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7EB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62E7AB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02598F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D6A0C3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86303E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998922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D2C8E1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1547FC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1B679DD"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06DF03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4A490F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85B508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22CB58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83D43F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164B2C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F2BF6B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4A432E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A40B34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F29DCC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4082E3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8E1BEFD"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7689C9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34B4A6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A72488E" w14:textId="77777777" w:rsidR="009036FF" w:rsidRPr="001E7262" w:rsidRDefault="009036FF" w:rsidP="009036FF">
      <w:pPr>
        <w:tabs>
          <w:tab w:val="left" w:pos="567"/>
        </w:tabs>
        <w:spacing w:after="0" w:line="240" w:lineRule="auto"/>
        <w:ind w:left="567"/>
        <w:jc w:val="center"/>
        <w:outlineLvl w:val="0"/>
        <w:rPr>
          <w:rFonts w:ascii="Times New Roman" w:eastAsia="Calibri" w:hAnsi="Times New Roman" w:cs="Times New Roman"/>
          <w:b/>
          <w:caps/>
        </w:rPr>
      </w:pPr>
      <w:bookmarkStart w:id="0" w:name="_Toc129243096"/>
      <w:bookmarkStart w:id="1" w:name="_Toc129243221"/>
      <w:r w:rsidRPr="001E7262">
        <w:rPr>
          <w:rFonts w:ascii="Times New Roman" w:eastAsia="Calibri" w:hAnsi="Times New Roman" w:cs="Times New Roman"/>
          <w:b/>
          <w:caps/>
        </w:rPr>
        <w:t>I PRIEDAS</w:t>
      </w:r>
      <w:bookmarkEnd w:id="0"/>
      <w:bookmarkEnd w:id="1"/>
    </w:p>
    <w:p w14:paraId="7D56423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137B8AF" w14:textId="77777777" w:rsidR="009036FF" w:rsidRPr="001E7262" w:rsidRDefault="009036FF" w:rsidP="009036FF">
      <w:pPr>
        <w:tabs>
          <w:tab w:val="left" w:pos="567"/>
        </w:tabs>
        <w:spacing w:after="0" w:line="240" w:lineRule="auto"/>
        <w:ind w:left="567"/>
        <w:jc w:val="center"/>
        <w:outlineLvl w:val="0"/>
        <w:rPr>
          <w:rFonts w:ascii="Times New Roman" w:eastAsia="Calibri" w:hAnsi="Times New Roman" w:cs="Times New Roman"/>
          <w:b/>
          <w:caps/>
        </w:rPr>
      </w:pPr>
      <w:bookmarkStart w:id="2" w:name="_Toc129243097"/>
      <w:bookmarkStart w:id="3" w:name="_Toc129243222"/>
      <w:r w:rsidRPr="001E7262">
        <w:rPr>
          <w:rFonts w:ascii="Times New Roman" w:eastAsia="Calibri" w:hAnsi="Times New Roman" w:cs="Times New Roman"/>
          <w:b/>
          <w:caps/>
        </w:rPr>
        <w:t>PREPARATO CHARAKTERISTIKŲ SANTRAUKA</w:t>
      </w:r>
      <w:bookmarkEnd w:id="2"/>
      <w:bookmarkEnd w:id="3"/>
    </w:p>
    <w:p w14:paraId="01B4F71B"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r w:rsidRPr="001E7262">
        <w:rPr>
          <w:rFonts w:ascii="Times New Roman" w:eastAsia="Calibri" w:hAnsi="Times New Roman" w:cs="Times New Roman"/>
        </w:rPr>
        <w:br w:type="page"/>
      </w:r>
      <w:r w:rsidRPr="001E7262">
        <w:rPr>
          <w:rFonts w:ascii="Times New Roman" w:eastAsia="Calibri" w:hAnsi="Times New Roman" w:cs="Times New Roman"/>
          <w:b/>
        </w:rPr>
        <w:lastRenderedPageBreak/>
        <w:t>1.</w:t>
      </w:r>
      <w:r w:rsidRPr="001E7262">
        <w:rPr>
          <w:rFonts w:ascii="Times New Roman" w:eastAsia="Calibri" w:hAnsi="Times New Roman" w:cs="Times New Roman"/>
          <w:b/>
        </w:rPr>
        <w:tab/>
        <w:t>VAISTINIO PREPARATO PAVADINIMAS</w:t>
      </w:r>
    </w:p>
    <w:p w14:paraId="16787F15"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27B00BEB" w14:textId="77777777" w:rsidR="009036FF" w:rsidRPr="001E7262" w:rsidRDefault="009036FF" w:rsidP="009036FF">
      <w:pPr>
        <w:tabs>
          <w:tab w:val="left" w:pos="567"/>
          <w:tab w:val="left" w:pos="720"/>
          <w:tab w:val="left" w:pos="1092"/>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koncentratas infuziniam tirpalui</w:t>
      </w:r>
    </w:p>
    <w:p w14:paraId="27C60533" w14:textId="77777777" w:rsidR="009036FF" w:rsidRPr="001E7262" w:rsidRDefault="009036FF" w:rsidP="009036FF">
      <w:pPr>
        <w:tabs>
          <w:tab w:val="left" w:pos="567"/>
          <w:tab w:val="left" w:pos="1092"/>
        </w:tabs>
        <w:spacing w:after="0" w:line="240" w:lineRule="auto"/>
        <w:rPr>
          <w:rFonts w:ascii="Times New Roman" w:eastAsia="Calibri" w:hAnsi="Times New Roman" w:cs="Times New Roman"/>
        </w:rPr>
      </w:pPr>
    </w:p>
    <w:p w14:paraId="72C22C4C" w14:textId="77777777" w:rsidR="009036FF" w:rsidRPr="001E7262" w:rsidRDefault="009036FF" w:rsidP="009036FF">
      <w:pPr>
        <w:tabs>
          <w:tab w:val="left" w:pos="567"/>
          <w:tab w:val="left" w:pos="1092"/>
        </w:tabs>
        <w:spacing w:after="0" w:line="240" w:lineRule="auto"/>
        <w:rPr>
          <w:rFonts w:ascii="Times New Roman" w:eastAsia="Calibri" w:hAnsi="Times New Roman" w:cs="Times New Roman"/>
        </w:rPr>
      </w:pPr>
    </w:p>
    <w:p w14:paraId="1E2A5759" w14:textId="77777777" w:rsidR="009036FF" w:rsidRPr="001E7262" w:rsidRDefault="009036FF" w:rsidP="009036FF">
      <w:pPr>
        <w:tabs>
          <w:tab w:val="left" w:pos="567"/>
          <w:tab w:val="left" w:pos="1092"/>
        </w:tabs>
        <w:spacing w:after="0" w:line="240" w:lineRule="auto"/>
        <w:ind w:right="297"/>
        <w:rPr>
          <w:rFonts w:ascii="Times New Roman" w:eastAsia="Calibri" w:hAnsi="Times New Roman" w:cs="Times New Roman"/>
        </w:rPr>
      </w:pPr>
      <w:r w:rsidRPr="001E7262">
        <w:rPr>
          <w:rFonts w:ascii="Times New Roman" w:eastAsia="Calibri" w:hAnsi="Times New Roman" w:cs="Times New Roman"/>
          <w:b/>
        </w:rPr>
        <w:t>2.</w:t>
      </w:r>
      <w:r w:rsidRPr="001E7262">
        <w:rPr>
          <w:rFonts w:ascii="Times New Roman" w:eastAsia="Calibri" w:hAnsi="Times New Roman" w:cs="Times New Roman"/>
          <w:b/>
        </w:rPr>
        <w:tab/>
        <w:t>KOKYBINĖ IR KIEKYBINĖ SUDĖTIS</w:t>
      </w:r>
    </w:p>
    <w:p w14:paraId="5965AEFF" w14:textId="77777777" w:rsidR="009036FF" w:rsidRPr="001E7262" w:rsidRDefault="009036FF" w:rsidP="009036FF">
      <w:pPr>
        <w:tabs>
          <w:tab w:val="left" w:pos="567"/>
          <w:tab w:val="left" w:pos="1092"/>
        </w:tabs>
        <w:spacing w:after="0" w:line="240" w:lineRule="auto"/>
        <w:ind w:right="297"/>
        <w:rPr>
          <w:rFonts w:ascii="Times New Roman" w:eastAsia="Calibri" w:hAnsi="Times New Roman" w:cs="Times New Roman"/>
        </w:rPr>
      </w:pPr>
    </w:p>
    <w:p w14:paraId="2CF75949" w14:textId="77777777" w:rsidR="009036FF" w:rsidRPr="001E7262" w:rsidRDefault="009036FF" w:rsidP="009036FF">
      <w:pPr>
        <w:tabs>
          <w:tab w:val="left" w:pos="567"/>
          <w:tab w:val="left" w:pos="720"/>
          <w:tab w:val="left" w:pos="1092"/>
          <w:tab w:val="left" w:pos="1200"/>
        </w:tabs>
        <w:spacing w:after="0" w:line="240" w:lineRule="auto"/>
        <w:ind w:right="297"/>
        <w:rPr>
          <w:rFonts w:ascii="Times New Roman" w:eastAsia="Calibri" w:hAnsi="Times New Roman" w:cs="Times New Roman"/>
        </w:rPr>
      </w:pPr>
      <w:bookmarkStart w:id="4" w:name="OLE_LINK3"/>
      <w:r w:rsidRPr="001E7262">
        <w:rPr>
          <w:rFonts w:ascii="Times New Roman" w:eastAsia="Calibri" w:hAnsi="Times New Roman" w:cs="Times New Roman"/>
        </w:rPr>
        <w:t xml:space="preserve">1 ml koncentrato infuziniam tirpalui yra 5 mg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2829078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912C738"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10 ml koncentrato infuziniam tirpalui yra 50 mg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70718EE0" w14:textId="77777777" w:rsidR="009036FF" w:rsidRPr="001E7262" w:rsidRDefault="009036FF" w:rsidP="009036FF">
      <w:pPr>
        <w:tabs>
          <w:tab w:val="left" w:pos="567"/>
          <w:tab w:val="left" w:pos="720"/>
          <w:tab w:val="left" w:pos="1092"/>
          <w:tab w:val="left" w:pos="1200"/>
        </w:tabs>
        <w:spacing w:after="0" w:line="240" w:lineRule="auto"/>
        <w:ind w:right="297"/>
        <w:rPr>
          <w:rFonts w:ascii="Times New Roman" w:eastAsia="Calibri" w:hAnsi="Times New Roman" w:cs="Times New Roman"/>
          <w:highlight w:val="lightGray"/>
        </w:rPr>
      </w:pPr>
      <w:r w:rsidRPr="001E7262">
        <w:rPr>
          <w:rFonts w:ascii="Times New Roman" w:eastAsia="Calibri" w:hAnsi="Times New Roman" w:cs="Times New Roman"/>
          <w:highlight w:val="lightGray"/>
        </w:rPr>
        <w:t xml:space="preserve">20 ml koncentrato infuziniam tirpalui yra 100 mg </w:t>
      </w:r>
      <w:proofErr w:type="spellStart"/>
      <w:r w:rsidRPr="001E7262">
        <w:rPr>
          <w:rFonts w:ascii="Times New Roman" w:eastAsia="Calibri" w:hAnsi="Times New Roman" w:cs="Times New Roman"/>
          <w:highlight w:val="lightGray"/>
        </w:rPr>
        <w:t>oksaliplatinos</w:t>
      </w:r>
      <w:proofErr w:type="spellEnd"/>
      <w:r w:rsidRPr="001E7262">
        <w:rPr>
          <w:rFonts w:ascii="Times New Roman" w:eastAsia="Calibri" w:hAnsi="Times New Roman" w:cs="Times New Roman"/>
          <w:highlight w:val="lightGray"/>
        </w:rPr>
        <w:t>.</w:t>
      </w:r>
      <w:bookmarkEnd w:id="4"/>
    </w:p>
    <w:p w14:paraId="4F8317EB" w14:textId="77777777" w:rsidR="009036FF" w:rsidRPr="001E7262" w:rsidRDefault="009036FF" w:rsidP="009036FF">
      <w:pPr>
        <w:tabs>
          <w:tab w:val="left" w:pos="567"/>
          <w:tab w:val="left" w:pos="720"/>
          <w:tab w:val="left" w:pos="1092"/>
          <w:tab w:val="left" w:pos="1200"/>
        </w:tabs>
        <w:spacing w:after="0" w:line="240" w:lineRule="auto"/>
        <w:ind w:right="297"/>
        <w:jc w:val="both"/>
        <w:rPr>
          <w:rFonts w:ascii="Times New Roman" w:eastAsia="Calibri" w:hAnsi="Times New Roman" w:cs="Times New Roman"/>
        </w:rPr>
      </w:pPr>
      <w:r w:rsidRPr="001E7262">
        <w:rPr>
          <w:rFonts w:ascii="Times New Roman" w:eastAsia="Calibri" w:hAnsi="Times New Roman" w:cs="Times New Roman"/>
          <w:highlight w:val="lightGray"/>
        </w:rPr>
        <w:t xml:space="preserve">40 ml koncentrato infuziniam tirpalui yra 200 mg </w:t>
      </w:r>
      <w:proofErr w:type="spellStart"/>
      <w:r w:rsidRPr="001E7262">
        <w:rPr>
          <w:rFonts w:ascii="Times New Roman" w:eastAsia="Calibri" w:hAnsi="Times New Roman" w:cs="Times New Roman"/>
          <w:highlight w:val="lightGray"/>
        </w:rPr>
        <w:t>oksaliplatinos</w:t>
      </w:r>
      <w:proofErr w:type="spellEnd"/>
      <w:r w:rsidRPr="001E7262">
        <w:rPr>
          <w:rFonts w:ascii="Times New Roman" w:eastAsia="Calibri" w:hAnsi="Times New Roman" w:cs="Times New Roman"/>
          <w:highlight w:val="lightGray"/>
        </w:rPr>
        <w:t>.</w:t>
      </w:r>
    </w:p>
    <w:p w14:paraId="7339659D"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7BFC30AB"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b/>
        </w:rPr>
      </w:pPr>
      <w:r w:rsidRPr="001E7262">
        <w:rPr>
          <w:rFonts w:ascii="Times New Roman" w:eastAsia="Calibri" w:hAnsi="Times New Roman" w:cs="Times New Roman"/>
        </w:rPr>
        <w:t>Visos pagalbinės medžiagos išvardytos 6.1 skyriuje.</w:t>
      </w:r>
    </w:p>
    <w:p w14:paraId="14E3FB0C"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0922B6A2"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13C50BF8"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r w:rsidRPr="001E7262">
        <w:rPr>
          <w:rFonts w:ascii="Times New Roman" w:eastAsia="Calibri" w:hAnsi="Times New Roman" w:cs="Times New Roman"/>
          <w:b/>
        </w:rPr>
        <w:t>3.</w:t>
      </w:r>
      <w:r w:rsidRPr="001E7262">
        <w:rPr>
          <w:rFonts w:ascii="Times New Roman" w:eastAsia="Calibri" w:hAnsi="Times New Roman" w:cs="Times New Roman"/>
          <w:b/>
        </w:rPr>
        <w:tab/>
        <w:t>FARMACINĖ FORMA</w:t>
      </w:r>
    </w:p>
    <w:p w14:paraId="0968D588"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15D46AD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w:t>
      </w:r>
    </w:p>
    <w:p w14:paraId="1114A3C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FDC2764"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r w:rsidRPr="001E7262">
        <w:rPr>
          <w:rFonts w:ascii="Times New Roman" w:eastAsia="Calibri" w:hAnsi="Times New Roman" w:cs="Times New Roman"/>
        </w:rPr>
        <w:t xml:space="preserve">Koncentratas yra skaidrus, bespalvis tirpalas be matomų dalelių. Koncentrato pH yra nuo 3,5 iki 6,5, </w:t>
      </w:r>
      <w:proofErr w:type="spellStart"/>
      <w:r w:rsidRPr="001E7262">
        <w:rPr>
          <w:rFonts w:ascii="Times New Roman" w:eastAsia="Calibri" w:hAnsi="Times New Roman" w:cs="Times New Roman"/>
        </w:rPr>
        <w:t>osmoliariškumas</w:t>
      </w:r>
      <w:proofErr w:type="spellEnd"/>
      <w:r w:rsidRPr="001E7262">
        <w:rPr>
          <w:rFonts w:ascii="Times New Roman" w:eastAsia="Calibri" w:hAnsi="Times New Roman" w:cs="Times New Roman"/>
        </w:rPr>
        <w:t xml:space="preserve"> yra nuo 125 </w:t>
      </w:r>
      <w:proofErr w:type="spellStart"/>
      <w:r w:rsidRPr="001E7262">
        <w:rPr>
          <w:rFonts w:ascii="Times New Roman" w:eastAsia="Calibri" w:hAnsi="Times New Roman" w:cs="Times New Roman"/>
        </w:rPr>
        <w:t>mosm</w:t>
      </w:r>
      <w:proofErr w:type="spellEnd"/>
      <w:r w:rsidRPr="001E7262">
        <w:rPr>
          <w:rFonts w:ascii="Times New Roman" w:eastAsia="Calibri" w:hAnsi="Times New Roman" w:cs="Times New Roman"/>
        </w:rPr>
        <w:t>/l iki 175 </w:t>
      </w:r>
      <w:proofErr w:type="spellStart"/>
      <w:r w:rsidRPr="001E7262">
        <w:rPr>
          <w:rFonts w:ascii="Times New Roman" w:eastAsia="Calibri" w:hAnsi="Times New Roman" w:cs="Times New Roman"/>
        </w:rPr>
        <w:t>mosm</w:t>
      </w:r>
      <w:proofErr w:type="spellEnd"/>
      <w:r w:rsidRPr="001E7262">
        <w:rPr>
          <w:rFonts w:ascii="Times New Roman" w:eastAsia="Calibri" w:hAnsi="Times New Roman" w:cs="Times New Roman"/>
        </w:rPr>
        <w:t>/l.</w:t>
      </w:r>
    </w:p>
    <w:p w14:paraId="1BE00B36"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7D1ACEF6"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0882A3FD" w14:textId="77777777" w:rsidR="009036FF" w:rsidRPr="001E7262" w:rsidRDefault="009036FF" w:rsidP="009036FF">
      <w:pPr>
        <w:tabs>
          <w:tab w:val="left" w:pos="567"/>
        </w:tabs>
        <w:spacing w:after="0" w:line="240" w:lineRule="auto"/>
        <w:ind w:right="297"/>
        <w:rPr>
          <w:rFonts w:ascii="Times New Roman" w:eastAsia="Calibri" w:hAnsi="Times New Roman" w:cs="Times New Roman"/>
          <w:color w:val="000000"/>
        </w:rPr>
      </w:pPr>
      <w:r w:rsidRPr="001E7262">
        <w:rPr>
          <w:rFonts w:ascii="Times New Roman" w:eastAsia="Calibri" w:hAnsi="Times New Roman" w:cs="Times New Roman"/>
          <w:b/>
        </w:rPr>
        <w:t>4.</w:t>
      </w:r>
      <w:r w:rsidRPr="001E7262">
        <w:rPr>
          <w:rFonts w:ascii="Times New Roman" w:eastAsia="Calibri" w:hAnsi="Times New Roman" w:cs="Times New Roman"/>
        </w:rPr>
        <w:tab/>
      </w:r>
      <w:r w:rsidRPr="001E7262">
        <w:rPr>
          <w:rFonts w:ascii="Times New Roman" w:eastAsia="Calibri" w:hAnsi="Times New Roman" w:cs="Times New Roman"/>
          <w:b/>
          <w:color w:val="000000"/>
        </w:rPr>
        <w:t>KLINIKINĖ INFORMACIJA</w:t>
      </w:r>
    </w:p>
    <w:p w14:paraId="16D9D4B0" w14:textId="77777777" w:rsidR="009036FF" w:rsidRPr="001E7262" w:rsidRDefault="009036FF" w:rsidP="009036FF">
      <w:pPr>
        <w:tabs>
          <w:tab w:val="left" w:pos="567"/>
        </w:tabs>
        <w:spacing w:after="0" w:line="240" w:lineRule="auto"/>
        <w:ind w:right="297"/>
        <w:rPr>
          <w:rFonts w:ascii="Times New Roman" w:eastAsia="Calibri" w:hAnsi="Times New Roman" w:cs="Times New Roman"/>
        </w:rPr>
      </w:pPr>
    </w:p>
    <w:p w14:paraId="3DC12B1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4.1</w:t>
      </w:r>
      <w:r w:rsidRPr="001E7262">
        <w:rPr>
          <w:rFonts w:ascii="Times New Roman" w:eastAsia="Calibri" w:hAnsi="Times New Roman" w:cs="Times New Roman"/>
          <w:b/>
        </w:rPr>
        <w:tab/>
        <w:t>Terapinės indikacijos</w:t>
      </w:r>
    </w:p>
    <w:p w14:paraId="36A00D2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525FA59"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derinyje su 5-fluorouracilu (5-FU)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 (FR) skirta: </w:t>
      </w:r>
    </w:p>
    <w:p w14:paraId="0D01E600" w14:textId="77777777" w:rsidR="009036FF" w:rsidRPr="001E7262" w:rsidRDefault="009036FF" w:rsidP="009036FF">
      <w:pPr>
        <w:numPr>
          <w:ilvl w:val="0"/>
          <w:numId w:val="26"/>
        </w:numPr>
        <w:spacing w:after="0" w:line="240" w:lineRule="auto"/>
        <w:ind w:left="600" w:hanging="240"/>
        <w:rPr>
          <w:rFonts w:ascii="Times New Roman" w:eastAsia="Calibri" w:hAnsi="Times New Roman" w:cs="Times New Roman"/>
        </w:rPr>
      </w:pPr>
      <w:proofErr w:type="spellStart"/>
      <w:r w:rsidRPr="001E7262">
        <w:rPr>
          <w:rFonts w:ascii="Times New Roman" w:eastAsia="Calibri" w:hAnsi="Times New Roman" w:cs="Times New Roman"/>
        </w:rPr>
        <w:t>adjuvantiniam</w:t>
      </w:r>
      <w:proofErr w:type="spellEnd"/>
      <w:r w:rsidRPr="001E7262">
        <w:rPr>
          <w:rFonts w:ascii="Times New Roman" w:eastAsia="Calibri" w:hAnsi="Times New Roman" w:cs="Times New Roman"/>
        </w:rPr>
        <w:t xml:space="preserve"> III stadijos (C pagal </w:t>
      </w:r>
      <w:proofErr w:type="spellStart"/>
      <w:r w:rsidRPr="001E7262">
        <w:rPr>
          <w:rFonts w:ascii="Times New Roman" w:eastAsia="Calibri" w:hAnsi="Times New Roman" w:cs="Times New Roman"/>
          <w:i/>
        </w:rPr>
        <w:t>Duke</w:t>
      </w:r>
      <w:proofErr w:type="spellEnd"/>
      <w:r w:rsidRPr="001E7262">
        <w:rPr>
          <w:rFonts w:ascii="Times New Roman" w:eastAsia="Calibri" w:hAnsi="Times New Roman" w:cs="Times New Roman"/>
        </w:rPr>
        <w:t xml:space="preserve"> klasifikaciją) gaubtinės žarnos vėžio gydymui po visiškos pirminio naviko </w:t>
      </w:r>
      <w:proofErr w:type="spellStart"/>
      <w:r w:rsidRPr="001E7262">
        <w:rPr>
          <w:rFonts w:ascii="Times New Roman" w:eastAsia="Calibri" w:hAnsi="Times New Roman" w:cs="Times New Roman"/>
        </w:rPr>
        <w:t>rezekcijos</w:t>
      </w:r>
      <w:proofErr w:type="spellEnd"/>
      <w:r w:rsidRPr="001E7262">
        <w:rPr>
          <w:rFonts w:ascii="Times New Roman" w:eastAsia="Calibri" w:hAnsi="Times New Roman" w:cs="Times New Roman"/>
        </w:rPr>
        <w:t xml:space="preserve">; </w:t>
      </w:r>
    </w:p>
    <w:p w14:paraId="1CE15449" w14:textId="77777777" w:rsidR="009036FF" w:rsidRPr="001E7262" w:rsidRDefault="009036FF" w:rsidP="009036FF">
      <w:pPr>
        <w:numPr>
          <w:ilvl w:val="0"/>
          <w:numId w:val="26"/>
        </w:numPr>
        <w:tabs>
          <w:tab w:val="left" w:pos="567"/>
        </w:tabs>
        <w:spacing w:after="0" w:line="240" w:lineRule="auto"/>
        <w:rPr>
          <w:rFonts w:ascii="Times New Roman" w:eastAsia="Calibri" w:hAnsi="Times New Roman" w:cs="Times New Roman"/>
          <w:i/>
        </w:rPr>
      </w:pPr>
      <w:proofErr w:type="spellStart"/>
      <w:r w:rsidRPr="001E7262">
        <w:rPr>
          <w:rFonts w:ascii="Times New Roman" w:eastAsia="Calibri" w:hAnsi="Times New Roman" w:cs="Times New Roman"/>
        </w:rPr>
        <w:t>metastazavusio</w:t>
      </w:r>
      <w:proofErr w:type="spellEnd"/>
      <w:r w:rsidRPr="001E7262">
        <w:rPr>
          <w:rFonts w:ascii="Times New Roman" w:eastAsia="Calibri" w:hAnsi="Times New Roman" w:cs="Times New Roman"/>
        </w:rPr>
        <w:t xml:space="preserve"> gaubtinės ir tiesiosios žarnos vėžio gydymui.</w:t>
      </w:r>
    </w:p>
    <w:p w14:paraId="0B6B3689" w14:textId="77777777" w:rsidR="009036FF" w:rsidRPr="001E7262" w:rsidRDefault="009036FF" w:rsidP="009036FF">
      <w:pPr>
        <w:tabs>
          <w:tab w:val="left" w:pos="567"/>
          <w:tab w:val="left" w:pos="1092"/>
          <w:tab w:val="left" w:pos="1482"/>
        </w:tabs>
        <w:spacing w:after="0" w:line="240" w:lineRule="auto"/>
        <w:rPr>
          <w:rFonts w:ascii="Times New Roman" w:eastAsia="Calibri" w:hAnsi="Times New Roman" w:cs="Times New Roman"/>
        </w:rPr>
      </w:pPr>
    </w:p>
    <w:p w14:paraId="2B17DA39" w14:textId="77777777" w:rsidR="009036FF" w:rsidRPr="001E7262" w:rsidRDefault="009036FF" w:rsidP="009036FF">
      <w:pPr>
        <w:tabs>
          <w:tab w:val="left" w:pos="567"/>
          <w:tab w:val="num" w:pos="780"/>
          <w:tab w:val="left" w:pos="1092"/>
          <w:tab w:val="left" w:pos="1482"/>
        </w:tabs>
        <w:spacing w:after="0" w:line="240" w:lineRule="auto"/>
        <w:ind w:right="297"/>
        <w:rPr>
          <w:rFonts w:ascii="Times New Roman" w:eastAsia="Calibri" w:hAnsi="Times New Roman" w:cs="Times New Roman"/>
        </w:rPr>
      </w:pPr>
      <w:r w:rsidRPr="001E7262">
        <w:rPr>
          <w:rFonts w:ascii="Times New Roman" w:eastAsia="Calibri" w:hAnsi="Times New Roman" w:cs="Times New Roman"/>
          <w:b/>
        </w:rPr>
        <w:t>4.2</w:t>
      </w:r>
      <w:r w:rsidRPr="001E7262">
        <w:rPr>
          <w:rFonts w:ascii="Times New Roman" w:eastAsia="Calibri" w:hAnsi="Times New Roman" w:cs="Times New Roman"/>
          <w:b/>
        </w:rPr>
        <w:tab/>
        <w:t xml:space="preserve">Dozavimas ir vartojimo metodas </w:t>
      </w:r>
    </w:p>
    <w:p w14:paraId="4D1B75E0" w14:textId="77777777" w:rsidR="009036FF" w:rsidRPr="001E7262" w:rsidRDefault="009036FF" w:rsidP="009036FF">
      <w:pPr>
        <w:tabs>
          <w:tab w:val="left" w:pos="567"/>
          <w:tab w:val="num" w:pos="780"/>
          <w:tab w:val="left" w:pos="1092"/>
          <w:tab w:val="left" w:pos="1482"/>
        </w:tabs>
        <w:spacing w:after="0" w:line="240" w:lineRule="auto"/>
        <w:ind w:right="297"/>
        <w:rPr>
          <w:rFonts w:ascii="Times New Roman" w:eastAsia="Calibri" w:hAnsi="Times New Roman" w:cs="Times New Roman"/>
        </w:rPr>
      </w:pPr>
    </w:p>
    <w:p w14:paraId="11EAAA09" w14:textId="2A5FC833" w:rsidR="007E5BA3" w:rsidRPr="001E7262" w:rsidRDefault="007E5BA3" w:rsidP="009036FF">
      <w:pPr>
        <w:tabs>
          <w:tab w:val="left" w:pos="567"/>
          <w:tab w:val="num" w:pos="780"/>
          <w:tab w:val="left" w:pos="1092"/>
          <w:tab w:val="left" w:pos="1482"/>
        </w:tabs>
        <w:spacing w:after="0" w:line="240" w:lineRule="auto"/>
        <w:ind w:right="297"/>
        <w:rPr>
          <w:rFonts w:ascii="Times New Roman" w:eastAsia="Calibri" w:hAnsi="Times New Roman" w:cs="Times New Roman"/>
        </w:rPr>
      </w:pP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medžiagų injekcinius tirpalus turi ruošti kvalifikuoti specialistai, išmanantys apie naudojamus vaistinius preparatus, tokiomis sąlygomis, kad būtų užtikrintas vaistinio preparato vientisumas, aplinkos ir ypač su vaistiniais preparatais dirbančio personalo apsauga, laikantis ligoninės politikos. Tam turi būti skirta tam tikslui skirta paruošimo vieta. Šioje zonoje draudžiama rūkyti, valgyti ar gerti (žr. 6.6 skyrių).</w:t>
      </w:r>
    </w:p>
    <w:p w14:paraId="62F3F9AC" w14:textId="77777777" w:rsidR="007E5BA3" w:rsidRPr="001E7262" w:rsidRDefault="007E5BA3" w:rsidP="009036FF">
      <w:pPr>
        <w:tabs>
          <w:tab w:val="left" w:pos="567"/>
          <w:tab w:val="num" w:pos="780"/>
          <w:tab w:val="left" w:pos="1092"/>
          <w:tab w:val="left" w:pos="1482"/>
        </w:tabs>
        <w:spacing w:after="0" w:line="240" w:lineRule="auto"/>
        <w:ind w:right="297"/>
        <w:rPr>
          <w:rFonts w:ascii="Times New Roman" w:eastAsia="Calibri" w:hAnsi="Times New Roman" w:cs="Times New Roman"/>
        </w:rPr>
      </w:pPr>
    </w:p>
    <w:p w14:paraId="318602EB" w14:textId="77777777" w:rsidR="009036FF" w:rsidRPr="001E7262" w:rsidRDefault="008118F7" w:rsidP="009036FF">
      <w:pPr>
        <w:tabs>
          <w:tab w:val="left" w:pos="567"/>
        </w:tabs>
        <w:spacing w:after="0" w:line="240" w:lineRule="auto"/>
        <w:rPr>
          <w:rFonts w:ascii="Times New Roman" w:hAnsi="Times New Roman" w:cs="Times New Roman"/>
          <w:b/>
          <w:u w:val="single"/>
        </w:rPr>
      </w:pPr>
      <w:r w:rsidRPr="001E7262">
        <w:rPr>
          <w:rFonts w:ascii="Times New Roman" w:hAnsi="Times New Roman" w:cs="Times New Roman"/>
          <w:b/>
          <w:u w:val="single"/>
        </w:rPr>
        <w:t>Dozavimas</w:t>
      </w:r>
    </w:p>
    <w:p w14:paraId="7D2AC47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VAISTINIU PREPARATU GYDOMI TIK SUAUGĘ ŽMONĖS. </w:t>
      </w:r>
    </w:p>
    <w:p w14:paraId="6CBFF3ED"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Adjuvantiniam</w:t>
      </w:r>
      <w:proofErr w:type="spellEnd"/>
      <w:r w:rsidRPr="001E7262">
        <w:rPr>
          <w:rFonts w:ascii="Times New Roman" w:eastAsia="Calibri" w:hAnsi="Times New Roman" w:cs="Times New Roman"/>
        </w:rPr>
        <w:t xml:space="preserve"> gydymui rekomenduojama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yra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Ji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į veną kas dvi savaitės. Iš viso tokių gydymo ciklų taikoma 12, t. y. gydoma 6 mėn.</w:t>
      </w:r>
    </w:p>
    <w:p w14:paraId="1AFDBE1D"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373317C" w14:textId="4D59C0EE"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gaubtinės ir tiesiosios žarnos vėžiui gydyti rekomenduojama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yra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Ji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į veną kas 2 savaitės</w:t>
      </w:r>
      <w:r w:rsidR="00BB7518" w:rsidRPr="001E7262">
        <w:rPr>
          <w:rFonts w:ascii="Times New Roman" w:eastAsia="Calibri" w:hAnsi="Times New Roman" w:cs="Times New Roman"/>
        </w:rPr>
        <w:t xml:space="preserve"> </w:t>
      </w:r>
      <w:r w:rsidR="00EE70CA" w:rsidRPr="001E7262">
        <w:rPr>
          <w:rFonts w:ascii="Times New Roman" w:eastAsia="Calibri" w:hAnsi="Times New Roman" w:cs="Times New Roman"/>
        </w:rPr>
        <w:t xml:space="preserve">kol liga progresuoja arba iki nepriimtino </w:t>
      </w:r>
      <w:r w:rsidR="007E5BA3" w:rsidRPr="001E7262">
        <w:rPr>
          <w:rFonts w:ascii="Times New Roman" w:eastAsia="Calibri" w:hAnsi="Times New Roman" w:cs="Times New Roman"/>
        </w:rPr>
        <w:t>toksinio poveikio pasireiškimo</w:t>
      </w:r>
      <w:r w:rsidRPr="001E7262">
        <w:rPr>
          <w:rFonts w:ascii="Times New Roman" w:eastAsia="Calibri" w:hAnsi="Times New Roman" w:cs="Times New Roman"/>
        </w:rPr>
        <w:t>.</w:t>
      </w:r>
    </w:p>
    <w:p w14:paraId="453E187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A3CA24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Nurodytą dozavimą reikia keisti atsižvelgiant į vaistinio preparato toleravimą (žr. 4.4 skyrių).</w:t>
      </w:r>
    </w:p>
    <w:p w14:paraId="032B82D3"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37468F20" w14:textId="5FC87E2C"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visada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prieš </w:t>
      </w:r>
      <w:proofErr w:type="spellStart"/>
      <w:r w:rsidRPr="001E7262">
        <w:rPr>
          <w:rFonts w:ascii="Times New Roman" w:eastAsia="Calibri" w:hAnsi="Times New Roman" w:cs="Times New Roman"/>
        </w:rPr>
        <w:t>fluoropirimidino</w:t>
      </w:r>
      <w:proofErr w:type="spellEnd"/>
      <w:r w:rsidRPr="001E7262">
        <w:rPr>
          <w:rFonts w:ascii="Times New Roman" w:eastAsia="Calibri" w:hAnsi="Times New Roman" w:cs="Times New Roman"/>
        </w:rPr>
        <w:t xml:space="preserve"> darinį, t. y. 5-fluorouracilą</w:t>
      </w:r>
      <w:r w:rsidR="007E5BA3" w:rsidRPr="001E7262">
        <w:rPr>
          <w:rFonts w:ascii="Times New Roman" w:eastAsia="Calibri" w:hAnsi="Times New Roman" w:cs="Times New Roman"/>
          <w:b/>
          <w:bCs/>
        </w:rPr>
        <w:t xml:space="preserve"> </w:t>
      </w:r>
      <w:r w:rsidR="007E5BA3" w:rsidRPr="001E7262">
        <w:rPr>
          <w:rFonts w:ascii="Times New Roman" w:eastAsia="Calibri" w:hAnsi="Times New Roman" w:cs="Times New Roman"/>
        </w:rPr>
        <w:t>(5</w:t>
      </w:r>
      <w:r w:rsidR="002755B4" w:rsidRPr="001E7262">
        <w:rPr>
          <w:rFonts w:ascii="Times New Roman" w:eastAsia="Calibri" w:hAnsi="Times New Roman" w:cs="Times New Roman"/>
        </w:rPr>
        <w:t>-</w:t>
      </w:r>
      <w:r w:rsidR="007E5BA3" w:rsidRPr="001E7262">
        <w:rPr>
          <w:rFonts w:ascii="Times New Roman" w:eastAsia="Calibri" w:hAnsi="Times New Roman" w:cs="Times New Roman"/>
        </w:rPr>
        <w:t>FU)</w:t>
      </w:r>
      <w:r w:rsidRPr="001E7262">
        <w:rPr>
          <w:rFonts w:ascii="Times New Roman" w:eastAsia="Calibri" w:hAnsi="Times New Roman" w:cs="Times New Roman"/>
        </w:rPr>
        <w:t>.</w:t>
      </w:r>
    </w:p>
    <w:p w14:paraId="28ED9A7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E4C926A" w14:textId="074B35D8"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Reikiamą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dozę reikia praskiesti 250</w:t>
      </w:r>
      <w:r w:rsidRPr="001E7262">
        <w:rPr>
          <w:rFonts w:ascii="Times New Roman" w:eastAsia="Calibri" w:hAnsi="Times New Roman" w:cs="Times New Roman"/>
        </w:rPr>
        <w:noBreakHyphen/>
        <w:t>500 ml 5% gliukozės tirpalu, kad koncentracija būtų 0,2</w:t>
      </w:r>
      <w:r w:rsidRPr="001E7262">
        <w:rPr>
          <w:rFonts w:ascii="Times New Roman" w:eastAsia="Calibri" w:hAnsi="Times New Roman" w:cs="Times New Roman"/>
        </w:rPr>
        <w:noBreakHyphen/>
        <w:t>0,7 mg/ml, ir per 2</w:t>
      </w:r>
      <w:r w:rsidRPr="001E7262">
        <w:rPr>
          <w:rFonts w:ascii="Times New Roman" w:eastAsia="Calibri" w:hAnsi="Times New Roman" w:cs="Times New Roman"/>
        </w:rPr>
        <w:noBreakHyphen/>
        <w:t xml:space="preserve">6 val. sulašinti į veną. 0,7 mg/ml yra </w:t>
      </w:r>
      <w:r w:rsidRPr="001E7262">
        <w:rPr>
          <w:rFonts w:ascii="Times New Roman" w:eastAsia="Calibri" w:hAnsi="Times New Roman" w:cs="Times New Roman"/>
        </w:rPr>
        <w:lastRenderedPageBreak/>
        <w:t xml:space="preserve">didžiausia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kuri buvo </w:t>
      </w:r>
      <w:r w:rsidR="007E5BA3" w:rsidRPr="001E7262">
        <w:rPr>
          <w:rFonts w:ascii="Times New Roman" w:eastAsia="Calibri" w:hAnsi="Times New Roman" w:cs="Times New Roman"/>
        </w:rPr>
        <w:t xml:space="preserve">nustatyta </w:t>
      </w:r>
      <w:r w:rsidRPr="001E7262">
        <w:rPr>
          <w:rFonts w:ascii="Times New Roman" w:eastAsia="Calibri" w:hAnsi="Times New Roman" w:cs="Times New Roman"/>
        </w:rPr>
        <w:t>klinikinėje praktikoje, gydant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doze.</w:t>
      </w:r>
    </w:p>
    <w:p w14:paraId="1A99C0A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7809FD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Gydymas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koncentratu infuziniam tirpalui dažniausiai buvo derinamas su nepertraukiama 5</w:t>
      </w:r>
      <w:r w:rsidRPr="001E7262">
        <w:rPr>
          <w:rFonts w:ascii="Times New Roman" w:eastAsia="Calibri" w:hAnsi="Times New Roman" w:cs="Times New Roman"/>
        </w:rPr>
        <w:noBreakHyphen/>
        <w:t>fluorouracilo infuzija. Dvisavaitinio gydymo programos metu, dalis 5</w:t>
      </w:r>
      <w:r w:rsidRPr="001E7262">
        <w:rPr>
          <w:rFonts w:ascii="Times New Roman" w:eastAsia="Calibri" w:hAnsi="Times New Roman" w:cs="Times New Roman"/>
        </w:rPr>
        <w:noBreakHyphen/>
        <w:t xml:space="preserve">fluorouracilo dozės buvo iš karto švirkšta į veną, o likęs kiekis į ją </w:t>
      </w:r>
      <w:proofErr w:type="spellStart"/>
      <w:r w:rsidRPr="001E7262">
        <w:rPr>
          <w:rFonts w:ascii="Times New Roman" w:eastAsia="Calibri" w:hAnsi="Times New Roman" w:cs="Times New Roman"/>
        </w:rPr>
        <w:t>infuzuotas</w:t>
      </w:r>
      <w:proofErr w:type="spellEnd"/>
      <w:r w:rsidRPr="001E7262">
        <w:rPr>
          <w:rFonts w:ascii="Times New Roman" w:eastAsia="Calibri" w:hAnsi="Times New Roman" w:cs="Times New Roman"/>
        </w:rPr>
        <w:t xml:space="preserve"> nepertraukiamai. </w:t>
      </w:r>
    </w:p>
    <w:p w14:paraId="3C808E1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AD6D3E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 xml:space="preserve">Ypatingos pacientų grupės </w:t>
      </w:r>
    </w:p>
    <w:p w14:paraId="0E8D1C51" w14:textId="77777777" w:rsidR="009036FF" w:rsidRPr="001E7262" w:rsidRDefault="009036FF" w:rsidP="009036FF">
      <w:pPr>
        <w:tabs>
          <w:tab w:val="left" w:pos="567"/>
        </w:tabs>
        <w:spacing w:after="0" w:line="240" w:lineRule="auto"/>
        <w:rPr>
          <w:rFonts w:ascii="Times New Roman" w:eastAsia="Calibri" w:hAnsi="Times New Roman" w:cs="Times New Roman"/>
          <w:b/>
          <w:i/>
        </w:rPr>
      </w:pPr>
    </w:p>
    <w:p w14:paraId="56841482"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i/>
        </w:rPr>
      </w:pPr>
      <w:r w:rsidRPr="001E7262">
        <w:rPr>
          <w:rFonts w:ascii="Times New Roman" w:eastAsia="Calibri" w:hAnsi="Times New Roman" w:cs="Times New Roman"/>
          <w:i/>
        </w:rPr>
        <w:t xml:space="preserve">Pacientai, kurių inkstų funkcija sutrikusi </w:t>
      </w:r>
    </w:p>
    <w:p w14:paraId="2413AB3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19B938E"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w:t>
      </w:r>
      <w:r w:rsidR="00EE70CA" w:rsidRPr="001E7262">
        <w:rPr>
          <w:rFonts w:ascii="Times New Roman" w:eastAsia="Calibri" w:hAnsi="Times New Roman" w:cs="Times New Roman"/>
        </w:rPr>
        <w:t>neturi būti skiriama pacientams</w:t>
      </w:r>
      <w:r w:rsidRPr="001E7262">
        <w:rPr>
          <w:rFonts w:ascii="Times New Roman" w:eastAsia="Calibri" w:hAnsi="Times New Roman" w:cs="Times New Roman"/>
        </w:rPr>
        <w:t xml:space="preserve">, kuriems yra sunkus inkstų funkcijos sutrikimas, netirtas (žr. 4.3 </w:t>
      </w:r>
      <w:r w:rsidR="00EE70CA" w:rsidRPr="001E7262">
        <w:rPr>
          <w:rFonts w:ascii="Times New Roman" w:eastAsia="Calibri" w:hAnsi="Times New Roman" w:cs="Times New Roman"/>
        </w:rPr>
        <w:t>ir</w:t>
      </w:r>
      <w:r w:rsidR="00EE70CA" w:rsidRPr="001E7262">
        <w:rPr>
          <w:rFonts w:ascii="Times New Roman" w:hAnsi="Times New Roman" w:cs="Times New Roman"/>
        </w:rPr>
        <w:t xml:space="preserve"> </w:t>
      </w:r>
      <w:r w:rsidR="00D13C59" w:rsidRPr="001E7262">
        <w:rPr>
          <w:rFonts w:ascii="Times New Roman" w:hAnsi="Times New Roman" w:cs="Times New Roman"/>
        </w:rPr>
        <w:t xml:space="preserve">5.2 </w:t>
      </w:r>
      <w:r w:rsidRPr="001E7262">
        <w:rPr>
          <w:rFonts w:ascii="Times New Roman" w:eastAsia="Calibri" w:hAnsi="Times New Roman" w:cs="Times New Roman"/>
        </w:rPr>
        <w:t>skyri</w:t>
      </w:r>
      <w:r w:rsidR="00EE70CA" w:rsidRPr="001E7262">
        <w:rPr>
          <w:rFonts w:ascii="Times New Roman" w:eastAsia="Calibri" w:hAnsi="Times New Roman" w:cs="Times New Roman"/>
        </w:rPr>
        <w:t>us</w:t>
      </w:r>
      <w:r w:rsidRPr="001E7262">
        <w:rPr>
          <w:rFonts w:ascii="Times New Roman" w:eastAsia="Calibri" w:hAnsi="Times New Roman" w:cs="Times New Roman"/>
        </w:rPr>
        <w:t xml:space="preserve">). </w:t>
      </w:r>
    </w:p>
    <w:p w14:paraId="687861C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D4B5200"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Pacientus, kuriems yra </w:t>
      </w:r>
      <w:r w:rsidR="00EE70CA" w:rsidRPr="001E7262">
        <w:rPr>
          <w:rFonts w:ascii="Times New Roman" w:eastAsia="Calibri" w:hAnsi="Times New Roman" w:cs="Times New Roman"/>
        </w:rPr>
        <w:t xml:space="preserve">lengvas ir </w:t>
      </w:r>
      <w:r w:rsidRPr="001E7262">
        <w:rPr>
          <w:rFonts w:ascii="Times New Roman" w:eastAsia="Calibri" w:hAnsi="Times New Roman" w:cs="Times New Roman"/>
        </w:rPr>
        <w:t xml:space="preserve">vidutinio sunkumo inkstų funkcijos sutrikimas, rekomenduojama </w:t>
      </w:r>
      <w:proofErr w:type="spellStart"/>
      <w:r w:rsidR="00EE70CA" w:rsidRPr="001E7262">
        <w:rPr>
          <w:rFonts w:ascii="Times New Roman" w:eastAsia="Calibri" w:hAnsi="Times New Roman" w:cs="Times New Roman"/>
        </w:rPr>
        <w:t>oksaliplatino</w:t>
      </w:r>
      <w:r w:rsidR="005C77B3" w:rsidRPr="001E7262">
        <w:rPr>
          <w:rFonts w:ascii="Times New Roman" w:eastAsia="Calibri" w:hAnsi="Times New Roman" w:cs="Times New Roman"/>
        </w:rPr>
        <w:t>s</w:t>
      </w:r>
      <w:proofErr w:type="spellEnd"/>
      <w:r w:rsidR="00EE70CA" w:rsidRPr="001E7262">
        <w:rPr>
          <w:rFonts w:ascii="Times New Roman" w:eastAsia="Calibri" w:hAnsi="Times New Roman" w:cs="Times New Roman"/>
        </w:rPr>
        <w:t xml:space="preserve"> </w:t>
      </w:r>
      <w:r w:rsidRPr="001E7262">
        <w:rPr>
          <w:rFonts w:ascii="Times New Roman" w:eastAsia="Calibri" w:hAnsi="Times New Roman" w:cs="Times New Roman"/>
        </w:rPr>
        <w:t>doz</w:t>
      </w:r>
      <w:r w:rsidR="007E27A6" w:rsidRPr="001E7262">
        <w:rPr>
          <w:rFonts w:ascii="Times New Roman" w:eastAsia="Calibri" w:hAnsi="Times New Roman" w:cs="Times New Roman"/>
        </w:rPr>
        <w:t xml:space="preserve">ė </w:t>
      </w:r>
      <w:r w:rsidR="00EE70CA" w:rsidRPr="001E7262">
        <w:rPr>
          <w:rFonts w:ascii="Times New Roman" w:eastAsia="Calibri" w:hAnsi="Times New Roman" w:cs="Times New Roman"/>
        </w:rPr>
        <w:t>yra 85 mg/m</w:t>
      </w:r>
      <w:r w:rsidR="00EE70CA"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(žr. 4.4 </w:t>
      </w:r>
      <w:r w:rsidR="00EE70CA" w:rsidRPr="001E7262">
        <w:rPr>
          <w:rFonts w:ascii="Times New Roman" w:eastAsia="Calibri" w:hAnsi="Times New Roman" w:cs="Times New Roman"/>
        </w:rPr>
        <w:t xml:space="preserve">ir 5.2 </w:t>
      </w:r>
      <w:r w:rsidR="00EA3607" w:rsidRPr="001E7262">
        <w:rPr>
          <w:rFonts w:ascii="Times New Roman" w:eastAsia="Calibri" w:hAnsi="Times New Roman" w:cs="Times New Roman"/>
        </w:rPr>
        <w:t>skyrius</w:t>
      </w:r>
      <w:r w:rsidRPr="001E7262">
        <w:rPr>
          <w:rFonts w:ascii="Times New Roman" w:eastAsia="Calibri" w:hAnsi="Times New Roman" w:cs="Times New Roman"/>
        </w:rPr>
        <w:t xml:space="preserve">). </w:t>
      </w:r>
    </w:p>
    <w:p w14:paraId="7D95B3D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322652C" w14:textId="6B5D489A"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i/>
        </w:rPr>
      </w:pPr>
      <w:r w:rsidRPr="001E7262">
        <w:rPr>
          <w:rFonts w:ascii="Times New Roman" w:eastAsia="Calibri" w:hAnsi="Times New Roman" w:cs="Times New Roman"/>
          <w:i/>
        </w:rPr>
        <w:t xml:space="preserve">Pacientai, kurių kepenų funkcija </w:t>
      </w:r>
      <w:r w:rsidR="007E5BA3" w:rsidRPr="001E7262">
        <w:rPr>
          <w:rFonts w:ascii="Times New Roman" w:eastAsia="Calibri" w:hAnsi="Times New Roman" w:cs="Times New Roman"/>
          <w:i/>
        </w:rPr>
        <w:t>sutrikusi</w:t>
      </w:r>
    </w:p>
    <w:p w14:paraId="0990503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062BC08"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I fazės tyrimais, kuriuose dalyvavo ir pacientai, kuriems buvo įvairaus sunkumo kepenų funkcijos sutrikimas, nustatyta, kad kepenų ir tulžies sistemos sutrikimų dažnis ir sunkumas priklauso nuo progresuojančios ligos ir kepenų funkcijos sutrikimo prieš pradedat gydyti. </w:t>
      </w:r>
      <w:r w:rsidRPr="001E7262">
        <w:rPr>
          <w:rFonts w:ascii="Times New Roman" w:eastAsia="Calibri" w:hAnsi="Times New Roman" w:cs="Times New Roman"/>
          <w:color w:val="000000"/>
        </w:rPr>
        <w:t>Klinikinių tyrimų metu ligoniams, kurių kepenų funkcijos tyrimų duomenys buvo nukrypę nuo normos, specialiai dozė keičiama nebuvo.</w:t>
      </w:r>
    </w:p>
    <w:p w14:paraId="66D43527" w14:textId="77777777" w:rsidR="009036FF" w:rsidRPr="001E7262" w:rsidRDefault="009036FF" w:rsidP="009036FF">
      <w:pPr>
        <w:tabs>
          <w:tab w:val="left" w:pos="567"/>
          <w:tab w:val="left" w:pos="960"/>
        </w:tabs>
        <w:spacing w:after="0" w:line="240" w:lineRule="auto"/>
        <w:rPr>
          <w:rFonts w:ascii="Times New Roman" w:eastAsia="Calibri" w:hAnsi="Times New Roman" w:cs="Times New Roman"/>
        </w:rPr>
      </w:pPr>
    </w:p>
    <w:p w14:paraId="7608067D"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i/>
        </w:rPr>
      </w:pPr>
      <w:r w:rsidRPr="001E7262">
        <w:rPr>
          <w:rFonts w:ascii="Times New Roman" w:eastAsia="Calibri" w:hAnsi="Times New Roman" w:cs="Times New Roman"/>
          <w:i/>
        </w:rPr>
        <w:t xml:space="preserve">Senyvi pacientai </w:t>
      </w:r>
    </w:p>
    <w:p w14:paraId="2CEDD22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AA4465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Vyresniems negu 65 metų ligoniams, gydomiems vien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arba jos ir 5</w:t>
      </w:r>
      <w:r w:rsidRPr="001E7262">
        <w:rPr>
          <w:rFonts w:ascii="Times New Roman" w:eastAsia="Calibri" w:hAnsi="Times New Roman" w:cs="Times New Roman"/>
        </w:rPr>
        <w:noBreakHyphen/>
        <w:t>fluorouracilo deriniu, sunkus toksinis poveikis nepadažnėjo, vadinasi, senyviems žmonėms specialiai dozę keisti nebūtina.</w:t>
      </w:r>
    </w:p>
    <w:p w14:paraId="4B2B2A1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1FB37FB"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i/>
        </w:rPr>
      </w:pPr>
      <w:r w:rsidRPr="001E7262">
        <w:rPr>
          <w:rFonts w:ascii="Times New Roman" w:eastAsia="Calibri" w:hAnsi="Times New Roman" w:cs="Times New Roman"/>
          <w:i/>
        </w:rPr>
        <w:t>Vaikų populiacija</w:t>
      </w:r>
    </w:p>
    <w:p w14:paraId="623C74C1" w14:textId="77777777" w:rsidR="007E5BA3" w:rsidRPr="001E7262" w:rsidRDefault="007E5BA3" w:rsidP="009036FF">
      <w:pPr>
        <w:tabs>
          <w:tab w:val="left" w:pos="567"/>
        </w:tabs>
        <w:spacing w:after="0" w:line="240" w:lineRule="auto"/>
        <w:rPr>
          <w:rFonts w:ascii="Times New Roman" w:eastAsia="Calibri" w:hAnsi="Times New Roman" w:cs="Times New Roman"/>
        </w:rPr>
      </w:pPr>
    </w:p>
    <w:p w14:paraId="2D9F80C9" w14:textId="4CE0AC3D"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Nėra indikacijos, kurios metu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galėtų būti skiriama vaikams. Vienos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veiksmingumas vaikų, sergančių </w:t>
      </w:r>
      <w:proofErr w:type="spellStart"/>
      <w:r w:rsidRPr="001E7262">
        <w:rPr>
          <w:rFonts w:ascii="Times New Roman" w:eastAsia="Calibri" w:hAnsi="Times New Roman" w:cs="Times New Roman"/>
        </w:rPr>
        <w:t>solidiniais</w:t>
      </w:r>
      <w:proofErr w:type="spellEnd"/>
      <w:r w:rsidRPr="001E7262">
        <w:rPr>
          <w:rFonts w:ascii="Times New Roman" w:eastAsia="Calibri" w:hAnsi="Times New Roman" w:cs="Times New Roman"/>
        </w:rPr>
        <w:t xml:space="preserve"> navikais, gydymui nėra nustatytas (žr. 5.1 skyrių).</w:t>
      </w:r>
    </w:p>
    <w:p w14:paraId="5B1C685F" w14:textId="77777777" w:rsidR="009036FF" w:rsidRPr="001E7262" w:rsidRDefault="009036FF" w:rsidP="009036FF">
      <w:pPr>
        <w:tabs>
          <w:tab w:val="left" w:pos="567"/>
        </w:tabs>
        <w:spacing w:after="0" w:line="240" w:lineRule="auto"/>
        <w:outlineLvl w:val="6"/>
        <w:rPr>
          <w:rFonts w:ascii="Times New Roman" w:eastAsia="Calibri" w:hAnsi="Times New Roman" w:cs="Times New Roman"/>
          <w:b/>
        </w:rPr>
      </w:pPr>
    </w:p>
    <w:p w14:paraId="6BDCFE0B" w14:textId="77777777" w:rsidR="009036FF" w:rsidRPr="001E7262" w:rsidRDefault="009036FF" w:rsidP="009036FF">
      <w:pPr>
        <w:tabs>
          <w:tab w:val="left" w:pos="567"/>
        </w:tabs>
        <w:spacing w:after="0" w:line="240" w:lineRule="auto"/>
        <w:outlineLvl w:val="6"/>
        <w:rPr>
          <w:rFonts w:ascii="Times New Roman" w:eastAsia="Calibri" w:hAnsi="Times New Roman" w:cs="Times New Roman"/>
          <w:u w:val="single"/>
        </w:rPr>
      </w:pPr>
      <w:r w:rsidRPr="001E7262">
        <w:rPr>
          <w:rFonts w:ascii="Times New Roman" w:eastAsia="Calibri" w:hAnsi="Times New Roman" w:cs="Times New Roman"/>
          <w:u w:val="single"/>
        </w:rPr>
        <w:t>Vartojimo metodas</w:t>
      </w:r>
    </w:p>
    <w:p w14:paraId="180ADDA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3E68B5C"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koncentratas infuziniam tirpalui </w:t>
      </w:r>
      <w:proofErr w:type="spellStart"/>
      <w:r w:rsidRPr="001E7262">
        <w:rPr>
          <w:rFonts w:ascii="Times New Roman" w:eastAsia="Calibri" w:hAnsi="Times New Roman" w:cs="Times New Roman"/>
        </w:rPr>
        <w:t>infuzuojamas</w:t>
      </w:r>
      <w:proofErr w:type="spellEnd"/>
      <w:r w:rsidRPr="001E7262">
        <w:rPr>
          <w:rFonts w:ascii="Times New Roman" w:eastAsia="Calibri" w:hAnsi="Times New Roman" w:cs="Times New Roman"/>
        </w:rPr>
        <w:t xml:space="preserve"> į veną. </w:t>
      </w:r>
    </w:p>
    <w:p w14:paraId="6E7D48F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766532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w:t>
      </w:r>
      <w:proofErr w:type="spellStart"/>
      <w:r w:rsidRPr="001E7262">
        <w:rPr>
          <w:rFonts w:ascii="Times New Roman" w:eastAsia="Calibri" w:hAnsi="Times New Roman" w:cs="Times New Roman"/>
        </w:rPr>
        <w:t>infuzuojant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w:t>
      </w:r>
      <w:proofErr w:type="spellStart"/>
      <w:r w:rsidRPr="001E7262">
        <w:rPr>
          <w:rFonts w:ascii="Times New Roman" w:eastAsia="Calibri" w:hAnsi="Times New Roman" w:cs="Times New Roman"/>
        </w:rPr>
        <w:t>hiperhidracija</w:t>
      </w:r>
      <w:proofErr w:type="spellEnd"/>
      <w:r w:rsidRPr="001E7262">
        <w:rPr>
          <w:rFonts w:ascii="Times New Roman" w:eastAsia="Calibri" w:hAnsi="Times New Roman" w:cs="Times New Roman"/>
        </w:rPr>
        <w:t xml:space="preserve"> nebūtina. </w:t>
      </w:r>
    </w:p>
    <w:p w14:paraId="0B90C40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BBD179C"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Reikiamą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dozę pradžioje reikia praskiesti 250</w:t>
      </w:r>
      <w:r w:rsidRPr="001E7262">
        <w:rPr>
          <w:rFonts w:ascii="Times New Roman" w:eastAsia="Calibri" w:hAnsi="Times New Roman" w:cs="Times New Roman"/>
        </w:rPr>
        <w:noBreakHyphen/>
        <w:t xml:space="preserve">500 ml 5% gliukozės tirpalo, kad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būtų ne mažesnė kaip 0,2 mg/ml, po to per 2</w:t>
      </w:r>
      <w:r w:rsidRPr="001E7262">
        <w:rPr>
          <w:rFonts w:ascii="Times New Roman" w:eastAsia="Calibri" w:hAnsi="Times New Roman" w:cs="Times New Roman"/>
        </w:rPr>
        <w:noBreakHyphen/>
        <w:t>6 val</w:t>
      </w:r>
      <w:r w:rsidR="00821E0C" w:rsidRPr="001E7262">
        <w:rPr>
          <w:rFonts w:ascii="Times New Roman" w:eastAsia="Calibri" w:hAnsi="Times New Roman" w:cs="Times New Roman"/>
        </w:rPr>
        <w:t xml:space="preserve">. </w:t>
      </w:r>
      <w:proofErr w:type="spellStart"/>
      <w:r w:rsidR="00821E0C"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w:t>
      </w:r>
      <w:r w:rsidR="00EE70CA" w:rsidRPr="001E7262">
        <w:rPr>
          <w:rFonts w:ascii="Times New Roman" w:eastAsia="Calibri" w:hAnsi="Times New Roman" w:cs="Times New Roman"/>
        </w:rPr>
        <w:t xml:space="preserve">į </w:t>
      </w:r>
      <w:r w:rsidRPr="001E7262">
        <w:rPr>
          <w:rFonts w:ascii="Times New Roman" w:eastAsia="Calibri" w:hAnsi="Times New Roman" w:cs="Times New Roman"/>
        </w:rPr>
        <w:t xml:space="preserve">centrinę </w:t>
      </w:r>
      <w:r w:rsidR="00EE70CA" w:rsidRPr="001E7262">
        <w:rPr>
          <w:rFonts w:ascii="Times New Roman" w:eastAsia="Calibri" w:hAnsi="Times New Roman" w:cs="Times New Roman"/>
        </w:rPr>
        <w:t xml:space="preserve">arba periferinę </w:t>
      </w:r>
      <w:r w:rsidRPr="001E7262">
        <w:rPr>
          <w:rFonts w:ascii="Times New Roman" w:eastAsia="Calibri" w:hAnsi="Times New Roman" w:cs="Times New Roman"/>
        </w:rPr>
        <w:t xml:space="preserve">veną. Kiekvieną kartą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prieš 5</w:t>
      </w:r>
      <w:r w:rsidRPr="001E7262">
        <w:rPr>
          <w:rFonts w:ascii="Times New Roman" w:eastAsia="Calibri" w:hAnsi="Times New Roman" w:cs="Times New Roman"/>
        </w:rPr>
        <w:noBreakHyphen/>
        <w:t>fluorouracilą.</w:t>
      </w:r>
    </w:p>
    <w:p w14:paraId="303F980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2B94FD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 vaistinio preparato patenka šalia venos, infuziją būtina nedelsiant nutraukti. </w:t>
      </w:r>
    </w:p>
    <w:p w14:paraId="6A39B80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355260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Vartojimo instrukcija</w:t>
      </w:r>
    </w:p>
    <w:p w14:paraId="34A1AE3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9A4761A" w14:textId="77777777" w:rsidR="009036FF" w:rsidRPr="001E7262" w:rsidRDefault="009036FF" w:rsidP="009036FF">
      <w:pPr>
        <w:tabs>
          <w:tab w:val="left" w:pos="567"/>
          <w:tab w:val="num" w:pos="702"/>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vartojimą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koncentratą infuziniam tirpalui būtina praskiesti. Koncentratą infuziniam tirpalui galima skiesti tik 5% gliukozės tirpalu (žr. 6.6 skyrių).</w:t>
      </w:r>
    </w:p>
    <w:p w14:paraId="7553974A" w14:textId="77777777" w:rsidR="009036FF" w:rsidRPr="001E7262" w:rsidRDefault="009036FF" w:rsidP="009036FF">
      <w:pPr>
        <w:tabs>
          <w:tab w:val="left" w:pos="567"/>
          <w:tab w:val="num" w:pos="702"/>
        </w:tabs>
        <w:spacing w:after="0" w:line="240" w:lineRule="auto"/>
        <w:rPr>
          <w:rFonts w:ascii="Times New Roman" w:eastAsia="Calibri" w:hAnsi="Times New Roman" w:cs="Times New Roman"/>
          <w:b/>
          <w:color w:val="000000"/>
        </w:rPr>
      </w:pPr>
    </w:p>
    <w:p w14:paraId="22DFD58A" w14:textId="77777777" w:rsidR="009036FF" w:rsidRPr="001E7262" w:rsidRDefault="009036FF" w:rsidP="009036FF">
      <w:pPr>
        <w:tabs>
          <w:tab w:val="left" w:pos="567"/>
          <w:tab w:val="num" w:pos="702"/>
        </w:tabs>
        <w:spacing w:after="0" w:line="240" w:lineRule="auto"/>
        <w:rPr>
          <w:rFonts w:ascii="Times New Roman" w:eastAsia="Calibri" w:hAnsi="Times New Roman" w:cs="Times New Roman"/>
        </w:rPr>
      </w:pPr>
      <w:r w:rsidRPr="001E7262">
        <w:rPr>
          <w:rFonts w:ascii="Times New Roman" w:eastAsia="Calibri" w:hAnsi="Times New Roman" w:cs="Times New Roman"/>
          <w:b/>
          <w:color w:val="000000"/>
        </w:rPr>
        <w:t>4.3</w:t>
      </w:r>
      <w:r w:rsidRPr="001E7262">
        <w:rPr>
          <w:rFonts w:ascii="Times New Roman" w:eastAsia="Calibri" w:hAnsi="Times New Roman" w:cs="Times New Roman"/>
          <w:b/>
          <w:color w:val="000000"/>
        </w:rPr>
        <w:tab/>
        <w:t>Kontraindikacijos</w:t>
      </w:r>
    </w:p>
    <w:p w14:paraId="000FD917" w14:textId="77777777" w:rsidR="009036FF" w:rsidRPr="001E7262" w:rsidRDefault="009036FF" w:rsidP="009036FF">
      <w:pPr>
        <w:tabs>
          <w:tab w:val="left" w:pos="567"/>
          <w:tab w:val="num" w:pos="702"/>
        </w:tabs>
        <w:spacing w:after="0" w:line="240" w:lineRule="auto"/>
        <w:rPr>
          <w:rFonts w:ascii="Times New Roman" w:eastAsia="Calibri" w:hAnsi="Times New Roman" w:cs="Times New Roman"/>
        </w:rPr>
      </w:pPr>
    </w:p>
    <w:p w14:paraId="7B08058B"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draudžiama gydyti:</w:t>
      </w:r>
    </w:p>
    <w:p w14:paraId="7DC99C8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A87F331"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 xml:space="preserve">jeigu žinomas padidėjęs jautrumas </w:t>
      </w:r>
      <w:proofErr w:type="spellStart"/>
      <w:r w:rsidRPr="001E7262">
        <w:rPr>
          <w:rFonts w:ascii="Times New Roman" w:eastAsia="Calibri" w:hAnsi="Times New Roman" w:cs="Times New Roman"/>
        </w:rPr>
        <w:t>oksaliplatinai</w:t>
      </w:r>
      <w:proofErr w:type="spellEnd"/>
      <w:r w:rsidRPr="001E7262">
        <w:rPr>
          <w:rFonts w:ascii="Times New Roman" w:eastAsia="Calibri" w:hAnsi="Times New Roman" w:cs="Times New Roman"/>
        </w:rPr>
        <w:t xml:space="preserve"> arba bet kuriai </w:t>
      </w:r>
      <w:r w:rsidR="00DB4452" w:rsidRPr="001E7262">
        <w:rPr>
          <w:rFonts w:ascii="Times New Roman" w:eastAsia="Calibri" w:hAnsi="Times New Roman" w:cs="Times New Roman"/>
        </w:rPr>
        <w:t xml:space="preserve">6.1 skyriuje nurodytai </w:t>
      </w:r>
      <w:r w:rsidRPr="001E7262">
        <w:rPr>
          <w:rFonts w:ascii="Times New Roman" w:eastAsia="Calibri" w:hAnsi="Times New Roman" w:cs="Times New Roman"/>
        </w:rPr>
        <w:t>pagalbinei medžiagai;</w:t>
      </w:r>
    </w:p>
    <w:p w14:paraId="0C895F2B"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jeigu moteris krūtimi maitina kūdikį;</w:t>
      </w:r>
    </w:p>
    <w:p w14:paraId="0D14A939"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jeigu prieš pirmąjį gydymo ciklą yra </w:t>
      </w:r>
      <w:proofErr w:type="spellStart"/>
      <w:r w:rsidRPr="001E7262">
        <w:rPr>
          <w:rFonts w:ascii="Times New Roman" w:eastAsia="Calibri" w:hAnsi="Times New Roman" w:cs="Times New Roman"/>
        </w:rPr>
        <w:t>mieloidinio</w:t>
      </w:r>
      <w:proofErr w:type="spellEnd"/>
      <w:r w:rsidRPr="001E7262">
        <w:rPr>
          <w:rFonts w:ascii="Times New Roman" w:eastAsia="Calibri" w:hAnsi="Times New Roman" w:cs="Times New Roman"/>
        </w:rPr>
        <w:t xml:space="preserve"> audinio funkcijos slopinimas: </w:t>
      </w:r>
      <w:proofErr w:type="spellStart"/>
      <w:r w:rsidRPr="001E7262">
        <w:rPr>
          <w:rFonts w:ascii="Times New Roman" w:eastAsia="Calibri" w:hAnsi="Times New Roman" w:cs="Times New Roman"/>
        </w:rPr>
        <w:t>neutrofilų</w:t>
      </w:r>
      <w:proofErr w:type="spellEnd"/>
      <w:r w:rsidRPr="001E7262">
        <w:rPr>
          <w:rFonts w:ascii="Times New Roman" w:eastAsia="Calibri" w:hAnsi="Times New Roman" w:cs="Times New Roman"/>
        </w:rPr>
        <w:t xml:space="preserve"> &lt; 2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 ir (arba) trombocitų &lt; 100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w:t>
      </w:r>
    </w:p>
    <w:p w14:paraId="6CACB6D0"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jeigu prieš pirmąjį gydymo ciklą yra funkciją trikdanti periferinė sensorinė neuropatija;</w:t>
      </w:r>
    </w:p>
    <w:p w14:paraId="38EE31DD" w14:textId="74B7316E"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 xml:space="preserve">jeigu yra sunkus inkstų </w:t>
      </w:r>
      <w:r w:rsidR="007E5BA3" w:rsidRPr="001E7262">
        <w:rPr>
          <w:rFonts w:ascii="Times New Roman" w:eastAsia="Calibri" w:hAnsi="Times New Roman" w:cs="Times New Roman"/>
        </w:rPr>
        <w:t xml:space="preserve">funkcijos </w:t>
      </w:r>
      <w:r w:rsidRPr="001E7262">
        <w:rPr>
          <w:rFonts w:ascii="Times New Roman" w:eastAsia="Calibri" w:hAnsi="Times New Roman" w:cs="Times New Roman"/>
        </w:rPr>
        <w:t>sutrikimas (kreatinino klirensas &lt; 30 ml/min.)</w:t>
      </w:r>
      <w:r w:rsidR="007E5BA3" w:rsidRPr="001E7262">
        <w:rPr>
          <w:rFonts w:ascii="Times New Roman" w:eastAsia="Calibri" w:hAnsi="Times New Roman" w:cs="Times New Roman"/>
        </w:rPr>
        <w:t xml:space="preserve"> (žr. 5.2 skyrių)</w:t>
      </w:r>
      <w:r w:rsidRPr="001E7262">
        <w:rPr>
          <w:rFonts w:ascii="Times New Roman" w:eastAsia="Calibri" w:hAnsi="Times New Roman" w:cs="Times New Roman"/>
        </w:rPr>
        <w:t xml:space="preserve">. </w:t>
      </w:r>
    </w:p>
    <w:p w14:paraId="24FBBF22" w14:textId="77777777" w:rsidR="009036FF" w:rsidRPr="001E7262" w:rsidRDefault="009036FF" w:rsidP="009036FF">
      <w:pPr>
        <w:tabs>
          <w:tab w:val="left" w:pos="120"/>
          <w:tab w:val="left" w:pos="567"/>
          <w:tab w:val="num" w:pos="702"/>
        </w:tabs>
        <w:spacing w:after="0" w:line="240" w:lineRule="auto"/>
        <w:ind w:left="567" w:hanging="567"/>
        <w:rPr>
          <w:rFonts w:ascii="Times New Roman" w:eastAsia="Calibri" w:hAnsi="Times New Roman" w:cs="Times New Roman"/>
        </w:rPr>
      </w:pPr>
    </w:p>
    <w:p w14:paraId="68E038A4" w14:textId="77777777" w:rsidR="009036FF" w:rsidRPr="001E7262" w:rsidRDefault="009036FF" w:rsidP="009036FF">
      <w:pPr>
        <w:tabs>
          <w:tab w:val="left" w:pos="120"/>
          <w:tab w:val="left" w:pos="567"/>
          <w:tab w:val="num" w:pos="702"/>
        </w:tabs>
        <w:spacing w:after="0" w:line="240" w:lineRule="auto"/>
        <w:rPr>
          <w:rFonts w:ascii="Times New Roman" w:eastAsia="Calibri" w:hAnsi="Times New Roman" w:cs="Times New Roman"/>
        </w:rPr>
      </w:pPr>
      <w:r w:rsidRPr="001E7262">
        <w:rPr>
          <w:rFonts w:ascii="Times New Roman" w:eastAsia="Calibri" w:hAnsi="Times New Roman" w:cs="Times New Roman"/>
          <w:b/>
        </w:rPr>
        <w:t>4.4</w:t>
      </w:r>
      <w:r w:rsidRPr="001E7262">
        <w:rPr>
          <w:rFonts w:ascii="Times New Roman" w:eastAsia="Calibri" w:hAnsi="Times New Roman" w:cs="Times New Roman"/>
          <w:b/>
        </w:rPr>
        <w:tab/>
        <w:t xml:space="preserve">Specialūs įspėjimai ir atsargumo priemonės </w:t>
      </w:r>
    </w:p>
    <w:p w14:paraId="7CE9DBB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2A00501" w14:textId="77777777" w:rsidR="009036FF" w:rsidRPr="001E7262" w:rsidRDefault="009036FF" w:rsidP="0073681D">
      <w:pPr>
        <w:tabs>
          <w:tab w:val="left" w:pos="567"/>
        </w:tabs>
        <w:spacing w:after="0" w:line="240" w:lineRule="auto"/>
        <w:rPr>
          <w:rFonts w:ascii="Times New Roman"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koncentratu infuziniam tirpalui galima gydyti tik specializuotame onkologinių ligų gydymo skyriuje ir tik patirties turinčiam onkologui prižiūrint.</w:t>
      </w:r>
    </w:p>
    <w:p w14:paraId="3FECD04E" w14:textId="77777777" w:rsidR="007E27A6" w:rsidRPr="001E7262" w:rsidRDefault="007E27A6" w:rsidP="0073681D">
      <w:pPr>
        <w:tabs>
          <w:tab w:val="left" w:pos="567"/>
        </w:tabs>
        <w:spacing w:after="0" w:line="240" w:lineRule="auto"/>
        <w:rPr>
          <w:rFonts w:ascii="Times New Roman" w:eastAsia="Calibri" w:hAnsi="Times New Roman" w:cs="Times New Roman"/>
        </w:rPr>
      </w:pPr>
    </w:p>
    <w:p w14:paraId="7B000B1C" w14:textId="32F041F9" w:rsidR="007E27A6" w:rsidRPr="0028671D" w:rsidRDefault="00EE70CA" w:rsidP="0073681D">
      <w:pPr>
        <w:tabs>
          <w:tab w:val="left" w:pos="567"/>
        </w:tabs>
        <w:spacing w:after="0" w:line="240" w:lineRule="auto"/>
        <w:rPr>
          <w:rFonts w:ascii="Times New Roman" w:eastAsia="Calibri" w:hAnsi="Times New Roman" w:cs="Times New Roman"/>
          <w:u w:val="single"/>
        </w:rPr>
      </w:pPr>
      <w:r w:rsidRPr="0028671D">
        <w:rPr>
          <w:rFonts w:ascii="Times New Roman" w:eastAsia="Calibri" w:hAnsi="Times New Roman" w:cs="Times New Roman"/>
          <w:u w:val="single"/>
        </w:rPr>
        <w:t xml:space="preserve">Inkstų </w:t>
      </w:r>
      <w:r w:rsidR="002C497F" w:rsidRPr="001E7262">
        <w:rPr>
          <w:rFonts w:ascii="Times New Roman" w:eastAsia="Calibri" w:hAnsi="Times New Roman" w:cs="Times New Roman"/>
          <w:u w:val="single"/>
        </w:rPr>
        <w:t>funkcijos</w:t>
      </w:r>
      <w:r w:rsidR="002C497F" w:rsidRPr="0028671D">
        <w:rPr>
          <w:rFonts w:ascii="Times New Roman" w:eastAsia="Calibri" w:hAnsi="Times New Roman" w:cs="Times New Roman"/>
          <w:u w:val="single"/>
        </w:rPr>
        <w:t xml:space="preserve"> </w:t>
      </w:r>
      <w:r w:rsidRPr="0028671D">
        <w:rPr>
          <w:rFonts w:ascii="Times New Roman" w:eastAsia="Calibri" w:hAnsi="Times New Roman" w:cs="Times New Roman"/>
          <w:u w:val="single"/>
        </w:rPr>
        <w:t>sutrikimas</w:t>
      </w:r>
    </w:p>
    <w:p w14:paraId="4F862F42" w14:textId="07E0E9B0" w:rsidR="009036FF" w:rsidRPr="001E7262" w:rsidRDefault="009036FF" w:rsidP="0073681D">
      <w:pPr>
        <w:tabs>
          <w:tab w:val="left" w:pos="567"/>
        </w:tabs>
        <w:spacing w:after="0" w:line="240" w:lineRule="auto"/>
        <w:rPr>
          <w:rFonts w:ascii="Times New Roman" w:eastAsia="Calibri" w:hAnsi="Times New Roman" w:cs="Times New Roman"/>
        </w:rPr>
      </w:pPr>
    </w:p>
    <w:p w14:paraId="69CFCD97"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Gydymo metu būtina atidžiai sekti</w:t>
      </w:r>
      <w:r w:rsidR="00EE70CA" w:rsidRPr="001E7262">
        <w:rPr>
          <w:rFonts w:ascii="Times New Roman" w:eastAsia="Calibri" w:hAnsi="Times New Roman" w:cs="Times New Roman"/>
        </w:rPr>
        <w:t>, ar</w:t>
      </w:r>
      <w:r w:rsidRPr="001E7262">
        <w:rPr>
          <w:rFonts w:ascii="Times New Roman" w:eastAsia="Calibri" w:hAnsi="Times New Roman" w:cs="Times New Roman"/>
        </w:rPr>
        <w:t xml:space="preserve"> </w:t>
      </w:r>
      <w:r w:rsidR="00EE70CA" w:rsidRPr="001E7262">
        <w:rPr>
          <w:rFonts w:ascii="Times New Roman" w:eastAsia="Calibri" w:hAnsi="Times New Roman" w:cs="Times New Roman"/>
        </w:rPr>
        <w:t xml:space="preserve">pacientams su silpnu arba vidutiniu inkstų funkcijos sutrikimu nepasireiškia šalutinis poveikis </w:t>
      </w:r>
      <w:r w:rsidRPr="001E7262">
        <w:rPr>
          <w:rFonts w:ascii="Times New Roman" w:eastAsia="Calibri" w:hAnsi="Times New Roman" w:cs="Times New Roman"/>
        </w:rPr>
        <w:t>ir atsižvelgiant į toksinį poveikį, keisti dozę</w:t>
      </w:r>
      <w:r w:rsidR="00EE70CA" w:rsidRPr="001E7262">
        <w:rPr>
          <w:rFonts w:ascii="Times New Roman" w:eastAsia="Calibri" w:hAnsi="Times New Roman" w:cs="Times New Roman"/>
        </w:rPr>
        <w:t xml:space="preserve"> (žr. 5.2 skyrių)</w:t>
      </w:r>
      <w:r w:rsidRPr="001E7262">
        <w:rPr>
          <w:rFonts w:ascii="Times New Roman" w:eastAsia="Calibri" w:hAnsi="Times New Roman" w:cs="Times New Roman"/>
        </w:rPr>
        <w:t>.</w:t>
      </w:r>
    </w:p>
    <w:p w14:paraId="640F1928"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324504AD" w14:textId="77777777" w:rsidR="007E27A6" w:rsidRPr="0028671D" w:rsidRDefault="00EE70CA" w:rsidP="0073681D">
      <w:pPr>
        <w:tabs>
          <w:tab w:val="left" w:pos="567"/>
        </w:tabs>
        <w:spacing w:after="0" w:line="240" w:lineRule="auto"/>
        <w:rPr>
          <w:rFonts w:ascii="Times New Roman" w:eastAsia="Calibri" w:hAnsi="Times New Roman" w:cs="Times New Roman"/>
          <w:u w:val="single"/>
        </w:rPr>
      </w:pPr>
      <w:r w:rsidRPr="0028671D">
        <w:rPr>
          <w:rFonts w:ascii="Times New Roman" w:eastAsia="Calibri" w:hAnsi="Times New Roman" w:cs="Times New Roman"/>
          <w:u w:val="single"/>
        </w:rPr>
        <w:t>Padidėjusio jautrumo reakcijos</w:t>
      </w:r>
    </w:p>
    <w:p w14:paraId="1CD11EF7" w14:textId="44C16960" w:rsidR="00B40CA2" w:rsidRPr="001E7262" w:rsidRDefault="00B40CA2" w:rsidP="0073681D">
      <w:pPr>
        <w:tabs>
          <w:tab w:val="left" w:pos="567"/>
        </w:tabs>
        <w:spacing w:after="0" w:line="240" w:lineRule="auto"/>
        <w:rPr>
          <w:rFonts w:ascii="Times New Roman" w:eastAsia="Calibri" w:hAnsi="Times New Roman" w:cs="Times New Roman"/>
        </w:rPr>
      </w:pPr>
    </w:p>
    <w:p w14:paraId="1D9DB376" w14:textId="77777777" w:rsidR="009036FF" w:rsidRPr="001E7262" w:rsidRDefault="00EE70CA"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Pacientams, </w:t>
      </w:r>
      <w:r w:rsidR="009036FF" w:rsidRPr="001E7262">
        <w:rPr>
          <w:rFonts w:ascii="Times New Roman" w:eastAsia="Calibri" w:hAnsi="Times New Roman" w:cs="Times New Roman"/>
        </w:rPr>
        <w:t>kuriems kitokie preparatai</w:t>
      </w:r>
      <w:r w:rsidRPr="001E7262">
        <w:rPr>
          <w:rFonts w:ascii="Times New Roman" w:eastAsia="Calibri" w:hAnsi="Times New Roman" w:cs="Times New Roman"/>
        </w:rPr>
        <w:t>, kurių sudėtyje yra platinos,</w:t>
      </w:r>
      <w:r w:rsidR="009036FF" w:rsidRPr="001E7262">
        <w:rPr>
          <w:rFonts w:ascii="Times New Roman" w:eastAsia="Calibri" w:hAnsi="Times New Roman" w:cs="Times New Roman"/>
        </w:rPr>
        <w:t xml:space="preserve"> buvo sukėlę alerginę reakciją, </w:t>
      </w:r>
      <w:r w:rsidR="00B40CA2" w:rsidRPr="001E7262">
        <w:rPr>
          <w:rFonts w:ascii="Times New Roman" w:eastAsia="Calibri" w:hAnsi="Times New Roman" w:cs="Times New Roman"/>
        </w:rPr>
        <w:t xml:space="preserve">reikia ypatingai stebėti, ar </w:t>
      </w:r>
      <w:r w:rsidR="009036FF" w:rsidRPr="001E7262">
        <w:rPr>
          <w:rFonts w:ascii="Times New Roman" w:eastAsia="Calibri" w:hAnsi="Times New Roman" w:cs="Times New Roman"/>
        </w:rPr>
        <w:t>ne</w:t>
      </w:r>
      <w:r w:rsidR="00B40CA2" w:rsidRPr="001E7262">
        <w:rPr>
          <w:rFonts w:ascii="Times New Roman" w:eastAsia="Calibri" w:hAnsi="Times New Roman" w:cs="Times New Roman"/>
        </w:rPr>
        <w:t xml:space="preserve">pasireiškia </w:t>
      </w:r>
      <w:r w:rsidR="009036FF" w:rsidRPr="001E7262">
        <w:rPr>
          <w:rFonts w:ascii="Times New Roman" w:eastAsia="Calibri" w:hAnsi="Times New Roman" w:cs="Times New Roman"/>
        </w:rPr>
        <w:t>alergij</w:t>
      </w:r>
      <w:r w:rsidR="00B40CA2" w:rsidRPr="001E7262">
        <w:rPr>
          <w:rFonts w:ascii="Times New Roman" w:eastAsia="Calibri" w:hAnsi="Times New Roman" w:cs="Times New Roman"/>
        </w:rPr>
        <w:t>a</w:t>
      </w:r>
      <w:r w:rsidR="009036FF" w:rsidRPr="001E7262">
        <w:rPr>
          <w:rFonts w:ascii="Times New Roman" w:eastAsia="Calibri" w:hAnsi="Times New Roman" w:cs="Times New Roman"/>
        </w:rPr>
        <w:t xml:space="preserve">. Pasireiškus </w:t>
      </w:r>
      <w:r w:rsidR="00B40CA2" w:rsidRPr="001E7262">
        <w:rPr>
          <w:rFonts w:ascii="Times New Roman" w:eastAsia="Calibri" w:hAnsi="Times New Roman" w:cs="Times New Roman"/>
        </w:rPr>
        <w:t xml:space="preserve">anafilaksinei </w:t>
      </w:r>
      <w:r w:rsidR="009036FF" w:rsidRPr="001E7262">
        <w:rPr>
          <w:rFonts w:ascii="Times New Roman" w:eastAsia="Calibri" w:hAnsi="Times New Roman" w:cs="Times New Roman"/>
        </w:rPr>
        <w:t xml:space="preserve">reakcijai, infuziją reikia nedelsiant </w:t>
      </w:r>
      <w:r w:rsidR="00B40CA2" w:rsidRPr="001E7262">
        <w:rPr>
          <w:rFonts w:ascii="Times New Roman" w:eastAsia="Calibri" w:hAnsi="Times New Roman" w:cs="Times New Roman"/>
        </w:rPr>
        <w:t>per</w:t>
      </w:r>
      <w:r w:rsidR="009036FF" w:rsidRPr="001E7262">
        <w:rPr>
          <w:rFonts w:ascii="Times New Roman" w:eastAsia="Calibri" w:hAnsi="Times New Roman" w:cs="Times New Roman"/>
        </w:rPr>
        <w:t xml:space="preserve">traukti ir pradėti </w:t>
      </w:r>
      <w:r w:rsidR="00B40CA2" w:rsidRPr="001E7262">
        <w:rPr>
          <w:rFonts w:ascii="Times New Roman" w:eastAsia="Calibri" w:hAnsi="Times New Roman" w:cs="Times New Roman"/>
        </w:rPr>
        <w:t xml:space="preserve">atitinkamą </w:t>
      </w:r>
      <w:r w:rsidR="009036FF" w:rsidRPr="001E7262">
        <w:rPr>
          <w:rFonts w:ascii="Times New Roman" w:eastAsia="Calibri" w:hAnsi="Times New Roman" w:cs="Times New Roman"/>
        </w:rPr>
        <w:t xml:space="preserve">simptominį šios reakcijos gydymą. </w:t>
      </w:r>
      <w:r w:rsidR="00B40CA2" w:rsidRPr="001E7262">
        <w:rPr>
          <w:rFonts w:ascii="Times New Roman" w:eastAsia="Calibri" w:hAnsi="Times New Roman" w:cs="Times New Roman"/>
        </w:rPr>
        <w:t xml:space="preserve">Pakartotinis tokių pacientų gydymas </w:t>
      </w:r>
      <w:proofErr w:type="spellStart"/>
      <w:r w:rsidR="00B40CA2"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00B40CA2" w:rsidRPr="001E7262">
        <w:rPr>
          <w:rFonts w:ascii="Times New Roman" w:eastAsia="Calibri" w:hAnsi="Times New Roman" w:cs="Times New Roman"/>
        </w:rPr>
        <w:t xml:space="preserve"> </w:t>
      </w:r>
      <w:proofErr w:type="spellStart"/>
      <w:r w:rsidR="00B40CA2" w:rsidRPr="001E7262">
        <w:rPr>
          <w:rFonts w:ascii="Times New Roman" w:eastAsia="Calibri" w:hAnsi="Times New Roman" w:cs="Times New Roman"/>
        </w:rPr>
        <w:t>kontraindikuotinas</w:t>
      </w:r>
      <w:proofErr w:type="spellEnd"/>
      <w:r w:rsidR="009036FF" w:rsidRPr="001E7262">
        <w:rPr>
          <w:rFonts w:ascii="Times New Roman" w:eastAsia="Calibri" w:hAnsi="Times New Roman" w:cs="Times New Roman"/>
        </w:rPr>
        <w:t>.</w:t>
      </w:r>
      <w:r w:rsidR="007E27A6" w:rsidRPr="001E7262">
        <w:rPr>
          <w:rFonts w:ascii="Times New Roman" w:eastAsia="Calibri" w:hAnsi="Times New Roman" w:cs="Times New Roman"/>
        </w:rPr>
        <w:t xml:space="preserve"> </w:t>
      </w:r>
      <w:r w:rsidR="00B40CA2" w:rsidRPr="001E7262">
        <w:rPr>
          <w:rFonts w:ascii="Times New Roman" w:eastAsia="Calibri" w:hAnsi="Times New Roman" w:cs="Times New Roman"/>
        </w:rPr>
        <w:t>Buvo pranešta apie tarpusavio reakcijas, kartais mirtinas, su visais platinos junginiais</w:t>
      </w:r>
      <w:r w:rsidR="007E27A6" w:rsidRPr="001E7262">
        <w:rPr>
          <w:rFonts w:ascii="Times New Roman" w:hAnsi="Times New Roman"/>
        </w:rPr>
        <w:t>.</w:t>
      </w:r>
    </w:p>
    <w:p w14:paraId="45FA8584"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36E0F604"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Vaistinio preparato patekus šalia venos, infuziją būtina nedelsiant nutraukti ir pradėti įprastinį lokalų simptominį gydymą.</w:t>
      </w:r>
    </w:p>
    <w:p w14:paraId="6F4AC1DB"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21FBD690" w14:textId="77777777" w:rsidR="007E27A6" w:rsidRPr="0028671D" w:rsidRDefault="00881060" w:rsidP="0073681D">
      <w:pPr>
        <w:tabs>
          <w:tab w:val="left" w:pos="567"/>
        </w:tabs>
        <w:spacing w:after="0" w:line="240" w:lineRule="auto"/>
        <w:rPr>
          <w:rFonts w:ascii="Times New Roman" w:eastAsia="Calibri" w:hAnsi="Times New Roman" w:cs="Times New Roman"/>
          <w:u w:val="single"/>
        </w:rPr>
      </w:pPr>
      <w:r w:rsidRPr="0028671D">
        <w:rPr>
          <w:rFonts w:ascii="Times New Roman" w:eastAsia="Calibri" w:hAnsi="Times New Roman" w:cs="Times New Roman"/>
          <w:u w:val="single"/>
        </w:rPr>
        <w:t>Neurologiniai simptomai</w:t>
      </w:r>
    </w:p>
    <w:p w14:paraId="55630A48" w14:textId="118255E9" w:rsidR="000D4197" w:rsidRPr="001E7262" w:rsidRDefault="000D4197" w:rsidP="0073681D">
      <w:pPr>
        <w:tabs>
          <w:tab w:val="left" w:pos="567"/>
        </w:tabs>
        <w:spacing w:after="0" w:line="240" w:lineRule="auto"/>
        <w:rPr>
          <w:rFonts w:ascii="Times New Roman" w:eastAsia="Calibri" w:hAnsi="Times New Roman" w:cs="Times New Roman"/>
        </w:rPr>
      </w:pPr>
    </w:p>
    <w:p w14:paraId="538E604B"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Reikia atidžiai sekti, ar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nesukelia toksinio poveikio nervų sistemai, ypač tuo atveju, jeigu gydoma ja ir kartu kitais vaistiniais preparatais, darančiais specifinį </w:t>
      </w:r>
      <w:proofErr w:type="spellStart"/>
      <w:r w:rsidRPr="001E7262">
        <w:rPr>
          <w:rFonts w:ascii="Times New Roman" w:eastAsia="Calibri" w:hAnsi="Times New Roman" w:cs="Times New Roman"/>
        </w:rPr>
        <w:t>neurotoksinį</w:t>
      </w:r>
      <w:proofErr w:type="spellEnd"/>
      <w:r w:rsidRPr="001E7262">
        <w:rPr>
          <w:rFonts w:ascii="Times New Roman" w:eastAsia="Calibri" w:hAnsi="Times New Roman" w:cs="Times New Roman"/>
        </w:rPr>
        <w:t xml:space="preserve"> poveikį. Nervų sistemos būklę reikia tirti prieš kiekvieną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infuziją ir periodiškai po jos.</w:t>
      </w:r>
    </w:p>
    <w:p w14:paraId="18110BEB"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6102F4B6"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Jeigu infuzijos, kurios metu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į veną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per 2 val., metu arba pirmas valandas po jos atsiranda ūminė gerklų ir ryklės </w:t>
      </w:r>
      <w:proofErr w:type="spellStart"/>
      <w:r w:rsidRPr="001E7262">
        <w:rPr>
          <w:rFonts w:ascii="Times New Roman" w:eastAsia="Calibri" w:hAnsi="Times New Roman" w:cs="Times New Roman"/>
        </w:rPr>
        <w:t>dizestezija</w:t>
      </w:r>
      <w:proofErr w:type="spellEnd"/>
      <w:r w:rsidRPr="001E7262">
        <w:rPr>
          <w:rFonts w:ascii="Times New Roman" w:eastAsia="Calibri" w:hAnsi="Times New Roman" w:cs="Times New Roman"/>
        </w:rPr>
        <w:t xml:space="preserve">, tolesnę preparato dozę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6 valandas (žr. 4.8 skyrių).</w:t>
      </w:r>
    </w:p>
    <w:p w14:paraId="4972C8C0" w14:textId="77777777" w:rsidR="007E27A6" w:rsidRPr="001E7262" w:rsidRDefault="007E27A6" w:rsidP="0073681D">
      <w:pPr>
        <w:tabs>
          <w:tab w:val="left" w:pos="567"/>
        </w:tabs>
        <w:spacing w:after="0" w:line="240" w:lineRule="auto"/>
        <w:rPr>
          <w:rFonts w:ascii="Times New Roman" w:eastAsia="Calibri" w:hAnsi="Times New Roman" w:cs="Times New Roman"/>
        </w:rPr>
      </w:pPr>
    </w:p>
    <w:p w14:paraId="538C5766" w14:textId="77777777" w:rsidR="009036FF" w:rsidRPr="0028671D" w:rsidRDefault="00881060" w:rsidP="0073681D">
      <w:pPr>
        <w:tabs>
          <w:tab w:val="left" w:pos="567"/>
        </w:tabs>
        <w:spacing w:after="0" w:line="240" w:lineRule="auto"/>
        <w:rPr>
          <w:rFonts w:ascii="Times New Roman" w:eastAsia="Calibri" w:hAnsi="Times New Roman" w:cs="Times New Roman"/>
          <w:u w:val="single"/>
        </w:rPr>
      </w:pPr>
      <w:r w:rsidRPr="0028671D">
        <w:rPr>
          <w:rFonts w:ascii="Times New Roman" w:eastAsia="Calibri" w:hAnsi="Times New Roman" w:cs="Times New Roman"/>
          <w:u w:val="single"/>
        </w:rPr>
        <w:t>Periferinė neuropatija</w:t>
      </w:r>
    </w:p>
    <w:p w14:paraId="133FCC4B" w14:textId="77777777" w:rsidR="002C497F" w:rsidRPr="001E7262" w:rsidRDefault="002C497F" w:rsidP="0073681D">
      <w:pPr>
        <w:tabs>
          <w:tab w:val="left" w:pos="567"/>
        </w:tabs>
        <w:spacing w:after="0" w:line="240" w:lineRule="auto"/>
        <w:rPr>
          <w:rFonts w:ascii="Times New Roman" w:eastAsia="Calibri" w:hAnsi="Times New Roman" w:cs="Times New Roman"/>
        </w:rPr>
      </w:pPr>
    </w:p>
    <w:p w14:paraId="4A01C23D" w14:textId="530C204B"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Jei atsiranda nervų sistemos pažaidos simptomų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dizestezija</w:t>
      </w:r>
      <w:proofErr w:type="spellEnd"/>
      <w:r w:rsidRPr="001E7262">
        <w:rPr>
          <w:rFonts w:ascii="Times New Roman" w:eastAsia="Calibri" w:hAnsi="Times New Roman" w:cs="Times New Roman"/>
        </w:rPr>
        <w:t xml:space="preserve">), tolesnę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dozę rekomenduojama nustatyti, atsižvelgiant į šių simptomų trukmę ir sunkumą, taip, kaip nurodyta toliau.</w:t>
      </w:r>
    </w:p>
    <w:p w14:paraId="4085845D"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5D33B455" w14:textId="77777777" w:rsidR="009036FF" w:rsidRPr="001E7262" w:rsidRDefault="009036FF" w:rsidP="0073681D">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 simptomai trunka ilgiau negu 7 paras ir vargina, tolesnę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dozę reikia mažinti: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bet 65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vėžiui gydyti) arba 75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adjuvantinei</w:t>
      </w:r>
      <w:proofErr w:type="spellEnd"/>
      <w:r w:rsidRPr="001E7262">
        <w:rPr>
          <w:rFonts w:ascii="Times New Roman" w:eastAsia="Calibri" w:hAnsi="Times New Roman" w:cs="Times New Roman"/>
        </w:rPr>
        <w:t xml:space="preserve"> terapijai).</w:t>
      </w:r>
    </w:p>
    <w:p w14:paraId="239A04D6" w14:textId="77777777" w:rsidR="009036FF" w:rsidRPr="001E7262" w:rsidRDefault="009036FF" w:rsidP="0073681D">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 iki kito gydymo ciklo neišnyksta funkcijos netrikdanti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tolesnę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dozę reikia mažinti: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bet 65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vėžiui gydyti) arba 75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adjuvantinei</w:t>
      </w:r>
      <w:proofErr w:type="spellEnd"/>
      <w:r w:rsidRPr="001E7262">
        <w:rPr>
          <w:rFonts w:ascii="Times New Roman" w:eastAsia="Calibri" w:hAnsi="Times New Roman" w:cs="Times New Roman"/>
        </w:rPr>
        <w:t xml:space="preserve"> terapijai).</w:t>
      </w:r>
    </w:p>
    <w:p w14:paraId="66B8450E" w14:textId="77777777" w:rsidR="009036FF" w:rsidRPr="001E7262" w:rsidRDefault="009036FF" w:rsidP="0073681D">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 iki kito gydymo ciklo neišnyksta funkciją trikdanti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reikia nutraukti.</w:t>
      </w:r>
    </w:p>
    <w:p w14:paraId="463E1695" w14:textId="77777777" w:rsidR="009036FF" w:rsidRPr="001E7262" w:rsidRDefault="009036FF" w:rsidP="0073681D">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vartojimą nutraukus minėti simptomai palengvėja, galima svarstyti gydymo šiuo preparatu atnaujinimą.</w:t>
      </w:r>
    </w:p>
    <w:p w14:paraId="56F52C91"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16BB99BC"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lastRenderedPageBreak/>
        <w:t xml:space="preserve">Pacientui reikia pasakyti, kad periferinės sensorinės neuropatijos simptomai gali išsilaikyti ir baigus gydyti šiuo vaistiniu preparatu. Baigus </w:t>
      </w:r>
      <w:proofErr w:type="spellStart"/>
      <w:r w:rsidRPr="001E7262">
        <w:rPr>
          <w:rFonts w:ascii="Times New Roman" w:eastAsia="Calibri" w:hAnsi="Times New Roman" w:cs="Times New Roman"/>
        </w:rPr>
        <w:t>adjuvantinę</w:t>
      </w:r>
      <w:proofErr w:type="spellEnd"/>
      <w:r w:rsidRPr="001E7262">
        <w:rPr>
          <w:rFonts w:ascii="Times New Roman" w:eastAsia="Calibri" w:hAnsi="Times New Roman" w:cs="Times New Roman"/>
        </w:rPr>
        <w:t xml:space="preserve"> terapiją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lokalizuota vidutinio sunkumo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arba funkciją trikdanti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gali neišnykti net 3 metus.</w:t>
      </w:r>
    </w:p>
    <w:p w14:paraId="360579B8"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0B1B5912" w14:textId="77777777" w:rsidR="00881060" w:rsidRPr="001E7262" w:rsidRDefault="009036FF" w:rsidP="0028671D">
      <w:pPr>
        <w:keepNext/>
        <w:tabs>
          <w:tab w:val="left" w:pos="567"/>
        </w:tabs>
        <w:spacing w:after="0" w:line="240" w:lineRule="auto"/>
        <w:rPr>
          <w:rFonts w:ascii="Times New Roman" w:eastAsia="Times New Roman" w:hAnsi="Times New Roman" w:cs="Times New Roman"/>
          <w:u w:val="single"/>
        </w:rPr>
      </w:pPr>
      <w:r w:rsidRPr="001E7262">
        <w:rPr>
          <w:rFonts w:ascii="Times New Roman" w:hAnsi="Times New Roman" w:cs="Times New Roman"/>
          <w:u w:val="single"/>
        </w:rPr>
        <w:t xml:space="preserve">Užpakalinės smegenų dalies grįžtamosios </w:t>
      </w:r>
      <w:proofErr w:type="spellStart"/>
      <w:r w:rsidRPr="001E7262">
        <w:rPr>
          <w:rFonts w:ascii="Times New Roman" w:hAnsi="Times New Roman" w:cs="Times New Roman"/>
          <w:u w:val="single"/>
        </w:rPr>
        <w:t>leukoencefalopatijos</w:t>
      </w:r>
      <w:proofErr w:type="spellEnd"/>
      <w:r w:rsidRPr="001E7262">
        <w:rPr>
          <w:rFonts w:ascii="Times New Roman" w:hAnsi="Times New Roman" w:cs="Times New Roman"/>
          <w:u w:val="single"/>
        </w:rPr>
        <w:t> sindromas (RPLS)</w:t>
      </w:r>
    </w:p>
    <w:p w14:paraId="3334B71F" w14:textId="152B7CC5" w:rsidR="009036FF" w:rsidRPr="001E7262" w:rsidRDefault="009036FF" w:rsidP="0028671D">
      <w:pPr>
        <w:keepNext/>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 xml:space="preserve">Yra žinomi užpakalinės smegenų dalies grįžtamosios </w:t>
      </w:r>
      <w:proofErr w:type="spellStart"/>
      <w:r w:rsidRPr="001E7262">
        <w:rPr>
          <w:rFonts w:ascii="Times New Roman" w:eastAsia="Times New Roman" w:hAnsi="Times New Roman" w:cs="Times New Roman"/>
        </w:rPr>
        <w:t>leukoencefalopatijos</w:t>
      </w:r>
      <w:proofErr w:type="spellEnd"/>
      <w:r w:rsidRPr="001E7262">
        <w:rPr>
          <w:rFonts w:ascii="Times New Roman" w:eastAsia="Times New Roman" w:hAnsi="Times New Roman" w:cs="Times New Roman"/>
        </w:rPr>
        <w:t xml:space="preserve"> sindromo (RPLS) atvejai (taip pat žinomas kaip PRES) tarp tų pacientų, kurie </w:t>
      </w:r>
      <w:r w:rsidR="007E5BA3" w:rsidRPr="001E7262">
        <w:rPr>
          <w:rFonts w:ascii="Times New Roman" w:eastAsia="Times New Roman" w:hAnsi="Times New Roman" w:cs="Times New Roman"/>
        </w:rPr>
        <w:t xml:space="preserve">gydyti </w:t>
      </w:r>
      <w:proofErr w:type="spellStart"/>
      <w:r w:rsidR="007E5BA3" w:rsidRPr="001E7262">
        <w:rPr>
          <w:rFonts w:ascii="Times New Roman" w:eastAsia="Times New Roman" w:hAnsi="Times New Roman" w:cs="Times New Roman"/>
        </w:rPr>
        <w:t>oksaliplatin</w:t>
      </w:r>
      <w:r w:rsidR="002C497F" w:rsidRPr="001E7262">
        <w:rPr>
          <w:rFonts w:ascii="Times New Roman" w:eastAsia="Times New Roman" w:hAnsi="Times New Roman" w:cs="Times New Roman"/>
        </w:rPr>
        <w:t>os</w:t>
      </w:r>
      <w:proofErr w:type="spellEnd"/>
      <w:r w:rsidR="002C497F" w:rsidRPr="001E7262">
        <w:rPr>
          <w:rFonts w:ascii="Times New Roman" w:eastAsia="Times New Roman" w:hAnsi="Times New Roman" w:cs="Times New Roman"/>
        </w:rPr>
        <w:t xml:space="preserve"> ir chemoterapijos deriniu</w:t>
      </w:r>
      <w:r w:rsidRPr="001E7262">
        <w:rPr>
          <w:rFonts w:ascii="Times New Roman" w:eastAsia="Times New Roman" w:hAnsi="Times New Roman" w:cs="Times New Roman"/>
        </w:rPr>
        <w:t xml:space="preserve">. Užpakalinės smegenų dalies grįžtamosios </w:t>
      </w:r>
      <w:proofErr w:type="spellStart"/>
      <w:r w:rsidRPr="001E7262">
        <w:rPr>
          <w:rFonts w:ascii="Times New Roman" w:eastAsia="Times New Roman" w:hAnsi="Times New Roman" w:cs="Times New Roman"/>
        </w:rPr>
        <w:t>leukoencefalopatijos</w:t>
      </w:r>
      <w:proofErr w:type="spellEnd"/>
      <w:r w:rsidRPr="001E7262">
        <w:rPr>
          <w:rFonts w:ascii="Times New Roman" w:eastAsia="Times New Roman" w:hAnsi="Times New Roman" w:cs="Times New Roman"/>
        </w:rPr>
        <w:t xml:space="preserve"> sindromas yra reta, grįžtama, greitai gilėjanti neurologinė būklė, kuri gali apimti </w:t>
      </w:r>
      <w:r w:rsidR="002C497F" w:rsidRPr="001E7262">
        <w:rPr>
          <w:rFonts w:ascii="Times New Roman" w:eastAsia="Times New Roman" w:hAnsi="Times New Roman" w:cs="Times New Roman"/>
        </w:rPr>
        <w:t>epilepsijos traukulius</w:t>
      </w:r>
      <w:r w:rsidRPr="001E7262">
        <w:rPr>
          <w:rFonts w:ascii="Times New Roman" w:eastAsia="Times New Roman" w:hAnsi="Times New Roman" w:cs="Times New Roman"/>
        </w:rPr>
        <w:t>, hipertenziją, galvos skausmą, konfūziją, aklumą ir kitus regos ir neurologinius sutrikimus (žr</w:t>
      </w:r>
      <w:r w:rsidR="00EA3607" w:rsidRPr="001E7262">
        <w:rPr>
          <w:rFonts w:ascii="Times New Roman" w:eastAsia="Times New Roman" w:hAnsi="Times New Roman" w:cs="Times New Roman"/>
        </w:rPr>
        <w:t>.</w:t>
      </w:r>
      <w:r w:rsidRPr="001E7262">
        <w:rPr>
          <w:rFonts w:ascii="Times New Roman" w:eastAsia="Times New Roman" w:hAnsi="Times New Roman" w:cs="Times New Roman"/>
        </w:rPr>
        <w:t xml:space="preserve"> </w:t>
      </w:r>
      <w:r w:rsidR="00EA3607" w:rsidRPr="001E7262">
        <w:rPr>
          <w:rFonts w:ascii="Times New Roman" w:eastAsia="Times New Roman" w:hAnsi="Times New Roman" w:cs="Times New Roman"/>
        </w:rPr>
        <w:t>4.8 </w:t>
      </w:r>
      <w:r w:rsidRPr="001E7262">
        <w:rPr>
          <w:rFonts w:ascii="Times New Roman" w:eastAsia="Times New Roman" w:hAnsi="Times New Roman" w:cs="Times New Roman"/>
        </w:rPr>
        <w:t xml:space="preserve">skyrių). Užpakalinės smegenų dalies grįžtamosios </w:t>
      </w:r>
      <w:proofErr w:type="spellStart"/>
      <w:r w:rsidRPr="001E7262">
        <w:rPr>
          <w:rFonts w:ascii="Times New Roman" w:eastAsia="Times New Roman" w:hAnsi="Times New Roman" w:cs="Times New Roman"/>
        </w:rPr>
        <w:t>leukoencefalopatijos</w:t>
      </w:r>
      <w:proofErr w:type="spellEnd"/>
      <w:r w:rsidRPr="001E7262">
        <w:rPr>
          <w:rFonts w:ascii="Times New Roman" w:eastAsia="Times New Roman" w:hAnsi="Times New Roman" w:cs="Times New Roman"/>
        </w:rPr>
        <w:t> sindromo atvejai patvirtinami smegenų skenavimu, geriausia – magnetinio rezonanso tyrimu (MRI).</w:t>
      </w:r>
    </w:p>
    <w:p w14:paraId="0861E0DB" w14:textId="77777777" w:rsidR="007E27A6" w:rsidRPr="001E7262" w:rsidRDefault="007E27A6" w:rsidP="0073681D">
      <w:pPr>
        <w:tabs>
          <w:tab w:val="left" w:pos="567"/>
        </w:tabs>
        <w:spacing w:after="0" w:line="240" w:lineRule="auto"/>
        <w:rPr>
          <w:rFonts w:ascii="Times New Roman" w:eastAsia="Times New Roman" w:hAnsi="Times New Roman" w:cs="Times New Roman"/>
        </w:rPr>
      </w:pPr>
    </w:p>
    <w:p w14:paraId="2DFBD4B4" w14:textId="77777777" w:rsidR="007E27A6" w:rsidRPr="001E7262" w:rsidRDefault="00881060" w:rsidP="0073681D">
      <w:pPr>
        <w:tabs>
          <w:tab w:val="left" w:pos="567"/>
        </w:tabs>
        <w:spacing w:after="0" w:line="240" w:lineRule="auto"/>
        <w:rPr>
          <w:rFonts w:ascii="Times New Roman" w:eastAsia="Times New Roman" w:hAnsi="Times New Roman" w:cs="Times New Roman"/>
          <w:u w:val="single"/>
        </w:rPr>
      </w:pPr>
      <w:r w:rsidRPr="001E7262">
        <w:rPr>
          <w:rFonts w:ascii="Times New Roman" w:eastAsia="Times New Roman" w:hAnsi="Times New Roman" w:cs="Times New Roman"/>
          <w:u w:val="single"/>
        </w:rPr>
        <w:t>Pykinimas, vėmimas, viduriavimas, dehidratacija ir hematologiniai pokyčiai</w:t>
      </w:r>
    </w:p>
    <w:p w14:paraId="311BB823" w14:textId="77777777" w:rsidR="009036FF" w:rsidRPr="001E7262" w:rsidRDefault="009036FF" w:rsidP="0073681D">
      <w:pPr>
        <w:tabs>
          <w:tab w:val="left" w:pos="567"/>
        </w:tabs>
        <w:spacing w:after="0" w:line="240" w:lineRule="auto"/>
        <w:rPr>
          <w:rFonts w:ascii="Times New Roman" w:eastAsia="Times New Roman" w:hAnsi="Times New Roman" w:cs="Times New Roman"/>
        </w:rPr>
      </w:pPr>
    </w:p>
    <w:p w14:paraId="0F73D9C7" w14:textId="405E493D" w:rsidR="009036FF" w:rsidRPr="001E7262" w:rsidRDefault="002C497F" w:rsidP="0073681D">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sukelto t</w:t>
      </w:r>
      <w:r w:rsidR="009036FF" w:rsidRPr="001E7262">
        <w:rPr>
          <w:rFonts w:ascii="Times New Roman" w:eastAsia="Calibri" w:hAnsi="Times New Roman" w:cs="Times New Roman"/>
        </w:rPr>
        <w:t>oksinio poveikio virškinimo traktui, pasireiškiančio pykinimu ir vėmimu, profilaktikai ir gydymui tinka vėmimą slopinantys preparatai (žr. 4.8 skyrių).</w:t>
      </w:r>
    </w:p>
    <w:p w14:paraId="6A767092"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5CC9839A" w14:textId="7C2C816C"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Gydant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ypač ja ir kartu 5-fluorouracilu, dėl stipraus viduriavimo arba vėmimo gali atsirasti dehidra</w:t>
      </w:r>
      <w:r w:rsidR="002C497F" w:rsidRPr="001E7262">
        <w:rPr>
          <w:rFonts w:ascii="Times New Roman" w:eastAsia="Calibri" w:hAnsi="Times New Roman" w:cs="Times New Roman"/>
        </w:rPr>
        <w:t>ta</w:t>
      </w:r>
      <w:r w:rsidRPr="001E7262">
        <w:rPr>
          <w:rFonts w:ascii="Times New Roman" w:eastAsia="Calibri" w:hAnsi="Times New Roman" w:cs="Times New Roman"/>
        </w:rPr>
        <w:t xml:space="preserve">cija, </w:t>
      </w:r>
      <w:proofErr w:type="spellStart"/>
      <w:r w:rsidRPr="001E7262">
        <w:rPr>
          <w:rFonts w:ascii="Times New Roman" w:eastAsia="Calibri" w:hAnsi="Times New Roman" w:cs="Times New Roman"/>
        </w:rPr>
        <w:t>paralyžinis</w:t>
      </w:r>
      <w:proofErr w:type="spellEnd"/>
      <w:r w:rsidRPr="001E7262">
        <w:rPr>
          <w:rFonts w:ascii="Times New Roman" w:eastAsia="Calibri" w:hAnsi="Times New Roman" w:cs="Times New Roman"/>
        </w:rPr>
        <w:t xml:space="preserve"> žarnų nepraeinamumas, žarnų obstrukcija, </w:t>
      </w:r>
      <w:proofErr w:type="spellStart"/>
      <w:r w:rsidRPr="001E7262">
        <w:rPr>
          <w:rFonts w:ascii="Times New Roman" w:eastAsia="Calibri" w:hAnsi="Times New Roman" w:cs="Times New Roman"/>
        </w:rPr>
        <w:t>hipokalemija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metabolinė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acidozė</w:t>
      </w:r>
      <w:proofErr w:type="spellEnd"/>
      <w:r w:rsidRPr="001E7262">
        <w:rPr>
          <w:rFonts w:ascii="Times New Roman" w:eastAsia="Calibri" w:hAnsi="Times New Roman" w:cs="Times New Roman"/>
        </w:rPr>
        <w:t xml:space="preserve"> bei inkstų </w:t>
      </w:r>
      <w:r w:rsidR="002C497F" w:rsidRPr="001E7262">
        <w:rPr>
          <w:rFonts w:ascii="Times New Roman" w:eastAsia="Calibri" w:hAnsi="Times New Roman" w:cs="Times New Roman"/>
        </w:rPr>
        <w:t xml:space="preserve">funkcijos </w:t>
      </w:r>
      <w:r w:rsidRPr="001E7262">
        <w:rPr>
          <w:rFonts w:ascii="Times New Roman" w:eastAsia="Calibri" w:hAnsi="Times New Roman" w:cs="Times New Roman"/>
        </w:rPr>
        <w:t>sutrikimas.</w:t>
      </w:r>
    </w:p>
    <w:p w14:paraId="39CAA0BC" w14:textId="77777777" w:rsidR="007E27A6" w:rsidRPr="001E7262" w:rsidRDefault="007E27A6" w:rsidP="0073681D">
      <w:pPr>
        <w:tabs>
          <w:tab w:val="left" w:pos="567"/>
        </w:tabs>
        <w:spacing w:after="0" w:line="240" w:lineRule="auto"/>
        <w:rPr>
          <w:rFonts w:ascii="Times New Roman" w:eastAsia="Calibri" w:hAnsi="Times New Roman" w:cs="Times New Roman"/>
        </w:rPr>
      </w:pPr>
    </w:p>
    <w:p w14:paraId="2D851474" w14:textId="77777777" w:rsidR="007E27A6" w:rsidRPr="001E7262" w:rsidRDefault="00881060"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Buvo pranešta apie žarnų išemijos atvejus, taip pat ir mirtinus,</w:t>
      </w:r>
      <w:r w:rsidR="007D6AF9" w:rsidRPr="001E7262">
        <w:rPr>
          <w:rFonts w:ascii="Times New Roman" w:eastAsia="Calibri" w:hAnsi="Times New Roman" w:cs="Times New Roman"/>
        </w:rPr>
        <w:t xml:space="preserve"> gydant </w:t>
      </w:r>
      <w:proofErr w:type="spellStart"/>
      <w:r w:rsidR="007D6AF9"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007D6AF9" w:rsidRPr="001E7262">
        <w:rPr>
          <w:rFonts w:ascii="Times New Roman" w:eastAsia="Calibri" w:hAnsi="Times New Roman" w:cs="Times New Roman"/>
        </w:rPr>
        <w:t xml:space="preserve">. Žarnų išemijos atveju gydymą </w:t>
      </w:r>
      <w:proofErr w:type="spellStart"/>
      <w:r w:rsidR="007D6AF9"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w:t>
      </w:r>
      <w:r w:rsidR="007D6AF9" w:rsidRPr="001E7262">
        <w:rPr>
          <w:rFonts w:ascii="Times New Roman" w:eastAsia="Calibri" w:hAnsi="Times New Roman" w:cs="Times New Roman"/>
        </w:rPr>
        <w:t>būtina nutraukti ir pradėti taikyti atitinkamas priemones (žr. 4.8 skyrių).</w:t>
      </w:r>
    </w:p>
    <w:p w14:paraId="656E7CE8"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5ABAB728" w14:textId="526E0B63"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Jei pasireiškia toksinis poveikis kraujo gamybai (</w:t>
      </w:r>
      <w:proofErr w:type="spellStart"/>
      <w:r w:rsidRPr="001E7262">
        <w:rPr>
          <w:rFonts w:ascii="Times New Roman" w:eastAsia="Calibri" w:hAnsi="Times New Roman" w:cs="Times New Roman"/>
        </w:rPr>
        <w:t>neutrofilų</w:t>
      </w:r>
      <w:proofErr w:type="spellEnd"/>
      <w:r w:rsidRPr="001E7262">
        <w:rPr>
          <w:rFonts w:ascii="Times New Roman" w:eastAsia="Calibri" w:hAnsi="Times New Roman" w:cs="Times New Roman"/>
        </w:rPr>
        <w:t xml:space="preserve"> yra &lt; 1,5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 arba trombocitų &lt; 50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 xml:space="preserve">/l), kito gydymo ciklo negalima taikyti tol, kol kraujo ląstelių kiekis netaps priimtinas. Prieš pirmą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infuziją ir prieš kiekvieną tolesnį gydymo ciklą reikia nustatyti visų kraujo ląstelių kiekį kraujyje.</w:t>
      </w:r>
      <w:r w:rsidR="00812112" w:rsidRPr="001E7262">
        <w:rPr>
          <w:rFonts w:ascii="Times New Roman" w:eastAsia="Calibri" w:hAnsi="Times New Roman" w:cs="Times New Roman"/>
        </w:rPr>
        <w:t xml:space="preserve"> </w:t>
      </w:r>
      <w:r w:rsidR="00297ADA" w:rsidRPr="001E7262">
        <w:rPr>
          <w:rFonts w:ascii="Times New Roman" w:eastAsia="Calibri" w:hAnsi="Times New Roman" w:cs="Times New Roman"/>
        </w:rPr>
        <w:t xml:space="preserve">Prie kartu taikomos chemoterapijos poveikio gali prisidėti </w:t>
      </w:r>
      <w:proofErr w:type="spellStart"/>
      <w:r w:rsidR="00297ADA" w:rsidRPr="001E7262">
        <w:rPr>
          <w:rFonts w:ascii="Times New Roman" w:eastAsia="Calibri" w:hAnsi="Times New Roman" w:cs="Times New Roman"/>
        </w:rPr>
        <w:t>mielosupresinis</w:t>
      </w:r>
      <w:proofErr w:type="spellEnd"/>
      <w:r w:rsidR="00297ADA" w:rsidRPr="001E7262">
        <w:rPr>
          <w:rFonts w:ascii="Times New Roman" w:eastAsia="Calibri" w:hAnsi="Times New Roman" w:cs="Times New Roman"/>
        </w:rPr>
        <w:t xml:space="preserve"> poveikis. Sunkia ir nuolatine </w:t>
      </w:r>
      <w:proofErr w:type="spellStart"/>
      <w:r w:rsidR="00297ADA" w:rsidRPr="001E7262">
        <w:rPr>
          <w:rFonts w:ascii="Times New Roman" w:eastAsia="Calibri" w:hAnsi="Times New Roman" w:cs="Times New Roman"/>
        </w:rPr>
        <w:t>mielosupresija</w:t>
      </w:r>
      <w:proofErr w:type="spellEnd"/>
      <w:r w:rsidR="00297ADA" w:rsidRPr="001E7262">
        <w:rPr>
          <w:rFonts w:ascii="Times New Roman" w:eastAsia="Calibri" w:hAnsi="Times New Roman" w:cs="Times New Roman"/>
        </w:rPr>
        <w:t xml:space="preserve"> sergančiam pacientui kyla didelė infekcinių komplikacijų rizika. Buvo pranešta apie sepsį, </w:t>
      </w:r>
      <w:proofErr w:type="spellStart"/>
      <w:r w:rsidR="00297ADA" w:rsidRPr="001E7262">
        <w:rPr>
          <w:rFonts w:ascii="Times New Roman" w:eastAsia="Calibri" w:hAnsi="Times New Roman" w:cs="Times New Roman"/>
        </w:rPr>
        <w:t>neutropeninį</w:t>
      </w:r>
      <w:proofErr w:type="spellEnd"/>
      <w:r w:rsidR="00297ADA" w:rsidRPr="001E7262">
        <w:rPr>
          <w:rFonts w:ascii="Times New Roman" w:eastAsia="Calibri" w:hAnsi="Times New Roman" w:cs="Times New Roman"/>
        </w:rPr>
        <w:t xml:space="preserve"> sepsį ir septinį šoką, pasireiškusį pacientams, gydytiems </w:t>
      </w:r>
      <w:proofErr w:type="spellStart"/>
      <w:r w:rsidR="00297ADA"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00297ADA" w:rsidRPr="001E7262">
        <w:rPr>
          <w:rFonts w:ascii="Times New Roman" w:eastAsia="Calibri" w:hAnsi="Times New Roman" w:cs="Times New Roman"/>
        </w:rPr>
        <w:t>, įskai</w:t>
      </w:r>
      <w:r w:rsidR="007529FE" w:rsidRPr="001E7262">
        <w:rPr>
          <w:rFonts w:ascii="Times New Roman" w:eastAsia="Calibri" w:hAnsi="Times New Roman" w:cs="Times New Roman"/>
        </w:rPr>
        <w:t>t</w:t>
      </w:r>
      <w:r w:rsidR="00297ADA" w:rsidRPr="001E7262">
        <w:rPr>
          <w:rFonts w:ascii="Times New Roman" w:eastAsia="Calibri" w:hAnsi="Times New Roman" w:cs="Times New Roman"/>
        </w:rPr>
        <w:t xml:space="preserve">ant mirtinus atvejus (žr. 4.8 skyrių). Pasireiškus kuriam nors iš nurodytų atvejų, gydymą </w:t>
      </w:r>
      <w:proofErr w:type="spellStart"/>
      <w:r w:rsidR="00297ADA"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00297ADA" w:rsidRPr="001E7262">
        <w:rPr>
          <w:rFonts w:ascii="Times New Roman" w:eastAsia="Calibri" w:hAnsi="Times New Roman" w:cs="Times New Roman"/>
        </w:rPr>
        <w:t xml:space="preserve"> reikia nutraukti.</w:t>
      </w:r>
    </w:p>
    <w:p w14:paraId="4811626E" w14:textId="77777777" w:rsidR="009036FF" w:rsidRPr="001E7262" w:rsidRDefault="009036FF" w:rsidP="0073681D">
      <w:pPr>
        <w:tabs>
          <w:tab w:val="left" w:pos="567"/>
        </w:tabs>
        <w:spacing w:after="0" w:line="240" w:lineRule="auto"/>
        <w:jc w:val="both"/>
        <w:rPr>
          <w:rFonts w:ascii="Times New Roman" w:eastAsia="Calibri" w:hAnsi="Times New Roman" w:cs="Times New Roman"/>
        </w:rPr>
      </w:pPr>
    </w:p>
    <w:p w14:paraId="5DF9FB30"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Pacientą būtina tinkamai informuoti apie viduriavimo, vėmimo, </w:t>
      </w:r>
      <w:proofErr w:type="spellStart"/>
      <w:r w:rsidRPr="001E7262">
        <w:rPr>
          <w:rFonts w:ascii="Times New Roman" w:eastAsia="Calibri" w:hAnsi="Times New Roman" w:cs="Times New Roman"/>
        </w:rPr>
        <w:t>mukozito</w:t>
      </w:r>
      <w:proofErr w:type="spellEnd"/>
      <w:r w:rsidRPr="001E7262">
        <w:rPr>
          <w:rFonts w:ascii="Times New Roman" w:eastAsia="Calibri" w:hAnsi="Times New Roman" w:cs="Times New Roman"/>
        </w:rPr>
        <w:t xml:space="preserve">, stomatito ir </w:t>
      </w:r>
      <w:proofErr w:type="spellStart"/>
      <w:r w:rsidRPr="001E7262">
        <w:rPr>
          <w:rFonts w:ascii="Times New Roman" w:eastAsia="Calibri" w:hAnsi="Times New Roman" w:cs="Times New Roman"/>
        </w:rPr>
        <w:t>neutropenijos</w:t>
      </w:r>
      <w:proofErr w:type="spellEnd"/>
      <w:r w:rsidRPr="001E7262">
        <w:rPr>
          <w:rFonts w:ascii="Times New Roman" w:eastAsia="Calibri" w:hAnsi="Times New Roman" w:cs="Times New Roman"/>
        </w:rPr>
        <w:t xml:space="preserve"> riziką, kylančią po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fluorouracilo derinio pavartojimo, kad jis galėtų skubiai kreiptis į gydantį gydytoją, kuris tokiu atveju skirs reikiamą gydymą.</w:t>
      </w:r>
    </w:p>
    <w:p w14:paraId="5A26497C"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09DE0D37"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Jeigu prasideda </w:t>
      </w:r>
      <w:proofErr w:type="spellStart"/>
      <w:r w:rsidRPr="001E7262">
        <w:rPr>
          <w:rFonts w:ascii="Times New Roman" w:eastAsia="Calibri" w:hAnsi="Times New Roman" w:cs="Times New Roman"/>
        </w:rPr>
        <w:t>mukozitas</w:t>
      </w:r>
      <w:proofErr w:type="spellEnd"/>
      <w:r w:rsidRPr="001E7262">
        <w:rPr>
          <w:rFonts w:ascii="Times New Roman" w:eastAsia="Calibri" w:hAnsi="Times New Roman" w:cs="Times New Roman"/>
        </w:rPr>
        <w:t xml:space="preserve"> arba stomatitas, tiek susijęs, tiek nesusijęs su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 xml:space="preserve">, kito gydymo ciklo negalima taikyti tol, kol </w:t>
      </w:r>
      <w:proofErr w:type="spellStart"/>
      <w:r w:rsidRPr="001E7262">
        <w:rPr>
          <w:rFonts w:ascii="Times New Roman" w:eastAsia="Calibri" w:hAnsi="Times New Roman" w:cs="Times New Roman"/>
        </w:rPr>
        <w:t>mukozitas</w:t>
      </w:r>
      <w:proofErr w:type="spellEnd"/>
      <w:r w:rsidRPr="001E7262">
        <w:rPr>
          <w:rFonts w:ascii="Times New Roman" w:eastAsia="Calibri" w:hAnsi="Times New Roman" w:cs="Times New Roman"/>
        </w:rPr>
        <w:t xml:space="preserve"> ar stomatitas netaps 1-ojo laipsnio ir (arba) dar lengvesnis ir (arba) </w:t>
      </w:r>
      <w:proofErr w:type="spellStart"/>
      <w:r w:rsidRPr="001E7262">
        <w:rPr>
          <w:rFonts w:ascii="Times New Roman" w:eastAsia="Calibri" w:hAnsi="Times New Roman" w:cs="Times New Roman"/>
        </w:rPr>
        <w:t>neutrofilų</w:t>
      </w:r>
      <w:proofErr w:type="spellEnd"/>
      <w:r w:rsidRPr="001E7262">
        <w:rPr>
          <w:rFonts w:ascii="Times New Roman" w:eastAsia="Calibri" w:hAnsi="Times New Roman" w:cs="Times New Roman"/>
        </w:rPr>
        <w:t xml:space="preserve"> kiekis nebus ≥ 1,5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w:t>
      </w:r>
    </w:p>
    <w:p w14:paraId="26ADB16D"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707C7025"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Gydant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5-fluorouracilo deriniu (kartu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 arba be jos), reikia įprastiniu būdu keisti pastarojo preparato dozę, atsižvelgiant į toksinį jo poveikį.</w:t>
      </w:r>
    </w:p>
    <w:p w14:paraId="70E73B91"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71E51AE4" w14:textId="77777777"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Jei prasideda 4-ojo laipsnio viduriavimas, 3</w:t>
      </w:r>
      <w:r w:rsidRPr="001E7262">
        <w:rPr>
          <w:rFonts w:ascii="Times New Roman" w:eastAsia="Calibri" w:hAnsi="Times New Roman" w:cs="Times New Roman"/>
        </w:rPr>
        <w:noBreakHyphen/>
        <w:t xml:space="preserve">4 laipsnio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neutrofilų</w:t>
      </w:r>
      <w:proofErr w:type="spellEnd"/>
      <w:r w:rsidRPr="001E7262">
        <w:rPr>
          <w:rFonts w:ascii="Times New Roman" w:eastAsia="Calibri" w:hAnsi="Times New Roman" w:cs="Times New Roman"/>
        </w:rPr>
        <w:t xml:space="preserve"> yra &lt; 1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w:t>
      </w:r>
      <w:r w:rsidR="00812112" w:rsidRPr="001E7262">
        <w:rPr>
          <w:rFonts w:ascii="Times New Roman" w:eastAsia="Calibri" w:hAnsi="Times New Roman" w:cs="Times New Roman"/>
        </w:rPr>
        <w:t xml:space="preserve">, </w:t>
      </w:r>
      <w:r w:rsidR="00297ADA" w:rsidRPr="001E7262">
        <w:rPr>
          <w:rFonts w:ascii="Times New Roman" w:eastAsia="Calibri" w:hAnsi="Times New Roman" w:cs="Times New Roman"/>
        </w:rPr>
        <w:t xml:space="preserve">karštinė </w:t>
      </w:r>
      <w:proofErr w:type="spellStart"/>
      <w:r w:rsidR="00297ADA" w:rsidRPr="001E7262">
        <w:rPr>
          <w:rFonts w:ascii="Times New Roman" w:eastAsia="Calibri" w:hAnsi="Times New Roman" w:cs="Times New Roman"/>
        </w:rPr>
        <w:t>neutropenija</w:t>
      </w:r>
      <w:proofErr w:type="spellEnd"/>
      <w:r w:rsidR="00297ADA" w:rsidRPr="001E7262">
        <w:rPr>
          <w:rFonts w:ascii="Times New Roman" w:eastAsia="Calibri" w:hAnsi="Times New Roman" w:cs="Times New Roman"/>
        </w:rPr>
        <w:t xml:space="preserve"> (dėl nežinomos priežasties atsiradęs karščiavimas be kliniškai ar </w:t>
      </w:r>
      <w:proofErr w:type="spellStart"/>
      <w:r w:rsidR="00297ADA" w:rsidRPr="001E7262">
        <w:rPr>
          <w:rFonts w:ascii="Times New Roman" w:eastAsia="Calibri" w:hAnsi="Times New Roman" w:cs="Times New Roman"/>
        </w:rPr>
        <w:t>mikrobiologiškai</w:t>
      </w:r>
      <w:proofErr w:type="spellEnd"/>
      <w:r w:rsidR="00297ADA" w:rsidRPr="001E7262">
        <w:rPr>
          <w:rFonts w:ascii="Times New Roman" w:eastAsia="Calibri" w:hAnsi="Times New Roman" w:cs="Times New Roman"/>
        </w:rPr>
        <w:t xml:space="preserve"> registruotos infekcijos, kai absoliutus </w:t>
      </w:r>
      <w:proofErr w:type="spellStart"/>
      <w:r w:rsidR="00297ADA" w:rsidRPr="001E7262">
        <w:rPr>
          <w:rFonts w:ascii="Times New Roman" w:eastAsia="Calibri" w:hAnsi="Times New Roman" w:cs="Times New Roman"/>
        </w:rPr>
        <w:t>neutrofilų</w:t>
      </w:r>
      <w:proofErr w:type="spellEnd"/>
      <w:r w:rsidR="00297ADA" w:rsidRPr="001E7262">
        <w:rPr>
          <w:rFonts w:ascii="Times New Roman" w:eastAsia="Calibri" w:hAnsi="Times New Roman" w:cs="Times New Roman"/>
        </w:rPr>
        <w:t xml:space="preserve"> skaičius</w:t>
      </w:r>
      <w:r w:rsidR="00C918C6" w:rsidRPr="001E7262">
        <w:rPr>
          <w:rFonts w:ascii="Times New Roman" w:eastAsia="Calibri" w:hAnsi="Times New Roman" w:cs="Times New Roman"/>
        </w:rPr>
        <w:t xml:space="preserve"> yra </w:t>
      </w:r>
      <w:r w:rsidR="00812112" w:rsidRPr="001E7262">
        <w:rPr>
          <w:rFonts w:ascii="Times New Roman" w:eastAsia="Calibri" w:hAnsi="Times New Roman" w:cs="Times New Roman"/>
        </w:rPr>
        <w:t>&lt; 1</w:t>
      </w:r>
      <w:r w:rsidR="00C918C6" w:rsidRPr="001E7262">
        <w:rPr>
          <w:rFonts w:ascii="Times New Roman" w:eastAsia="Calibri" w:hAnsi="Times New Roman" w:cs="Times New Roman"/>
        </w:rPr>
        <w:t>,</w:t>
      </w:r>
      <w:r w:rsidR="00812112" w:rsidRPr="001E7262">
        <w:rPr>
          <w:rFonts w:ascii="Times New Roman" w:eastAsia="Calibri" w:hAnsi="Times New Roman" w:cs="Times New Roman"/>
        </w:rPr>
        <w:t xml:space="preserve">0 x 109/L, </w:t>
      </w:r>
      <w:r w:rsidR="00C918C6" w:rsidRPr="001E7262">
        <w:rPr>
          <w:rFonts w:ascii="Times New Roman" w:eastAsia="Calibri" w:hAnsi="Times New Roman" w:cs="Times New Roman"/>
        </w:rPr>
        <w:t>temperatūra</w:t>
      </w:r>
      <w:r w:rsidR="00812112" w:rsidRPr="001E7262">
        <w:rPr>
          <w:rFonts w:ascii="Times New Roman" w:eastAsia="Calibri" w:hAnsi="Times New Roman" w:cs="Times New Roman"/>
        </w:rPr>
        <w:t xml:space="preserve"> &gt; 38</w:t>
      </w:r>
      <w:r w:rsidR="00C918C6" w:rsidRPr="001E7262">
        <w:rPr>
          <w:rFonts w:ascii="Times New Roman" w:eastAsia="Calibri" w:hAnsi="Times New Roman" w:cs="Times New Roman"/>
        </w:rPr>
        <w:t>,</w:t>
      </w:r>
      <w:r w:rsidR="00812112" w:rsidRPr="001E7262">
        <w:rPr>
          <w:rFonts w:ascii="Times New Roman" w:eastAsia="Calibri" w:hAnsi="Times New Roman" w:cs="Times New Roman"/>
        </w:rPr>
        <w:t>3</w:t>
      </w:r>
      <w:r w:rsidR="00C918C6" w:rsidRPr="001E7262">
        <w:rPr>
          <w:rFonts w:ascii="Times New Roman" w:eastAsia="Calibri" w:hAnsi="Times New Roman" w:cs="Times New Roman"/>
        </w:rPr>
        <w:t xml:space="preserve"> </w:t>
      </w:r>
      <w:r w:rsidR="00812112" w:rsidRPr="001E7262">
        <w:rPr>
          <w:rFonts w:ascii="Times New Roman" w:eastAsia="Calibri" w:hAnsi="Times New Roman" w:cs="Times New Roman"/>
        </w:rPr>
        <w:t xml:space="preserve">°C </w:t>
      </w:r>
      <w:r w:rsidR="00C918C6" w:rsidRPr="001E7262">
        <w:rPr>
          <w:rFonts w:ascii="Times New Roman" w:eastAsia="Calibri" w:hAnsi="Times New Roman" w:cs="Times New Roman"/>
        </w:rPr>
        <w:t xml:space="preserve">arba ilgiau kaip valandą laikosi </w:t>
      </w:r>
      <w:r w:rsidR="00812112" w:rsidRPr="001E7262">
        <w:rPr>
          <w:rFonts w:ascii="Times New Roman" w:eastAsia="Calibri" w:hAnsi="Times New Roman" w:cs="Times New Roman"/>
        </w:rPr>
        <w:t>&gt; 38</w:t>
      </w:r>
      <w:r w:rsidR="00C918C6" w:rsidRPr="001E7262">
        <w:rPr>
          <w:rFonts w:ascii="Times New Roman" w:eastAsia="Calibri" w:hAnsi="Times New Roman" w:cs="Times New Roman"/>
        </w:rPr>
        <w:t xml:space="preserve"> </w:t>
      </w:r>
      <w:r w:rsidR="00812112" w:rsidRPr="001E7262">
        <w:rPr>
          <w:rFonts w:ascii="Times New Roman" w:eastAsia="Calibri" w:hAnsi="Times New Roman" w:cs="Times New Roman"/>
        </w:rPr>
        <w:t xml:space="preserve">°C </w:t>
      </w:r>
      <w:r w:rsidR="00C918C6" w:rsidRPr="001E7262">
        <w:rPr>
          <w:rFonts w:ascii="Times New Roman" w:eastAsia="Calibri" w:hAnsi="Times New Roman" w:cs="Times New Roman"/>
        </w:rPr>
        <w:t>temperatūra</w:t>
      </w:r>
      <w:r w:rsidR="00812112" w:rsidRPr="001E7262">
        <w:rPr>
          <w:rFonts w:ascii="Times New Roman" w:hAnsi="Times New Roman"/>
        </w:rPr>
        <w:t>),</w:t>
      </w:r>
      <w:r w:rsidRPr="001E7262">
        <w:rPr>
          <w:rFonts w:ascii="Times New Roman" w:eastAsia="Calibri" w:hAnsi="Times New Roman" w:cs="Times New Roman"/>
        </w:rPr>
        <w:t xml:space="preserve"> ar 3</w:t>
      </w:r>
      <w:r w:rsidRPr="001E7262">
        <w:rPr>
          <w:rFonts w:ascii="Times New Roman" w:eastAsia="Calibri" w:hAnsi="Times New Roman" w:cs="Times New Roman"/>
        </w:rPr>
        <w:noBreakHyphen/>
        <w:t xml:space="preserve">4 laipsnio </w:t>
      </w:r>
      <w:proofErr w:type="spellStart"/>
      <w:r w:rsidRPr="001E7262">
        <w:rPr>
          <w:rFonts w:ascii="Times New Roman" w:eastAsia="Calibri" w:hAnsi="Times New Roman" w:cs="Times New Roman"/>
        </w:rPr>
        <w:t>trombocitopenija</w:t>
      </w:r>
      <w:proofErr w:type="spellEnd"/>
      <w:r w:rsidRPr="001E7262">
        <w:rPr>
          <w:rFonts w:ascii="Times New Roman" w:eastAsia="Calibri" w:hAnsi="Times New Roman" w:cs="Times New Roman"/>
        </w:rPr>
        <w:t xml:space="preserve"> (trombocitų yra &lt; 50 x 10</w:t>
      </w:r>
      <w:r w:rsidRPr="001E7262">
        <w:rPr>
          <w:rFonts w:ascii="Times New Roman" w:eastAsia="Calibri" w:hAnsi="Times New Roman" w:cs="Times New Roman"/>
          <w:vertAlign w:val="superscript"/>
        </w:rPr>
        <w:t>9</w:t>
      </w:r>
      <w:r w:rsidRPr="001E7262">
        <w:rPr>
          <w:rFonts w:ascii="Times New Roman" w:eastAsia="Calibri" w:hAnsi="Times New Roman" w:cs="Times New Roman"/>
        </w:rPr>
        <w:t>/l), reikia mažinti ne tik 5</w:t>
      </w:r>
      <w:r w:rsidRPr="001E7262">
        <w:rPr>
          <w:rFonts w:ascii="Times New Roman" w:eastAsia="Calibri" w:hAnsi="Times New Roman" w:cs="Times New Roman"/>
        </w:rPr>
        <w:noBreakHyphen/>
        <w:t xml:space="preserve">fluorouracilo, bet ir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dozę: pastarojo preparato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bet 65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vėžiui gydyti) arba 75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adjuvantinei</w:t>
      </w:r>
      <w:proofErr w:type="spellEnd"/>
      <w:r w:rsidRPr="001E7262">
        <w:rPr>
          <w:rFonts w:ascii="Times New Roman" w:eastAsia="Calibri" w:hAnsi="Times New Roman" w:cs="Times New Roman"/>
        </w:rPr>
        <w:t xml:space="preserve"> terapijai).</w:t>
      </w:r>
    </w:p>
    <w:p w14:paraId="7D458859"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06E9D620" w14:textId="6FBF9734" w:rsidR="00B239BA" w:rsidRPr="001E7262" w:rsidRDefault="00B239BA" w:rsidP="00B239BA">
      <w:pPr>
        <w:keepNext/>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lastRenderedPageBreak/>
        <w:t>K</w:t>
      </w:r>
      <w:r>
        <w:rPr>
          <w:rFonts w:ascii="Times New Roman" w:eastAsia="Calibri" w:hAnsi="Times New Roman" w:cs="Times New Roman"/>
          <w:u w:val="single"/>
        </w:rPr>
        <w:t>vėpavim</w:t>
      </w:r>
      <w:r w:rsidRPr="001E7262">
        <w:rPr>
          <w:rFonts w:ascii="Times New Roman" w:eastAsia="Calibri" w:hAnsi="Times New Roman" w:cs="Times New Roman"/>
          <w:u w:val="single"/>
        </w:rPr>
        <w:t>o sutrikimai</w:t>
      </w:r>
    </w:p>
    <w:p w14:paraId="58D25EA1" w14:textId="77777777" w:rsidR="00812112" w:rsidRPr="001E7262" w:rsidRDefault="00812112" w:rsidP="0028671D">
      <w:pPr>
        <w:keepNext/>
        <w:tabs>
          <w:tab w:val="left" w:pos="567"/>
        </w:tabs>
        <w:spacing w:after="0" w:line="240" w:lineRule="auto"/>
        <w:rPr>
          <w:rFonts w:ascii="Times New Roman" w:hAnsi="Times New Roman"/>
          <w:u w:val="single"/>
        </w:rPr>
      </w:pPr>
    </w:p>
    <w:p w14:paraId="1985225A"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 dėl neaiškių priežasčių atsiranda kvėpavimo sistemos pažaidos simptomų, pvz., sausas kosulys, dusulys, karkalų ar rentgenu nustatomų plaučių </w:t>
      </w:r>
      <w:proofErr w:type="spellStart"/>
      <w:r w:rsidRPr="001E7262">
        <w:rPr>
          <w:rFonts w:ascii="Times New Roman" w:eastAsia="Calibri" w:hAnsi="Times New Roman" w:cs="Times New Roman"/>
        </w:rPr>
        <w:t>infiltratų</w:t>
      </w:r>
      <w:proofErr w:type="spellEnd"/>
      <w:r w:rsidRPr="001E7262">
        <w:rPr>
          <w:rFonts w:ascii="Times New Roman" w:eastAsia="Calibri" w:hAnsi="Times New Roman" w:cs="Times New Roman"/>
        </w:rPr>
        <w:t xml:space="preserve">, toliau gydyti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negalima tol, kol kitais plaučių tyrimais nebus patvirtinta, kad nėra </w:t>
      </w:r>
      <w:proofErr w:type="spellStart"/>
      <w:r w:rsidRPr="001E7262">
        <w:rPr>
          <w:rFonts w:ascii="Times New Roman" w:eastAsia="Calibri" w:hAnsi="Times New Roman" w:cs="Times New Roman"/>
        </w:rPr>
        <w:t>intersticinės</w:t>
      </w:r>
      <w:proofErr w:type="spellEnd"/>
      <w:r w:rsidRPr="001E7262">
        <w:rPr>
          <w:rFonts w:ascii="Times New Roman" w:eastAsia="Calibri" w:hAnsi="Times New Roman" w:cs="Times New Roman"/>
        </w:rPr>
        <w:t xml:space="preserve"> plaučių ligos (žr. 4.8 skyrių).</w:t>
      </w:r>
    </w:p>
    <w:p w14:paraId="2383A4B3" w14:textId="77777777" w:rsidR="00812112" w:rsidRPr="001E7262" w:rsidRDefault="00812112" w:rsidP="0073681D">
      <w:pPr>
        <w:tabs>
          <w:tab w:val="left" w:pos="567"/>
        </w:tabs>
        <w:spacing w:after="0" w:line="240" w:lineRule="auto"/>
        <w:rPr>
          <w:rFonts w:ascii="Times New Roman" w:hAnsi="Times New Roman"/>
          <w:u w:val="single"/>
        </w:rPr>
      </w:pPr>
    </w:p>
    <w:p w14:paraId="0C521DE1" w14:textId="77777777" w:rsidR="00812112" w:rsidRPr="001E7262" w:rsidRDefault="00C918C6" w:rsidP="0028671D">
      <w:pPr>
        <w:keepNext/>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Kraujo sutrikimai</w:t>
      </w:r>
    </w:p>
    <w:p w14:paraId="4550F2B7" w14:textId="77777777" w:rsidR="00812112" w:rsidRPr="001E7262" w:rsidRDefault="00812112" w:rsidP="0028671D">
      <w:pPr>
        <w:keepNext/>
        <w:tabs>
          <w:tab w:val="left" w:pos="567"/>
        </w:tabs>
        <w:spacing w:after="0" w:line="240" w:lineRule="auto"/>
        <w:rPr>
          <w:rFonts w:ascii="Times New Roman" w:hAnsi="Times New Roman"/>
          <w:u w:val="single"/>
        </w:rPr>
      </w:pPr>
    </w:p>
    <w:p w14:paraId="4D7C363D" w14:textId="77777777" w:rsidR="00812112" w:rsidRDefault="000D4197" w:rsidP="002867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Hemolizinis </w:t>
      </w:r>
      <w:proofErr w:type="spellStart"/>
      <w:r w:rsidRPr="001E7262">
        <w:rPr>
          <w:rFonts w:ascii="Times New Roman" w:eastAsia="Calibri" w:hAnsi="Times New Roman" w:cs="Times New Roman"/>
        </w:rPr>
        <w:t>ureminis</w:t>
      </w:r>
      <w:proofErr w:type="spellEnd"/>
      <w:r w:rsidRPr="001E7262">
        <w:rPr>
          <w:rFonts w:ascii="Times New Roman" w:eastAsia="Calibri" w:hAnsi="Times New Roman" w:cs="Times New Roman"/>
        </w:rPr>
        <w:t xml:space="preserve"> sindromas (HUS) yra pavojų gyvybei keliantis šalutinis </w:t>
      </w:r>
      <w:r w:rsidR="00EA3607" w:rsidRPr="001E7262">
        <w:rPr>
          <w:rFonts w:ascii="Times New Roman" w:eastAsia="Calibri" w:hAnsi="Times New Roman" w:cs="Times New Roman"/>
        </w:rPr>
        <w:t xml:space="preserve">reiškinys </w:t>
      </w:r>
      <w:r w:rsidRPr="001E7262">
        <w:rPr>
          <w:rFonts w:ascii="Times New Roman" w:eastAsia="Calibri" w:hAnsi="Times New Roman" w:cs="Times New Roman"/>
        </w:rPr>
        <w:t>(kurio dažnis nežinomas).</w:t>
      </w:r>
      <w:r w:rsidR="00812112"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Oksaliplatino</w:t>
      </w:r>
      <w:r w:rsidR="00EA12AF" w:rsidRPr="001E7262">
        <w:rPr>
          <w:rFonts w:ascii="Times New Roman" w:eastAsia="Calibri" w:hAnsi="Times New Roman" w:cs="Times New Roman"/>
        </w:rPr>
        <w:t>s</w:t>
      </w:r>
      <w:proofErr w:type="spellEnd"/>
      <w:r w:rsidRPr="001E7262">
        <w:rPr>
          <w:rFonts w:ascii="Times New Roman" w:eastAsia="Calibri" w:hAnsi="Times New Roman" w:cs="Times New Roman"/>
        </w:rPr>
        <w:t xml:space="preserve"> vartojimas turi būti nutrauktas </w:t>
      </w:r>
      <w:r w:rsidR="00EA12AF" w:rsidRPr="001E7262">
        <w:rPr>
          <w:rFonts w:ascii="Times New Roman" w:eastAsia="Calibri" w:hAnsi="Times New Roman" w:cs="Times New Roman"/>
        </w:rPr>
        <w:t>atsiradus</w:t>
      </w:r>
      <w:r w:rsidRPr="001E7262">
        <w:rPr>
          <w:rFonts w:ascii="Times New Roman" w:eastAsia="Calibri" w:hAnsi="Times New Roman" w:cs="Times New Roman"/>
        </w:rPr>
        <w:t xml:space="preserve"> pirmiems bet kokio </w:t>
      </w:r>
      <w:proofErr w:type="spellStart"/>
      <w:r w:rsidRPr="001E7262">
        <w:rPr>
          <w:rFonts w:ascii="Times New Roman" w:eastAsia="Calibri" w:hAnsi="Times New Roman" w:cs="Times New Roman"/>
        </w:rPr>
        <w:t>mikroangiopatinės</w:t>
      </w:r>
      <w:proofErr w:type="spellEnd"/>
      <w:r w:rsidRPr="001E7262">
        <w:rPr>
          <w:rFonts w:ascii="Times New Roman" w:eastAsia="Calibri" w:hAnsi="Times New Roman" w:cs="Times New Roman"/>
        </w:rPr>
        <w:t xml:space="preserve"> hemolizinės anemijos pasireiškimo požymiams, tokiems kaip greitai mažėjantis hemoglobino lygis ir lygiagrečiai pasireiškianti </w:t>
      </w:r>
      <w:proofErr w:type="spellStart"/>
      <w:r w:rsidRPr="001E7262">
        <w:rPr>
          <w:rFonts w:ascii="Times New Roman" w:eastAsia="Calibri" w:hAnsi="Times New Roman" w:cs="Times New Roman"/>
        </w:rPr>
        <w:t>trombocitopenija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bilirubino</w:t>
      </w:r>
      <w:proofErr w:type="spellEnd"/>
      <w:r w:rsidRPr="001E7262">
        <w:rPr>
          <w:rFonts w:ascii="Times New Roman" w:eastAsia="Calibri" w:hAnsi="Times New Roman" w:cs="Times New Roman"/>
        </w:rPr>
        <w:t>, kreatinino, šlapalo azoto arba LDH kiekio kraujo serume padidėjimas. Inkstų funkcijos sutrikimas nutraukus gydymą gali būti negrįžtamas, todėl gali prireikti atlikti dializę.</w:t>
      </w:r>
    </w:p>
    <w:p w14:paraId="39A0C504" w14:textId="77777777" w:rsidR="00A134D1" w:rsidRPr="001E7262" w:rsidRDefault="00A134D1" w:rsidP="0028671D">
      <w:pPr>
        <w:keepNext/>
        <w:tabs>
          <w:tab w:val="left" w:pos="567"/>
        </w:tabs>
        <w:spacing w:after="0" w:line="240" w:lineRule="auto"/>
        <w:rPr>
          <w:rFonts w:ascii="Times New Roman" w:eastAsia="Calibri" w:hAnsi="Times New Roman" w:cs="Times New Roman"/>
        </w:rPr>
      </w:pPr>
    </w:p>
    <w:p w14:paraId="3139A13F" w14:textId="50101F72" w:rsidR="00812112" w:rsidRPr="001E7262" w:rsidRDefault="00EC7808"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Buvo pranešta apie gydant </w:t>
      </w:r>
      <w:proofErr w:type="spellStart"/>
      <w:r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užfiksuotus </w:t>
      </w:r>
      <w:proofErr w:type="spellStart"/>
      <w:r w:rsidRPr="001E7262">
        <w:rPr>
          <w:rFonts w:ascii="Times New Roman" w:eastAsia="Calibri" w:hAnsi="Times New Roman" w:cs="Times New Roman"/>
        </w:rPr>
        <w:t>diseminuotos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intravaskulinės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koaguliacijos</w:t>
      </w:r>
      <w:proofErr w:type="spellEnd"/>
      <w:r w:rsidRPr="001E7262">
        <w:rPr>
          <w:rFonts w:ascii="Times New Roman" w:eastAsia="Calibri" w:hAnsi="Times New Roman" w:cs="Times New Roman"/>
        </w:rPr>
        <w:t xml:space="preserve"> (DIC) atvejus, įskaitant mirtinus. Pasireiškus DIC gydymas </w:t>
      </w:r>
      <w:proofErr w:type="spellStart"/>
      <w:r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turi būti nutrauktas ir taikomas atitinkamas gydymas (žr. 4.8 skyrių).</w:t>
      </w:r>
      <w:r w:rsidR="002C497F" w:rsidRPr="001E7262">
        <w:rPr>
          <w:rFonts w:ascii="Times New Roman" w:eastAsia="Calibri" w:hAnsi="Times New Roman" w:cs="Times New Roman"/>
        </w:rPr>
        <w:t xml:space="preserve"> Pacientai, kuriems yra polinkis į DIC, pavyzdžiui, infekcija, sepsis ir t. t., turi būti specialiai stebimi.</w:t>
      </w:r>
    </w:p>
    <w:p w14:paraId="0AEBB49F" w14:textId="77777777" w:rsidR="00812112" w:rsidRPr="001E7262" w:rsidRDefault="00812112" w:rsidP="0073681D">
      <w:pPr>
        <w:tabs>
          <w:tab w:val="left" w:pos="567"/>
        </w:tabs>
        <w:spacing w:after="0" w:line="240" w:lineRule="auto"/>
        <w:rPr>
          <w:rFonts w:ascii="Times New Roman" w:hAnsi="Times New Roman"/>
        </w:rPr>
      </w:pPr>
    </w:p>
    <w:p w14:paraId="0F7CFD39" w14:textId="77777777" w:rsidR="00812112" w:rsidRPr="001E7262" w:rsidRDefault="000A35CD" w:rsidP="0073681D">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 xml:space="preserve">QT </w:t>
      </w:r>
      <w:r w:rsidR="00EC7808" w:rsidRPr="001E7262">
        <w:rPr>
          <w:rFonts w:ascii="Times New Roman" w:eastAsia="Calibri" w:hAnsi="Times New Roman" w:cs="Times New Roman"/>
          <w:u w:val="single"/>
        </w:rPr>
        <w:t>pailgėjimas</w:t>
      </w:r>
    </w:p>
    <w:p w14:paraId="490B35CB" w14:textId="77777777" w:rsidR="000A35CD" w:rsidRPr="001E7262" w:rsidRDefault="000A35CD" w:rsidP="0073681D">
      <w:pPr>
        <w:tabs>
          <w:tab w:val="left" w:pos="567"/>
        </w:tabs>
        <w:spacing w:after="0" w:line="240" w:lineRule="auto"/>
        <w:rPr>
          <w:rFonts w:ascii="Times New Roman" w:eastAsia="Calibri" w:hAnsi="Times New Roman" w:cs="Times New Roman"/>
        </w:rPr>
      </w:pPr>
    </w:p>
    <w:p w14:paraId="4E1B8E87" w14:textId="62B7B83E" w:rsidR="00812112" w:rsidRPr="001E7262" w:rsidRDefault="00EC7808"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Esant QT pailgėjimui gali padidėti skilvelių aritmijos atsiradimo pavojus, įskaitant </w:t>
      </w:r>
      <w:proofErr w:type="spellStart"/>
      <w:r w:rsidRPr="001E7262">
        <w:rPr>
          <w:rFonts w:ascii="Times New Roman" w:eastAsia="Calibri" w:hAnsi="Times New Roman" w:cs="Times New Roman"/>
        </w:rPr>
        <w:t>polimorfinę</w:t>
      </w:r>
      <w:proofErr w:type="spellEnd"/>
      <w:r w:rsidRPr="001E7262">
        <w:rPr>
          <w:rFonts w:ascii="Times New Roman" w:eastAsia="Calibri" w:hAnsi="Times New Roman" w:cs="Times New Roman"/>
        </w:rPr>
        <w:t xml:space="preserve"> skilvelių tachikardiją (</w:t>
      </w:r>
      <w:proofErr w:type="spellStart"/>
      <w:r w:rsidRPr="001E7262">
        <w:rPr>
          <w:rFonts w:ascii="Times New Roman" w:eastAsia="Calibri" w:hAnsi="Times New Roman" w:cs="Times New Roman"/>
        </w:rPr>
        <w:t>Torsade</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Pointes</w:t>
      </w:r>
      <w:proofErr w:type="spellEnd"/>
      <w:r w:rsidRPr="001E7262">
        <w:rPr>
          <w:rFonts w:ascii="Times New Roman" w:eastAsia="Calibri" w:hAnsi="Times New Roman" w:cs="Times New Roman"/>
        </w:rPr>
        <w:t>), kuris gali būti mirtinas (žr. 4.8 skyrių).</w:t>
      </w:r>
      <w:r w:rsidR="00812112" w:rsidRPr="001E7262">
        <w:rPr>
          <w:rFonts w:ascii="Times New Roman" w:eastAsia="Calibri" w:hAnsi="Times New Roman" w:cs="Times New Roman"/>
        </w:rPr>
        <w:t xml:space="preserve"> </w:t>
      </w:r>
      <w:r w:rsidRPr="001E7262">
        <w:rPr>
          <w:rFonts w:ascii="Times New Roman" w:eastAsia="Calibri" w:hAnsi="Times New Roman" w:cs="Times New Roman"/>
        </w:rPr>
        <w:t xml:space="preserve">QT intervalas turi būti atidžiai reguliariai stebimas prieš skiriant </w:t>
      </w: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ir po to. Didelis dėmesys turi būti skiriamas pacientams, kuriems buvo pasireiškęs arba kurie yra linkę į QT pailgėjimą, vartojantiems vaistinius preparatus, galinčius pailginti QT intervalą, ir pacientams, kurių elektrolitų lygis sutrikęs, pvz., sergantiems </w:t>
      </w:r>
      <w:proofErr w:type="spellStart"/>
      <w:r w:rsidRPr="001E7262">
        <w:rPr>
          <w:rFonts w:ascii="Times New Roman" w:eastAsia="Calibri" w:hAnsi="Times New Roman" w:cs="Times New Roman"/>
        </w:rPr>
        <w:t>hipokalemija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hipokal</w:t>
      </w:r>
      <w:r w:rsidR="00EA3607" w:rsidRPr="001E7262">
        <w:rPr>
          <w:rFonts w:ascii="Times New Roman" w:eastAsia="Calibri" w:hAnsi="Times New Roman" w:cs="Times New Roman"/>
        </w:rPr>
        <w:t>c</w:t>
      </w:r>
      <w:r w:rsidRPr="001E7262">
        <w:rPr>
          <w:rFonts w:ascii="Times New Roman" w:eastAsia="Calibri" w:hAnsi="Times New Roman" w:cs="Times New Roman"/>
        </w:rPr>
        <w:t>emija</w:t>
      </w:r>
      <w:proofErr w:type="spellEnd"/>
      <w:r w:rsidRPr="001E7262">
        <w:rPr>
          <w:rFonts w:ascii="Times New Roman" w:eastAsia="Calibri" w:hAnsi="Times New Roman" w:cs="Times New Roman"/>
        </w:rPr>
        <w:t xml:space="preserve"> arba </w:t>
      </w:r>
      <w:proofErr w:type="spellStart"/>
      <w:r w:rsidR="000A35CD" w:rsidRPr="001E7262">
        <w:rPr>
          <w:rFonts w:ascii="Times New Roman" w:eastAsia="Calibri" w:hAnsi="Times New Roman" w:cs="Times New Roman"/>
        </w:rPr>
        <w:t>h</w:t>
      </w:r>
      <w:r w:rsidRPr="001E7262">
        <w:rPr>
          <w:rFonts w:ascii="Times New Roman" w:eastAsia="Calibri" w:hAnsi="Times New Roman" w:cs="Times New Roman"/>
        </w:rPr>
        <w:t>ipomagnez</w:t>
      </w:r>
      <w:r w:rsidR="000A35CD" w:rsidRPr="001E7262">
        <w:rPr>
          <w:rFonts w:ascii="Times New Roman" w:eastAsia="Calibri" w:hAnsi="Times New Roman" w:cs="Times New Roman"/>
        </w:rPr>
        <w:t>em</w:t>
      </w:r>
      <w:r w:rsidRPr="001E7262">
        <w:rPr>
          <w:rFonts w:ascii="Times New Roman" w:eastAsia="Calibri" w:hAnsi="Times New Roman" w:cs="Times New Roman"/>
        </w:rPr>
        <w:t>ija</w:t>
      </w:r>
      <w:proofErr w:type="spellEnd"/>
      <w:r w:rsidRPr="001E7262">
        <w:rPr>
          <w:rFonts w:ascii="Times New Roman" w:eastAsia="Calibri" w:hAnsi="Times New Roman" w:cs="Times New Roman"/>
        </w:rPr>
        <w:t>.</w:t>
      </w:r>
      <w:r w:rsidR="000A35CD" w:rsidRPr="001E7262">
        <w:rPr>
          <w:rFonts w:ascii="Times New Roman" w:eastAsia="Calibri" w:hAnsi="Times New Roman" w:cs="Times New Roman"/>
        </w:rPr>
        <w:t xml:space="preserve"> QT pailgėjimo atveju gydymą </w:t>
      </w:r>
      <w:proofErr w:type="spellStart"/>
      <w:r w:rsidR="000A35CD"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000A35CD" w:rsidRPr="001E7262">
        <w:rPr>
          <w:rFonts w:ascii="Times New Roman" w:eastAsia="Calibri" w:hAnsi="Times New Roman" w:cs="Times New Roman"/>
        </w:rPr>
        <w:t xml:space="preserve"> reikia nutraukti</w:t>
      </w:r>
      <w:r w:rsidR="00735B1D">
        <w:rPr>
          <w:rFonts w:ascii="Times New Roman" w:eastAsia="Calibri" w:hAnsi="Times New Roman" w:cs="Times New Roman"/>
        </w:rPr>
        <w:t>.</w:t>
      </w:r>
    </w:p>
    <w:p w14:paraId="1237AC75" w14:textId="77777777" w:rsidR="000A35CD" w:rsidRPr="001E7262" w:rsidRDefault="000A35CD" w:rsidP="0073681D">
      <w:pPr>
        <w:tabs>
          <w:tab w:val="left" w:pos="567"/>
        </w:tabs>
        <w:spacing w:after="0" w:line="240" w:lineRule="auto"/>
        <w:rPr>
          <w:rFonts w:ascii="Times New Roman" w:eastAsia="Calibri" w:hAnsi="Times New Roman" w:cs="Times New Roman"/>
        </w:rPr>
      </w:pPr>
    </w:p>
    <w:p w14:paraId="7CDFCF0E" w14:textId="64EB4CC6" w:rsidR="00812112" w:rsidRPr="001E7262" w:rsidRDefault="000A35CD" w:rsidP="0073681D">
      <w:pPr>
        <w:tabs>
          <w:tab w:val="left" w:pos="567"/>
        </w:tabs>
        <w:spacing w:after="0" w:line="240" w:lineRule="auto"/>
        <w:rPr>
          <w:rFonts w:ascii="Times New Roman" w:eastAsia="Calibri" w:hAnsi="Times New Roman" w:cs="Times New Roman"/>
          <w:u w:val="single"/>
        </w:rPr>
      </w:pPr>
      <w:proofErr w:type="spellStart"/>
      <w:r w:rsidRPr="001E7262">
        <w:rPr>
          <w:rFonts w:ascii="Times New Roman" w:eastAsia="Calibri" w:hAnsi="Times New Roman" w:cs="Times New Roman"/>
          <w:u w:val="single"/>
        </w:rPr>
        <w:t>Rabdomiolizė</w:t>
      </w:r>
      <w:proofErr w:type="spellEnd"/>
    </w:p>
    <w:p w14:paraId="31ED36F9" w14:textId="77777777" w:rsidR="000D7014" w:rsidRPr="001E7262" w:rsidRDefault="000D7014" w:rsidP="0073681D">
      <w:pPr>
        <w:tabs>
          <w:tab w:val="left" w:pos="567"/>
        </w:tabs>
        <w:spacing w:after="0" w:line="240" w:lineRule="auto"/>
        <w:rPr>
          <w:rFonts w:ascii="Times New Roman" w:eastAsia="Calibri" w:hAnsi="Times New Roman" w:cs="Times New Roman"/>
          <w:u w:val="single"/>
        </w:rPr>
      </w:pPr>
    </w:p>
    <w:p w14:paraId="31174206" w14:textId="1FAE0F2D" w:rsidR="00812112" w:rsidRPr="001E7262" w:rsidRDefault="000A35CD"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Buvo pranešta apie </w:t>
      </w:r>
      <w:proofErr w:type="spellStart"/>
      <w:r w:rsidRPr="001E7262">
        <w:rPr>
          <w:rFonts w:ascii="Times New Roman" w:eastAsia="Calibri" w:hAnsi="Times New Roman" w:cs="Times New Roman"/>
        </w:rPr>
        <w:t>rabdomiolizės</w:t>
      </w:r>
      <w:proofErr w:type="spellEnd"/>
      <w:r w:rsidRPr="001E7262">
        <w:rPr>
          <w:rFonts w:ascii="Times New Roman" w:eastAsia="Calibri" w:hAnsi="Times New Roman" w:cs="Times New Roman"/>
        </w:rPr>
        <w:t xml:space="preserve"> atvejus, įskaitant mirtinus, </w:t>
      </w:r>
      <w:proofErr w:type="spellStart"/>
      <w:r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gydytų pacientų tarpe. Pasireiškus raumenų skausmui </w:t>
      </w:r>
      <w:r w:rsidR="002B3909" w:rsidRPr="001E7262">
        <w:rPr>
          <w:rFonts w:ascii="Times New Roman" w:eastAsia="Calibri" w:hAnsi="Times New Roman" w:cs="Times New Roman"/>
        </w:rPr>
        <w:t>a</w:t>
      </w:r>
      <w:r w:rsidRPr="001E7262">
        <w:rPr>
          <w:rFonts w:ascii="Times New Roman" w:eastAsia="Calibri" w:hAnsi="Times New Roman" w:cs="Times New Roman"/>
        </w:rPr>
        <w:t>r tinimui, kartu su silpnumu, karščiavimu ar patamsėjusiu šla</w:t>
      </w:r>
      <w:r w:rsidR="0031680F" w:rsidRPr="001E7262">
        <w:rPr>
          <w:rFonts w:ascii="Times New Roman" w:eastAsia="Calibri" w:hAnsi="Times New Roman" w:cs="Times New Roman"/>
        </w:rPr>
        <w:t>p</w:t>
      </w:r>
      <w:r w:rsidRPr="001E7262">
        <w:rPr>
          <w:rFonts w:ascii="Times New Roman" w:eastAsia="Calibri" w:hAnsi="Times New Roman" w:cs="Times New Roman"/>
        </w:rPr>
        <w:t xml:space="preserve">imu, gydymą </w:t>
      </w:r>
      <w:proofErr w:type="spellStart"/>
      <w:r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reikia nutraukti. Patvirtinus </w:t>
      </w:r>
      <w:proofErr w:type="spellStart"/>
      <w:r w:rsidRPr="001E7262">
        <w:rPr>
          <w:rFonts w:ascii="Times New Roman" w:eastAsia="Calibri" w:hAnsi="Times New Roman" w:cs="Times New Roman"/>
        </w:rPr>
        <w:t>rabdomioliz</w:t>
      </w:r>
      <w:r w:rsidR="002B3909" w:rsidRPr="001E7262">
        <w:rPr>
          <w:rFonts w:ascii="Times New Roman" w:eastAsia="Calibri" w:hAnsi="Times New Roman" w:cs="Times New Roman"/>
        </w:rPr>
        <w:t>ės</w:t>
      </w:r>
      <w:proofErr w:type="spellEnd"/>
      <w:r w:rsidR="002B3909" w:rsidRPr="001E7262">
        <w:rPr>
          <w:rFonts w:ascii="Times New Roman" w:eastAsia="Calibri" w:hAnsi="Times New Roman" w:cs="Times New Roman"/>
        </w:rPr>
        <w:t xml:space="preserve"> diagnozę,</w:t>
      </w:r>
      <w:r w:rsidRPr="001E7262">
        <w:rPr>
          <w:rFonts w:ascii="Times New Roman" w:eastAsia="Calibri" w:hAnsi="Times New Roman" w:cs="Times New Roman"/>
        </w:rPr>
        <w:t xml:space="preserve"> reikia imtis atitinkamų priemonių. Rekomenduojama imtis </w:t>
      </w:r>
      <w:r w:rsidR="002B3909" w:rsidRPr="001E7262">
        <w:rPr>
          <w:rFonts w:ascii="Times New Roman" w:eastAsia="Calibri" w:hAnsi="Times New Roman" w:cs="Times New Roman"/>
        </w:rPr>
        <w:t xml:space="preserve">ypatingų </w:t>
      </w:r>
      <w:r w:rsidRPr="001E7262">
        <w:rPr>
          <w:rFonts w:ascii="Times New Roman" w:eastAsia="Calibri" w:hAnsi="Times New Roman" w:cs="Times New Roman"/>
        </w:rPr>
        <w:t xml:space="preserve">atsargumo priemonių, jei kartu su </w:t>
      </w:r>
      <w:proofErr w:type="spellStart"/>
      <w:r w:rsidRPr="001E7262">
        <w:rPr>
          <w:rFonts w:ascii="Times New Roman" w:eastAsia="Calibri" w:hAnsi="Times New Roman" w:cs="Times New Roman"/>
        </w:rPr>
        <w:t>oksaliplatin</w:t>
      </w:r>
      <w:r w:rsidR="00EA12AF" w:rsidRPr="001E7262">
        <w:rPr>
          <w:rFonts w:ascii="Times New Roman" w:eastAsia="Calibri" w:hAnsi="Times New Roman" w:cs="Times New Roman"/>
        </w:rPr>
        <w:t>a</w:t>
      </w:r>
      <w:proofErr w:type="spellEnd"/>
      <w:r w:rsidRPr="001E7262">
        <w:rPr>
          <w:rFonts w:ascii="Times New Roman" w:eastAsia="Calibri" w:hAnsi="Times New Roman" w:cs="Times New Roman"/>
        </w:rPr>
        <w:t xml:space="preserve"> vartojami vaistiniai preparatai, siejami su </w:t>
      </w:r>
      <w:proofErr w:type="spellStart"/>
      <w:r w:rsidRPr="001E7262">
        <w:rPr>
          <w:rFonts w:ascii="Times New Roman" w:eastAsia="Calibri" w:hAnsi="Times New Roman" w:cs="Times New Roman"/>
        </w:rPr>
        <w:t>rabdomiolize</w:t>
      </w:r>
      <w:proofErr w:type="spellEnd"/>
      <w:r w:rsidRPr="001E7262">
        <w:rPr>
          <w:rFonts w:ascii="Times New Roman" w:eastAsia="Calibri" w:hAnsi="Times New Roman" w:cs="Times New Roman"/>
        </w:rPr>
        <w:t xml:space="preserve"> (žr. 4.5 ir 4.8 skyrius).</w:t>
      </w:r>
    </w:p>
    <w:p w14:paraId="644CB66C"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6DFF29B2" w14:textId="77777777" w:rsidR="00812112" w:rsidRPr="001E7262" w:rsidRDefault="000A35CD" w:rsidP="0073681D">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Virškinamojo trakto opa / virškinamojo trakto opos kraujavimas ir perforacija</w:t>
      </w:r>
      <w:r w:rsidR="00812112" w:rsidRPr="001E7262">
        <w:rPr>
          <w:rFonts w:ascii="Times New Roman" w:eastAsia="Calibri" w:hAnsi="Times New Roman" w:cs="Times New Roman"/>
          <w:u w:val="single"/>
        </w:rPr>
        <w:t xml:space="preserve"> </w:t>
      </w:r>
    </w:p>
    <w:p w14:paraId="70EF710C" w14:textId="77777777" w:rsidR="00EA12AF" w:rsidRPr="001E7262" w:rsidRDefault="00EA12AF" w:rsidP="0073681D">
      <w:pPr>
        <w:tabs>
          <w:tab w:val="left" w:pos="567"/>
        </w:tabs>
        <w:spacing w:after="0" w:line="240" w:lineRule="auto"/>
        <w:rPr>
          <w:rFonts w:ascii="Times New Roman" w:eastAsia="Calibri" w:hAnsi="Times New Roman" w:cs="Times New Roman"/>
        </w:rPr>
      </w:pPr>
    </w:p>
    <w:p w14:paraId="2CD0BC0B" w14:textId="77777777" w:rsidR="00812112" w:rsidRPr="001E7262" w:rsidRDefault="00EA12A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Gydymas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gali sukelti virškinamojo trakto opą ir potencialias komplikacijas, tokias kaip </w:t>
      </w:r>
      <w:r w:rsidR="00B475EB" w:rsidRPr="001E7262">
        <w:rPr>
          <w:rFonts w:ascii="Times New Roman" w:eastAsia="Calibri" w:hAnsi="Times New Roman" w:cs="Times New Roman"/>
        </w:rPr>
        <w:t>kraujavimą į virškinamąjį traktą</w:t>
      </w:r>
      <w:r w:rsidRPr="001E7262">
        <w:rPr>
          <w:rFonts w:ascii="Times New Roman" w:eastAsia="Calibri" w:hAnsi="Times New Roman" w:cs="Times New Roman"/>
        </w:rPr>
        <w:t xml:space="preserve"> ir perforaciją, kurios gali būti mirtinos. </w:t>
      </w:r>
      <w:r w:rsidR="00B475EB" w:rsidRPr="001E7262">
        <w:rPr>
          <w:rFonts w:ascii="Times New Roman" w:eastAsia="Calibri" w:hAnsi="Times New Roman" w:cs="Times New Roman"/>
        </w:rPr>
        <w:t>Kraujavimo į virškinamąjį traktą</w:t>
      </w:r>
      <w:r w:rsidRPr="001E7262">
        <w:rPr>
          <w:rFonts w:ascii="Times New Roman" w:eastAsia="Calibri" w:hAnsi="Times New Roman" w:cs="Times New Roman"/>
        </w:rPr>
        <w:t xml:space="preserve"> atveju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reikia nutraukti ir imtis atitinkamų priemonių (žr. 4.8 skyrių).</w:t>
      </w:r>
    </w:p>
    <w:p w14:paraId="5ECAAE03" w14:textId="77777777" w:rsidR="00EA12AF" w:rsidRPr="001E7262" w:rsidRDefault="00EA12AF" w:rsidP="0073681D">
      <w:pPr>
        <w:tabs>
          <w:tab w:val="left" w:pos="567"/>
        </w:tabs>
        <w:spacing w:after="0" w:line="240" w:lineRule="auto"/>
        <w:rPr>
          <w:rFonts w:ascii="Times New Roman" w:eastAsia="Calibri" w:hAnsi="Times New Roman" w:cs="Times New Roman"/>
        </w:rPr>
      </w:pPr>
    </w:p>
    <w:p w14:paraId="208295E3" w14:textId="0A2EFB8B" w:rsidR="00812112" w:rsidRPr="001E7262" w:rsidRDefault="002B3909" w:rsidP="0073681D">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Kepenų sutrikima</w:t>
      </w:r>
      <w:r w:rsidR="000E162C">
        <w:rPr>
          <w:rFonts w:ascii="Times New Roman" w:eastAsia="Calibri" w:hAnsi="Times New Roman" w:cs="Times New Roman"/>
          <w:u w:val="single"/>
        </w:rPr>
        <w:t>i</w:t>
      </w:r>
    </w:p>
    <w:p w14:paraId="4CBCF56A" w14:textId="77777777" w:rsidR="00812112" w:rsidRPr="001E7262" w:rsidRDefault="00812112" w:rsidP="0073681D">
      <w:pPr>
        <w:tabs>
          <w:tab w:val="left" w:pos="567"/>
        </w:tabs>
        <w:spacing w:after="0" w:line="240" w:lineRule="auto"/>
        <w:rPr>
          <w:rFonts w:ascii="Times New Roman" w:eastAsia="Calibri" w:hAnsi="Times New Roman" w:cs="Times New Roman"/>
        </w:rPr>
      </w:pPr>
    </w:p>
    <w:p w14:paraId="081FB615" w14:textId="48171882" w:rsidR="009036FF" w:rsidRPr="001E7262" w:rsidRDefault="009036FF"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Jeigu nuo normos nukrypsta kepenų funkcijos tyrimų duomenys arba pasireiškia</w:t>
      </w:r>
      <w:r w:rsidR="005B595F">
        <w:rPr>
          <w:rFonts w:ascii="Times New Roman" w:eastAsia="Calibri" w:hAnsi="Times New Roman" w:cs="Times New Roman"/>
        </w:rPr>
        <w:t xml:space="preserve"> </w:t>
      </w:r>
      <w:proofErr w:type="spellStart"/>
      <w:r w:rsidR="005B595F">
        <w:rPr>
          <w:rFonts w:ascii="Times New Roman" w:eastAsia="Calibri" w:hAnsi="Times New Roman" w:cs="Times New Roman"/>
        </w:rPr>
        <w:t>splenomegalija</w:t>
      </w:r>
      <w:proofErr w:type="spellEnd"/>
      <w:r w:rsidR="00EC2BBC">
        <w:rPr>
          <w:rFonts w:ascii="Times New Roman" w:eastAsia="Calibri" w:hAnsi="Times New Roman" w:cs="Times New Roman"/>
        </w:rPr>
        <w:t xml:space="preserve"> arba</w:t>
      </w: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portinė</w:t>
      </w:r>
      <w:proofErr w:type="spellEnd"/>
      <w:r w:rsidRPr="001E7262">
        <w:rPr>
          <w:rFonts w:ascii="Times New Roman" w:eastAsia="Calibri" w:hAnsi="Times New Roman" w:cs="Times New Roman"/>
        </w:rPr>
        <w:t xml:space="preserve"> hipertenzija, kurios priklausomumas nuo metastazių kepenyse neakivaizdus, galima įtarti labai retai pasireiškiantį vaistinio preparato sukeliamą kepenų kraujagyslių sutrikimą.</w:t>
      </w:r>
    </w:p>
    <w:p w14:paraId="431FC9A5" w14:textId="77777777" w:rsidR="000D7014" w:rsidRPr="001E7262" w:rsidRDefault="000D7014" w:rsidP="000D7014">
      <w:pPr>
        <w:tabs>
          <w:tab w:val="left" w:pos="567"/>
        </w:tabs>
        <w:spacing w:after="0" w:line="240" w:lineRule="auto"/>
        <w:rPr>
          <w:rFonts w:ascii="Times New Roman" w:eastAsia="Calibri" w:hAnsi="Times New Roman" w:cs="Times New Roman"/>
        </w:rPr>
      </w:pPr>
    </w:p>
    <w:p w14:paraId="2538319E" w14:textId="15A6F0F6" w:rsidR="000D7014" w:rsidRPr="0074627C" w:rsidRDefault="000D7014" w:rsidP="000D7014">
      <w:pPr>
        <w:tabs>
          <w:tab w:val="left" w:pos="567"/>
        </w:tabs>
        <w:spacing w:after="0" w:line="240" w:lineRule="auto"/>
        <w:rPr>
          <w:rFonts w:ascii="Times New Roman" w:eastAsia="Calibri" w:hAnsi="Times New Roman" w:cs="Times New Roman"/>
          <w:u w:val="single"/>
        </w:rPr>
      </w:pPr>
      <w:r w:rsidRPr="0074627C">
        <w:rPr>
          <w:rFonts w:ascii="Times New Roman" w:eastAsia="Calibri" w:hAnsi="Times New Roman" w:cs="Times New Roman"/>
          <w:u w:val="single"/>
        </w:rPr>
        <w:t>Imunosupresinis poveikis / padidėjęs imlumas infekcijoms</w:t>
      </w:r>
    </w:p>
    <w:p w14:paraId="4398FD8C" w14:textId="4EA47640" w:rsidR="00812112" w:rsidRPr="001E7262" w:rsidRDefault="000D7014" w:rsidP="000D701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Gyvų arba gyvų susilpnintų vakcinų skyrimas pacientams, kurių imunitetas susilpnėjęs dėl chemoterapinių </w:t>
      </w:r>
      <w:r w:rsidR="005C7B44" w:rsidRPr="001E7262">
        <w:rPr>
          <w:rFonts w:ascii="Times New Roman" w:eastAsia="Calibri" w:hAnsi="Times New Roman" w:cs="Times New Roman"/>
        </w:rPr>
        <w:t xml:space="preserve">vaistinių </w:t>
      </w:r>
      <w:r w:rsidRPr="001E7262">
        <w:rPr>
          <w:rFonts w:ascii="Times New Roman" w:eastAsia="Calibri" w:hAnsi="Times New Roman" w:cs="Times New Roman"/>
        </w:rPr>
        <w:t>preparatų</w:t>
      </w:r>
      <w:r w:rsidR="005C7B44" w:rsidRPr="001E7262">
        <w:rPr>
          <w:rFonts w:ascii="Times New Roman" w:eastAsia="Calibri" w:hAnsi="Times New Roman" w:cs="Times New Roman"/>
        </w:rPr>
        <w:t xml:space="preserve"> vartojimo</w:t>
      </w:r>
      <w:r w:rsidRPr="001E7262">
        <w:rPr>
          <w:rFonts w:ascii="Times New Roman" w:eastAsia="Calibri" w:hAnsi="Times New Roman" w:cs="Times New Roman"/>
        </w:rPr>
        <w:t xml:space="preserve">, gali sukelti rimtų arba mirtinų infekcijų. Pacientus, vartojančius </w:t>
      </w:r>
      <w:proofErr w:type="spellStart"/>
      <w:r w:rsidRPr="001E7262">
        <w:rPr>
          <w:rFonts w:ascii="Times New Roman" w:eastAsia="Calibri" w:hAnsi="Times New Roman" w:cs="Times New Roman"/>
        </w:rPr>
        <w:t>oksaliplatin</w:t>
      </w:r>
      <w:r w:rsidR="005C7B44" w:rsidRPr="001E7262">
        <w:rPr>
          <w:rFonts w:ascii="Times New Roman" w:eastAsia="Calibri" w:hAnsi="Times New Roman" w:cs="Times New Roman"/>
        </w:rPr>
        <w:t>os</w:t>
      </w:r>
      <w:proofErr w:type="spellEnd"/>
      <w:r w:rsidRPr="001E7262">
        <w:rPr>
          <w:rFonts w:ascii="Times New Roman" w:eastAsia="Calibri" w:hAnsi="Times New Roman" w:cs="Times New Roman"/>
        </w:rPr>
        <w:t xml:space="preserve">, reikia vengti skiepyti gyvąja vakcina. Gali būti skiriamos </w:t>
      </w:r>
      <w:r w:rsidR="005C7B44" w:rsidRPr="001E7262">
        <w:rPr>
          <w:rFonts w:ascii="Times New Roman" w:eastAsia="Calibri" w:hAnsi="Times New Roman" w:cs="Times New Roman"/>
        </w:rPr>
        <w:t>negyvos</w:t>
      </w:r>
      <w:r w:rsidRPr="001E7262">
        <w:rPr>
          <w:rFonts w:ascii="Times New Roman" w:eastAsia="Calibri" w:hAnsi="Times New Roman" w:cs="Times New Roman"/>
        </w:rPr>
        <w:t xml:space="preserve"> arba </w:t>
      </w:r>
      <w:proofErr w:type="spellStart"/>
      <w:r w:rsidRPr="001E7262">
        <w:rPr>
          <w:rFonts w:ascii="Times New Roman" w:eastAsia="Calibri" w:hAnsi="Times New Roman" w:cs="Times New Roman"/>
        </w:rPr>
        <w:t>inaktyv</w:t>
      </w:r>
      <w:r w:rsidR="005C7B44" w:rsidRPr="001E7262">
        <w:rPr>
          <w:rFonts w:ascii="Times New Roman" w:eastAsia="Calibri" w:hAnsi="Times New Roman" w:cs="Times New Roman"/>
        </w:rPr>
        <w:t>in</w:t>
      </w:r>
      <w:r w:rsidRPr="001E7262">
        <w:rPr>
          <w:rFonts w:ascii="Times New Roman" w:eastAsia="Calibri" w:hAnsi="Times New Roman" w:cs="Times New Roman"/>
        </w:rPr>
        <w:t>tos</w:t>
      </w:r>
      <w:proofErr w:type="spellEnd"/>
      <w:r w:rsidRPr="001E7262">
        <w:rPr>
          <w:rFonts w:ascii="Times New Roman" w:eastAsia="Calibri" w:hAnsi="Times New Roman" w:cs="Times New Roman"/>
        </w:rPr>
        <w:t xml:space="preserve"> vakcinos</w:t>
      </w:r>
      <w:r w:rsidR="005C7B44" w:rsidRPr="001E7262">
        <w:rPr>
          <w:rFonts w:ascii="Times New Roman" w:eastAsia="Calibri" w:hAnsi="Times New Roman" w:cs="Times New Roman"/>
        </w:rPr>
        <w:t>,</w:t>
      </w:r>
      <w:r w:rsidRPr="001E7262">
        <w:rPr>
          <w:rFonts w:ascii="Times New Roman" w:eastAsia="Calibri" w:hAnsi="Times New Roman" w:cs="Times New Roman"/>
        </w:rPr>
        <w:t xml:space="preserve"> tačiau atsakas į tokias vakcinas gali susilpnėti.</w:t>
      </w:r>
    </w:p>
    <w:p w14:paraId="20ED0A40" w14:textId="77777777" w:rsidR="000D7014" w:rsidRPr="001E7262" w:rsidRDefault="000D7014" w:rsidP="0073681D">
      <w:pPr>
        <w:tabs>
          <w:tab w:val="left" w:pos="567"/>
        </w:tabs>
        <w:spacing w:after="0" w:line="240" w:lineRule="auto"/>
        <w:rPr>
          <w:rFonts w:ascii="Times New Roman" w:hAnsi="Times New Roman" w:cs="Times New Roman"/>
        </w:rPr>
      </w:pPr>
    </w:p>
    <w:p w14:paraId="01A27273" w14:textId="77777777" w:rsidR="00F66A3D" w:rsidRPr="00F66A3D" w:rsidRDefault="00F66A3D" w:rsidP="00F66A3D">
      <w:pPr>
        <w:tabs>
          <w:tab w:val="left" w:pos="567"/>
        </w:tabs>
        <w:spacing w:after="0" w:line="240" w:lineRule="auto"/>
        <w:rPr>
          <w:rFonts w:ascii="Times New Roman" w:hAnsi="Times New Roman" w:cs="Times New Roman"/>
          <w:u w:val="single"/>
        </w:rPr>
      </w:pPr>
      <w:r w:rsidRPr="00F66A3D">
        <w:rPr>
          <w:rFonts w:ascii="Times New Roman" w:hAnsi="Times New Roman" w:cs="Times New Roman"/>
          <w:u w:val="single"/>
        </w:rPr>
        <w:t>Vyrų ir vaisingų moterų kontracepcija</w:t>
      </w:r>
    </w:p>
    <w:p w14:paraId="500D45C5" w14:textId="09CC9878" w:rsidR="00F66A3D" w:rsidRPr="006644A1" w:rsidRDefault="00F66A3D" w:rsidP="00F66A3D">
      <w:pPr>
        <w:tabs>
          <w:tab w:val="left" w:pos="567"/>
        </w:tabs>
        <w:spacing w:after="0" w:line="240" w:lineRule="auto"/>
        <w:rPr>
          <w:rFonts w:ascii="Times New Roman" w:hAnsi="Times New Roman"/>
        </w:rPr>
      </w:pPr>
      <w:r w:rsidRPr="006644A1">
        <w:rPr>
          <w:rFonts w:ascii="Times New Roman" w:hAnsi="Times New Roman"/>
        </w:rPr>
        <w:lastRenderedPageBreak/>
        <w:t>Dėl</w:t>
      </w:r>
      <w:r w:rsidR="000D2477" w:rsidRPr="006644A1">
        <w:rPr>
          <w:rFonts w:ascii="Times New Roman" w:hAnsi="Times New Roman"/>
        </w:rPr>
        <w:t xml:space="preserve"> galimai</w:t>
      </w:r>
      <w:r w:rsidRPr="006644A1">
        <w:rPr>
          <w:rFonts w:ascii="Times New Roman" w:hAnsi="Times New Roman"/>
        </w:rPr>
        <w:t xml:space="preserve"> </w:t>
      </w:r>
      <w:proofErr w:type="spellStart"/>
      <w:r w:rsidRPr="006644A1">
        <w:rPr>
          <w:rFonts w:ascii="Times New Roman" w:hAnsi="Times New Roman"/>
        </w:rPr>
        <w:t>genotoksinio</w:t>
      </w:r>
      <w:proofErr w:type="spellEnd"/>
      <w:r w:rsidRPr="006644A1">
        <w:rPr>
          <w:rFonts w:ascii="Times New Roman" w:hAnsi="Times New Roman"/>
        </w:rPr>
        <w:t xml:space="preserve"> </w:t>
      </w:r>
      <w:proofErr w:type="spellStart"/>
      <w:r w:rsidRPr="006644A1">
        <w:rPr>
          <w:rFonts w:ascii="Times New Roman" w:hAnsi="Times New Roman"/>
        </w:rPr>
        <w:t>oksaliplatinos</w:t>
      </w:r>
      <w:proofErr w:type="spellEnd"/>
      <w:r w:rsidRPr="006644A1">
        <w:rPr>
          <w:rFonts w:ascii="Times New Roman" w:hAnsi="Times New Roman"/>
        </w:rPr>
        <w:t xml:space="preserve"> poveikio, gydymo metu ir jį nutraukus reikia imtis tinkamų kontracepcijos priemonių.</w:t>
      </w:r>
    </w:p>
    <w:p w14:paraId="283A85EA" w14:textId="77777777" w:rsidR="00F66A3D" w:rsidRPr="006644A1" w:rsidRDefault="00F66A3D" w:rsidP="00F66A3D">
      <w:pPr>
        <w:tabs>
          <w:tab w:val="left" w:pos="567"/>
        </w:tabs>
        <w:spacing w:after="0" w:line="240" w:lineRule="auto"/>
        <w:rPr>
          <w:rFonts w:ascii="Times New Roman" w:hAnsi="Times New Roman"/>
        </w:rPr>
      </w:pPr>
    </w:p>
    <w:p w14:paraId="68301DCC" w14:textId="77777777" w:rsidR="00F66A3D" w:rsidRPr="006644A1" w:rsidRDefault="00F66A3D" w:rsidP="00F66A3D">
      <w:pPr>
        <w:tabs>
          <w:tab w:val="left" w:pos="567"/>
        </w:tabs>
        <w:spacing w:after="0" w:line="240" w:lineRule="auto"/>
        <w:rPr>
          <w:rFonts w:ascii="Times New Roman" w:hAnsi="Times New Roman"/>
        </w:rPr>
      </w:pPr>
      <w:r w:rsidRPr="006644A1">
        <w:rPr>
          <w:rFonts w:ascii="Times New Roman" w:hAnsi="Times New Roman"/>
        </w:rPr>
        <w:t>Atsižvelgiant į ilgą vaistinio preparato eliminacijos trukmę (žr. 5.2 skyrių), vaisingoms moterims rekomenduojama tęsti kontracepciją 15 mėnesių po gydymo nutraukimo, o vyrams – 12 mėnesių po gydymo nutraukimo (žr. 4.6 skyrių).</w:t>
      </w:r>
    </w:p>
    <w:p w14:paraId="2AD0F997" w14:textId="77777777" w:rsidR="00AF6B57" w:rsidRDefault="00AF6B57" w:rsidP="00D80F93">
      <w:pPr>
        <w:tabs>
          <w:tab w:val="left" w:pos="567"/>
        </w:tabs>
        <w:spacing w:after="0" w:line="240" w:lineRule="auto"/>
        <w:rPr>
          <w:rFonts w:ascii="Times New Roman" w:hAnsi="Times New Roman" w:cs="Times New Roman"/>
        </w:rPr>
      </w:pPr>
    </w:p>
    <w:p w14:paraId="692506F4" w14:textId="77143C65" w:rsidR="00812112" w:rsidRPr="006644A1" w:rsidRDefault="00AF6B57" w:rsidP="00D80F93">
      <w:pPr>
        <w:tabs>
          <w:tab w:val="left" w:pos="567"/>
        </w:tabs>
        <w:spacing w:after="0" w:line="240" w:lineRule="auto"/>
        <w:rPr>
          <w:rFonts w:ascii="Times New Roman" w:eastAsia="Calibri" w:hAnsi="Times New Roman" w:cs="Times New Roman"/>
          <w:u w:val="single"/>
        </w:rPr>
      </w:pPr>
      <w:r w:rsidRPr="006644A1">
        <w:rPr>
          <w:rFonts w:ascii="Times New Roman" w:hAnsi="Times New Roman" w:cs="Times New Roman"/>
          <w:u w:val="single"/>
        </w:rPr>
        <w:t>V</w:t>
      </w:r>
      <w:r w:rsidR="00EA12AF" w:rsidRPr="006644A1">
        <w:rPr>
          <w:rFonts w:ascii="Times New Roman" w:hAnsi="Times New Roman" w:cs="Times New Roman"/>
          <w:u w:val="single"/>
        </w:rPr>
        <w:t>aisingumas</w:t>
      </w:r>
    </w:p>
    <w:p w14:paraId="4C88A72A" w14:textId="77777777" w:rsidR="009036FF" w:rsidRPr="001E7262" w:rsidRDefault="009036FF" w:rsidP="0073681D">
      <w:pPr>
        <w:tabs>
          <w:tab w:val="left" w:pos="567"/>
        </w:tabs>
        <w:spacing w:after="0" w:line="240" w:lineRule="auto"/>
        <w:rPr>
          <w:rFonts w:ascii="Times New Roman" w:eastAsia="Calibri" w:hAnsi="Times New Roman" w:cs="Times New Roman"/>
        </w:rPr>
      </w:pPr>
    </w:p>
    <w:p w14:paraId="03C6B5C0" w14:textId="33955A6E" w:rsidR="00812112" w:rsidRPr="001E7262" w:rsidRDefault="00640A1C" w:rsidP="009B2DF7">
      <w:pPr>
        <w:tabs>
          <w:tab w:val="left" w:pos="567"/>
        </w:tabs>
        <w:spacing w:after="0" w:line="240" w:lineRule="auto"/>
        <w:rPr>
          <w:rFonts w:ascii="Times New Roman" w:eastAsia="Calibri" w:hAnsi="Times New Roman" w:cs="Times New Roman"/>
        </w:rPr>
      </w:pPr>
      <w:r w:rsidRPr="00640A1C">
        <w:rPr>
          <w:rFonts w:ascii="Times New Roman" w:eastAsia="Calibri" w:hAnsi="Times New Roman" w:cs="Times New Roman"/>
        </w:rPr>
        <w:t xml:space="preserve">Prieš gydymą vyrai turėtų būti konsultuojami dėl spermos </w:t>
      </w:r>
      <w:r w:rsidR="00032E11">
        <w:rPr>
          <w:rFonts w:ascii="Times New Roman" w:eastAsia="Calibri" w:hAnsi="Times New Roman" w:cs="Times New Roman"/>
        </w:rPr>
        <w:t>išsaugojimo</w:t>
      </w:r>
      <w:r w:rsidRPr="00640A1C">
        <w:rPr>
          <w:rFonts w:ascii="Times New Roman" w:eastAsia="Calibri" w:hAnsi="Times New Roman" w:cs="Times New Roman"/>
        </w:rPr>
        <w:t xml:space="preserve">, nes </w:t>
      </w:r>
      <w:proofErr w:type="spellStart"/>
      <w:r w:rsidRPr="00640A1C">
        <w:rPr>
          <w:rFonts w:ascii="Times New Roman" w:eastAsia="Calibri" w:hAnsi="Times New Roman" w:cs="Times New Roman"/>
        </w:rPr>
        <w:t>oksaliplatina</w:t>
      </w:r>
      <w:proofErr w:type="spellEnd"/>
      <w:r w:rsidRPr="00640A1C">
        <w:rPr>
          <w:rFonts w:ascii="Times New Roman" w:eastAsia="Calibri" w:hAnsi="Times New Roman" w:cs="Times New Roman"/>
        </w:rPr>
        <w:t xml:space="preserve"> gali sukelti nevaisingumą, kuris gali būti negrįžtamas </w:t>
      </w:r>
      <w:r w:rsidR="009036FF" w:rsidRPr="001E7262">
        <w:rPr>
          <w:rFonts w:ascii="Times New Roman" w:eastAsia="Calibri" w:hAnsi="Times New Roman" w:cs="Times New Roman"/>
        </w:rPr>
        <w:t>(žr. 4.6 skyrių).</w:t>
      </w:r>
    </w:p>
    <w:p w14:paraId="5D132FBD" w14:textId="77777777" w:rsidR="002B3909" w:rsidRPr="001E7262" w:rsidRDefault="002B3909" w:rsidP="0073681D">
      <w:pPr>
        <w:tabs>
          <w:tab w:val="left" w:pos="567"/>
        </w:tabs>
        <w:spacing w:after="0" w:line="240" w:lineRule="auto"/>
        <w:rPr>
          <w:rFonts w:ascii="Times New Roman" w:eastAsia="Calibri" w:hAnsi="Times New Roman" w:cs="Times New Roman"/>
        </w:rPr>
      </w:pPr>
    </w:p>
    <w:p w14:paraId="79372C70" w14:textId="67A750E7" w:rsidR="00812112" w:rsidRPr="001E7262" w:rsidRDefault="002B3909"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Kiti įspėjimai</w:t>
      </w:r>
    </w:p>
    <w:p w14:paraId="1EAEA680" w14:textId="489BE96F" w:rsidR="002B3909" w:rsidRPr="001E7262" w:rsidRDefault="002B3909" w:rsidP="0073681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Kai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vartojama leidžiant į pilvaplėvės ertmę (neleistinas vartojimo būdas), gali pasireikšti kraujavimas į pilvaplėvės ertmę.</w:t>
      </w:r>
    </w:p>
    <w:p w14:paraId="54B0AC8A" w14:textId="77777777" w:rsidR="009036FF" w:rsidRPr="001E7262" w:rsidRDefault="009036FF" w:rsidP="0073681D">
      <w:pPr>
        <w:tabs>
          <w:tab w:val="left" w:pos="567"/>
          <w:tab w:val="num" w:pos="1404"/>
        </w:tabs>
        <w:spacing w:after="0" w:line="240" w:lineRule="auto"/>
        <w:rPr>
          <w:rFonts w:ascii="Times New Roman" w:eastAsia="Calibri" w:hAnsi="Times New Roman" w:cs="Times New Roman"/>
          <w:b/>
          <w:color w:val="000000"/>
        </w:rPr>
      </w:pPr>
    </w:p>
    <w:p w14:paraId="18D7FAAF" w14:textId="77777777" w:rsidR="009036FF" w:rsidRPr="001E7262" w:rsidRDefault="009036FF" w:rsidP="0073681D">
      <w:pPr>
        <w:keepNext/>
        <w:tabs>
          <w:tab w:val="right" w:pos="0"/>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color w:val="000000"/>
        </w:rPr>
        <w:t>4.5</w:t>
      </w:r>
      <w:r w:rsidRPr="001E7262">
        <w:rPr>
          <w:rFonts w:ascii="Times New Roman" w:eastAsia="Calibri" w:hAnsi="Times New Roman" w:cs="Times New Roman"/>
          <w:b/>
          <w:color w:val="000000"/>
        </w:rPr>
        <w:tab/>
        <w:t>Sąveika su kitais vaistiniais preparatais ir kitokia sąveika</w:t>
      </w:r>
    </w:p>
    <w:p w14:paraId="30B8C92B" w14:textId="77777777" w:rsidR="009036FF" w:rsidRPr="001E7262" w:rsidRDefault="009036FF" w:rsidP="0073681D">
      <w:pPr>
        <w:keepNext/>
        <w:tabs>
          <w:tab w:val="num" w:pos="0"/>
          <w:tab w:val="left" w:pos="567"/>
        </w:tabs>
        <w:spacing w:after="0" w:line="240" w:lineRule="auto"/>
        <w:ind w:right="29"/>
        <w:rPr>
          <w:rFonts w:ascii="Times New Roman" w:eastAsia="Calibri" w:hAnsi="Times New Roman" w:cs="Times New Roman"/>
          <w:b/>
        </w:rPr>
      </w:pPr>
    </w:p>
    <w:p w14:paraId="3C0A35F0" w14:textId="77777777" w:rsidR="009036FF" w:rsidRPr="001E7262" w:rsidRDefault="009036FF" w:rsidP="007368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Pacientams, kuriems prieš pat 5</w:t>
      </w:r>
      <w:r w:rsidRPr="001E7262">
        <w:rPr>
          <w:rFonts w:ascii="Times New Roman" w:eastAsia="Calibri" w:hAnsi="Times New Roman" w:cs="Times New Roman"/>
        </w:rPr>
        <w:noBreakHyphen/>
        <w:t xml:space="preserve">fluorouracilo injekciją buvo </w:t>
      </w:r>
      <w:proofErr w:type="spellStart"/>
      <w:r w:rsidRPr="001E7262">
        <w:rPr>
          <w:rFonts w:ascii="Times New Roman" w:eastAsia="Calibri" w:hAnsi="Times New Roman" w:cs="Times New Roman"/>
        </w:rPr>
        <w:t>infuzuota</w:t>
      </w:r>
      <w:proofErr w:type="spellEnd"/>
      <w:r w:rsidRPr="001E7262">
        <w:rPr>
          <w:rFonts w:ascii="Times New Roman" w:eastAsia="Calibri" w:hAnsi="Times New Roman" w:cs="Times New Roman"/>
        </w:rPr>
        <w:t xml:space="preserve"> viena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5</w:t>
      </w:r>
      <w:r w:rsidRPr="001E7262">
        <w:rPr>
          <w:rFonts w:ascii="Times New Roman" w:eastAsia="Calibri" w:hAnsi="Times New Roman" w:cs="Times New Roman"/>
        </w:rPr>
        <w:noBreakHyphen/>
        <w:t xml:space="preserve">fluorouracilo ekspozicijos organizme pokyčių nepastebėta. </w:t>
      </w:r>
    </w:p>
    <w:p w14:paraId="6EC3FE5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0006A3A" w14:textId="77777777" w:rsidR="009036FF" w:rsidRPr="001E7262" w:rsidRDefault="009036FF" w:rsidP="009036FF">
      <w:pPr>
        <w:tabs>
          <w:tab w:val="left" w:pos="567"/>
        </w:tabs>
        <w:spacing w:after="0" w:line="240" w:lineRule="auto"/>
        <w:rPr>
          <w:rFonts w:ascii="Times New Roman" w:hAnsi="Times New Roman" w:cs="Times New Roman"/>
        </w:rPr>
      </w:pPr>
      <w:r w:rsidRPr="001E7262">
        <w:rPr>
          <w:rFonts w:ascii="Times New Roman" w:eastAsia="Calibri" w:hAnsi="Times New Roman" w:cs="Times New Roman"/>
        </w:rPr>
        <w:t xml:space="preserve">Tyrimų </w:t>
      </w:r>
      <w:proofErr w:type="spellStart"/>
      <w:r w:rsidRPr="001E7262">
        <w:rPr>
          <w:rFonts w:ascii="Times New Roman" w:eastAsia="Calibri" w:hAnsi="Times New Roman" w:cs="Times New Roman"/>
          <w:i/>
        </w:rPr>
        <w:t>in</w:t>
      </w:r>
      <w:proofErr w:type="spellEnd"/>
      <w:r w:rsidRPr="001E7262">
        <w:rPr>
          <w:rFonts w:ascii="Times New Roman" w:eastAsia="Calibri" w:hAnsi="Times New Roman" w:cs="Times New Roman"/>
          <w:i/>
        </w:rPr>
        <w:t xml:space="preserve"> </w:t>
      </w:r>
      <w:proofErr w:type="spellStart"/>
      <w:r w:rsidRPr="001E7262">
        <w:rPr>
          <w:rFonts w:ascii="Times New Roman" w:eastAsia="Calibri" w:hAnsi="Times New Roman" w:cs="Times New Roman"/>
          <w:i/>
        </w:rPr>
        <w:t>vitro</w:t>
      </w:r>
      <w:proofErr w:type="spellEnd"/>
      <w:r w:rsidRPr="001E7262">
        <w:rPr>
          <w:rFonts w:ascii="Times New Roman" w:eastAsia="Calibri" w:hAnsi="Times New Roman" w:cs="Times New Roman"/>
        </w:rPr>
        <w:t xml:space="preserve"> duomenimis, </w:t>
      </w:r>
      <w:proofErr w:type="spellStart"/>
      <w:r w:rsidRPr="001E7262">
        <w:rPr>
          <w:rFonts w:ascii="Times New Roman" w:eastAsia="Calibri" w:hAnsi="Times New Roman" w:cs="Times New Roman"/>
        </w:rPr>
        <w:t>eritromicinas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salicilatai</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granisetronas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paklitakselis</w:t>
      </w:r>
      <w:proofErr w:type="spellEnd"/>
      <w:r w:rsidRPr="001E7262">
        <w:rPr>
          <w:rFonts w:ascii="Times New Roman" w:eastAsia="Calibri" w:hAnsi="Times New Roman" w:cs="Times New Roman"/>
        </w:rPr>
        <w:t xml:space="preserve"> bei natrio </w:t>
      </w:r>
      <w:proofErr w:type="spellStart"/>
      <w:r w:rsidRPr="001E7262">
        <w:rPr>
          <w:rFonts w:ascii="Times New Roman" w:eastAsia="Calibri" w:hAnsi="Times New Roman" w:cs="Times New Roman"/>
        </w:rPr>
        <w:t>valproatas</w:t>
      </w:r>
      <w:proofErr w:type="spellEnd"/>
      <w:r w:rsidRPr="001E7262">
        <w:rPr>
          <w:rFonts w:ascii="Times New Roman" w:eastAsia="Calibri" w:hAnsi="Times New Roman" w:cs="Times New Roman"/>
        </w:rPr>
        <w:t xml:space="preserve"> reikšmingai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iš junginių su baltymais neatpalaiduoja.</w:t>
      </w:r>
    </w:p>
    <w:p w14:paraId="5AF81633" w14:textId="77777777" w:rsidR="00812112" w:rsidRPr="001E7262" w:rsidRDefault="00812112" w:rsidP="009036FF">
      <w:pPr>
        <w:tabs>
          <w:tab w:val="left" w:pos="567"/>
        </w:tabs>
        <w:spacing w:after="0" w:line="240" w:lineRule="auto"/>
        <w:rPr>
          <w:rFonts w:ascii="Times New Roman" w:eastAsia="Calibri" w:hAnsi="Times New Roman" w:cs="Times New Roman"/>
        </w:rPr>
      </w:pPr>
    </w:p>
    <w:p w14:paraId="7A78885A" w14:textId="77777777" w:rsidR="00812112" w:rsidRPr="001E7262" w:rsidRDefault="005C77B3"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Patariama imtis atsargumo priemonių skiriant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su kitais vaistiniais preparatais, sukeliančiais QT intervalo pailgėjimą. Vartojant kartu su tokiais vaistiniais preparatais, QT intervalas turi būti atidžiai stebimas (žr. 4.4 skyrių). Patariama atsargiai skirti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kartu su kitais vaistiniais preparatais, siejamais su </w:t>
      </w:r>
      <w:proofErr w:type="spellStart"/>
      <w:r w:rsidRPr="001E7262">
        <w:rPr>
          <w:rFonts w:ascii="Times New Roman" w:eastAsia="Calibri" w:hAnsi="Times New Roman" w:cs="Times New Roman"/>
        </w:rPr>
        <w:t>rabdomiolize</w:t>
      </w:r>
      <w:proofErr w:type="spellEnd"/>
      <w:r w:rsidRPr="001E7262">
        <w:rPr>
          <w:rFonts w:ascii="Times New Roman" w:eastAsia="Calibri" w:hAnsi="Times New Roman" w:cs="Times New Roman"/>
        </w:rPr>
        <w:t xml:space="preserve"> (žr. 4.4 skyrių).</w:t>
      </w:r>
    </w:p>
    <w:p w14:paraId="4AE3AE27" w14:textId="77777777" w:rsidR="005C7B44" w:rsidRPr="001E7262" w:rsidRDefault="005C7B44" w:rsidP="009036FF">
      <w:pPr>
        <w:tabs>
          <w:tab w:val="left" w:pos="567"/>
        </w:tabs>
        <w:spacing w:after="0" w:line="240" w:lineRule="auto"/>
        <w:rPr>
          <w:rFonts w:ascii="Times New Roman" w:eastAsia="Calibri" w:hAnsi="Times New Roman" w:cs="Times New Roman"/>
        </w:rPr>
      </w:pPr>
    </w:p>
    <w:p w14:paraId="7D13DF20" w14:textId="35F9A421" w:rsidR="009036FF" w:rsidRPr="001E7262" w:rsidRDefault="005C7B44"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Pacientus, vartojančius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reikia vengti skiepyti gyvomis arba gyvomis </w:t>
      </w:r>
      <w:proofErr w:type="spellStart"/>
      <w:r w:rsidRPr="001E7262">
        <w:rPr>
          <w:rFonts w:ascii="Times New Roman" w:eastAsia="Calibri" w:hAnsi="Times New Roman" w:cs="Times New Roman"/>
        </w:rPr>
        <w:t>susilpnintomis</w:t>
      </w:r>
      <w:proofErr w:type="spellEnd"/>
      <w:r w:rsidRPr="001E7262">
        <w:rPr>
          <w:rFonts w:ascii="Times New Roman" w:eastAsia="Calibri" w:hAnsi="Times New Roman" w:cs="Times New Roman"/>
        </w:rPr>
        <w:t xml:space="preserve"> vakcinomis (žr. 4.4 skyrių).</w:t>
      </w:r>
    </w:p>
    <w:p w14:paraId="451A57F6" w14:textId="77777777" w:rsidR="005C7B44" w:rsidRPr="001E7262" w:rsidRDefault="005C7B44" w:rsidP="009036FF">
      <w:pPr>
        <w:tabs>
          <w:tab w:val="left" w:pos="567"/>
        </w:tabs>
        <w:spacing w:after="0" w:line="240" w:lineRule="auto"/>
        <w:rPr>
          <w:rFonts w:ascii="Times New Roman" w:eastAsia="Calibri" w:hAnsi="Times New Roman" w:cs="Times New Roman"/>
        </w:rPr>
      </w:pPr>
    </w:p>
    <w:p w14:paraId="7E63C755" w14:textId="77777777" w:rsidR="009036FF" w:rsidRPr="001E7262" w:rsidRDefault="005C77B3" w:rsidP="009036FF">
      <w:pPr>
        <w:numPr>
          <w:ilvl w:val="1"/>
          <w:numId w:val="4"/>
        </w:numPr>
        <w:tabs>
          <w:tab w:val="left" w:pos="567"/>
          <w:tab w:val="num" w:pos="1404"/>
        </w:tabs>
        <w:spacing w:after="0" w:line="240" w:lineRule="auto"/>
        <w:rPr>
          <w:rFonts w:ascii="Times New Roman" w:eastAsia="Calibri" w:hAnsi="Times New Roman" w:cs="Times New Roman"/>
          <w:b/>
          <w:color w:val="000000"/>
        </w:rPr>
      </w:pPr>
      <w:r w:rsidRPr="001E7262">
        <w:rPr>
          <w:rFonts w:ascii="Times New Roman" w:eastAsia="Calibri" w:hAnsi="Times New Roman" w:cs="Times New Roman"/>
          <w:b/>
          <w:color w:val="000000"/>
        </w:rPr>
        <w:t>Vaisingumas, n</w:t>
      </w:r>
      <w:r w:rsidR="009036FF" w:rsidRPr="001E7262">
        <w:rPr>
          <w:rFonts w:ascii="Times New Roman" w:eastAsia="Calibri" w:hAnsi="Times New Roman" w:cs="Times New Roman"/>
          <w:b/>
          <w:color w:val="000000"/>
        </w:rPr>
        <w:t>ėštumo ir žindymo laikotarpis</w:t>
      </w:r>
    </w:p>
    <w:p w14:paraId="54E2F9B2" w14:textId="77777777" w:rsidR="009036FF" w:rsidRPr="001E7262" w:rsidRDefault="009036FF" w:rsidP="009036FF">
      <w:pPr>
        <w:tabs>
          <w:tab w:val="left" w:pos="567"/>
        </w:tabs>
        <w:spacing w:after="0" w:line="240" w:lineRule="auto"/>
        <w:rPr>
          <w:rFonts w:ascii="Times New Roman" w:eastAsia="Calibri" w:hAnsi="Times New Roman" w:cs="Times New Roman"/>
          <w:b/>
          <w:color w:val="000000"/>
        </w:rPr>
      </w:pPr>
    </w:p>
    <w:p w14:paraId="48CB0C15" w14:textId="77777777" w:rsidR="003902BC" w:rsidRPr="00D80F93" w:rsidRDefault="003902BC" w:rsidP="003902BC">
      <w:pPr>
        <w:tabs>
          <w:tab w:val="left" w:pos="567"/>
        </w:tabs>
        <w:spacing w:after="0" w:line="240" w:lineRule="auto"/>
        <w:rPr>
          <w:rFonts w:ascii="Times New Roman" w:hAnsi="Times New Roman" w:cs="Times New Roman"/>
          <w:u w:val="single"/>
        </w:rPr>
      </w:pPr>
      <w:r>
        <w:rPr>
          <w:rFonts w:ascii="Times New Roman" w:hAnsi="Times New Roman" w:cs="Times New Roman"/>
          <w:u w:val="single"/>
        </w:rPr>
        <w:t>V</w:t>
      </w:r>
      <w:r w:rsidRPr="00D80F93">
        <w:rPr>
          <w:rFonts w:ascii="Times New Roman" w:hAnsi="Times New Roman" w:cs="Times New Roman"/>
          <w:u w:val="single"/>
        </w:rPr>
        <w:t>yr</w:t>
      </w:r>
      <w:r>
        <w:rPr>
          <w:rFonts w:ascii="Times New Roman" w:hAnsi="Times New Roman" w:cs="Times New Roman"/>
          <w:u w:val="single"/>
        </w:rPr>
        <w:t xml:space="preserve">ų </w:t>
      </w:r>
      <w:r w:rsidRPr="00D80F93">
        <w:rPr>
          <w:rFonts w:ascii="Times New Roman" w:hAnsi="Times New Roman" w:cs="Times New Roman"/>
          <w:u w:val="single"/>
        </w:rPr>
        <w:t>ir vaising</w:t>
      </w:r>
      <w:r>
        <w:rPr>
          <w:rFonts w:ascii="Times New Roman" w:hAnsi="Times New Roman" w:cs="Times New Roman"/>
          <w:u w:val="single"/>
        </w:rPr>
        <w:t xml:space="preserve">ų </w:t>
      </w:r>
      <w:r w:rsidRPr="00D80F93">
        <w:rPr>
          <w:rFonts w:ascii="Times New Roman" w:hAnsi="Times New Roman" w:cs="Times New Roman"/>
          <w:u w:val="single"/>
        </w:rPr>
        <w:t>moter</w:t>
      </w:r>
      <w:r>
        <w:rPr>
          <w:rFonts w:ascii="Times New Roman" w:hAnsi="Times New Roman" w:cs="Times New Roman"/>
          <w:u w:val="single"/>
        </w:rPr>
        <w:t>ų</w:t>
      </w:r>
      <w:r w:rsidRPr="00690D30">
        <w:rPr>
          <w:rFonts w:ascii="Times New Roman" w:hAnsi="Times New Roman" w:cs="Times New Roman"/>
          <w:u w:val="single"/>
        </w:rPr>
        <w:t xml:space="preserve"> </w:t>
      </w:r>
      <w:r>
        <w:rPr>
          <w:rFonts w:ascii="Times New Roman" w:hAnsi="Times New Roman" w:cs="Times New Roman"/>
          <w:u w:val="single"/>
        </w:rPr>
        <w:t>k</w:t>
      </w:r>
      <w:r w:rsidRPr="00D80F93">
        <w:rPr>
          <w:rFonts w:ascii="Times New Roman" w:hAnsi="Times New Roman" w:cs="Times New Roman"/>
          <w:u w:val="single"/>
        </w:rPr>
        <w:t>ontracepcija</w:t>
      </w:r>
    </w:p>
    <w:p w14:paraId="309B4D9C" w14:textId="77777777" w:rsidR="003902BC" w:rsidRPr="00690D30" w:rsidRDefault="003902BC" w:rsidP="003902BC">
      <w:pPr>
        <w:tabs>
          <w:tab w:val="left" w:pos="567"/>
        </w:tabs>
        <w:spacing w:after="0" w:line="240" w:lineRule="auto"/>
        <w:rPr>
          <w:rFonts w:ascii="Times New Roman" w:hAnsi="Times New Roman" w:cs="Times New Roman"/>
        </w:rPr>
      </w:pPr>
      <w:r>
        <w:rPr>
          <w:rFonts w:ascii="Times New Roman" w:hAnsi="Times New Roman" w:cs="Times New Roman"/>
        </w:rPr>
        <w:t xml:space="preserve">Dėl </w:t>
      </w:r>
      <w:proofErr w:type="spellStart"/>
      <w:r>
        <w:rPr>
          <w:rFonts w:ascii="Times New Roman" w:hAnsi="Times New Roman" w:cs="Times New Roman"/>
        </w:rPr>
        <w:t>g</w:t>
      </w:r>
      <w:r w:rsidRPr="00690D30">
        <w:rPr>
          <w:rFonts w:ascii="Times New Roman" w:hAnsi="Times New Roman" w:cs="Times New Roman"/>
        </w:rPr>
        <w:t>enotoksini</w:t>
      </w:r>
      <w:r>
        <w:rPr>
          <w:rFonts w:ascii="Times New Roman" w:hAnsi="Times New Roman" w:cs="Times New Roman"/>
        </w:rPr>
        <w:t>o</w:t>
      </w:r>
      <w:proofErr w:type="spellEnd"/>
      <w:r w:rsidRPr="00690D30">
        <w:rPr>
          <w:rFonts w:ascii="Times New Roman" w:hAnsi="Times New Roman" w:cs="Times New Roman"/>
        </w:rPr>
        <w:t xml:space="preserve"> </w:t>
      </w:r>
      <w:proofErr w:type="spellStart"/>
      <w:r w:rsidRPr="00690D30">
        <w:rPr>
          <w:rFonts w:ascii="Times New Roman" w:hAnsi="Times New Roman" w:cs="Times New Roman"/>
        </w:rPr>
        <w:t>oksaliplatinos</w:t>
      </w:r>
      <w:proofErr w:type="spellEnd"/>
      <w:r w:rsidRPr="00690D30">
        <w:rPr>
          <w:rFonts w:ascii="Times New Roman" w:hAnsi="Times New Roman" w:cs="Times New Roman"/>
        </w:rPr>
        <w:t xml:space="preserve"> poveiki</w:t>
      </w:r>
      <w:r>
        <w:rPr>
          <w:rFonts w:ascii="Times New Roman" w:hAnsi="Times New Roman" w:cs="Times New Roman"/>
        </w:rPr>
        <w:t>o</w:t>
      </w:r>
      <w:r w:rsidRPr="00690D30">
        <w:rPr>
          <w:rFonts w:ascii="Times New Roman" w:hAnsi="Times New Roman" w:cs="Times New Roman"/>
        </w:rPr>
        <w:t>, gydymo metu ir jį nutraukus reikia imtis tinkamų kontracepcijos priemonių.</w:t>
      </w:r>
    </w:p>
    <w:p w14:paraId="50FD1431" w14:textId="77777777" w:rsidR="003902BC" w:rsidRPr="00690D30" w:rsidRDefault="003902BC" w:rsidP="003902BC">
      <w:pPr>
        <w:tabs>
          <w:tab w:val="left" w:pos="567"/>
        </w:tabs>
        <w:spacing w:after="0" w:line="240" w:lineRule="auto"/>
        <w:rPr>
          <w:rFonts w:ascii="Times New Roman" w:hAnsi="Times New Roman" w:cs="Times New Roman"/>
        </w:rPr>
      </w:pPr>
    </w:p>
    <w:p w14:paraId="17FC7053" w14:textId="5760CD2C" w:rsidR="003902BC" w:rsidRDefault="003902BC" w:rsidP="003902BC">
      <w:pPr>
        <w:tabs>
          <w:tab w:val="left" w:pos="567"/>
        </w:tabs>
        <w:spacing w:after="0" w:line="240" w:lineRule="auto"/>
        <w:rPr>
          <w:rFonts w:ascii="Times New Roman" w:hAnsi="Times New Roman" w:cs="Times New Roman"/>
        </w:rPr>
      </w:pPr>
      <w:r w:rsidRPr="00690D30">
        <w:rPr>
          <w:rFonts w:ascii="Times New Roman" w:hAnsi="Times New Roman" w:cs="Times New Roman"/>
        </w:rPr>
        <w:t xml:space="preserve">Atsižvelgiant į ilgą </w:t>
      </w:r>
      <w:r>
        <w:rPr>
          <w:rFonts w:ascii="Times New Roman" w:hAnsi="Times New Roman" w:cs="Times New Roman"/>
        </w:rPr>
        <w:t xml:space="preserve">vaistinio </w:t>
      </w:r>
      <w:r w:rsidRPr="00690D30">
        <w:rPr>
          <w:rFonts w:ascii="Times New Roman" w:hAnsi="Times New Roman" w:cs="Times New Roman"/>
        </w:rPr>
        <w:t>preparato eliminacijos trukmę (žr. 5.2 skyrių), vaisingo</w:t>
      </w:r>
      <w:r>
        <w:rPr>
          <w:rFonts w:ascii="Times New Roman" w:hAnsi="Times New Roman" w:cs="Times New Roman"/>
        </w:rPr>
        <w:t xml:space="preserve">ms </w:t>
      </w:r>
      <w:r w:rsidRPr="00690D30">
        <w:rPr>
          <w:rFonts w:ascii="Times New Roman" w:hAnsi="Times New Roman" w:cs="Times New Roman"/>
        </w:rPr>
        <w:t>moterims rekomenduojama tęsti kontracepciją</w:t>
      </w:r>
      <w:r w:rsidR="00F66A3D">
        <w:rPr>
          <w:rFonts w:ascii="Times New Roman" w:hAnsi="Times New Roman" w:cs="Times New Roman"/>
        </w:rPr>
        <w:t xml:space="preserve"> </w:t>
      </w:r>
      <w:r w:rsidR="00F66A3D" w:rsidRPr="00690D30">
        <w:rPr>
          <w:rFonts w:ascii="Times New Roman" w:hAnsi="Times New Roman" w:cs="Times New Roman"/>
        </w:rPr>
        <w:t>15 mėnesių po gydymo nutraukimo</w:t>
      </w:r>
      <w:r w:rsidRPr="00690D30">
        <w:rPr>
          <w:rFonts w:ascii="Times New Roman" w:hAnsi="Times New Roman" w:cs="Times New Roman"/>
        </w:rPr>
        <w:t xml:space="preserve">, o vyrams </w:t>
      </w:r>
      <w:r>
        <w:rPr>
          <w:rFonts w:ascii="Times New Roman" w:hAnsi="Times New Roman" w:cs="Times New Roman"/>
        </w:rPr>
        <w:t>–</w:t>
      </w:r>
      <w:r w:rsidRPr="00690D30">
        <w:rPr>
          <w:rFonts w:ascii="Times New Roman" w:hAnsi="Times New Roman" w:cs="Times New Roman"/>
        </w:rPr>
        <w:t xml:space="preserve"> 12 mėnesių po gydymo nutraukimo (žr. 4.6 skyrių).</w:t>
      </w:r>
    </w:p>
    <w:p w14:paraId="6930E7A0" w14:textId="77777777" w:rsidR="003902BC" w:rsidRDefault="003902BC" w:rsidP="009036FF">
      <w:pPr>
        <w:tabs>
          <w:tab w:val="left" w:pos="567"/>
        </w:tabs>
        <w:spacing w:after="0" w:line="240" w:lineRule="auto"/>
        <w:rPr>
          <w:rFonts w:ascii="Times New Roman" w:eastAsia="Calibri" w:hAnsi="Times New Roman" w:cs="Times New Roman"/>
          <w:u w:val="single"/>
        </w:rPr>
      </w:pPr>
    </w:p>
    <w:p w14:paraId="2291F835" w14:textId="554F95C1"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Nėštumas</w:t>
      </w:r>
    </w:p>
    <w:p w14:paraId="54EBDB39" w14:textId="78AA329D" w:rsidR="007A71B3"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Apie saugumą gydant </w:t>
      </w:r>
      <w:proofErr w:type="spellStart"/>
      <w:r w:rsidR="002B3909" w:rsidRPr="001E7262">
        <w:rPr>
          <w:rFonts w:ascii="Times New Roman" w:eastAsia="Calibri" w:hAnsi="Times New Roman" w:cs="Times New Roman"/>
        </w:rPr>
        <w:t>oksaliplatina</w:t>
      </w:r>
      <w:proofErr w:type="spellEnd"/>
      <w:r w:rsidR="002B3909" w:rsidRPr="001E7262">
        <w:rPr>
          <w:rFonts w:ascii="Times New Roman" w:eastAsia="Calibri" w:hAnsi="Times New Roman" w:cs="Times New Roman"/>
        </w:rPr>
        <w:t xml:space="preserve"> </w:t>
      </w:r>
      <w:r w:rsidRPr="001E7262">
        <w:rPr>
          <w:rFonts w:ascii="Times New Roman" w:eastAsia="Calibri" w:hAnsi="Times New Roman" w:cs="Times New Roman"/>
        </w:rPr>
        <w:t>nėščias moteris informacijos iki šiol nėra. Tyrimų su gyvūnais metu pastebėtas toksinis poveikis dauginimosi funkcijai</w:t>
      </w:r>
      <w:r w:rsidR="002B3909" w:rsidRPr="001E7262">
        <w:rPr>
          <w:rFonts w:ascii="Times New Roman" w:eastAsia="Calibri" w:hAnsi="Times New Roman" w:cs="Times New Roman"/>
        </w:rPr>
        <w:t xml:space="preserve"> (žr. 5.3 skyrių)</w:t>
      </w:r>
      <w:r w:rsidRPr="001E7262">
        <w:rPr>
          <w:rFonts w:ascii="Times New Roman" w:eastAsia="Calibri" w:hAnsi="Times New Roman" w:cs="Times New Roman"/>
        </w:rPr>
        <w:t xml:space="preserve">. </w:t>
      </w:r>
      <w:proofErr w:type="spellStart"/>
      <w:r w:rsidR="002B3909" w:rsidRPr="001E7262">
        <w:rPr>
          <w:rFonts w:ascii="Times New Roman" w:eastAsia="Calibri" w:hAnsi="Times New Roman" w:cs="Times New Roman"/>
        </w:rPr>
        <w:t>O</w:t>
      </w:r>
      <w:r w:rsidR="005C77B3" w:rsidRPr="001E7262">
        <w:rPr>
          <w:rFonts w:ascii="Times New Roman" w:eastAsia="Calibri" w:hAnsi="Times New Roman" w:cs="Times New Roman"/>
        </w:rPr>
        <w:t>ksaliplatinos</w:t>
      </w:r>
      <w:proofErr w:type="spellEnd"/>
      <w:r w:rsidR="005C77B3" w:rsidRPr="001E7262">
        <w:rPr>
          <w:rFonts w:ascii="Times New Roman" w:eastAsia="Calibri" w:hAnsi="Times New Roman" w:cs="Times New Roman"/>
        </w:rPr>
        <w:t xml:space="preserve"> nerekomenduojama vartoti </w:t>
      </w:r>
      <w:r w:rsidRPr="001E7262">
        <w:rPr>
          <w:rFonts w:ascii="Times New Roman" w:eastAsia="Calibri" w:hAnsi="Times New Roman" w:cs="Times New Roman"/>
        </w:rPr>
        <w:t>nėštumo metu</w:t>
      </w:r>
      <w:r w:rsidR="007A71B3" w:rsidRPr="001E7262">
        <w:rPr>
          <w:rFonts w:ascii="Times New Roman" w:eastAsia="Calibri" w:hAnsi="Times New Roman" w:cs="Times New Roman"/>
        </w:rPr>
        <w:t xml:space="preserve"> </w:t>
      </w:r>
      <w:r w:rsidR="005C77B3" w:rsidRPr="001E7262">
        <w:rPr>
          <w:rFonts w:ascii="Times New Roman" w:eastAsia="Calibri" w:hAnsi="Times New Roman" w:cs="Times New Roman"/>
        </w:rPr>
        <w:t>ir vaisingo amžiaus moterims, nenaudojančioms kontracepcijos priemonių</w:t>
      </w:r>
      <w:r w:rsidR="005C77B3" w:rsidRPr="001E7262">
        <w:rPr>
          <w:rFonts w:ascii="Times New Roman" w:hAnsi="Times New Roman"/>
        </w:rPr>
        <w:t>.</w:t>
      </w:r>
      <w:r w:rsidR="007A71B3" w:rsidRPr="001E7262">
        <w:rPr>
          <w:rFonts w:ascii="Times New Roman" w:hAnsi="Times New Roman"/>
        </w:rPr>
        <w:t xml:space="preserve"> </w:t>
      </w:r>
    </w:p>
    <w:p w14:paraId="77460EF7" w14:textId="77777777" w:rsidR="007A71B3" w:rsidRPr="001E7262" w:rsidRDefault="007A71B3" w:rsidP="009036FF">
      <w:pPr>
        <w:tabs>
          <w:tab w:val="left" w:pos="567"/>
        </w:tabs>
        <w:spacing w:after="0" w:line="240" w:lineRule="auto"/>
        <w:rPr>
          <w:rFonts w:ascii="Times New Roman" w:eastAsia="Calibri" w:hAnsi="Times New Roman" w:cs="Times New Roman"/>
        </w:rPr>
      </w:pPr>
    </w:p>
    <w:p w14:paraId="55B92432" w14:textId="77777777" w:rsidR="009036FF" w:rsidRPr="001E7262" w:rsidRDefault="009036FF" w:rsidP="009036FF">
      <w:pPr>
        <w:tabs>
          <w:tab w:val="left" w:pos="567"/>
        </w:tabs>
        <w:spacing w:after="0" w:line="240" w:lineRule="auto"/>
        <w:rPr>
          <w:rFonts w:ascii="Times New Roman"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w:t>
      </w:r>
      <w:r w:rsidR="005C77B3" w:rsidRPr="001E7262">
        <w:rPr>
          <w:rFonts w:ascii="Times New Roman" w:eastAsia="Calibri" w:hAnsi="Times New Roman" w:cs="Times New Roman"/>
        </w:rPr>
        <w:t xml:space="preserve">vartoti  </w:t>
      </w:r>
      <w:r w:rsidRPr="001E7262">
        <w:rPr>
          <w:rFonts w:ascii="Times New Roman" w:eastAsia="Calibri" w:hAnsi="Times New Roman" w:cs="Times New Roman"/>
        </w:rPr>
        <w:t>nerekomenduojama, nebent tik tinkamai pacientę informavus apie galimą riziką vaisiui ir gavus jos sutikimą.</w:t>
      </w:r>
    </w:p>
    <w:p w14:paraId="3AAE85C7" w14:textId="77777777" w:rsidR="007A71B3" w:rsidRPr="001E7262" w:rsidRDefault="007A71B3" w:rsidP="009036FF">
      <w:pPr>
        <w:tabs>
          <w:tab w:val="left" w:pos="567"/>
        </w:tabs>
        <w:spacing w:after="0" w:line="240" w:lineRule="auto"/>
        <w:rPr>
          <w:rFonts w:ascii="Times New Roman" w:eastAsia="Calibri" w:hAnsi="Times New Roman" w:cs="Times New Roman"/>
        </w:rPr>
      </w:pPr>
    </w:p>
    <w:p w14:paraId="3F54E55F" w14:textId="77777777" w:rsidR="009036FF" w:rsidRPr="001E7262" w:rsidRDefault="009036FF" w:rsidP="006644A1">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Žindymas</w:t>
      </w:r>
    </w:p>
    <w:p w14:paraId="36F04973" w14:textId="77777777" w:rsidR="009036FF" w:rsidRPr="001E7262" w:rsidRDefault="009036FF" w:rsidP="006644A1">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Ar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patenka į žindyvės pieną, netirta. Kūdikį krūtimi maitinanči</w:t>
      </w:r>
      <w:r w:rsidR="005C77B3" w:rsidRPr="001E7262">
        <w:rPr>
          <w:rFonts w:ascii="Times New Roman" w:eastAsia="Calibri" w:hAnsi="Times New Roman" w:cs="Times New Roman"/>
        </w:rPr>
        <w:t>oms</w:t>
      </w:r>
      <w:r w:rsidRPr="001E7262">
        <w:rPr>
          <w:rFonts w:ascii="Times New Roman" w:eastAsia="Calibri" w:hAnsi="Times New Roman" w:cs="Times New Roman"/>
        </w:rPr>
        <w:t xml:space="preserve"> moteri</w:t>
      </w:r>
      <w:r w:rsidR="005C77B3" w:rsidRPr="001E7262">
        <w:rPr>
          <w:rFonts w:ascii="Times New Roman" w:eastAsia="Calibri" w:hAnsi="Times New Roman" w:cs="Times New Roman"/>
        </w:rPr>
        <w:t>m</w:t>
      </w:r>
      <w:r w:rsidRPr="001E7262">
        <w:rPr>
          <w:rFonts w:ascii="Times New Roman" w:eastAsia="Calibri" w:hAnsi="Times New Roman" w:cs="Times New Roman"/>
        </w:rPr>
        <w:t>s gydy</w:t>
      </w:r>
      <w:r w:rsidR="005C77B3" w:rsidRPr="001E7262">
        <w:rPr>
          <w:rFonts w:ascii="Times New Roman" w:eastAsia="Calibri" w:hAnsi="Times New Roman" w:cs="Times New Roman"/>
        </w:rPr>
        <w:t>mas</w:t>
      </w: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w:t>
      </w:r>
      <w:proofErr w:type="spellStart"/>
      <w:r w:rsidR="005C77B3" w:rsidRPr="001E7262">
        <w:rPr>
          <w:rFonts w:ascii="Times New Roman" w:eastAsia="Calibri" w:hAnsi="Times New Roman" w:cs="Times New Roman"/>
        </w:rPr>
        <w:t>kontraindikuotinas</w:t>
      </w:r>
      <w:proofErr w:type="spellEnd"/>
      <w:r w:rsidRPr="001E7262">
        <w:rPr>
          <w:rFonts w:ascii="Times New Roman" w:eastAsia="Calibri" w:hAnsi="Times New Roman" w:cs="Times New Roman"/>
        </w:rPr>
        <w:t>.</w:t>
      </w:r>
    </w:p>
    <w:p w14:paraId="3B3E95B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B039979" w14:textId="77777777" w:rsidR="009036FF" w:rsidRPr="001E7262" w:rsidRDefault="009036FF" w:rsidP="009036FF">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Vaisingumas</w:t>
      </w:r>
    </w:p>
    <w:p w14:paraId="0423B60A" w14:textId="74ACB6C2" w:rsidR="007A71B3" w:rsidRPr="001E7262" w:rsidRDefault="005C77B3" w:rsidP="00856368">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lastRenderedPageBreak/>
        <w:t>Oksaliplatina</w:t>
      </w:r>
      <w:proofErr w:type="spellEnd"/>
      <w:r w:rsidRPr="001E7262">
        <w:rPr>
          <w:rFonts w:ascii="Times New Roman" w:eastAsia="Calibri" w:hAnsi="Times New Roman" w:cs="Times New Roman"/>
        </w:rPr>
        <w:t xml:space="preserve"> gali sukelti nevaisingumą (žr. 4.4 skyrių).</w:t>
      </w:r>
      <w:r w:rsidR="00FE0731">
        <w:rPr>
          <w:rFonts w:ascii="Times New Roman" w:eastAsia="Calibri" w:hAnsi="Times New Roman" w:cs="Times New Roman"/>
        </w:rPr>
        <w:t xml:space="preserve"> </w:t>
      </w:r>
      <w:r w:rsidR="00FE0731" w:rsidRPr="00FE0731">
        <w:rPr>
          <w:rFonts w:ascii="Times New Roman" w:eastAsia="Calibri" w:hAnsi="Times New Roman" w:cs="Times New Roman"/>
        </w:rPr>
        <w:t xml:space="preserve">Po gydymo </w:t>
      </w:r>
      <w:proofErr w:type="spellStart"/>
      <w:r w:rsidR="00FE0731" w:rsidRPr="00FE0731">
        <w:rPr>
          <w:rFonts w:ascii="Times New Roman" w:eastAsia="Calibri" w:hAnsi="Times New Roman" w:cs="Times New Roman"/>
        </w:rPr>
        <w:t>oksaliplatina</w:t>
      </w:r>
      <w:proofErr w:type="spellEnd"/>
      <w:r w:rsidR="00FE0731" w:rsidRPr="00FE0731">
        <w:rPr>
          <w:rFonts w:ascii="Times New Roman" w:eastAsia="Calibri" w:hAnsi="Times New Roman" w:cs="Times New Roman"/>
        </w:rPr>
        <w:t xml:space="preserve"> pacientėms, planuojančioms nėštumą, rekomenduojama kreiptis </w:t>
      </w:r>
      <w:r w:rsidR="00B05EE6">
        <w:rPr>
          <w:rFonts w:ascii="Times New Roman" w:eastAsia="Calibri" w:hAnsi="Times New Roman" w:cs="Times New Roman"/>
        </w:rPr>
        <w:t>į</w:t>
      </w:r>
      <w:r w:rsidR="000C0AC3">
        <w:rPr>
          <w:rFonts w:ascii="Times New Roman" w:eastAsia="Calibri" w:hAnsi="Times New Roman" w:cs="Times New Roman"/>
        </w:rPr>
        <w:t xml:space="preserve"> </w:t>
      </w:r>
      <w:r w:rsidR="00FE0731" w:rsidRPr="00FE0731">
        <w:rPr>
          <w:rFonts w:ascii="Times New Roman" w:eastAsia="Calibri" w:hAnsi="Times New Roman" w:cs="Times New Roman"/>
        </w:rPr>
        <w:t>geneti</w:t>
      </w:r>
      <w:r w:rsidR="00001B95">
        <w:rPr>
          <w:rFonts w:ascii="Times New Roman" w:eastAsia="Calibri" w:hAnsi="Times New Roman" w:cs="Times New Roman"/>
        </w:rPr>
        <w:t>k</w:t>
      </w:r>
      <w:r w:rsidR="00FD3D95">
        <w:rPr>
          <w:rFonts w:ascii="Times New Roman" w:eastAsia="Calibri" w:hAnsi="Times New Roman" w:cs="Times New Roman"/>
        </w:rPr>
        <w:t>ą</w:t>
      </w:r>
      <w:r w:rsidR="00FE0731" w:rsidRPr="00FE0731">
        <w:rPr>
          <w:rFonts w:ascii="Times New Roman" w:eastAsia="Calibri" w:hAnsi="Times New Roman" w:cs="Times New Roman"/>
        </w:rPr>
        <w:t xml:space="preserve"> konsultacij</w:t>
      </w:r>
      <w:r w:rsidR="00001B95">
        <w:rPr>
          <w:rFonts w:ascii="Times New Roman" w:eastAsia="Calibri" w:hAnsi="Times New Roman" w:cs="Times New Roman"/>
        </w:rPr>
        <w:t>os</w:t>
      </w:r>
      <w:r w:rsidR="00FE0731" w:rsidRPr="00FE0731">
        <w:rPr>
          <w:rFonts w:ascii="Times New Roman" w:eastAsia="Calibri" w:hAnsi="Times New Roman" w:cs="Times New Roman"/>
        </w:rPr>
        <w:t>.</w:t>
      </w:r>
      <w:r w:rsidR="00B215E9">
        <w:rPr>
          <w:rFonts w:ascii="Times New Roman" w:eastAsia="Calibri" w:hAnsi="Times New Roman" w:cs="Times New Roman"/>
        </w:rPr>
        <w:t xml:space="preserve"> </w:t>
      </w:r>
      <w:r w:rsidR="00B215E9" w:rsidRPr="00B215E9">
        <w:rPr>
          <w:rFonts w:ascii="Times New Roman" w:eastAsia="Calibri" w:hAnsi="Times New Roman" w:cs="Times New Roman"/>
        </w:rPr>
        <w:t xml:space="preserve">Prieš </w:t>
      </w:r>
      <w:r w:rsidR="00B215E9">
        <w:rPr>
          <w:rFonts w:ascii="Times New Roman" w:eastAsia="Calibri" w:hAnsi="Times New Roman" w:cs="Times New Roman"/>
        </w:rPr>
        <w:t xml:space="preserve">pradedant </w:t>
      </w:r>
      <w:r w:rsidR="00B215E9" w:rsidRPr="00B215E9">
        <w:rPr>
          <w:rFonts w:ascii="Times New Roman" w:eastAsia="Calibri" w:hAnsi="Times New Roman" w:cs="Times New Roman"/>
        </w:rPr>
        <w:t>gydymą vyr</w:t>
      </w:r>
      <w:r w:rsidR="00AB7280">
        <w:rPr>
          <w:rFonts w:ascii="Times New Roman" w:eastAsia="Calibri" w:hAnsi="Times New Roman" w:cs="Times New Roman"/>
        </w:rPr>
        <w:t>us reikėtų informuoti apie</w:t>
      </w:r>
      <w:r w:rsidR="00453874">
        <w:rPr>
          <w:rFonts w:ascii="Times New Roman" w:eastAsia="Calibri" w:hAnsi="Times New Roman" w:cs="Times New Roman"/>
        </w:rPr>
        <w:t xml:space="preserve"> spermos </w:t>
      </w:r>
      <w:r w:rsidR="006A5E58">
        <w:rPr>
          <w:rFonts w:ascii="Times New Roman" w:eastAsia="Calibri" w:hAnsi="Times New Roman" w:cs="Times New Roman"/>
        </w:rPr>
        <w:t>iš</w:t>
      </w:r>
      <w:r w:rsidR="00453874">
        <w:rPr>
          <w:rFonts w:ascii="Times New Roman" w:eastAsia="Calibri" w:hAnsi="Times New Roman" w:cs="Times New Roman"/>
        </w:rPr>
        <w:t>saugojimo būdus</w:t>
      </w:r>
      <w:r w:rsidR="00B215E9" w:rsidRPr="00B215E9">
        <w:rPr>
          <w:rFonts w:ascii="Times New Roman" w:eastAsia="Calibri" w:hAnsi="Times New Roman" w:cs="Times New Roman"/>
        </w:rPr>
        <w:t xml:space="preserve">, nes </w:t>
      </w:r>
      <w:proofErr w:type="spellStart"/>
      <w:r w:rsidR="00B215E9" w:rsidRPr="00B215E9">
        <w:rPr>
          <w:rFonts w:ascii="Times New Roman" w:eastAsia="Calibri" w:hAnsi="Times New Roman" w:cs="Times New Roman"/>
        </w:rPr>
        <w:t>oksaliplatina</w:t>
      </w:r>
      <w:proofErr w:type="spellEnd"/>
      <w:r w:rsidR="00B215E9" w:rsidRPr="00B215E9">
        <w:rPr>
          <w:rFonts w:ascii="Times New Roman" w:eastAsia="Calibri" w:hAnsi="Times New Roman" w:cs="Times New Roman"/>
        </w:rPr>
        <w:t xml:space="preserve"> gali sukelti nevaisingumą, kuris gali būti negrįžtamas (žr. 4.4 skyrių).</w:t>
      </w:r>
    </w:p>
    <w:p w14:paraId="690B5381" w14:textId="77777777" w:rsidR="007A71B3" w:rsidRPr="001E7262" w:rsidRDefault="007A71B3" w:rsidP="009036FF">
      <w:pPr>
        <w:tabs>
          <w:tab w:val="left" w:pos="567"/>
        </w:tabs>
        <w:spacing w:after="0" w:line="240" w:lineRule="auto"/>
        <w:rPr>
          <w:rFonts w:ascii="Times New Roman" w:eastAsia="Calibri" w:hAnsi="Times New Roman" w:cs="Times New Roman"/>
        </w:rPr>
      </w:pPr>
    </w:p>
    <w:p w14:paraId="4E61B7B6" w14:textId="77777777" w:rsidR="009036FF" w:rsidRPr="001E7262" w:rsidRDefault="009036FF" w:rsidP="0028671D">
      <w:pPr>
        <w:keepNext/>
        <w:tabs>
          <w:tab w:val="left" w:pos="567"/>
          <w:tab w:val="num" w:pos="702"/>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color w:val="000000"/>
        </w:rPr>
        <w:t>4.7</w:t>
      </w:r>
      <w:r w:rsidRPr="001E7262">
        <w:rPr>
          <w:rFonts w:ascii="Times New Roman" w:eastAsia="Calibri" w:hAnsi="Times New Roman" w:cs="Times New Roman"/>
          <w:b/>
          <w:color w:val="000000"/>
        </w:rPr>
        <w:tab/>
        <w:t>Poveikis gebėjimui vairuoti ir valdyti mechanizmus</w:t>
      </w:r>
    </w:p>
    <w:p w14:paraId="15D1963E" w14:textId="77777777" w:rsidR="009036FF" w:rsidRPr="001E7262" w:rsidRDefault="009036FF" w:rsidP="0028671D">
      <w:pPr>
        <w:keepNext/>
        <w:tabs>
          <w:tab w:val="left" w:pos="567"/>
          <w:tab w:val="num" w:pos="702"/>
        </w:tabs>
        <w:spacing w:after="0" w:line="240" w:lineRule="auto"/>
        <w:rPr>
          <w:rFonts w:ascii="Times New Roman" w:eastAsia="Calibri" w:hAnsi="Times New Roman" w:cs="Times New Roman"/>
        </w:rPr>
      </w:pPr>
    </w:p>
    <w:p w14:paraId="247D79D4"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Poveikio gebėjimui vairuoti ir valdyti mechanizmus tyrimų neatlikta. Vis dėlto dėl gydymo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metu padidėjusios galvos svaigimo, vėmimo bei kitokių nervų sistemos sutrikimo simptomų, veikiančių eiseną ir pusiausvyrą, gebėjimui vairuoti ir valdyti mechanizmus galima silpna arba vidutinio stiprumo įtaka.</w:t>
      </w:r>
    </w:p>
    <w:p w14:paraId="7CB7816B" w14:textId="77777777" w:rsidR="009036FF" w:rsidRPr="001E7262" w:rsidRDefault="009036FF" w:rsidP="009036FF">
      <w:pPr>
        <w:tabs>
          <w:tab w:val="num" w:pos="312"/>
          <w:tab w:val="left" w:pos="567"/>
          <w:tab w:val="num" w:pos="1950"/>
        </w:tabs>
        <w:spacing w:after="0" w:line="240" w:lineRule="auto"/>
        <w:rPr>
          <w:rFonts w:ascii="Times New Roman" w:eastAsia="Calibri" w:hAnsi="Times New Roman" w:cs="Times New Roman"/>
          <w:b/>
          <w:color w:val="000000"/>
        </w:rPr>
      </w:pPr>
    </w:p>
    <w:p w14:paraId="26ECEA0C" w14:textId="77777777" w:rsidR="009036FF" w:rsidRPr="001E7262" w:rsidRDefault="009036FF" w:rsidP="009036FF">
      <w:pPr>
        <w:tabs>
          <w:tab w:val="num" w:pos="312"/>
          <w:tab w:val="left" w:pos="567"/>
          <w:tab w:val="num" w:pos="1950"/>
        </w:tabs>
        <w:spacing w:after="0" w:line="240" w:lineRule="auto"/>
        <w:rPr>
          <w:rFonts w:ascii="Times New Roman" w:eastAsia="Calibri" w:hAnsi="Times New Roman" w:cs="Times New Roman"/>
        </w:rPr>
      </w:pPr>
      <w:r w:rsidRPr="001E7262">
        <w:rPr>
          <w:rFonts w:ascii="Times New Roman" w:eastAsia="Calibri" w:hAnsi="Times New Roman" w:cs="Times New Roman"/>
        </w:rPr>
        <w:t>Paciento gebėjimą vairuoti ir valdyti mechanizmus gali paveikti regos sutrikimai, ypatingai laikinas regos praradimas (nustojus vartoti preparato rega atsinaujina), todėl pacientus būtina įspėti, apie galimą šių poveikių pasireiškimą ir jų įtaką vairavimui arba mechanizmų valdymui.</w:t>
      </w:r>
    </w:p>
    <w:p w14:paraId="69DB91B8" w14:textId="77777777" w:rsidR="009036FF" w:rsidRPr="001E7262" w:rsidRDefault="009036FF" w:rsidP="009036FF">
      <w:pPr>
        <w:tabs>
          <w:tab w:val="num" w:pos="312"/>
          <w:tab w:val="left" w:pos="567"/>
          <w:tab w:val="num" w:pos="1950"/>
        </w:tabs>
        <w:spacing w:after="0" w:line="240" w:lineRule="auto"/>
        <w:rPr>
          <w:rFonts w:ascii="Times New Roman" w:eastAsia="Calibri" w:hAnsi="Times New Roman" w:cs="Times New Roman"/>
          <w:b/>
          <w:color w:val="000000"/>
        </w:rPr>
      </w:pPr>
    </w:p>
    <w:p w14:paraId="27722500" w14:textId="77777777" w:rsidR="009036FF" w:rsidRPr="001E7262" w:rsidRDefault="009036FF" w:rsidP="009036FF">
      <w:pPr>
        <w:tabs>
          <w:tab w:val="left" w:pos="567"/>
          <w:tab w:val="left" w:pos="720"/>
          <w:tab w:val="num" w:pos="1950"/>
          <w:tab w:val="left" w:pos="2040"/>
        </w:tabs>
        <w:spacing w:after="0" w:line="240" w:lineRule="auto"/>
        <w:rPr>
          <w:rFonts w:ascii="Times New Roman" w:hAnsi="Times New Roman" w:cs="Times New Roman"/>
          <w:b/>
          <w:color w:val="000000"/>
        </w:rPr>
      </w:pPr>
      <w:r w:rsidRPr="001E7262">
        <w:rPr>
          <w:rFonts w:ascii="Times New Roman" w:eastAsia="Calibri" w:hAnsi="Times New Roman" w:cs="Times New Roman"/>
          <w:b/>
          <w:color w:val="000000"/>
        </w:rPr>
        <w:t>4.8</w:t>
      </w:r>
      <w:r w:rsidRPr="001E7262">
        <w:rPr>
          <w:rFonts w:ascii="Times New Roman" w:eastAsia="Calibri" w:hAnsi="Times New Roman" w:cs="Times New Roman"/>
          <w:b/>
          <w:color w:val="000000"/>
        </w:rPr>
        <w:tab/>
        <w:t>Nepageidaujamas poveikis</w:t>
      </w:r>
    </w:p>
    <w:p w14:paraId="61022CB7" w14:textId="77777777" w:rsidR="007A71B3" w:rsidRPr="001E7262" w:rsidRDefault="007A71B3" w:rsidP="00856368">
      <w:pPr>
        <w:tabs>
          <w:tab w:val="left" w:pos="567"/>
          <w:tab w:val="left" w:pos="720"/>
          <w:tab w:val="num" w:pos="1950"/>
          <w:tab w:val="left" w:pos="2040"/>
        </w:tabs>
        <w:spacing w:after="0" w:line="240" w:lineRule="auto"/>
        <w:rPr>
          <w:rFonts w:ascii="Times New Roman" w:hAnsi="Times New Roman" w:cs="Times New Roman"/>
          <w:b/>
          <w:color w:val="000000"/>
        </w:rPr>
      </w:pPr>
    </w:p>
    <w:p w14:paraId="2B7A5FC5" w14:textId="77777777" w:rsidR="007A71B3" w:rsidRPr="001E7262" w:rsidRDefault="000C2938" w:rsidP="00967CBC">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Saugos rodiklių santrauka</w:t>
      </w:r>
    </w:p>
    <w:p w14:paraId="10B8C2A4" w14:textId="77777777" w:rsidR="007A71B3" w:rsidRPr="001E7262" w:rsidRDefault="007A71B3" w:rsidP="009036FF">
      <w:pPr>
        <w:tabs>
          <w:tab w:val="left" w:pos="567"/>
          <w:tab w:val="left" w:pos="720"/>
          <w:tab w:val="num" w:pos="1950"/>
          <w:tab w:val="left" w:pos="2040"/>
        </w:tabs>
        <w:spacing w:after="0" w:line="240" w:lineRule="auto"/>
        <w:rPr>
          <w:rFonts w:ascii="Times New Roman" w:eastAsia="Calibri" w:hAnsi="Times New Roman" w:cs="Times New Roman"/>
          <w:color w:val="000000"/>
        </w:rPr>
      </w:pPr>
    </w:p>
    <w:p w14:paraId="1B0FB84A"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 xml:space="preserve">fluorouracilo bei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deriniu (5</w:t>
      </w:r>
      <w:r w:rsidRPr="001E7262">
        <w:rPr>
          <w:rFonts w:ascii="Times New Roman" w:eastAsia="Calibri" w:hAnsi="Times New Roman" w:cs="Times New Roman"/>
        </w:rPr>
        <w:noBreakHyphen/>
        <w:t xml:space="preserve">FU/FR) gydomiems pacientams dažniausi nepageidaujami reiškiniai buvo virškinimo trakto sutrikimas (viduriavimas, pykinimas, vėmimas ir </w:t>
      </w:r>
      <w:proofErr w:type="spellStart"/>
      <w:r w:rsidRPr="001E7262">
        <w:rPr>
          <w:rFonts w:ascii="Times New Roman" w:eastAsia="Calibri" w:hAnsi="Times New Roman" w:cs="Times New Roman"/>
        </w:rPr>
        <w:t>mukozitas</w:t>
      </w:r>
      <w:proofErr w:type="spellEnd"/>
      <w:r w:rsidRPr="001E7262">
        <w:rPr>
          <w:rFonts w:ascii="Times New Roman" w:eastAsia="Calibri" w:hAnsi="Times New Roman" w:cs="Times New Roman"/>
        </w:rPr>
        <w:t>), kraujo pokyčiai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trombocitopenija</w:t>
      </w:r>
      <w:proofErr w:type="spellEnd"/>
      <w:r w:rsidRPr="001E7262">
        <w:rPr>
          <w:rFonts w:ascii="Times New Roman" w:eastAsia="Calibri" w:hAnsi="Times New Roman" w:cs="Times New Roman"/>
        </w:rPr>
        <w:t xml:space="preserve">) ir nervų sistemos pažaida (ūminė bei kumuliacinė periferinė sensorinė neuropatija). Pacientams, gydomiems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FU/FR deriniu, minėtų reiškinių atsirado dažniau ir jie buvo sunkesni, negu gydomiems vien 5</w:t>
      </w:r>
      <w:r w:rsidRPr="001E7262">
        <w:rPr>
          <w:rFonts w:ascii="Times New Roman" w:eastAsia="Calibri" w:hAnsi="Times New Roman" w:cs="Times New Roman"/>
        </w:rPr>
        <w:noBreakHyphen/>
        <w:t xml:space="preserve">FU/FR. </w:t>
      </w:r>
    </w:p>
    <w:p w14:paraId="451DB6E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FFE11A9" w14:textId="77777777" w:rsidR="007A71B3" w:rsidRPr="001E7262" w:rsidRDefault="000C2938" w:rsidP="009036FF">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Šalutinių reakcijų sąrašo lentelė</w:t>
      </w:r>
    </w:p>
    <w:p w14:paraId="70F84926" w14:textId="77777777" w:rsidR="007A71B3" w:rsidRPr="001E7262" w:rsidRDefault="007A71B3" w:rsidP="009036FF">
      <w:pPr>
        <w:tabs>
          <w:tab w:val="left" w:pos="567"/>
        </w:tabs>
        <w:spacing w:after="0" w:line="240" w:lineRule="auto"/>
        <w:rPr>
          <w:rFonts w:ascii="Times New Roman" w:eastAsia="Calibri" w:hAnsi="Times New Roman" w:cs="Times New Roman"/>
        </w:rPr>
      </w:pPr>
    </w:p>
    <w:p w14:paraId="001B1EF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Žemiau esančioje lentelėje nurodytas sutrikimų dažnis buvo gautas išanalizavus klinikinių </w:t>
      </w:r>
      <w:proofErr w:type="spellStart"/>
      <w:r w:rsidRPr="001E7262">
        <w:rPr>
          <w:rFonts w:ascii="Times New Roman" w:eastAsia="Calibri" w:hAnsi="Times New Roman" w:cs="Times New Roman"/>
        </w:rPr>
        <w:t>metastazavusio</w:t>
      </w:r>
      <w:proofErr w:type="spellEnd"/>
      <w:r w:rsidRPr="001E7262">
        <w:rPr>
          <w:rFonts w:ascii="Times New Roman" w:eastAsia="Calibri" w:hAnsi="Times New Roman" w:cs="Times New Roman"/>
        </w:rPr>
        <w:t xml:space="preserve"> vėžio gydymo ir </w:t>
      </w:r>
      <w:proofErr w:type="spellStart"/>
      <w:r w:rsidRPr="001E7262">
        <w:rPr>
          <w:rFonts w:ascii="Times New Roman" w:eastAsia="Calibri" w:hAnsi="Times New Roman" w:cs="Times New Roman"/>
        </w:rPr>
        <w:t>adjuvantinės</w:t>
      </w:r>
      <w:proofErr w:type="spellEnd"/>
      <w:r w:rsidRPr="001E7262">
        <w:rPr>
          <w:rFonts w:ascii="Times New Roman" w:eastAsia="Calibri" w:hAnsi="Times New Roman" w:cs="Times New Roman"/>
        </w:rPr>
        <w:t xml:space="preserve"> terapijos tyrimų (jų metu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 xml:space="preserve">FU/FR deriniu buvo gydyta atitinkamai 416 ir 1 108 pacientų) bei gydymo medikamentu po to, kai jis pateko į rinką, duomenis. </w:t>
      </w:r>
    </w:p>
    <w:p w14:paraId="2B7F631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1083049"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Sutrikimų dažnis vertinamas taip: labai dažni (</w:t>
      </w:r>
      <w:r w:rsidRPr="001E7262">
        <w:rPr>
          <w:rFonts w:ascii="Times New Roman" w:eastAsia="Calibri" w:hAnsi="Times New Roman" w:cs="Times New Roman"/>
        </w:rPr>
        <w:sym w:font="Symbol" w:char="F0B3"/>
      </w:r>
      <w:r w:rsidRPr="001E7262">
        <w:rPr>
          <w:rFonts w:ascii="Times New Roman" w:eastAsia="Calibri" w:hAnsi="Times New Roman" w:cs="Times New Roman"/>
        </w:rPr>
        <w:t xml:space="preserve"> 1/10), dažni (nuo </w:t>
      </w:r>
      <w:r w:rsidRPr="001E7262">
        <w:rPr>
          <w:rFonts w:ascii="Times New Roman" w:eastAsia="Calibri" w:hAnsi="Times New Roman" w:cs="Times New Roman"/>
        </w:rPr>
        <w:sym w:font="Symbol" w:char="F0B3"/>
      </w:r>
      <w:r w:rsidRPr="001E7262">
        <w:rPr>
          <w:rFonts w:ascii="Times New Roman" w:eastAsia="Calibri" w:hAnsi="Times New Roman" w:cs="Times New Roman"/>
        </w:rPr>
        <w:t xml:space="preserve"> 1/100 iki &lt; 1/10), nedažni (nuo </w:t>
      </w:r>
      <w:r w:rsidRPr="001E7262">
        <w:rPr>
          <w:rFonts w:ascii="Times New Roman" w:eastAsia="Calibri" w:hAnsi="Times New Roman" w:cs="Times New Roman"/>
        </w:rPr>
        <w:sym w:font="Symbol" w:char="F0B3"/>
      </w:r>
      <w:r w:rsidRPr="001E7262">
        <w:rPr>
          <w:rFonts w:ascii="Times New Roman" w:eastAsia="Calibri" w:hAnsi="Times New Roman" w:cs="Times New Roman"/>
        </w:rPr>
        <w:t xml:space="preserve"> 1/1000 iki &lt; 1/100), reti (nuo </w:t>
      </w:r>
      <w:r w:rsidRPr="001E7262">
        <w:rPr>
          <w:rFonts w:ascii="Times New Roman" w:eastAsia="Calibri" w:hAnsi="Times New Roman" w:cs="Times New Roman"/>
        </w:rPr>
        <w:sym w:font="Symbol" w:char="F0B3"/>
      </w:r>
      <w:r w:rsidRPr="001E7262">
        <w:rPr>
          <w:rFonts w:ascii="Times New Roman" w:eastAsia="Calibri" w:hAnsi="Times New Roman" w:cs="Times New Roman"/>
        </w:rPr>
        <w:t> 1/10000 iki &lt; 1/1000), labai reti (&lt; 1/10000), dažnis nežinomas (negali būti įvertintas pagal turimus duomenis).</w:t>
      </w:r>
    </w:p>
    <w:p w14:paraId="42312FB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4007F75"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Detalesnė informacija pateikta po lentele.</w:t>
      </w:r>
    </w:p>
    <w:p w14:paraId="52268EA2"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tbl>
      <w:tblPr>
        <w:tblW w:w="553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562"/>
        <w:gridCol w:w="1734"/>
        <w:gridCol w:w="1133"/>
        <w:gridCol w:w="1560"/>
        <w:gridCol w:w="1275"/>
        <w:gridCol w:w="1560"/>
      </w:tblGrid>
      <w:tr w:rsidR="00485164" w:rsidRPr="001E7262" w14:paraId="327294E0" w14:textId="77777777" w:rsidTr="00485164">
        <w:trPr>
          <w:trHeight w:val="449"/>
        </w:trPr>
        <w:tc>
          <w:tcPr>
            <w:tcW w:w="599" w:type="pct"/>
          </w:tcPr>
          <w:p w14:paraId="2C3AC2AE" w14:textId="77777777" w:rsidR="00DB4452" w:rsidRPr="001E7262" w:rsidRDefault="00DB4452" w:rsidP="00BB7518">
            <w:pPr>
              <w:keepNext/>
              <w:tabs>
                <w:tab w:val="left" w:pos="567"/>
              </w:tabs>
              <w:spacing w:after="0" w:line="240" w:lineRule="auto"/>
              <w:ind w:left="-63" w:right="-63"/>
              <w:rPr>
                <w:rFonts w:ascii="Times New Roman" w:hAnsi="Times New Roman"/>
              </w:rPr>
            </w:pPr>
            <w:proofErr w:type="spellStart"/>
            <w:r w:rsidRPr="001E7262">
              <w:rPr>
                <w:rFonts w:ascii="Times New Roman" w:eastAsia="Calibri" w:hAnsi="Times New Roman" w:cs="Times New Roman"/>
                <w:b/>
              </w:rPr>
              <w:t>MedDRA</w:t>
            </w:r>
            <w:proofErr w:type="spellEnd"/>
            <w:r w:rsidRPr="001E7262">
              <w:rPr>
                <w:rFonts w:ascii="Times New Roman" w:eastAsia="Calibri" w:hAnsi="Times New Roman" w:cs="Times New Roman"/>
                <w:b/>
              </w:rPr>
              <w:t xml:space="preserve"> organų sistemų klasė</w:t>
            </w:r>
          </w:p>
        </w:tc>
        <w:tc>
          <w:tcPr>
            <w:tcW w:w="779" w:type="pct"/>
          </w:tcPr>
          <w:p w14:paraId="654B6147"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Labai dažni</w:t>
            </w:r>
          </w:p>
          <w:p w14:paraId="17DFD95B" w14:textId="77777777" w:rsidR="00DB4452" w:rsidRPr="001E7262" w:rsidRDefault="00DB4452" w:rsidP="00BB7518">
            <w:pPr>
              <w:keepNext/>
              <w:tabs>
                <w:tab w:val="left" w:pos="567"/>
              </w:tabs>
              <w:overflowPunct w:val="0"/>
              <w:autoSpaceDE w:val="0"/>
              <w:autoSpaceDN w:val="0"/>
              <w:adjustRightInd w:val="0"/>
              <w:spacing w:after="0" w:line="240" w:lineRule="auto"/>
              <w:ind w:left="-63" w:right="-63"/>
              <w:rPr>
                <w:rFonts w:ascii="Times New Roman" w:hAnsi="Times New Roman"/>
              </w:rPr>
            </w:pPr>
          </w:p>
        </w:tc>
        <w:tc>
          <w:tcPr>
            <w:tcW w:w="865" w:type="pct"/>
          </w:tcPr>
          <w:p w14:paraId="01A23581"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Dažni</w:t>
            </w:r>
          </w:p>
          <w:p w14:paraId="46EB473E"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565" w:type="pct"/>
          </w:tcPr>
          <w:p w14:paraId="4B18E3E6"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Nedažni</w:t>
            </w:r>
          </w:p>
          <w:p w14:paraId="14EBD3B6"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778" w:type="pct"/>
          </w:tcPr>
          <w:p w14:paraId="3625A8D6"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 xml:space="preserve">Reti </w:t>
            </w:r>
            <w:r w:rsidRPr="001E7262">
              <w:rPr>
                <w:rFonts w:ascii="Times New Roman" w:eastAsia="Calibri" w:hAnsi="Times New Roman" w:cs="Times New Roman"/>
              </w:rPr>
              <w:br/>
            </w:r>
          </w:p>
        </w:tc>
        <w:tc>
          <w:tcPr>
            <w:tcW w:w="636" w:type="pct"/>
          </w:tcPr>
          <w:p w14:paraId="5DCAEAAA"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b/>
              </w:rPr>
            </w:pPr>
            <w:r w:rsidRPr="001E7262">
              <w:rPr>
                <w:rFonts w:ascii="Times New Roman" w:eastAsia="Calibri" w:hAnsi="Times New Roman" w:cs="Times New Roman"/>
                <w:b/>
              </w:rPr>
              <w:t>Labai reti</w:t>
            </w:r>
          </w:p>
        </w:tc>
        <w:tc>
          <w:tcPr>
            <w:tcW w:w="778" w:type="pct"/>
          </w:tcPr>
          <w:p w14:paraId="4C995C31"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b/>
              </w:rPr>
            </w:pPr>
            <w:r w:rsidRPr="001E7262">
              <w:rPr>
                <w:rFonts w:ascii="Times New Roman" w:eastAsia="Calibri" w:hAnsi="Times New Roman" w:cs="Times New Roman"/>
                <w:b/>
              </w:rPr>
              <w:t>Dažnis nežinomas</w:t>
            </w:r>
          </w:p>
        </w:tc>
      </w:tr>
      <w:tr w:rsidR="00485164" w:rsidRPr="001E7262" w14:paraId="6EA4299B" w14:textId="77777777" w:rsidTr="00485164">
        <w:trPr>
          <w:trHeight w:val="449"/>
        </w:trPr>
        <w:tc>
          <w:tcPr>
            <w:tcW w:w="599" w:type="pct"/>
          </w:tcPr>
          <w:p w14:paraId="70C61D61"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Tyrimai</w:t>
            </w:r>
          </w:p>
        </w:tc>
        <w:tc>
          <w:tcPr>
            <w:tcW w:w="779" w:type="pct"/>
          </w:tcPr>
          <w:p w14:paraId="7B62016E" w14:textId="77777777" w:rsidR="00DB4452" w:rsidRPr="001E7262" w:rsidRDefault="00DB4452" w:rsidP="00BB7518">
            <w:pPr>
              <w:tabs>
                <w:tab w:val="left" w:pos="567"/>
              </w:tabs>
              <w:spacing w:after="0" w:line="240" w:lineRule="auto"/>
              <w:ind w:left="-63" w:right="-63"/>
              <w:rPr>
                <w:rFonts w:ascii="Times New Roman" w:hAnsi="Times New Roman"/>
                <w:b/>
              </w:rPr>
            </w:pPr>
            <w:r w:rsidRPr="001E7262">
              <w:rPr>
                <w:rFonts w:ascii="Times New Roman" w:eastAsia="Calibri" w:hAnsi="Times New Roman" w:cs="Times New Roman"/>
              </w:rPr>
              <w:t>- Kepenų fermentų aktyvumo padidėjimas</w:t>
            </w:r>
            <w:r w:rsidRPr="001E7262">
              <w:rPr>
                <w:rFonts w:ascii="Times New Roman" w:eastAsia="Calibri" w:hAnsi="Times New Roman" w:cs="Times New Roman"/>
              </w:rPr>
              <w:br/>
              <w:t xml:space="preserve">- Šarminės fosfatazės padaugėjimas kraujyje </w:t>
            </w:r>
            <w:r w:rsidRPr="001E7262">
              <w:rPr>
                <w:rFonts w:ascii="Times New Roman" w:eastAsia="Calibri" w:hAnsi="Times New Roman" w:cs="Times New Roman"/>
              </w:rPr>
              <w:br/>
              <w:t xml:space="preserve">- </w:t>
            </w:r>
            <w:proofErr w:type="spellStart"/>
            <w:r w:rsidRPr="001E7262">
              <w:rPr>
                <w:rFonts w:ascii="Times New Roman" w:eastAsia="Calibri" w:hAnsi="Times New Roman" w:cs="Times New Roman"/>
              </w:rPr>
              <w:t>Bilirubino</w:t>
            </w:r>
            <w:proofErr w:type="spellEnd"/>
            <w:r w:rsidRPr="001E7262">
              <w:rPr>
                <w:rFonts w:ascii="Times New Roman" w:eastAsia="Calibri" w:hAnsi="Times New Roman" w:cs="Times New Roman"/>
              </w:rPr>
              <w:t xml:space="preserve"> padaugėjimas kraujyje</w:t>
            </w:r>
            <w:r w:rsidRPr="001E7262">
              <w:rPr>
                <w:rFonts w:ascii="Times New Roman" w:eastAsia="Calibri" w:hAnsi="Times New Roman" w:cs="Times New Roman"/>
              </w:rPr>
              <w:br/>
              <w:t xml:space="preserve">- </w:t>
            </w:r>
            <w:proofErr w:type="spellStart"/>
            <w:r w:rsidRPr="001E7262">
              <w:rPr>
                <w:rFonts w:ascii="Times New Roman" w:eastAsia="Calibri" w:hAnsi="Times New Roman" w:cs="Times New Roman"/>
              </w:rPr>
              <w:t>Laktatdehidroge</w:t>
            </w:r>
            <w:r w:rsidRPr="001E7262">
              <w:rPr>
                <w:rFonts w:ascii="Times New Roman" w:eastAsia="Calibri" w:hAnsi="Times New Roman" w:cs="Times New Roman"/>
              </w:rPr>
              <w:lastRenderedPageBreak/>
              <w:t>nazės</w:t>
            </w:r>
            <w:proofErr w:type="spellEnd"/>
            <w:r w:rsidRPr="001E7262">
              <w:rPr>
                <w:rFonts w:ascii="Times New Roman" w:eastAsia="Calibri" w:hAnsi="Times New Roman" w:cs="Times New Roman"/>
              </w:rPr>
              <w:t xml:space="preserve"> padaugėjimas kraujyje </w:t>
            </w:r>
            <w:r w:rsidRPr="001E7262">
              <w:rPr>
                <w:rFonts w:ascii="Times New Roman" w:eastAsia="Calibri" w:hAnsi="Times New Roman" w:cs="Times New Roman"/>
              </w:rPr>
              <w:br/>
              <w:t xml:space="preserve">- Kūno svorio padidėjimas (taikant </w:t>
            </w:r>
            <w:proofErr w:type="spellStart"/>
            <w:r w:rsidRPr="001E7262">
              <w:rPr>
                <w:rFonts w:ascii="Times New Roman" w:eastAsia="Calibri" w:hAnsi="Times New Roman" w:cs="Times New Roman"/>
              </w:rPr>
              <w:t>adjuvantinį</w:t>
            </w:r>
            <w:proofErr w:type="spellEnd"/>
            <w:r w:rsidRPr="001E7262">
              <w:rPr>
                <w:rFonts w:ascii="Times New Roman" w:eastAsia="Calibri" w:hAnsi="Times New Roman" w:cs="Times New Roman"/>
              </w:rPr>
              <w:t xml:space="preserve"> gydymą)</w:t>
            </w:r>
          </w:p>
        </w:tc>
        <w:tc>
          <w:tcPr>
            <w:tcW w:w="865" w:type="pct"/>
          </w:tcPr>
          <w:p w14:paraId="79DDC814"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lastRenderedPageBreak/>
              <w:t xml:space="preserve">- Kreatinino padaugėjimas kraujyje </w:t>
            </w:r>
            <w:r w:rsidRPr="001E7262">
              <w:rPr>
                <w:rFonts w:ascii="Times New Roman" w:eastAsia="Calibri" w:hAnsi="Times New Roman" w:cs="Times New Roman"/>
              </w:rPr>
              <w:br/>
              <w:t xml:space="preserve">- Kūno svorio sumažėjimas (gydant </w:t>
            </w:r>
            <w:proofErr w:type="spellStart"/>
            <w:r w:rsidRPr="001E7262">
              <w:rPr>
                <w:rFonts w:ascii="Times New Roman" w:eastAsia="Calibri" w:hAnsi="Times New Roman" w:cs="Times New Roman"/>
              </w:rPr>
              <w:t>metastazavusį</w:t>
            </w:r>
            <w:proofErr w:type="spellEnd"/>
            <w:r w:rsidRPr="001E7262">
              <w:rPr>
                <w:rFonts w:ascii="Times New Roman" w:eastAsia="Calibri" w:hAnsi="Times New Roman" w:cs="Times New Roman"/>
              </w:rPr>
              <w:t xml:space="preserve"> vėžį) </w:t>
            </w:r>
          </w:p>
        </w:tc>
        <w:tc>
          <w:tcPr>
            <w:tcW w:w="565" w:type="pct"/>
          </w:tcPr>
          <w:p w14:paraId="4C518F7E"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6FFAA1B9"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7D1B24F3"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15656A1A" w14:textId="77777777" w:rsidR="00DB4452" w:rsidRPr="001E7262" w:rsidRDefault="00DB4452" w:rsidP="00BB7518">
            <w:pPr>
              <w:keepNext/>
              <w:tabs>
                <w:tab w:val="left" w:pos="567"/>
              </w:tabs>
              <w:spacing w:after="0" w:line="240" w:lineRule="auto"/>
              <w:ind w:left="-63" w:right="-63"/>
              <w:rPr>
                <w:rFonts w:ascii="Times New Roman" w:hAnsi="Times New Roman"/>
                <w:b/>
              </w:rPr>
            </w:pPr>
          </w:p>
        </w:tc>
      </w:tr>
      <w:tr w:rsidR="00485164" w:rsidRPr="001E7262" w14:paraId="64CC178D" w14:textId="77777777" w:rsidTr="00485164">
        <w:trPr>
          <w:trHeight w:val="449"/>
        </w:trPr>
        <w:tc>
          <w:tcPr>
            <w:tcW w:w="599" w:type="pct"/>
          </w:tcPr>
          <w:p w14:paraId="2ADD080F"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Kraujo ir limfinės sistemos sutrikimai*</w:t>
            </w:r>
          </w:p>
        </w:tc>
        <w:tc>
          <w:tcPr>
            <w:tcW w:w="779" w:type="pct"/>
          </w:tcPr>
          <w:p w14:paraId="7C8AFEE3"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Anemija</w:t>
            </w:r>
          </w:p>
          <w:p w14:paraId="7B6149B1"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Neutropenija</w:t>
            </w:r>
            <w:proofErr w:type="spellEnd"/>
          </w:p>
          <w:p w14:paraId="5E54F59F"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Trombocitopenija</w:t>
            </w:r>
            <w:proofErr w:type="spellEnd"/>
          </w:p>
          <w:p w14:paraId="7C5FCB5F"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Leukopenija</w:t>
            </w:r>
            <w:proofErr w:type="spellEnd"/>
            <w:r w:rsidRPr="001E7262">
              <w:rPr>
                <w:rFonts w:ascii="Times New Roman" w:eastAsia="Calibri" w:hAnsi="Times New Roman" w:cs="Times New Roman"/>
              </w:rPr>
              <w:t> </w:t>
            </w:r>
          </w:p>
          <w:p w14:paraId="0209E9F6"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Limfopenija</w:t>
            </w:r>
            <w:proofErr w:type="spellEnd"/>
          </w:p>
        </w:tc>
        <w:tc>
          <w:tcPr>
            <w:tcW w:w="865" w:type="pct"/>
          </w:tcPr>
          <w:p w14:paraId="51612BF4" w14:textId="77777777" w:rsidR="00DB4452" w:rsidRPr="001E7262" w:rsidRDefault="00DB4452" w:rsidP="000C293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Febrilinė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w:t>
            </w:r>
          </w:p>
        </w:tc>
        <w:tc>
          <w:tcPr>
            <w:tcW w:w="565" w:type="pct"/>
          </w:tcPr>
          <w:p w14:paraId="17E00237"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778" w:type="pct"/>
          </w:tcPr>
          <w:p w14:paraId="07C1C8E8"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Autoimuninė </w:t>
            </w:r>
            <w:proofErr w:type="spellStart"/>
            <w:r w:rsidRPr="001E7262">
              <w:rPr>
                <w:rFonts w:ascii="Times New Roman" w:eastAsia="Calibri" w:hAnsi="Times New Roman" w:cs="Times New Roman"/>
              </w:rPr>
              <w:t>trombocitopenija</w:t>
            </w:r>
            <w:proofErr w:type="spellEnd"/>
          </w:p>
          <w:p w14:paraId="3045265A" w14:textId="6DCE5359"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Hemolizinė anemija</w:t>
            </w:r>
            <w:r w:rsidR="00FE626D">
              <w:rPr>
                <w:rFonts w:ascii="Times New Roman" w:eastAsia="Calibri" w:hAnsi="Times New Roman" w:cs="Times New Roman"/>
              </w:rPr>
              <w:t>***</w:t>
            </w:r>
            <w:r w:rsidRPr="001E7262">
              <w:rPr>
                <w:rFonts w:ascii="Times New Roman" w:eastAsia="Calibri" w:hAnsi="Times New Roman" w:cs="Times New Roman"/>
              </w:rPr>
              <w:t> </w:t>
            </w:r>
          </w:p>
          <w:p w14:paraId="67DD1BC4" w14:textId="2C83028F" w:rsidR="007669A0" w:rsidRPr="009324AC" w:rsidRDefault="00CB0207" w:rsidP="009324AC">
            <w:pPr>
              <w:keepNext/>
              <w:tabs>
                <w:tab w:val="left" w:pos="567"/>
              </w:tabs>
              <w:spacing w:after="0" w:line="240" w:lineRule="auto"/>
              <w:ind w:left="-63" w:right="-63"/>
              <w:rPr>
                <w:rFonts w:ascii="Times New Roman" w:hAnsi="Times New Roman"/>
              </w:rPr>
            </w:pPr>
            <w:r w:rsidRPr="001E7262">
              <w:rPr>
                <w:rFonts w:ascii="Times New Roman" w:hAnsi="Times New Roman"/>
              </w:rPr>
              <w:t xml:space="preserve">- </w:t>
            </w:r>
            <w:proofErr w:type="spellStart"/>
            <w:r w:rsidRPr="001E7262">
              <w:rPr>
                <w:rFonts w:ascii="Times New Roman" w:hAnsi="Times New Roman"/>
              </w:rPr>
              <w:t>Diseminuotoji</w:t>
            </w:r>
            <w:proofErr w:type="spellEnd"/>
            <w:r w:rsidRPr="001E7262">
              <w:rPr>
                <w:rFonts w:ascii="Times New Roman" w:hAnsi="Times New Roman"/>
              </w:rPr>
              <w:t xml:space="preserve"> </w:t>
            </w:r>
            <w:proofErr w:type="spellStart"/>
            <w:r w:rsidRPr="001E7262">
              <w:rPr>
                <w:rFonts w:ascii="Times New Roman" w:hAnsi="Times New Roman"/>
              </w:rPr>
              <w:t>intravaskulinė</w:t>
            </w:r>
            <w:proofErr w:type="spellEnd"/>
            <w:r w:rsidRPr="001E7262">
              <w:rPr>
                <w:rFonts w:ascii="Times New Roman" w:hAnsi="Times New Roman"/>
              </w:rPr>
              <w:t xml:space="preserve"> </w:t>
            </w:r>
            <w:proofErr w:type="spellStart"/>
            <w:r w:rsidRPr="001E7262">
              <w:rPr>
                <w:rFonts w:ascii="Times New Roman" w:hAnsi="Times New Roman"/>
              </w:rPr>
              <w:t>koaguliacija</w:t>
            </w:r>
            <w:proofErr w:type="spellEnd"/>
            <w:r w:rsidRPr="001E7262">
              <w:rPr>
                <w:rFonts w:ascii="Times New Roman" w:hAnsi="Times New Roman"/>
              </w:rPr>
              <w:t xml:space="preserve"> (DIK), įskaitant mirtinus atvejus (žr. 4.4 skyrių)</w:t>
            </w:r>
          </w:p>
        </w:tc>
        <w:tc>
          <w:tcPr>
            <w:tcW w:w="636" w:type="pct"/>
          </w:tcPr>
          <w:p w14:paraId="287F1C93"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2F77FC3C" w14:textId="77777777" w:rsidR="00DB4452" w:rsidRPr="001E7262" w:rsidRDefault="00F60D7C" w:rsidP="00967CBC">
            <w:pPr>
              <w:keepNext/>
              <w:tabs>
                <w:tab w:val="left" w:pos="567"/>
              </w:tabs>
              <w:spacing w:after="0" w:line="240" w:lineRule="auto"/>
              <w:ind w:right="-63"/>
              <w:rPr>
                <w:rFonts w:ascii="Times New Roman" w:eastAsia="Calibri" w:hAnsi="Times New Roman" w:cs="Times New Roman"/>
              </w:rPr>
            </w:pPr>
            <w:r w:rsidRPr="001E7262">
              <w:rPr>
                <w:rFonts w:ascii="Times New Roman" w:eastAsia="Calibri" w:hAnsi="Times New Roman" w:cs="Times New Roman"/>
              </w:rPr>
              <w:t xml:space="preserve">- </w:t>
            </w:r>
            <w:r w:rsidR="00DB4452" w:rsidRPr="001E7262">
              <w:rPr>
                <w:rFonts w:ascii="Times New Roman" w:eastAsia="Calibri" w:hAnsi="Times New Roman" w:cs="Times New Roman"/>
              </w:rPr>
              <w:t>Hemoli</w:t>
            </w:r>
            <w:r w:rsidR="006C78DC" w:rsidRPr="001E7262">
              <w:rPr>
                <w:rFonts w:ascii="Times New Roman" w:eastAsia="Calibri" w:hAnsi="Times New Roman" w:cs="Times New Roman"/>
              </w:rPr>
              <w:t>z</w:t>
            </w:r>
            <w:r w:rsidR="00DB4452" w:rsidRPr="001E7262">
              <w:rPr>
                <w:rFonts w:ascii="Times New Roman" w:eastAsia="Calibri" w:hAnsi="Times New Roman" w:cs="Times New Roman"/>
              </w:rPr>
              <w:t xml:space="preserve">inis </w:t>
            </w:r>
            <w:proofErr w:type="spellStart"/>
            <w:r w:rsidR="00DB4452" w:rsidRPr="001E7262">
              <w:rPr>
                <w:rFonts w:ascii="Times New Roman" w:eastAsia="Calibri" w:hAnsi="Times New Roman" w:cs="Times New Roman"/>
              </w:rPr>
              <w:t>uremini</w:t>
            </w:r>
            <w:r w:rsidR="006C78DC" w:rsidRPr="001E7262">
              <w:rPr>
                <w:rFonts w:ascii="Times New Roman" w:eastAsia="Calibri" w:hAnsi="Times New Roman" w:cs="Times New Roman"/>
              </w:rPr>
              <w:t>s</w:t>
            </w:r>
            <w:proofErr w:type="spellEnd"/>
            <w:r w:rsidR="00DB4452" w:rsidRPr="001E7262">
              <w:rPr>
                <w:rFonts w:ascii="Times New Roman" w:eastAsia="Calibri" w:hAnsi="Times New Roman" w:cs="Times New Roman"/>
              </w:rPr>
              <w:t xml:space="preserve"> sindromas</w:t>
            </w:r>
          </w:p>
          <w:p w14:paraId="2914528E" w14:textId="77777777" w:rsidR="00DB4452" w:rsidRPr="001E7262" w:rsidRDefault="00DB4452" w:rsidP="00967CBC">
            <w:pPr>
              <w:keepNext/>
              <w:tabs>
                <w:tab w:val="left" w:pos="567"/>
              </w:tabs>
              <w:spacing w:after="0" w:line="240" w:lineRule="auto"/>
              <w:ind w:right="-63"/>
              <w:rPr>
                <w:rFonts w:ascii="Times New Roman" w:eastAsia="Calibri" w:hAnsi="Times New Roman" w:cs="Times New Roman"/>
              </w:rPr>
            </w:pPr>
            <w:r w:rsidRPr="001E7262">
              <w:rPr>
                <w:rFonts w:ascii="Times New Roman" w:eastAsia="Calibri" w:hAnsi="Times New Roman" w:cs="Times New Roman"/>
              </w:rPr>
              <w:t>-</w:t>
            </w:r>
            <w:r w:rsidR="007E14A4" w:rsidRPr="001E7262">
              <w:rPr>
                <w:rFonts w:ascii="Times New Roman" w:eastAsia="Calibri" w:hAnsi="Times New Roman" w:cs="Times New Roman"/>
              </w:rPr>
              <w:t xml:space="preserve"> </w:t>
            </w:r>
            <w:r w:rsidRPr="001E7262">
              <w:rPr>
                <w:rFonts w:ascii="Times New Roman" w:eastAsia="Calibri" w:hAnsi="Times New Roman" w:cs="Times New Roman"/>
              </w:rPr>
              <w:t xml:space="preserve">Autoimuninė </w:t>
            </w:r>
            <w:proofErr w:type="spellStart"/>
            <w:r w:rsidRPr="001E7262">
              <w:rPr>
                <w:rFonts w:ascii="Times New Roman" w:eastAsia="Calibri" w:hAnsi="Times New Roman" w:cs="Times New Roman"/>
              </w:rPr>
              <w:t>pancitopenija</w:t>
            </w:r>
            <w:proofErr w:type="spellEnd"/>
          </w:p>
          <w:p w14:paraId="0BAFD360" w14:textId="77777777" w:rsidR="007E14A4" w:rsidRPr="001E7262" w:rsidRDefault="007E14A4" w:rsidP="00967CBC">
            <w:pPr>
              <w:keepNext/>
              <w:tabs>
                <w:tab w:val="left" w:pos="567"/>
              </w:tabs>
              <w:spacing w:after="0" w:line="240" w:lineRule="auto"/>
              <w:ind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Pancitopenija</w:t>
            </w:r>
            <w:proofErr w:type="spellEnd"/>
          </w:p>
          <w:p w14:paraId="734CCFC8" w14:textId="77777777" w:rsidR="007E14A4" w:rsidRPr="001E7262" w:rsidRDefault="007E14A4" w:rsidP="00967CBC">
            <w:pPr>
              <w:keepNext/>
              <w:tabs>
                <w:tab w:val="left" w:pos="567"/>
              </w:tabs>
              <w:spacing w:after="0" w:line="240" w:lineRule="auto"/>
              <w:ind w:right="-63"/>
              <w:rPr>
                <w:rFonts w:ascii="Times New Roman" w:eastAsia="Calibri" w:hAnsi="Times New Roman" w:cs="Times New Roman"/>
              </w:rPr>
            </w:pPr>
            <w:r w:rsidRPr="001E7262">
              <w:rPr>
                <w:rFonts w:ascii="Times New Roman" w:eastAsia="Calibri" w:hAnsi="Times New Roman" w:cs="Times New Roman"/>
              </w:rPr>
              <w:t>- Antrinė leukemija</w:t>
            </w:r>
          </w:p>
        </w:tc>
      </w:tr>
      <w:tr w:rsidR="00485164" w:rsidRPr="001E7262" w14:paraId="714FBB5E" w14:textId="77777777" w:rsidTr="00485164">
        <w:trPr>
          <w:trHeight w:val="449"/>
        </w:trPr>
        <w:tc>
          <w:tcPr>
            <w:tcW w:w="599" w:type="pct"/>
          </w:tcPr>
          <w:p w14:paraId="04B06BA5"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Nervų sistemos sutrikimai*</w:t>
            </w:r>
          </w:p>
        </w:tc>
        <w:tc>
          <w:tcPr>
            <w:tcW w:w="779" w:type="pct"/>
          </w:tcPr>
          <w:p w14:paraId="7F1E503C"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Periferinė sensorinė neuropatija </w:t>
            </w:r>
          </w:p>
          <w:p w14:paraId="48F90FF2"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Sensorikos</w:t>
            </w:r>
            <w:proofErr w:type="spellEnd"/>
            <w:r w:rsidRPr="001E7262">
              <w:rPr>
                <w:rFonts w:ascii="Times New Roman" w:eastAsia="Calibri" w:hAnsi="Times New Roman" w:cs="Times New Roman"/>
              </w:rPr>
              <w:t xml:space="preserve"> sutrikimas </w:t>
            </w:r>
          </w:p>
          <w:p w14:paraId="15E5A463"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Disgeuzija</w:t>
            </w:r>
            <w:proofErr w:type="spellEnd"/>
          </w:p>
          <w:p w14:paraId="25E02BE7"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Galvos skausmas </w:t>
            </w:r>
          </w:p>
        </w:tc>
        <w:tc>
          <w:tcPr>
            <w:tcW w:w="865" w:type="pct"/>
          </w:tcPr>
          <w:p w14:paraId="240110C4"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Svaigulys</w:t>
            </w:r>
          </w:p>
          <w:p w14:paraId="57ECEC7E"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Motorinių nervų uždegimas </w:t>
            </w:r>
          </w:p>
          <w:p w14:paraId="37398DF1"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Meningizmas</w:t>
            </w:r>
            <w:proofErr w:type="spellEnd"/>
          </w:p>
        </w:tc>
        <w:tc>
          <w:tcPr>
            <w:tcW w:w="565" w:type="pct"/>
          </w:tcPr>
          <w:p w14:paraId="36072D2B"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778" w:type="pct"/>
          </w:tcPr>
          <w:p w14:paraId="4C5CA390"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Dizartrija</w:t>
            </w:r>
            <w:proofErr w:type="spellEnd"/>
          </w:p>
          <w:p w14:paraId="18FB9618" w14:textId="606A5879" w:rsidR="00DB4452" w:rsidRPr="001E7262" w:rsidRDefault="002B6F48" w:rsidP="00856368">
            <w:pPr>
              <w:keepNext/>
              <w:tabs>
                <w:tab w:val="left" w:pos="567"/>
              </w:tabs>
              <w:spacing w:after="0" w:line="240" w:lineRule="auto"/>
              <w:ind w:left="-63"/>
              <w:rPr>
                <w:rFonts w:ascii="Times New Roman" w:hAnsi="Times New Roman"/>
              </w:rPr>
            </w:pPr>
            <w:r w:rsidRPr="001E7262">
              <w:rPr>
                <w:rFonts w:ascii="Times New Roman" w:eastAsia="Times New Roman" w:hAnsi="Times New Roman" w:cs="Times New Roman"/>
              </w:rPr>
              <w:t xml:space="preserve">- </w:t>
            </w:r>
            <w:r w:rsidR="00DB4452" w:rsidRPr="001E7262">
              <w:rPr>
                <w:rFonts w:ascii="Times New Roman" w:eastAsia="Times New Roman" w:hAnsi="Times New Roman" w:cs="Times New Roman"/>
              </w:rPr>
              <w:t xml:space="preserve">Užpakalinės smegenų dalies grįžtamosios </w:t>
            </w:r>
            <w:proofErr w:type="spellStart"/>
            <w:r w:rsidR="00DB4452" w:rsidRPr="001E7262">
              <w:rPr>
                <w:rFonts w:ascii="Times New Roman" w:eastAsia="Times New Roman" w:hAnsi="Times New Roman" w:cs="Times New Roman"/>
              </w:rPr>
              <w:t>leukoencefalopatijos</w:t>
            </w:r>
            <w:proofErr w:type="spellEnd"/>
            <w:r w:rsidR="002D1442" w:rsidRPr="001E7262">
              <w:rPr>
                <w:rFonts w:ascii="Times New Roman" w:eastAsia="Times New Roman" w:hAnsi="Times New Roman" w:cs="Times New Roman"/>
              </w:rPr>
              <w:t xml:space="preserve"> </w:t>
            </w:r>
            <w:r w:rsidR="00DB4452" w:rsidRPr="001E7262">
              <w:rPr>
                <w:rFonts w:ascii="Times New Roman" w:eastAsia="Times New Roman" w:hAnsi="Times New Roman" w:cs="Times New Roman"/>
              </w:rPr>
              <w:t>sindromas (RPLS, arba PRES)** (žr. 4.4 skyrių)</w:t>
            </w:r>
          </w:p>
          <w:p w14:paraId="06B9D4D7"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636" w:type="pct"/>
          </w:tcPr>
          <w:p w14:paraId="2226DF79"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38E49464" w14:textId="77777777" w:rsidR="00DB4452" w:rsidRPr="001E7262" w:rsidRDefault="00F60D7C"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r w:rsidR="006C78DC" w:rsidRPr="001E7262">
              <w:rPr>
                <w:rFonts w:ascii="Times New Roman" w:eastAsia="Calibri" w:hAnsi="Times New Roman" w:cs="Times New Roman"/>
              </w:rPr>
              <w:t>Traukuliai</w:t>
            </w:r>
          </w:p>
          <w:p w14:paraId="4857F49B" w14:textId="38B53D84" w:rsidR="002B3909" w:rsidRPr="001E7262" w:rsidRDefault="002B3909"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Išeminis arba hemoraginis smegenų kraujotakos sutrikimas</w:t>
            </w:r>
          </w:p>
        </w:tc>
      </w:tr>
      <w:tr w:rsidR="00485164" w:rsidRPr="001E7262" w14:paraId="457514AA" w14:textId="77777777" w:rsidTr="00485164">
        <w:trPr>
          <w:trHeight w:val="449"/>
        </w:trPr>
        <w:tc>
          <w:tcPr>
            <w:tcW w:w="599" w:type="pct"/>
          </w:tcPr>
          <w:p w14:paraId="1AD3F5EB"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Akių sutrikimai</w:t>
            </w:r>
          </w:p>
        </w:tc>
        <w:tc>
          <w:tcPr>
            <w:tcW w:w="779" w:type="pct"/>
          </w:tcPr>
          <w:p w14:paraId="508DFA15"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865" w:type="pct"/>
          </w:tcPr>
          <w:p w14:paraId="71BFDCEE"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Konjunktyvitas </w:t>
            </w:r>
          </w:p>
          <w:p w14:paraId="688B867A"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Regos sutrikimas</w:t>
            </w:r>
          </w:p>
        </w:tc>
        <w:tc>
          <w:tcPr>
            <w:tcW w:w="565" w:type="pct"/>
          </w:tcPr>
          <w:p w14:paraId="4BB2E570"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778" w:type="pct"/>
          </w:tcPr>
          <w:p w14:paraId="2918E1D7"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Trumpalaikis regos aštrumo sumažėjimas</w:t>
            </w:r>
          </w:p>
          <w:p w14:paraId="3A9CBB04"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Akipločio sutrikimas</w:t>
            </w:r>
          </w:p>
          <w:p w14:paraId="29BF4DFD"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Regos nervo uždegimas </w:t>
            </w:r>
          </w:p>
          <w:p w14:paraId="2B1FABF8"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Trumpalaikis regos praradimas, </w:t>
            </w:r>
          </w:p>
          <w:p w14:paraId="79150063"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Grįžtamo pobūdžio, nutraukus gydymą atsinaujina</w:t>
            </w:r>
          </w:p>
        </w:tc>
        <w:tc>
          <w:tcPr>
            <w:tcW w:w="636" w:type="pct"/>
          </w:tcPr>
          <w:p w14:paraId="35BCD81E"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28BBBE02"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r>
      <w:tr w:rsidR="00485164" w:rsidRPr="001E7262" w14:paraId="1BE543B2" w14:textId="77777777" w:rsidTr="00485164">
        <w:trPr>
          <w:trHeight w:val="449"/>
        </w:trPr>
        <w:tc>
          <w:tcPr>
            <w:tcW w:w="599" w:type="pct"/>
          </w:tcPr>
          <w:p w14:paraId="37A6919A"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Ausų ir labirintų sutrikimai </w:t>
            </w:r>
          </w:p>
        </w:tc>
        <w:tc>
          <w:tcPr>
            <w:tcW w:w="779" w:type="pct"/>
          </w:tcPr>
          <w:p w14:paraId="0C2CA49A"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865" w:type="pct"/>
          </w:tcPr>
          <w:p w14:paraId="27B371C0"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565" w:type="pct"/>
          </w:tcPr>
          <w:p w14:paraId="2A1FA95E"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Ototoksinis</w:t>
            </w:r>
            <w:proofErr w:type="spellEnd"/>
            <w:r w:rsidRPr="001E7262">
              <w:rPr>
                <w:rFonts w:ascii="Times New Roman" w:eastAsia="Calibri" w:hAnsi="Times New Roman" w:cs="Times New Roman"/>
              </w:rPr>
              <w:t xml:space="preserve"> poveikis </w:t>
            </w:r>
          </w:p>
        </w:tc>
        <w:tc>
          <w:tcPr>
            <w:tcW w:w="778" w:type="pct"/>
          </w:tcPr>
          <w:p w14:paraId="1BB15417"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Apkurtimas </w:t>
            </w:r>
          </w:p>
          <w:p w14:paraId="7CF3C121"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636" w:type="pct"/>
          </w:tcPr>
          <w:p w14:paraId="2E4519D5"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2BFCCA2F"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r>
      <w:tr w:rsidR="00485164" w:rsidRPr="001E7262" w14:paraId="00683593" w14:textId="77777777" w:rsidTr="00485164">
        <w:trPr>
          <w:trHeight w:val="449"/>
        </w:trPr>
        <w:tc>
          <w:tcPr>
            <w:tcW w:w="599" w:type="pct"/>
          </w:tcPr>
          <w:p w14:paraId="4562B63E"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Kvėpavimo sistemos, krūtinės ląstos ir tarpuplaučio sutrikimai</w:t>
            </w:r>
          </w:p>
        </w:tc>
        <w:tc>
          <w:tcPr>
            <w:tcW w:w="779" w:type="pct"/>
          </w:tcPr>
          <w:p w14:paraId="76F6334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Dusulys </w:t>
            </w:r>
          </w:p>
          <w:p w14:paraId="5E1AF573"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Kosulys</w:t>
            </w:r>
          </w:p>
        </w:tc>
        <w:tc>
          <w:tcPr>
            <w:tcW w:w="865" w:type="pct"/>
          </w:tcPr>
          <w:p w14:paraId="4B472CF2"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Žagsulys</w:t>
            </w:r>
            <w:r w:rsidRPr="001E7262">
              <w:rPr>
                <w:rFonts w:ascii="Times New Roman" w:eastAsia="Calibri" w:hAnsi="Times New Roman" w:cs="Times New Roman"/>
              </w:rPr>
              <w:tab/>
            </w:r>
          </w:p>
          <w:p w14:paraId="04941689"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565" w:type="pct"/>
          </w:tcPr>
          <w:p w14:paraId="40313859"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778" w:type="pct"/>
          </w:tcPr>
          <w:p w14:paraId="3B4B791C"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Intersticinė</w:t>
            </w:r>
            <w:proofErr w:type="spellEnd"/>
            <w:r w:rsidRPr="001E7262">
              <w:rPr>
                <w:rFonts w:ascii="Times New Roman" w:eastAsia="Calibri" w:hAnsi="Times New Roman" w:cs="Times New Roman"/>
              </w:rPr>
              <w:t xml:space="preserve"> plaučių liga, kartais pasibaigianti mirtimi</w:t>
            </w:r>
          </w:p>
          <w:p w14:paraId="59720BA6"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Plaučių fibrozė**</w:t>
            </w:r>
          </w:p>
          <w:p w14:paraId="0735CF67" w14:textId="77777777" w:rsidR="00DB4452" w:rsidRPr="001E7262" w:rsidRDefault="00DB4452" w:rsidP="00BB7518">
            <w:pPr>
              <w:keepNext/>
              <w:tabs>
                <w:tab w:val="left" w:pos="567"/>
              </w:tabs>
              <w:spacing w:after="0" w:line="240" w:lineRule="auto"/>
              <w:ind w:left="-63" w:right="-63"/>
              <w:rPr>
                <w:rFonts w:ascii="Times New Roman" w:hAnsi="Times New Roman"/>
              </w:rPr>
            </w:pPr>
          </w:p>
        </w:tc>
        <w:tc>
          <w:tcPr>
            <w:tcW w:w="636" w:type="pct"/>
          </w:tcPr>
          <w:p w14:paraId="36624BB4"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73FF1573" w14:textId="77777777" w:rsidR="00DB4452" w:rsidRPr="001E7262" w:rsidRDefault="00F60D7C"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Laringospazmas</w:t>
            </w:r>
            <w:proofErr w:type="spellEnd"/>
          </w:p>
          <w:p w14:paraId="1BE6CD8C" w14:textId="77777777" w:rsidR="007E14A4" w:rsidRPr="001E7262" w:rsidRDefault="007E14A4"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Pneumonija ir bronchopneumo</w:t>
            </w:r>
            <w:r w:rsidR="005B3FB8" w:rsidRPr="001E7262">
              <w:rPr>
                <w:rFonts w:ascii="Times New Roman" w:eastAsia="Calibri" w:hAnsi="Times New Roman" w:cs="Times New Roman"/>
              </w:rPr>
              <w:softHyphen/>
            </w:r>
            <w:r w:rsidRPr="001E7262">
              <w:rPr>
                <w:rFonts w:ascii="Times New Roman" w:eastAsia="Calibri" w:hAnsi="Times New Roman" w:cs="Times New Roman"/>
              </w:rPr>
              <w:t>nija, įskaitant mirtinus atvejus</w:t>
            </w:r>
          </w:p>
        </w:tc>
      </w:tr>
      <w:tr w:rsidR="00485164" w:rsidRPr="001E7262" w14:paraId="22BE9235" w14:textId="77777777" w:rsidTr="00485164">
        <w:trPr>
          <w:trHeight w:val="449"/>
        </w:trPr>
        <w:tc>
          <w:tcPr>
            <w:tcW w:w="599" w:type="pct"/>
          </w:tcPr>
          <w:p w14:paraId="38DC0758"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lastRenderedPageBreak/>
              <w:t>Virškinimo trakto sutrikimai*</w:t>
            </w:r>
          </w:p>
          <w:p w14:paraId="6C12849F" w14:textId="77777777" w:rsidR="00DB4452" w:rsidRPr="001E7262" w:rsidRDefault="00DB4452" w:rsidP="00BB7518">
            <w:pPr>
              <w:tabs>
                <w:tab w:val="left" w:pos="567"/>
              </w:tabs>
              <w:spacing w:after="0" w:line="240" w:lineRule="auto"/>
              <w:ind w:left="-63" w:right="-63"/>
              <w:rPr>
                <w:rFonts w:ascii="Times New Roman" w:hAnsi="Times New Roman"/>
              </w:rPr>
            </w:pPr>
          </w:p>
          <w:p w14:paraId="1D76C532"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779" w:type="pct"/>
          </w:tcPr>
          <w:p w14:paraId="7077C556"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Pykinimas</w:t>
            </w:r>
          </w:p>
          <w:p w14:paraId="3DDA5A98"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Viduriavimas </w:t>
            </w:r>
          </w:p>
          <w:p w14:paraId="7CD257DA"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Vėmimas</w:t>
            </w:r>
          </w:p>
          <w:p w14:paraId="2C812FD9"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Stomatitas (</w:t>
            </w:r>
            <w:proofErr w:type="spellStart"/>
            <w:r w:rsidRPr="001E7262">
              <w:rPr>
                <w:rFonts w:ascii="Times New Roman" w:eastAsia="Calibri" w:hAnsi="Times New Roman" w:cs="Times New Roman"/>
              </w:rPr>
              <w:t>mukozitas</w:t>
            </w:r>
            <w:proofErr w:type="spellEnd"/>
            <w:r w:rsidRPr="001E7262">
              <w:rPr>
                <w:rFonts w:ascii="Times New Roman" w:eastAsia="Calibri" w:hAnsi="Times New Roman" w:cs="Times New Roman"/>
              </w:rPr>
              <w:t xml:space="preserve">) </w:t>
            </w:r>
          </w:p>
          <w:p w14:paraId="73154FC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Pilvo skausmas</w:t>
            </w:r>
          </w:p>
          <w:p w14:paraId="13A35F9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Vidurių užkietėjimas</w:t>
            </w:r>
          </w:p>
        </w:tc>
        <w:tc>
          <w:tcPr>
            <w:tcW w:w="865" w:type="pct"/>
          </w:tcPr>
          <w:p w14:paraId="7D97D27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Dispepsija</w:t>
            </w:r>
          </w:p>
          <w:p w14:paraId="4472F80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Gastroezofaginis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refliuksas</w:t>
            </w:r>
            <w:proofErr w:type="spellEnd"/>
            <w:r w:rsidRPr="001E7262">
              <w:rPr>
                <w:rFonts w:ascii="Times New Roman" w:eastAsia="Calibri" w:hAnsi="Times New Roman" w:cs="Times New Roman"/>
              </w:rPr>
              <w:t xml:space="preserve"> </w:t>
            </w:r>
          </w:p>
          <w:p w14:paraId="09A2E145"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Kraujavimas į virškinimo traktą</w:t>
            </w:r>
          </w:p>
          <w:p w14:paraId="48A8BFA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Tiesiosios žarnos </w:t>
            </w:r>
            <w:proofErr w:type="spellStart"/>
            <w:r w:rsidRPr="001E7262">
              <w:rPr>
                <w:rFonts w:ascii="Times New Roman" w:eastAsia="Calibri" w:hAnsi="Times New Roman" w:cs="Times New Roman"/>
              </w:rPr>
              <w:t>hemoragija</w:t>
            </w:r>
            <w:proofErr w:type="spellEnd"/>
          </w:p>
          <w:p w14:paraId="0CCE1EC0"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565" w:type="pct"/>
          </w:tcPr>
          <w:p w14:paraId="5A7E697D"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Žarnų nepraeinamumas </w:t>
            </w:r>
          </w:p>
          <w:p w14:paraId="3EA1D406"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Žarnų obstrukcija</w:t>
            </w:r>
          </w:p>
        </w:tc>
        <w:tc>
          <w:tcPr>
            <w:tcW w:w="778" w:type="pct"/>
          </w:tcPr>
          <w:p w14:paraId="614FCE6F"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Kolitas, įskaitant </w:t>
            </w:r>
            <w:proofErr w:type="spellStart"/>
            <w:r w:rsidRPr="001E7262">
              <w:rPr>
                <w:rFonts w:ascii="Times New Roman" w:eastAsia="Calibri" w:hAnsi="Times New Roman" w:cs="Times New Roman"/>
                <w:i/>
              </w:rPr>
              <w:t>Clostridium</w:t>
            </w:r>
            <w:proofErr w:type="spellEnd"/>
            <w:r w:rsidRPr="001E7262">
              <w:rPr>
                <w:rFonts w:ascii="Times New Roman" w:eastAsia="Calibri" w:hAnsi="Times New Roman" w:cs="Times New Roman"/>
                <w:i/>
              </w:rPr>
              <w:t xml:space="preserve"> </w:t>
            </w:r>
            <w:proofErr w:type="spellStart"/>
            <w:r w:rsidRPr="001E7262">
              <w:rPr>
                <w:rFonts w:ascii="Times New Roman" w:eastAsia="Calibri" w:hAnsi="Times New Roman" w:cs="Times New Roman"/>
                <w:i/>
              </w:rPr>
              <w:t>difficile</w:t>
            </w:r>
            <w:proofErr w:type="spellEnd"/>
            <w:r w:rsidRPr="001E7262">
              <w:rPr>
                <w:rFonts w:ascii="Times New Roman" w:eastAsia="Calibri" w:hAnsi="Times New Roman" w:cs="Times New Roman"/>
              </w:rPr>
              <w:t xml:space="preserve"> sukeliamą viduriavimą</w:t>
            </w:r>
          </w:p>
          <w:p w14:paraId="4DAF5383" w14:textId="77777777" w:rsidR="00DB4452" w:rsidRPr="001E7262" w:rsidRDefault="00DB4452" w:rsidP="00BB7518">
            <w:pPr>
              <w:keepNext/>
              <w:tabs>
                <w:tab w:val="left" w:pos="567"/>
              </w:tabs>
              <w:spacing w:after="0" w:line="240" w:lineRule="auto"/>
              <w:ind w:left="-63" w:right="-63"/>
              <w:rPr>
                <w:rFonts w:ascii="Times New Roman" w:hAnsi="Times New Roman"/>
              </w:rPr>
            </w:pPr>
            <w:r w:rsidRPr="001E7262">
              <w:rPr>
                <w:rFonts w:ascii="Times New Roman" w:eastAsia="Times New Roman" w:hAnsi="Times New Roman" w:cs="Times New Roman"/>
              </w:rPr>
              <w:t>- Pankreatitas</w:t>
            </w:r>
          </w:p>
        </w:tc>
        <w:tc>
          <w:tcPr>
            <w:tcW w:w="636" w:type="pct"/>
          </w:tcPr>
          <w:p w14:paraId="5A23A49A" w14:textId="77777777" w:rsidR="00DB4452" w:rsidRPr="001E7262" w:rsidRDefault="00DB4452"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246E83E2" w14:textId="77777777" w:rsidR="00DB4452" w:rsidRPr="001E7262" w:rsidRDefault="00F60D7C"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Žarnų išemija, įskaitant mirtin</w:t>
            </w:r>
            <w:r w:rsidR="00CB0207" w:rsidRPr="001E7262">
              <w:rPr>
                <w:rFonts w:ascii="Times New Roman" w:eastAsia="Calibri" w:hAnsi="Times New Roman" w:cs="Times New Roman"/>
              </w:rPr>
              <w:t>us atvejus</w:t>
            </w:r>
            <w:r w:rsidRPr="001E7262">
              <w:rPr>
                <w:rFonts w:ascii="Times New Roman" w:eastAsia="Calibri" w:hAnsi="Times New Roman" w:cs="Times New Roman"/>
              </w:rPr>
              <w:t xml:space="preserve"> (žr. 4.4 skyrių)</w:t>
            </w:r>
          </w:p>
          <w:p w14:paraId="3EC64A12" w14:textId="77777777" w:rsidR="00F60D7C" w:rsidRPr="001E7262" w:rsidRDefault="00F60D7C"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Virškinimo trakto opa ir perforacija, kuri gali būti mirtina (žr. 4.4 skyrių)</w:t>
            </w:r>
          </w:p>
          <w:p w14:paraId="58146DA1" w14:textId="77777777" w:rsidR="007E14A4" w:rsidRPr="001E7262" w:rsidRDefault="007E14A4"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Ezofagitas</w:t>
            </w:r>
            <w:proofErr w:type="spellEnd"/>
          </w:p>
        </w:tc>
      </w:tr>
      <w:tr w:rsidR="00485164" w:rsidRPr="001E7262" w14:paraId="3A612990" w14:textId="77777777" w:rsidTr="00485164">
        <w:trPr>
          <w:trHeight w:val="449"/>
        </w:trPr>
        <w:tc>
          <w:tcPr>
            <w:tcW w:w="599" w:type="pct"/>
          </w:tcPr>
          <w:p w14:paraId="03FBB122" w14:textId="77777777" w:rsidR="00F60D7C" w:rsidRPr="001E7262" w:rsidRDefault="00F60D7C" w:rsidP="00BB7518">
            <w:pPr>
              <w:tabs>
                <w:tab w:val="left" w:pos="567"/>
              </w:tabs>
              <w:spacing w:after="0" w:line="240" w:lineRule="auto"/>
              <w:ind w:left="-63" w:right="-63"/>
              <w:rPr>
                <w:rFonts w:ascii="Times New Roman" w:eastAsia="Calibri" w:hAnsi="Times New Roman" w:cs="Times New Roman"/>
                <w:b/>
              </w:rPr>
            </w:pPr>
            <w:r w:rsidRPr="001E7262">
              <w:rPr>
                <w:rFonts w:ascii="Times New Roman" w:eastAsia="Calibri" w:hAnsi="Times New Roman" w:cs="Times New Roman"/>
                <w:b/>
              </w:rPr>
              <w:t>Kepenų, tulžies pūslės ir latakų sutrikimai</w:t>
            </w:r>
          </w:p>
        </w:tc>
        <w:tc>
          <w:tcPr>
            <w:tcW w:w="779" w:type="pct"/>
          </w:tcPr>
          <w:p w14:paraId="69C70977" w14:textId="77777777" w:rsidR="00F60D7C" w:rsidRPr="001E7262" w:rsidRDefault="00F60D7C" w:rsidP="00BB7518">
            <w:pPr>
              <w:tabs>
                <w:tab w:val="left" w:pos="567"/>
              </w:tabs>
              <w:spacing w:after="0" w:line="240" w:lineRule="auto"/>
              <w:ind w:left="-63" w:right="-63"/>
              <w:rPr>
                <w:rFonts w:ascii="Times New Roman" w:eastAsia="Calibri" w:hAnsi="Times New Roman" w:cs="Times New Roman"/>
              </w:rPr>
            </w:pPr>
          </w:p>
        </w:tc>
        <w:tc>
          <w:tcPr>
            <w:tcW w:w="865" w:type="pct"/>
          </w:tcPr>
          <w:p w14:paraId="13C30934" w14:textId="77777777" w:rsidR="00F60D7C" w:rsidRPr="001E7262" w:rsidRDefault="00F60D7C" w:rsidP="00BB7518">
            <w:pPr>
              <w:tabs>
                <w:tab w:val="left" w:pos="567"/>
              </w:tabs>
              <w:spacing w:after="0" w:line="240" w:lineRule="auto"/>
              <w:ind w:left="-63" w:right="-63"/>
              <w:rPr>
                <w:rFonts w:ascii="Times New Roman" w:eastAsia="Calibri" w:hAnsi="Times New Roman" w:cs="Times New Roman"/>
              </w:rPr>
            </w:pPr>
          </w:p>
        </w:tc>
        <w:tc>
          <w:tcPr>
            <w:tcW w:w="565" w:type="pct"/>
          </w:tcPr>
          <w:p w14:paraId="3C44C3BE" w14:textId="77777777" w:rsidR="00F60D7C" w:rsidRPr="001E7262" w:rsidRDefault="00F60D7C" w:rsidP="00BB7518">
            <w:pPr>
              <w:keepNext/>
              <w:tabs>
                <w:tab w:val="left" w:pos="567"/>
              </w:tabs>
              <w:spacing w:after="0" w:line="240" w:lineRule="auto"/>
              <w:ind w:left="-63" w:right="-63"/>
              <w:rPr>
                <w:rFonts w:ascii="Times New Roman" w:eastAsia="Calibri" w:hAnsi="Times New Roman" w:cs="Times New Roman"/>
              </w:rPr>
            </w:pPr>
          </w:p>
        </w:tc>
        <w:tc>
          <w:tcPr>
            <w:tcW w:w="778" w:type="pct"/>
          </w:tcPr>
          <w:p w14:paraId="35161E2D" w14:textId="77777777" w:rsidR="00F60D7C" w:rsidRPr="001E7262" w:rsidRDefault="00F60D7C" w:rsidP="00BB7518">
            <w:pPr>
              <w:keepNext/>
              <w:tabs>
                <w:tab w:val="left" w:pos="567"/>
              </w:tabs>
              <w:spacing w:after="0" w:line="240" w:lineRule="auto"/>
              <w:ind w:left="-63" w:right="-63"/>
              <w:rPr>
                <w:rFonts w:ascii="Times New Roman" w:eastAsia="Calibri" w:hAnsi="Times New Roman" w:cs="Times New Roman"/>
              </w:rPr>
            </w:pPr>
          </w:p>
        </w:tc>
        <w:tc>
          <w:tcPr>
            <w:tcW w:w="636" w:type="pct"/>
          </w:tcPr>
          <w:p w14:paraId="2C906922" w14:textId="77777777" w:rsidR="00F60D7C" w:rsidRPr="001E7262" w:rsidRDefault="00F60D7C"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Sinusoidinė</w:t>
            </w:r>
            <w:r w:rsidR="004D3A3C" w:rsidRPr="001E7262">
              <w:rPr>
                <w:rFonts w:ascii="Times New Roman" w:eastAsia="Calibri" w:hAnsi="Times New Roman" w:cs="Times New Roman"/>
              </w:rPr>
              <w:t>s</w:t>
            </w:r>
            <w:r w:rsidRPr="001E7262">
              <w:rPr>
                <w:rFonts w:ascii="Times New Roman" w:eastAsia="Calibri" w:hAnsi="Times New Roman" w:cs="Times New Roman"/>
              </w:rPr>
              <w:t xml:space="preserve"> kepenų obstrukcij</w:t>
            </w:r>
            <w:r w:rsidR="004D3A3C" w:rsidRPr="001E7262">
              <w:rPr>
                <w:rFonts w:ascii="Times New Roman" w:eastAsia="Calibri" w:hAnsi="Times New Roman" w:cs="Times New Roman"/>
              </w:rPr>
              <w:t>os sindromas</w:t>
            </w:r>
            <w:r w:rsidRPr="001E7262">
              <w:rPr>
                <w:rFonts w:ascii="Times New Roman" w:eastAsia="Calibri" w:hAnsi="Times New Roman" w:cs="Times New Roman"/>
              </w:rPr>
              <w:t xml:space="preserve">, </w:t>
            </w:r>
            <w:r w:rsidR="004D3A3C" w:rsidRPr="001E7262">
              <w:rPr>
                <w:rFonts w:ascii="Times New Roman" w:eastAsia="Calibri" w:hAnsi="Times New Roman" w:cs="Times New Roman"/>
              </w:rPr>
              <w:t xml:space="preserve">kuris dar </w:t>
            </w:r>
            <w:r w:rsidRPr="001E7262">
              <w:rPr>
                <w:rFonts w:ascii="Times New Roman" w:eastAsia="Calibri" w:hAnsi="Times New Roman" w:cs="Times New Roman"/>
              </w:rPr>
              <w:t>vadinama</w:t>
            </w:r>
            <w:r w:rsidR="004D3A3C" w:rsidRPr="001E7262">
              <w:rPr>
                <w:rFonts w:ascii="Times New Roman" w:eastAsia="Calibri" w:hAnsi="Times New Roman" w:cs="Times New Roman"/>
              </w:rPr>
              <w:t>s</w:t>
            </w:r>
            <w:r w:rsidRPr="001E7262">
              <w:rPr>
                <w:rFonts w:ascii="Times New Roman" w:eastAsia="Calibri" w:hAnsi="Times New Roman" w:cs="Times New Roman"/>
              </w:rPr>
              <w:t xml:space="preserve"> kepenų venų </w:t>
            </w:r>
            <w:proofErr w:type="spellStart"/>
            <w:r w:rsidRPr="001E7262">
              <w:rPr>
                <w:rFonts w:ascii="Times New Roman" w:eastAsia="Calibri" w:hAnsi="Times New Roman" w:cs="Times New Roman"/>
              </w:rPr>
              <w:t>okliuzine</w:t>
            </w:r>
            <w:proofErr w:type="spellEnd"/>
            <w:r w:rsidRPr="001E7262">
              <w:rPr>
                <w:rFonts w:ascii="Times New Roman" w:eastAsia="Calibri" w:hAnsi="Times New Roman" w:cs="Times New Roman"/>
              </w:rPr>
              <w:t xml:space="preserve"> liga, arba </w:t>
            </w:r>
            <w:r w:rsidR="00506C8E" w:rsidRPr="001E7262">
              <w:rPr>
                <w:rFonts w:ascii="Times New Roman" w:eastAsia="Calibri" w:hAnsi="Times New Roman" w:cs="Times New Roman"/>
              </w:rPr>
              <w:t>į šį</w:t>
            </w:r>
            <w:r w:rsidRPr="001E7262">
              <w:rPr>
                <w:rFonts w:ascii="Times New Roman" w:eastAsia="Calibri" w:hAnsi="Times New Roman" w:cs="Times New Roman"/>
              </w:rPr>
              <w:t xml:space="preserve"> kepenų sutrikim</w:t>
            </w:r>
            <w:r w:rsidR="00506C8E" w:rsidRPr="001E7262">
              <w:rPr>
                <w:rFonts w:ascii="Times New Roman" w:eastAsia="Calibri" w:hAnsi="Times New Roman" w:cs="Times New Roman"/>
              </w:rPr>
              <w:t>ą</w:t>
            </w:r>
            <w:r w:rsidRPr="001E7262">
              <w:rPr>
                <w:rFonts w:ascii="Times New Roman" w:eastAsia="Calibri" w:hAnsi="Times New Roman" w:cs="Times New Roman"/>
              </w:rPr>
              <w:t xml:space="preserve"> </w:t>
            </w:r>
            <w:r w:rsidR="00506C8E" w:rsidRPr="001E7262">
              <w:rPr>
                <w:rFonts w:ascii="Times New Roman" w:eastAsia="Calibri" w:hAnsi="Times New Roman" w:cs="Times New Roman"/>
              </w:rPr>
              <w:t>panaši patologija</w:t>
            </w:r>
            <w:r w:rsidRPr="001E7262">
              <w:rPr>
                <w:rFonts w:ascii="Times New Roman" w:eastAsia="Calibri" w:hAnsi="Times New Roman" w:cs="Times New Roman"/>
              </w:rPr>
              <w:t xml:space="preserve">, įskaitant </w:t>
            </w:r>
            <w:r w:rsidR="00506C8E" w:rsidRPr="001E7262">
              <w:rPr>
                <w:rFonts w:ascii="Times New Roman" w:eastAsia="Calibri" w:hAnsi="Times New Roman" w:cs="Times New Roman"/>
              </w:rPr>
              <w:t>kepenų purpurą</w:t>
            </w:r>
            <w:r w:rsidRPr="001E7262">
              <w:rPr>
                <w:rFonts w:ascii="Times New Roman" w:eastAsia="Calibri" w:hAnsi="Times New Roman" w:cs="Times New Roman"/>
              </w:rPr>
              <w:t xml:space="preserve">, </w:t>
            </w:r>
            <w:r w:rsidR="00BF2078" w:rsidRPr="001E7262">
              <w:rPr>
                <w:rFonts w:ascii="Times New Roman" w:eastAsia="Calibri" w:hAnsi="Times New Roman" w:cs="Times New Roman"/>
              </w:rPr>
              <w:t xml:space="preserve">mazginę </w:t>
            </w:r>
            <w:proofErr w:type="spellStart"/>
            <w:r w:rsidR="00BF2078" w:rsidRPr="001E7262">
              <w:rPr>
                <w:rFonts w:ascii="Times New Roman" w:eastAsia="Calibri" w:hAnsi="Times New Roman" w:cs="Times New Roman"/>
              </w:rPr>
              <w:t>regeneracinę</w:t>
            </w:r>
            <w:proofErr w:type="spellEnd"/>
            <w:r w:rsidR="00BF2078" w:rsidRPr="001E7262">
              <w:rPr>
                <w:rFonts w:ascii="Times New Roman" w:eastAsia="Calibri" w:hAnsi="Times New Roman" w:cs="Times New Roman"/>
              </w:rPr>
              <w:t xml:space="preserve"> </w:t>
            </w:r>
            <w:proofErr w:type="spellStart"/>
            <w:r w:rsidR="00BF2078" w:rsidRPr="001E7262">
              <w:rPr>
                <w:rFonts w:ascii="Times New Roman" w:eastAsia="Calibri" w:hAnsi="Times New Roman" w:cs="Times New Roman"/>
              </w:rPr>
              <w:t>hiperplaziją</w:t>
            </w:r>
            <w:proofErr w:type="spellEnd"/>
            <w:r w:rsidR="00BF2078" w:rsidRPr="001E7262">
              <w:rPr>
                <w:rFonts w:ascii="Times New Roman" w:eastAsia="Calibri" w:hAnsi="Times New Roman" w:cs="Times New Roman"/>
              </w:rPr>
              <w:t xml:space="preserve"> ir </w:t>
            </w:r>
            <w:proofErr w:type="spellStart"/>
            <w:r w:rsidR="00BF2078" w:rsidRPr="001E7262">
              <w:rPr>
                <w:rFonts w:ascii="Times New Roman" w:eastAsia="Calibri" w:hAnsi="Times New Roman" w:cs="Times New Roman"/>
              </w:rPr>
              <w:t>perisinusoidinę</w:t>
            </w:r>
            <w:proofErr w:type="spellEnd"/>
            <w:r w:rsidR="00BF2078" w:rsidRPr="001E7262">
              <w:rPr>
                <w:rFonts w:ascii="Times New Roman" w:eastAsia="Calibri" w:hAnsi="Times New Roman" w:cs="Times New Roman"/>
              </w:rPr>
              <w:t xml:space="preserve"> fibrozę</w:t>
            </w:r>
          </w:p>
          <w:p w14:paraId="3B1E0D73" w14:textId="77777777" w:rsidR="00BF2078" w:rsidRPr="001E7262" w:rsidRDefault="00BF2078"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Portinė</w:t>
            </w:r>
            <w:proofErr w:type="spellEnd"/>
            <w:r w:rsidRPr="001E7262">
              <w:rPr>
                <w:rFonts w:ascii="Times New Roman" w:eastAsia="Calibri" w:hAnsi="Times New Roman" w:cs="Times New Roman"/>
              </w:rPr>
              <w:t xml:space="preserve"> hipertenzija ir (arba) </w:t>
            </w:r>
            <w:proofErr w:type="spellStart"/>
            <w:r w:rsidRPr="001E7262">
              <w:rPr>
                <w:rFonts w:ascii="Times New Roman" w:eastAsia="Calibri" w:hAnsi="Times New Roman" w:cs="Times New Roman"/>
              </w:rPr>
              <w:t>transaminazių</w:t>
            </w:r>
            <w:proofErr w:type="spellEnd"/>
            <w:r w:rsidRPr="001E7262">
              <w:rPr>
                <w:rFonts w:ascii="Times New Roman" w:eastAsia="Calibri" w:hAnsi="Times New Roman" w:cs="Times New Roman"/>
              </w:rPr>
              <w:t xml:space="preserve"> aktyvum</w:t>
            </w:r>
            <w:r w:rsidR="00506C8E" w:rsidRPr="001E7262">
              <w:rPr>
                <w:rFonts w:ascii="Times New Roman" w:eastAsia="Calibri" w:hAnsi="Times New Roman" w:cs="Times New Roman"/>
              </w:rPr>
              <w:t>o padidėjimas</w:t>
            </w:r>
          </w:p>
        </w:tc>
        <w:tc>
          <w:tcPr>
            <w:tcW w:w="778" w:type="pct"/>
          </w:tcPr>
          <w:p w14:paraId="0AF6D54A" w14:textId="1FF96D0F" w:rsidR="00F60D7C" w:rsidRPr="001E7262" w:rsidRDefault="00162D6A"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Židininė</w:t>
            </w:r>
            <w:proofErr w:type="spellEnd"/>
            <w:r w:rsidRPr="001E7262">
              <w:rPr>
                <w:rFonts w:ascii="Times New Roman" w:eastAsia="Calibri" w:hAnsi="Times New Roman" w:cs="Times New Roman"/>
              </w:rPr>
              <w:t xml:space="preserve"> mazginė </w:t>
            </w:r>
            <w:proofErr w:type="spellStart"/>
            <w:r w:rsidRPr="001E7262">
              <w:rPr>
                <w:rFonts w:ascii="Times New Roman" w:eastAsia="Calibri" w:hAnsi="Times New Roman" w:cs="Times New Roman"/>
              </w:rPr>
              <w:t>hiperplazija</w:t>
            </w:r>
            <w:proofErr w:type="spellEnd"/>
          </w:p>
        </w:tc>
      </w:tr>
      <w:tr w:rsidR="00485164" w:rsidRPr="001E7262" w14:paraId="6C8FF1EA" w14:textId="77777777" w:rsidTr="00485164">
        <w:trPr>
          <w:trHeight w:val="449"/>
        </w:trPr>
        <w:tc>
          <w:tcPr>
            <w:tcW w:w="599" w:type="pct"/>
          </w:tcPr>
          <w:p w14:paraId="3C843D33"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Inkstų ir šlapimo takų sutrikimai</w:t>
            </w:r>
          </w:p>
        </w:tc>
        <w:tc>
          <w:tcPr>
            <w:tcW w:w="779" w:type="pct"/>
          </w:tcPr>
          <w:p w14:paraId="382C96BC"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865" w:type="pct"/>
          </w:tcPr>
          <w:p w14:paraId="219F6F88"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Hematurija</w:t>
            </w:r>
            <w:proofErr w:type="spellEnd"/>
            <w:r w:rsidRPr="001E7262">
              <w:rPr>
                <w:rFonts w:ascii="Times New Roman" w:eastAsia="Calibri" w:hAnsi="Times New Roman" w:cs="Times New Roman"/>
              </w:rPr>
              <w:br/>
              <w:t xml:space="preserve">- </w:t>
            </w:r>
            <w:proofErr w:type="spellStart"/>
            <w:r w:rsidRPr="001E7262">
              <w:rPr>
                <w:rFonts w:ascii="Times New Roman" w:eastAsia="Calibri" w:hAnsi="Times New Roman" w:cs="Times New Roman"/>
              </w:rPr>
              <w:t>Dizurija</w:t>
            </w:r>
            <w:proofErr w:type="spellEnd"/>
            <w:r w:rsidRPr="001E7262">
              <w:rPr>
                <w:rFonts w:ascii="Times New Roman" w:eastAsia="Calibri" w:hAnsi="Times New Roman" w:cs="Times New Roman"/>
              </w:rPr>
              <w:br/>
              <w:t>- Pakitęs šlapinimosi dažnis</w:t>
            </w:r>
          </w:p>
        </w:tc>
        <w:tc>
          <w:tcPr>
            <w:tcW w:w="565" w:type="pct"/>
          </w:tcPr>
          <w:p w14:paraId="7C8687F3"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501A636C"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1F6500AD" w14:textId="77777777" w:rsidR="00DB4452" w:rsidRPr="001E7262" w:rsidRDefault="004A1B48" w:rsidP="00BB7518">
            <w:pPr>
              <w:keepNext/>
              <w:tabs>
                <w:tab w:val="left" w:pos="567"/>
              </w:tabs>
              <w:spacing w:after="0" w:line="240" w:lineRule="auto"/>
              <w:ind w:left="-63" w:right="-63"/>
              <w:rPr>
                <w:rFonts w:ascii="Times New Roman" w:hAnsi="Times New Roman"/>
              </w:rPr>
            </w:pPr>
            <w:r w:rsidRPr="001E7262">
              <w:rPr>
                <w:rFonts w:ascii="Times New Roman" w:hAnsi="Times New Roman"/>
              </w:rPr>
              <w:t xml:space="preserve">- </w:t>
            </w:r>
            <w:r w:rsidRPr="001E7262">
              <w:rPr>
                <w:rFonts w:ascii="Times New Roman" w:eastAsia="Calibri" w:hAnsi="Times New Roman" w:cs="Times New Roman"/>
              </w:rPr>
              <w:t xml:space="preserve">Ūminė </w:t>
            </w:r>
            <w:r w:rsidR="002D1442" w:rsidRPr="001E7262">
              <w:rPr>
                <w:rFonts w:ascii="Times New Roman" w:eastAsia="Calibri" w:hAnsi="Times New Roman" w:cs="Times New Roman"/>
              </w:rPr>
              <w:t xml:space="preserve">kanalėlių nekrozė, ūminis </w:t>
            </w:r>
            <w:proofErr w:type="spellStart"/>
            <w:r w:rsidR="002D1442" w:rsidRPr="001E7262">
              <w:rPr>
                <w:rFonts w:ascii="Times New Roman" w:eastAsia="Calibri" w:hAnsi="Times New Roman" w:cs="Times New Roman"/>
              </w:rPr>
              <w:t>intersticinis</w:t>
            </w:r>
            <w:proofErr w:type="spellEnd"/>
            <w:r w:rsidR="002D1442" w:rsidRPr="001E7262">
              <w:rPr>
                <w:rFonts w:ascii="Times New Roman" w:eastAsia="Calibri" w:hAnsi="Times New Roman" w:cs="Times New Roman"/>
              </w:rPr>
              <w:t xml:space="preserve"> nefritas ir ūminis inkstų nepakankamumas</w:t>
            </w:r>
          </w:p>
        </w:tc>
        <w:tc>
          <w:tcPr>
            <w:tcW w:w="778" w:type="pct"/>
          </w:tcPr>
          <w:p w14:paraId="00D7A98B" w14:textId="77777777" w:rsidR="00DB4452" w:rsidRPr="001E7262" w:rsidRDefault="00DB4452" w:rsidP="00BB7518">
            <w:pPr>
              <w:keepNext/>
              <w:tabs>
                <w:tab w:val="left" w:pos="567"/>
              </w:tabs>
              <w:spacing w:after="0" w:line="240" w:lineRule="auto"/>
              <w:ind w:left="-63" w:right="-63"/>
              <w:rPr>
                <w:rFonts w:ascii="Times New Roman" w:hAnsi="Times New Roman"/>
                <w:b/>
              </w:rPr>
            </w:pPr>
          </w:p>
        </w:tc>
      </w:tr>
      <w:tr w:rsidR="00485164" w:rsidRPr="001E7262" w14:paraId="6740531C" w14:textId="77777777" w:rsidTr="00485164">
        <w:trPr>
          <w:trHeight w:val="449"/>
        </w:trPr>
        <w:tc>
          <w:tcPr>
            <w:tcW w:w="599" w:type="pct"/>
          </w:tcPr>
          <w:p w14:paraId="69409598"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Odos ir poodinio audinio sutrikimai</w:t>
            </w:r>
          </w:p>
        </w:tc>
        <w:tc>
          <w:tcPr>
            <w:tcW w:w="779" w:type="pct"/>
          </w:tcPr>
          <w:p w14:paraId="6DB7C9B3"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Odos sutrikimas </w:t>
            </w:r>
          </w:p>
          <w:p w14:paraId="3EC1BDEE"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Alopecija</w:t>
            </w:r>
            <w:proofErr w:type="spellEnd"/>
            <w:r w:rsidRPr="001E7262">
              <w:rPr>
                <w:rFonts w:ascii="Times New Roman" w:eastAsia="Calibri" w:hAnsi="Times New Roman" w:cs="Times New Roman"/>
              </w:rPr>
              <w:t> </w:t>
            </w:r>
          </w:p>
        </w:tc>
        <w:tc>
          <w:tcPr>
            <w:tcW w:w="865" w:type="pct"/>
          </w:tcPr>
          <w:p w14:paraId="29A02E80"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Odos </w:t>
            </w:r>
            <w:proofErr w:type="spellStart"/>
            <w:r w:rsidRPr="001E7262">
              <w:rPr>
                <w:rFonts w:ascii="Times New Roman" w:eastAsia="Calibri" w:hAnsi="Times New Roman" w:cs="Times New Roman"/>
              </w:rPr>
              <w:t>eksfoliacija</w:t>
            </w:r>
            <w:proofErr w:type="spellEnd"/>
            <w:r w:rsidRPr="001E7262">
              <w:rPr>
                <w:rFonts w:ascii="Times New Roman" w:eastAsia="Calibri" w:hAnsi="Times New Roman" w:cs="Times New Roman"/>
              </w:rPr>
              <w:t xml:space="preserve"> (pvz., plaštakų ir pėdų sindromas)</w:t>
            </w:r>
          </w:p>
          <w:p w14:paraId="0124B294"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Eriteminis</w:t>
            </w:r>
            <w:proofErr w:type="spellEnd"/>
            <w:r w:rsidRPr="001E7262">
              <w:rPr>
                <w:rFonts w:ascii="Times New Roman" w:eastAsia="Calibri" w:hAnsi="Times New Roman" w:cs="Times New Roman"/>
              </w:rPr>
              <w:t xml:space="preserve"> išbėrimas</w:t>
            </w:r>
          </w:p>
          <w:p w14:paraId="77E39594"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Išbėrimas</w:t>
            </w:r>
          </w:p>
          <w:p w14:paraId="70EE4959"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Hiperhidrozė</w:t>
            </w:r>
            <w:proofErr w:type="spellEnd"/>
          </w:p>
          <w:p w14:paraId="0080C702"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lastRenderedPageBreak/>
              <w:t>- Nagų sutrikimas</w:t>
            </w:r>
          </w:p>
        </w:tc>
        <w:tc>
          <w:tcPr>
            <w:tcW w:w="565" w:type="pct"/>
          </w:tcPr>
          <w:p w14:paraId="675F4BF3"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4DF19A45"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48B82B13"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5C5941DB" w14:textId="77777777" w:rsidR="00DB4452" w:rsidRPr="001E7262" w:rsidRDefault="002D1442" w:rsidP="00BB7518">
            <w:pPr>
              <w:keepNext/>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Alerginis </w:t>
            </w:r>
            <w:proofErr w:type="spellStart"/>
            <w:r w:rsidRPr="001E7262">
              <w:rPr>
                <w:rFonts w:ascii="Times New Roman" w:eastAsia="Calibri" w:hAnsi="Times New Roman" w:cs="Times New Roman"/>
              </w:rPr>
              <w:t>vaskulitas</w:t>
            </w:r>
            <w:proofErr w:type="spellEnd"/>
          </w:p>
        </w:tc>
      </w:tr>
      <w:tr w:rsidR="00485164" w:rsidRPr="001E7262" w14:paraId="328DB95F" w14:textId="77777777" w:rsidTr="00485164">
        <w:trPr>
          <w:trHeight w:val="449"/>
        </w:trPr>
        <w:tc>
          <w:tcPr>
            <w:tcW w:w="599" w:type="pct"/>
          </w:tcPr>
          <w:p w14:paraId="29C1503C"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Skeleto, raumenų ir jungiamojo audinio sutrikimai</w:t>
            </w:r>
          </w:p>
        </w:tc>
        <w:tc>
          <w:tcPr>
            <w:tcW w:w="779" w:type="pct"/>
          </w:tcPr>
          <w:p w14:paraId="782FD952"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Nugaros skausmas</w:t>
            </w:r>
          </w:p>
        </w:tc>
        <w:tc>
          <w:tcPr>
            <w:tcW w:w="865" w:type="pct"/>
          </w:tcPr>
          <w:p w14:paraId="5EB12296"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Artralgija</w:t>
            </w:r>
            <w:proofErr w:type="spellEnd"/>
          </w:p>
          <w:p w14:paraId="4C88C1D0"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Kaulų skausmas</w:t>
            </w:r>
          </w:p>
        </w:tc>
        <w:tc>
          <w:tcPr>
            <w:tcW w:w="565" w:type="pct"/>
          </w:tcPr>
          <w:p w14:paraId="358022ED"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0FC8BA30"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229B7FFB"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42899108" w14:textId="77777777" w:rsidR="00DB4452" w:rsidRPr="001E7262" w:rsidRDefault="00B028A0"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Rabdomiolizė</w:t>
            </w:r>
            <w:proofErr w:type="spellEnd"/>
            <w:r w:rsidRPr="001E7262">
              <w:rPr>
                <w:rFonts w:ascii="Times New Roman" w:eastAsia="Calibri" w:hAnsi="Times New Roman" w:cs="Times New Roman"/>
              </w:rPr>
              <w:t>, įskaitant mirtin</w:t>
            </w:r>
            <w:r w:rsidR="00CB0207" w:rsidRPr="001E7262">
              <w:rPr>
                <w:rFonts w:ascii="Times New Roman" w:eastAsia="Calibri" w:hAnsi="Times New Roman" w:cs="Times New Roman"/>
              </w:rPr>
              <w:t xml:space="preserve">us atvejus </w:t>
            </w:r>
            <w:r w:rsidRPr="001E7262">
              <w:rPr>
                <w:rFonts w:ascii="Times New Roman" w:eastAsia="Calibri" w:hAnsi="Times New Roman" w:cs="Times New Roman"/>
              </w:rPr>
              <w:t>(žr. 4.4 skyrių)</w:t>
            </w:r>
          </w:p>
        </w:tc>
      </w:tr>
      <w:tr w:rsidR="00485164" w:rsidRPr="001E7262" w14:paraId="62924437" w14:textId="77777777" w:rsidTr="00485164">
        <w:trPr>
          <w:trHeight w:val="449"/>
        </w:trPr>
        <w:tc>
          <w:tcPr>
            <w:tcW w:w="599" w:type="pct"/>
          </w:tcPr>
          <w:p w14:paraId="020D46B6"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Metabolizmo ir mitybos sutrikimai</w:t>
            </w:r>
          </w:p>
        </w:tc>
        <w:tc>
          <w:tcPr>
            <w:tcW w:w="779" w:type="pct"/>
          </w:tcPr>
          <w:p w14:paraId="525E5562" w14:textId="77777777" w:rsidR="00DB4452" w:rsidRPr="001E7262" w:rsidRDefault="00DB4452" w:rsidP="00BB7518">
            <w:pPr>
              <w:tabs>
                <w:tab w:val="left" w:pos="567"/>
              </w:tabs>
              <w:spacing w:after="0" w:line="240" w:lineRule="auto"/>
              <w:ind w:left="-63" w:right="-63"/>
              <w:rPr>
                <w:rFonts w:ascii="Times New Roman" w:hAnsi="Times New Roman" w:cs="Times New Roman"/>
              </w:rPr>
            </w:pPr>
            <w:r w:rsidRPr="001E7262">
              <w:rPr>
                <w:rFonts w:ascii="Times New Roman" w:eastAsia="Calibri" w:hAnsi="Times New Roman" w:cs="Times New Roman"/>
              </w:rPr>
              <w:t>- Anoreksija</w:t>
            </w:r>
          </w:p>
          <w:p w14:paraId="07FE8353" w14:textId="77777777" w:rsidR="00DB4452" w:rsidRPr="001E7262" w:rsidRDefault="00DB4452" w:rsidP="00967CBC">
            <w:pPr>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Hiperglikemija</w:t>
            </w:r>
          </w:p>
          <w:p w14:paraId="4A00AECA" w14:textId="77777777" w:rsidR="00DB4452" w:rsidRPr="001E7262" w:rsidRDefault="00DB4452" w:rsidP="00856368">
            <w:pPr>
              <w:tabs>
                <w:tab w:val="left" w:pos="567"/>
              </w:tabs>
              <w:spacing w:after="0" w:line="240" w:lineRule="auto"/>
              <w:ind w:left="-63" w:right="-63"/>
              <w:rPr>
                <w:rFonts w:ascii="Times New Roman"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Hipokalemija</w:t>
            </w:r>
            <w:proofErr w:type="spellEnd"/>
          </w:p>
          <w:p w14:paraId="173E5899" w14:textId="77777777" w:rsidR="00DB4452" w:rsidRPr="001E7262" w:rsidRDefault="00DB4452" w:rsidP="007A71B3">
            <w:pPr>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Hipernatremija</w:t>
            </w:r>
            <w:proofErr w:type="spellEnd"/>
          </w:p>
          <w:p w14:paraId="4DD9978F"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865" w:type="pct"/>
          </w:tcPr>
          <w:p w14:paraId="2F9828B5" w14:textId="77777777" w:rsidR="00DB4452" w:rsidRPr="001E7262" w:rsidRDefault="00DB4452" w:rsidP="00BB751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Dehidracija</w:t>
            </w:r>
            <w:proofErr w:type="spellEnd"/>
          </w:p>
          <w:p w14:paraId="7B5E86D6" w14:textId="77777777" w:rsidR="00DB4452" w:rsidRPr="001E7262" w:rsidRDefault="00DB4452" w:rsidP="000C293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Hipokalkemija</w:t>
            </w:r>
            <w:proofErr w:type="spellEnd"/>
          </w:p>
        </w:tc>
        <w:tc>
          <w:tcPr>
            <w:tcW w:w="565" w:type="pct"/>
          </w:tcPr>
          <w:p w14:paraId="7467ACD6" w14:textId="77777777" w:rsidR="00DB4452" w:rsidRPr="001E7262" w:rsidRDefault="00DB4452" w:rsidP="00BB7518">
            <w:pPr>
              <w:keepNext/>
              <w:tabs>
                <w:tab w:val="left" w:pos="567"/>
              </w:tabs>
              <w:spacing w:after="0" w:line="240" w:lineRule="auto"/>
              <w:ind w:left="-63" w:right="-63"/>
              <w:rPr>
                <w:rFonts w:ascii="Times New Roman" w:hAnsi="Times New Roman"/>
                <w:color w:val="000000"/>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Metabolinė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acidozė</w:t>
            </w:r>
            <w:proofErr w:type="spellEnd"/>
            <w:r w:rsidRPr="001E7262">
              <w:rPr>
                <w:rFonts w:ascii="Times New Roman" w:eastAsia="Calibri" w:hAnsi="Times New Roman" w:cs="Times New Roman"/>
                <w:b/>
              </w:rPr>
              <w:t> </w:t>
            </w:r>
          </w:p>
        </w:tc>
        <w:tc>
          <w:tcPr>
            <w:tcW w:w="778" w:type="pct"/>
          </w:tcPr>
          <w:p w14:paraId="485E7990" w14:textId="77777777" w:rsidR="00DB4452" w:rsidRPr="001E7262" w:rsidRDefault="00DB4452" w:rsidP="00BB7518">
            <w:pPr>
              <w:keepNext/>
              <w:tabs>
                <w:tab w:val="left" w:pos="567"/>
              </w:tabs>
              <w:spacing w:after="0" w:line="240" w:lineRule="auto"/>
              <w:ind w:left="-63" w:right="-63"/>
              <w:rPr>
                <w:rFonts w:ascii="Times New Roman" w:hAnsi="Times New Roman"/>
                <w:color w:val="000000"/>
              </w:rPr>
            </w:pPr>
          </w:p>
        </w:tc>
        <w:tc>
          <w:tcPr>
            <w:tcW w:w="636" w:type="pct"/>
          </w:tcPr>
          <w:p w14:paraId="6B6A71D6" w14:textId="77777777" w:rsidR="00DB4452" w:rsidRPr="001E7262" w:rsidRDefault="00DB4452" w:rsidP="00BB7518">
            <w:pPr>
              <w:keepNext/>
              <w:tabs>
                <w:tab w:val="left" w:pos="567"/>
              </w:tabs>
              <w:spacing w:after="0" w:line="240" w:lineRule="auto"/>
              <w:ind w:left="-63" w:right="-63"/>
              <w:rPr>
                <w:rFonts w:ascii="Times New Roman" w:hAnsi="Times New Roman"/>
                <w:color w:val="000000"/>
              </w:rPr>
            </w:pPr>
          </w:p>
        </w:tc>
        <w:tc>
          <w:tcPr>
            <w:tcW w:w="778" w:type="pct"/>
          </w:tcPr>
          <w:p w14:paraId="6D9E077D" w14:textId="77777777" w:rsidR="00DB4452" w:rsidRPr="001E7262" w:rsidRDefault="00DB4452" w:rsidP="00BB7518">
            <w:pPr>
              <w:keepNext/>
              <w:tabs>
                <w:tab w:val="left" w:pos="567"/>
              </w:tabs>
              <w:spacing w:after="0" w:line="240" w:lineRule="auto"/>
              <w:ind w:left="-63" w:right="-63"/>
              <w:rPr>
                <w:rFonts w:ascii="Times New Roman" w:hAnsi="Times New Roman"/>
                <w:color w:val="000000"/>
              </w:rPr>
            </w:pPr>
          </w:p>
        </w:tc>
      </w:tr>
      <w:tr w:rsidR="00485164" w:rsidRPr="001E7262" w14:paraId="0FF2CBE2" w14:textId="77777777" w:rsidTr="00485164">
        <w:trPr>
          <w:trHeight w:val="449"/>
        </w:trPr>
        <w:tc>
          <w:tcPr>
            <w:tcW w:w="599" w:type="pct"/>
          </w:tcPr>
          <w:p w14:paraId="204FCAEC"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 xml:space="preserve">Infekcijos ir </w:t>
            </w:r>
            <w:proofErr w:type="spellStart"/>
            <w:r w:rsidRPr="001E7262">
              <w:rPr>
                <w:rFonts w:ascii="Times New Roman" w:eastAsia="Calibri" w:hAnsi="Times New Roman" w:cs="Times New Roman"/>
                <w:b/>
              </w:rPr>
              <w:t>infestacijos</w:t>
            </w:r>
            <w:proofErr w:type="spellEnd"/>
            <w:r w:rsidRPr="001E7262">
              <w:rPr>
                <w:rFonts w:ascii="Times New Roman" w:eastAsia="Calibri" w:hAnsi="Times New Roman" w:cs="Times New Roman"/>
                <w:b/>
              </w:rPr>
              <w:t>*</w:t>
            </w:r>
          </w:p>
        </w:tc>
        <w:tc>
          <w:tcPr>
            <w:tcW w:w="779" w:type="pct"/>
          </w:tcPr>
          <w:p w14:paraId="30288A84"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Infekcija</w:t>
            </w:r>
          </w:p>
        </w:tc>
        <w:tc>
          <w:tcPr>
            <w:tcW w:w="865" w:type="pct"/>
          </w:tcPr>
          <w:p w14:paraId="1E56A812" w14:textId="77777777" w:rsidR="00DB4452" w:rsidRPr="001E7262" w:rsidRDefault="00DB4452" w:rsidP="00BB7518">
            <w:p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Rinitas</w:t>
            </w:r>
          </w:p>
          <w:p w14:paraId="7D7A8444" w14:textId="77777777" w:rsidR="00DB4452" w:rsidRPr="001E7262" w:rsidRDefault="00DB4452" w:rsidP="00BB7518">
            <w:pPr>
              <w:tabs>
                <w:tab w:val="left" w:pos="567"/>
              </w:tabs>
              <w:spacing w:after="0" w:line="240" w:lineRule="auto"/>
              <w:ind w:left="-63" w:right="-63"/>
              <w:outlineLvl w:val="4"/>
              <w:rPr>
                <w:rFonts w:ascii="Times New Roman" w:eastAsia="Calibri" w:hAnsi="Times New Roman" w:cs="Times New Roman"/>
              </w:rPr>
            </w:pPr>
            <w:r w:rsidRPr="001E7262">
              <w:rPr>
                <w:rFonts w:ascii="Times New Roman" w:eastAsia="Calibri" w:hAnsi="Times New Roman" w:cs="Times New Roman"/>
              </w:rPr>
              <w:t>- Viršutinių kvėpavimo takų infekcija</w:t>
            </w:r>
          </w:p>
          <w:p w14:paraId="60311AB7" w14:textId="77777777" w:rsidR="00DB4452" w:rsidRPr="001E7262" w:rsidRDefault="00A4719A" w:rsidP="00BB751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00DB4452" w:rsidRPr="001E7262">
              <w:rPr>
                <w:rFonts w:ascii="Times New Roman" w:eastAsia="Calibri" w:hAnsi="Times New Roman" w:cs="Times New Roman"/>
              </w:rPr>
              <w:t>Neutropeninis</w:t>
            </w:r>
            <w:proofErr w:type="spellEnd"/>
            <w:r w:rsidR="00DB4452" w:rsidRPr="001E7262">
              <w:rPr>
                <w:rFonts w:ascii="Times New Roman" w:eastAsia="Calibri" w:hAnsi="Times New Roman" w:cs="Times New Roman"/>
              </w:rPr>
              <w:t xml:space="preserve"> sepsis</w:t>
            </w:r>
            <w:r w:rsidR="00CB0207" w:rsidRPr="001E7262">
              <w:rPr>
                <w:rFonts w:ascii="Times New Roman" w:eastAsia="Calibri" w:hAnsi="Times New Roman" w:cs="Times New Roman"/>
              </w:rPr>
              <w:t>+</w:t>
            </w:r>
          </w:p>
        </w:tc>
        <w:tc>
          <w:tcPr>
            <w:tcW w:w="565" w:type="pct"/>
          </w:tcPr>
          <w:p w14:paraId="56DABB9E" w14:textId="77777777" w:rsidR="00DB4452" w:rsidRPr="001E7262" w:rsidRDefault="00DB4452" w:rsidP="00BB7518">
            <w:pPr>
              <w:keepNext/>
              <w:tabs>
                <w:tab w:val="left" w:pos="567"/>
              </w:tabs>
              <w:spacing w:after="0" w:line="240" w:lineRule="auto"/>
              <w:ind w:left="-63" w:right="-63"/>
              <w:rPr>
                <w:rFonts w:ascii="Times New Roman" w:hAnsi="Times New Roman"/>
                <w:b/>
              </w:rPr>
            </w:pPr>
            <w:r w:rsidRPr="001E7262">
              <w:rPr>
                <w:rFonts w:ascii="Times New Roman" w:hAnsi="Times New Roman"/>
              </w:rPr>
              <w:t>Sepsis+</w:t>
            </w:r>
          </w:p>
        </w:tc>
        <w:tc>
          <w:tcPr>
            <w:tcW w:w="778" w:type="pct"/>
          </w:tcPr>
          <w:p w14:paraId="205C6DC6"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14EC0273"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3D26AE20" w14:textId="77777777" w:rsidR="00DB4452" w:rsidRPr="001E7262" w:rsidRDefault="00B028A0"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w:t>
            </w:r>
            <w:r w:rsidR="005204F2" w:rsidRPr="001E7262">
              <w:rPr>
                <w:rFonts w:ascii="Times New Roman" w:eastAsia="Calibri" w:hAnsi="Times New Roman" w:cs="Times New Roman"/>
              </w:rPr>
              <w:t xml:space="preserve"> </w:t>
            </w:r>
            <w:r w:rsidRPr="001E7262">
              <w:rPr>
                <w:rFonts w:ascii="Times New Roman" w:eastAsia="Calibri" w:hAnsi="Times New Roman" w:cs="Times New Roman"/>
              </w:rPr>
              <w:t>Septinis šokas, įskaitant mirtin</w:t>
            </w:r>
            <w:r w:rsidR="00CB0207" w:rsidRPr="001E7262">
              <w:rPr>
                <w:rFonts w:ascii="Times New Roman" w:eastAsia="Calibri" w:hAnsi="Times New Roman" w:cs="Times New Roman"/>
              </w:rPr>
              <w:t>us atvejus</w:t>
            </w:r>
          </w:p>
        </w:tc>
      </w:tr>
      <w:tr w:rsidR="00485164" w:rsidRPr="001E7262" w14:paraId="656A96FB" w14:textId="77777777" w:rsidTr="00485164">
        <w:trPr>
          <w:trHeight w:val="449"/>
        </w:trPr>
        <w:tc>
          <w:tcPr>
            <w:tcW w:w="599" w:type="pct"/>
          </w:tcPr>
          <w:p w14:paraId="708450CD" w14:textId="77777777" w:rsidR="005204F2" w:rsidRPr="001E7262" w:rsidRDefault="005204F2" w:rsidP="00BB7518">
            <w:pPr>
              <w:tabs>
                <w:tab w:val="left" w:pos="567"/>
              </w:tabs>
              <w:spacing w:after="0" w:line="240" w:lineRule="auto"/>
              <w:ind w:left="-63" w:right="-63"/>
              <w:rPr>
                <w:rFonts w:ascii="Times New Roman" w:eastAsia="Calibri" w:hAnsi="Times New Roman" w:cs="Times New Roman"/>
                <w:b/>
              </w:rPr>
            </w:pPr>
            <w:r w:rsidRPr="001E7262">
              <w:rPr>
                <w:rFonts w:ascii="Times New Roman" w:eastAsia="Calibri" w:hAnsi="Times New Roman" w:cs="Times New Roman"/>
                <w:b/>
              </w:rPr>
              <w:t>Širdies sutrikimai</w:t>
            </w:r>
          </w:p>
        </w:tc>
        <w:tc>
          <w:tcPr>
            <w:tcW w:w="779" w:type="pct"/>
          </w:tcPr>
          <w:p w14:paraId="1F1CAF0D" w14:textId="77777777" w:rsidR="005204F2" w:rsidRPr="001E7262" w:rsidRDefault="005204F2" w:rsidP="00BB7518">
            <w:pPr>
              <w:tabs>
                <w:tab w:val="left" w:pos="567"/>
              </w:tabs>
              <w:spacing w:after="0" w:line="240" w:lineRule="auto"/>
              <w:ind w:left="-63" w:right="-63"/>
              <w:rPr>
                <w:rFonts w:ascii="Times New Roman" w:eastAsia="Calibri" w:hAnsi="Times New Roman" w:cs="Times New Roman"/>
              </w:rPr>
            </w:pPr>
          </w:p>
        </w:tc>
        <w:tc>
          <w:tcPr>
            <w:tcW w:w="865" w:type="pct"/>
          </w:tcPr>
          <w:p w14:paraId="2A7452D3" w14:textId="77777777" w:rsidR="005204F2" w:rsidRPr="001E7262" w:rsidRDefault="005204F2" w:rsidP="00BB7518">
            <w:p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p>
        </w:tc>
        <w:tc>
          <w:tcPr>
            <w:tcW w:w="565" w:type="pct"/>
          </w:tcPr>
          <w:p w14:paraId="4B9A3EF8" w14:textId="77777777" w:rsidR="005204F2" w:rsidRPr="001E7262" w:rsidRDefault="005204F2" w:rsidP="00BB7518">
            <w:pPr>
              <w:keepNext/>
              <w:tabs>
                <w:tab w:val="left" w:pos="567"/>
              </w:tabs>
              <w:spacing w:after="0" w:line="240" w:lineRule="auto"/>
              <w:ind w:left="-63" w:right="-63"/>
              <w:rPr>
                <w:rFonts w:ascii="Times New Roman" w:hAnsi="Times New Roman"/>
              </w:rPr>
            </w:pPr>
          </w:p>
        </w:tc>
        <w:tc>
          <w:tcPr>
            <w:tcW w:w="778" w:type="pct"/>
          </w:tcPr>
          <w:p w14:paraId="776E9385" w14:textId="77777777" w:rsidR="005204F2" w:rsidRPr="001E7262" w:rsidRDefault="005204F2" w:rsidP="00BB7518">
            <w:pPr>
              <w:keepNext/>
              <w:tabs>
                <w:tab w:val="left" w:pos="567"/>
              </w:tabs>
              <w:spacing w:after="0" w:line="240" w:lineRule="auto"/>
              <w:ind w:left="-63" w:right="-63"/>
              <w:rPr>
                <w:rFonts w:ascii="Times New Roman" w:hAnsi="Times New Roman"/>
                <w:b/>
              </w:rPr>
            </w:pPr>
          </w:p>
        </w:tc>
        <w:tc>
          <w:tcPr>
            <w:tcW w:w="636" w:type="pct"/>
          </w:tcPr>
          <w:p w14:paraId="681E56F1" w14:textId="77777777" w:rsidR="005204F2" w:rsidRPr="001E7262" w:rsidRDefault="005204F2" w:rsidP="00BB7518">
            <w:pPr>
              <w:keepNext/>
              <w:tabs>
                <w:tab w:val="left" w:pos="567"/>
              </w:tabs>
              <w:spacing w:after="0" w:line="240" w:lineRule="auto"/>
              <w:ind w:left="-63" w:right="-63"/>
              <w:rPr>
                <w:rFonts w:ascii="Times New Roman" w:hAnsi="Times New Roman"/>
                <w:b/>
              </w:rPr>
            </w:pPr>
          </w:p>
        </w:tc>
        <w:tc>
          <w:tcPr>
            <w:tcW w:w="778" w:type="pct"/>
          </w:tcPr>
          <w:p w14:paraId="6EFA3EAE" w14:textId="77777777" w:rsidR="005204F2" w:rsidRPr="001E7262" w:rsidRDefault="005204F2" w:rsidP="00BB7518">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xml:space="preserve">- QT </w:t>
            </w:r>
            <w:r w:rsidR="00CB0207" w:rsidRPr="001E7262">
              <w:rPr>
                <w:rFonts w:ascii="Times New Roman" w:eastAsia="Calibri" w:hAnsi="Times New Roman" w:cs="Times New Roman"/>
              </w:rPr>
              <w:t>pailgėjimas</w:t>
            </w:r>
            <w:r w:rsidRPr="001E7262">
              <w:rPr>
                <w:rFonts w:ascii="Times New Roman" w:eastAsia="Calibri" w:hAnsi="Times New Roman" w:cs="Times New Roman"/>
              </w:rPr>
              <w:t xml:space="preserve">, dėl kurio galima skilvelių aritmija, įskaitant </w:t>
            </w:r>
            <w:proofErr w:type="spellStart"/>
            <w:r w:rsidR="006C78DC" w:rsidRPr="001E7262">
              <w:rPr>
                <w:rFonts w:ascii="Times New Roman" w:eastAsia="Calibri" w:hAnsi="Times New Roman" w:cs="Times New Roman"/>
              </w:rPr>
              <w:t>polimorfinę</w:t>
            </w:r>
            <w:proofErr w:type="spellEnd"/>
            <w:r w:rsidR="006C78DC" w:rsidRPr="001E7262">
              <w:rPr>
                <w:rFonts w:ascii="Times New Roman" w:eastAsia="Calibri" w:hAnsi="Times New Roman" w:cs="Times New Roman"/>
              </w:rPr>
              <w:t xml:space="preserve"> skilvelių tachikardiją (</w:t>
            </w:r>
            <w:proofErr w:type="spellStart"/>
            <w:r w:rsidRPr="001E7262">
              <w:rPr>
                <w:rFonts w:ascii="Times New Roman" w:eastAsia="Calibri" w:hAnsi="Times New Roman" w:cs="Times New Roman"/>
              </w:rPr>
              <w:t>Torsade</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Pointes</w:t>
            </w:r>
            <w:proofErr w:type="spellEnd"/>
            <w:r w:rsidR="006C78DC" w:rsidRPr="001E7262">
              <w:rPr>
                <w:rFonts w:ascii="Times New Roman" w:eastAsia="Calibri" w:hAnsi="Times New Roman" w:cs="Times New Roman"/>
              </w:rPr>
              <w:t>)</w:t>
            </w:r>
            <w:r w:rsidR="00CB0207" w:rsidRPr="001E7262">
              <w:rPr>
                <w:rFonts w:ascii="Times New Roman" w:eastAsia="Calibri" w:hAnsi="Times New Roman" w:cs="Times New Roman"/>
              </w:rPr>
              <w:t>, kuri gali būti mirtina (žr. 4.4 skyrių)</w:t>
            </w:r>
          </w:p>
          <w:p w14:paraId="11437EF7" w14:textId="77777777" w:rsidR="007E14A4" w:rsidRPr="001E7262" w:rsidRDefault="007E14A4" w:rsidP="007E14A4">
            <w:pPr>
              <w:keepNext/>
              <w:tabs>
                <w:tab w:val="left" w:pos="567"/>
              </w:tabs>
              <w:spacing w:after="0" w:line="240" w:lineRule="auto"/>
              <w:ind w:left="-63" w:right="-63"/>
              <w:rPr>
                <w:rFonts w:ascii="Times New Roman" w:eastAsia="Calibri" w:hAnsi="Times New Roman" w:cs="Times New Roman"/>
              </w:rPr>
            </w:pPr>
            <w:r w:rsidRPr="001E7262">
              <w:rPr>
                <w:rFonts w:ascii="Times New Roman" w:eastAsia="Calibri" w:hAnsi="Times New Roman" w:cs="Times New Roman"/>
              </w:rPr>
              <w:t>- Ūminis vainikinis sindromas, įskaitant miokardo infarktą ir vainikinių arterijų spazmą ir krūtinės angina (</w:t>
            </w:r>
            <w:r w:rsidRPr="001E7262">
              <w:rPr>
                <w:rFonts w:ascii="Times New Roman" w:eastAsia="Calibri" w:hAnsi="Times New Roman" w:cs="Times New Roman"/>
                <w:i/>
              </w:rPr>
              <w:t xml:space="preserve">angina </w:t>
            </w:r>
            <w:proofErr w:type="spellStart"/>
            <w:r w:rsidRPr="001E7262">
              <w:rPr>
                <w:rFonts w:ascii="Times New Roman" w:eastAsia="Calibri" w:hAnsi="Times New Roman" w:cs="Times New Roman"/>
                <w:i/>
              </w:rPr>
              <w:t>pectoris</w:t>
            </w:r>
            <w:proofErr w:type="spellEnd"/>
            <w:r w:rsidRPr="001E7262">
              <w:rPr>
                <w:rFonts w:ascii="Times New Roman" w:eastAsia="Calibri" w:hAnsi="Times New Roman" w:cs="Times New Roman"/>
              </w:rPr>
              <w:t xml:space="preserve">) pacientams, gydytiems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kartu su 5-FU ir </w:t>
            </w:r>
            <w:proofErr w:type="spellStart"/>
            <w:r w:rsidRPr="001E7262">
              <w:rPr>
                <w:rFonts w:ascii="Times New Roman" w:eastAsia="Calibri" w:hAnsi="Times New Roman" w:cs="Times New Roman"/>
              </w:rPr>
              <w:t>bevacizumabu</w:t>
            </w:r>
            <w:proofErr w:type="spellEnd"/>
          </w:p>
        </w:tc>
      </w:tr>
      <w:tr w:rsidR="00485164" w:rsidRPr="001E7262" w14:paraId="4C323A0B" w14:textId="77777777" w:rsidTr="00485164">
        <w:trPr>
          <w:trHeight w:val="449"/>
        </w:trPr>
        <w:tc>
          <w:tcPr>
            <w:tcW w:w="599" w:type="pct"/>
          </w:tcPr>
          <w:p w14:paraId="452EFF70"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Kraujagyslių sutrikimai</w:t>
            </w:r>
          </w:p>
          <w:p w14:paraId="370A46E0" w14:textId="77777777" w:rsidR="00DB4452" w:rsidRPr="001E7262" w:rsidRDefault="00DB4452" w:rsidP="00BB7518">
            <w:pPr>
              <w:tabs>
                <w:tab w:val="left" w:pos="567"/>
              </w:tabs>
              <w:spacing w:after="0" w:line="240" w:lineRule="auto"/>
              <w:ind w:left="-63" w:right="-63"/>
              <w:rPr>
                <w:rFonts w:ascii="Times New Roman" w:hAnsi="Times New Roman"/>
              </w:rPr>
            </w:pPr>
          </w:p>
          <w:p w14:paraId="204DDB64"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779" w:type="pct"/>
          </w:tcPr>
          <w:p w14:paraId="65E640E6" w14:textId="77777777" w:rsidR="00DB4452" w:rsidRPr="001E7262" w:rsidRDefault="00DB4452" w:rsidP="00BB7518">
            <w:pPr>
              <w:tabs>
                <w:tab w:val="left" w:pos="567"/>
              </w:tabs>
              <w:spacing w:after="0" w:line="240" w:lineRule="auto"/>
              <w:ind w:left="-63" w:right="-63"/>
              <w:rPr>
                <w:rFonts w:ascii="Times New Roman" w:hAnsi="Times New Roman"/>
              </w:rPr>
            </w:pPr>
          </w:p>
        </w:tc>
        <w:tc>
          <w:tcPr>
            <w:tcW w:w="865" w:type="pct"/>
          </w:tcPr>
          <w:p w14:paraId="4D54B2E3" w14:textId="77777777" w:rsidR="00DB4452" w:rsidRPr="001E7262" w:rsidRDefault="00DB4452" w:rsidP="00BB751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Hemoragija</w:t>
            </w:r>
            <w:proofErr w:type="spellEnd"/>
            <w:r w:rsidRPr="001E7262">
              <w:rPr>
                <w:rFonts w:ascii="Times New Roman" w:eastAsia="Calibri" w:hAnsi="Times New Roman" w:cs="Times New Roman"/>
              </w:rPr>
              <w:br/>
              <w:t>- Paraudimas</w:t>
            </w:r>
            <w:r w:rsidRPr="001E7262">
              <w:rPr>
                <w:rFonts w:ascii="Times New Roman" w:eastAsia="Calibri" w:hAnsi="Times New Roman" w:cs="Times New Roman"/>
              </w:rPr>
              <w:br/>
              <w:t>- Giliųjų venų trombozė</w:t>
            </w:r>
            <w:r w:rsidRPr="001E7262">
              <w:rPr>
                <w:rFonts w:ascii="Times New Roman" w:eastAsia="Calibri" w:hAnsi="Times New Roman" w:cs="Times New Roman"/>
              </w:rPr>
              <w:br/>
            </w:r>
          </w:p>
          <w:p w14:paraId="455F878E" w14:textId="77777777" w:rsidR="00DB4452" w:rsidRPr="001E7262" w:rsidRDefault="00DB4452" w:rsidP="00BB7518">
            <w:p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Hipertenzija</w:t>
            </w:r>
          </w:p>
        </w:tc>
        <w:tc>
          <w:tcPr>
            <w:tcW w:w="565" w:type="pct"/>
          </w:tcPr>
          <w:p w14:paraId="7CE02B4C"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3EEA0536"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32D6B32C"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71A46E8E" w14:textId="72328A73" w:rsidR="00DB4452" w:rsidRPr="001E7262" w:rsidRDefault="00DB4452" w:rsidP="00BB7518">
            <w:pPr>
              <w:keepNext/>
              <w:tabs>
                <w:tab w:val="left" w:pos="567"/>
              </w:tabs>
              <w:spacing w:after="0" w:line="240" w:lineRule="auto"/>
              <w:ind w:left="-63" w:right="-63"/>
              <w:rPr>
                <w:rFonts w:ascii="Times New Roman" w:hAnsi="Times New Roman"/>
              </w:rPr>
            </w:pPr>
          </w:p>
        </w:tc>
      </w:tr>
      <w:tr w:rsidR="00485164" w:rsidRPr="001E7262" w14:paraId="6FEB43B0" w14:textId="77777777" w:rsidTr="00485164">
        <w:trPr>
          <w:trHeight w:val="449"/>
        </w:trPr>
        <w:tc>
          <w:tcPr>
            <w:tcW w:w="599" w:type="pct"/>
          </w:tcPr>
          <w:p w14:paraId="3DE98699"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 xml:space="preserve">Bendrieji sutrikimai ir vartojimo </w:t>
            </w:r>
            <w:r w:rsidRPr="001E7262">
              <w:rPr>
                <w:rFonts w:ascii="Times New Roman" w:eastAsia="Calibri" w:hAnsi="Times New Roman" w:cs="Times New Roman"/>
                <w:b/>
              </w:rPr>
              <w:lastRenderedPageBreak/>
              <w:t>vietos pažeidimai</w:t>
            </w:r>
          </w:p>
        </w:tc>
        <w:tc>
          <w:tcPr>
            <w:tcW w:w="779" w:type="pct"/>
          </w:tcPr>
          <w:p w14:paraId="42DD63D0"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lastRenderedPageBreak/>
              <w:t>- Nuovargis</w:t>
            </w:r>
          </w:p>
          <w:p w14:paraId="424B004C"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Karščiavimas+++</w:t>
            </w:r>
          </w:p>
          <w:p w14:paraId="5257465D"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lastRenderedPageBreak/>
              <w:t xml:space="preserve">- </w:t>
            </w:r>
            <w:proofErr w:type="spellStart"/>
            <w:r w:rsidRPr="001E7262">
              <w:rPr>
                <w:rFonts w:ascii="Times New Roman" w:eastAsia="Calibri" w:hAnsi="Times New Roman" w:cs="Times New Roman"/>
              </w:rPr>
              <w:t>Astenija</w:t>
            </w:r>
            <w:proofErr w:type="spellEnd"/>
          </w:p>
          <w:p w14:paraId="7933470E"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Skausmas</w:t>
            </w:r>
          </w:p>
          <w:p w14:paraId="3F39EC28"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rPr>
              <w:t>- Injekcijos vietos reakcija++++</w:t>
            </w:r>
          </w:p>
        </w:tc>
        <w:tc>
          <w:tcPr>
            <w:tcW w:w="865" w:type="pct"/>
          </w:tcPr>
          <w:p w14:paraId="2C258EFA" w14:textId="77777777" w:rsidR="00DB4452" w:rsidRPr="001E7262" w:rsidRDefault="00DB4452" w:rsidP="00BB751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b/>
                <w:i/>
              </w:rPr>
            </w:pPr>
          </w:p>
        </w:tc>
        <w:tc>
          <w:tcPr>
            <w:tcW w:w="565" w:type="pct"/>
          </w:tcPr>
          <w:p w14:paraId="37EADB7F"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47F36656"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5FA9CADB"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0FD816B1" w14:textId="77777777" w:rsidR="00DB4452" w:rsidRPr="001E7262" w:rsidRDefault="00DB4452" w:rsidP="00BB7518">
            <w:pPr>
              <w:keepNext/>
              <w:tabs>
                <w:tab w:val="left" w:pos="567"/>
              </w:tabs>
              <w:spacing w:after="0" w:line="240" w:lineRule="auto"/>
              <w:ind w:left="-63" w:right="-63"/>
              <w:rPr>
                <w:rFonts w:ascii="Times New Roman" w:hAnsi="Times New Roman"/>
                <w:b/>
              </w:rPr>
            </w:pPr>
          </w:p>
        </w:tc>
      </w:tr>
      <w:tr w:rsidR="00485164" w:rsidRPr="001E7262" w14:paraId="61FF3A96" w14:textId="77777777" w:rsidTr="00485164">
        <w:trPr>
          <w:trHeight w:val="449"/>
        </w:trPr>
        <w:tc>
          <w:tcPr>
            <w:tcW w:w="599" w:type="pct"/>
          </w:tcPr>
          <w:p w14:paraId="2F90AA67"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Imuninės sistemos sutrikimai*</w:t>
            </w:r>
          </w:p>
        </w:tc>
        <w:tc>
          <w:tcPr>
            <w:tcW w:w="779" w:type="pct"/>
          </w:tcPr>
          <w:p w14:paraId="5BE607CF" w14:textId="77777777" w:rsidR="00DB4452" w:rsidRPr="001E7262" w:rsidRDefault="00DB4452" w:rsidP="00BB7518">
            <w:pPr>
              <w:keepNext/>
              <w:numPr>
                <w:ilvl w:val="7"/>
                <w:numId w:val="8"/>
              </w:numPr>
              <w:tabs>
                <w:tab w:val="left" w:pos="567"/>
              </w:tabs>
              <w:overflowPunct w:val="0"/>
              <w:autoSpaceDE w:val="0"/>
              <w:autoSpaceDN w:val="0"/>
              <w:adjustRightInd w:val="0"/>
              <w:spacing w:after="0" w:line="240" w:lineRule="auto"/>
              <w:ind w:left="-63" w:right="-63"/>
              <w:textAlignment w:val="baseline"/>
              <w:outlineLvl w:val="7"/>
              <w:rPr>
                <w:rFonts w:ascii="Times New Roman" w:hAnsi="Times New Roman"/>
              </w:rPr>
            </w:pPr>
            <w:r w:rsidRPr="001E7262">
              <w:rPr>
                <w:rFonts w:ascii="Times New Roman" w:eastAsia="Calibri" w:hAnsi="Times New Roman" w:cs="Times New Roman"/>
              </w:rPr>
              <w:t>- Alergija (alerginė reakcija)++</w:t>
            </w:r>
          </w:p>
        </w:tc>
        <w:tc>
          <w:tcPr>
            <w:tcW w:w="865" w:type="pct"/>
          </w:tcPr>
          <w:p w14:paraId="22C67A99" w14:textId="77777777" w:rsidR="00DB4452" w:rsidRPr="001E7262" w:rsidRDefault="00DB4452" w:rsidP="00BB7518">
            <w:p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p>
        </w:tc>
        <w:tc>
          <w:tcPr>
            <w:tcW w:w="565" w:type="pct"/>
          </w:tcPr>
          <w:p w14:paraId="335A16BA"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22269A90"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3E045A9B"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4814D369" w14:textId="77777777" w:rsidR="00DB4452" w:rsidRPr="001E7262" w:rsidRDefault="00DB4452" w:rsidP="00BB7518">
            <w:pPr>
              <w:keepNext/>
              <w:tabs>
                <w:tab w:val="left" w:pos="567"/>
              </w:tabs>
              <w:spacing w:after="0" w:line="240" w:lineRule="auto"/>
              <w:ind w:left="-63" w:right="-63"/>
              <w:rPr>
                <w:rFonts w:ascii="Times New Roman" w:hAnsi="Times New Roman"/>
                <w:b/>
              </w:rPr>
            </w:pPr>
          </w:p>
        </w:tc>
      </w:tr>
      <w:tr w:rsidR="00485164" w:rsidRPr="001E7262" w14:paraId="17040562" w14:textId="77777777" w:rsidTr="00485164">
        <w:trPr>
          <w:trHeight w:val="449"/>
        </w:trPr>
        <w:tc>
          <w:tcPr>
            <w:tcW w:w="599" w:type="pct"/>
          </w:tcPr>
          <w:p w14:paraId="1777655C" w14:textId="77777777" w:rsidR="00DB4452" w:rsidRPr="001E7262" w:rsidRDefault="00DB4452" w:rsidP="00BB7518">
            <w:pPr>
              <w:tabs>
                <w:tab w:val="left" w:pos="567"/>
              </w:tabs>
              <w:spacing w:after="0" w:line="240" w:lineRule="auto"/>
              <w:ind w:left="-63" w:right="-63"/>
              <w:rPr>
                <w:rFonts w:ascii="Times New Roman" w:hAnsi="Times New Roman"/>
              </w:rPr>
            </w:pPr>
            <w:r w:rsidRPr="001E7262">
              <w:rPr>
                <w:rFonts w:ascii="Times New Roman" w:eastAsia="Calibri" w:hAnsi="Times New Roman" w:cs="Times New Roman"/>
                <w:b/>
              </w:rPr>
              <w:t>Psichikos sutrikimai </w:t>
            </w:r>
          </w:p>
        </w:tc>
        <w:tc>
          <w:tcPr>
            <w:tcW w:w="779" w:type="pct"/>
          </w:tcPr>
          <w:p w14:paraId="5A783E3B" w14:textId="77777777" w:rsidR="00DB4452" w:rsidRPr="001E7262" w:rsidRDefault="00DB4452" w:rsidP="00BB7518">
            <w:pPr>
              <w:keepNext/>
              <w:numPr>
                <w:ilvl w:val="7"/>
                <w:numId w:val="8"/>
              </w:numPr>
              <w:tabs>
                <w:tab w:val="left" w:pos="567"/>
              </w:tabs>
              <w:overflowPunct w:val="0"/>
              <w:autoSpaceDE w:val="0"/>
              <w:autoSpaceDN w:val="0"/>
              <w:adjustRightInd w:val="0"/>
              <w:spacing w:after="0" w:line="240" w:lineRule="auto"/>
              <w:ind w:left="-63" w:right="-63"/>
              <w:textAlignment w:val="baseline"/>
              <w:outlineLvl w:val="7"/>
              <w:rPr>
                <w:rFonts w:ascii="Times New Roman" w:hAnsi="Times New Roman"/>
              </w:rPr>
            </w:pPr>
          </w:p>
        </w:tc>
        <w:tc>
          <w:tcPr>
            <w:tcW w:w="865" w:type="pct"/>
          </w:tcPr>
          <w:p w14:paraId="51F84608" w14:textId="77777777" w:rsidR="00DB4452" w:rsidRPr="001E7262" w:rsidRDefault="00DB4452" w:rsidP="00BB7518">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Depresija </w:t>
            </w:r>
            <w:r w:rsidRPr="001E7262">
              <w:rPr>
                <w:rFonts w:ascii="Times New Roman" w:eastAsia="Calibri" w:hAnsi="Times New Roman" w:cs="Times New Roman"/>
              </w:rPr>
              <w:br/>
              <w:t>- Nemiga </w:t>
            </w:r>
          </w:p>
        </w:tc>
        <w:tc>
          <w:tcPr>
            <w:tcW w:w="565" w:type="pct"/>
          </w:tcPr>
          <w:p w14:paraId="3CA390A0" w14:textId="77777777" w:rsidR="00DB4452" w:rsidRPr="001E7262" w:rsidRDefault="00DB4452" w:rsidP="00BB7518">
            <w:pPr>
              <w:keepNext/>
              <w:tabs>
                <w:tab w:val="left" w:pos="567"/>
              </w:tabs>
              <w:spacing w:after="0" w:line="240" w:lineRule="auto"/>
              <w:ind w:left="-63" w:right="-63"/>
              <w:rPr>
                <w:rFonts w:ascii="Times New Roman" w:hAnsi="Times New Roman"/>
                <w:b/>
              </w:rPr>
            </w:pPr>
            <w:r w:rsidRPr="001E7262">
              <w:rPr>
                <w:rFonts w:ascii="Times New Roman" w:eastAsia="Calibri" w:hAnsi="Times New Roman" w:cs="Times New Roman"/>
              </w:rPr>
              <w:t>- Nervingumas</w:t>
            </w:r>
          </w:p>
        </w:tc>
        <w:tc>
          <w:tcPr>
            <w:tcW w:w="778" w:type="pct"/>
          </w:tcPr>
          <w:p w14:paraId="69F01D4B"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636" w:type="pct"/>
          </w:tcPr>
          <w:p w14:paraId="3BA0B7EA" w14:textId="77777777" w:rsidR="00DB4452" w:rsidRPr="001E7262" w:rsidRDefault="00DB4452" w:rsidP="00BB7518">
            <w:pPr>
              <w:keepNext/>
              <w:tabs>
                <w:tab w:val="left" w:pos="567"/>
              </w:tabs>
              <w:spacing w:after="0" w:line="240" w:lineRule="auto"/>
              <w:ind w:left="-63" w:right="-63"/>
              <w:rPr>
                <w:rFonts w:ascii="Times New Roman" w:hAnsi="Times New Roman"/>
                <w:b/>
              </w:rPr>
            </w:pPr>
          </w:p>
        </w:tc>
        <w:tc>
          <w:tcPr>
            <w:tcW w:w="778" w:type="pct"/>
          </w:tcPr>
          <w:p w14:paraId="1FBC548A" w14:textId="77777777" w:rsidR="00DB4452" w:rsidRPr="001E7262" w:rsidRDefault="00DB4452" w:rsidP="00BB7518">
            <w:pPr>
              <w:keepNext/>
              <w:tabs>
                <w:tab w:val="left" w:pos="567"/>
              </w:tabs>
              <w:spacing w:after="0" w:line="240" w:lineRule="auto"/>
              <w:ind w:left="-63" w:right="-63"/>
              <w:rPr>
                <w:rFonts w:ascii="Times New Roman" w:hAnsi="Times New Roman"/>
                <w:b/>
              </w:rPr>
            </w:pPr>
          </w:p>
        </w:tc>
      </w:tr>
      <w:tr w:rsidR="007E14A4" w:rsidRPr="001E7262" w14:paraId="425265D0" w14:textId="77777777" w:rsidTr="007E14A4">
        <w:trPr>
          <w:trHeight w:val="449"/>
        </w:trPr>
        <w:tc>
          <w:tcPr>
            <w:tcW w:w="599" w:type="pct"/>
            <w:tcBorders>
              <w:top w:val="single" w:sz="4" w:space="0" w:color="auto"/>
              <w:left w:val="single" w:sz="4" w:space="0" w:color="auto"/>
              <w:bottom w:val="single" w:sz="4" w:space="0" w:color="auto"/>
              <w:right w:val="single" w:sz="4" w:space="0" w:color="auto"/>
            </w:tcBorders>
          </w:tcPr>
          <w:p w14:paraId="104F2C83" w14:textId="77777777" w:rsidR="007E14A4" w:rsidRPr="001E7262" w:rsidRDefault="007E14A4" w:rsidP="007E14A4">
            <w:pPr>
              <w:tabs>
                <w:tab w:val="left" w:pos="567"/>
              </w:tabs>
              <w:spacing w:after="0" w:line="240" w:lineRule="auto"/>
              <w:ind w:left="-63" w:right="-63"/>
              <w:rPr>
                <w:rFonts w:ascii="Times New Roman" w:eastAsia="Calibri" w:hAnsi="Times New Roman" w:cs="Times New Roman"/>
                <w:b/>
              </w:rPr>
            </w:pPr>
            <w:r w:rsidRPr="001E7262">
              <w:rPr>
                <w:rFonts w:ascii="Times New Roman" w:eastAsia="Calibri" w:hAnsi="Times New Roman" w:cs="Times New Roman"/>
                <w:b/>
              </w:rPr>
              <w:t>Sužalojimai, apsinuodijimai ir procedūrų komplikacijos </w:t>
            </w:r>
          </w:p>
        </w:tc>
        <w:tc>
          <w:tcPr>
            <w:tcW w:w="779" w:type="pct"/>
            <w:tcBorders>
              <w:top w:val="single" w:sz="4" w:space="0" w:color="auto"/>
              <w:left w:val="single" w:sz="4" w:space="0" w:color="auto"/>
              <w:bottom w:val="single" w:sz="4" w:space="0" w:color="auto"/>
              <w:right w:val="single" w:sz="4" w:space="0" w:color="auto"/>
            </w:tcBorders>
          </w:tcPr>
          <w:p w14:paraId="486B6200" w14:textId="77777777" w:rsidR="007E14A4" w:rsidRPr="001E7262" w:rsidRDefault="007E14A4" w:rsidP="0032672E">
            <w:pPr>
              <w:keepNext/>
              <w:numPr>
                <w:ilvl w:val="7"/>
                <w:numId w:val="8"/>
              </w:numPr>
              <w:tabs>
                <w:tab w:val="left" w:pos="567"/>
              </w:tabs>
              <w:overflowPunct w:val="0"/>
              <w:autoSpaceDE w:val="0"/>
              <w:autoSpaceDN w:val="0"/>
              <w:adjustRightInd w:val="0"/>
              <w:spacing w:after="0" w:line="240" w:lineRule="auto"/>
              <w:ind w:left="-63" w:right="-63"/>
              <w:textAlignment w:val="baseline"/>
              <w:outlineLvl w:val="7"/>
              <w:rPr>
                <w:rFonts w:ascii="Times New Roman" w:hAnsi="Times New Roman"/>
              </w:rPr>
            </w:pPr>
          </w:p>
        </w:tc>
        <w:tc>
          <w:tcPr>
            <w:tcW w:w="865" w:type="pct"/>
            <w:tcBorders>
              <w:top w:val="single" w:sz="4" w:space="0" w:color="auto"/>
              <w:left w:val="single" w:sz="4" w:space="0" w:color="auto"/>
              <w:bottom w:val="single" w:sz="4" w:space="0" w:color="auto"/>
              <w:right w:val="single" w:sz="4" w:space="0" w:color="auto"/>
            </w:tcBorders>
          </w:tcPr>
          <w:p w14:paraId="5A9B6D9E" w14:textId="77777777" w:rsidR="007E14A4" w:rsidRPr="001E7262" w:rsidRDefault="007E14A4" w:rsidP="009458ED">
            <w:pPr>
              <w:keepNext/>
              <w:numPr>
                <w:ilvl w:val="4"/>
                <w:numId w:val="8"/>
              </w:numPr>
              <w:tabs>
                <w:tab w:val="left" w:pos="567"/>
              </w:tabs>
              <w:overflowPunct w:val="0"/>
              <w:autoSpaceDE w:val="0"/>
              <w:autoSpaceDN w:val="0"/>
              <w:adjustRightInd w:val="0"/>
              <w:spacing w:after="0" w:line="240" w:lineRule="auto"/>
              <w:ind w:left="-63" w:right="-63"/>
              <w:textAlignment w:val="baseline"/>
              <w:outlineLvl w:val="4"/>
              <w:rPr>
                <w:rFonts w:ascii="Times New Roman" w:eastAsia="Calibri" w:hAnsi="Times New Roman" w:cs="Times New Roman"/>
              </w:rPr>
            </w:pPr>
            <w:r w:rsidRPr="001E7262">
              <w:rPr>
                <w:rFonts w:ascii="Times New Roman" w:eastAsia="Calibri" w:hAnsi="Times New Roman" w:cs="Times New Roman"/>
              </w:rPr>
              <w:t xml:space="preserve">- </w:t>
            </w:r>
            <w:r w:rsidR="0032672E" w:rsidRPr="001E7262">
              <w:rPr>
                <w:rFonts w:ascii="Times New Roman" w:eastAsia="Calibri" w:hAnsi="Times New Roman" w:cs="Times New Roman"/>
              </w:rPr>
              <w:t>Alpimas</w:t>
            </w:r>
          </w:p>
        </w:tc>
        <w:tc>
          <w:tcPr>
            <w:tcW w:w="565" w:type="pct"/>
            <w:tcBorders>
              <w:top w:val="single" w:sz="4" w:space="0" w:color="auto"/>
              <w:left w:val="single" w:sz="4" w:space="0" w:color="auto"/>
              <w:bottom w:val="single" w:sz="4" w:space="0" w:color="auto"/>
              <w:right w:val="single" w:sz="4" w:space="0" w:color="auto"/>
            </w:tcBorders>
          </w:tcPr>
          <w:p w14:paraId="17C93B84" w14:textId="77777777" w:rsidR="007E14A4" w:rsidRPr="001E7262" w:rsidRDefault="007E14A4" w:rsidP="0032672E">
            <w:pPr>
              <w:keepNext/>
              <w:tabs>
                <w:tab w:val="left" w:pos="567"/>
              </w:tabs>
              <w:spacing w:after="0" w:line="240" w:lineRule="auto"/>
              <w:ind w:left="-63" w:right="-63"/>
              <w:rPr>
                <w:rFonts w:ascii="Times New Roman" w:eastAsia="Calibri" w:hAnsi="Times New Roman" w:cs="Times New Roman"/>
              </w:rPr>
            </w:pPr>
          </w:p>
        </w:tc>
        <w:tc>
          <w:tcPr>
            <w:tcW w:w="778" w:type="pct"/>
            <w:tcBorders>
              <w:top w:val="single" w:sz="4" w:space="0" w:color="auto"/>
              <w:left w:val="single" w:sz="4" w:space="0" w:color="auto"/>
              <w:bottom w:val="single" w:sz="4" w:space="0" w:color="auto"/>
              <w:right w:val="single" w:sz="4" w:space="0" w:color="auto"/>
            </w:tcBorders>
          </w:tcPr>
          <w:p w14:paraId="1DFCE6C3" w14:textId="77777777" w:rsidR="007E14A4" w:rsidRPr="001E7262" w:rsidRDefault="007E14A4" w:rsidP="0032672E">
            <w:pPr>
              <w:keepNext/>
              <w:tabs>
                <w:tab w:val="left" w:pos="567"/>
              </w:tabs>
              <w:spacing w:after="0" w:line="240" w:lineRule="auto"/>
              <w:ind w:left="-63" w:right="-63"/>
              <w:rPr>
                <w:rFonts w:ascii="Times New Roman" w:hAnsi="Times New Roman"/>
                <w:b/>
              </w:rPr>
            </w:pPr>
          </w:p>
        </w:tc>
        <w:tc>
          <w:tcPr>
            <w:tcW w:w="636" w:type="pct"/>
            <w:tcBorders>
              <w:top w:val="single" w:sz="4" w:space="0" w:color="auto"/>
              <w:left w:val="single" w:sz="4" w:space="0" w:color="auto"/>
              <w:bottom w:val="single" w:sz="4" w:space="0" w:color="auto"/>
              <w:right w:val="single" w:sz="4" w:space="0" w:color="auto"/>
            </w:tcBorders>
          </w:tcPr>
          <w:p w14:paraId="0A2D75F9" w14:textId="77777777" w:rsidR="007E14A4" w:rsidRPr="001E7262" w:rsidRDefault="007E14A4" w:rsidP="0032672E">
            <w:pPr>
              <w:keepNext/>
              <w:tabs>
                <w:tab w:val="left" w:pos="567"/>
              </w:tabs>
              <w:spacing w:after="0" w:line="240" w:lineRule="auto"/>
              <w:ind w:left="-63" w:right="-63"/>
              <w:rPr>
                <w:rFonts w:ascii="Times New Roman" w:hAnsi="Times New Roman"/>
                <w:b/>
              </w:rPr>
            </w:pPr>
          </w:p>
        </w:tc>
        <w:tc>
          <w:tcPr>
            <w:tcW w:w="778" w:type="pct"/>
            <w:tcBorders>
              <w:top w:val="single" w:sz="4" w:space="0" w:color="auto"/>
              <w:left w:val="single" w:sz="4" w:space="0" w:color="auto"/>
              <w:bottom w:val="single" w:sz="4" w:space="0" w:color="auto"/>
              <w:right w:val="single" w:sz="4" w:space="0" w:color="auto"/>
            </w:tcBorders>
          </w:tcPr>
          <w:p w14:paraId="0D138E9A" w14:textId="77777777" w:rsidR="007E14A4" w:rsidRPr="001E7262" w:rsidRDefault="007E14A4" w:rsidP="0032672E">
            <w:pPr>
              <w:keepNext/>
              <w:tabs>
                <w:tab w:val="left" w:pos="567"/>
              </w:tabs>
              <w:spacing w:after="0" w:line="240" w:lineRule="auto"/>
              <w:ind w:left="-63" w:right="-63"/>
              <w:rPr>
                <w:rFonts w:ascii="Times New Roman" w:hAnsi="Times New Roman"/>
                <w:b/>
              </w:rPr>
            </w:pPr>
          </w:p>
        </w:tc>
      </w:tr>
    </w:tbl>
    <w:p w14:paraId="6E18BB6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 Žr. žemiau pateiktą detalią informaciją </w:t>
      </w:r>
    </w:p>
    <w:p w14:paraId="45DAF66D" w14:textId="77777777" w:rsidR="009036FF"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 Žr. 4.4 skyrių. </w:t>
      </w:r>
    </w:p>
    <w:p w14:paraId="7B755C89" w14:textId="2383D930" w:rsidR="00E50145" w:rsidRPr="001E7262" w:rsidRDefault="00E50145" w:rsidP="009036FF">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 </w:t>
      </w:r>
      <w:proofErr w:type="spellStart"/>
      <w:r w:rsidR="003713D8" w:rsidRPr="003713D8">
        <w:rPr>
          <w:rFonts w:ascii="Times New Roman" w:eastAsia="Calibri" w:hAnsi="Times New Roman" w:cs="Times New Roman"/>
        </w:rPr>
        <w:t>Mikroangiopatinė</w:t>
      </w:r>
      <w:proofErr w:type="spellEnd"/>
      <w:r w:rsidR="003713D8" w:rsidRPr="003713D8">
        <w:rPr>
          <w:rFonts w:ascii="Times New Roman" w:eastAsia="Calibri" w:hAnsi="Times New Roman" w:cs="Times New Roman"/>
        </w:rPr>
        <w:t xml:space="preserve"> hemolizinė anemija, susijusi su hemoliziniu </w:t>
      </w:r>
      <w:proofErr w:type="spellStart"/>
      <w:r w:rsidR="003713D8" w:rsidRPr="003713D8">
        <w:rPr>
          <w:rFonts w:ascii="Times New Roman" w:eastAsia="Calibri" w:hAnsi="Times New Roman" w:cs="Times New Roman"/>
        </w:rPr>
        <w:t>ureminiu</w:t>
      </w:r>
      <w:proofErr w:type="spellEnd"/>
      <w:r w:rsidR="003713D8" w:rsidRPr="003713D8">
        <w:rPr>
          <w:rFonts w:ascii="Times New Roman" w:eastAsia="Calibri" w:hAnsi="Times New Roman" w:cs="Times New Roman"/>
        </w:rPr>
        <w:t xml:space="preserve"> sindromu (HUS) arba hemolizine anemija su teigiama </w:t>
      </w:r>
      <w:proofErr w:type="spellStart"/>
      <w:r w:rsidR="003713D8" w:rsidRPr="003713D8">
        <w:rPr>
          <w:rFonts w:ascii="Times New Roman" w:eastAsia="Calibri" w:hAnsi="Times New Roman" w:cs="Times New Roman"/>
        </w:rPr>
        <w:t>Kumbso</w:t>
      </w:r>
      <w:proofErr w:type="spellEnd"/>
      <w:r w:rsidR="003713D8" w:rsidRPr="003713D8">
        <w:rPr>
          <w:rFonts w:ascii="Times New Roman" w:eastAsia="Calibri" w:hAnsi="Times New Roman" w:cs="Times New Roman"/>
        </w:rPr>
        <w:t xml:space="preserve"> reakcija, žr. 4.4 skyrių</w:t>
      </w:r>
    </w:p>
    <w:p w14:paraId="7C2C857E" w14:textId="77777777" w:rsidR="007A71B3"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w:t>
      </w:r>
      <w:r w:rsidR="007A71B3" w:rsidRPr="001E7262">
        <w:rPr>
          <w:rFonts w:ascii="Times New Roman" w:hAnsi="Times New Roman"/>
        </w:rPr>
        <w:t xml:space="preserve"> </w:t>
      </w:r>
      <w:r w:rsidR="000C2938" w:rsidRPr="001E7262">
        <w:rPr>
          <w:rFonts w:ascii="Times New Roman" w:eastAsia="Times New Roman" w:hAnsi="Times New Roman" w:cs="Times New Roman"/>
        </w:rPr>
        <w:t xml:space="preserve">Bendrasis </w:t>
      </w:r>
      <w:proofErr w:type="spellStart"/>
      <w:r w:rsidR="000C2938" w:rsidRPr="001E7262">
        <w:rPr>
          <w:rFonts w:ascii="Times New Roman" w:eastAsia="Times New Roman" w:hAnsi="Times New Roman" w:cs="Times New Roman"/>
        </w:rPr>
        <w:t>neutropeninis</w:t>
      </w:r>
      <w:proofErr w:type="spellEnd"/>
      <w:r w:rsidR="000C2938" w:rsidRPr="001E7262">
        <w:rPr>
          <w:rFonts w:ascii="Times New Roman" w:eastAsia="Times New Roman" w:hAnsi="Times New Roman" w:cs="Times New Roman"/>
        </w:rPr>
        <w:t xml:space="preserve"> sepsis, įskaitant mirtinus atvejus.</w:t>
      </w:r>
    </w:p>
    <w:p w14:paraId="530A2111" w14:textId="77777777" w:rsidR="000C2938" w:rsidRPr="001E7262" w:rsidRDefault="007A71B3" w:rsidP="009036FF">
      <w:pPr>
        <w:tabs>
          <w:tab w:val="left" w:pos="567"/>
        </w:tabs>
        <w:spacing w:after="0" w:line="240" w:lineRule="auto"/>
        <w:rPr>
          <w:rFonts w:ascii="Times New Roman" w:eastAsia="Calibri" w:hAnsi="Times New Roman" w:cs="Times New Roman"/>
        </w:rPr>
      </w:pPr>
      <w:r w:rsidRPr="001E7262">
        <w:rPr>
          <w:rFonts w:ascii="Times New Roman" w:eastAsia="Times New Roman" w:hAnsi="Times New Roman" w:cs="Times New Roman"/>
        </w:rPr>
        <w:t xml:space="preserve">++ </w:t>
      </w:r>
      <w:r w:rsidR="009036FF" w:rsidRPr="001E7262">
        <w:rPr>
          <w:rFonts w:ascii="Times New Roman" w:eastAsia="Times New Roman" w:hAnsi="Times New Roman" w:cs="Times New Roman"/>
        </w:rPr>
        <w:t>Labai dažnos alergijos/alerginė reakcijos, daugiausia pasireiškiančios infuzijos metu, kartais mirtinos.</w:t>
      </w:r>
      <w:r w:rsidR="009036FF" w:rsidRPr="001E7262">
        <w:rPr>
          <w:rFonts w:ascii="Times New Roman" w:eastAsia="Calibri" w:hAnsi="Times New Roman" w:cs="Times New Roman"/>
        </w:rPr>
        <w:t xml:space="preserve"> Įprastinės alerginės reakcijos</w:t>
      </w:r>
      <w:r w:rsidR="006215AA" w:rsidRPr="001E7262">
        <w:rPr>
          <w:rFonts w:ascii="Times New Roman" w:eastAsia="Calibri" w:hAnsi="Times New Roman" w:cs="Times New Roman"/>
        </w:rPr>
        <w:t xml:space="preserve">, </w:t>
      </w:r>
      <w:r w:rsidR="001F3013" w:rsidRPr="001E7262">
        <w:rPr>
          <w:rFonts w:ascii="Times New Roman" w:eastAsia="Calibri" w:hAnsi="Times New Roman" w:cs="Times New Roman"/>
        </w:rPr>
        <w:t>tokios kaip</w:t>
      </w:r>
      <w:r w:rsidR="0001094F" w:rsidRPr="001E7262">
        <w:rPr>
          <w:rFonts w:ascii="Times New Roman" w:eastAsia="Calibri" w:hAnsi="Times New Roman" w:cs="Times New Roman"/>
        </w:rPr>
        <w:t xml:space="preserve"> </w:t>
      </w:r>
      <w:r w:rsidR="009036FF" w:rsidRPr="001E7262">
        <w:rPr>
          <w:rFonts w:ascii="Times New Roman" w:eastAsia="Calibri" w:hAnsi="Times New Roman" w:cs="Times New Roman"/>
        </w:rPr>
        <w:t>odos išbėrimas (ypač dilgėlinė), konjunktyvitas</w:t>
      </w:r>
      <w:r w:rsidR="0001094F" w:rsidRPr="001E7262">
        <w:rPr>
          <w:rFonts w:ascii="Times New Roman" w:eastAsia="Calibri" w:hAnsi="Times New Roman" w:cs="Times New Roman"/>
        </w:rPr>
        <w:t xml:space="preserve"> ir</w:t>
      </w:r>
      <w:r w:rsidR="009036FF" w:rsidRPr="001E7262">
        <w:rPr>
          <w:rFonts w:ascii="Times New Roman" w:eastAsia="Calibri" w:hAnsi="Times New Roman" w:cs="Times New Roman"/>
        </w:rPr>
        <w:t xml:space="preserve"> rinitas. </w:t>
      </w:r>
    </w:p>
    <w:p w14:paraId="46A37167" w14:textId="77777777" w:rsidR="009036FF" w:rsidRPr="001E7262" w:rsidRDefault="009036FF" w:rsidP="009036FF">
      <w:pPr>
        <w:tabs>
          <w:tab w:val="left" w:pos="567"/>
        </w:tabs>
        <w:spacing w:after="0" w:line="240" w:lineRule="auto"/>
        <w:rPr>
          <w:rFonts w:ascii="Times New Roman" w:hAnsi="Times New Roman"/>
        </w:rPr>
      </w:pPr>
      <w:r w:rsidRPr="001E7262">
        <w:rPr>
          <w:rFonts w:ascii="Times New Roman" w:eastAsia="Calibri" w:hAnsi="Times New Roman" w:cs="Times New Roman"/>
        </w:rPr>
        <w:t xml:space="preserve">Įprastinės anafilaksinės </w:t>
      </w:r>
      <w:r w:rsidR="000C2938" w:rsidRPr="001E7262">
        <w:rPr>
          <w:rFonts w:ascii="Times New Roman" w:eastAsia="Calibri" w:hAnsi="Times New Roman" w:cs="Times New Roman"/>
        </w:rPr>
        <w:t xml:space="preserve">arba </w:t>
      </w:r>
      <w:proofErr w:type="spellStart"/>
      <w:r w:rsidR="000C2938" w:rsidRPr="001E7262">
        <w:rPr>
          <w:rFonts w:ascii="Times New Roman" w:eastAsia="Calibri" w:hAnsi="Times New Roman" w:cs="Times New Roman"/>
        </w:rPr>
        <w:t>anafilaktoidinės</w:t>
      </w:r>
      <w:proofErr w:type="spellEnd"/>
      <w:r w:rsidR="000C2938" w:rsidRPr="001E7262">
        <w:rPr>
          <w:rFonts w:ascii="Times New Roman" w:eastAsia="Calibri" w:hAnsi="Times New Roman" w:cs="Times New Roman"/>
        </w:rPr>
        <w:t xml:space="preserve"> </w:t>
      </w:r>
      <w:r w:rsidRPr="001E7262">
        <w:rPr>
          <w:rFonts w:ascii="Times New Roman" w:eastAsia="Calibri" w:hAnsi="Times New Roman" w:cs="Times New Roman"/>
        </w:rPr>
        <w:t>reakcijos</w:t>
      </w:r>
      <w:r w:rsidR="000C2938" w:rsidRPr="001E7262">
        <w:rPr>
          <w:rFonts w:ascii="Times New Roman" w:eastAsia="Calibri" w:hAnsi="Times New Roman" w:cs="Times New Roman"/>
        </w:rPr>
        <w:t xml:space="preserve"> apima</w:t>
      </w:r>
      <w:r w:rsidRPr="001E7262">
        <w:rPr>
          <w:rFonts w:ascii="Times New Roman" w:eastAsia="Calibri" w:hAnsi="Times New Roman" w:cs="Times New Roman"/>
        </w:rPr>
        <w:t xml:space="preserve"> bronchų spazmą, </w:t>
      </w:r>
      <w:proofErr w:type="spellStart"/>
      <w:r w:rsidRPr="001E7262">
        <w:rPr>
          <w:rFonts w:ascii="Times New Roman" w:eastAsia="Calibri" w:hAnsi="Times New Roman" w:cs="Times New Roman"/>
        </w:rPr>
        <w:t>angioneurozinę</w:t>
      </w:r>
      <w:proofErr w:type="spellEnd"/>
      <w:r w:rsidRPr="001E7262">
        <w:rPr>
          <w:rFonts w:ascii="Times New Roman" w:eastAsia="Calibri" w:hAnsi="Times New Roman" w:cs="Times New Roman"/>
        </w:rPr>
        <w:t xml:space="preserve"> edemą, krūtinės skausmo pojūtį, </w:t>
      </w:r>
      <w:proofErr w:type="spellStart"/>
      <w:r w:rsidRPr="001E7262">
        <w:rPr>
          <w:rFonts w:ascii="Times New Roman" w:eastAsia="Calibri" w:hAnsi="Times New Roman" w:cs="Times New Roman"/>
        </w:rPr>
        <w:t>hipotenziją</w:t>
      </w:r>
      <w:proofErr w:type="spellEnd"/>
      <w:r w:rsidRPr="001E7262">
        <w:rPr>
          <w:rFonts w:ascii="Times New Roman" w:eastAsia="Calibri" w:hAnsi="Times New Roman" w:cs="Times New Roman"/>
        </w:rPr>
        <w:t xml:space="preserve"> ir anafilaksinį šoką</w:t>
      </w:r>
      <w:r w:rsidR="000C2938" w:rsidRPr="001E7262">
        <w:rPr>
          <w:rFonts w:ascii="Times New Roman" w:eastAsia="Calibri" w:hAnsi="Times New Roman" w:cs="Times New Roman"/>
        </w:rPr>
        <w:t xml:space="preserve">. Taip pat buvo pranešta apie vartojant </w:t>
      </w:r>
      <w:proofErr w:type="spellStart"/>
      <w:r w:rsidR="000C2938" w:rsidRPr="001E7262">
        <w:rPr>
          <w:rFonts w:ascii="Times New Roman" w:eastAsia="Calibri" w:hAnsi="Times New Roman" w:cs="Times New Roman"/>
        </w:rPr>
        <w:t>oksaliplatiną</w:t>
      </w:r>
      <w:proofErr w:type="spellEnd"/>
      <w:r w:rsidR="000C2938" w:rsidRPr="001E7262">
        <w:rPr>
          <w:rFonts w:ascii="Times New Roman" w:eastAsia="Calibri" w:hAnsi="Times New Roman" w:cs="Times New Roman"/>
        </w:rPr>
        <w:t xml:space="preserve"> vėliau, po kelių valandų ar net dienų nuo infuzijos pasireiškiantį padidėjusį jautrumą</w:t>
      </w:r>
      <w:r w:rsidR="000C2938" w:rsidRPr="001E7262">
        <w:rPr>
          <w:rFonts w:ascii="Times New Roman" w:hAnsi="Times New Roman"/>
        </w:rPr>
        <w:t>.</w:t>
      </w:r>
    </w:p>
    <w:p w14:paraId="0742494C" w14:textId="77777777" w:rsidR="0001094F" w:rsidRPr="001E7262" w:rsidRDefault="0001094F" w:rsidP="009036FF">
      <w:pPr>
        <w:tabs>
          <w:tab w:val="left" w:pos="567"/>
        </w:tabs>
        <w:spacing w:after="0" w:line="240" w:lineRule="auto"/>
        <w:rPr>
          <w:rFonts w:ascii="Times New Roman" w:eastAsia="Times New Roman" w:hAnsi="Times New Roman" w:cs="Times New Roman"/>
        </w:rPr>
      </w:pPr>
    </w:p>
    <w:p w14:paraId="1502AA0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0001094F" w:rsidRPr="001E7262">
        <w:rPr>
          <w:rFonts w:ascii="Times New Roman" w:eastAsia="Calibri" w:hAnsi="Times New Roman" w:cs="Times New Roman"/>
        </w:rPr>
        <w:t>+</w:t>
      </w:r>
      <w:r w:rsidRPr="001E7262">
        <w:rPr>
          <w:rFonts w:ascii="Times New Roman" w:eastAsia="Calibri" w:hAnsi="Times New Roman" w:cs="Times New Roman"/>
        </w:rPr>
        <w:t xml:space="preserve"> Labai dažnas karščiavimas, sustingimas (tremoras) dėl infekcijos (kartu su karščiavimu susijusia (</w:t>
      </w:r>
      <w:proofErr w:type="spellStart"/>
      <w:r w:rsidRPr="001E7262">
        <w:rPr>
          <w:rFonts w:ascii="Times New Roman" w:eastAsia="Calibri" w:hAnsi="Times New Roman" w:cs="Times New Roman"/>
        </w:rPr>
        <w:t>febrilia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 xml:space="preserve"> arba be jos) arba galbūt dėl imunologinių priežasčių </w:t>
      </w:r>
    </w:p>
    <w:p w14:paraId="2241719D"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w:t>
      </w:r>
      <w:r w:rsidR="0001094F" w:rsidRPr="001E7262">
        <w:rPr>
          <w:rFonts w:ascii="Times New Roman" w:eastAsia="Calibri" w:hAnsi="Times New Roman" w:cs="Times New Roman"/>
        </w:rPr>
        <w:t>+</w:t>
      </w:r>
      <w:r w:rsidRPr="001E7262">
        <w:rPr>
          <w:rFonts w:ascii="Times New Roman" w:eastAsia="Calibri" w:hAnsi="Times New Roman" w:cs="Times New Roman"/>
        </w:rPr>
        <w:t xml:space="preserve"> Buvo injekcijos vietos reakcijos, įskaitant lokalų skausmą, paraudimą, patinimą ir trombozę, atvejų. </w:t>
      </w:r>
      <w:proofErr w:type="spellStart"/>
      <w:r w:rsidRPr="001E7262">
        <w:rPr>
          <w:rFonts w:ascii="Times New Roman" w:eastAsia="Calibri" w:hAnsi="Times New Roman" w:cs="Times New Roman"/>
          <w:color w:val="000000"/>
        </w:rPr>
        <w:t>Ekstravazacija</w:t>
      </w:r>
      <w:proofErr w:type="spellEnd"/>
      <w:r w:rsidRPr="001E7262">
        <w:rPr>
          <w:rFonts w:ascii="Times New Roman" w:eastAsia="Calibri" w:hAnsi="Times New Roman" w:cs="Times New Roman"/>
          <w:color w:val="000000"/>
        </w:rPr>
        <w:t xml:space="preserve"> gali sukelti lokalų skausmą ir uždegimą, kuris gali būti sunkus ir lemti komplikacijas, įskaitant nekrozę, ypač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infuzuojant</w:t>
      </w:r>
      <w:proofErr w:type="spellEnd"/>
      <w:r w:rsidRPr="001E7262">
        <w:rPr>
          <w:rFonts w:ascii="Times New Roman" w:eastAsia="Calibri" w:hAnsi="Times New Roman" w:cs="Times New Roman"/>
          <w:color w:val="000000"/>
        </w:rPr>
        <w:t xml:space="preserve"> į periferinę veną (žr. 4.4 skyrių)</w:t>
      </w:r>
    </w:p>
    <w:p w14:paraId="43B047D0" w14:textId="77777777" w:rsidR="0001094F" w:rsidRPr="001E7262" w:rsidRDefault="0001094F" w:rsidP="009036FF">
      <w:pPr>
        <w:tabs>
          <w:tab w:val="left" w:pos="567"/>
        </w:tabs>
        <w:spacing w:after="0" w:line="240" w:lineRule="auto"/>
        <w:rPr>
          <w:rFonts w:ascii="Times New Roman" w:hAnsi="Times New Roman" w:cs="Times New Roman"/>
          <w:color w:val="000000"/>
        </w:rPr>
      </w:pPr>
    </w:p>
    <w:p w14:paraId="5CBFBDBE" w14:textId="77777777" w:rsidR="0001094F" w:rsidRPr="001E7262" w:rsidRDefault="008B5BD2" w:rsidP="00967CBC">
      <w:pPr>
        <w:tabs>
          <w:tab w:val="left" w:pos="567"/>
        </w:tabs>
        <w:spacing w:after="0" w:line="240" w:lineRule="auto"/>
        <w:ind w:right="176"/>
        <w:rPr>
          <w:rFonts w:ascii="Times New Roman" w:eastAsia="Calibri" w:hAnsi="Times New Roman" w:cs="Times New Roman"/>
          <w:u w:val="single"/>
        </w:rPr>
      </w:pPr>
      <w:r w:rsidRPr="001E7262">
        <w:rPr>
          <w:rFonts w:ascii="Times New Roman" w:eastAsia="Calibri" w:hAnsi="Times New Roman" w:cs="Times New Roman"/>
          <w:u w:val="single"/>
        </w:rPr>
        <w:t>Kai kurių šalutinių reakcijų apibūdinimas</w:t>
      </w:r>
    </w:p>
    <w:p w14:paraId="42DF114B" w14:textId="77777777" w:rsidR="009036FF" w:rsidRPr="001E7262" w:rsidRDefault="009036FF" w:rsidP="009036FF">
      <w:pPr>
        <w:tabs>
          <w:tab w:val="left" w:pos="567"/>
        </w:tabs>
        <w:spacing w:after="0" w:line="240" w:lineRule="auto"/>
        <w:rPr>
          <w:rFonts w:ascii="Times New Roman" w:eastAsia="Calibri" w:hAnsi="Times New Roman" w:cs="Times New Roman"/>
          <w:b/>
          <w:u w:val="single"/>
        </w:rPr>
      </w:pPr>
    </w:p>
    <w:p w14:paraId="02A739F9" w14:textId="77777777" w:rsidR="009036FF" w:rsidRPr="006644A1" w:rsidRDefault="009036FF" w:rsidP="009036FF">
      <w:pPr>
        <w:tabs>
          <w:tab w:val="left" w:pos="567"/>
        </w:tabs>
        <w:spacing w:after="0" w:line="240" w:lineRule="auto"/>
        <w:ind w:right="176"/>
        <w:rPr>
          <w:rFonts w:ascii="Times New Roman" w:eastAsia="Calibri" w:hAnsi="Times New Roman" w:cs="Times New Roman"/>
          <w:b/>
          <w:bCs/>
        </w:rPr>
      </w:pPr>
      <w:r w:rsidRPr="006644A1">
        <w:rPr>
          <w:rFonts w:ascii="Times New Roman" w:eastAsia="Calibri" w:hAnsi="Times New Roman" w:cs="Times New Roman"/>
          <w:b/>
          <w:bCs/>
        </w:rPr>
        <w:t xml:space="preserve">Kraujo ir limfinės sistemos sutrikimai </w:t>
      </w:r>
    </w:p>
    <w:p w14:paraId="6467C31F" w14:textId="77777777" w:rsidR="009036FF" w:rsidRPr="001E7262" w:rsidRDefault="009036FF" w:rsidP="009036FF">
      <w:pPr>
        <w:tabs>
          <w:tab w:val="left" w:pos="567"/>
        </w:tabs>
        <w:spacing w:after="0" w:line="240" w:lineRule="auto"/>
        <w:rPr>
          <w:rFonts w:ascii="Times New Roman" w:eastAsia="Calibri" w:hAnsi="Times New Roman" w:cs="Times New Roman"/>
          <w:b/>
          <w:strike/>
          <w:u w:val="single"/>
        </w:rPr>
      </w:pPr>
    </w:p>
    <w:p w14:paraId="7BB568E8"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Dažnis (pacientų %), atsižvelgiant į sunkumo laipsnį</w:t>
      </w:r>
    </w:p>
    <w:tbl>
      <w:tblPr>
        <w:tblW w:w="495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382"/>
        <w:gridCol w:w="931"/>
        <w:gridCol w:w="954"/>
        <w:gridCol w:w="954"/>
        <w:gridCol w:w="931"/>
        <w:gridCol w:w="954"/>
        <w:gridCol w:w="954"/>
      </w:tblGrid>
      <w:tr w:rsidR="009036FF" w:rsidRPr="001E7262" w14:paraId="0D468409" w14:textId="77777777" w:rsidTr="009C7EC6">
        <w:trPr>
          <w:tblCellSpacing w:w="0" w:type="dxa"/>
          <w:jc w:val="center"/>
        </w:trPr>
        <w:tc>
          <w:tcPr>
            <w:tcW w:w="1449" w:type="pct"/>
            <w:vMerge w:val="restart"/>
            <w:noWrap/>
          </w:tcPr>
          <w:p w14:paraId="79868BA8" w14:textId="77777777" w:rsidR="009036FF" w:rsidRPr="001E7262" w:rsidRDefault="009036FF" w:rsidP="00BB7518">
            <w:pPr>
              <w:tabs>
                <w:tab w:val="left" w:pos="567"/>
              </w:tabs>
              <w:spacing w:after="0" w:line="240" w:lineRule="auto"/>
              <w:rPr>
                <w:rFonts w:ascii="Times New Roman" w:hAnsi="Times New Roman"/>
                <w:strike/>
                <w:color w:val="FF0000"/>
              </w:rPr>
            </w:pPr>
            <w:proofErr w:type="spellStart"/>
            <w:r w:rsidRPr="001E7262">
              <w:rPr>
                <w:rFonts w:ascii="Times New Roman" w:eastAsia="Calibri" w:hAnsi="Times New Roman" w:cs="Times New Roman"/>
                <w:b/>
              </w:rPr>
              <w:t>Oksaliplatina</w:t>
            </w:r>
            <w:proofErr w:type="spellEnd"/>
            <w:r w:rsidRPr="001E7262">
              <w:rPr>
                <w:rFonts w:ascii="Times New Roman" w:eastAsia="Calibri" w:hAnsi="Times New Roman" w:cs="Times New Roman"/>
                <w:b/>
              </w:rPr>
              <w:br/>
              <w:t>(85 mg/m</w:t>
            </w:r>
            <w:r w:rsidRPr="001E7262">
              <w:rPr>
                <w:rFonts w:ascii="Times New Roman" w:eastAsia="Calibri" w:hAnsi="Times New Roman" w:cs="Times New Roman"/>
                <w:b/>
                <w:vertAlign w:val="superscript"/>
              </w:rPr>
              <w:t xml:space="preserve">2 </w:t>
            </w:r>
            <w:r w:rsidRPr="001E7262">
              <w:rPr>
                <w:rFonts w:ascii="Times New Roman" w:eastAsia="Calibri" w:hAnsi="Times New Roman" w:cs="Times New Roman"/>
                <w:b/>
              </w:rPr>
              <w:t>kūno paviršiaus kas 2 savaitės) ir 5-FU/FR</w:t>
            </w:r>
            <w:r w:rsidRPr="001E7262">
              <w:rPr>
                <w:rFonts w:ascii="Times New Roman" w:eastAsia="Calibri" w:hAnsi="Times New Roman" w:cs="Times New Roman"/>
              </w:rPr>
              <w:t> </w:t>
            </w:r>
          </w:p>
        </w:tc>
        <w:tc>
          <w:tcPr>
            <w:tcW w:w="1669" w:type="pct"/>
            <w:gridSpan w:val="3"/>
            <w:noWrap/>
          </w:tcPr>
          <w:p w14:paraId="39A8A424"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b/>
              </w:rPr>
              <w:t xml:space="preserve">Gydant </w:t>
            </w:r>
            <w:proofErr w:type="spellStart"/>
            <w:r w:rsidRPr="001E7262">
              <w:rPr>
                <w:rFonts w:ascii="Times New Roman" w:eastAsia="Calibri" w:hAnsi="Times New Roman" w:cs="Times New Roman"/>
                <w:b/>
              </w:rPr>
              <w:t>metastazavusį</w:t>
            </w:r>
            <w:proofErr w:type="spellEnd"/>
            <w:r w:rsidRPr="001E7262">
              <w:rPr>
                <w:rFonts w:ascii="Times New Roman" w:eastAsia="Calibri" w:hAnsi="Times New Roman" w:cs="Times New Roman"/>
                <w:b/>
              </w:rPr>
              <w:t xml:space="preserve"> vėžį </w:t>
            </w:r>
          </w:p>
          <w:p w14:paraId="15ADD98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color w:val="000000"/>
              </w:rPr>
              <w:t> </w:t>
            </w:r>
          </w:p>
        </w:tc>
        <w:tc>
          <w:tcPr>
            <w:tcW w:w="1881" w:type="pct"/>
            <w:gridSpan w:val="3"/>
            <w:noWrap/>
          </w:tcPr>
          <w:p w14:paraId="497E47A9" w14:textId="77777777" w:rsidR="009036FF" w:rsidRPr="001E7262" w:rsidRDefault="009036FF" w:rsidP="00BB7518">
            <w:pPr>
              <w:tabs>
                <w:tab w:val="left" w:pos="567"/>
              </w:tabs>
              <w:spacing w:after="0" w:line="240" w:lineRule="auto"/>
              <w:rPr>
                <w:rFonts w:ascii="Times New Roman" w:hAnsi="Times New Roman"/>
                <w:color w:val="000000"/>
              </w:rPr>
            </w:pPr>
            <w:proofErr w:type="spellStart"/>
            <w:r w:rsidRPr="001E7262">
              <w:rPr>
                <w:rFonts w:ascii="Times New Roman" w:eastAsia="Calibri" w:hAnsi="Times New Roman" w:cs="Times New Roman"/>
                <w:b/>
              </w:rPr>
              <w:t>Adjuvantinio</w:t>
            </w:r>
            <w:proofErr w:type="spellEnd"/>
            <w:r w:rsidRPr="001E7262">
              <w:rPr>
                <w:rFonts w:ascii="Times New Roman" w:eastAsia="Calibri" w:hAnsi="Times New Roman" w:cs="Times New Roman"/>
                <w:b/>
              </w:rPr>
              <w:t xml:space="preserve"> gydymo metu </w:t>
            </w:r>
          </w:p>
          <w:p w14:paraId="0C900CC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color w:val="000000"/>
              </w:rPr>
              <w:t> </w:t>
            </w:r>
          </w:p>
        </w:tc>
      </w:tr>
      <w:tr w:rsidR="009036FF" w:rsidRPr="001E7262" w14:paraId="38E40924" w14:textId="77777777" w:rsidTr="009C7EC6">
        <w:trPr>
          <w:trHeight w:val="20"/>
          <w:tblCellSpacing w:w="0" w:type="dxa"/>
          <w:jc w:val="center"/>
        </w:trPr>
        <w:tc>
          <w:tcPr>
            <w:tcW w:w="1449" w:type="pct"/>
            <w:vMerge/>
            <w:noWrap/>
          </w:tcPr>
          <w:p w14:paraId="65441606" w14:textId="77777777" w:rsidR="009036FF" w:rsidRPr="001E7262" w:rsidRDefault="009036FF" w:rsidP="00BB7518">
            <w:pPr>
              <w:tabs>
                <w:tab w:val="left" w:pos="567"/>
              </w:tabs>
              <w:spacing w:after="0" w:line="240" w:lineRule="auto"/>
              <w:rPr>
                <w:rFonts w:ascii="Times New Roman" w:hAnsi="Times New Roman"/>
              </w:rPr>
            </w:pPr>
          </w:p>
        </w:tc>
        <w:tc>
          <w:tcPr>
            <w:tcW w:w="748" w:type="pct"/>
            <w:noWrap/>
          </w:tcPr>
          <w:p w14:paraId="000DCC5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Visų laipsnių</w:t>
            </w:r>
          </w:p>
        </w:tc>
        <w:tc>
          <w:tcPr>
            <w:tcW w:w="461" w:type="pct"/>
            <w:noWrap/>
          </w:tcPr>
          <w:p w14:paraId="2C649EC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3-ojo laipsnio</w:t>
            </w:r>
          </w:p>
        </w:tc>
        <w:tc>
          <w:tcPr>
            <w:tcW w:w="461" w:type="pct"/>
            <w:noWrap/>
          </w:tcPr>
          <w:p w14:paraId="2B2C70E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4-ojo laipsnio</w:t>
            </w:r>
          </w:p>
        </w:tc>
        <w:tc>
          <w:tcPr>
            <w:tcW w:w="724" w:type="pct"/>
            <w:noWrap/>
          </w:tcPr>
          <w:p w14:paraId="62F4BE10"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 xml:space="preserve">Visų laipsnių </w:t>
            </w:r>
          </w:p>
        </w:tc>
        <w:tc>
          <w:tcPr>
            <w:tcW w:w="492" w:type="pct"/>
            <w:noWrap/>
          </w:tcPr>
          <w:p w14:paraId="622C4BB8"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3-ojo laipsnio</w:t>
            </w:r>
          </w:p>
        </w:tc>
        <w:tc>
          <w:tcPr>
            <w:tcW w:w="665" w:type="pct"/>
            <w:noWrap/>
          </w:tcPr>
          <w:p w14:paraId="5861BED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4-ojo laipsnio</w:t>
            </w:r>
          </w:p>
        </w:tc>
      </w:tr>
      <w:tr w:rsidR="009036FF" w:rsidRPr="001E7262" w14:paraId="3896F4B9" w14:textId="77777777" w:rsidTr="009C7EC6">
        <w:trPr>
          <w:tblCellSpacing w:w="0" w:type="dxa"/>
          <w:jc w:val="center"/>
        </w:trPr>
        <w:tc>
          <w:tcPr>
            <w:tcW w:w="1449" w:type="pct"/>
            <w:noWrap/>
          </w:tcPr>
          <w:p w14:paraId="1F3F704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Anemija</w:t>
            </w:r>
          </w:p>
        </w:tc>
        <w:tc>
          <w:tcPr>
            <w:tcW w:w="748" w:type="pct"/>
            <w:noWrap/>
          </w:tcPr>
          <w:p w14:paraId="5FC381E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82,2</w:t>
            </w:r>
          </w:p>
        </w:tc>
        <w:tc>
          <w:tcPr>
            <w:tcW w:w="461" w:type="pct"/>
            <w:noWrap/>
          </w:tcPr>
          <w:p w14:paraId="6A5C4008"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3</w:t>
            </w:r>
          </w:p>
        </w:tc>
        <w:tc>
          <w:tcPr>
            <w:tcW w:w="461" w:type="pct"/>
            <w:noWrap/>
          </w:tcPr>
          <w:p w14:paraId="7011521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&lt;1</w:t>
            </w:r>
          </w:p>
        </w:tc>
        <w:tc>
          <w:tcPr>
            <w:tcW w:w="724" w:type="pct"/>
            <w:noWrap/>
          </w:tcPr>
          <w:p w14:paraId="638623E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75,6</w:t>
            </w:r>
          </w:p>
        </w:tc>
        <w:tc>
          <w:tcPr>
            <w:tcW w:w="492" w:type="pct"/>
            <w:noWrap/>
          </w:tcPr>
          <w:p w14:paraId="2C1B302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w:t>
            </w:r>
          </w:p>
        </w:tc>
        <w:tc>
          <w:tcPr>
            <w:tcW w:w="665" w:type="pct"/>
            <w:noWrap/>
          </w:tcPr>
          <w:p w14:paraId="2A13119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0,1</w:t>
            </w:r>
          </w:p>
        </w:tc>
      </w:tr>
      <w:tr w:rsidR="009036FF" w:rsidRPr="001E7262" w14:paraId="558183BD" w14:textId="77777777" w:rsidTr="009C7EC6">
        <w:trPr>
          <w:tblCellSpacing w:w="0" w:type="dxa"/>
          <w:jc w:val="center"/>
        </w:trPr>
        <w:tc>
          <w:tcPr>
            <w:tcW w:w="1449" w:type="pct"/>
            <w:noWrap/>
          </w:tcPr>
          <w:p w14:paraId="12372464"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Neutropenija</w:t>
            </w:r>
            <w:proofErr w:type="spellEnd"/>
          </w:p>
        </w:tc>
        <w:tc>
          <w:tcPr>
            <w:tcW w:w="748" w:type="pct"/>
            <w:noWrap/>
          </w:tcPr>
          <w:p w14:paraId="687BD93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71,4</w:t>
            </w:r>
          </w:p>
        </w:tc>
        <w:tc>
          <w:tcPr>
            <w:tcW w:w="461" w:type="pct"/>
            <w:noWrap/>
          </w:tcPr>
          <w:p w14:paraId="7249A28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28</w:t>
            </w:r>
          </w:p>
        </w:tc>
        <w:tc>
          <w:tcPr>
            <w:tcW w:w="461" w:type="pct"/>
            <w:noWrap/>
          </w:tcPr>
          <w:p w14:paraId="0DECAC5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14</w:t>
            </w:r>
          </w:p>
        </w:tc>
        <w:tc>
          <w:tcPr>
            <w:tcW w:w="724" w:type="pct"/>
            <w:noWrap/>
          </w:tcPr>
          <w:p w14:paraId="4B9C98B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78,9</w:t>
            </w:r>
          </w:p>
        </w:tc>
        <w:tc>
          <w:tcPr>
            <w:tcW w:w="492" w:type="pct"/>
            <w:noWrap/>
          </w:tcPr>
          <w:p w14:paraId="519A8748"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28,8</w:t>
            </w:r>
          </w:p>
        </w:tc>
        <w:tc>
          <w:tcPr>
            <w:tcW w:w="665" w:type="pct"/>
            <w:noWrap/>
          </w:tcPr>
          <w:p w14:paraId="3044ABD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12,3</w:t>
            </w:r>
          </w:p>
        </w:tc>
      </w:tr>
      <w:tr w:rsidR="009036FF" w:rsidRPr="001E7262" w14:paraId="30B4A339" w14:textId="77777777" w:rsidTr="009C7EC6">
        <w:trPr>
          <w:tblCellSpacing w:w="0" w:type="dxa"/>
          <w:jc w:val="center"/>
        </w:trPr>
        <w:tc>
          <w:tcPr>
            <w:tcW w:w="1449" w:type="pct"/>
            <w:noWrap/>
          </w:tcPr>
          <w:p w14:paraId="64A7D6AE"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Trombocitopenija</w:t>
            </w:r>
            <w:proofErr w:type="spellEnd"/>
          </w:p>
        </w:tc>
        <w:tc>
          <w:tcPr>
            <w:tcW w:w="748" w:type="pct"/>
            <w:noWrap/>
          </w:tcPr>
          <w:p w14:paraId="15E3B61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71,6</w:t>
            </w:r>
          </w:p>
        </w:tc>
        <w:tc>
          <w:tcPr>
            <w:tcW w:w="461" w:type="pct"/>
            <w:noWrap/>
          </w:tcPr>
          <w:p w14:paraId="5BCC706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4</w:t>
            </w:r>
          </w:p>
        </w:tc>
        <w:tc>
          <w:tcPr>
            <w:tcW w:w="461" w:type="pct"/>
            <w:noWrap/>
          </w:tcPr>
          <w:p w14:paraId="4D00410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&lt;1</w:t>
            </w:r>
          </w:p>
        </w:tc>
        <w:tc>
          <w:tcPr>
            <w:tcW w:w="724" w:type="pct"/>
            <w:noWrap/>
          </w:tcPr>
          <w:p w14:paraId="1DCAC8A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77,4</w:t>
            </w:r>
          </w:p>
        </w:tc>
        <w:tc>
          <w:tcPr>
            <w:tcW w:w="492" w:type="pct"/>
            <w:noWrap/>
          </w:tcPr>
          <w:p w14:paraId="0780DA8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1,5</w:t>
            </w:r>
          </w:p>
        </w:tc>
        <w:tc>
          <w:tcPr>
            <w:tcW w:w="665" w:type="pct"/>
            <w:noWrap/>
          </w:tcPr>
          <w:p w14:paraId="754D474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0,2</w:t>
            </w:r>
          </w:p>
        </w:tc>
      </w:tr>
      <w:tr w:rsidR="009036FF" w:rsidRPr="001E7262" w14:paraId="19C063E3" w14:textId="77777777" w:rsidTr="009C7EC6">
        <w:trPr>
          <w:trHeight w:val="285"/>
          <w:tblCellSpacing w:w="0" w:type="dxa"/>
          <w:jc w:val="center"/>
        </w:trPr>
        <w:tc>
          <w:tcPr>
            <w:tcW w:w="1449" w:type="pct"/>
            <w:noWrap/>
          </w:tcPr>
          <w:p w14:paraId="1CE6842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Su karščiavimu susijusi (</w:t>
            </w:r>
            <w:proofErr w:type="spellStart"/>
            <w:r w:rsidRPr="001E7262">
              <w:rPr>
                <w:rFonts w:ascii="Times New Roman" w:eastAsia="Calibri" w:hAnsi="Times New Roman" w:cs="Times New Roman"/>
                <w:b/>
              </w:rPr>
              <w:t>febrili</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neutropenija</w:t>
            </w:r>
            <w:proofErr w:type="spellEnd"/>
          </w:p>
        </w:tc>
        <w:tc>
          <w:tcPr>
            <w:tcW w:w="748" w:type="pct"/>
            <w:noWrap/>
          </w:tcPr>
          <w:p w14:paraId="526943E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5,0</w:t>
            </w:r>
          </w:p>
        </w:tc>
        <w:tc>
          <w:tcPr>
            <w:tcW w:w="461" w:type="pct"/>
            <w:noWrap/>
          </w:tcPr>
          <w:p w14:paraId="2B5DFBE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3,6</w:t>
            </w:r>
          </w:p>
        </w:tc>
        <w:tc>
          <w:tcPr>
            <w:tcW w:w="461" w:type="pct"/>
            <w:noWrap/>
          </w:tcPr>
          <w:p w14:paraId="4F95E61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1,4</w:t>
            </w:r>
          </w:p>
        </w:tc>
        <w:tc>
          <w:tcPr>
            <w:tcW w:w="724" w:type="pct"/>
            <w:noWrap/>
          </w:tcPr>
          <w:p w14:paraId="44A824DE"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0,7 </w:t>
            </w:r>
          </w:p>
        </w:tc>
        <w:tc>
          <w:tcPr>
            <w:tcW w:w="492" w:type="pct"/>
            <w:noWrap/>
          </w:tcPr>
          <w:p w14:paraId="019B3AC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0,7 </w:t>
            </w:r>
          </w:p>
        </w:tc>
        <w:tc>
          <w:tcPr>
            <w:tcW w:w="665" w:type="pct"/>
            <w:noWrap/>
          </w:tcPr>
          <w:p w14:paraId="3B2BC8B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0,0 </w:t>
            </w:r>
          </w:p>
        </w:tc>
      </w:tr>
      <w:tr w:rsidR="009036FF" w:rsidRPr="001E7262" w14:paraId="07119807" w14:textId="77777777" w:rsidTr="009C7EC6">
        <w:trPr>
          <w:tblCellSpacing w:w="0" w:type="dxa"/>
          <w:jc w:val="center"/>
        </w:trPr>
        <w:tc>
          <w:tcPr>
            <w:tcW w:w="1449" w:type="pct"/>
            <w:noWrap/>
          </w:tcPr>
          <w:p w14:paraId="04C4B204" w14:textId="77777777" w:rsidR="009036FF" w:rsidRPr="001E7262" w:rsidRDefault="009036FF" w:rsidP="00BB7518">
            <w:pPr>
              <w:tabs>
                <w:tab w:val="left" w:pos="567"/>
              </w:tabs>
              <w:spacing w:after="0" w:line="240" w:lineRule="auto"/>
              <w:rPr>
                <w:rFonts w:ascii="Times New Roman" w:hAnsi="Times New Roman"/>
              </w:rPr>
            </w:pPr>
          </w:p>
        </w:tc>
        <w:tc>
          <w:tcPr>
            <w:tcW w:w="748" w:type="pct"/>
            <w:noWrap/>
          </w:tcPr>
          <w:p w14:paraId="08EDFFED" w14:textId="77777777" w:rsidR="009036FF" w:rsidRPr="001E7262" w:rsidRDefault="009036FF" w:rsidP="00BB7518">
            <w:pPr>
              <w:tabs>
                <w:tab w:val="left" w:pos="567"/>
              </w:tabs>
              <w:spacing w:after="0" w:line="240" w:lineRule="auto"/>
              <w:rPr>
                <w:rFonts w:ascii="Times New Roman" w:hAnsi="Times New Roman"/>
              </w:rPr>
            </w:pPr>
          </w:p>
        </w:tc>
        <w:tc>
          <w:tcPr>
            <w:tcW w:w="461" w:type="pct"/>
            <w:noWrap/>
          </w:tcPr>
          <w:p w14:paraId="2D7FCA9D" w14:textId="77777777" w:rsidR="009036FF" w:rsidRPr="001E7262" w:rsidRDefault="009036FF" w:rsidP="00BB7518">
            <w:pPr>
              <w:tabs>
                <w:tab w:val="left" w:pos="567"/>
              </w:tabs>
              <w:spacing w:after="0" w:line="240" w:lineRule="auto"/>
              <w:rPr>
                <w:rFonts w:ascii="Times New Roman" w:hAnsi="Times New Roman"/>
              </w:rPr>
            </w:pPr>
          </w:p>
        </w:tc>
        <w:tc>
          <w:tcPr>
            <w:tcW w:w="461" w:type="pct"/>
            <w:noWrap/>
          </w:tcPr>
          <w:p w14:paraId="1A8CC6A0" w14:textId="77777777" w:rsidR="009036FF" w:rsidRPr="001E7262" w:rsidRDefault="009036FF" w:rsidP="00BB7518">
            <w:pPr>
              <w:tabs>
                <w:tab w:val="left" w:pos="567"/>
              </w:tabs>
              <w:spacing w:after="0" w:line="240" w:lineRule="auto"/>
              <w:rPr>
                <w:rFonts w:ascii="Times New Roman" w:hAnsi="Times New Roman"/>
              </w:rPr>
            </w:pPr>
          </w:p>
        </w:tc>
        <w:tc>
          <w:tcPr>
            <w:tcW w:w="724" w:type="pct"/>
            <w:noWrap/>
          </w:tcPr>
          <w:p w14:paraId="25AC9695" w14:textId="77777777" w:rsidR="009036FF" w:rsidRPr="001E7262" w:rsidRDefault="009036FF" w:rsidP="00BB7518">
            <w:pPr>
              <w:tabs>
                <w:tab w:val="left" w:pos="567"/>
              </w:tabs>
              <w:spacing w:after="0" w:line="240" w:lineRule="auto"/>
              <w:rPr>
                <w:rFonts w:ascii="Times New Roman" w:hAnsi="Times New Roman"/>
              </w:rPr>
            </w:pPr>
          </w:p>
        </w:tc>
        <w:tc>
          <w:tcPr>
            <w:tcW w:w="492" w:type="pct"/>
            <w:noWrap/>
          </w:tcPr>
          <w:p w14:paraId="69199D48" w14:textId="77777777" w:rsidR="009036FF" w:rsidRPr="001E7262" w:rsidRDefault="009036FF" w:rsidP="00BB7518">
            <w:pPr>
              <w:tabs>
                <w:tab w:val="left" w:pos="567"/>
              </w:tabs>
              <w:spacing w:after="0" w:line="240" w:lineRule="auto"/>
              <w:rPr>
                <w:rFonts w:ascii="Times New Roman" w:hAnsi="Times New Roman"/>
              </w:rPr>
            </w:pPr>
          </w:p>
        </w:tc>
        <w:tc>
          <w:tcPr>
            <w:tcW w:w="665" w:type="pct"/>
            <w:noWrap/>
          </w:tcPr>
          <w:p w14:paraId="16B3B41E" w14:textId="77777777" w:rsidR="009036FF" w:rsidRPr="001E7262" w:rsidRDefault="009036FF" w:rsidP="00BB7518">
            <w:pPr>
              <w:tabs>
                <w:tab w:val="left" w:pos="567"/>
              </w:tabs>
              <w:spacing w:after="0" w:line="240" w:lineRule="auto"/>
              <w:rPr>
                <w:rFonts w:ascii="Times New Roman" w:hAnsi="Times New Roman"/>
              </w:rPr>
            </w:pPr>
          </w:p>
        </w:tc>
      </w:tr>
    </w:tbl>
    <w:p w14:paraId="4901EFB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A5597D7" w14:textId="77777777" w:rsidR="008B5BD2" w:rsidRPr="001E7262" w:rsidRDefault="008B5BD2" w:rsidP="008B5BD2">
      <w:pPr>
        <w:tabs>
          <w:tab w:val="left" w:pos="567"/>
        </w:tabs>
        <w:spacing w:after="0" w:line="240" w:lineRule="auto"/>
        <w:rPr>
          <w:rFonts w:ascii="Times New Roman" w:eastAsia="Calibri" w:hAnsi="Times New Roman" w:cs="Times New Roman"/>
          <w:color w:val="000000"/>
        </w:rPr>
      </w:pPr>
    </w:p>
    <w:p w14:paraId="70AF0FEF" w14:textId="77777777" w:rsidR="0001094F" w:rsidRPr="001E7262" w:rsidRDefault="008B5BD2" w:rsidP="0028671D">
      <w:pPr>
        <w:keepNext/>
        <w:tabs>
          <w:tab w:val="left" w:pos="567"/>
        </w:tabs>
        <w:spacing w:after="0" w:line="240" w:lineRule="auto"/>
        <w:rPr>
          <w:rFonts w:ascii="Times New Roman" w:eastAsia="Calibri" w:hAnsi="Times New Roman" w:cs="Times New Roman"/>
          <w:b/>
          <w:color w:val="000000"/>
          <w:u w:val="single"/>
        </w:rPr>
      </w:pPr>
      <w:r w:rsidRPr="001E7262">
        <w:rPr>
          <w:rFonts w:ascii="Times New Roman" w:eastAsia="Calibri" w:hAnsi="Times New Roman" w:cs="Times New Roman"/>
          <w:b/>
          <w:color w:val="000000"/>
          <w:u w:val="single"/>
        </w:rPr>
        <w:lastRenderedPageBreak/>
        <w:t xml:space="preserve">Infekcijos ir </w:t>
      </w:r>
      <w:proofErr w:type="spellStart"/>
      <w:r w:rsidRPr="001E7262">
        <w:rPr>
          <w:rFonts w:ascii="Times New Roman" w:eastAsia="Calibri" w:hAnsi="Times New Roman" w:cs="Times New Roman"/>
          <w:b/>
          <w:color w:val="000000"/>
          <w:u w:val="single"/>
        </w:rPr>
        <w:t>infestacijos</w:t>
      </w:r>
      <w:proofErr w:type="spellEnd"/>
    </w:p>
    <w:p w14:paraId="07033532" w14:textId="77777777" w:rsidR="008B5BD2" w:rsidRPr="001E7262" w:rsidRDefault="008B5BD2" w:rsidP="0028671D">
      <w:pPr>
        <w:keepNext/>
        <w:tabs>
          <w:tab w:val="left" w:pos="567"/>
        </w:tabs>
        <w:spacing w:after="0" w:line="240" w:lineRule="auto"/>
        <w:rPr>
          <w:rFonts w:ascii="Times New Roman" w:eastAsia="Calibri" w:hAnsi="Times New Roman" w:cs="Times New Roman"/>
          <w:color w:val="000000"/>
        </w:rPr>
      </w:pPr>
    </w:p>
    <w:p w14:paraId="211C6BE6" w14:textId="77777777" w:rsidR="0001094F" w:rsidRPr="001E7262" w:rsidRDefault="008B5BD2" w:rsidP="0028671D">
      <w:pPr>
        <w:keepNext/>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Dažnis pacientui </w:t>
      </w:r>
      <w:r w:rsidR="0001094F" w:rsidRPr="001E7262">
        <w:rPr>
          <w:rFonts w:ascii="Times New Roman" w:eastAsia="Calibri" w:hAnsi="Times New Roman" w:cs="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
        <w:gridCol w:w="955"/>
        <w:gridCol w:w="8"/>
        <w:gridCol w:w="741"/>
        <w:gridCol w:w="11"/>
        <w:gridCol w:w="738"/>
        <w:gridCol w:w="10"/>
        <w:gridCol w:w="963"/>
        <w:gridCol w:w="833"/>
        <w:gridCol w:w="781"/>
      </w:tblGrid>
      <w:tr w:rsidR="0001094F" w:rsidRPr="001E7262" w14:paraId="4CA22B61" w14:textId="77777777" w:rsidTr="009C7EC6">
        <w:trPr>
          <w:trHeight w:val="656"/>
        </w:trPr>
        <w:tc>
          <w:tcPr>
            <w:tcW w:w="2332" w:type="dxa"/>
          </w:tcPr>
          <w:p w14:paraId="5A641AE3" w14:textId="77777777" w:rsidR="0001094F" w:rsidRPr="001E7262" w:rsidRDefault="008B5BD2" w:rsidP="002B6F48">
            <w:pPr>
              <w:keepNext/>
              <w:rPr>
                <w:rFonts w:ascii="Times New Roman" w:hAnsi="Times New Roman"/>
                <w:b/>
              </w:rPr>
            </w:pPr>
            <w:proofErr w:type="spellStart"/>
            <w:r w:rsidRPr="001E7262">
              <w:rPr>
                <w:rFonts w:ascii="Times New Roman" w:eastAsia="Calibri" w:hAnsi="Times New Roman" w:cs="Times New Roman"/>
                <w:b/>
              </w:rPr>
              <w:t>Oksaliplatina</w:t>
            </w:r>
            <w:proofErr w:type="spellEnd"/>
            <w:r w:rsidRPr="001E7262">
              <w:rPr>
                <w:rFonts w:ascii="Times New Roman" w:eastAsia="Calibri" w:hAnsi="Times New Roman" w:cs="Times New Roman"/>
                <w:b/>
              </w:rPr>
              <w:t xml:space="preserve"> (85 mg/m</w:t>
            </w:r>
            <w:r w:rsidRPr="001E7262">
              <w:rPr>
                <w:rFonts w:ascii="Times New Roman" w:eastAsia="Calibri" w:hAnsi="Times New Roman" w:cs="Times New Roman"/>
                <w:b/>
                <w:vertAlign w:val="superscript"/>
              </w:rPr>
              <w:t>2</w:t>
            </w:r>
            <w:r w:rsidRPr="001E7262">
              <w:rPr>
                <w:rFonts w:ascii="Times New Roman" w:eastAsia="Calibri" w:hAnsi="Times New Roman" w:cs="Times New Roman"/>
                <w:b/>
              </w:rPr>
              <w:t xml:space="preserve"> kūno paviršiaus kas 2 savaitės) ir 5</w:t>
            </w:r>
            <w:r w:rsidRPr="001E7262">
              <w:rPr>
                <w:rFonts w:ascii="Times New Roman" w:eastAsia="Calibri" w:hAnsi="Times New Roman" w:cs="Times New Roman"/>
                <w:b/>
              </w:rPr>
              <w:noBreakHyphen/>
              <w:t>FU/FR</w:t>
            </w:r>
          </w:p>
        </w:tc>
        <w:tc>
          <w:tcPr>
            <w:tcW w:w="2460" w:type="dxa"/>
            <w:gridSpan w:val="6"/>
          </w:tcPr>
          <w:p w14:paraId="4D68697B" w14:textId="77777777" w:rsidR="0001094F" w:rsidRPr="001E7262" w:rsidRDefault="008B5BD2" w:rsidP="002B6F48">
            <w:pPr>
              <w:keepNext/>
              <w:jc w:val="center"/>
              <w:rPr>
                <w:rFonts w:ascii="Times New Roman" w:hAnsi="Times New Roman"/>
                <w:b/>
              </w:rPr>
            </w:pPr>
            <w:r w:rsidRPr="001E7262">
              <w:rPr>
                <w:rFonts w:ascii="Times New Roman" w:eastAsia="Calibri" w:hAnsi="Times New Roman" w:cs="Times New Roman"/>
                <w:b/>
              </w:rPr>
              <w:t xml:space="preserve">Gydant </w:t>
            </w:r>
            <w:proofErr w:type="spellStart"/>
            <w:r w:rsidRPr="001E7262">
              <w:rPr>
                <w:rFonts w:ascii="Times New Roman" w:eastAsia="Calibri" w:hAnsi="Times New Roman" w:cs="Times New Roman"/>
                <w:b/>
              </w:rPr>
              <w:t>metastazavusį</w:t>
            </w:r>
            <w:proofErr w:type="spellEnd"/>
            <w:r w:rsidRPr="001E7262">
              <w:rPr>
                <w:rFonts w:ascii="Times New Roman" w:eastAsia="Calibri" w:hAnsi="Times New Roman" w:cs="Times New Roman"/>
                <w:b/>
              </w:rPr>
              <w:t xml:space="preserve"> vėžį</w:t>
            </w:r>
          </w:p>
        </w:tc>
        <w:tc>
          <w:tcPr>
            <w:tcW w:w="2587" w:type="dxa"/>
            <w:gridSpan w:val="4"/>
          </w:tcPr>
          <w:p w14:paraId="39A3668E" w14:textId="77777777" w:rsidR="0001094F" w:rsidRPr="001E7262" w:rsidRDefault="008B5BD2" w:rsidP="002B6F48">
            <w:pPr>
              <w:keepNext/>
              <w:jc w:val="center"/>
              <w:rPr>
                <w:rFonts w:ascii="Times New Roman" w:hAnsi="Times New Roman"/>
                <w:b/>
              </w:rPr>
            </w:pPr>
            <w:proofErr w:type="spellStart"/>
            <w:r w:rsidRPr="001E7262">
              <w:rPr>
                <w:rFonts w:ascii="Times New Roman" w:eastAsia="Calibri" w:hAnsi="Times New Roman" w:cs="Times New Roman"/>
                <w:b/>
              </w:rPr>
              <w:t>Adjuvantinio</w:t>
            </w:r>
            <w:proofErr w:type="spellEnd"/>
            <w:r w:rsidRPr="001E7262">
              <w:rPr>
                <w:rFonts w:ascii="Times New Roman" w:eastAsia="Calibri" w:hAnsi="Times New Roman" w:cs="Times New Roman"/>
                <w:b/>
              </w:rPr>
              <w:t xml:space="preserve"> gydymo metu</w:t>
            </w:r>
          </w:p>
        </w:tc>
      </w:tr>
      <w:tr w:rsidR="0001094F" w:rsidRPr="001E7262" w14:paraId="119CC5A2" w14:textId="77777777" w:rsidTr="009C7EC6">
        <w:trPr>
          <w:trHeight w:val="402"/>
        </w:trPr>
        <w:tc>
          <w:tcPr>
            <w:tcW w:w="2339" w:type="dxa"/>
            <w:gridSpan w:val="2"/>
          </w:tcPr>
          <w:p w14:paraId="04670142" w14:textId="77777777" w:rsidR="0001094F" w:rsidRPr="001E7262" w:rsidRDefault="0001094F" w:rsidP="00EE70CA">
            <w:pPr>
              <w:keepNext/>
              <w:rPr>
                <w:rFonts w:ascii="Times New Roman" w:hAnsi="Times New Roman"/>
                <w:b/>
              </w:rPr>
            </w:pPr>
          </w:p>
        </w:tc>
        <w:tc>
          <w:tcPr>
            <w:tcW w:w="963" w:type="dxa"/>
            <w:gridSpan w:val="2"/>
          </w:tcPr>
          <w:p w14:paraId="7EA7EC5B" w14:textId="77777777" w:rsidR="0001094F" w:rsidRPr="001E7262" w:rsidRDefault="008B5BD2" w:rsidP="00EE70CA">
            <w:pPr>
              <w:keepNext/>
              <w:jc w:val="center"/>
              <w:rPr>
                <w:rFonts w:ascii="Times New Roman" w:hAnsi="Times New Roman"/>
                <w:b/>
              </w:rPr>
            </w:pPr>
            <w:r w:rsidRPr="001E7262">
              <w:rPr>
                <w:rFonts w:ascii="Times New Roman" w:eastAsia="Calibri" w:hAnsi="Times New Roman" w:cs="Times New Roman"/>
                <w:b/>
              </w:rPr>
              <w:t>Visų laipsnių</w:t>
            </w:r>
          </w:p>
        </w:tc>
        <w:tc>
          <w:tcPr>
            <w:tcW w:w="752" w:type="dxa"/>
            <w:gridSpan w:val="2"/>
          </w:tcPr>
          <w:p w14:paraId="0B2365C9" w14:textId="77777777" w:rsidR="0001094F" w:rsidRPr="001E7262" w:rsidRDefault="0001094F" w:rsidP="00EE70CA">
            <w:pPr>
              <w:keepNext/>
              <w:jc w:val="center"/>
              <w:rPr>
                <w:rFonts w:ascii="Times New Roman" w:hAnsi="Times New Roman"/>
                <w:b/>
              </w:rPr>
            </w:pPr>
          </w:p>
        </w:tc>
        <w:tc>
          <w:tcPr>
            <w:tcW w:w="748" w:type="dxa"/>
            <w:gridSpan w:val="2"/>
          </w:tcPr>
          <w:p w14:paraId="680473E8" w14:textId="77777777" w:rsidR="0001094F" w:rsidRPr="001E7262" w:rsidRDefault="0001094F" w:rsidP="00EE70CA">
            <w:pPr>
              <w:keepNext/>
              <w:jc w:val="center"/>
              <w:rPr>
                <w:rFonts w:ascii="Times New Roman" w:hAnsi="Times New Roman"/>
                <w:b/>
              </w:rPr>
            </w:pPr>
          </w:p>
        </w:tc>
        <w:tc>
          <w:tcPr>
            <w:tcW w:w="963" w:type="dxa"/>
          </w:tcPr>
          <w:p w14:paraId="0DDF8BB6" w14:textId="77777777" w:rsidR="0001094F" w:rsidRPr="001E7262" w:rsidRDefault="008B5BD2" w:rsidP="00EE70CA">
            <w:pPr>
              <w:keepNext/>
              <w:jc w:val="center"/>
              <w:rPr>
                <w:rFonts w:ascii="Times New Roman" w:hAnsi="Times New Roman"/>
                <w:b/>
              </w:rPr>
            </w:pPr>
            <w:r w:rsidRPr="001E7262">
              <w:rPr>
                <w:rFonts w:ascii="Times New Roman" w:eastAsia="Calibri" w:hAnsi="Times New Roman" w:cs="Times New Roman"/>
                <w:b/>
              </w:rPr>
              <w:t>Visų laipsnių</w:t>
            </w:r>
          </w:p>
        </w:tc>
        <w:tc>
          <w:tcPr>
            <w:tcW w:w="833" w:type="dxa"/>
          </w:tcPr>
          <w:p w14:paraId="53FF8554" w14:textId="77777777" w:rsidR="0001094F" w:rsidRPr="001E7262" w:rsidRDefault="0001094F" w:rsidP="00EE70CA">
            <w:pPr>
              <w:keepNext/>
              <w:jc w:val="center"/>
              <w:rPr>
                <w:rFonts w:ascii="Times New Roman" w:hAnsi="Times New Roman"/>
                <w:b/>
              </w:rPr>
            </w:pPr>
          </w:p>
        </w:tc>
        <w:tc>
          <w:tcPr>
            <w:tcW w:w="781" w:type="dxa"/>
          </w:tcPr>
          <w:p w14:paraId="0CAADAE9" w14:textId="77777777" w:rsidR="0001094F" w:rsidRPr="001E7262" w:rsidRDefault="0001094F" w:rsidP="00EE70CA">
            <w:pPr>
              <w:keepNext/>
              <w:jc w:val="center"/>
              <w:rPr>
                <w:rFonts w:ascii="Times New Roman" w:hAnsi="Times New Roman"/>
                <w:b/>
              </w:rPr>
            </w:pPr>
          </w:p>
        </w:tc>
      </w:tr>
      <w:tr w:rsidR="0001094F" w:rsidRPr="001E7262" w14:paraId="7D07BC5C" w14:textId="77777777" w:rsidTr="009C7EC6">
        <w:trPr>
          <w:trHeight w:val="226"/>
        </w:trPr>
        <w:tc>
          <w:tcPr>
            <w:tcW w:w="2332" w:type="dxa"/>
          </w:tcPr>
          <w:p w14:paraId="4656990A" w14:textId="77777777" w:rsidR="0001094F" w:rsidRPr="001E7262" w:rsidRDefault="008B5BD2" w:rsidP="008B5BD2">
            <w:pPr>
              <w:keepNext/>
              <w:rPr>
                <w:rFonts w:ascii="Times New Roman" w:hAnsi="Times New Roman"/>
              </w:rPr>
            </w:pPr>
            <w:r w:rsidRPr="001E7262">
              <w:rPr>
                <w:rFonts w:ascii="Times New Roman" w:hAnsi="Times New Roman"/>
              </w:rPr>
              <w:t>Sepsis</w:t>
            </w:r>
            <w:r w:rsidRPr="001E7262">
              <w:rPr>
                <w:rFonts w:ascii="Times New Roman" w:hAnsi="Times New Roman"/>
                <w:i/>
              </w:rPr>
              <w:t xml:space="preserve"> (įskaitant sepsį ir </w:t>
            </w:r>
            <w:proofErr w:type="spellStart"/>
            <w:r w:rsidRPr="001E7262">
              <w:rPr>
                <w:rFonts w:ascii="Times New Roman" w:hAnsi="Times New Roman"/>
                <w:i/>
              </w:rPr>
              <w:t>neutropeninį</w:t>
            </w:r>
            <w:proofErr w:type="spellEnd"/>
            <w:r w:rsidRPr="001E7262">
              <w:rPr>
                <w:rFonts w:ascii="Times New Roman" w:hAnsi="Times New Roman"/>
                <w:i/>
              </w:rPr>
              <w:t xml:space="preserve"> sepsį)</w:t>
            </w:r>
          </w:p>
        </w:tc>
        <w:tc>
          <w:tcPr>
            <w:tcW w:w="962" w:type="dxa"/>
            <w:gridSpan w:val="2"/>
          </w:tcPr>
          <w:p w14:paraId="0339EF86" w14:textId="77777777" w:rsidR="0001094F" w:rsidRPr="001E7262" w:rsidRDefault="008B5BD2" w:rsidP="008B5BD2">
            <w:pPr>
              <w:keepNext/>
              <w:jc w:val="center"/>
              <w:rPr>
                <w:rFonts w:ascii="Times New Roman" w:hAnsi="Times New Roman"/>
              </w:rPr>
            </w:pPr>
            <w:r w:rsidRPr="001E7262">
              <w:rPr>
                <w:rFonts w:ascii="Times New Roman" w:hAnsi="Times New Roman"/>
              </w:rPr>
              <w:t>1,5</w:t>
            </w:r>
          </w:p>
        </w:tc>
        <w:tc>
          <w:tcPr>
            <w:tcW w:w="749" w:type="dxa"/>
            <w:gridSpan w:val="2"/>
          </w:tcPr>
          <w:p w14:paraId="60A6A7D1" w14:textId="77777777" w:rsidR="0001094F" w:rsidRPr="001E7262" w:rsidRDefault="0001094F" w:rsidP="00EE70CA">
            <w:pPr>
              <w:keepNext/>
              <w:jc w:val="center"/>
              <w:rPr>
                <w:rFonts w:ascii="Times New Roman" w:hAnsi="Times New Roman"/>
              </w:rPr>
            </w:pPr>
          </w:p>
        </w:tc>
        <w:tc>
          <w:tcPr>
            <w:tcW w:w="749" w:type="dxa"/>
            <w:gridSpan w:val="2"/>
          </w:tcPr>
          <w:p w14:paraId="7480E959" w14:textId="77777777" w:rsidR="0001094F" w:rsidRPr="001E7262" w:rsidRDefault="0001094F" w:rsidP="00EE70CA">
            <w:pPr>
              <w:keepNext/>
              <w:jc w:val="center"/>
              <w:rPr>
                <w:rFonts w:ascii="Times New Roman" w:hAnsi="Times New Roman"/>
              </w:rPr>
            </w:pPr>
          </w:p>
        </w:tc>
        <w:tc>
          <w:tcPr>
            <w:tcW w:w="973" w:type="dxa"/>
            <w:gridSpan w:val="2"/>
          </w:tcPr>
          <w:p w14:paraId="1084E5CF" w14:textId="77777777" w:rsidR="0001094F" w:rsidRPr="001E7262" w:rsidRDefault="008B5BD2" w:rsidP="008B5BD2">
            <w:pPr>
              <w:keepNext/>
              <w:jc w:val="center"/>
              <w:rPr>
                <w:rFonts w:ascii="Times New Roman" w:hAnsi="Times New Roman"/>
              </w:rPr>
            </w:pPr>
            <w:r w:rsidRPr="001E7262">
              <w:rPr>
                <w:rFonts w:ascii="Times New Roman" w:hAnsi="Times New Roman"/>
              </w:rPr>
              <w:t>1,7</w:t>
            </w:r>
          </w:p>
        </w:tc>
        <w:tc>
          <w:tcPr>
            <w:tcW w:w="833" w:type="dxa"/>
          </w:tcPr>
          <w:p w14:paraId="5570EE05" w14:textId="77777777" w:rsidR="0001094F" w:rsidRPr="001E7262" w:rsidRDefault="0001094F" w:rsidP="00EE70CA">
            <w:pPr>
              <w:keepNext/>
              <w:rPr>
                <w:rFonts w:ascii="Times New Roman" w:hAnsi="Times New Roman"/>
              </w:rPr>
            </w:pPr>
          </w:p>
        </w:tc>
        <w:tc>
          <w:tcPr>
            <w:tcW w:w="781" w:type="dxa"/>
          </w:tcPr>
          <w:p w14:paraId="68681C04" w14:textId="77777777" w:rsidR="0001094F" w:rsidRPr="001E7262" w:rsidRDefault="0001094F" w:rsidP="00EE70CA">
            <w:pPr>
              <w:keepNext/>
              <w:rPr>
                <w:rFonts w:ascii="Times New Roman" w:hAnsi="Times New Roman"/>
              </w:rPr>
            </w:pPr>
          </w:p>
        </w:tc>
      </w:tr>
    </w:tbl>
    <w:p w14:paraId="2CD21FBE" w14:textId="77777777" w:rsidR="0001094F" w:rsidRPr="001E7262" w:rsidRDefault="0001094F" w:rsidP="0028671D">
      <w:pPr>
        <w:spacing w:after="0" w:line="240" w:lineRule="auto"/>
        <w:rPr>
          <w:rFonts w:ascii="Times New Roman" w:hAnsi="Times New Roman"/>
          <w:u w:val="single"/>
        </w:rPr>
      </w:pPr>
    </w:p>
    <w:p w14:paraId="0A463E7C" w14:textId="77777777" w:rsidR="009036FF" w:rsidRPr="001E7262" w:rsidRDefault="009036FF" w:rsidP="009036FF">
      <w:pPr>
        <w:keepNext/>
        <w:tabs>
          <w:tab w:val="left" w:pos="567"/>
        </w:tabs>
        <w:spacing w:after="0" w:line="240" w:lineRule="auto"/>
        <w:ind w:right="176"/>
        <w:rPr>
          <w:rFonts w:ascii="Times New Roman" w:eastAsia="Calibri" w:hAnsi="Times New Roman" w:cs="Times New Roman"/>
          <w:u w:val="single"/>
        </w:rPr>
      </w:pPr>
      <w:r w:rsidRPr="001E7262">
        <w:rPr>
          <w:rFonts w:ascii="Times New Roman" w:eastAsia="Calibri" w:hAnsi="Times New Roman" w:cs="Times New Roman"/>
          <w:u w:val="single"/>
        </w:rPr>
        <w:t xml:space="preserve">Imuninės sistemos sutrikimai </w:t>
      </w:r>
    </w:p>
    <w:p w14:paraId="43D7C6E1" w14:textId="77777777" w:rsidR="009036FF" w:rsidRPr="001E7262" w:rsidRDefault="009036FF" w:rsidP="009036FF">
      <w:pPr>
        <w:keepNext/>
        <w:tabs>
          <w:tab w:val="left" w:pos="567"/>
        </w:tabs>
        <w:overflowPunct w:val="0"/>
        <w:autoSpaceDE w:val="0"/>
        <w:autoSpaceDN w:val="0"/>
        <w:adjustRightInd w:val="0"/>
        <w:spacing w:after="0" w:line="240" w:lineRule="auto"/>
        <w:ind w:right="176"/>
        <w:rPr>
          <w:rFonts w:ascii="Times New Roman" w:eastAsia="Calibri" w:hAnsi="Times New Roman" w:cs="Times New Roman"/>
          <w:b/>
        </w:rPr>
      </w:pPr>
    </w:p>
    <w:p w14:paraId="47F5898B" w14:textId="77777777" w:rsidR="009036FF" w:rsidRPr="001E7262" w:rsidRDefault="009036FF" w:rsidP="009036FF">
      <w:pPr>
        <w:keepNext/>
        <w:tabs>
          <w:tab w:val="left" w:pos="567"/>
        </w:tabs>
        <w:overflowPunct w:val="0"/>
        <w:autoSpaceDE w:val="0"/>
        <w:autoSpaceDN w:val="0"/>
        <w:adjustRightInd w:val="0"/>
        <w:spacing w:after="0" w:line="240" w:lineRule="auto"/>
        <w:ind w:right="176"/>
        <w:rPr>
          <w:rFonts w:ascii="Times New Roman" w:eastAsia="Calibri" w:hAnsi="Times New Roman" w:cs="Times New Roman"/>
        </w:rPr>
      </w:pPr>
      <w:r w:rsidRPr="001E7262">
        <w:rPr>
          <w:rFonts w:ascii="Times New Roman" w:eastAsia="Calibri" w:hAnsi="Times New Roman" w:cs="Times New Roman"/>
        </w:rPr>
        <w:t>Alerginių reakcijų dažnis (pacientų %), atsižvelgiant į sunkumo laipsnį</w:t>
      </w:r>
    </w:p>
    <w:tbl>
      <w:tblPr>
        <w:tblW w:w="4946" w:type="pct"/>
        <w:tblInd w:w="-8"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2978"/>
        <w:gridCol w:w="1253"/>
        <w:gridCol w:w="891"/>
        <w:gridCol w:w="891"/>
        <w:gridCol w:w="1161"/>
        <w:gridCol w:w="891"/>
        <w:gridCol w:w="891"/>
      </w:tblGrid>
      <w:tr w:rsidR="00856368" w:rsidRPr="001E7262" w14:paraId="3425E6AE" w14:textId="77777777" w:rsidTr="0028671D">
        <w:trPr>
          <w:trHeight w:val="540"/>
        </w:trPr>
        <w:tc>
          <w:tcPr>
            <w:tcW w:w="1663" w:type="pct"/>
            <w:tcBorders>
              <w:top w:val="single" w:sz="6" w:space="0" w:color="auto"/>
              <w:bottom w:val="nil"/>
              <w:right w:val="single" w:sz="6" w:space="0" w:color="auto"/>
            </w:tcBorders>
          </w:tcPr>
          <w:p w14:paraId="31AA713D" w14:textId="77777777" w:rsidR="009036FF" w:rsidRPr="001E7262" w:rsidRDefault="009036FF" w:rsidP="00BB7518">
            <w:pPr>
              <w:keepNext/>
              <w:tabs>
                <w:tab w:val="left" w:pos="567"/>
              </w:tabs>
              <w:spacing w:after="0" w:line="240" w:lineRule="auto"/>
              <w:ind w:left="-57" w:right="-44"/>
              <w:jc w:val="both"/>
              <w:rPr>
                <w:rFonts w:ascii="Times New Roman" w:hAnsi="Times New Roman"/>
              </w:rPr>
            </w:pPr>
            <w:proofErr w:type="spellStart"/>
            <w:r w:rsidRPr="001E7262">
              <w:rPr>
                <w:rFonts w:ascii="Times New Roman" w:eastAsia="Calibri" w:hAnsi="Times New Roman" w:cs="Times New Roman"/>
                <w:b/>
              </w:rPr>
              <w:t>Oksaliplatina</w:t>
            </w:r>
            <w:proofErr w:type="spellEnd"/>
            <w:r w:rsidRPr="001E7262">
              <w:rPr>
                <w:rFonts w:ascii="Times New Roman" w:eastAsia="Calibri" w:hAnsi="Times New Roman" w:cs="Times New Roman"/>
                <w:b/>
              </w:rPr>
              <w:t xml:space="preserve"> (85 mg/m</w:t>
            </w:r>
            <w:r w:rsidRPr="001E7262">
              <w:rPr>
                <w:rFonts w:ascii="Times New Roman" w:eastAsia="Calibri" w:hAnsi="Times New Roman" w:cs="Times New Roman"/>
                <w:b/>
                <w:vertAlign w:val="superscript"/>
              </w:rPr>
              <w:t>2</w:t>
            </w:r>
            <w:r w:rsidRPr="001E7262">
              <w:rPr>
                <w:rFonts w:ascii="Times New Roman" w:eastAsia="Calibri" w:hAnsi="Times New Roman" w:cs="Times New Roman"/>
                <w:b/>
              </w:rPr>
              <w:t xml:space="preserve"> kūno paviršiaus kas 2 savaitės) ir 5</w:t>
            </w:r>
            <w:r w:rsidRPr="001E7262">
              <w:rPr>
                <w:rFonts w:ascii="Times New Roman" w:eastAsia="Calibri" w:hAnsi="Times New Roman" w:cs="Times New Roman"/>
                <w:b/>
              </w:rPr>
              <w:noBreakHyphen/>
              <w:t xml:space="preserve">FU/FR </w:t>
            </w:r>
          </w:p>
        </w:tc>
        <w:tc>
          <w:tcPr>
            <w:tcW w:w="1695" w:type="pct"/>
            <w:gridSpan w:val="3"/>
            <w:tcBorders>
              <w:top w:val="single" w:sz="6" w:space="0" w:color="auto"/>
              <w:left w:val="single" w:sz="6" w:space="0" w:color="auto"/>
              <w:bottom w:val="single" w:sz="6" w:space="0" w:color="auto"/>
              <w:right w:val="single" w:sz="6" w:space="0" w:color="auto"/>
            </w:tcBorders>
          </w:tcPr>
          <w:p w14:paraId="72C6FF88" w14:textId="77777777" w:rsidR="009036FF" w:rsidRPr="001E7262" w:rsidRDefault="009036FF" w:rsidP="00BB7518">
            <w:pPr>
              <w:keepNext/>
              <w:tabs>
                <w:tab w:val="left" w:pos="567"/>
              </w:tabs>
              <w:spacing w:after="0" w:line="240" w:lineRule="auto"/>
              <w:ind w:left="-57" w:right="-44"/>
              <w:jc w:val="both"/>
              <w:rPr>
                <w:rFonts w:ascii="Times New Roman" w:hAnsi="Times New Roman"/>
              </w:rPr>
            </w:pPr>
            <w:r w:rsidRPr="001E7262">
              <w:rPr>
                <w:rFonts w:ascii="Times New Roman" w:eastAsia="Calibri" w:hAnsi="Times New Roman" w:cs="Times New Roman"/>
                <w:b/>
              </w:rPr>
              <w:t xml:space="preserve">Gydant </w:t>
            </w:r>
            <w:proofErr w:type="spellStart"/>
            <w:r w:rsidRPr="001E7262">
              <w:rPr>
                <w:rFonts w:ascii="Times New Roman" w:eastAsia="Calibri" w:hAnsi="Times New Roman" w:cs="Times New Roman"/>
                <w:b/>
              </w:rPr>
              <w:t>metastazavusį</w:t>
            </w:r>
            <w:proofErr w:type="spellEnd"/>
            <w:r w:rsidRPr="001E7262">
              <w:rPr>
                <w:rFonts w:ascii="Times New Roman" w:eastAsia="Calibri" w:hAnsi="Times New Roman" w:cs="Times New Roman"/>
                <w:b/>
              </w:rPr>
              <w:t xml:space="preserve"> vėžį</w:t>
            </w:r>
          </w:p>
        </w:tc>
        <w:tc>
          <w:tcPr>
            <w:tcW w:w="1642" w:type="pct"/>
            <w:gridSpan w:val="3"/>
            <w:tcBorders>
              <w:top w:val="single" w:sz="6" w:space="0" w:color="auto"/>
              <w:left w:val="single" w:sz="6" w:space="0" w:color="auto"/>
              <w:bottom w:val="single" w:sz="6" w:space="0" w:color="auto"/>
            </w:tcBorders>
          </w:tcPr>
          <w:p w14:paraId="57460475" w14:textId="77777777" w:rsidR="009036FF" w:rsidRPr="001E7262" w:rsidRDefault="009036FF" w:rsidP="00BB7518">
            <w:pPr>
              <w:keepNext/>
              <w:tabs>
                <w:tab w:val="left" w:pos="567"/>
              </w:tabs>
              <w:spacing w:after="0" w:line="240" w:lineRule="auto"/>
              <w:ind w:left="-57" w:right="-44"/>
              <w:jc w:val="both"/>
              <w:rPr>
                <w:rFonts w:ascii="Times New Roman" w:hAnsi="Times New Roman"/>
              </w:rPr>
            </w:pPr>
            <w:proofErr w:type="spellStart"/>
            <w:r w:rsidRPr="001E7262">
              <w:rPr>
                <w:rFonts w:ascii="Times New Roman" w:eastAsia="Calibri" w:hAnsi="Times New Roman" w:cs="Times New Roman"/>
                <w:b/>
              </w:rPr>
              <w:t>Adjuvantinio</w:t>
            </w:r>
            <w:proofErr w:type="spellEnd"/>
            <w:r w:rsidRPr="001E7262">
              <w:rPr>
                <w:rFonts w:ascii="Times New Roman" w:eastAsia="Calibri" w:hAnsi="Times New Roman" w:cs="Times New Roman"/>
                <w:b/>
              </w:rPr>
              <w:t xml:space="preserve"> gydymo metu</w:t>
            </w:r>
          </w:p>
        </w:tc>
      </w:tr>
      <w:tr w:rsidR="00856368" w:rsidRPr="001E7262" w14:paraId="126481B3" w14:textId="77777777" w:rsidTr="0028671D">
        <w:tc>
          <w:tcPr>
            <w:tcW w:w="1663" w:type="pct"/>
            <w:tcBorders>
              <w:top w:val="nil"/>
              <w:bottom w:val="single" w:sz="6" w:space="0" w:color="auto"/>
              <w:right w:val="single" w:sz="6" w:space="0" w:color="auto"/>
            </w:tcBorders>
          </w:tcPr>
          <w:p w14:paraId="2D0F6373" w14:textId="77777777" w:rsidR="009036FF" w:rsidRPr="001E7262" w:rsidRDefault="009036FF" w:rsidP="00BB7518">
            <w:pPr>
              <w:keepNext/>
              <w:tabs>
                <w:tab w:val="left" w:pos="567"/>
              </w:tabs>
              <w:spacing w:after="0" w:line="240" w:lineRule="auto"/>
              <w:ind w:left="-57" w:right="-44"/>
              <w:jc w:val="both"/>
              <w:rPr>
                <w:rFonts w:ascii="Times New Roman" w:hAnsi="Times New Roman"/>
              </w:rPr>
            </w:pPr>
          </w:p>
        </w:tc>
        <w:tc>
          <w:tcPr>
            <w:tcW w:w="700" w:type="pct"/>
            <w:tcBorders>
              <w:top w:val="single" w:sz="6" w:space="0" w:color="auto"/>
              <w:left w:val="single" w:sz="6" w:space="0" w:color="auto"/>
              <w:bottom w:val="single" w:sz="6" w:space="0" w:color="auto"/>
              <w:right w:val="single" w:sz="4" w:space="0" w:color="auto"/>
            </w:tcBorders>
          </w:tcPr>
          <w:p w14:paraId="4266FC22"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Visų laipsnių</w:t>
            </w:r>
          </w:p>
        </w:tc>
        <w:tc>
          <w:tcPr>
            <w:tcW w:w="497" w:type="pct"/>
            <w:tcBorders>
              <w:top w:val="single" w:sz="6" w:space="0" w:color="auto"/>
              <w:left w:val="single" w:sz="6" w:space="0" w:color="auto"/>
              <w:bottom w:val="single" w:sz="6" w:space="0" w:color="auto"/>
              <w:right w:val="single" w:sz="4" w:space="0" w:color="auto"/>
            </w:tcBorders>
          </w:tcPr>
          <w:p w14:paraId="03E37787"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3-ojo laipsnio</w:t>
            </w:r>
          </w:p>
        </w:tc>
        <w:tc>
          <w:tcPr>
            <w:tcW w:w="497" w:type="pct"/>
            <w:tcBorders>
              <w:top w:val="single" w:sz="6" w:space="0" w:color="auto"/>
              <w:left w:val="single" w:sz="6" w:space="0" w:color="auto"/>
              <w:bottom w:val="single" w:sz="6" w:space="0" w:color="auto"/>
              <w:right w:val="single" w:sz="4" w:space="0" w:color="auto"/>
            </w:tcBorders>
          </w:tcPr>
          <w:p w14:paraId="486D1AFC"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4-ojo laipsnio</w:t>
            </w:r>
          </w:p>
        </w:tc>
        <w:tc>
          <w:tcPr>
            <w:tcW w:w="648" w:type="pct"/>
            <w:tcBorders>
              <w:top w:val="single" w:sz="6" w:space="0" w:color="auto"/>
              <w:left w:val="single" w:sz="4" w:space="0" w:color="auto"/>
              <w:bottom w:val="single" w:sz="6" w:space="0" w:color="auto"/>
              <w:right w:val="single" w:sz="6" w:space="0" w:color="auto"/>
            </w:tcBorders>
          </w:tcPr>
          <w:p w14:paraId="1CB0FE14"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Visų laipsnių</w:t>
            </w:r>
          </w:p>
        </w:tc>
        <w:tc>
          <w:tcPr>
            <w:tcW w:w="497" w:type="pct"/>
            <w:tcBorders>
              <w:top w:val="single" w:sz="6" w:space="0" w:color="auto"/>
              <w:left w:val="single" w:sz="4" w:space="0" w:color="auto"/>
              <w:bottom w:val="single" w:sz="6" w:space="0" w:color="auto"/>
              <w:right w:val="single" w:sz="6" w:space="0" w:color="auto"/>
            </w:tcBorders>
          </w:tcPr>
          <w:p w14:paraId="4D101883"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3-ojo laipsnio</w:t>
            </w:r>
          </w:p>
        </w:tc>
        <w:tc>
          <w:tcPr>
            <w:tcW w:w="497" w:type="pct"/>
            <w:tcBorders>
              <w:top w:val="single" w:sz="6" w:space="0" w:color="auto"/>
              <w:left w:val="single" w:sz="4" w:space="0" w:color="auto"/>
              <w:bottom w:val="single" w:sz="6" w:space="0" w:color="auto"/>
            </w:tcBorders>
          </w:tcPr>
          <w:p w14:paraId="7D892BDC"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b/>
              </w:rPr>
            </w:pPr>
            <w:r w:rsidRPr="001E7262">
              <w:rPr>
                <w:rFonts w:ascii="Times New Roman" w:eastAsia="Calibri" w:hAnsi="Times New Roman" w:cs="Times New Roman"/>
                <w:b/>
              </w:rPr>
              <w:t>4-ojo laipsnio</w:t>
            </w:r>
          </w:p>
        </w:tc>
      </w:tr>
      <w:tr w:rsidR="00856368" w:rsidRPr="001E7262" w14:paraId="5C37C25E" w14:textId="77777777" w:rsidTr="0028671D">
        <w:tc>
          <w:tcPr>
            <w:tcW w:w="1663" w:type="pct"/>
            <w:tcBorders>
              <w:top w:val="single" w:sz="6" w:space="0" w:color="auto"/>
              <w:bottom w:val="single" w:sz="6" w:space="0" w:color="auto"/>
              <w:right w:val="single" w:sz="6" w:space="0" w:color="auto"/>
            </w:tcBorders>
          </w:tcPr>
          <w:p w14:paraId="34D05D5C" w14:textId="77777777" w:rsidR="009036FF" w:rsidRPr="001E7262" w:rsidRDefault="009036FF" w:rsidP="00BB7518">
            <w:pPr>
              <w:keepNext/>
              <w:tabs>
                <w:tab w:val="left" w:pos="567"/>
              </w:tabs>
              <w:spacing w:after="0" w:line="240" w:lineRule="auto"/>
              <w:ind w:left="-57" w:right="-44"/>
              <w:jc w:val="both"/>
              <w:outlineLvl w:val="1"/>
              <w:rPr>
                <w:rFonts w:ascii="Times New Roman" w:eastAsia="Calibri" w:hAnsi="Times New Roman" w:cs="Times New Roman"/>
              </w:rPr>
            </w:pPr>
            <w:r w:rsidRPr="001E7262">
              <w:rPr>
                <w:rFonts w:ascii="Times New Roman" w:eastAsia="Calibri" w:hAnsi="Times New Roman" w:cs="Times New Roman"/>
              </w:rPr>
              <w:t>Alerginė reakcija (alergija)</w:t>
            </w:r>
          </w:p>
        </w:tc>
        <w:tc>
          <w:tcPr>
            <w:tcW w:w="700" w:type="pct"/>
            <w:tcBorders>
              <w:top w:val="single" w:sz="6" w:space="0" w:color="auto"/>
              <w:left w:val="single" w:sz="6" w:space="0" w:color="auto"/>
              <w:bottom w:val="single" w:sz="6" w:space="0" w:color="auto"/>
              <w:right w:val="single" w:sz="4" w:space="0" w:color="auto"/>
            </w:tcBorders>
          </w:tcPr>
          <w:p w14:paraId="389A6824"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t>9,1</w:t>
            </w:r>
          </w:p>
        </w:tc>
        <w:tc>
          <w:tcPr>
            <w:tcW w:w="497" w:type="pct"/>
            <w:tcBorders>
              <w:top w:val="single" w:sz="6" w:space="0" w:color="auto"/>
              <w:left w:val="single" w:sz="6" w:space="0" w:color="auto"/>
              <w:bottom w:val="single" w:sz="6" w:space="0" w:color="auto"/>
              <w:right w:val="single" w:sz="4" w:space="0" w:color="auto"/>
            </w:tcBorders>
          </w:tcPr>
          <w:p w14:paraId="1699FF21"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t>1</w:t>
            </w:r>
          </w:p>
        </w:tc>
        <w:tc>
          <w:tcPr>
            <w:tcW w:w="497" w:type="pct"/>
            <w:tcBorders>
              <w:top w:val="single" w:sz="6" w:space="0" w:color="auto"/>
              <w:left w:val="single" w:sz="6" w:space="0" w:color="auto"/>
              <w:bottom w:val="single" w:sz="6" w:space="0" w:color="auto"/>
              <w:right w:val="single" w:sz="4" w:space="0" w:color="auto"/>
            </w:tcBorders>
          </w:tcPr>
          <w:p w14:paraId="2CDD447F"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sym w:font="Symbol" w:char="F03C"/>
            </w:r>
            <w:r w:rsidRPr="001E7262">
              <w:rPr>
                <w:rFonts w:ascii="Times New Roman" w:eastAsia="Calibri" w:hAnsi="Times New Roman" w:cs="Times New Roman"/>
              </w:rPr>
              <w:t>1</w:t>
            </w:r>
          </w:p>
        </w:tc>
        <w:tc>
          <w:tcPr>
            <w:tcW w:w="648" w:type="pct"/>
            <w:tcBorders>
              <w:top w:val="single" w:sz="6" w:space="0" w:color="auto"/>
              <w:left w:val="single" w:sz="4" w:space="0" w:color="auto"/>
              <w:bottom w:val="single" w:sz="6" w:space="0" w:color="auto"/>
              <w:right w:val="single" w:sz="6" w:space="0" w:color="auto"/>
            </w:tcBorders>
          </w:tcPr>
          <w:p w14:paraId="3F9975C2"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t>10,3</w:t>
            </w:r>
          </w:p>
        </w:tc>
        <w:tc>
          <w:tcPr>
            <w:tcW w:w="497" w:type="pct"/>
            <w:tcBorders>
              <w:top w:val="single" w:sz="6" w:space="0" w:color="auto"/>
              <w:left w:val="single" w:sz="4" w:space="0" w:color="auto"/>
              <w:bottom w:val="single" w:sz="6" w:space="0" w:color="auto"/>
              <w:right w:val="single" w:sz="6" w:space="0" w:color="auto"/>
            </w:tcBorders>
          </w:tcPr>
          <w:p w14:paraId="7D476119"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t>2,3</w:t>
            </w:r>
          </w:p>
        </w:tc>
        <w:tc>
          <w:tcPr>
            <w:tcW w:w="497" w:type="pct"/>
            <w:tcBorders>
              <w:top w:val="single" w:sz="6" w:space="0" w:color="auto"/>
              <w:left w:val="single" w:sz="4" w:space="0" w:color="auto"/>
              <w:bottom w:val="single" w:sz="6" w:space="0" w:color="auto"/>
            </w:tcBorders>
          </w:tcPr>
          <w:p w14:paraId="3665032E" w14:textId="77777777" w:rsidR="009036FF" w:rsidRPr="001E7262" w:rsidRDefault="009036FF" w:rsidP="00BB7518">
            <w:pPr>
              <w:tabs>
                <w:tab w:val="left" w:pos="567"/>
              </w:tabs>
              <w:spacing w:after="0" w:line="240" w:lineRule="auto"/>
              <w:ind w:left="-57" w:right="-44"/>
              <w:outlineLvl w:val="4"/>
              <w:rPr>
                <w:rFonts w:ascii="Times New Roman" w:eastAsia="Calibri" w:hAnsi="Times New Roman" w:cs="Times New Roman"/>
              </w:rPr>
            </w:pPr>
            <w:r w:rsidRPr="001E7262">
              <w:rPr>
                <w:rFonts w:ascii="Times New Roman" w:eastAsia="Calibri" w:hAnsi="Times New Roman" w:cs="Times New Roman"/>
              </w:rPr>
              <w:t>0,6</w:t>
            </w:r>
          </w:p>
        </w:tc>
      </w:tr>
    </w:tbl>
    <w:p w14:paraId="62287500" w14:textId="77777777" w:rsidR="009036FF" w:rsidRPr="001E7262" w:rsidRDefault="009036FF" w:rsidP="009036FF">
      <w:pPr>
        <w:spacing w:after="0" w:line="240" w:lineRule="auto"/>
        <w:rPr>
          <w:rFonts w:ascii="Times New Roman" w:eastAsia="Calibri" w:hAnsi="Times New Roman" w:cs="Times New Roman"/>
          <w:b/>
          <w:i/>
          <w:u w:val="single"/>
        </w:rPr>
      </w:pPr>
    </w:p>
    <w:p w14:paraId="451D6D92" w14:textId="77777777" w:rsidR="009036FF" w:rsidRPr="001E7262" w:rsidRDefault="009036FF" w:rsidP="009036FF">
      <w:pPr>
        <w:spacing w:after="0" w:line="240" w:lineRule="auto"/>
        <w:rPr>
          <w:rFonts w:ascii="Times New Roman" w:eastAsia="Calibri" w:hAnsi="Times New Roman" w:cs="Times New Roman"/>
          <w:b/>
          <w:color w:val="000000"/>
        </w:rPr>
      </w:pPr>
      <w:r w:rsidRPr="001E7262">
        <w:rPr>
          <w:rFonts w:ascii="Times New Roman" w:eastAsia="Calibri" w:hAnsi="Times New Roman" w:cs="Times New Roman"/>
          <w:b/>
        </w:rPr>
        <w:t>Nervų sistemos sutrikimai</w:t>
      </w:r>
    </w:p>
    <w:p w14:paraId="15015B73" w14:textId="77777777" w:rsidR="009036FF" w:rsidRPr="001E7262" w:rsidRDefault="009036FF" w:rsidP="009036FF">
      <w:pPr>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dozę riboja toksinis jos poveikis nervų sistemai. Tai periferinė sensorinė neuropatija, pasireiškianti, galūnių </w:t>
      </w:r>
      <w:proofErr w:type="spellStart"/>
      <w:r w:rsidRPr="001E7262">
        <w:rPr>
          <w:rFonts w:ascii="Times New Roman" w:eastAsia="Calibri" w:hAnsi="Times New Roman" w:cs="Times New Roman"/>
        </w:rPr>
        <w:t>dizestezija</w:t>
      </w:r>
      <w:proofErr w:type="spellEnd"/>
      <w:r w:rsidRPr="001E7262">
        <w:rPr>
          <w:rFonts w:ascii="Times New Roman" w:eastAsia="Calibri" w:hAnsi="Times New Roman" w:cs="Times New Roman"/>
        </w:rPr>
        <w:t xml:space="preserve"> ir (arba)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susijusi arba nesusijusi su mėšlungiu. Jos pasireiškimą dažnai skatina šaltis. Šių simptomų atsiranda net 95% vaistinio preparato vartojančių ligonių. Nors simptomai pertraukos tarp gydymo ciklų metu silpnėja, tačiau didėjant gydymo ciklų kiekiui, jų trukmė ilgėja. </w:t>
      </w:r>
    </w:p>
    <w:p w14:paraId="701E0358"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Skausmo atsiradimas ir (arba) funkcijos sutrikimas yra priežastis keisti dozę arba net gydymą šiuo vaistiniu preparatu nutraukti priklausomai nuo minėtų simptomų trukmės (žr. 4.4 skyrių). </w:t>
      </w:r>
    </w:p>
    <w:p w14:paraId="4A734C7E"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Šis funkcinis sutrikimas apima tikslių judesių atlikimo pasunkėjimą ir gali būti </w:t>
      </w:r>
      <w:proofErr w:type="spellStart"/>
      <w:r w:rsidRPr="001E7262">
        <w:rPr>
          <w:rFonts w:ascii="Times New Roman" w:eastAsia="Calibri" w:hAnsi="Times New Roman" w:cs="Times New Roman"/>
        </w:rPr>
        <w:t>sensorikos</w:t>
      </w:r>
      <w:proofErr w:type="spellEnd"/>
      <w:r w:rsidRPr="001E7262">
        <w:rPr>
          <w:rFonts w:ascii="Times New Roman" w:eastAsia="Calibri" w:hAnsi="Times New Roman" w:cs="Times New Roman"/>
        </w:rPr>
        <w:t xml:space="preserve"> sutrikimo pasekmė. Nuo bendros 850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dozės (10 gydymo ciklų) išsilaikančių simptomų atsiradimo rizika yra maždaug 10% pacientų, nuo bendros 1 020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dozės (12 gydymo ciklų) </w:t>
      </w:r>
      <w:r w:rsidR="006215AA" w:rsidRPr="001E7262">
        <w:rPr>
          <w:rFonts w:ascii="Times New Roman" w:eastAsia="Calibri" w:hAnsi="Times New Roman" w:cs="Times New Roman"/>
        </w:rPr>
        <w:t>–</w:t>
      </w:r>
      <w:r w:rsidRPr="001E7262">
        <w:rPr>
          <w:rFonts w:ascii="Times New Roman" w:eastAsia="Calibri" w:hAnsi="Times New Roman" w:cs="Times New Roman"/>
        </w:rPr>
        <w:t xml:space="preserve"> 20%.</w:t>
      </w:r>
    </w:p>
    <w:p w14:paraId="444A4BA0"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Gydymą nutraukus, nervų sistemos pažaidos požymiai ir simptomai dažniausiai palengvėja arba visiškai išnyksta. Praėjus 6 mėn. po </w:t>
      </w:r>
      <w:proofErr w:type="spellStart"/>
      <w:r w:rsidRPr="001E7262">
        <w:rPr>
          <w:rFonts w:ascii="Times New Roman" w:eastAsia="Calibri" w:hAnsi="Times New Roman" w:cs="Times New Roman"/>
        </w:rPr>
        <w:t>adjuvantinio</w:t>
      </w:r>
      <w:proofErr w:type="spellEnd"/>
      <w:r w:rsidRPr="001E7262">
        <w:rPr>
          <w:rFonts w:ascii="Times New Roman" w:eastAsia="Calibri" w:hAnsi="Times New Roman" w:cs="Times New Roman"/>
        </w:rPr>
        <w:t xml:space="preserve"> gaubtinės žarnos vėžio gydymo, 87% pacientų simptomų visai nebuvo arba jie buvo tik lengvi. Praėjus 3 metams po gydymo, 3% pacientų buvo neišnykusi lokalizuota vidutinio sunkumo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(2,3%) arba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galinti trikdyti funkcinį aktyvumą (0,5%). </w:t>
      </w:r>
    </w:p>
    <w:p w14:paraId="71440865"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Gauta pranešimų apie ūminio </w:t>
      </w:r>
      <w:proofErr w:type="spellStart"/>
      <w:r w:rsidRPr="001E7262">
        <w:rPr>
          <w:rFonts w:ascii="Times New Roman" w:eastAsia="Calibri" w:hAnsi="Times New Roman" w:cs="Times New Roman"/>
        </w:rPr>
        <w:t>neurosensorikos</w:t>
      </w:r>
      <w:proofErr w:type="spellEnd"/>
      <w:r w:rsidRPr="001E7262">
        <w:rPr>
          <w:rFonts w:ascii="Times New Roman" w:eastAsia="Calibri" w:hAnsi="Times New Roman" w:cs="Times New Roman"/>
        </w:rPr>
        <w:t xml:space="preserve"> sutrikimo atvejus (žr. 5.3 skyrių). Jo požymių atsiranda per kelias valandas po infuzijos, pasireiškimą dažnai skatina šaltis. Toks sutrikimas paprastai pasireiškia trumpalaike </w:t>
      </w:r>
      <w:proofErr w:type="spellStart"/>
      <w:r w:rsidRPr="001E7262">
        <w:rPr>
          <w:rFonts w:ascii="Times New Roman" w:eastAsia="Calibri" w:hAnsi="Times New Roman" w:cs="Times New Roman"/>
        </w:rPr>
        <w:t>parestezija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dizestezija</w:t>
      </w:r>
      <w:proofErr w:type="spellEnd"/>
      <w:r w:rsidRPr="001E7262">
        <w:rPr>
          <w:rFonts w:ascii="Times New Roman" w:eastAsia="Calibri" w:hAnsi="Times New Roman" w:cs="Times New Roman"/>
        </w:rPr>
        <w:t xml:space="preserve"> ir </w:t>
      </w:r>
      <w:proofErr w:type="spellStart"/>
      <w:r w:rsidRPr="001E7262">
        <w:rPr>
          <w:rFonts w:ascii="Times New Roman" w:eastAsia="Calibri" w:hAnsi="Times New Roman" w:cs="Times New Roman"/>
        </w:rPr>
        <w:t>hipestezija</w:t>
      </w:r>
      <w:proofErr w:type="spellEnd"/>
      <w:r w:rsidRPr="001E7262">
        <w:rPr>
          <w:rFonts w:ascii="Times New Roman" w:eastAsia="Calibri" w:hAnsi="Times New Roman" w:cs="Times New Roman"/>
        </w:rPr>
        <w:t>. 1</w:t>
      </w:r>
      <w:r w:rsidRPr="001E7262">
        <w:rPr>
          <w:rFonts w:ascii="Times New Roman" w:eastAsia="Calibri" w:hAnsi="Times New Roman" w:cs="Times New Roman"/>
        </w:rPr>
        <w:noBreakHyphen/>
        <w:t xml:space="preserve">2% pacientų pasireiškė ūminis ryklės ir gerklų </w:t>
      </w:r>
      <w:proofErr w:type="spellStart"/>
      <w:r w:rsidRPr="001E7262">
        <w:rPr>
          <w:rFonts w:ascii="Times New Roman" w:eastAsia="Calibri" w:hAnsi="Times New Roman" w:cs="Times New Roman"/>
        </w:rPr>
        <w:t>dizestezijos</w:t>
      </w:r>
      <w:proofErr w:type="spellEnd"/>
      <w:r w:rsidRPr="001E7262">
        <w:rPr>
          <w:rFonts w:ascii="Times New Roman" w:eastAsia="Calibri" w:hAnsi="Times New Roman" w:cs="Times New Roman"/>
        </w:rPr>
        <w:t xml:space="preserve"> sindromas, kuriam būdingas subjektyvus </w:t>
      </w:r>
      <w:proofErr w:type="spellStart"/>
      <w:r w:rsidRPr="001E7262">
        <w:rPr>
          <w:rFonts w:ascii="Times New Roman" w:eastAsia="Calibri" w:hAnsi="Times New Roman" w:cs="Times New Roman"/>
        </w:rPr>
        <w:t>disfagijos</w:t>
      </w:r>
      <w:proofErr w:type="spellEnd"/>
      <w:r w:rsidRPr="001E7262">
        <w:rPr>
          <w:rFonts w:ascii="Times New Roman" w:eastAsia="Calibri" w:hAnsi="Times New Roman" w:cs="Times New Roman"/>
        </w:rPr>
        <w:t xml:space="preserve"> ar dusulio jutimas nesant objektyvių kvėpavimo </w:t>
      </w:r>
      <w:proofErr w:type="spellStart"/>
      <w:r w:rsidRPr="001E7262">
        <w:rPr>
          <w:rFonts w:ascii="Times New Roman" w:eastAsia="Calibri" w:hAnsi="Times New Roman" w:cs="Times New Roman"/>
        </w:rPr>
        <w:t>distreso</w:t>
      </w:r>
      <w:proofErr w:type="spellEnd"/>
      <w:r w:rsidRPr="001E7262">
        <w:rPr>
          <w:rFonts w:ascii="Times New Roman" w:eastAsia="Calibri" w:hAnsi="Times New Roman" w:cs="Times New Roman"/>
        </w:rPr>
        <w:t xml:space="preserve"> (cianozės ar hipoksijos) gerklų ar bronchų spazmo simptomų (švilpesio ar švokštimo). Nors tokiu atveju buvo gydyta </w:t>
      </w:r>
      <w:proofErr w:type="spellStart"/>
      <w:r w:rsidRPr="001E7262">
        <w:rPr>
          <w:rFonts w:ascii="Times New Roman" w:eastAsia="Calibri" w:hAnsi="Times New Roman" w:cs="Times New Roman"/>
        </w:rPr>
        <w:t>antihistamininiais</w:t>
      </w:r>
      <w:proofErr w:type="spellEnd"/>
      <w:r w:rsidRPr="001E7262">
        <w:rPr>
          <w:rFonts w:ascii="Times New Roman" w:eastAsia="Calibri" w:hAnsi="Times New Roman" w:cs="Times New Roman"/>
        </w:rPr>
        <w:t xml:space="preserve"> bei bronchus plečiančiais preparatais, tačiau simptomai greitai išnyksta ir negydant. Infuzijos trukmės ilginimas padeda sumažinti šio sindromo dažnį (žr. 4.4 skyrių). Kiti retkarčiais atsirandantys simptomai yra mėšlungiškas žandikaulio sukandimas, raumenų spazmas, nevalingi raumenų susitraukimai, raumenų trūkčiojimas, </w:t>
      </w:r>
      <w:proofErr w:type="spellStart"/>
      <w:r w:rsidRPr="001E7262">
        <w:rPr>
          <w:rFonts w:ascii="Times New Roman" w:eastAsia="Calibri" w:hAnsi="Times New Roman" w:cs="Times New Roman"/>
        </w:rPr>
        <w:t>mioklonusas</w:t>
      </w:r>
      <w:proofErr w:type="spellEnd"/>
      <w:r w:rsidRPr="001E7262">
        <w:rPr>
          <w:rFonts w:ascii="Times New Roman" w:eastAsia="Calibri" w:hAnsi="Times New Roman" w:cs="Times New Roman"/>
        </w:rPr>
        <w:t xml:space="preserve">, koordinacijos sutrikimas, nenormali eisena, </w:t>
      </w:r>
      <w:proofErr w:type="spellStart"/>
      <w:r w:rsidRPr="001E7262">
        <w:rPr>
          <w:rFonts w:ascii="Times New Roman" w:eastAsia="Calibri" w:hAnsi="Times New Roman" w:cs="Times New Roman"/>
        </w:rPr>
        <w:t>ataksija</w:t>
      </w:r>
      <w:proofErr w:type="spellEnd"/>
      <w:r w:rsidRPr="001E7262">
        <w:rPr>
          <w:rFonts w:ascii="Times New Roman" w:eastAsia="Calibri" w:hAnsi="Times New Roman" w:cs="Times New Roman"/>
        </w:rPr>
        <w:t>, pusiausvyros sutrikimas, gerklės ar krūtinės veržimas, spaudimas, diskomfortas, skausmas. Be to, kartu</w:t>
      </w:r>
      <w:r w:rsidR="00AF7ABA" w:rsidRPr="001E7262">
        <w:rPr>
          <w:rFonts w:ascii="Times New Roman" w:eastAsia="Calibri" w:hAnsi="Times New Roman" w:cs="Times New Roman"/>
        </w:rPr>
        <w:t xml:space="preserve"> su aukščiau paminėtais reiškiniais</w:t>
      </w:r>
      <w:r w:rsidRPr="001E7262">
        <w:rPr>
          <w:rFonts w:ascii="Times New Roman" w:eastAsia="Calibri" w:hAnsi="Times New Roman" w:cs="Times New Roman"/>
        </w:rPr>
        <w:t xml:space="preserve"> arba atskirai galimas galvinių nervų funkcijos sutrikimas, pasireiškiantis </w:t>
      </w:r>
      <w:proofErr w:type="spellStart"/>
      <w:r w:rsidRPr="001E7262">
        <w:rPr>
          <w:rFonts w:ascii="Times New Roman" w:eastAsia="Calibri" w:hAnsi="Times New Roman" w:cs="Times New Roman"/>
        </w:rPr>
        <w:t>ptoze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diplopija</w:t>
      </w:r>
      <w:proofErr w:type="spellEnd"/>
      <w:r w:rsidRPr="001E7262">
        <w:rPr>
          <w:rFonts w:ascii="Times New Roman" w:eastAsia="Calibri" w:hAnsi="Times New Roman" w:cs="Times New Roman"/>
        </w:rPr>
        <w:t xml:space="preserve">, afonija, </w:t>
      </w:r>
      <w:proofErr w:type="spellStart"/>
      <w:r w:rsidRPr="001E7262">
        <w:rPr>
          <w:rFonts w:ascii="Times New Roman" w:eastAsia="Calibri" w:hAnsi="Times New Roman" w:cs="Times New Roman"/>
        </w:rPr>
        <w:t>disfonija</w:t>
      </w:r>
      <w:proofErr w:type="spellEnd"/>
      <w:r w:rsidRPr="001E7262">
        <w:rPr>
          <w:rFonts w:ascii="Times New Roman" w:eastAsia="Calibri" w:hAnsi="Times New Roman" w:cs="Times New Roman"/>
        </w:rPr>
        <w:t>, užkimimu, kartais balso stygų paralyžium</w:t>
      </w:r>
      <w:r w:rsidR="00A564F3" w:rsidRPr="001E7262">
        <w:rPr>
          <w:rFonts w:ascii="Times New Roman" w:eastAsia="Calibri" w:hAnsi="Times New Roman" w:cs="Times New Roman"/>
        </w:rPr>
        <w:t>i</w:t>
      </w:r>
      <w:r w:rsidRPr="001E7262">
        <w:rPr>
          <w:rFonts w:ascii="Times New Roman" w:eastAsia="Calibri" w:hAnsi="Times New Roman" w:cs="Times New Roman"/>
        </w:rPr>
        <w:t xml:space="preserve">, nenormaliu liežuvio jutimu ar </w:t>
      </w:r>
      <w:proofErr w:type="spellStart"/>
      <w:r w:rsidRPr="001E7262">
        <w:rPr>
          <w:rFonts w:ascii="Times New Roman" w:eastAsia="Calibri" w:hAnsi="Times New Roman" w:cs="Times New Roman"/>
        </w:rPr>
        <w:t>dizartrija</w:t>
      </w:r>
      <w:proofErr w:type="spellEnd"/>
      <w:r w:rsidRPr="001E7262">
        <w:rPr>
          <w:rFonts w:ascii="Times New Roman" w:eastAsia="Calibri" w:hAnsi="Times New Roman" w:cs="Times New Roman"/>
        </w:rPr>
        <w:t xml:space="preserve">, kartais afazija, </w:t>
      </w:r>
      <w:r w:rsidRPr="001E7262">
        <w:rPr>
          <w:rFonts w:ascii="Times New Roman" w:eastAsia="Calibri" w:hAnsi="Times New Roman" w:cs="Times New Roman"/>
        </w:rPr>
        <w:lastRenderedPageBreak/>
        <w:t xml:space="preserve">trišakio nervo neuralgija, veido skausmu, akių skausmu, regos aštrumo sumažėjimu, akipločio sutrikimais. </w:t>
      </w:r>
    </w:p>
    <w:p w14:paraId="5A0311A3" w14:textId="77777777" w:rsidR="009036FF" w:rsidRPr="001E7262" w:rsidRDefault="009036FF" w:rsidP="009036FF">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Gydymo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metu pastebėta ir kitokių nervų sistemos pažaidos simptomų: </w:t>
      </w:r>
      <w:proofErr w:type="spellStart"/>
      <w:r w:rsidRPr="001E7262">
        <w:rPr>
          <w:rFonts w:ascii="Times New Roman" w:eastAsia="Calibri" w:hAnsi="Times New Roman" w:cs="Times New Roman"/>
        </w:rPr>
        <w:t>dizartrija</w:t>
      </w:r>
      <w:proofErr w:type="spellEnd"/>
      <w:r w:rsidRPr="001E7262">
        <w:rPr>
          <w:rFonts w:ascii="Times New Roman" w:eastAsia="Calibri" w:hAnsi="Times New Roman" w:cs="Times New Roman"/>
        </w:rPr>
        <w:t xml:space="preserve">, giliųjų sausgyslių refleksų išnykimas ir </w:t>
      </w:r>
      <w:proofErr w:type="spellStart"/>
      <w:r w:rsidRPr="001E7262">
        <w:rPr>
          <w:rFonts w:ascii="Times New Roman" w:eastAsia="Calibri" w:hAnsi="Times New Roman" w:cs="Times New Roman"/>
          <w:i/>
        </w:rPr>
        <w:t>Lhermitte</w:t>
      </w:r>
      <w:proofErr w:type="spellEnd"/>
      <w:r w:rsidRPr="001E7262">
        <w:rPr>
          <w:rFonts w:ascii="Times New Roman" w:eastAsia="Calibri" w:hAnsi="Times New Roman" w:cs="Times New Roman"/>
        </w:rPr>
        <w:t xml:space="preserve"> požymis. </w:t>
      </w:r>
      <w:r w:rsidRPr="001E7262">
        <w:rPr>
          <w:rFonts w:ascii="Times New Roman" w:eastAsia="Calibri" w:hAnsi="Times New Roman" w:cs="Times New Roman"/>
          <w:color w:val="000000"/>
        </w:rPr>
        <w:t xml:space="preserve">Pavieniais atvejais pasireiškė regos nervo uždegimas. </w:t>
      </w:r>
    </w:p>
    <w:p w14:paraId="42C8794D" w14:textId="77777777" w:rsidR="009036FF" w:rsidRPr="001E7262" w:rsidRDefault="009036FF" w:rsidP="009036FF">
      <w:pPr>
        <w:spacing w:after="0" w:line="240" w:lineRule="auto"/>
        <w:jc w:val="both"/>
        <w:rPr>
          <w:rFonts w:ascii="Times New Roman" w:eastAsia="Calibri" w:hAnsi="Times New Roman" w:cs="Times New Roman"/>
          <w:color w:val="000000"/>
        </w:rPr>
      </w:pPr>
    </w:p>
    <w:p w14:paraId="1FE245B5" w14:textId="77777777" w:rsidR="009036FF" w:rsidRPr="001E7262" w:rsidRDefault="009036FF" w:rsidP="009036FF">
      <w:pPr>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Virškinimo trakto sutrikimai</w:t>
      </w:r>
    </w:p>
    <w:p w14:paraId="4698F636" w14:textId="77777777" w:rsidR="009036FF" w:rsidRPr="001E7262" w:rsidRDefault="009036FF" w:rsidP="009036FF">
      <w:pPr>
        <w:overflowPunct w:val="0"/>
        <w:autoSpaceDE w:val="0"/>
        <w:autoSpaceDN w:val="0"/>
        <w:adjustRightInd w:val="0"/>
        <w:spacing w:after="0" w:line="240" w:lineRule="auto"/>
        <w:ind w:right="176"/>
        <w:rPr>
          <w:rFonts w:ascii="Times New Roman" w:eastAsia="Calibri" w:hAnsi="Times New Roman" w:cs="Times New Roman"/>
          <w:b/>
        </w:rPr>
      </w:pPr>
    </w:p>
    <w:p w14:paraId="752A5E10" w14:textId="77777777" w:rsidR="009036FF" w:rsidRPr="001E7262" w:rsidRDefault="009036FF" w:rsidP="009036FF">
      <w:pPr>
        <w:overflowPunct w:val="0"/>
        <w:autoSpaceDE w:val="0"/>
        <w:autoSpaceDN w:val="0"/>
        <w:adjustRightInd w:val="0"/>
        <w:spacing w:after="0" w:line="240" w:lineRule="auto"/>
        <w:ind w:right="176"/>
        <w:rPr>
          <w:rFonts w:ascii="Times New Roman" w:eastAsia="Calibri" w:hAnsi="Times New Roman" w:cs="Times New Roman"/>
        </w:rPr>
      </w:pPr>
      <w:r w:rsidRPr="001E7262">
        <w:rPr>
          <w:rFonts w:ascii="Times New Roman" w:eastAsia="Calibri" w:hAnsi="Times New Roman" w:cs="Times New Roman"/>
        </w:rPr>
        <w:t>Dažnis (pacientų %), atsižvelgiant į sunkumo laipsnį</w:t>
      </w:r>
    </w:p>
    <w:tbl>
      <w:tblPr>
        <w:tblW w:w="4946" w:type="pct"/>
        <w:tblInd w:w="-8"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2243"/>
        <w:gridCol w:w="1080"/>
        <w:gridCol w:w="1124"/>
        <w:gridCol w:w="1124"/>
        <w:gridCol w:w="1137"/>
        <w:gridCol w:w="1124"/>
        <w:gridCol w:w="1124"/>
      </w:tblGrid>
      <w:tr w:rsidR="00856368" w:rsidRPr="001E7262" w14:paraId="69C496EE" w14:textId="77777777" w:rsidTr="0028671D">
        <w:trPr>
          <w:trHeight w:val="540"/>
        </w:trPr>
        <w:tc>
          <w:tcPr>
            <w:tcW w:w="1253" w:type="pct"/>
            <w:tcBorders>
              <w:top w:val="single" w:sz="6" w:space="0" w:color="auto"/>
              <w:bottom w:val="nil"/>
              <w:right w:val="single" w:sz="6" w:space="0" w:color="auto"/>
            </w:tcBorders>
          </w:tcPr>
          <w:p w14:paraId="756793F4" w14:textId="77777777" w:rsidR="009036FF" w:rsidRPr="001E7262" w:rsidRDefault="009036FF" w:rsidP="00BB7518">
            <w:pPr>
              <w:spacing w:after="0" w:line="240" w:lineRule="auto"/>
              <w:ind w:left="-57" w:right="176"/>
              <w:rPr>
                <w:rFonts w:ascii="Times New Roman" w:hAnsi="Times New Roman"/>
              </w:rPr>
            </w:pPr>
            <w:proofErr w:type="spellStart"/>
            <w:r w:rsidRPr="001E7262">
              <w:rPr>
                <w:rFonts w:ascii="Times New Roman" w:eastAsia="Calibri" w:hAnsi="Times New Roman" w:cs="Times New Roman"/>
                <w:b/>
              </w:rPr>
              <w:t>Oksaliplatina</w:t>
            </w:r>
            <w:proofErr w:type="spellEnd"/>
            <w:r w:rsidRPr="001E7262">
              <w:rPr>
                <w:rFonts w:ascii="Times New Roman" w:eastAsia="Calibri" w:hAnsi="Times New Roman" w:cs="Times New Roman"/>
                <w:b/>
              </w:rPr>
              <w:t xml:space="preserve"> (85 mg/m</w:t>
            </w:r>
            <w:r w:rsidRPr="001E7262">
              <w:rPr>
                <w:rFonts w:ascii="Times New Roman" w:eastAsia="Calibri" w:hAnsi="Times New Roman" w:cs="Times New Roman"/>
                <w:b/>
                <w:vertAlign w:val="superscript"/>
              </w:rPr>
              <w:t>2</w:t>
            </w:r>
            <w:r w:rsidRPr="001E7262">
              <w:rPr>
                <w:rFonts w:ascii="Times New Roman" w:eastAsia="Calibri" w:hAnsi="Times New Roman" w:cs="Times New Roman"/>
                <w:b/>
              </w:rPr>
              <w:t xml:space="preserve"> kūno paviršiaus kas 2 savaitės) ir 5</w:t>
            </w:r>
            <w:r w:rsidRPr="001E7262">
              <w:rPr>
                <w:rFonts w:ascii="Times New Roman" w:eastAsia="Calibri" w:hAnsi="Times New Roman" w:cs="Times New Roman"/>
                <w:b/>
              </w:rPr>
              <w:noBreakHyphen/>
              <w:t xml:space="preserve">FU/FR </w:t>
            </w:r>
          </w:p>
        </w:tc>
        <w:tc>
          <w:tcPr>
            <w:tcW w:w="1858" w:type="pct"/>
            <w:gridSpan w:val="3"/>
            <w:tcBorders>
              <w:top w:val="single" w:sz="6" w:space="0" w:color="auto"/>
              <w:left w:val="single" w:sz="6" w:space="0" w:color="auto"/>
              <w:bottom w:val="single" w:sz="6" w:space="0" w:color="auto"/>
              <w:right w:val="single" w:sz="6" w:space="0" w:color="auto"/>
            </w:tcBorders>
          </w:tcPr>
          <w:p w14:paraId="21A3F97E" w14:textId="77777777" w:rsidR="009036FF" w:rsidRPr="001E7262" w:rsidRDefault="009036FF" w:rsidP="00BB7518">
            <w:pPr>
              <w:spacing w:after="0" w:line="240" w:lineRule="auto"/>
              <w:ind w:left="-57" w:right="176"/>
              <w:jc w:val="center"/>
              <w:rPr>
                <w:rFonts w:ascii="Times New Roman" w:hAnsi="Times New Roman"/>
              </w:rPr>
            </w:pPr>
            <w:r w:rsidRPr="001E7262">
              <w:rPr>
                <w:rFonts w:ascii="Times New Roman" w:eastAsia="Calibri" w:hAnsi="Times New Roman" w:cs="Times New Roman"/>
                <w:b/>
              </w:rPr>
              <w:t xml:space="preserve">Gydant </w:t>
            </w:r>
            <w:proofErr w:type="spellStart"/>
            <w:r w:rsidRPr="001E7262">
              <w:rPr>
                <w:rFonts w:ascii="Times New Roman" w:eastAsia="Calibri" w:hAnsi="Times New Roman" w:cs="Times New Roman"/>
                <w:b/>
              </w:rPr>
              <w:t>metastazavusį</w:t>
            </w:r>
            <w:proofErr w:type="spellEnd"/>
            <w:r w:rsidRPr="001E7262">
              <w:rPr>
                <w:rFonts w:ascii="Times New Roman" w:eastAsia="Calibri" w:hAnsi="Times New Roman" w:cs="Times New Roman"/>
                <w:b/>
              </w:rPr>
              <w:t xml:space="preserve"> vėžį</w:t>
            </w:r>
          </w:p>
        </w:tc>
        <w:tc>
          <w:tcPr>
            <w:tcW w:w="1890" w:type="pct"/>
            <w:gridSpan w:val="3"/>
            <w:tcBorders>
              <w:top w:val="single" w:sz="6" w:space="0" w:color="auto"/>
              <w:left w:val="single" w:sz="6" w:space="0" w:color="auto"/>
              <w:bottom w:val="single" w:sz="6" w:space="0" w:color="auto"/>
            </w:tcBorders>
          </w:tcPr>
          <w:p w14:paraId="2AA7285F" w14:textId="77777777" w:rsidR="009036FF" w:rsidRPr="001E7262" w:rsidRDefault="009036FF" w:rsidP="00BB7518">
            <w:pPr>
              <w:spacing w:after="0" w:line="240" w:lineRule="auto"/>
              <w:ind w:left="-57" w:right="176"/>
              <w:jc w:val="center"/>
              <w:rPr>
                <w:rFonts w:ascii="Times New Roman" w:hAnsi="Times New Roman"/>
              </w:rPr>
            </w:pPr>
            <w:proofErr w:type="spellStart"/>
            <w:r w:rsidRPr="001E7262">
              <w:rPr>
                <w:rFonts w:ascii="Times New Roman" w:eastAsia="Calibri" w:hAnsi="Times New Roman" w:cs="Times New Roman"/>
                <w:b/>
              </w:rPr>
              <w:t>Adjuvantinio</w:t>
            </w:r>
            <w:proofErr w:type="spellEnd"/>
            <w:r w:rsidRPr="001E7262">
              <w:rPr>
                <w:rFonts w:ascii="Times New Roman" w:eastAsia="Calibri" w:hAnsi="Times New Roman" w:cs="Times New Roman"/>
                <w:b/>
              </w:rPr>
              <w:t xml:space="preserve"> gydymo metu</w:t>
            </w:r>
          </w:p>
        </w:tc>
      </w:tr>
      <w:tr w:rsidR="00856368" w:rsidRPr="001E7262" w14:paraId="4DF1D6EE" w14:textId="77777777" w:rsidTr="0028671D">
        <w:tc>
          <w:tcPr>
            <w:tcW w:w="1253" w:type="pct"/>
            <w:tcBorders>
              <w:top w:val="nil"/>
              <w:bottom w:val="single" w:sz="6" w:space="0" w:color="auto"/>
              <w:right w:val="single" w:sz="6" w:space="0" w:color="auto"/>
            </w:tcBorders>
          </w:tcPr>
          <w:p w14:paraId="35DF212C" w14:textId="77777777" w:rsidR="009036FF" w:rsidRPr="001E7262" w:rsidRDefault="009036FF" w:rsidP="00BB7518">
            <w:pPr>
              <w:tabs>
                <w:tab w:val="left" w:pos="567"/>
              </w:tabs>
              <w:spacing w:after="0" w:line="240" w:lineRule="auto"/>
              <w:ind w:left="-57" w:right="176"/>
              <w:jc w:val="both"/>
              <w:rPr>
                <w:rFonts w:ascii="Times New Roman" w:hAnsi="Times New Roman"/>
              </w:rPr>
            </w:pPr>
          </w:p>
        </w:tc>
        <w:tc>
          <w:tcPr>
            <w:tcW w:w="603" w:type="pct"/>
            <w:tcBorders>
              <w:top w:val="single" w:sz="6" w:space="0" w:color="auto"/>
              <w:left w:val="single" w:sz="6" w:space="0" w:color="auto"/>
              <w:bottom w:val="single" w:sz="6" w:space="0" w:color="auto"/>
              <w:right w:val="single" w:sz="4" w:space="0" w:color="auto"/>
            </w:tcBorders>
          </w:tcPr>
          <w:p w14:paraId="4C08605D" w14:textId="77777777" w:rsidR="009036FF" w:rsidRPr="001E7262" w:rsidRDefault="009036FF" w:rsidP="00BB7518">
            <w:pPr>
              <w:tabs>
                <w:tab w:val="left" w:pos="567"/>
              </w:tabs>
              <w:spacing w:after="0" w:line="240" w:lineRule="auto"/>
              <w:ind w:left="-57" w:right="176"/>
              <w:outlineLvl w:val="4"/>
              <w:rPr>
                <w:rFonts w:ascii="Times New Roman" w:eastAsia="Calibri" w:hAnsi="Times New Roman" w:cs="Times New Roman"/>
                <w:b/>
              </w:rPr>
            </w:pPr>
            <w:r w:rsidRPr="001E7262">
              <w:rPr>
                <w:rFonts w:ascii="Times New Roman" w:eastAsia="Calibri" w:hAnsi="Times New Roman" w:cs="Times New Roman"/>
                <w:b/>
              </w:rPr>
              <w:t>Visų laipsnių</w:t>
            </w:r>
          </w:p>
        </w:tc>
        <w:tc>
          <w:tcPr>
            <w:tcW w:w="627" w:type="pct"/>
            <w:tcBorders>
              <w:top w:val="single" w:sz="6" w:space="0" w:color="auto"/>
              <w:left w:val="single" w:sz="6" w:space="0" w:color="auto"/>
              <w:bottom w:val="single" w:sz="6" w:space="0" w:color="auto"/>
              <w:right w:val="single" w:sz="4" w:space="0" w:color="auto"/>
            </w:tcBorders>
          </w:tcPr>
          <w:p w14:paraId="78659F48"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b/>
              </w:rPr>
            </w:pPr>
            <w:r w:rsidRPr="001E7262">
              <w:rPr>
                <w:rFonts w:ascii="Times New Roman" w:eastAsia="Calibri" w:hAnsi="Times New Roman" w:cs="Times New Roman"/>
                <w:b/>
              </w:rPr>
              <w:t>3-ojo laipsnio</w:t>
            </w:r>
          </w:p>
        </w:tc>
        <w:tc>
          <w:tcPr>
            <w:tcW w:w="627" w:type="pct"/>
            <w:tcBorders>
              <w:top w:val="single" w:sz="6" w:space="0" w:color="auto"/>
              <w:left w:val="single" w:sz="6" w:space="0" w:color="auto"/>
              <w:bottom w:val="single" w:sz="6" w:space="0" w:color="auto"/>
              <w:right w:val="single" w:sz="4" w:space="0" w:color="auto"/>
            </w:tcBorders>
          </w:tcPr>
          <w:p w14:paraId="6D9C82A4"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b/>
              </w:rPr>
            </w:pPr>
            <w:r w:rsidRPr="001E7262">
              <w:rPr>
                <w:rFonts w:ascii="Times New Roman" w:eastAsia="Calibri" w:hAnsi="Times New Roman" w:cs="Times New Roman"/>
                <w:b/>
              </w:rPr>
              <w:t>4-ojo laipsnio</w:t>
            </w:r>
          </w:p>
        </w:tc>
        <w:tc>
          <w:tcPr>
            <w:tcW w:w="635" w:type="pct"/>
            <w:tcBorders>
              <w:top w:val="single" w:sz="6" w:space="0" w:color="auto"/>
              <w:left w:val="single" w:sz="4" w:space="0" w:color="auto"/>
              <w:bottom w:val="single" w:sz="6" w:space="0" w:color="auto"/>
              <w:right w:val="single" w:sz="6" w:space="0" w:color="auto"/>
            </w:tcBorders>
          </w:tcPr>
          <w:p w14:paraId="284CC697"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b/>
              </w:rPr>
            </w:pPr>
            <w:r w:rsidRPr="001E7262">
              <w:rPr>
                <w:rFonts w:ascii="Times New Roman" w:eastAsia="Calibri" w:hAnsi="Times New Roman" w:cs="Times New Roman"/>
                <w:b/>
              </w:rPr>
              <w:t>Visų laipsnių</w:t>
            </w:r>
          </w:p>
        </w:tc>
        <w:tc>
          <w:tcPr>
            <w:tcW w:w="627" w:type="pct"/>
            <w:tcBorders>
              <w:top w:val="single" w:sz="6" w:space="0" w:color="auto"/>
              <w:left w:val="single" w:sz="4" w:space="0" w:color="auto"/>
              <w:bottom w:val="single" w:sz="6" w:space="0" w:color="auto"/>
              <w:right w:val="single" w:sz="6" w:space="0" w:color="auto"/>
            </w:tcBorders>
          </w:tcPr>
          <w:p w14:paraId="246B4FD2"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b/>
              </w:rPr>
            </w:pPr>
            <w:r w:rsidRPr="001E7262">
              <w:rPr>
                <w:rFonts w:ascii="Times New Roman" w:eastAsia="Calibri" w:hAnsi="Times New Roman" w:cs="Times New Roman"/>
                <w:b/>
              </w:rPr>
              <w:t>3-ojo laipsnio</w:t>
            </w:r>
          </w:p>
        </w:tc>
        <w:tc>
          <w:tcPr>
            <w:tcW w:w="627" w:type="pct"/>
            <w:tcBorders>
              <w:top w:val="single" w:sz="6" w:space="0" w:color="auto"/>
              <w:left w:val="single" w:sz="4" w:space="0" w:color="auto"/>
              <w:bottom w:val="single" w:sz="6" w:space="0" w:color="auto"/>
            </w:tcBorders>
          </w:tcPr>
          <w:p w14:paraId="43E1F146"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b/>
              </w:rPr>
            </w:pPr>
            <w:r w:rsidRPr="001E7262">
              <w:rPr>
                <w:rFonts w:ascii="Times New Roman" w:eastAsia="Calibri" w:hAnsi="Times New Roman" w:cs="Times New Roman"/>
                <w:b/>
              </w:rPr>
              <w:t>4-ojo laipsnio</w:t>
            </w:r>
          </w:p>
        </w:tc>
      </w:tr>
      <w:tr w:rsidR="00856368" w:rsidRPr="001E7262" w14:paraId="55771402" w14:textId="77777777" w:rsidTr="0028671D">
        <w:tc>
          <w:tcPr>
            <w:tcW w:w="1253" w:type="pct"/>
            <w:tcBorders>
              <w:top w:val="single" w:sz="6" w:space="0" w:color="auto"/>
              <w:bottom w:val="single" w:sz="6" w:space="0" w:color="auto"/>
              <w:right w:val="single" w:sz="6" w:space="0" w:color="auto"/>
            </w:tcBorders>
          </w:tcPr>
          <w:p w14:paraId="51CF53C2" w14:textId="77777777" w:rsidR="009036FF" w:rsidRPr="001E7262" w:rsidRDefault="009036FF" w:rsidP="00BB7518">
            <w:pPr>
              <w:keepNext/>
              <w:tabs>
                <w:tab w:val="left" w:pos="567"/>
              </w:tabs>
              <w:spacing w:after="0" w:line="240" w:lineRule="auto"/>
              <w:ind w:right="176"/>
              <w:outlineLvl w:val="1"/>
              <w:rPr>
                <w:rFonts w:ascii="Times New Roman" w:eastAsia="Calibri" w:hAnsi="Times New Roman" w:cs="Times New Roman"/>
              </w:rPr>
            </w:pPr>
            <w:r w:rsidRPr="001E7262">
              <w:rPr>
                <w:rFonts w:ascii="Times New Roman" w:eastAsia="Calibri" w:hAnsi="Times New Roman" w:cs="Times New Roman"/>
              </w:rPr>
              <w:t>Pykinimas</w:t>
            </w:r>
          </w:p>
        </w:tc>
        <w:tc>
          <w:tcPr>
            <w:tcW w:w="603" w:type="pct"/>
            <w:tcBorders>
              <w:top w:val="single" w:sz="6" w:space="0" w:color="auto"/>
              <w:left w:val="single" w:sz="6" w:space="0" w:color="auto"/>
              <w:bottom w:val="single" w:sz="6" w:space="0" w:color="auto"/>
              <w:right w:val="single" w:sz="4" w:space="0" w:color="auto"/>
            </w:tcBorders>
          </w:tcPr>
          <w:p w14:paraId="19CD1784" w14:textId="77777777" w:rsidR="009036FF" w:rsidRPr="001E7262" w:rsidRDefault="009036FF" w:rsidP="00BB7518">
            <w:pPr>
              <w:tabs>
                <w:tab w:val="left" w:pos="567"/>
              </w:tabs>
              <w:spacing w:after="0" w:line="240" w:lineRule="auto"/>
              <w:ind w:left="-57" w:right="176"/>
              <w:outlineLvl w:val="4"/>
              <w:rPr>
                <w:rFonts w:ascii="Times New Roman" w:eastAsia="Calibri" w:hAnsi="Times New Roman" w:cs="Times New Roman"/>
              </w:rPr>
            </w:pPr>
            <w:r w:rsidRPr="001E7262">
              <w:rPr>
                <w:rFonts w:ascii="Times New Roman" w:eastAsia="Calibri" w:hAnsi="Times New Roman" w:cs="Times New Roman"/>
              </w:rPr>
              <w:t>69,9</w:t>
            </w:r>
          </w:p>
        </w:tc>
        <w:tc>
          <w:tcPr>
            <w:tcW w:w="627" w:type="pct"/>
            <w:tcBorders>
              <w:top w:val="single" w:sz="6" w:space="0" w:color="auto"/>
              <w:left w:val="single" w:sz="6" w:space="0" w:color="auto"/>
              <w:bottom w:val="single" w:sz="6" w:space="0" w:color="auto"/>
              <w:right w:val="single" w:sz="4" w:space="0" w:color="auto"/>
            </w:tcBorders>
          </w:tcPr>
          <w:p w14:paraId="6C0BD4DA"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8</w:t>
            </w:r>
          </w:p>
        </w:tc>
        <w:tc>
          <w:tcPr>
            <w:tcW w:w="627" w:type="pct"/>
            <w:tcBorders>
              <w:top w:val="single" w:sz="6" w:space="0" w:color="auto"/>
              <w:left w:val="single" w:sz="6" w:space="0" w:color="auto"/>
              <w:bottom w:val="single" w:sz="6" w:space="0" w:color="auto"/>
              <w:right w:val="single" w:sz="4" w:space="0" w:color="auto"/>
            </w:tcBorders>
          </w:tcPr>
          <w:p w14:paraId="1CF1AE5A"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sym w:font="Symbol" w:char="F03C"/>
            </w:r>
            <w:r w:rsidRPr="001E7262">
              <w:rPr>
                <w:rFonts w:ascii="Times New Roman" w:eastAsia="Calibri" w:hAnsi="Times New Roman" w:cs="Times New Roman"/>
              </w:rPr>
              <w:t>1</w:t>
            </w:r>
          </w:p>
        </w:tc>
        <w:tc>
          <w:tcPr>
            <w:tcW w:w="635" w:type="pct"/>
            <w:tcBorders>
              <w:top w:val="single" w:sz="6" w:space="0" w:color="auto"/>
              <w:left w:val="single" w:sz="4" w:space="0" w:color="auto"/>
              <w:bottom w:val="single" w:sz="6" w:space="0" w:color="auto"/>
              <w:right w:val="single" w:sz="6" w:space="0" w:color="auto"/>
            </w:tcBorders>
          </w:tcPr>
          <w:p w14:paraId="7EBA6F9C"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73,7</w:t>
            </w:r>
          </w:p>
        </w:tc>
        <w:tc>
          <w:tcPr>
            <w:tcW w:w="627" w:type="pct"/>
            <w:tcBorders>
              <w:top w:val="single" w:sz="6" w:space="0" w:color="auto"/>
              <w:left w:val="single" w:sz="4" w:space="0" w:color="auto"/>
              <w:bottom w:val="single" w:sz="6" w:space="0" w:color="auto"/>
              <w:right w:val="single" w:sz="6" w:space="0" w:color="auto"/>
            </w:tcBorders>
          </w:tcPr>
          <w:p w14:paraId="5158A75C"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4,8</w:t>
            </w:r>
          </w:p>
        </w:tc>
        <w:tc>
          <w:tcPr>
            <w:tcW w:w="627" w:type="pct"/>
            <w:tcBorders>
              <w:top w:val="single" w:sz="6" w:space="0" w:color="auto"/>
              <w:left w:val="single" w:sz="4" w:space="0" w:color="auto"/>
              <w:bottom w:val="single" w:sz="6" w:space="0" w:color="auto"/>
            </w:tcBorders>
          </w:tcPr>
          <w:p w14:paraId="51195FA5"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0,3</w:t>
            </w:r>
          </w:p>
        </w:tc>
      </w:tr>
      <w:tr w:rsidR="00856368" w:rsidRPr="001E7262" w14:paraId="4743A1B0" w14:textId="77777777" w:rsidTr="0028671D">
        <w:tc>
          <w:tcPr>
            <w:tcW w:w="1253" w:type="pct"/>
            <w:tcBorders>
              <w:top w:val="single" w:sz="6" w:space="0" w:color="auto"/>
              <w:bottom w:val="single" w:sz="6" w:space="0" w:color="auto"/>
              <w:right w:val="single" w:sz="6" w:space="0" w:color="auto"/>
            </w:tcBorders>
          </w:tcPr>
          <w:p w14:paraId="54476D1D" w14:textId="77777777" w:rsidR="009036FF" w:rsidRPr="001E7262" w:rsidRDefault="009036FF" w:rsidP="00BB7518">
            <w:pPr>
              <w:tabs>
                <w:tab w:val="left" w:pos="567"/>
              </w:tabs>
              <w:spacing w:after="0" w:line="240" w:lineRule="auto"/>
              <w:ind w:left="-57" w:right="176"/>
              <w:jc w:val="both"/>
              <w:rPr>
                <w:rFonts w:ascii="Times New Roman" w:hAnsi="Times New Roman"/>
              </w:rPr>
            </w:pPr>
            <w:r w:rsidRPr="001E7262">
              <w:rPr>
                <w:rFonts w:ascii="Times New Roman" w:eastAsia="Calibri" w:hAnsi="Times New Roman" w:cs="Times New Roman"/>
              </w:rPr>
              <w:t>viduriavimas,</w:t>
            </w:r>
          </w:p>
        </w:tc>
        <w:tc>
          <w:tcPr>
            <w:tcW w:w="603" w:type="pct"/>
            <w:tcBorders>
              <w:top w:val="single" w:sz="6" w:space="0" w:color="auto"/>
              <w:left w:val="single" w:sz="6" w:space="0" w:color="auto"/>
              <w:bottom w:val="single" w:sz="6" w:space="0" w:color="auto"/>
              <w:right w:val="single" w:sz="4" w:space="0" w:color="auto"/>
            </w:tcBorders>
          </w:tcPr>
          <w:p w14:paraId="5331C9F3" w14:textId="77777777" w:rsidR="009036FF" w:rsidRPr="001E7262" w:rsidRDefault="009036FF" w:rsidP="00BB7518">
            <w:pPr>
              <w:tabs>
                <w:tab w:val="left" w:pos="567"/>
              </w:tabs>
              <w:spacing w:after="0" w:line="240" w:lineRule="auto"/>
              <w:ind w:left="-57" w:right="176"/>
              <w:outlineLvl w:val="4"/>
              <w:rPr>
                <w:rFonts w:ascii="Times New Roman" w:eastAsia="Calibri" w:hAnsi="Times New Roman" w:cs="Times New Roman"/>
              </w:rPr>
            </w:pPr>
            <w:r w:rsidRPr="001E7262">
              <w:rPr>
                <w:rFonts w:ascii="Times New Roman" w:eastAsia="Calibri" w:hAnsi="Times New Roman" w:cs="Times New Roman"/>
              </w:rPr>
              <w:t>60,8</w:t>
            </w:r>
          </w:p>
        </w:tc>
        <w:tc>
          <w:tcPr>
            <w:tcW w:w="627" w:type="pct"/>
            <w:tcBorders>
              <w:top w:val="single" w:sz="6" w:space="0" w:color="auto"/>
              <w:left w:val="single" w:sz="6" w:space="0" w:color="auto"/>
              <w:bottom w:val="single" w:sz="6" w:space="0" w:color="auto"/>
              <w:right w:val="single" w:sz="4" w:space="0" w:color="auto"/>
            </w:tcBorders>
          </w:tcPr>
          <w:p w14:paraId="381D5601"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9</w:t>
            </w:r>
          </w:p>
        </w:tc>
        <w:tc>
          <w:tcPr>
            <w:tcW w:w="627" w:type="pct"/>
            <w:tcBorders>
              <w:top w:val="single" w:sz="6" w:space="0" w:color="auto"/>
              <w:left w:val="single" w:sz="6" w:space="0" w:color="auto"/>
              <w:bottom w:val="single" w:sz="6" w:space="0" w:color="auto"/>
              <w:right w:val="single" w:sz="4" w:space="0" w:color="auto"/>
            </w:tcBorders>
          </w:tcPr>
          <w:p w14:paraId="58793F53"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2</w:t>
            </w:r>
          </w:p>
        </w:tc>
        <w:tc>
          <w:tcPr>
            <w:tcW w:w="635" w:type="pct"/>
            <w:tcBorders>
              <w:top w:val="single" w:sz="6" w:space="0" w:color="auto"/>
              <w:left w:val="single" w:sz="4" w:space="0" w:color="auto"/>
              <w:bottom w:val="single" w:sz="6" w:space="0" w:color="auto"/>
              <w:right w:val="single" w:sz="6" w:space="0" w:color="auto"/>
            </w:tcBorders>
          </w:tcPr>
          <w:p w14:paraId="3E7F409F"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56,3</w:t>
            </w:r>
          </w:p>
        </w:tc>
        <w:tc>
          <w:tcPr>
            <w:tcW w:w="627" w:type="pct"/>
            <w:tcBorders>
              <w:top w:val="single" w:sz="6" w:space="0" w:color="auto"/>
              <w:left w:val="single" w:sz="4" w:space="0" w:color="auto"/>
              <w:bottom w:val="single" w:sz="6" w:space="0" w:color="auto"/>
              <w:right w:val="single" w:sz="6" w:space="0" w:color="auto"/>
            </w:tcBorders>
          </w:tcPr>
          <w:p w14:paraId="32DEFC10"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8,3</w:t>
            </w:r>
          </w:p>
        </w:tc>
        <w:tc>
          <w:tcPr>
            <w:tcW w:w="627" w:type="pct"/>
            <w:tcBorders>
              <w:top w:val="single" w:sz="6" w:space="0" w:color="auto"/>
              <w:left w:val="single" w:sz="4" w:space="0" w:color="auto"/>
              <w:bottom w:val="single" w:sz="6" w:space="0" w:color="auto"/>
            </w:tcBorders>
          </w:tcPr>
          <w:p w14:paraId="2F78C5A9"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2,5</w:t>
            </w:r>
          </w:p>
        </w:tc>
      </w:tr>
      <w:tr w:rsidR="00856368" w:rsidRPr="001E7262" w14:paraId="0CC20730" w14:textId="77777777" w:rsidTr="0028671D">
        <w:tc>
          <w:tcPr>
            <w:tcW w:w="1253" w:type="pct"/>
            <w:tcBorders>
              <w:top w:val="single" w:sz="6" w:space="0" w:color="auto"/>
              <w:bottom w:val="single" w:sz="6" w:space="0" w:color="auto"/>
              <w:right w:val="single" w:sz="6" w:space="0" w:color="auto"/>
            </w:tcBorders>
          </w:tcPr>
          <w:p w14:paraId="089EA6BF" w14:textId="77777777" w:rsidR="009036FF" w:rsidRPr="001E7262" w:rsidRDefault="009036FF" w:rsidP="00BB7518">
            <w:pPr>
              <w:tabs>
                <w:tab w:val="left" w:pos="567"/>
              </w:tabs>
              <w:spacing w:after="0" w:line="240" w:lineRule="auto"/>
              <w:ind w:left="-57" w:right="176"/>
              <w:jc w:val="both"/>
              <w:rPr>
                <w:rFonts w:ascii="Times New Roman" w:hAnsi="Times New Roman"/>
              </w:rPr>
            </w:pPr>
            <w:r w:rsidRPr="001E7262">
              <w:rPr>
                <w:rFonts w:ascii="Times New Roman" w:eastAsia="Calibri" w:hAnsi="Times New Roman" w:cs="Times New Roman"/>
              </w:rPr>
              <w:t>Vėmimas</w:t>
            </w:r>
          </w:p>
        </w:tc>
        <w:tc>
          <w:tcPr>
            <w:tcW w:w="603" w:type="pct"/>
            <w:tcBorders>
              <w:top w:val="single" w:sz="6" w:space="0" w:color="auto"/>
              <w:left w:val="single" w:sz="6" w:space="0" w:color="auto"/>
              <w:bottom w:val="single" w:sz="6" w:space="0" w:color="auto"/>
              <w:right w:val="single" w:sz="4" w:space="0" w:color="auto"/>
            </w:tcBorders>
          </w:tcPr>
          <w:p w14:paraId="496F9DA4" w14:textId="77777777" w:rsidR="009036FF" w:rsidRPr="001E7262" w:rsidRDefault="009036FF" w:rsidP="00BB7518">
            <w:pPr>
              <w:tabs>
                <w:tab w:val="left" w:pos="567"/>
              </w:tabs>
              <w:spacing w:after="0" w:line="240" w:lineRule="auto"/>
              <w:ind w:left="-57" w:right="176"/>
              <w:outlineLvl w:val="4"/>
              <w:rPr>
                <w:rFonts w:ascii="Times New Roman" w:eastAsia="Calibri" w:hAnsi="Times New Roman" w:cs="Times New Roman"/>
              </w:rPr>
            </w:pPr>
            <w:r w:rsidRPr="001E7262">
              <w:rPr>
                <w:rFonts w:ascii="Times New Roman" w:eastAsia="Calibri" w:hAnsi="Times New Roman" w:cs="Times New Roman"/>
              </w:rPr>
              <w:t>49,0</w:t>
            </w:r>
          </w:p>
        </w:tc>
        <w:tc>
          <w:tcPr>
            <w:tcW w:w="627" w:type="pct"/>
            <w:tcBorders>
              <w:top w:val="single" w:sz="6" w:space="0" w:color="auto"/>
              <w:left w:val="single" w:sz="6" w:space="0" w:color="auto"/>
              <w:bottom w:val="single" w:sz="6" w:space="0" w:color="auto"/>
              <w:right w:val="single" w:sz="4" w:space="0" w:color="auto"/>
            </w:tcBorders>
          </w:tcPr>
          <w:p w14:paraId="59FF7584"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6</w:t>
            </w:r>
          </w:p>
        </w:tc>
        <w:tc>
          <w:tcPr>
            <w:tcW w:w="627" w:type="pct"/>
            <w:tcBorders>
              <w:top w:val="single" w:sz="6" w:space="0" w:color="auto"/>
              <w:left w:val="single" w:sz="6" w:space="0" w:color="auto"/>
              <w:bottom w:val="single" w:sz="6" w:space="0" w:color="auto"/>
              <w:right w:val="single" w:sz="4" w:space="0" w:color="auto"/>
            </w:tcBorders>
          </w:tcPr>
          <w:p w14:paraId="384C3A18"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1</w:t>
            </w:r>
          </w:p>
        </w:tc>
        <w:tc>
          <w:tcPr>
            <w:tcW w:w="635" w:type="pct"/>
            <w:tcBorders>
              <w:top w:val="single" w:sz="6" w:space="0" w:color="auto"/>
              <w:left w:val="single" w:sz="4" w:space="0" w:color="auto"/>
              <w:bottom w:val="single" w:sz="6" w:space="0" w:color="auto"/>
              <w:right w:val="single" w:sz="6" w:space="0" w:color="auto"/>
            </w:tcBorders>
          </w:tcPr>
          <w:p w14:paraId="5F5D8F32"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47,2</w:t>
            </w:r>
          </w:p>
        </w:tc>
        <w:tc>
          <w:tcPr>
            <w:tcW w:w="627" w:type="pct"/>
            <w:tcBorders>
              <w:top w:val="single" w:sz="6" w:space="0" w:color="auto"/>
              <w:left w:val="single" w:sz="4" w:space="0" w:color="auto"/>
              <w:bottom w:val="single" w:sz="6" w:space="0" w:color="auto"/>
              <w:right w:val="single" w:sz="6" w:space="0" w:color="auto"/>
            </w:tcBorders>
          </w:tcPr>
          <w:p w14:paraId="234B6142"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5,3</w:t>
            </w:r>
          </w:p>
        </w:tc>
        <w:tc>
          <w:tcPr>
            <w:tcW w:w="627" w:type="pct"/>
            <w:tcBorders>
              <w:top w:val="single" w:sz="6" w:space="0" w:color="auto"/>
              <w:left w:val="single" w:sz="4" w:space="0" w:color="auto"/>
              <w:bottom w:val="single" w:sz="6" w:space="0" w:color="auto"/>
            </w:tcBorders>
          </w:tcPr>
          <w:p w14:paraId="1DDEF0A1"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0,5</w:t>
            </w:r>
          </w:p>
        </w:tc>
      </w:tr>
      <w:tr w:rsidR="00856368" w:rsidRPr="001E7262" w14:paraId="08E14413" w14:textId="77777777" w:rsidTr="0028671D">
        <w:tc>
          <w:tcPr>
            <w:tcW w:w="1253" w:type="pct"/>
            <w:tcBorders>
              <w:top w:val="single" w:sz="6" w:space="0" w:color="auto"/>
              <w:bottom w:val="single" w:sz="6" w:space="0" w:color="auto"/>
              <w:right w:val="single" w:sz="6" w:space="0" w:color="auto"/>
            </w:tcBorders>
          </w:tcPr>
          <w:p w14:paraId="0A9A86D8" w14:textId="77777777" w:rsidR="009036FF" w:rsidRPr="001E7262" w:rsidRDefault="009036FF" w:rsidP="00BB7518">
            <w:pPr>
              <w:tabs>
                <w:tab w:val="left" w:pos="567"/>
              </w:tabs>
              <w:spacing w:after="0" w:line="240" w:lineRule="auto"/>
              <w:ind w:left="-57" w:right="176"/>
              <w:jc w:val="both"/>
              <w:rPr>
                <w:rFonts w:ascii="Times New Roman" w:hAnsi="Times New Roman"/>
              </w:rPr>
            </w:pPr>
            <w:proofErr w:type="spellStart"/>
            <w:r w:rsidRPr="001E7262">
              <w:rPr>
                <w:rFonts w:ascii="Times New Roman" w:eastAsia="Calibri" w:hAnsi="Times New Roman" w:cs="Times New Roman"/>
              </w:rPr>
              <w:t>Mukozitas</w:t>
            </w:r>
            <w:proofErr w:type="spellEnd"/>
            <w:r w:rsidRPr="001E7262">
              <w:rPr>
                <w:rFonts w:ascii="Times New Roman" w:eastAsia="Calibri" w:hAnsi="Times New Roman" w:cs="Times New Roman"/>
              </w:rPr>
              <w:t>, stomatitas</w:t>
            </w:r>
          </w:p>
        </w:tc>
        <w:tc>
          <w:tcPr>
            <w:tcW w:w="603" w:type="pct"/>
            <w:tcBorders>
              <w:top w:val="single" w:sz="6" w:space="0" w:color="auto"/>
              <w:left w:val="single" w:sz="6" w:space="0" w:color="auto"/>
              <w:bottom w:val="single" w:sz="6" w:space="0" w:color="auto"/>
              <w:right w:val="single" w:sz="4" w:space="0" w:color="auto"/>
            </w:tcBorders>
          </w:tcPr>
          <w:p w14:paraId="6533CE1B" w14:textId="77777777" w:rsidR="009036FF" w:rsidRPr="001E7262" w:rsidRDefault="009036FF" w:rsidP="00BB7518">
            <w:pPr>
              <w:tabs>
                <w:tab w:val="left" w:pos="567"/>
              </w:tabs>
              <w:spacing w:after="0" w:line="240" w:lineRule="auto"/>
              <w:ind w:left="-57" w:right="176"/>
              <w:outlineLvl w:val="4"/>
              <w:rPr>
                <w:rFonts w:ascii="Times New Roman" w:eastAsia="Calibri" w:hAnsi="Times New Roman" w:cs="Times New Roman"/>
              </w:rPr>
            </w:pPr>
            <w:r w:rsidRPr="001E7262">
              <w:rPr>
                <w:rFonts w:ascii="Times New Roman" w:eastAsia="Calibri" w:hAnsi="Times New Roman" w:cs="Times New Roman"/>
              </w:rPr>
              <w:t>39,9</w:t>
            </w:r>
          </w:p>
        </w:tc>
        <w:tc>
          <w:tcPr>
            <w:tcW w:w="627" w:type="pct"/>
            <w:tcBorders>
              <w:top w:val="single" w:sz="6" w:space="0" w:color="auto"/>
              <w:left w:val="single" w:sz="6" w:space="0" w:color="auto"/>
              <w:bottom w:val="single" w:sz="6" w:space="0" w:color="auto"/>
              <w:right w:val="single" w:sz="4" w:space="0" w:color="auto"/>
            </w:tcBorders>
          </w:tcPr>
          <w:p w14:paraId="0F76C026"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4</w:t>
            </w:r>
          </w:p>
        </w:tc>
        <w:tc>
          <w:tcPr>
            <w:tcW w:w="627" w:type="pct"/>
            <w:tcBorders>
              <w:top w:val="single" w:sz="6" w:space="0" w:color="auto"/>
              <w:left w:val="single" w:sz="6" w:space="0" w:color="auto"/>
              <w:bottom w:val="single" w:sz="6" w:space="0" w:color="auto"/>
              <w:right w:val="single" w:sz="4" w:space="0" w:color="auto"/>
            </w:tcBorders>
          </w:tcPr>
          <w:p w14:paraId="59B61937"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sym w:font="Symbol" w:char="F03C"/>
            </w:r>
            <w:r w:rsidRPr="001E7262">
              <w:rPr>
                <w:rFonts w:ascii="Times New Roman" w:eastAsia="Calibri" w:hAnsi="Times New Roman" w:cs="Times New Roman"/>
              </w:rPr>
              <w:t>1</w:t>
            </w:r>
          </w:p>
        </w:tc>
        <w:tc>
          <w:tcPr>
            <w:tcW w:w="635" w:type="pct"/>
            <w:tcBorders>
              <w:top w:val="single" w:sz="6" w:space="0" w:color="auto"/>
              <w:left w:val="single" w:sz="4" w:space="0" w:color="auto"/>
              <w:bottom w:val="single" w:sz="6" w:space="0" w:color="auto"/>
              <w:right w:val="single" w:sz="6" w:space="0" w:color="auto"/>
            </w:tcBorders>
          </w:tcPr>
          <w:p w14:paraId="39F241A6"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42,1</w:t>
            </w:r>
          </w:p>
        </w:tc>
        <w:tc>
          <w:tcPr>
            <w:tcW w:w="627" w:type="pct"/>
            <w:tcBorders>
              <w:top w:val="single" w:sz="6" w:space="0" w:color="auto"/>
              <w:left w:val="single" w:sz="4" w:space="0" w:color="auto"/>
              <w:bottom w:val="single" w:sz="6" w:space="0" w:color="auto"/>
              <w:right w:val="single" w:sz="6" w:space="0" w:color="auto"/>
            </w:tcBorders>
          </w:tcPr>
          <w:p w14:paraId="1DCD6203"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2,8</w:t>
            </w:r>
          </w:p>
        </w:tc>
        <w:tc>
          <w:tcPr>
            <w:tcW w:w="627" w:type="pct"/>
            <w:tcBorders>
              <w:top w:val="single" w:sz="6" w:space="0" w:color="auto"/>
              <w:left w:val="single" w:sz="4" w:space="0" w:color="auto"/>
              <w:bottom w:val="single" w:sz="6" w:space="0" w:color="auto"/>
            </w:tcBorders>
          </w:tcPr>
          <w:p w14:paraId="6B35C55C" w14:textId="77777777" w:rsidR="009036FF" w:rsidRPr="001E7262" w:rsidRDefault="009036FF" w:rsidP="00BB7518">
            <w:pPr>
              <w:tabs>
                <w:tab w:val="left" w:pos="567"/>
              </w:tabs>
              <w:spacing w:after="0" w:line="240" w:lineRule="auto"/>
              <w:ind w:right="176"/>
              <w:outlineLvl w:val="4"/>
              <w:rPr>
                <w:rFonts w:ascii="Times New Roman" w:eastAsia="Calibri" w:hAnsi="Times New Roman" w:cs="Times New Roman"/>
              </w:rPr>
            </w:pPr>
            <w:r w:rsidRPr="001E7262">
              <w:rPr>
                <w:rFonts w:ascii="Times New Roman" w:eastAsia="Calibri" w:hAnsi="Times New Roman" w:cs="Times New Roman"/>
              </w:rPr>
              <w:t>0,1</w:t>
            </w:r>
          </w:p>
        </w:tc>
      </w:tr>
    </w:tbl>
    <w:p w14:paraId="44FD44E0" w14:textId="77777777" w:rsidR="009036FF" w:rsidRPr="001E7262" w:rsidRDefault="009036FF" w:rsidP="009036FF">
      <w:pPr>
        <w:tabs>
          <w:tab w:val="left" w:pos="567"/>
        </w:tabs>
        <w:spacing w:after="0" w:line="240" w:lineRule="auto"/>
        <w:jc w:val="both"/>
        <w:rPr>
          <w:rFonts w:ascii="Times New Roman" w:eastAsia="Calibri" w:hAnsi="Times New Roman" w:cs="Times New Roman"/>
          <w:i/>
        </w:rPr>
      </w:pPr>
    </w:p>
    <w:p w14:paraId="4348132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Būtina profilaktika ir (arba) gydymas stipraus poveikio vėmimą slopinančiais preparatais.</w:t>
      </w:r>
    </w:p>
    <w:p w14:paraId="3F138779" w14:textId="77777777" w:rsidR="009036FF" w:rsidRPr="001E7262" w:rsidRDefault="009036FF" w:rsidP="009036FF">
      <w:pPr>
        <w:tabs>
          <w:tab w:val="left" w:pos="567"/>
        </w:tabs>
        <w:spacing w:after="0" w:line="240" w:lineRule="auto"/>
        <w:rPr>
          <w:rFonts w:ascii="Times New Roman" w:eastAsia="Calibri" w:hAnsi="Times New Roman" w:cs="Times New Roman"/>
          <w:strike/>
        </w:rPr>
      </w:pPr>
    </w:p>
    <w:p w14:paraId="6B4111A9"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Dėl stipraus viduriavimo ar vėmimo gali pasireikšti </w:t>
      </w:r>
      <w:proofErr w:type="spellStart"/>
      <w:r w:rsidRPr="001E7262">
        <w:rPr>
          <w:rFonts w:ascii="Times New Roman" w:eastAsia="Calibri" w:hAnsi="Times New Roman" w:cs="Times New Roman"/>
        </w:rPr>
        <w:t>dehidracija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paralyžinis</w:t>
      </w:r>
      <w:proofErr w:type="spellEnd"/>
      <w:r w:rsidRPr="001E7262">
        <w:rPr>
          <w:rFonts w:ascii="Times New Roman" w:eastAsia="Calibri" w:hAnsi="Times New Roman" w:cs="Times New Roman"/>
        </w:rPr>
        <w:t xml:space="preserve"> žarnų nepraeinamumas, žarnų obstrukcija, </w:t>
      </w:r>
      <w:proofErr w:type="spellStart"/>
      <w:r w:rsidRPr="001E7262">
        <w:rPr>
          <w:rFonts w:ascii="Times New Roman" w:eastAsia="Calibri" w:hAnsi="Times New Roman" w:cs="Times New Roman"/>
        </w:rPr>
        <w:t>hipokalemija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metabolinė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acidozė</w:t>
      </w:r>
      <w:proofErr w:type="spellEnd"/>
      <w:r w:rsidRPr="001E7262">
        <w:rPr>
          <w:rFonts w:ascii="Times New Roman" w:eastAsia="Calibri" w:hAnsi="Times New Roman" w:cs="Times New Roman"/>
        </w:rPr>
        <w:t xml:space="preserve"> ir inkstų funkcijos sutrikimas, ypač pacientams, kurie gydomi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fluorouracilo (5</w:t>
      </w:r>
      <w:r w:rsidRPr="001E7262">
        <w:rPr>
          <w:rFonts w:ascii="Times New Roman" w:eastAsia="Calibri" w:hAnsi="Times New Roman" w:cs="Times New Roman"/>
        </w:rPr>
        <w:noBreakHyphen/>
        <w:t>FU) deriniu (žr. 4.4 skyrių).</w:t>
      </w:r>
    </w:p>
    <w:p w14:paraId="3A4F5F08" w14:textId="77777777" w:rsidR="00233716" w:rsidRPr="001E7262" w:rsidRDefault="00233716" w:rsidP="009036FF">
      <w:pPr>
        <w:tabs>
          <w:tab w:val="left" w:pos="567"/>
        </w:tabs>
        <w:spacing w:after="0" w:line="240" w:lineRule="auto"/>
        <w:ind w:right="141"/>
        <w:rPr>
          <w:rFonts w:ascii="Times New Roman" w:eastAsia="Calibri" w:hAnsi="Times New Roman" w:cs="Times New Roman"/>
        </w:rPr>
      </w:pPr>
    </w:p>
    <w:p w14:paraId="11FD7945" w14:textId="77777777" w:rsidR="009036FF" w:rsidRPr="001E7262" w:rsidRDefault="009036FF" w:rsidP="009036FF">
      <w:pPr>
        <w:tabs>
          <w:tab w:val="left" w:pos="567"/>
          <w:tab w:val="left" w:pos="720"/>
          <w:tab w:val="num" w:pos="1404"/>
        </w:tabs>
        <w:spacing w:after="0" w:line="240" w:lineRule="auto"/>
        <w:rPr>
          <w:rFonts w:ascii="Times New Roman" w:eastAsia="Calibri" w:hAnsi="Times New Roman" w:cs="Times New Roman"/>
          <w:b/>
          <w:color w:val="000000"/>
        </w:rPr>
      </w:pPr>
    </w:p>
    <w:p w14:paraId="44220ADB" w14:textId="77777777" w:rsidR="009036FF" w:rsidRPr="001E7262" w:rsidRDefault="009036FF" w:rsidP="009036FF">
      <w:pPr>
        <w:autoSpaceDE w:val="0"/>
        <w:autoSpaceDN w:val="0"/>
        <w:adjustRightInd w:val="0"/>
        <w:spacing w:after="0"/>
        <w:jc w:val="both"/>
        <w:rPr>
          <w:rFonts w:ascii="Times New Roman" w:hAnsi="Times New Roman" w:cs="Times New Roman"/>
          <w:u w:val="single"/>
        </w:rPr>
      </w:pPr>
      <w:r w:rsidRPr="001E7262">
        <w:rPr>
          <w:rFonts w:ascii="Times New Roman" w:hAnsi="Times New Roman" w:cs="Times New Roman"/>
          <w:u w:val="single"/>
        </w:rPr>
        <w:t>Pranešimas apie įtariamas nepageidaujamas reakcijas</w:t>
      </w:r>
    </w:p>
    <w:p w14:paraId="4979146B" w14:textId="0A7F2320" w:rsidR="00D35D1E" w:rsidRPr="001E7262" w:rsidRDefault="009036FF" w:rsidP="00D35D1E">
      <w:pPr>
        <w:tabs>
          <w:tab w:val="left" w:pos="567"/>
          <w:tab w:val="left" w:pos="720"/>
          <w:tab w:val="num" w:pos="1404"/>
        </w:tabs>
        <w:spacing w:after="0" w:line="240" w:lineRule="auto"/>
        <w:rPr>
          <w:rFonts w:ascii="Times New Roman" w:hAnsi="Times New Roman" w:cs="Times New Roman"/>
        </w:rPr>
      </w:pPr>
      <w:r w:rsidRPr="001E7262">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D35D1E" w:rsidRPr="001E7262">
        <w:rPr>
          <w:rFonts w:ascii="Times New Roman" w:hAnsi="Times New Roman" w:cs="Times New Roman"/>
        </w:rPr>
        <w:t xml:space="preserve">Sveikatos priežiūros ar farmacijos specialistai turi pranešti apie bet kokias įtariamas nepageidaujamas reakcijas, </w:t>
      </w:r>
      <w:r w:rsidR="00BA410E" w:rsidRPr="00BA410E">
        <w:rPr>
          <w:rFonts w:ascii="Times New Roman" w:hAnsi="Times New Roman" w:cs="Times New Roman"/>
        </w:rPr>
        <w:t xml:space="preserve">užpildę ir pateikę pranešimo formą Valstybinės vaistų kontrolės tarnybos prie Lietuvos Respublikos sveikatos apsaugos ministerijos tinklalapyje </w:t>
      </w:r>
      <w:r w:rsidR="00BA410E" w:rsidRPr="00BA410E">
        <w:rPr>
          <w:rFonts w:ascii="Times New Roman" w:hAnsi="Times New Roman" w:cs="Times New Roman"/>
          <w:u w:val="single"/>
        </w:rPr>
        <w:t>https://vvkt.lrv.lt/lt/</w:t>
      </w:r>
      <w:r w:rsidR="00BA410E" w:rsidRPr="00BA410E">
        <w:rPr>
          <w:rFonts w:ascii="Times New Roman" w:hAnsi="Times New Roman" w:cs="Times New Roman"/>
        </w:rPr>
        <w:t xml:space="preserve"> nurodytais būdais</w:t>
      </w:r>
      <w:r w:rsidR="00D35D1E" w:rsidRPr="001E7262">
        <w:rPr>
          <w:rFonts w:ascii="Times New Roman" w:hAnsi="Times New Roman" w:cs="Times New Roman"/>
        </w:rPr>
        <w:t>.</w:t>
      </w:r>
    </w:p>
    <w:p w14:paraId="596D4580" w14:textId="77777777" w:rsidR="009036FF" w:rsidRPr="001E7262" w:rsidRDefault="009036FF" w:rsidP="009036FF">
      <w:pPr>
        <w:tabs>
          <w:tab w:val="left" w:pos="567"/>
          <w:tab w:val="left" w:pos="720"/>
          <w:tab w:val="num" w:pos="1404"/>
        </w:tabs>
        <w:spacing w:after="0" w:line="240" w:lineRule="auto"/>
        <w:rPr>
          <w:rFonts w:ascii="Times New Roman" w:eastAsia="Calibri" w:hAnsi="Times New Roman" w:cs="Times New Roman"/>
          <w:b/>
          <w:color w:val="000000"/>
        </w:rPr>
      </w:pPr>
    </w:p>
    <w:p w14:paraId="50101FEF"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color w:val="000000"/>
        </w:rPr>
        <w:t>4.9</w:t>
      </w:r>
      <w:r w:rsidRPr="001E7262">
        <w:rPr>
          <w:rFonts w:ascii="Times New Roman" w:eastAsia="Calibri" w:hAnsi="Times New Roman" w:cs="Times New Roman"/>
          <w:b/>
          <w:color w:val="000000"/>
        </w:rPr>
        <w:tab/>
        <w:t>Perdozavimas</w:t>
      </w:r>
    </w:p>
    <w:p w14:paraId="15A5E4E6" w14:textId="77777777" w:rsidR="009036FF" w:rsidRPr="001E7262" w:rsidRDefault="009036FF" w:rsidP="009036FF">
      <w:pPr>
        <w:tabs>
          <w:tab w:val="left" w:pos="567"/>
        </w:tabs>
        <w:spacing w:after="0" w:line="240" w:lineRule="auto"/>
        <w:rPr>
          <w:rFonts w:ascii="Times New Roman" w:eastAsia="Calibri" w:hAnsi="Times New Roman" w:cs="Times New Roman"/>
          <w:b/>
          <w:color w:val="000000"/>
        </w:rPr>
      </w:pPr>
    </w:p>
    <w:p w14:paraId="4986E3CB" w14:textId="77777777" w:rsidR="002755B4" w:rsidRPr="0028671D" w:rsidRDefault="002755B4" w:rsidP="009036FF">
      <w:pPr>
        <w:tabs>
          <w:tab w:val="left" w:pos="567"/>
        </w:tabs>
        <w:spacing w:after="0" w:line="240" w:lineRule="auto"/>
        <w:rPr>
          <w:rFonts w:ascii="Times New Roman" w:eastAsia="Calibri" w:hAnsi="Times New Roman" w:cs="Times New Roman"/>
          <w:i/>
          <w:iCs/>
        </w:rPr>
      </w:pPr>
      <w:r w:rsidRPr="0028671D">
        <w:rPr>
          <w:rFonts w:ascii="Times New Roman" w:eastAsia="Calibri" w:hAnsi="Times New Roman" w:cs="Times New Roman"/>
          <w:i/>
          <w:iCs/>
        </w:rPr>
        <w:t>Simptomai</w:t>
      </w:r>
    </w:p>
    <w:p w14:paraId="1A2D5CDB" w14:textId="77777777" w:rsidR="002755B4"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priešnuodis nežinomas. Preparato perdozavus, tikėtinas sunkesnio nepageidaujamo poveikio pasireiškimas. </w:t>
      </w:r>
    </w:p>
    <w:p w14:paraId="21E9B600" w14:textId="77777777" w:rsidR="002755B4" w:rsidRPr="001E7262" w:rsidRDefault="002755B4" w:rsidP="009036FF">
      <w:pPr>
        <w:tabs>
          <w:tab w:val="left" w:pos="567"/>
        </w:tabs>
        <w:spacing w:after="0" w:line="240" w:lineRule="auto"/>
        <w:rPr>
          <w:rFonts w:ascii="Times New Roman" w:eastAsia="Calibri" w:hAnsi="Times New Roman" w:cs="Times New Roman"/>
        </w:rPr>
      </w:pPr>
    </w:p>
    <w:p w14:paraId="2EB5EA7A" w14:textId="77777777" w:rsidR="002755B4" w:rsidRPr="0028671D" w:rsidRDefault="002755B4" w:rsidP="009036FF">
      <w:pPr>
        <w:tabs>
          <w:tab w:val="left" w:pos="567"/>
        </w:tabs>
        <w:spacing w:after="0" w:line="240" w:lineRule="auto"/>
        <w:rPr>
          <w:rFonts w:ascii="Times New Roman" w:eastAsia="Calibri" w:hAnsi="Times New Roman" w:cs="Times New Roman"/>
          <w:i/>
          <w:iCs/>
        </w:rPr>
      </w:pPr>
      <w:r w:rsidRPr="0028671D">
        <w:rPr>
          <w:rFonts w:ascii="Times New Roman" w:eastAsia="Calibri" w:hAnsi="Times New Roman" w:cs="Times New Roman"/>
          <w:i/>
          <w:iCs/>
        </w:rPr>
        <w:t>Gydymas</w:t>
      </w:r>
    </w:p>
    <w:p w14:paraId="184B1390" w14:textId="2E9895C1"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Tokiu atveju reikia sekti kraujo parametrus ir taikyti simptominį gydymą.</w:t>
      </w:r>
    </w:p>
    <w:p w14:paraId="133A4425"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3D550833"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02284E52"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5.</w:t>
      </w:r>
      <w:r w:rsidRPr="001E7262">
        <w:rPr>
          <w:rFonts w:ascii="Times New Roman" w:eastAsia="Calibri" w:hAnsi="Times New Roman" w:cs="Times New Roman"/>
          <w:b/>
        </w:rPr>
        <w:tab/>
        <w:t>FARMAKOLOGINĖS SAVYBĖS</w:t>
      </w:r>
    </w:p>
    <w:p w14:paraId="5F513F55"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b/>
        </w:rPr>
      </w:pPr>
    </w:p>
    <w:p w14:paraId="4AF78BC7" w14:textId="77777777" w:rsidR="009036FF" w:rsidRPr="001E7262" w:rsidRDefault="009036FF" w:rsidP="009036FF">
      <w:pPr>
        <w:numPr>
          <w:ilvl w:val="1"/>
          <w:numId w:val="6"/>
        </w:numPr>
        <w:tabs>
          <w:tab w:val="left" w:pos="567"/>
        </w:tabs>
        <w:spacing w:after="0" w:line="240" w:lineRule="auto"/>
        <w:rPr>
          <w:rFonts w:ascii="Times New Roman" w:eastAsia="Calibri" w:hAnsi="Times New Roman" w:cs="Times New Roman"/>
          <w:b/>
          <w:color w:val="000000"/>
        </w:rPr>
      </w:pPr>
      <w:proofErr w:type="spellStart"/>
      <w:r w:rsidRPr="001E7262">
        <w:rPr>
          <w:rFonts w:ascii="Times New Roman" w:eastAsia="Calibri" w:hAnsi="Times New Roman" w:cs="Times New Roman"/>
          <w:b/>
          <w:color w:val="000000"/>
        </w:rPr>
        <w:t>Farmakodinaminės</w:t>
      </w:r>
      <w:proofErr w:type="spellEnd"/>
      <w:r w:rsidRPr="001E7262">
        <w:rPr>
          <w:rFonts w:ascii="Times New Roman" w:eastAsia="Calibri" w:hAnsi="Times New Roman" w:cs="Times New Roman"/>
          <w:b/>
          <w:color w:val="000000"/>
        </w:rPr>
        <w:t xml:space="preserve"> savybės</w:t>
      </w:r>
    </w:p>
    <w:p w14:paraId="15BA315B" w14:textId="77777777" w:rsidR="009036FF" w:rsidRPr="001E7262" w:rsidRDefault="009036FF" w:rsidP="009036FF">
      <w:pPr>
        <w:tabs>
          <w:tab w:val="left" w:pos="567"/>
          <w:tab w:val="left" w:pos="720"/>
        </w:tabs>
        <w:spacing w:after="0" w:line="240" w:lineRule="auto"/>
        <w:rPr>
          <w:rFonts w:ascii="Times New Roman" w:eastAsia="Calibri" w:hAnsi="Times New Roman" w:cs="Times New Roman"/>
          <w:b/>
          <w:color w:val="000000"/>
        </w:rPr>
      </w:pPr>
    </w:p>
    <w:p w14:paraId="23041E4B" w14:textId="77777777" w:rsidR="00233716"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Farmakoterapinė</w:t>
      </w:r>
      <w:proofErr w:type="spellEnd"/>
      <w:r w:rsidRPr="001E7262">
        <w:rPr>
          <w:rFonts w:ascii="Times New Roman" w:eastAsia="Calibri" w:hAnsi="Times New Roman" w:cs="Times New Roman"/>
        </w:rPr>
        <w:t xml:space="preserve"> grupė: </w:t>
      </w:r>
      <w:r w:rsidR="00D354A9" w:rsidRPr="001E7262">
        <w:rPr>
          <w:rFonts w:ascii="Times New Roman" w:eastAsia="Calibri" w:hAnsi="Times New Roman" w:cs="Times New Roman"/>
        </w:rPr>
        <w:t xml:space="preserve">kitos </w:t>
      </w:r>
      <w:proofErr w:type="spellStart"/>
      <w:r w:rsidR="00D354A9" w:rsidRPr="001E7262">
        <w:rPr>
          <w:rFonts w:ascii="Times New Roman" w:eastAsia="Calibri" w:hAnsi="Times New Roman" w:cs="Times New Roman"/>
        </w:rPr>
        <w:t>antineoplastinės</w:t>
      </w:r>
      <w:proofErr w:type="spellEnd"/>
      <w:r w:rsidR="00D354A9" w:rsidRPr="001E7262">
        <w:rPr>
          <w:rFonts w:ascii="Times New Roman" w:eastAsia="Calibri" w:hAnsi="Times New Roman" w:cs="Times New Roman"/>
        </w:rPr>
        <w:t xml:space="preserve"> medžiagos</w:t>
      </w:r>
      <w:r w:rsidR="00233716" w:rsidRPr="001E7262">
        <w:rPr>
          <w:rFonts w:ascii="Times New Roman" w:hAnsi="Times New Roman" w:cs="Times New Roman"/>
        </w:rPr>
        <w:t xml:space="preserve">, </w:t>
      </w:r>
      <w:r w:rsidRPr="001E7262">
        <w:rPr>
          <w:rFonts w:ascii="Times New Roman" w:eastAsia="Calibri" w:hAnsi="Times New Roman" w:cs="Times New Roman"/>
        </w:rPr>
        <w:t>platinos dariniai, ATC kodas: L01XA03</w:t>
      </w:r>
    </w:p>
    <w:p w14:paraId="700AD97E" w14:textId="77777777" w:rsidR="00233716" w:rsidRPr="001E7262" w:rsidRDefault="00233716" w:rsidP="009036FF">
      <w:pPr>
        <w:tabs>
          <w:tab w:val="left" w:pos="567"/>
        </w:tabs>
        <w:spacing w:after="0" w:line="240" w:lineRule="auto"/>
        <w:rPr>
          <w:rFonts w:ascii="Times New Roman" w:eastAsia="Calibri" w:hAnsi="Times New Roman" w:cs="Times New Roman"/>
        </w:rPr>
      </w:pPr>
    </w:p>
    <w:p w14:paraId="6B46A417" w14:textId="77777777" w:rsidR="009036FF" w:rsidRPr="0028671D" w:rsidRDefault="00D354A9" w:rsidP="0028671D">
      <w:pPr>
        <w:pStyle w:val="Antrats"/>
        <w:keepNext/>
        <w:tabs>
          <w:tab w:val="clear" w:pos="4320"/>
          <w:tab w:val="clear" w:pos="8640"/>
        </w:tabs>
        <w:jc w:val="both"/>
        <w:rPr>
          <w:sz w:val="22"/>
          <w:u w:val="single"/>
          <w:lang w:val="lt-LT"/>
        </w:rPr>
      </w:pPr>
      <w:r w:rsidRPr="0028671D">
        <w:rPr>
          <w:sz w:val="22"/>
          <w:szCs w:val="22"/>
          <w:u w:val="single"/>
          <w:lang w:val="lt-LT"/>
        </w:rPr>
        <w:lastRenderedPageBreak/>
        <w:t>Veikimo mechanizmas</w:t>
      </w:r>
    </w:p>
    <w:p w14:paraId="10120729"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p>
    <w:p w14:paraId="1EA96CAA" w14:textId="77777777" w:rsidR="009036FF" w:rsidRPr="001E7262" w:rsidRDefault="009036FF" w:rsidP="0028671D">
      <w:pPr>
        <w:keepNext/>
        <w:tabs>
          <w:tab w:val="left" w:pos="567"/>
        </w:tabs>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yra </w:t>
      </w:r>
      <w:proofErr w:type="spellStart"/>
      <w:r w:rsidRPr="001E7262">
        <w:rPr>
          <w:rFonts w:ascii="Times New Roman" w:eastAsia="Calibri" w:hAnsi="Times New Roman" w:cs="Times New Roman"/>
        </w:rPr>
        <w:t>priešnavikinis</w:t>
      </w:r>
      <w:proofErr w:type="spellEnd"/>
      <w:r w:rsidRPr="001E7262">
        <w:rPr>
          <w:rFonts w:ascii="Times New Roman" w:eastAsia="Calibri" w:hAnsi="Times New Roman" w:cs="Times New Roman"/>
        </w:rPr>
        <w:t xml:space="preserve"> preparatas. Jis priklauso naujiems platinos dariniams, kurių sudėtyje esantis platinos atomas yra sujungtas su 1,2–</w:t>
      </w:r>
      <w:proofErr w:type="spellStart"/>
      <w:r w:rsidRPr="001E7262">
        <w:rPr>
          <w:rFonts w:ascii="Times New Roman" w:eastAsia="Calibri" w:hAnsi="Times New Roman" w:cs="Times New Roman"/>
        </w:rPr>
        <w:t>diaminocikloheksano</w:t>
      </w:r>
      <w:proofErr w:type="spellEnd"/>
      <w:r w:rsidRPr="001E7262">
        <w:rPr>
          <w:rFonts w:ascii="Times New Roman" w:eastAsia="Calibri" w:hAnsi="Times New Roman" w:cs="Times New Roman"/>
        </w:rPr>
        <w:t xml:space="preserve"> (DACH) ir </w:t>
      </w:r>
      <w:proofErr w:type="spellStart"/>
      <w:r w:rsidRPr="001E7262">
        <w:rPr>
          <w:rFonts w:ascii="Times New Roman" w:eastAsia="Calibri" w:hAnsi="Times New Roman" w:cs="Times New Roman"/>
        </w:rPr>
        <w:t>oksalato</w:t>
      </w:r>
      <w:proofErr w:type="spellEnd"/>
      <w:r w:rsidRPr="001E7262">
        <w:rPr>
          <w:rFonts w:ascii="Times New Roman" w:eastAsia="Calibri" w:hAnsi="Times New Roman" w:cs="Times New Roman"/>
        </w:rPr>
        <w:t xml:space="preserve"> grupėmis. </w:t>
      </w:r>
    </w:p>
    <w:p w14:paraId="64BA7525"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yra vienintelis (</w:t>
      </w:r>
      <w:r w:rsidRPr="001E7262">
        <w:rPr>
          <w:rFonts w:ascii="Times New Roman" w:eastAsia="Calibri" w:hAnsi="Times New Roman" w:cs="Times New Roman"/>
          <w:i/>
        </w:rPr>
        <w:t>SP</w:t>
      </w:r>
      <w:r w:rsidRPr="001E7262">
        <w:rPr>
          <w:rFonts w:ascii="Times New Roman" w:eastAsia="Calibri" w:hAnsi="Times New Roman" w:cs="Times New Roman"/>
        </w:rPr>
        <w:t>-4-2)-[(1</w:t>
      </w:r>
      <w:r w:rsidRPr="001E7262">
        <w:rPr>
          <w:rFonts w:ascii="Times New Roman" w:eastAsia="Calibri" w:hAnsi="Times New Roman" w:cs="Times New Roman"/>
          <w:i/>
        </w:rPr>
        <w:t>R</w:t>
      </w:r>
      <w:r w:rsidRPr="001E7262">
        <w:rPr>
          <w:rFonts w:ascii="Times New Roman" w:eastAsia="Calibri" w:hAnsi="Times New Roman" w:cs="Times New Roman"/>
        </w:rPr>
        <w:t>,2</w:t>
      </w:r>
      <w:r w:rsidRPr="001E7262">
        <w:rPr>
          <w:rFonts w:ascii="Times New Roman" w:eastAsia="Calibri" w:hAnsi="Times New Roman" w:cs="Times New Roman"/>
          <w:i/>
        </w:rPr>
        <w:t>R</w:t>
      </w:r>
      <w:r w:rsidRPr="001E7262">
        <w:rPr>
          <w:rFonts w:ascii="Times New Roman" w:eastAsia="Calibri" w:hAnsi="Times New Roman" w:cs="Times New Roman"/>
        </w:rPr>
        <w:t>)-cikloheksano-1,2-diamine-k</w:t>
      </w:r>
      <w:r w:rsidRPr="001E7262">
        <w:rPr>
          <w:rFonts w:ascii="Times New Roman" w:eastAsia="Calibri" w:hAnsi="Times New Roman" w:cs="Times New Roman"/>
          <w:i/>
        </w:rPr>
        <w:t>N</w:t>
      </w: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w:t>
      </w:r>
      <w:r w:rsidRPr="001E7262">
        <w:rPr>
          <w:rFonts w:ascii="Times New Roman" w:eastAsia="Calibri" w:hAnsi="Times New Roman" w:cs="Times New Roman"/>
          <w:i/>
        </w:rPr>
        <w:t>N</w:t>
      </w:r>
      <w:proofErr w:type="spellEnd"/>
      <w:r w:rsidRPr="001E7262">
        <w:rPr>
          <w:rFonts w:ascii="Times New Roman" w:eastAsia="Calibri" w:hAnsi="Times New Roman" w:cs="Times New Roman"/>
          <w:i/>
        </w:rPr>
        <w:t>'</w:t>
      </w:r>
      <w:r w:rsidRPr="001E7262">
        <w:rPr>
          <w:rFonts w:ascii="Times New Roman" w:eastAsia="Calibri" w:hAnsi="Times New Roman" w:cs="Times New Roman"/>
        </w:rPr>
        <w:t>] [</w:t>
      </w:r>
      <w:proofErr w:type="spellStart"/>
      <w:r w:rsidRPr="001E7262">
        <w:rPr>
          <w:rFonts w:ascii="Times New Roman" w:eastAsia="Calibri" w:hAnsi="Times New Roman" w:cs="Times New Roman"/>
        </w:rPr>
        <w:t>etanedioato</w:t>
      </w:r>
      <w:proofErr w:type="spellEnd"/>
      <w:r w:rsidRPr="001E7262">
        <w:rPr>
          <w:rFonts w:ascii="Times New Roman" w:eastAsia="Calibri" w:hAnsi="Times New Roman" w:cs="Times New Roman"/>
        </w:rPr>
        <w:t>(2-)-k</w:t>
      </w:r>
      <w:r w:rsidRPr="001E7262">
        <w:rPr>
          <w:rFonts w:ascii="Times New Roman" w:eastAsia="Calibri" w:hAnsi="Times New Roman" w:cs="Times New Roman"/>
          <w:i/>
        </w:rPr>
        <w:t>O</w:t>
      </w:r>
      <w:r w:rsidRPr="001E7262">
        <w:rPr>
          <w:rFonts w:ascii="Times New Roman" w:eastAsia="Calibri" w:hAnsi="Times New Roman" w:cs="Times New Roman"/>
          <w:i/>
          <w:vertAlign w:val="superscript"/>
        </w:rPr>
        <w:t>1</w:t>
      </w:r>
      <w:r w:rsidRPr="001E7262">
        <w:rPr>
          <w:rFonts w:ascii="Times New Roman" w:eastAsia="Calibri" w:hAnsi="Times New Roman" w:cs="Times New Roman"/>
        </w:rPr>
        <w:t>, k</w:t>
      </w:r>
      <w:r w:rsidRPr="001E7262">
        <w:rPr>
          <w:rFonts w:ascii="Times New Roman" w:eastAsia="Calibri" w:hAnsi="Times New Roman" w:cs="Times New Roman"/>
          <w:i/>
        </w:rPr>
        <w:t>O</w:t>
      </w:r>
      <w:r w:rsidRPr="001E7262">
        <w:rPr>
          <w:rFonts w:ascii="Times New Roman" w:eastAsia="Calibri" w:hAnsi="Times New Roman" w:cs="Times New Roman"/>
          <w:i/>
          <w:vertAlign w:val="superscript"/>
        </w:rPr>
        <w:t>2</w:t>
      </w:r>
      <w:r w:rsidRPr="001E7262">
        <w:rPr>
          <w:rFonts w:ascii="Times New Roman" w:eastAsia="Calibri" w:hAnsi="Times New Roman" w:cs="Times New Roman"/>
        </w:rPr>
        <w:t xml:space="preserve">] platinos </w:t>
      </w:r>
      <w:proofErr w:type="spellStart"/>
      <w:r w:rsidRPr="001E7262">
        <w:rPr>
          <w:rFonts w:ascii="Times New Roman" w:eastAsia="Calibri" w:hAnsi="Times New Roman" w:cs="Times New Roman"/>
        </w:rPr>
        <w:t>enantiomeras</w:t>
      </w:r>
      <w:proofErr w:type="spellEnd"/>
      <w:r w:rsidRPr="001E7262">
        <w:rPr>
          <w:rFonts w:ascii="Times New Roman" w:eastAsia="Calibri" w:hAnsi="Times New Roman" w:cs="Times New Roman"/>
        </w:rPr>
        <w:t>.</w:t>
      </w:r>
    </w:p>
    <w:p w14:paraId="602CFFE7"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i/>
        </w:rPr>
        <w:t>In</w:t>
      </w:r>
      <w:proofErr w:type="spellEnd"/>
      <w:r w:rsidRPr="001E7262">
        <w:rPr>
          <w:rFonts w:ascii="Times New Roman" w:eastAsia="Calibri" w:hAnsi="Times New Roman" w:cs="Times New Roman"/>
          <w:i/>
        </w:rPr>
        <w:t xml:space="preserve"> </w:t>
      </w:r>
      <w:proofErr w:type="spellStart"/>
      <w:r w:rsidRPr="001E7262">
        <w:rPr>
          <w:rFonts w:ascii="Times New Roman" w:eastAsia="Calibri" w:hAnsi="Times New Roman" w:cs="Times New Roman"/>
          <w:i/>
        </w:rPr>
        <w:t>vitro</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citotoksinį</w:t>
      </w:r>
      <w:proofErr w:type="spellEnd"/>
      <w:r w:rsidRPr="001E7262">
        <w:rPr>
          <w:rFonts w:ascii="Times New Roman" w:eastAsia="Calibri" w:hAnsi="Times New Roman" w:cs="Times New Roman"/>
        </w:rPr>
        <w:t xml:space="preserve"> bei </w:t>
      </w:r>
      <w:proofErr w:type="spellStart"/>
      <w:r w:rsidRPr="001E7262">
        <w:rPr>
          <w:rFonts w:ascii="Times New Roman" w:eastAsia="Calibri" w:hAnsi="Times New Roman" w:cs="Times New Roman"/>
          <w:i/>
        </w:rPr>
        <w:t>in</w:t>
      </w:r>
      <w:proofErr w:type="spellEnd"/>
      <w:r w:rsidRPr="001E7262">
        <w:rPr>
          <w:rFonts w:ascii="Times New Roman" w:eastAsia="Calibri" w:hAnsi="Times New Roman" w:cs="Times New Roman"/>
          <w:i/>
        </w:rPr>
        <w:t xml:space="preserve"> </w:t>
      </w:r>
      <w:proofErr w:type="spellStart"/>
      <w:r w:rsidRPr="001E7262">
        <w:rPr>
          <w:rFonts w:ascii="Times New Roman" w:eastAsia="Calibri" w:hAnsi="Times New Roman" w:cs="Times New Roman"/>
          <w:i/>
        </w:rPr>
        <w:t>vivo</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antinavikinį</w:t>
      </w:r>
      <w:proofErr w:type="spellEnd"/>
      <w:r w:rsidRPr="001E7262">
        <w:rPr>
          <w:rFonts w:ascii="Times New Roman" w:eastAsia="Calibri" w:hAnsi="Times New Roman" w:cs="Times New Roman"/>
        </w:rPr>
        <w:t xml:space="preserve"> poveikį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daro daugelio auglių modelių sistemoms, įskaitant žmogaus gaubtinės ir tiesiosios žarnos vėžio modelį. </w:t>
      </w:r>
      <w:r w:rsidRPr="001E7262">
        <w:rPr>
          <w:rFonts w:ascii="Times New Roman" w:eastAsia="Calibri" w:hAnsi="Times New Roman" w:cs="Times New Roman"/>
          <w:color w:val="000000"/>
        </w:rPr>
        <w:t xml:space="preserve">Be to, tyrimų </w:t>
      </w:r>
      <w:proofErr w:type="spellStart"/>
      <w:r w:rsidRPr="001E7262">
        <w:rPr>
          <w:rFonts w:ascii="Times New Roman" w:eastAsia="Calibri" w:hAnsi="Times New Roman" w:cs="Times New Roman"/>
          <w:i/>
          <w:color w:val="000000"/>
        </w:rPr>
        <w:t>in</w:t>
      </w:r>
      <w:proofErr w:type="spellEnd"/>
      <w:r w:rsidRPr="001E7262">
        <w:rPr>
          <w:rFonts w:ascii="Times New Roman" w:eastAsia="Calibri" w:hAnsi="Times New Roman" w:cs="Times New Roman"/>
          <w:i/>
          <w:color w:val="000000"/>
        </w:rPr>
        <w:t xml:space="preserve"> </w:t>
      </w:r>
      <w:proofErr w:type="spellStart"/>
      <w:r w:rsidRPr="001E7262">
        <w:rPr>
          <w:rFonts w:ascii="Times New Roman" w:eastAsia="Calibri" w:hAnsi="Times New Roman" w:cs="Times New Roman"/>
          <w:i/>
          <w:color w:val="000000"/>
        </w:rPr>
        <w:t>vitro</w:t>
      </w:r>
      <w:proofErr w:type="spellEnd"/>
      <w:r w:rsidRPr="001E7262">
        <w:rPr>
          <w:rFonts w:ascii="Times New Roman" w:eastAsia="Calibri" w:hAnsi="Times New Roman" w:cs="Times New Roman"/>
          <w:color w:val="000000"/>
        </w:rPr>
        <w:t xml:space="preserve"> bei </w:t>
      </w:r>
      <w:proofErr w:type="spellStart"/>
      <w:r w:rsidRPr="001E7262">
        <w:rPr>
          <w:rFonts w:ascii="Times New Roman" w:eastAsia="Calibri" w:hAnsi="Times New Roman" w:cs="Times New Roman"/>
          <w:i/>
          <w:color w:val="000000"/>
        </w:rPr>
        <w:t>in</w:t>
      </w:r>
      <w:proofErr w:type="spellEnd"/>
      <w:r w:rsidRPr="001E7262">
        <w:rPr>
          <w:rFonts w:ascii="Times New Roman" w:eastAsia="Calibri" w:hAnsi="Times New Roman" w:cs="Times New Roman"/>
          <w:i/>
          <w:color w:val="000000"/>
        </w:rPr>
        <w:t xml:space="preserve"> </w:t>
      </w:r>
      <w:proofErr w:type="spellStart"/>
      <w:r w:rsidRPr="001E7262">
        <w:rPr>
          <w:rFonts w:ascii="Times New Roman" w:eastAsia="Calibri" w:hAnsi="Times New Roman" w:cs="Times New Roman"/>
          <w:i/>
          <w:color w:val="000000"/>
        </w:rPr>
        <w:t>vivo</w:t>
      </w:r>
      <w:proofErr w:type="spellEnd"/>
      <w:r w:rsidRPr="001E7262">
        <w:rPr>
          <w:rFonts w:ascii="Times New Roman" w:eastAsia="Calibri" w:hAnsi="Times New Roman" w:cs="Times New Roman"/>
          <w:color w:val="000000"/>
        </w:rPr>
        <w:t xml:space="preserve"> metu </w:t>
      </w:r>
      <w:proofErr w:type="spellStart"/>
      <w:r w:rsidRPr="001E7262">
        <w:rPr>
          <w:rFonts w:ascii="Times New Roman" w:eastAsia="Calibri" w:hAnsi="Times New Roman" w:cs="Times New Roman"/>
          <w:color w:val="000000"/>
        </w:rPr>
        <w:t>oksaliplatina</w:t>
      </w:r>
      <w:proofErr w:type="spellEnd"/>
      <w:r w:rsidRPr="001E7262">
        <w:rPr>
          <w:rFonts w:ascii="Times New Roman" w:eastAsia="Calibri" w:hAnsi="Times New Roman" w:cs="Times New Roman"/>
          <w:color w:val="000000"/>
        </w:rPr>
        <w:t xml:space="preserve"> veikia įvairius </w:t>
      </w:r>
      <w:proofErr w:type="spellStart"/>
      <w:r w:rsidRPr="001E7262">
        <w:rPr>
          <w:rFonts w:ascii="Times New Roman" w:eastAsia="Calibri" w:hAnsi="Times New Roman" w:cs="Times New Roman"/>
          <w:color w:val="000000"/>
        </w:rPr>
        <w:t>cisplatinai</w:t>
      </w:r>
      <w:proofErr w:type="spellEnd"/>
      <w:r w:rsidRPr="001E7262">
        <w:rPr>
          <w:rFonts w:ascii="Times New Roman" w:eastAsia="Calibri" w:hAnsi="Times New Roman" w:cs="Times New Roman"/>
          <w:color w:val="000000"/>
        </w:rPr>
        <w:t xml:space="preserve"> atsparius modelius. </w:t>
      </w:r>
    </w:p>
    <w:p w14:paraId="39623D99"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Tyrimų </w:t>
      </w:r>
      <w:proofErr w:type="spellStart"/>
      <w:r w:rsidRPr="001E7262">
        <w:rPr>
          <w:rFonts w:ascii="Times New Roman" w:eastAsia="Calibri" w:hAnsi="Times New Roman" w:cs="Times New Roman"/>
          <w:i/>
          <w:color w:val="000000"/>
        </w:rPr>
        <w:t>in</w:t>
      </w:r>
      <w:proofErr w:type="spellEnd"/>
      <w:r w:rsidRPr="001E7262">
        <w:rPr>
          <w:rFonts w:ascii="Times New Roman" w:eastAsia="Calibri" w:hAnsi="Times New Roman" w:cs="Times New Roman"/>
          <w:i/>
          <w:color w:val="000000"/>
        </w:rPr>
        <w:t xml:space="preserve"> </w:t>
      </w:r>
      <w:proofErr w:type="spellStart"/>
      <w:r w:rsidRPr="001E7262">
        <w:rPr>
          <w:rFonts w:ascii="Times New Roman" w:eastAsia="Calibri" w:hAnsi="Times New Roman" w:cs="Times New Roman"/>
          <w:i/>
          <w:color w:val="000000"/>
        </w:rPr>
        <w:t>vitro</w:t>
      </w:r>
      <w:proofErr w:type="spellEnd"/>
      <w:r w:rsidRPr="001E7262">
        <w:rPr>
          <w:rFonts w:ascii="Times New Roman" w:eastAsia="Calibri" w:hAnsi="Times New Roman" w:cs="Times New Roman"/>
          <w:color w:val="000000"/>
        </w:rPr>
        <w:t xml:space="preserve"> bei </w:t>
      </w:r>
      <w:proofErr w:type="spellStart"/>
      <w:r w:rsidRPr="001E7262">
        <w:rPr>
          <w:rFonts w:ascii="Times New Roman" w:eastAsia="Calibri" w:hAnsi="Times New Roman" w:cs="Times New Roman"/>
          <w:i/>
          <w:color w:val="000000"/>
        </w:rPr>
        <w:t>in</w:t>
      </w:r>
      <w:proofErr w:type="spellEnd"/>
      <w:r w:rsidRPr="001E7262">
        <w:rPr>
          <w:rFonts w:ascii="Times New Roman" w:eastAsia="Calibri" w:hAnsi="Times New Roman" w:cs="Times New Roman"/>
          <w:i/>
          <w:color w:val="000000"/>
        </w:rPr>
        <w:t xml:space="preserve"> </w:t>
      </w:r>
      <w:proofErr w:type="spellStart"/>
      <w:r w:rsidRPr="001E7262">
        <w:rPr>
          <w:rFonts w:ascii="Times New Roman" w:eastAsia="Calibri" w:hAnsi="Times New Roman" w:cs="Times New Roman"/>
          <w:i/>
          <w:color w:val="000000"/>
        </w:rPr>
        <w:t>vivo</w:t>
      </w:r>
      <w:proofErr w:type="spellEnd"/>
      <w:r w:rsidRPr="001E7262">
        <w:rPr>
          <w:rFonts w:ascii="Times New Roman" w:eastAsia="Calibri" w:hAnsi="Times New Roman" w:cs="Times New Roman"/>
          <w:color w:val="000000"/>
        </w:rPr>
        <w:t xml:space="preserve"> metu kartu vartojamų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ir 5-fluorouracilo </w:t>
      </w:r>
      <w:proofErr w:type="spellStart"/>
      <w:r w:rsidRPr="001E7262">
        <w:rPr>
          <w:rFonts w:ascii="Times New Roman" w:eastAsia="Calibri" w:hAnsi="Times New Roman" w:cs="Times New Roman"/>
          <w:color w:val="000000"/>
        </w:rPr>
        <w:t>citotoksinis</w:t>
      </w:r>
      <w:proofErr w:type="spellEnd"/>
      <w:r w:rsidRPr="001E7262">
        <w:rPr>
          <w:rFonts w:ascii="Times New Roman" w:eastAsia="Calibri" w:hAnsi="Times New Roman" w:cs="Times New Roman"/>
          <w:color w:val="000000"/>
        </w:rPr>
        <w:t xml:space="preserve"> poveikis buvo sinergetinis. </w:t>
      </w:r>
    </w:p>
    <w:p w14:paraId="08E1FA0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veikimo būdo, kuris galutinai dar neištirtas, tyrimų duomenys rodo, kad preparato </w:t>
      </w:r>
      <w:proofErr w:type="spellStart"/>
      <w:r w:rsidRPr="001E7262">
        <w:rPr>
          <w:rFonts w:ascii="Times New Roman" w:eastAsia="Calibri" w:hAnsi="Times New Roman" w:cs="Times New Roman"/>
          <w:color w:val="000000"/>
        </w:rPr>
        <w:t>biotransformacijos</w:t>
      </w:r>
      <w:proofErr w:type="spellEnd"/>
      <w:r w:rsidRPr="001E7262">
        <w:rPr>
          <w:rFonts w:ascii="Times New Roman" w:eastAsia="Calibri" w:hAnsi="Times New Roman" w:cs="Times New Roman"/>
          <w:color w:val="000000"/>
        </w:rPr>
        <w:t xml:space="preserve"> metu atsiradę vandeniniai junginiai sąveikauja su DNR, sudarydami kryžmines jungtis jos grandinėje ir tarp grandinių. Dėl to stabdoma DNR sintezė ir sukeliamas </w:t>
      </w:r>
      <w:proofErr w:type="spellStart"/>
      <w:r w:rsidRPr="001E7262">
        <w:rPr>
          <w:rFonts w:ascii="Times New Roman" w:eastAsia="Calibri" w:hAnsi="Times New Roman" w:cs="Times New Roman"/>
          <w:color w:val="000000"/>
        </w:rPr>
        <w:t>citotoksinis</w:t>
      </w:r>
      <w:proofErr w:type="spellEnd"/>
      <w:r w:rsidRPr="001E7262">
        <w:rPr>
          <w:rFonts w:ascii="Times New Roman" w:eastAsia="Calibri" w:hAnsi="Times New Roman" w:cs="Times New Roman"/>
          <w:color w:val="000000"/>
        </w:rPr>
        <w:t xml:space="preserve"> bei </w:t>
      </w:r>
      <w:proofErr w:type="spellStart"/>
      <w:r w:rsidRPr="001E7262">
        <w:rPr>
          <w:rFonts w:ascii="Times New Roman" w:eastAsia="Calibri" w:hAnsi="Times New Roman" w:cs="Times New Roman"/>
          <w:color w:val="000000"/>
        </w:rPr>
        <w:t>priešnavikinis</w:t>
      </w:r>
      <w:proofErr w:type="spellEnd"/>
      <w:r w:rsidRPr="001E7262">
        <w:rPr>
          <w:rFonts w:ascii="Times New Roman" w:eastAsia="Calibri" w:hAnsi="Times New Roman" w:cs="Times New Roman"/>
          <w:color w:val="000000"/>
        </w:rPr>
        <w:t xml:space="preserve"> poveikis. </w:t>
      </w:r>
    </w:p>
    <w:p w14:paraId="6041205A" w14:textId="77777777" w:rsidR="00D354A9" w:rsidRPr="001E7262" w:rsidRDefault="00D354A9" w:rsidP="009036FF">
      <w:pPr>
        <w:tabs>
          <w:tab w:val="left" w:pos="567"/>
        </w:tabs>
        <w:spacing w:after="0" w:line="240" w:lineRule="auto"/>
        <w:rPr>
          <w:rFonts w:ascii="Times New Roman" w:eastAsia="Calibri" w:hAnsi="Times New Roman" w:cs="Times New Roman"/>
          <w:color w:val="000000"/>
        </w:rPr>
      </w:pPr>
    </w:p>
    <w:p w14:paraId="3D82FFAD" w14:textId="77777777" w:rsidR="00D354A9" w:rsidRPr="001E7262" w:rsidRDefault="00D354A9" w:rsidP="00967CBC">
      <w:pPr>
        <w:pStyle w:val="Antrats"/>
        <w:tabs>
          <w:tab w:val="clear" w:pos="4320"/>
          <w:tab w:val="clear" w:pos="8640"/>
        </w:tabs>
        <w:jc w:val="both"/>
        <w:rPr>
          <w:sz w:val="22"/>
          <w:u w:val="single"/>
          <w:lang w:val="lt-LT"/>
        </w:rPr>
      </w:pPr>
      <w:r w:rsidRPr="0028671D">
        <w:rPr>
          <w:sz w:val="22"/>
          <w:u w:val="single"/>
          <w:lang w:val="lt-LT"/>
        </w:rPr>
        <w:t>Klinikinis veiksmingumas ir saugumas</w:t>
      </w:r>
    </w:p>
    <w:p w14:paraId="3C8DB0C6" w14:textId="77777777" w:rsidR="002755B4" w:rsidRPr="0028671D" w:rsidRDefault="002755B4" w:rsidP="00967CBC">
      <w:pPr>
        <w:pStyle w:val="Antrats"/>
        <w:tabs>
          <w:tab w:val="clear" w:pos="4320"/>
          <w:tab w:val="clear" w:pos="8640"/>
        </w:tabs>
        <w:jc w:val="both"/>
        <w:rPr>
          <w:sz w:val="22"/>
          <w:u w:val="single"/>
          <w:lang w:val="lt-LT"/>
        </w:rPr>
      </w:pPr>
    </w:p>
    <w:p w14:paraId="659767A9"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dozė, </w:t>
      </w:r>
      <w:proofErr w:type="spellStart"/>
      <w:r w:rsidRPr="001E7262">
        <w:rPr>
          <w:rFonts w:ascii="Times New Roman" w:eastAsia="Calibri" w:hAnsi="Times New Roman" w:cs="Times New Roman"/>
        </w:rPr>
        <w:t>infuzuota</w:t>
      </w:r>
      <w:proofErr w:type="spellEnd"/>
      <w:r w:rsidRPr="001E7262">
        <w:rPr>
          <w:rFonts w:ascii="Times New Roman" w:eastAsia="Calibri" w:hAnsi="Times New Roman" w:cs="Times New Roman"/>
        </w:rPr>
        <w:t xml:space="preserve"> kas 2 savaitės), vartojamos kartu su 5</w:t>
      </w:r>
      <w:r w:rsidRPr="001E7262">
        <w:rPr>
          <w:rFonts w:ascii="Times New Roman" w:eastAsia="Calibri" w:hAnsi="Times New Roman" w:cs="Times New Roman"/>
        </w:rPr>
        <w:noBreakHyphen/>
        <w:t xml:space="preserve">fluorouracilu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 veiksmingumas gydant </w:t>
      </w:r>
      <w:proofErr w:type="spellStart"/>
      <w:r w:rsidRPr="001E7262">
        <w:rPr>
          <w:rFonts w:ascii="Times New Roman" w:eastAsia="Calibri" w:hAnsi="Times New Roman" w:cs="Times New Roman"/>
        </w:rPr>
        <w:t>metastazavusį</w:t>
      </w:r>
      <w:proofErr w:type="spellEnd"/>
      <w:r w:rsidRPr="001E7262">
        <w:rPr>
          <w:rFonts w:ascii="Times New Roman" w:eastAsia="Calibri" w:hAnsi="Times New Roman" w:cs="Times New Roman"/>
        </w:rPr>
        <w:t xml:space="preserve"> gaubtinės ir tiesiosios žarnos vėžį nustatinėtas trimis toliau aprašytais klinikiniais tyrimais.</w:t>
      </w:r>
    </w:p>
    <w:p w14:paraId="7C70BA19"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0BA04D04" w14:textId="77777777" w:rsidR="009036FF" w:rsidRPr="001E7262" w:rsidRDefault="009036FF" w:rsidP="009036FF">
      <w:pPr>
        <w:numPr>
          <w:ilvl w:val="0"/>
          <w:numId w:val="3"/>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Palyginamuoju 2 grupių III fazės tyrimu EFC2962 su 420 anksčiau negydytų ligonių, kurie atsitiktinių imčių būdu buvo suskirstyti į 2 grupes: vienos grupės (LV5FU2; N=210) tiriamieji buvo gydomi 5</w:t>
      </w:r>
      <w:r w:rsidRPr="001E7262">
        <w:rPr>
          <w:rFonts w:ascii="Times New Roman" w:eastAsia="Calibri" w:hAnsi="Times New Roman" w:cs="Times New Roman"/>
        </w:rPr>
        <w:noBreakHyphen/>
        <w:t xml:space="preserve">FU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deriniu, kitos (FOLFOX4; N=210) -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5</w:t>
      </w:r>
      <w:r w:rsidRPr="001E7262">
        <w:rPr>
          <w:rFonts w:ascii="Times New Roman" w:eastAsia="Calibri" w:hAnsi="Times New Roman" w:cs="Times New Roman"/>
        </w:rPr>
        <w:noBreakHyphen/>
        <w:t xml:space="preserve">FU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deriniu. </w:t>
      </w:r>
    </w:p>
    <w:p w14:paraId="1FB756B7" w14:textId="77777777" w:rsidR="009036FF" w:rsidRPr="001E7262" w:rsidRDefault="009036FF" w:rsidP="009036FF">
      <w:pPr>
        <w:numPr>
          <w:ilvl w:val="0"/>
          <w:numId w:val="3"/>
        </w:num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Palyginamuoju trijų grupių III fazės tyrimu EFC4584 su 821 gydymui </w:t>
      </w:r>
      <w:proofErr w:type="spellStart"/>
      <w:r w:rsidRPr="001E7262">
        <w:rPr>
          <w:rFonts w:ascii="Times New Roman" w:eastAsia="Calibri" w:hAnsi="Times New Roman" w:cs="Times New Roman"/>
        </w:rPr>
        <w:t>irinotekano</w:t>
      </w:r>
      <w:proofErr w:type="spellEnd"/>
      <w:r w:rsidRPr="001E7262">
        <w:rPr>
          <w:rFonts w:ascii="Times New Roman" w:eastAsia="Calibri" w:hAnsi="Times New Roman" w:cs="Times New Roman"/>
        </w:rPr>
        <w:t xml:space="preserve"> (CPT-11), 5</w:t>
      </w:r>
      <w:r w:rsidRPr="001E7262">
        <w:rPr>
          <w:rFonts w:ascii="Times New Roman" w:eastAsia="Calibri" w:hAnsi="Times New Roman" w:cs="Times New Roman"/>
        </w:rPr>
        <w:noBreakHyphen/>
        <w:t xml:space="preserve">FU/FR deriniu atspariu ligoniu, kurie atsitiktiniu imčių būdu buvo suskirstyti į: pacientų (LV5FU2, N=275) gydomų 5-FU/FR deriniu grupę, pacientų (N=275) gydomų vien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grupe ir pacientų (FOLFOX4; N=271) gydomų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5-fluorouracilo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derinu grupę. </w:t>
      </w:r>
    </w:p>
    <w:p w14:paraId="5786702A" w14:textId="77777777" w:rsidR="009036FF" w:rsidRPr="001E7262" w:rsidRDefault="009036FF" w:rsidP="009036FF">
      <w:pPr>
        <w:numPr>
          <w:ilvl w:val="0"/>
          <w:numId w:val="3"/>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Nekontroliniu II fazės tyrimu (EFC2964), kurio metu ligoniai, atsparūs gydymui 5</w:t>
      </w:r>
      <w:r w:rsidRPr="001E7262">
        <w:rPr>
          <w:rFonts w:ascii="Times New Roman" w:eastAsia="Calibri" w:hAnsi="Times New Roman" w:cs="Times New Roman"/>
        </w:rPr>
        <w:noBreakHyphen/>
        <w:t xml:space="preserve">FU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deriniu, buvo gydomi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5</w:t>
      </w:r>
      <w:r w:rsidRPr="001E7262">
        <w:rPr>
          <w:rFonts w:ascii="Times New Roman" w:eastAsia="Calibri" w:hAnsi="Times New Roman" w:cs="Times New Roman"/>
        </w:rPr>
        <w:noBreakHyphen/>
        <w:t xml:space="preserve">FU/FR deriniu (FOLFOX4; N=57). </w:t>
      </w:r>
    </w:p>
    <w:p w14:paraId="5B89D24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153B6A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Dviejų atsitiktinių imčių klinikinių tyrimų, t. y. EFC2962 (su anksčiau negydytais pacientais) ir EFC4584 (su anksčiau gydytais pacientais), rezultatai rodo, kad deriniu, kuriame buvo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gydytų ligonių atsako į gydymą dažnis buvo reikšmingai didesnis, išgyvenamumas ligai neprogresuojant (angl. PFS)/laikas, per kurį liga pradeda progresuoti (angl. TTP), didesnis, negu gydytų 5</w:t>
      </w:r>
      <w:r w:rsidRPr="001E7262">
        <w:rPr>
          <w:rFonts w:ascii="Times New Roman" w:eastAsia="Calibri" w:hAnsi="Times New Roman" w:cs="Times New Roman"/>
        </w:rPr>
        <w:noBreakHyphen/>
        <w:t xml:space="preserve">FU/FR deriniu. Tyrimo EFC 4584 metu statistiškai reikšmingo bendro išgyvenamumo (angl. OS) skirtumo tarp ligonių, kurie tokiam gydymui buvo atsparūs, ir ligonių, kurie vėliau buvo gydomi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5</w:t>
      </w:r>
      <w:r w:rsidRPr="001E7262">
        <w:rPr>
          <w:rFonts w:ascii="Times New Roman" w:eastAsia="Calibri" w:hAnsi="Times New Roman" w:cs="Times New Roman"/>
        </w:rPr>
        <w:noBreakHyphen/>
        <w:t>FU/FR deriniu, nepastebėta.</w:t>
      </w:r>
    </w:p>
    <w:p w14:paraId="13939AA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0A10563"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Atsako dažnis FOLFOX4 ir LV5FU2 tyrimų metu</w:t>
      </w:r>
      <w:r w:rsidRPr="001E7262">
        <w:rPr>
          <w:rFonts w:ascii="Times New Roman" w:eastAsia="Calibri" w:hAnsi="Times New Roman" w:cs="Times New Roman"/>
          <w:i/>
        </w:rPr>
        <w:t xml:space="preserve">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234"/>
        <w:gridCol w:w="2019"/>
        <w:gridCol w:w="1959"/>
        <w:gridCol w:w="1848"/>
      </w:tblGrid>
      <w:tr w:rsidR="009036FF" w:rsidRPr="001E7262" w14:paraId="21F83391" w14:textId="77777777" w:rsidTr="009C7EC6">
        <w:trPr>
          <w:tblCellSpacing w:w="0" w:type="dxa"/>
          <w:jc w:val="center"/>
        </w:trPr>
        <w:tc>
          <w:tcPr>
            <w:tcW w:w="1785" w:type="pct"/>
          </w:tcPr>
          <w:p w14:paraId="5C585F1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Atsako dažnis (%) </w:t>
            </w:r>
          </w:p>
          <w:p w14:paraId="4544AAB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(95% PI)</w:t>
            </w:r>
          </w:p>
          <w:p w14:paraId="7655A1D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ITT analizės (ketintų gydyti pacientų) su nepriklausoma </w:t>
            </w:r>
          </w:p>
          <w:p w14:paraId="4E2DB46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radiologine peržiūra duomenys</w:t>
            </w:r>
          </w:p>
        </w:tc>
        <w:tc>
          <w:tcPr>
            <w:tcW w:w="1114" w:type="pct"/>
          </w:tcPr>
          <w:p w14:paraId="4A6DC4FB"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 xml:space="preserve">LV5FU2 </w:t>
            </w:r>
          </w:p>
        </w:tc>
        <w:tc>
          <w:tcPr>
            <w:tcW w:w="1081" w:type="pct"/>
          </w:tcPr>
          <w:p w14:paraId="702A9F8E"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FOLFOX4</w:t>
            </w:r>
          </w:p>
        </w:tc>
        <w:tc>
          <w:tcPr>
            <w:tcW w:w="1020" w:type="pct"/>
          </w:tcPr>
          <w:p w14:paraId="2E380AA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Vien </w:t>
            </w:r>
          </w:p>
          <w:p w14:paraId="36FCF964" w14:textId="22FCD7B6" w:rsidR="009036FF" w:rsidRPr="001E7262" w:rsidRDefault="00BC66E0"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O</w:t>
            </w:r>
            <w:r w:rsidR="009036FF" w:rsidRPr="001E7262">
              <w:rPr>
                <w:rFonts w:ascii="Times New Roman" w:eastAsia="Calibri" w:hAnsi="Times New Roman" w:cs="Times New Roman"/>
                <w:b/>
              </w:rPr>
              <w:t>ksaliplatina</w:t>
            </w:r>
            <w:proofErr w:type="spellEnd"/>
          </w:p>
        </w:tc>
      </w:tr>
      <w:tr w:rsidR="009036FF" w:rsidRPr="001E7262" w14:paraId="18F3DECB" w14:textId="77777777" w:rsidTr="009C7EC6">
        <w:trPr>
          <w:cantSplit/>
          <w:tblCellSpacing w:w="0" w:type="dxa"/>
          <w:jc w:val="center"/>
        </w:trPr>
        <w:tc>
          <w:tcPr>
            <w:tcW w:w="1785" w:type="pct"/>
          </w:tcPr>
          <w:p w14:paraId="49DF0B08"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negydyti pacientai </w:t>
            </w:r>
          </w:p>
          <w:p w14:paraId="0CB7051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EFC2962</w:t>
            </w:r>
          </w:p>
        </w:tc>
        <w:tc>
          <w:tcPr>
            <w:tcW w:w="1114" w:type="pct"/>
          </w:tcPr>
          <w:p w14:paraId="644A9B9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22 (16-27)</w:t>
            </w:r>
          </w:p>
        </w:tc>
        <w:tc>
          <w:tcPr>
            <w:tcW w:w="1081" w:type="pct"/>
          </w:tcPr>
          <w:p w14:paraId="1D3EF89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49 (42-</w:t>
            </w:r>
            <w:r w:rsidR="00B737CD" w:rsidRPr="001E7262">
              <w:rPr>
                <w:rFonts w:ascii="Times New Roman" w:eastAsia="Calibri" w:hAnsi="Times New Roman" w:cs="Times New Roman"/>
              </w:rPr>
              <w:t>56</w:t>
            </w:r>
            <w:r w:rsidRPr="001E7262">
              <w:rPr>
                <w:rFonts w:ascii="Times New Roman" w:eastAsia="Calibri" w:hAnsi="Times New Roman" w:cs="Times New Roman"/>
              </w:rPr>
              <w:t>)</w:t>
            </w:r>
          </w:p>
        </w:tc>
        <w:tc>
          <w:tcPr>
            <w:tcW w:w="1020" w:type="pct"/>
          </w:tcPr>
          <w:p w14:paraId="13D2CC4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Duomenų nėra</w:t>
            </w:r>
          </w:p>
        </w:tc>
      </w:tr>
      <w:tr w:rsidR="009036FF" w:rsidRPr="001E7262" w14:paraId="1D2D6B8B" w14:textId="77777777" w:rsidTr="009C7EC6">
        <w:trPr>
          <w:cantSplit/>
          <w:trHeight w:val="483"/>
          <w:tblCellSpacing w:w="0" w:type="dxa"/>
          <w:jc w:val="center"/>
        </w:trPr>
        <w:tc>
          <w:tcPr>
            <w:tcW w:w="1785" w:type="pct"/>
          </w:tcPr>
          <w:p w14:paraId="5EB6D62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Atsakas tirtas kas 8 savaitės</w:t>
            </w:r>
          </w:p>
        </w:tc>
        <w:tc>
          <w:tcPr>
            <w:tcW w:w="2195" w:type="pct"/>
            <w:gridSpan w:val="2"/>
          </w:tcPr>
          <w:p w14:paraId="2742902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P reikšmė = 0,0001</w:t>
            </w:r>
          </w:p>
        </w:tc>
        <w:tc>
          <w:tcPr>
            <w:tcW w:w="1020" w:type="pct"/>
          </w:tcPr>
          <w:p w14:paraId="3FA0F6E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r>
      <w:tr w:rsidR="009036FF" w:rsidRPr="001E7262" w14:paraId="2E09E9B3" w14:textId="77777777" w:rsidTr="009C7EC6">
        <w:trPr>
          <w:cantSplit/>
          <w:trHeight w:val="1590"/>
          <w:tblCellSpacing w:w="0" w:type="dxa"/>
          <w:jc w:val="center"/>
        </w:trPr>
        <w:tc>
          <w:tcPr>
            <w:tcW w:w="1785" w:type="pct"/>
          </w:tcPr>
          <w:p w14:paraId="728362A0"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lastRenderedPageBreak/>
              <w:t xml:space="preserve">Anksčiau gydyti pacientai </w:t>
            </w:r>
          </w:p>
          <w:p w14:paraId="356B77A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EFC4584</w:t>
            </w:r>
          </w:p>
          <w:p w14:paraId="76D93DB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(atsparūs gydymui CPT-11 ir 5-FU/FR)</w:t>
            </w:r>
          </w:p>
        </w:tc>
        <w:tc>
          <w:tcPr>
            <w:tcW w:w="1114" w:type="pct"/>
          </w:tcPr>
          <w:p w14:paraId="07219AB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0,7 (0,0-2,7)</w:t>
            </w:r>
          </w:p>
          <w:p w14:paraId="2F38C3B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c>
          <w:tcPr>
            <w:tcW w:w="1081" w:type="pct"/>
          </w:tcPr>
          <w:p w14:paraId="2FB9BCB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11,1 (7,6-15,5)</w:t>
            </w:r>
          </w:p>
        </w:tc>
        <w:tc>
          <w:tcPr>
            <w:tcW w:w="1020" w:type="pct"/>
          </w:tcPr>
          <w:p w14:paraId="0388B16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1,1 (0,2-3,2)</w:t>
            </w:r>
          </w:p>
        </w:tc>
      </w:tr>
      <w:tr w:rsidR="009036FF" w:rsidRPr="001E7262" w14:paraId="71BC0DC8" w14:textId="77777777" w:rsidTr="009C7EC6">
        <w:trPr>
          <w:cantSplit/>
          <w:trHeight w:val="492"/>
          <w:tblCellSpacing w:w="0" w:type="dxa"/>
          <w:jc w:val="center"/>
        </w:trPr>
        <w:tc>
          <w:tcPr>
            <w:tcW w:w="1785" w:type="pct"/>
            <w:vAlign w:val="center"/>
          </w:tcPr>
          <w:p w14:paraId="4D573D7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Atsakas tirtas kas 6 savaitės</w:t>
            </w:r>
          </w:p>
        </w:tc>
        <w:tc>
          <w:tcPr>
            <w:tcW w:w="2195" w:type="pct"/>
            <w:gridSpan w:val="2"/>
          </w:tcPr>
          <w:p w14:paraId="26DEA68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P reikšmė &lt; 0,0001</w:t>
            </w:r>
          </w:p>
        </w:tc>
        <w:tc>
          <w:tcPr>
            <w:tcW w:w="1020" w:type="pct"/>
          </w:tcPr>
          <w:p w14:paraId="46A637E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r>
      <w:tr w:rsidR="009036FF" w:rsidRPr="001E7262" w14:paraId="2BFEC1EA" w14:textId="77777777" w:rsidTr="009C7EC6">
        <w:trPr>
          <w:tblCellSpacing w:w="0" w:type="dxa"/>
          <w:jc w:val="center"/>
        </w:trPr>
        <w:tc>
          <w:tcPr>
            <w:tcW w:w="1785" w:type="pct"/>
          </w:tcPr>
          <w:p w14:paraId="5669A292"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gydyti pacientai </w:t>
            </w:r>
          </w:p>
          <w:p w14:paraId="2D8EB10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EFC2964 (atsparūs gydymui 5</w:t>
            </w:r>
            <w:r w:rsidRPr="001E7262">
              <w:rPr>
                <w:rFonts w:ascii="Times New Roman" w:eastAsia="Calibri" w:hAnsi="Times New Roman" w:cs="Times New Roman"/>
              </w:rPr>
              <w:noBreakHyphen/>
              <w:t>FU/FR)</w:t>
            </w:r>
          </w:p>
          <w:p w14:paraId="562B1CC8"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Atsakas tirtas kas 12 savaitės</w:t>
            </w:r>
          </w:p>
        </w:tc>
        <w:tc>
          <w:tcPr>
            <w:tcW w:w="1114" w:type="pct"/>
          </w:tcPr>
          <w:p w14:paraId="4EFC156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p w14:paraId="37CEB83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Duomenų nėra</w:t>
            </w:r>
          </w:p>
        </w:tc>
        <w:tc>
          <w:tcPr>
            <w:tcW w:w="1081" w:type="pct"/>
          </w:tcPr>
          <w:p w14:paraId="107EB42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p w14:paraId="67D14A2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23 (13-36)</w:t>
            </w:r>
          </w:p>
        </w:tc>
        <w:tc>
          <w:tcPr>
            <w:tcW w:w="1020" w:type="pct"/>
          </w:tcPr>
          <w:p w14:paraId="63159C4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p w14:paraId="4F19CDF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Duomenų nėra</w:t>
            </w:r>
          </w:p>
        </w:tc>
      </w:tr>
    </w:tbl>
    <w:p w14:paraId="6761F14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372A86F"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rPr>
        <w:t>Vidutinis išgyvenamumas ligai neprogresuojant (PFS)/laikas, per kurį liga pradeda progresuoti (TTP) FOLFOX4 ir LV5FU2 tyrimų metu</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231"/>
        <w:gridCol w:w="2015"/>
        <w:gridCol w:w="1966"/>
        <w:gridCol w:w="1848"/>
      </w:tblGrid>
      <w:tr w:rsidR="009036FF" w:rsidRPr="001E7262" w14:paraId="4194E6BD" w14:textId="77777777" w:rsidTr="009C7EC6">
        <w:trPr>
          <w:tblCellSpacing w:w="0" w:type="dxa"/>
          <w:jc w:val="center"/>
        </w:trPr>
        <w:tc>
          <w:tcPr>
            <w:tcW w:w="1783" w:type="pct"/>
          </w:tcPr>
          <w:p w14:paraId="50B46A2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Vidutinis PFS/TTP,</w:t>
            </w:r>
          </w:p>
          <w:p w14:paraId="34599DC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Mėnesiai (95% PI)</w:t>
            </w:r>
          </w:p>
          <w:p w14:paraId="6D07CBCA"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ITT analizės su nepriklausoma radiologine peržiūra duomenys</w:t>
            </w:r>
          </w:p>
        </w:tc>
        <w:tc>
          <w:tcPr>
            <w:tcW w:w="1112" w:type="pct"/>
          </w:tcPr>
          <w:p w14:paraId="5F21EA0F"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 xml:space="preserve">LV5FU2 </w:t>
            </w:r>
          </w:p>
        </w:tc>
        <w:tc>
          <w:tcPr>
            <w:tcW w:w="1085" w:type="pct"/>
          </w:tcPr>
          <w:p w14:paraId="331D2E0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FOLFOX4</w:t>
            </w:r>
          </w:p>
        </w:tc>
        <w:tc>
          <w:tcPr>
            <w:tcW w:w="1020" w:type="pct"/>
          </w:tcPr>
          <w:p w14:paraId="017B573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Vien </w:t>
            </w:r>
          </w:p>
          <w:p w14:paraId="73CE04A3" w14:textId="407BD11C" w:rsidR="009036FF" w:rsidRPr="001E7262" w:rsidRDefault="00BC66E0"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O</w:t>
            </w:r>
            <w:r w:rsidR="009036FF" w:rsidRPr="001E7262">
              <w:rPr>
                <w:rFonts w:ascii="Times New Roman" w:eastAsia="Calibri" w:hAnsi="Times New Roman" w:cs="Times New Roman"/>
                <w:b/>
              </w:rPr>
              <w:t>ksaliplatina</w:t>
            </w:r>
            <w:proofErr w:type="spellEnd"/>
          </w:p>
        </w:tc>
      </w:tr>
      <w:tr w:rsidR="009036FF" w:rsidRPr="001E7262" w14:paraId="610B3D82" w14:textId="77777777" w:rsidTr="009C7EC6">
        <w:trPr>
          <w:cantSplit/>
          <w:trHeight w:val="150"/>
          <w:tblCellSpacing w:w="0" w:type="dxa"/>
          <w:jc w:val="center"/>
        </w:trPr>
        <w:tc>
          <w:tcPr>
            <w:tcW w:w="1783" w:type="pct"/>
            <w:vMerge w:val="restart"/>
          </w:tcPr>
          <w:p w14:paraId="0864B9E7"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negydyti pacientai </w:t>
            </w:r>
          </w:p>
          <w:p w14:paraId="1B3C933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EFC2962 (PFS)</w:t>
            </w:r>
          </w:p>
        </w:tc>
        <w:tc>
          <w:tcPr>
            <w:tcW w:w="1112" w:type="pct"/>
          </w:tcPr>
          <w:p w14:paraId="7DE82C3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6,0 (5,5-6,5)</w:t>
            </w:r>
          </w:p>
        </w:tc>
        <w:tc>
          <w:tcPr>
            <w:tcW w:w="1085" w:type="pct"/>
          </w:tcPr>
          <w:p w14:paraId="4EF65E7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8,2 (7,2-8,8)</w:t>
            </w:r>
          </w:p>
        </w:tc>
        <w:tc>
          <w:tcPr>
            <w:tcW w:w="1020" w:type="pct"/>
            <w:vMerge w:val="restart"/>
          </w:tcPr>
          <w:p w14:paraId="5C93563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Duomenų nėra</w:t>
            </w:r>
          </w:p>
          <w:p w14:paraId="1B60864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r>
      <w:tr w:rsidR="009036FF" w:rsidRPr="001E7262" w14:paraId="6D608149" w14:textId="77777777" w:rsidTr="009C7EC6">
        <w:trPr>
          <w:cantSplit/>
          <w:trHeight w:val="258"/>
          <w:tblCellSpacing w:w="0" w:type="dxa"/>
          <w:jc w:val="center"/>
        </w:trPr>
        <w:tc>
          <w:tcPr>
            <w:tcW w:w="1783" w:type="pct"/>
            <w:vMerge/>
            <w:vAlign w:val="center"/>
          </w:tcPr>
          <w:p w14:paraId="07439286" w14:textId="77777777" w:rsidR="009036FF" w:rsidRPr="001E7262" w:rsidRDefault="009036FF" w:rsidP="00BB7518">
            <w:pPr>
              <w:tabs>
                <w:tab w:val="left" w:pos="567"/>
              </w:tabs>
              <w:spacing w:after="0" w:line="240" w:lineRule="auto"/>
              <w:rPr>
                <w:rFonts w:ascii="Times New Roman" w:hAnsi="Times New Roman"/>
              </w:rPr>
            </w:pPr>
          </w:p>
        </w:tc>
        <w:tc>
          <w:tcPr>
            <w:tcW w:w="2197" w:type="pct"/>
            <w:gridSpan w:val="2"/>
          </w:tcPr>
          <w:p w14:paraId="4658E08B"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i/>
              </w:rPr>
              <w:t>Log-rank</w:t>
            </w:r>
            <w:proofErr w:type="spellEnd"/>
            <w:r w:rsidRPr="001E7262">
              <w:rPr>
                <w:rFonts w:ascii="Times New Roman" w:eastAsia="Calibri" w:hAnsi="Times New Roman" w:cs="Times New Roman"/>
              </w:rPr>
              <w:t xml:space="preserve"> P reikšmė = 0,0003</w:t>
            </w:r>
          </w:p>
        </w:tc>
        <w:tc>
          <w:tcPr>
            <w:tcW w:w="1020" w:type="pct"/>
            <w:vMerge/>
          </w:tcPr>
          <w:p w14:paraId="5AAB015F" w14:textId="77777777" w:rsidR="009036FF" w:rsidRPr="001E7262" w:rsidRDefault="009036FF" w:rsidP="00BB7518">
            <w:pPr>
              <w:tabs>
                <w:tab w:val="left" w:pos="567"/>
              </w:tabs>
              <w:spacing w:after="0" w:line="240" w:lineRule="auto"/>
              <w:rPr>
                <w:rFonts w:ascii="Times New Roman" w:hAnsi="Times New Roman"/>
              </w:rPr>
            </w:pPr>
          </w:p>
        </w:tc>
      </w:tr>
      <w:tr w:rsidR="009036FF" w:rsidRPr="001E7262" w14:paraId="79552271" w14:textId="77777777" w:rsidTr="009C7EC6">
        <w:trPr>
          <w:cantSplit/>
          <w:trHeight w:val="213"/>
          <w:tblCellSpacing w:w="0" w:type="dxa"/>
          <w:jc w:val="center"/>
        </w:trPr>
        <w:tc>
          <w:tcPr>
            <w:tcW w:w="1783" w:type="pct"/>
            <w:vMerge w:val="restart"/>
          </w:tcPr>
          <w:p w14:paraId="2A4CBD50"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gydyti pacientai </w:t>
            </w:r>
          </w:p>
          <w:p w14:paraId="5D078033" w14:textId="77777777" w:rsidR="009036FF" w:rsidRPr="001E7262" w:rsidRDefault="009036FF" w:rsidP="00BB7518">
            <w:pPr>
              <w:tabs>
                <w:tab w:val="left" w:pos="567"/>
              </w:tabs>
              <w:spacing w:after="0" w:line="240" w:lineRule="auto"/>
              <w:rPr>
                <w:rFonts w:ascii="Times New Roman" w:hAnsi="Times New Roman"/>
              </w:rPr>
            </w:pPr>
          </w:p>
          <w:p w14:paraId="03CE121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EFC4584 (TTP)</w:t>
            </w:r>
          </w:p>
          <w:p w14:paraId="13982BD0" w14:textId="77777777" w:rsidR="009036FF" w:rsidRPr="001E7262" w:rsidRDefault="009036FF" w:rsidP="00BB7518">
            <w:pPr>
              <w:tabs>
                <w:tab w:val="left" w:pos="567"/>
              </w:tabs>
              <w:spacing w:after="0" w:line="240" w:lineRule="auto"/>
              <w:rPr>
                <w:rFonts w:ascii="Times New Roman" w:hAnsi="Times New Roman"/>
              </w:rPr>
            </w:pPr>
          </w:p>
          <w:p w14:paraId="4FD573E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(atsparūs gydymui CPT-11 ir 5-FU/FR)</w:t>
            </w:r>
          </w:p>
        </w:tc>
        <w:tc>
          <w:tcPr>
            <w:tcW w:w="1112" w:type="pct"/>
          </w:tcPr>
          <w:p w14:paraId="4ACD08C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2,6 (1,8-2,9)</w:t>
            </w:r>
          </w:p>
        </w:tc>
        <w:tc>
          <w:tcPr>
            <w:tcW w:w="1085" w:type="pct"/>
          </w:tcPr>
          <w:p w14:paraId="36D60D7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5,3 (4,7-6,1)</w:t>
            </w:r>
          </w:p>
        </w:tc>
        <w:tc>
          <w:tcPr>
            <w:tcW w:w="1020" w:type="pct"/>
            <w:vMerge w:val="restart"/>
          </w:tcPr>
          <w:p w14:paraId="4CD0366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2,1 (1,6-2,7)</w:t>
            </w:r>
          </w:p>
          <w:p w14:paraId="6AC4A80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p w14:paraId="156FB3E5" w14:textId="77777777" w:rsidR="009036FF" w:rsidRPr="001E7262" w:rsidRDefault="009036FF" w:rsidP="00BB7518">
            <w:pPr>
              <w:tabs>
                <w:tab w:val="left" w:pos="567"/>
              </w:tabs>
              <w:spacing w:after="0" w:line="240" w:lineRule="auto"/>
              <w:rPr>
                <w:rFonts w:ascii="Times New Roman" w:hAnsi="Times New Roman"/>
              </w:rPr>
            </w:pPr>
          </w:p>
        </w:tc>
      </w:tr>
      <w:tr w:rsidR="009036FF" w:rsidRPr="001E7262" w14:paraId="74E13642" w14:textId="77777777" w:rsidTr="009C7EC6">
        <w:trPr>
          <w:cantSplit/>
          <w:trHeight w:val="735"/>
          <w:tblCellSpacing w:w="0" w:type="dxa"/>
          <w:jc w:val="center"/>
        </w:trPr>
        <w:tc>
          <w:tcPr>
            <w:tcW w:w="1783" w:type="pct"/>
            <w:vMerge/>
            <w:vAlign w:val="center"/>
          </w:tcPr>
          <w:p w14:paraId="5217497A" w14:textId="77777777" w:rsidR="009036FF" w:rsidRPr="001E7262" w:rsidRDefault="009036FF" w:rsidP="00BB7518">
            <w:pPr>
              <w:tabs>
                <w:tab w:val="left" w:pos="567"/>
              </w:tabs>
              <w:spacing w:after="0" w:line="240" w:lineRule="auto"/>
              <w:rPr>
                <w:rFonts w:ascii="Times New Roman" w:hAnsi="Times New Roman"/>
              </w:rPr>
            </w:pPr>
          </w:p>
        </w:tc>
        <w:tc>
          <w:tcPr>
            <w:tcW w:w="2197" w:type="pct"/>
            <w:gridSpan w:val="2"/>
          </w:tcPr>
          <w:p w14:paraId="626AB40C"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i/>
              </w:rPr>
              <w:t>Log-rank</w:t>
            </w:r>
            <w:proofErr w:type="spellEnd"/>
            <w:r w:rsidRPr="001E7262">
              <w:rPr>
                <w:rFonts w:ascii="Times New Roman" w:eastAsia="Calibri" w:hAnsi="Times New Roman" w:cs="Times New Roman"/>
              </w:rPr>
              <w:t xml:space="preserve"> P reikšmė &lt; 0,0001</w:t>
            </w:r>
          </w:p>
        </w:tc>
        <w:tc>
          <w:tcPr>
            <w:tcW w:w="1020" w:type="pct"/>
            <w:vMerge/>
          </w:tcPr>
          <w:p w14:paraId="328A0B53" w14:textId="77777777" w:rsidR="009036FF" w:rsidRPr="001E7262" w:rsidRDefault="009036FF" w:rsidP="00BB7518">
            <w:pPr>
              <w:tabs>
                <w:tab w:val="left" w:pos="567"/>
              </w:tabs>
              <w:spacing w:after="0" w:line="240" w:lineRule="auto"/>
              <w:rPr>
                <w:rFonts w:ascii="Times New Roman" w:hAnsi="Times New Roman"/>
              </w:rPr>
            </w:pPr>
          </w:p>
        </w:tc>
      </w:tr>
      <w:tr w:rsidR="009036FF" w:rsidRPr="001E7262" w14:paraId="769088BC" w14:textId="77777777" w:rsidTr="009C7EC6">
        <w:trPr>
          <w:tblCellSpacing w:w="0" w:type="dxa"/>
          <w:jc w:val="center"/>
        </w:trPr>
        <w:tc>
          <w:tcPr>
            <w:tcW w:w="1783" w:type="pct"/>
          </w:tcPr>
          <w:p w14:paraId="7EEB6A46"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gydyti pacientai </w:t>
            </w:r>
          </w:p>
          <w:p w14:paraId="2858F9A4" w14:textId="77777777" w:rsidR="009036FF" w:rsidRPr="001E7262" w:rsidRDefault="009036FF" w:rsidP="00BB7518">
            <w:pPr>
              <w:tabs>
                <w:tab w:val="left" w:pos="567"/>
              </w:tabs>
              <w:spacing w:after="0" w:line="240" w:lineRule="auto"/>
              <w:rPr>
                <w:rFonts w:ascii="Times New Roman" w:hAnsi="Times New Roman"/>
              </w:rPr>
            </w:pPr>
          </w:p>
          <w:p w14:paraId="786DC5F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EFC2964</w:t>
            </w:r>
          </w:p>
          <w:p w14:paraId="264FA5B0" w14:textId="77777777" w:rsidR="009036FF" w:rsidRPr="001E7262" w:rsidRDefault="009036FF" w:rsidP="00BB7518">
            <w:pPr>
              <w:tabs>
                <w:tab w:val="left" w:pos="567"/>
              </w:tabs>
              <w:spacing w:after="0" w:line="240" w:lineRule="auto"/>
              <w:rPr>
                <w:rFonts w:ascii="Times New Roman" w:hAnsi="Times New Roman"/>
              </w:rPr>
            </w:pPr>
          </w:p>
          <w:p w14:paraId="5894239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(atsparūs gydymui 5-FU/FR)</w:t>
            </w:r>
          </w:p>
        </w:tc>
        <w:tc>
          <w:tcPr>
            <w:tcW w:w="1112" w:type="pct"/>
          </w:tcPr>
          <w:p w14:paraId="4625F26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Duomenų nėra</w:t>
            </w:r>
          </w:p>
        </w:tc>
        <w:tc>
          <w:tcPr>
            <w:tcW w:w="1085" w:type="pct"/>
          </w:tcPr>
          <w:p w14:paraId="38D0589E"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5,1 (3,1-5,7)</w:t>
            </w:r>
          </w:p>
        </w:tc>
        <w:tc>
          <w:tcPr>
            <w:tcW w:w="1020" w:type="pct"/>
          </w:tcPr>
          <w:p w14:paraId="2BE4760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Duomenų nėra</w:t>
            </w:r>
          </w:p>
        </w:tc>
      </w:tr>
    </w:tbl>
    <w:p w14:paraId="21DA9C3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AA7D700"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Bendras vidutinis išgyvenamumas (OS) FOLFOX4 ir LV5FU2 tyrimų metu </w:t>
      </w:r>
    </w:p>
    <w:tbl>
      <w:tblPr>
        <w:tblW w:w="496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145"/>
        <w:gridCol w:w="2023"/>
        <w:gridCol w:w="1971"/>
        <w:gridCol w:w="1852"/>
      </w:tblGrid>
      <w:tr w:rsidR="009036FF" w:rsidRPr="001E7262" w14:paraId="2D24DC9D" w14:textId="77777777" w:rsidTr="009C7EC6">
        <w:trPr>
          <w:tblCellSpacing w:w="0" w:type="dxa"/>
          <w:jc w:val="center"/>
        </w:trPr>
        <w:tc>
          <w:tcPr>
            <w:tcW w:w="1749" w:type="pct"/>
          </w:tcPr>
          <w:p w14:paraId="73EFFFD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Vidutinis OS,</w:t>
            </w:r>
          </w:p>
          <w:p w14:paraId="59373AC4" w14:textId="77777777" w:rsidR="009036FF" w:rsidRPr="001E7262" w:rsidRDefault="009036FF" w:rsidP="00BB7518">
            <w:pPr>
              <w:tabs>
                <w:tab w:val="left" w:pos="567"/>
              </w:tabs>
              <w:spacing w:after="0" w:line="240" w:lineRule="auto"/>
              <w:rPr>
                <w:rFonts w:ascii="Times New Roman" w:hAnsi="Times New Roman"/>
              </w:rPr>
            </w:pPr>
          </w:p>
          <w:p w14:paraId="36D652B0"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Mėnesiai (95% PI)</w:t>
            </w:r>
          </w:p>
          <w:p w14:paraId="572EE97A" w14:textId="77777777" w:rsidR="009036FF" w:rsidRPr="001E7262" w:rsidRDefault="009036FF" w:rsidP="00BB7518">
            <w:pPr>
              <w:tabs>
                <w:tab w:val="left" w:pos="567"/>
              </w:tabs>
              <w:spacing w:after="0" w:line="240" w:lineRule="auto"/>
              <w:rPr>
                <w:rFonts w:ascii="Times New Roman" w:hAnsi="Times New Roman"/>
              </w:rPr>
            </w:pPr>
          </w:p>
          <w:p w14:paraId="3DBFC85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ITT analizės duomenys</w:t>
            </w:r>
          </w:p>
        </w:tc>
        <w:tc>
          <w:tcPr>
            <w:tcW w:w="1125" w:type="pct"/>
          </w:tcPr>
          <w:p w14:paraId="01763F80" w14:textId="77777777" w:rsidR="009036FF" w:rsidRPr="001E7262" w:rsidRDefault="009036FF" w:rsidP="00BB7518">
            <w:pPr>
              <w:tabs>
                <w:tab w:val="left" w:pos="567"/>
              </w:tabs>
              <w:spacing w:after="0" w:line="240" w:lineRule="auto"/>
              <w:rPr>
                <w:rFonts w:ascii="Times New Roman" w:hAnsi="Times New Roman"/>
                <w:b/>
              </w:rPr>
            </w:pPr>
            <w:r w:rsidRPr="001E7262">
              <w:rPr>
                <w:rFonts w:ascii="Times New Roman" w:eastAsia="Calibri" w:hAnsi="Times New Roman" w:cs="Times New Roman"/>
                <w:b/>
              </w:rPr>
              <w:t xml:space="preserve">LV5FU2 </w:t>
            </w:r>
          </w:p>
        </w:tc>
        <w:tc>
          <w:tcPr>
            <w:tcW w:w="1096" w:type="pct"/>
          </w:tcPr>
          <w:p w14:paraId="306ECF5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FOLFOX4</w:t>
            </w:r>
          </w:p>
        </w:tc>
        <w:tc>
          <w:tcPr>
            <w:tcW w:w="1030" w:type="pct"/>
          </w:tcPr>
          <w:p w14:paraId="26142AA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Vien </w:t>
            </w:r>
          </w:p>
          <w:p w14:paraId="6EB4E793" w14:textId="4B622C8E" w:rsidR="009036FF" w:rsidRPr="001E7262" w:rsidRDefault="00BC66E0"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O</w:t>
            </w:r>
            <w:r w:rsidR="009036FF" w:rsidRPr="001E7262">
              <w:rPr>
                <w:rFonts w:ascii="Times New Roman" w:eastAsia="Calibri" w:hAnsi="Times New Roman" w:cs="Times New Roman"/>
                <w:b/>
              </w:rPr>
              <w:t>ksaliplatina</w:t>
            </w:r>
            <w:proofErr w:type="spellEnd"/>
          </w:p>
        </w:tc>
      </w:tr>
      <w:tr w:rsidR="009036FF" w:rsidRPr="001E7262" w14:paraId="6E360AC9" w14:textId="77777777" w:rsidTr="009C7EC6">
        <w:trPr>
          <w:cantSplit/>
          <w:tblCellSpacing w:w="0" w:type="dxa"/>
          <w:jc w:val="center"/>
        </w:trPr>
        <w:tc>
          <w:tcPr>
            <w:tcW w:w="1749" w:type="pct"/>
            <w:vMerge w:val="restart"/>
          </w:tcPr>
          <w:p w14:paraId="7A304BF9"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negydyti pacientai </w:t>
            </w:r>
          </w:p>
          <w:p w14:paraId="29DF809A" w14:textId="77777777" w:rsidR="009036FF" w:rsidRPr="001E7262" w:rsidRDefault="009036FF" w:rsidP="00BB7518">
            <w:pPr>
              <w:tabs>
                <w:tab w:val="left" w:pos="567"/>
              </w:tabs>
              <w:spacing w:after="0" w:line="240" w:lineRule="auto"/>
              <w:rPr>
                <w:rFonts w:ascii="Times New Roman" w:hAnsi="Times New Roman"/>
              </w:rPr>
            </w:pPr>
          </w:p>
          <w:p w14:paraId="7E55523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EFC2962</w:t>
            </w:r>
          </w:p>
        </w:tc>
        <w:tc>
          <w:tcPr>
            <w:tcW w:w="1125" w:type="pct"/>
          </w:tcPr>
          <w:p w14:paraId="2A3FB94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14,7 (13,0-18,2)</w:t>
            </w:r>
          </w:p>
        </w:tc>
        <w:tc>
          <w:tcPr>
            <w:tcW w:w="1096" w:type="pct"/>
          </w:tcPr>
          <w:p w14:paraId="69B3ED1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16,2 (14,7-18,2)</w:t>
            </w:r>
          </w:p>
        </w:tc>
        <w:tc>
          <w:tcPr>
            <w:tcW w:w="1030" w:type="pct"/>
          </w:tcPr>
          <w:p w14:paraId="369ADDA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Duomenų nėra</w:t>
            </w:r>
          </w:p>
        </w:tc>
      </w:tr>
      <w:tr w:rsidR="009036FF" w:rsidRPr="001E7262" w14:paraId="68E6928A" w14:textId="77777777" w:rsidTr="009C7EC6">
        <w:trPr>
          <w:cantSplit/>
          <w:trHeight w:val="309"/>
          <w:tblCellSpacing w:w="0" w:type="dxa"/>
          <w:jc w:val="center"/>
        </w:trPr>
        <w:tc>
          <w:tcPr>
            <w:tcW w:w="1749" w:type="pct"/>
            <w:vMerge/>
            <w:vAlign w:val="center"/>
          </w:tcPr>
          <w:p w14:paraId="2A48A6EC" w14:textId="77777777" w:rsidR="009036FF" w:rsidRPr="001E7262" w:rsidRDefault="009036FF" w:rsidP="00BB7518">
            <w:pPr>
              <w:tabs>
                <w:tab w:val="left" w:pos="567"/>
              </w:tabs>
              <w:spacing w:after="0" w:line="240" w:lineRule="auto"/>
              <w:rPr>
                <w:rFonts w:ascii="Times New Roman" w:hAnsi="Times New Roman"/>
              </w:rPr>
            </w:pPr>
          </w:p>
        </w:tc>
        <w:tc>
          <w:tcPr>
            <w:tcW w:w="2221" w:type="pct"/>
            <w:gridSpan w:val="2"/>
          </w:tcPr>
          <w:p w14:paraId="403886C6"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i/>
              </w:rPr>
              <w:t>Log-rank</w:t>
            </w:r>
            <w:proofErr w:type="spellEnd"/>
            <w:r w:rsidRPr="001E7262">
              <w:rPr>
                <w:rFonts w:ascii="Times New Roman" w:eastAsia="Calibri" w:hAnsi="Times New Roman" w:cs="Times New Roman"/>
              </w:rPr>
              <w:t xml:space="preserve"> P reikšmė = 0,12</w:t>
            </w:r>
          </w:p>
        </w:tc>
        <w:tc>
          <w:tcPr>
            <w:tcW w:w="1030" w:type="pct"/>
          </w:tcPr>
          <w:p w14:paraId="53972801"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r>
      <w:tr w:rsidR="009036FF" w:rsidRPr="001E7262" w14:paraId="71932EFE" w14:textId="77777777" w:rsidTr="009C7EC6">
        <w:trPr>
          <w:cantSplit/>
          <w:tblCellSpacing w:w="0" w:type="dxa"/>
          <w:jc w:val="center"/>
        </w:trPr>
        <w:tc>
          <w:tcPr>
            <w:tcW w:w="1749" w:type="pct"/>
            <w:vMerge w:val="restart"/>
          </w:tcPr>
          <w:p w14:paraId="7090B2B6"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 xml:space="preserve">Anksčiau gydyti pacientai </w:t>
            </w:r>
          </w:p>
          <w:p w14:paraId="7A24F69C" w14:textId="77777777" w:rsidR="009036FF" w:rsidRPr="001E7262" w:rsidRDefault="009036FF" w:rsidP="00BB7518">
            <w:pPr>
              <w:tabs>
                <w:tab w:val="left" w:pos="567"/>
              </w:tabs>
              <w:spacing w:after="0" w:line="240" w:lineRule="auto"/>
              <w:rPr>
                <w:rFonts w:ascii="Times New Roman" w:hAnsi="Times New Roman"/>
              </w:rPr>
            </w:pPr>
          </w:p>
          <w:p w14:paraId="7715C0A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EFC4584</w:t>
            </w:r>
          </w:p>
          <w:p w14:paraId="188D6605" w14:textId="77777777" w:rsidR="009036FF" w:rsidRPr="001E7262" w:rsidRDefault="009036FF" w:rsidP="00BB7518">
            <w:pPr>
              <w:tabs>
                <w:tab w:val="left" w:pos="567"/>
              </w:tabs>
              <w:spacing w:after="0" w:line="240" w:lineRule="auto"/>
              <w:rPr>
                <w:rFonts w:ascii="Times New Roman" w:hAnsi="Times New Roman"/>
              </w:rPr>
            </w:pPr>
          </w:p>
          <w:p w14:paraId="038F981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(atsparūs gydymui CPT-11 ir 5-FU/FR)</w:t>
            </w:r>
          </w:p>
        </w:tc>
        <w:tc>
          <w:tcPr>
            <w:tcW w:w="1125" w:type="pct"/>
          </w:tcPr>
          <w:p w14:paraId="36C9C49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8,8 (7,3-9,3)</w:t>
            </w:r>
          </w:p>
          <w:p w14:paraId="75882E85"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c>
          <w:tcPr>
            <w:tcW w:w="1096" w:type="pct"/>
          </w:tcPr>
          <w:p w14:paraId="046D97B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9,9 (9,1-10,5)</w:t>
            </w:r>
          </w:p>
        </w:tc>
        <w:tc>
          <w:tcPr>
            <w:tcW w:w="1030" w:type="pct"/>
          </w:tcPr>
          <w:p w14:paraId="7B61CA1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8,1 (7,2-8,7)</w:t>
            </w:r>
          </w:p>
        </w:tc>
      </w:tr>
      <w:tr w:rsidR="009036FF" w:rsidRPr="001E7262" w14:paraId="634FD91E" w14:textId="77777777" w:rsidTr="009C7EC6">
        <w:trPr>
          <w:cantSplit/>
          <w:trHeight w:val="261"/>
          <w:tblCellSpacing w:w="0" w:type="dxa"/>
          <w:jc w:val="center"/>
        </w:trPr>
        <w:tc>
          <w:tcPr>
            <w:tcW w:w="1749" w:type="pct"/>
            <w:vMerge/>
            <w:vAlign w:val="center"/>
          </w:tcPr>
          <w:p w14:paraId="367EC7AD" w14:textId="77777777" w:rsidR="009036FF" w:rsidRPr="001E7262" w:rsidRDefault="009036FF" w:rsidP="00BB7518">
            <w:pPr>
              <w:tabs>
                <w:tab w:val="left" w:pos="567"/>
              </w:tabs>
              <w:spacing w:after="0" w:line="240" w:lineRule="auto"/>
              <w:rPr>
                <w:rFonts w:ascii="Times New Roman" w:hAnsi="Times New Roman"/>
              </w:rPr>
            </w:pPr>
          </w:p>
        </w:tc>
        <w:tc>
          <w:tcPr>
            <w:tcW w:w="2221" w:type="pct"/>
            <w:gridSpan w:val="2"/>
          </w:tcPr>
          <w:p w14:paraId="38BF0600"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i/>
              </w:rPr>
              <w:t>Log-rank</w:t>
            </w:r>
            <w:proofErr w:type="spellEnd"/>
            <w:r w:rsidRPr="001E7262">
              <w:rPr>
                <w:rFonts w:ascii="Times New Roman" w:eastAsia="Calibri" w:hAnsi="Times New Roman" w:cs="Times New Roman"/>
              </w:rPr>
              <w:t xml:space="preserve"> P reikšmė = 0,09</w:t>
            </w:r>
          </w:p>
        </w:tc>
        <w:tc>
          <w:tcPr>
            <w:tcW w:w="1030" w:type="pct"/>
          </w:tcPr>
          <w:p w14:paraId="1355F2C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w:t>
            </w:r>
          </w:p>
        </w:tc>
      </w:tr>
      <w:tr w:rsidR="009036FF" w:rsidRPr="001E7262" w14:paraId="3289DD73" w14:textId="77777777" w:rsidTr="009C7EC6">
        <w:trPr>
          <w:tblCellSpacing w:w="0" w:type="dxa"/>
          <w:jc w:val="center"/>
        </w:trPr>
        <w:tc>
          <w:tcPr>
            <w:tcW w:w="1749" w:type="pct"/>
          </w:tcPr>
          <w:p w14:paraId="09493469" w14:textId="77777777" w:rsidR="009036FF" w:rsidRPr="001E7262" w:rsidRDefault="009036FF" w:rsidP="00BB7518">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lastRenderedPageBreak/>
              <w:t xml:space="preserve">Anksčiau gydyti pacientai </w:t>
            </w:r>
          </w:p>
          <w:p w14:paraId="586C51D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EFC2964</w:t>
            </w:r>
          </w:p>
          <w:p w14:paraId="4E8BCF8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(atsparūs gydymui 5-FU/FR)</w:t>
            </w:r>
          </w:p>
        </w:tc>
        <w:tc>
          <w:tcPr>
            <w:tcW w:w="1125" w:type="pct"/>
          </w:tcPr>
          <w:p w14:paraId="64A5AA5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Duomenų nėra</w:t>
            </w:r>
          </w:p>
        </w:tc>
        <w:tc>
          <w:tcPr>
            <w:tcW w:w="1096" w:type="pct"/>
          </w:tcPr>
          <w:p w14:paraId="428490D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10,8 (9,3-12,8)</w:t>
            </w:r>
          </w:p>
        </w:tc>
        <w:tc>
          <w:tcPr>
            <w:tcW w:w="1030" w:type="pct"/>
          </w:tcPr>
          <w:p w14:paraId="72B55BA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 Duomenų nėra</w:t>
            </w:r>
          </w:p>
        </w:tc>
      </w:tr>
    </w:tbl>
    <w:p w14:paraId="6E015F3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5AEA409"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Tyrimo (EFC4584) metu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5</w:t>
      </w:r>
      <w:r w:rsidRPr="001E7262">
        <w:rPr>
          <w:rFonts w:ascii="Times New Roman" w:eastAsia="Calibri" w:hAnsi="Times New Roman" w:cs="Times New Roman"/>
        </w:rPr>
        <w:noBreakHyphen/>
        <w:t>FU/FR deriniu gydomiems pacientams, kurie anksčiau buvo gydyti ir kuriems prieš pradedant šį gydymą buvo simptomų, nuo ligos priklausomų simptomų palengvėjimo dažnis buvo reikšmingai didesnis, negu tiems, kurie buvo gydomi 5</w:t>
      </w:r>
      <w:r w:rsidRPr="001E7262">
        <w:rPr>
          <w:rFonts w:ascii="Times New Roman" w:eastAsia="Calibri" w:hAnsi="Times New Roman" w:cs="Times New Roman"/>
        </w:rPr>
        <w:noBreakHyphen/>
        <w:t>FU/FR deriniu (atitinkamai 27,7% ir 14,6% tiriamųjų; p=0,0033).</w:t>
      </w:r>
    </w:p>
    <w:p w14:paraId="57D7CC3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0CC1C60E"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Statistikai reikšmingo gyvenimo kokybės įvertinimo balų skirtumų tarp anksčiau negydytų pacientų (EFC2962), kuriems buvo taikomas vienas ar kitas gydymo būdas, nepastebėta. </w:t>
      </w:r>
      <w:r w:rsidRPr="001E7262">
        <w:rPr>
          <w:rFonts w:ascii="Times New Roman" w:eastAsia="Calibri" w:hAnsi="Times New Roman" w:cs="Times New Roman"/>
          <w:color w:val="000000"/>
        </w:rPr>
        <w:t xml:space="preserve">Vis dėlto gyvenimo kokybės įvertinimo balai, atsižvelgiant į bendrą sveikatos būklę ir skausmą, paprastai buvo geresni kontrolinės grupės pacientų, o atsižvelgiant į pykinimą ir vėmimą, jie buvo blogesni </w:t>
      </w:r>
      <w:proofErr w:type="spellStart"/>
      <w:r w:rsidRPr="001E7262">
        <w:rPr>
          <w:rFonts w:ascii="Times New Roman" w:eastAsia="Calibri" w:hAnsi="Times New Roman" w:cs="Times New Roman"/>
          <w:color w:val="000000"/>
        </w:rPr>
        <w:t>oksaliplatina</w:t>
      </w:r>
      <w:proofErr w:type="spellEnd"/>
      <w:r w:rsidRPr="001E7262">
        <w:rPr>
          <w:rFonts w:ascii="Times New Roman" w:eastAsia="Calibri" w:hAnsi="Times New Roman" w:cs="Times New Roman"/>
          <w:color w:val="000000"/>
        </w:rPr>
        <w:t xml:space="preserve"> gydytų ligonių. </w:t>
      </w:r>
      <w:proofErr w:type="spellStart"/>
      <w:r w:rsidRPr="001E7262">
        <w:rPr>
          <w:rFonts w:ascii="Times New Roman" w:eastAsia="Calibri" w:hAnsi="Times New Roman" w:cs="Times New Roman"/>
          <w:color w:val="000000"/>
        </w:rPr>
        <w:t>Adjuvantinio</w:t>
      </w:r>
      <w:proofErr w:type="spellEnd"/>
      <w:r w:rsidRPr="001E7262">
        <w:rPr>
          <w:rFonts w:ascii="Times New Roman" w:eastAsia="Calibri" w:hAnsi="Times New Roman" w:cs="Times New Roman"/>
          <w:color w:val="000000"/>
        </w:rPr>
        <w:t xml:space="preserve"> gydymo veiksmingumas nustatinėtas lyginamuoju III fazės tyrimu </w:t>
      </w:r>
      <w:r w:rsidR="00D354A9" w:rsidRPr="001E7262">
        <w:rPr>
          <w:rFonts w:ascii="Times New Roman" w:hAnsi="Times New Roman" w:cs="Times New Roman"/>
        </w:rPr>
        <w:t>MOSAÏC</w:t>
      </w:r>
      <w:r w:rsidRPr="001E7262">
        <w:rPr>
          <w:rFonts w:ascii="Times New Roman" w:eastAsia="Calibri" w:hAnsi="Times New Roman" w:cs="Times New Roman"/>
          <w:color w:val="000000"/>
        </w:rPr>
        <w:t xml:space="preserve"> (EFC3313), kuriame dalyvavo atsitiktinių imčių būdu parinkti 2 246 pacientai, kuriems buvo atlikta visiška pirminio gaubtinės žarnos vėžio </w:t>
      </w:r>
      <w:proofErr w:type="spellStart"/>
      <w:r w:rsidRPr="001E7262">
        <w:rPr>
          <w:rFonts w:ascii="Times New Roman" w:eastAsia="Calibri" w:hAnsi="Times New Roman" w:cs="Times New Roman"/>
          <w:color w:val="000000"/>
        </w:rPr>
        <w:t>rezekcija</w:t>
      </w:r>
      <w:proofErr w:type="spellEnd"/>
      <w:r w:rsidRPr="001E7262">
        <w:rPr>
          <w:rFonts w:ascii="Times New Roman" w:eastAsia="Calibri" w:hAnsi="Times New Roman" w:cs="Times New Roman"/>
          <w:color w:val="000000"/>
        </w:rPr>
        <w:t xml:space="preserve"> (899 tiriamiesiems buvo antra ligos stadija (B2 pagal </w:t>
      </w:r>
      <w:proofErr w:type="spellStart"/>
      <w:r w:rsidRPr="001E7262">
        <w:rPr>
          <w:rFonts w:ascii="Times New Roman" w:eastAsia="Calibri" w:hAnsi="Times New Roman" w:cs="Times New Roman"/>
          <w:i/>
          <w:color w:val="000000"/>
        </w:rPr>
        <w:t>Duke</w:t>
      </w:r>
      <w:proofErr w:type="spellEnd"/>
      <w:r w:rsidRPr="001E7262">
        <w:rPr>
          <w:rFonts w:ascii="Times New Roman" w:eastAsia="Calibri" w:hAnsi="Times New Roman" w:cs="Times New Roman"/>
          <w:color w:val="000000"/>
        </w:rPr>
        <w:t xml:space="preserve">), 1 347 tiriamiesiems - III stadija (C pagal </w:t>
      </w:r>
      <w:proofErr w:type="spellStart"/>
      <w:r w:rsidRPr="001E7262">
        <w:rPr>
          <w:rFonts w:ascii="Times New Roman" w:eastAsia="Calibri" w:hAnsi="Times New Roman" w:cs="Times New Roman"/>
          <w:i/>
          <w:color w:val="000000"/>
        </w:rPr>
        <w:t>Duke</w:t>
      </w:r>
      <w:proofErr w:type="spellEnd"/>
      <w:r w:rsidRPr="001E7262">
        <w:rPr>
          <w:rFonts w:ascii="Times New Roman" w:eastAsia="Calibri" w:hAnsi="Times New Roman" w:cs="Times New Roman"/>
          <w:color w:val="000000"/>
        </w:rPr>
        <w:t>), buvo suskirstyti į 2 grupes: vienos (LV5FU2; n=1 123, B2/C = 448/675) grupės tiriamieji buvo gydomi 5</w:t>
      </w:r>
      <w:r w:rsidRPr="001E7262">
        <w:rPr>
          <w:rFonts w:ascii="Times New Roman" w:eastAsia="Calibri" w:hAnsi="Times New Roman" w:cs="Times New Roman"/>
          <w:color w:val="000000"/>
        </w:rPr>
        <w:noBreakHyphen/>
        <w:t xml:space="preserve">FU/FR, kitos (FOLFOX4; n=1123, B2/C = 451/672)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ir 5</w:t>
      </w:r>
      <w:r w:rsidRPr="001E7262">
        <w:rPr>
          <w:rFonts w:ascii="Times New Roman" w:eastAsia="Calibri" w:hAnsi="Times New Roman" w:cs="Times New Roman"/>
          <w:color w:val="000000"/>
        </w:rPr>
        <w:noBreakHyphen/>
        <w:t xml:space="preserve">FU/FR deriniu. </w:t>
      </w:r>
    </w:p>
    <w:p w14:paraId="00D7AE6D" w14:textId="77777777" w:rsidR="009036FF" w:rsidRPr="001E7262" w:rsidRDefault="009036FF" w:rsidP="009036FF">
      <w:pPr>
        <w:tabs>
          <w:tab w:val="left" w:pos="567"/>
        </w:tabs>
        <w:spacing w:after="0" w:line="240" w:lineRule="auto"/>
        <w:ind w:left="720"/>
        <w:jc w:val="both"/>
        <w:rPr>
          <w:rFonts w:ascii="Times New Roman" w:eastAsia="Calibri" w:hAnsi="Times New Roman" w:cs="Times New Roman"/>
        </w:rPr>
      </w:pPr>
    </w:p>
    <w:p w14:paraId="6D4B4CE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Visų tiriamųjų išgyvenamumas 3 metus be ligos simptomų EFC 3313 tyrimo metu (ITT analizės duomenys)</w:t>
      </w:r>
      <w:r w:rsidRPr="001E7262">
        <w:rPr>
          <w:rFonts w:ascii="Times New Roman" w:eastAsia="Calibri" w:hAnsi="Times New Roman" w:cs="Times New Roman"/>
        </w:rPr>
        <w:t>*</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468"/>
        <w:gridCol w:w="2202"/>
        <w:gridCol w:w="2390"/>
      </w:tblGrid>
      <w:tr w:rsidR="009036FF" w:rsidRPr="001E7262" w14:paraId="63E41265" w14:textId="77777777" w:rsidTr="009C7EC6">
        <w:trPr>
          <w:tblCellSpacing w:w="0" w:type="dxa"/>
          <w:jc w:val="center"/>
        </w:trPr>
        <w:tc>
          <w:tcPr>
            <w:tcW w:w="2466" w:type="pct"/>
          </w:tcPr>
          <w:p w14:paraId="7CD355A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Tyrimas</w:t>
            </w:r>
          </w:p>
        </w:tc>
        <w:tc>
          <w:tcPr>
            <w:tcW w:w="1215" w:type="pct"/>
          </w:tcPr>
          <w:p w14:paraId="5289AB2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LV5FU2</w:t>
            </w:r>
          </w:p>
        </w:tc>
        <w:tc>
          <w:tcPr>
            <w:tcW w:w="1319" w:type="pct"/>
          </w:tcPr>
          <w:p w14:paraId="0678D08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FOLFOX4</w:t>
            </w:r>
          </w:p>
        </w:tc>
      </w:tr>
      <w:tr w:rsidR="009036FF" w:rsidRPr="001E7262" w14:paraId="4B4922D2" w14:textId="77777777" w:rsidTr="009C7EC6">
        <w:trPr>
          <w:tblCellSpacing w:w="0" w:type="dxa"/>
          <w:jc w:val="center"/>
        </w:trPr>
        <w:tc>
          <w:tcPr>
            <w:tcW w:w="2466" w:type="pct"/>
          </w:tcPr>
          <w:p w14:paraId="3FA2A09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3 metus be ligos simptomų išgyvenusių pacientų procentas (95% PI)</w:t>
            </w:r>
          </w:p>
        </w:tc>
        <w:tc>
          <w:tcPr>
            <w:tcW w:w="1215" w:type="pct"/>
          </w:tcPr>
          <w:p w14:paraId="5CF83412"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73,3 (70,6-75,9)</w:t>
            </w:r>
          </w:p>
        </w:tc>
        <w:tc>
          <w:tcPr>
            <w:tcW w:w="1319" w:type="pct"/>
          </w:tcPr>
          <w:p w14:paraId="38F2879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78,7 (76,2-81,1)</w:t>
            </w:r>
          </w:p>
        </w:tc>
      </w:tr>
      <w:tr w:rsidR="009036FF" w:rsidRPr="001E7262" w14:paraId="04DDE148" w14:textId="77777777" w:rsidTr="009C7EC6">
        <w:trPr>
          <w:tblCellSpacing w:w="0" w:type="dxa"/>
          <w:jc w:val="center"/>
        </w:trPr>
        <w:tc>
          <w:tcPr>
            <w:tcW w:w="2466" w:type="pct"/>
          </w:tcPr>
          <w:p w14:paraId="4FC9A02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Rizikos santykis (95% PI)</w:t>
            </w:r>
          </w:p>
        </w:tc>
        <w:tc>
          <w:tcPr>
            <w:tcW w:w="2534" w:type="pct"/>
            <w:gridSpan w:val="2"/>
          </w:tcPr>
          <w:p w14:paraId="0511545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0,76 (0,64-0,89)</w:t>
            </w:r>
          </w:p>
        </w:tc>
      </w:tr>
      <w:tr w:rsidR="009036FF" w:rsidRPr="001E7262" w14:paraId="74FCBA86" w14:textId="77777777" w:rsidTr="009C7EC6">
        <w:trPr>
          <w:tblCellSpacing w:w="0" w:type="dxa"/>
          <w:jc w:val="center"/>
        </w:trPr>
        <w:tc>
          <w:tcPr>
            <w:tcW w:w="2466" w:type="pct"/>
          </w:tcPr>
          <w:p w14:paraId="4F183FCD"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rPr>
              <w:t>Stratifikuotas</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i/>
              </w:rPr>
              <w:t>Log-rank</w:t>
            </w:r>
            <w:proofErr w:type="spellEnd"/>
            <w:r w:rsidRPr="001E7262">
              <w:rPr>
                <w:rFonts w:ascii="Times New Roman" w:eastAsia="Calibri" w:hAnsi="Times New Roman" w:cs="Times New Roman"/>
                <w:b/>
              </w:rPr>
              <w:t xml:space="preserve"> testas</w:t>
            </w:r>
          </w:p>
        </w:tc>
        <w:tc>
          <w:tcPr>
            <w:tcW w:w="2534" w:type="pct"/>
            <w:gridSpan w:val="2"/>
          </w:tcPr>
          <w:p w14:paraId="70548199"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P=0,0008</w:t>
            </w:r>
          </w:p>
        </w:tc>
      </w:tr>
    </w:tbl>
    <w:p w14:paraId="1E8C8EE8"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 Vidutinė sekimo trukmė yra 44,2 mėn. (visi pacientai buvo sekti ne trumpiau kaip 3 metus) </w:t>
      </w:r>
    </w:p>
    <w:p w14:paraId="1153273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E14F12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Tyrimu buvo įrodyta, kad pacientų, gydytų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 xml:space="preserve">FU/FR (FOLFOX4) deriniu, išgyvenamumas 3 metus be ligos simptomų buvo pastebimai geresnis, negu gydytų vien 5-FU/FR (LV5FU2). </w:t>
      </w:r>
    </w:p>
    <w:p w14:paraId="44753705"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5FCC9554" w14:textId="77777777" w:rsidR="009036FF" w:rsidRPr="001E7262" w:rsidRDefault="009036FF" w:rsidP="009036FF">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rPr>
        <w:t xml:space="preserve">Išgyvenamumas 3 metus be ligos simptomų priklausomai nuo ligos stadijos EFC 3313 tyrimo metu (ITT analizės duomenys)*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35"/>
        <w:gridCol w:w="1446"/>
        <w:gridCol w:w="1611"/>
        <w:gridCol w:w="1361"/>
        <w:gridCol w:w="1607"/>
      </w:tblGrid>
      <w:tr w:rsidR="009036FF" w:rsidRPr="001E7262" w14:paraId="2E98CE0B" w14:textId="77777777" w:rsidTr="009C7EC6">
        <w:trPr>
          <w:tblCellSpacing w:w="0" w:type="dxa"/>
          <w:jc w:val="center"/>
        </w:trPr>
        <w:tc>
          <w:tcPr>
            <w:tcW w:w="1675" w:type="pct"/>
          </w:tcPr>
          <w:p w14:paraId="4689A18A"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Ligos stadija</w:t>
            </w:r>
          </w:p>
        </w:tc>
        <w:tc>
          <w:tcPr>
            <w:tcW w:w="1687" w:type="pct"/>
            <w:gridSpan w:val="2"/>
          </w:tcPr>
          <w:p w14:paraId="290705C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II stadija </w:t>
            </w:r>
          </w:p>
          <w:p w14:paraId="0D7634B6"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(B2 pagal </w:t>
            </w:r>
            <w:proofErr w:type="spellStart"/>
            <w:r w:rsidRPr="001E7262">
              <w:rPr>
                <w:rFonts w:ascii="Times New Roman" w:eastAsia="Calibri" w:hAnsi="Times New Roman" w:cs="Times New Roman"/>
                <w:b/>
              </w:rPr>
              <w:t>Duke</w:t>
            </w:r>
            <w:proofErr w:type="spellEnd"/>
            <w:r w:rsidRPr="001E7262">
              <w:rPr>
                <w:rFonts w:ascii="Times New Roman" w:eastAsia="Calibri" w:hAnsi="Times New Roman" w:cs="Times New Roman"/>
                <w:b/>
              </w:rPr>
              <w:t>)</w:t>
            </w:r>
          </w:p>
        </w:tc>
        <w:tc>
          <w:tcPr>
            <w:tcW w:w="1639" w:type="pct"/>
            <w:gridSpan w:val="2"/>
          </w:tcPr>
          <w:p w14:paraId="0AD0D62E"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III stadija </w:t>
            </w:r>
          </w:p>
          <w:p w14:paraId="08B54EB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 xml:space="preserve">(C pagal </w:t>
            </w:r>
            <w:proofErr w:type="spellStart"/>
            <w:r w:rsidRPr="001E7262">
              <w:rPr>
                <w:rFonts w:ascii="Times New Roman" w:eastAsia="Calibri" w:hAnsi="Times New Roman" w:cs="Times New Roman"/>
                <w:b/>
              </w:rPr>
              <w:t>Duke</w:t>
            </w:r>
            <w:proofErr w:type="spellEnd"/>
            <w:r w:rsidRPr="001E7262">
              <w:rPr>
                <w:rFonts w:ascii="Times New Roman" w:eastAsia="Calibri" w:hAnsi="Times New Roman" w:cs="Times New Roman"/>
                <w:b/>
              </w:rPr>
              <w:t>)</w:t>
            </w:r>
          </w:p>
        </w:tc>
      </w:tr>
      <w:tr w:rsidR="009036FF" w:rsidRPr="001E7262" w14:paraId="7C4F42C5" w14:textId="77777777" w:rsidTr="009C7EC6">
        <w:trPr>
          <w:tblCellSpacing w:w="0" w:type="dxa"/>
          <w:jc w:val="center"/>
        </w:trPr>
        <w:tc>
          <w:tcPr>
            <w:tcW w:w="1675" w:type="pct"/>
          </w:tcPr>
          <w:p w14:paraId="37254B7F"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Tyrimas</w:t>
            </w:r>
          </w:p>
        </w:tc>
        <w:tc>
          <w:tcPr>
            <w:tcW w:w="798" w:type="pct"/>
          </w:tcPr>
          <w:p w14:paraId="2CCE164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LV5FU2</w:t>
            </w:r>
          </w:p>
        </w:tc>
        <w:tc>
          <w:tcPr>
            <w:tcW w:w="889" w:type="pct"/>
          </w:tcPr>
          <w:p w14:paraId="7938DAFC"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FOLFOX4</w:t>
            </w:r>
          </w:p>
        </w:tc>
        <w:tc>
          <w:tcPr>
            <w:tcW w:w="751" w:type="pct"/>
          </w:tcPr>
          <w:p w14:paraId="1535DCC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LV5FU2</w:t>
            </w:r>
          </w:p>
        </w:tc>
        <w:tc>
          <w:tcPr>
            <w:tcW w:w="888" w:type="pct"/>
          </w:tcPr>
          <w:p w14:paraId="4E6463A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FOLFOX4</w:t>
            </w:r>
          </w:p>
        </w:tc>
      </w:tr>
      <w:tr w:rsidR="009036FF" w:rsidRPr="001E7262" w14:paraId="69556940" w14:textId="77777777" w:rsidTr="009C7EC6">
        <w:trPr>
          <w:trHeight w:val="777"/>
          <w:tblCellSpacing w:w="0" w:type="dxa"/>
          <w:jc w:val="center"/>
        </w:trPr>
        <w:tc>
          <w:tcPr>
            <w:tcW w:w="1675" w:type="pct"/>
          </w:tcPr>
          <w:p w14:paraId="07C1889D" w14:textId="77777777" w:rsidR="009036FF" w:rsidRPr="001E7262" w:rsidRDefault="009036FF" w:rsidP="00BB7518">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 xml:space="preserve">3 metus be ligos simptomų išgyvenusių pacientų procentas </w:t>
            </w:r>
          </w:p>
          <w:p w14:paraId="26A2AB0E" w14:textId="77777777" w:rsidR="009036FF" w:rsidRPr="001E7262" w:rsidRDefault="009036FF" w:rsidP="00BB7518">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 xml:space="preserve">(95 PI)  </w:t>
            </w:r>
          </w:p>
        </w:tc>
        <w:tc>
          <w:tcPr>
            <w:tcW w:w="798" w:type="pct"/>
          </w:tcPr>
          <w:p w14:paraId="4988FE8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84,3</w:t>
            </w:r>
          </w:p>
          <w:p w14:paraId="27990444" w14:textId="77777777" w:rsidR="009036FF" w:rsidRPr="001E7262" w:rsidRDefault="009036FF" w:rsidP="00BB7518">
            <w:pPr>
              <w:tabs>
                <w:tab w:val="left" w:pos="567"/>
              </w:tabs>
              <w:spacing w:after="0" w:line="240" w:lineRule="auto"/>
              <w:jc w:val="both"/>
              <w:rPr>
                <w:rFonts w:ascii="Times New Roman" w:hAnsi="Times New Roman"/>
              </w:rPr>
            </w:pPr>
          </w:p>
          <w:p w14:paraId="3445774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(80,9-87,7)</w:t>
            </w:r>
          </w:p>
        </w:tc>
        <w:tc>
          <w:tcPr>
            <w:tcW w:w="889" w:type="pct"/>
          </w:tcPr>
          <w:p w14:paraId="67FD98B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87,4</w:t>
            </w:r>
          </w:p>
          <w:p w14:paraId="06D8679F" w14:textId="77777777" w:rsidR="009036FF" w:rsidRPr="001E7262" w:rsidRDefault="009036FF" w:rsidP="00BB7518">
            <w:pPr>
              <w:tabs>
                <w:tab w:val="left" w:pos="567"/>
              </w:tabs>
              <w:spacing w:after="0" w:line="240" w:lineRule="auto"/>
              <w:jc w:val="both"/>
              <w:rPr>
                <w:rFonts w:ascii="Times New Roman" w:hAnsi="Times New Roman"/>
              </w:rPr>
            </w:pPr>
          </w:p>
          <w:p w14:paraId="370BE8A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(84,3-90,5)</w:t>
            </w:r>
          </w:p>
        </w:tc>
        <w:tc>
          <w:tcPr>
            <w:tcW w:w="751" w:type="pct"/>
          </w:tcPr>
          <w:p w14:paraId="5EE8F06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65,8</w:t>
            </w:r>
          </w:p>
          <w:p w14:paraId="295AD5C4" w14:textId="77777777" w:rsidR="009036FF" w:rsidRPr="001E7262" w:rsidRDefault="009036FF" w:rsidP="00BB7518">
            <w:pPr>
              <w:tabs>
                <w:tab w:val="left" w:pos="567"/>
              </w:tabs>
              <w:spacing w:after="0" w:line="240" w:lineRule="auto"/>
              <w:jc w:val="both"/>
              <w:rPr>
                <w:rFonts w:ascii="Times New Roman" w:hAnsi="Times New Roman"/>
              </w:rPr>
            </w:pPr>
          </w:p>
          <w:p w14:paraId="1CC784D7"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(62,2-69,5)</w:t>
            </w:r>
          </w:p>
        </w:tc>
        <w:tc>
          <w:tcPr>
            <w:tcW w:w="888" w:type="pct"/>
          </w:tcPr>
          <w:p w14:paraId="2D3FEE4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72,8</w:t>
            </w:r>
          </w:p>
          <w:p w14:paraId="08A48F75" w14:textId="77777777" w:rsidR="009036FF" w:rsidRPr="001E7262" w:rsidRDefault="009036FF" w:rsidP="00BB7518">
            <w:pPr>
              <w:tabs>
                <w:tab w:val="left" w:pos="567"/>
              </w:tabs>
              <w:spacing w:after="0" w:line="240" w:lineRule="auto"/>
              <w:jc w:val="both"/>
              <w:rPr>
                <w:rFonts w:ascii="Times New Roman" w:hAnsi="Times New Roman"/>
              </w:rPr>
            </w:pPr>
          </w:p>
          <w:p w14:paraId="2C202C6F"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(69,4-76,2)</w:t>
            </w:r>
          </w:p>
        </w:tc>
      </w:tr>
      <w:tr w:rsidR="009036FF" w:rsidRPr="001E7262" w14:paraId="65ACE48E" w14:textId="77777777" w:rsidTr="009C7EC6">
        <w:trPr>
          <w:trHeight w:val="213"/>
          <w:tblCellSpacing w:w="0" w:type="dxa"/>
          <w:jc w:val="center"/>
        </w:trPr>
        <w:tc>
          <w:tcPr>
            <w:tcW w:w="1675" w:type="pct"/>
          </w:tcPr>
          <w:p w14:paraId="0CB3AEA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Rizikos santykis (95% PI)</w:t>
            </w:r>
          </w:p>
        </w:tc>
        <w:tc>
          <w:tcPr>
            <w:tcW w:w="1687" w:type="pct"/>
            <w:gridSpan w:val="2"/>
          </w:tcPr>
          <w:p w14:paraId="6440979B"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0,79 (0,57-1,09)</w:t>
            </w:r>
          </w:p>
        </w:tc>
        <w:tc>
          <w:tcPr>
            <w:tcW w:w="1639" w:type="pct"/>
            <w:gridSpan w:val="2"/>
          </w:tcPr>
          <w:p w14:paraId="1D050C13"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0,75 (0,62-0,90)</w:t>
            </w:r>
          </w:p>
        </w:tc>
      </w:tr>
      <w:tr w:rsidR="009036FF" w:rsidRPr="001E7262" w14:paraId="36922512" w14:textId="77777777" w:rsidTr="009C7EC6">
        <w:trPr>
          <w:trHeight w:val="285"/>
          <w:tblCellSpacing w:w="0" w:type="dxa"/>
          <w:jc w:val="center"/>
        </w:trPr>
        <w:tc>
          <w:tcPr>
            <w:tcW w:w="1675" w:type="pct"/>
          </w:tcPr>
          <w:p w14:paraId="34C90982" w14:textId="77777777" w:rsidR="009036FF" w:rsidRPr="001E7262" w:rsidRDefault="009036FF" w:rsidP="00BB7518">
            <w:pPr>
              <w:tabs>
                <w:tab w:val="left" w:pos="567"/>
              </w:tabs>
              <w:spacing w:after="0" w:line="240" w:lineRule="auto"/>
              <w:rPr>
                <w:rFonts w:ascii="Times New Roman" w:hAnsi="Times New Roman"/>
              </w:rPr>
            </w:pPr>
            <w:proofErr w:type="spellStart"/>
            <w:r w:rsidRPr="001E7262">
              <w:rPr>
                <w:rFonts w:ascii="Times New Roman" w:eastAsia="Calibri" w:hAnsi="Times New Roman" w:cs="Times New Roman"/>
                <w:b/>
                <w:i/>
              </w:rPr>
              <w:t>Log-rank</w:t>
            </w:r>
            <w:proofErr w:type="spellEnd"/>
            <w:r w:rsidRPr="001E7262">
              <w:rPr>
                <w:rFonts w:ascii="Times New Roman" w:eastAsia="Calibri" w:hAnsi="Times New Roman" w:cs="Times New Roman"/>
                <w:b/>
              </w:rPr>
              <w:t xml:space="preserve"> testas</w:t>
            </w:r>
          </w:p>
        </w:tc>
        <w:tc>
          <w:tcPr>
            <w:tcW w:w="1687" w:type="pct"/>
            <w:gridSpan w:val="2"/>
          </w:tcPr>
          <w:p w14:paraId="1F7E859D"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P=0,151 </w:t>
            </w:r>
          </w:p>
        </w:tc>
        <w:tc>
          <w:tcPr>
            <w:tcW w:w="1639" w:type="pct"/>
            <w:gridSpan w:val="2"/>
          </w:tcPr>
          <w:p w14:paraId="53D89327"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t>P=0,002 </w:t>
            </w:r>
          </w:p>
        </w:tc>
      </w:tr>
    </w:tbl>
    <w:p w14:paraId="1FA4FE9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7C741D8"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 Vidutinė sekimo trukmė yra 44,2 mėn. (visi pacientai buvo sekti ne trumpiau kaip 3 metus) </w:t>
      </w:r>
    </w:p>
    <w:p w14:paraId="5235B949"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7211F9BC" w14:textId="77777777" w:rsidR="009036FF" w:rsidRPr="001E7262" w:rsidRDefault="009036FF" w:rsidP="009036FF">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Bendras išgyvenamumas (ITT analizės duomenys)</w:t>
      </w:r>
    </w:p>
    <w:p w14:paraId="36A6A7C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27FF262"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MOSAIC tyrimo metu pirminė vertinamoji baigtis buvo išgyvenamumas 3 metus be ligos simptomų. Tuo metu, kai buvo atliekama analizė, iš FOLFOX4 grupės gyvi buvo 85,1% tiriamųjų, iš LV5FU2 </w:t>
      </w:r>
      <w:r w:rsidRPr="001E7262">
        <w:rPr>
          <w:rFonts w:ascii="Times New Roman" w:eastAsia="Calibri" w:hAnsi="Times New Roman" w:cs="Times New Roman"/>
        </w:rPr>
        <w:lastRenderedPageBreak/>
        <w:t xml:space="preserve">grupės 83,8%. Vadinasi, 10% bendro mirštamumo rizikos sumažėjimas FOLFOX4 grupėje nebuvo statistiškai reikšmingas (rizikos santykis yra 0,9). Iš FOLFOX4 grupės ligonių, kuriems buvo II ligos stadija (B2 pagal </w:t>
      </w:r>
      <w:proofErr w:type="spellStart"/>
      <w:r w:rsidRPr="001E7262">
        <w:rPr>
          <w:rFonts w:ascii="Times New Roman" w:eastAsia="Calibri" w:hAnsi="Times New Roman" w:cs="Times New Roman"/>
        </w:rPr>
        <w:t>Duke</w:t>
      </w:r>
      <w:proofErr w:type="spellEnd"/>
      <w:r w:rsidRPr="001E7262">
        <w:rPr>
          <w:rFonts w:ascii="Times New Roman" w:eastAsia="Calibri" w:hAnsi="Times New Roman" w:cs="Times New Roman"/>
        </w:rPr>
        <w:t xml:space="preserve">), gyvi buvo 92,2%, iš LV5FU2 grupės - 92,4% (rizikos santykis yra 1,01). Iš FOLFOX4 grupės ligonių, kuriems buvo III ligos stadija (C pagal </w:t>
      </w:r>
      <w:proofErr w:type="spellStart"/>
      <w:r w:rsidRPr="001E7262">
        <w:rPr>
          <w:rFonts w:ascii="Times New Roman" w:eastAsia="Calibri" w:hAnsi="Times New Roman" w:cs="Times New Roman"/>
        </w:rPr>
        <w:t>Duke</w:t>
      </w:r>
      <w:proofErr w:type="spellEnd"/>
      <w:r w:rsidRPr="001E7262">
        <w:rPr>
          <w:rFonts w:ascii="Times New Roman" w:eastAsia="Calibri" w:hAnsi="Times New Roman" w:cs="Times New Roman"/>
        </w:rPr>
        <w:t xml:space="preserve">), gyvi buvo 80,4%, iš LV5FU2 grupės - 78,1% (rizikos santykis yra 0,87). </w:t>
      </w:r>
    </w:p>
    <w:p w14:paraId="7182790F" w14:textId="77777777" w:rsidR="009036FF" w:rsidRPr="001E7262" w:rsidRDefault="009036FF" w:rsidP="009036FF">
      <w:pPr>
        <w:tabs>
          <w:tab w:val="left" w:pos="567"/>
        </w:tabs>
        <w:spacing w:after="0" w:line="240" w:lineRule="auto"/>
        <w:rPr>
          <w:rFonts w:ascii="Times New Roman" w:eastAsia="Calibri" w:hAnsi="Times New Roman" w:cs="Times New Roman"/>
          <w:b/>
          <w:color w:val="000000"/>
        </w:rPr>
      </w:pPr>
    </w:p>
    <w:p w14:paraId="356B1E06" w14:textId="77777777" w:rsidR="009036FF" w:rsidRPr="001E7262" w:rsidRDefault="009036FF" w:rsidP="009036FF">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Vaik</w:t>
      </w:r>
      <w:r w:rsidR="00D354A9" w:rsidRPr="001E7262">
        <w:rPr>
          <w:rFonts w:ascii="Times New Roman" w:eastAsia="Calibri" w:hAnsi="Times New Roman" w:cs="Times New Roman"/>
          <w:u w:val="single"/>
        </w:rPr>
        <w:t>ų populiacija</w:t>
      </w:r>
    </w:p>
    <w:p w14:paraId="696BA37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16B23E2"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Vienos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poveikis vaikams buvo tiriamas dviejose I fazės (69 pacientai) ir dviejose II fazės (</w:t>
      </w:r>
      <w:r w:rsidR="00B737CD" w:rsidRPr="001E7262">
        <w:rPr>
          <w:rFonts w:ascii="Times New Roman" w:eastAsia="Calibri" w:hAnsi="Times New Roman" w:cs="Times New Roman"/>
        </w:rPr>
        <w:t>166</w:t>
      </w:r>
      <w:r w:rsidRPr="001E7262">
        <w:rPr>
          <w:rFonts w:ascii="Times New Roman" w:eastAsia="Calibri" w:hAnsi="Times New Roman" w:cs="Times New Roman"/>
        </w:rPr>
        <w:t xml:space="preserve"> pacient</w:t>
      </w:r>
      <w:r w:rsidR="00D354A9" w:rsidRPr="001E7262">
        <w:rPr>
          <w:rFonts w:ascii="Times New Roman" w:eastAsia="Calibri" w:hAnsi="Times New Roman" w:cs="Times New Roman"/>
        </w:rPr>
        <w:t>ai</w:t>
      </w:r>
      <w:r w:rsidRPr="001E7262">
        <w:rPr>
          <w:rFonts w:ascii="Times New Roman" w:eastAsia="Calibri" w:hAnsi="Times New Roman" w:cs="Times New Roman"/>
        </w:rPr>
        <w:t xml:space="preserve">) klinikiniuose tyrimuose. Iš viso buvo gydomi </w:t>
      </w:r>
      <w:r w:rsidR="00B737CD" w:rsidRPr="001E7262">
        <w:rPr>
          <w:rFonts w:ascii="Times New Roman" w:eastAsia="Calibri" w:hAnsi="Times New Roman" w:cs="Times New Roman"/>
        </w:rPr>
        <w:t>235</w:t>
      </w:r>
      <w:r w:rsidRPr="001E7262">
        <w:rPr>
          <w:rFonts w:ascii="Times New Roman" w:eastAsia="Calibri" w:hAnsi="Times New Roman" w:cs="Times New Roman"/>
        </w:rPr>
        <w:t xml:space="preserve"> pacientai vaikai (nuo 7 mėnesių iki 22 metų amžiaus), sergantys </w:t>
      </w:r>
      <w:proofErr w:type="spellStart"/>
      <w:r w:rsidRPr="001E7262">
        <w:rPr>
          <w:rFonts w:ascii="Times New Roman" w:eastAsia="Calibri" w:hAnsi="Times New Roman" w:cs="Times New Roman"/>
        </w:rPr>
        <w:t>solidiniais</w:t>
      </w:r>
      <w:proofErr w:type="spellEnd"/>
      <w:r w:rsidRPr="001E7262">
        <w:rPr>
          <w:rFonts w:ascii="Times New Roman" w:eastAsia="Calibri" w:hAnsi="Times New Roman" w:cs="Times New Roman"/>
        </w:rPr>
        <w:t xml:space="preserve"> navikais. Vienos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veiksmingumas vaikų gydymui nebuvo nustatytas. Atranka į abu II fazės klinikinius tyrimus buvo sustabdyta, dėl nepakankamo naviko atsako į gydymą.</w:t>
      </w:r>
    </w:p>
    <w:p w14:paraId="664C8784"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20F7BAC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5.2</w:t>
      </w:r>
      <w:r w:rsidRPr="001E7262">
        <w:rPr>
          <w:rFonts w:ascii="Times New Roman" w:eastAsia="Calibri" w:hAnsi="Times New Roman" w:cs="Times New Roman"/>
          <w:b/>
        </w:rPr>
        <w:tab/>
      </w:r>
      <w:proofErr w:type="spellStart"/>
      <w:r w:rsidRPr="001E7262">
        <w:rPr>
          <w:rFonts w:ascii="Times New Roman" w:eastAsia="Calibri" w:hAnsi="Times New Roman" w:cs="Times New Roman"/>
          <w:b/>
        </w:rPr>
        <w:t>Farmakokinetinės</w:t>
      </w:r>
      <w:proofErr w:type="spellEnd"/>
      <w:r w:rsidRPr="001E7262">
        <w:rPr>
          <w:rFonts w:ascii="Times New Roman" w:eastAsia="Calibri" w:hAnsi="Times New Roman" w:cs="Times New Roman"/>
          <w:b/>
        </w:rPr>
        <w:t xml:space="preserve"> savybės </w:t>
      </w:r>
    </w:p>
    <w:p w14:paraId="5AC6413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2C170D2" w14:textId="77777777" w:rsidR="006C78DC" w:rsidRPr="0028671D" w:rsidRDefault="006C78DC" w:rsidP="009036FF">
      <w:pPr>
        <w:tabs>
          <w:tab w:val="left" w:pos="567"/>
        </w:tabs>
        <w:spacing w:after="0" w:line="240" w:lineRule="auto"/>
        <w:rPr>
          <w:rFonts w:ascii="Times New Roman" w:eastAsia="Calibri" w:hAnsi="Times New Roman" w:cs="Times New Roman"/>
          <w:u w:val="single"/>
        </w:rPr>
      </w:pPr>
      <w:r w:rsidRPr="0028671D">
        <w:rPr>
          <w:rFonts w:ascii="Times New Roman" w:eastAsia="Calibri" w:hAnsi="Times New Roman" w:cs="Times New Roman"/>
          <w:u w:val="single"/>
        </w:rPr>
        <w:t>Absorbcija ir pasiskirstymas</w:t>
      </w:r>
    </w:p>
    <w:p w14:paraId="5211C97B" w14:textId="77777777" w:rsidR="006C78DC" w:rsidRPr="001E7262" w:rsidRDefault="006C78DC" w:rsidP="009036FF">
      <w:pPr>
        <w:tabs>
          <w:tab w:val="left" w:pos="567"/>
        </w:tabs>
        <w:spacing w:after="0" w:line="240" w:lineRule="auto"/>
        <w:rPr>
          <w:rFonts w:ascii="Times New Roman" w:eastAsia="Calibri" w:hAnsi="Times New Roman" w:cs="Times New Roman"/>
        </w:rPr>
      </w:pPr>
    </w:p>
    <w:p w14:paraId="0F6B5F70"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Atskirų aktyvių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komponentų farmakokinetika netirta. Nustatyta </w:t>
      </w:r>
      <w:proofErr w:type="spellStart"/>
      <w:r w:rsidRPr="001E7262">
        <w:rPr>
          <w:rFonts w:ascii="Times New Roman" w:eastAsia="Calibri" w:hAnsi="Times New Roman" w:cs="Times New Roman"/>
        </w:rPr>
        <w:t>ultrafiltruojamos</w:t>
      </w:r>
      <w:proofErr w:type="spellEnd"/>
      <w:r w:rsidRPr="001E7262">
        <w:rPr>
          <w:rFonts w:ascii="Times New Roman" w:eastAsia="Calibri" w:hAnsi="Times New Roman" w:cs="Times New Roman"/>
        </w:rPr>
        <w:t xml:space="preserve"> platinos, t.</w:t>
      </w:r>
      <w:r w:rsidR="00A564F3" w:rsidRPr="001E7262">
        <w:rPr>
          <w:rFonts w:ascii="Times New Roman" w:eastAsia="Calibri" w:hAnsi="Times New Roman" w:cs="Times New Roman"/>
        </w:rPr>
        <w:t xml:space="preserve"> </w:t>
      </w:r>
      <w:r w:rsidRPr="001E7262">
        <w:rPr>
          <w:rFonts w:ascii="Times New Roman" w:eastAsia="Calibri" w:hAnsi="Times New Roman" w:cs="Times New Roman"/>
        </w:rPr>
        <w:t>y. neprisijungusios aktyvios ir neaktyvios frakcijos, farmakokinetika po 1</w:t>
      </w:r>
      <w:r w:rsidRPr="001E7262">
        <w:rPr>
          <w:rFonts w:ascii="Times New Roman" w:eastAsia="Calibri" w:hAnsi="Times New Roman" w:cs="Times New Roman"/>
        </w:rPr>
        <w:noBreakHyphen/>
        <w:t xml:space="preserve">5 gydymo ciklų, kurių metu kas 3 savaitės per dvi valandas į veną buvo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130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ir po 1</w:t>
      </w:r>
      <w:r w:rsidRPr="001E7262">
        <w:rPr>
          <w:rFonts w:ascii="Times New Roman" w:eastAsia="Calibri" w:hAnsi="Times New Roman" w:cs="Times New Roman"/>
        </w:rPr>
        <w:noBreakHyphen/>
        <w:t xml:space="preserve">3 gydymo ciklų, kurių metu kas 2 savaitės per 2 valandas į veną buvo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 Tyrimų duomenys pateikti lentelėje. </w:t>
      </w:r>
    </w:p>
    <w:p w14:paraId="2538F773" w14:textId="77777777" w:rsidR="009036FF" w:rsidRPr="001E7262" w:rsidRDefault="009036FF" w:rsidP="009036FF">
      <w:pPr>
        <w:tabs>
          <w:tab w:val="left" w:pos="567"/>
        </w:tabs>
        <w:spacing w:after="0" w:line="240" w:lineRule="auto"/>
        <w:jc w:val="both"/>
        <w:rPr>
          <w:rFonts w:ascii="Times New Roman" w:eastAsia="Calibri" w:hAnsi="Times New Roman" w:cs="Times New Roman"/>
          <w:b/>
        </w:rPr>
      </w:pPr>
    </w:p>
    <w:p w14:paraId="1579AD41" w14:textId="77777777" w:rsidR="009036FF" w:rsidRPr="0028671D" w:rsidRDefault="009036FF" w:rsidP="009036FF">
      <w:pPr>
        <w:tabs>
          <w:tab w:val="left" w:pos="567"/>
        </w:tabs>
        <w:spacing w:after="0" w:line="240" w:lineRule="auto"/>
        <w:rPr>
          <w:rFonts w:ascii="Times New Roman" w:eastAsia="Calibri" w:hAnsi="Times New Roman" w:cs="Times New Roman"/>
          <w:b/>
          <w:bCs/>
        </w:rPr>
      </w:pPr>
      <w:r w:rsidRPr="0028671D">
        <w:rPr>
          <w:rFonts w:ascii="Times New Roman" w:eastAsia="Calibri" w:hAnsi="Times New Roman" w:cs="Times New Roman"/>
          <w:b/>
          <w:bCs/>
        </w:rPr>
        <w:t xml:space="preserve">Platinos farmakokinetikos parametrai, nustatyti </w:t>
      </w:r>
      <w:proofErr w:type="spellStart"/>
      <w:r w:rsidRPr="0028671D">
        <w:rPr>
          <w:rFonts w:ascii="Times New Roman" w:eastAsia="Calibri" w:hAnsi="Times New Roman" w:cs="Times New Roman"/>
          <w:b/>
          <w:bCs/>
        </w:rPr>
        <w:t>ultrafiltrate</w:t>
      </w:r>
      <w:proofErr w:type="spellEnd"/>
      <w:r w:rsidRPr="0028671D">
        <w:rPr>
          <w:rFonts w:ascii="Times New Roman" w:eastAsia="Calibri" w:hAnsi="Times New Roman" w:cs="Times New Roman"/>
          <w:b/>
          <w:bCs/>
        </w:rPr>
        <w:t xml:space="preserve"> po kartotinių kas 2 savaites </w:t>
      </w:r>
      <w:proofErr w:type="spellStart"/>
      <w:r w:rsidRPr="0028671D">
        <w:rPr>
          <w:rFonts w:ascii="Times New Roman" w:eastAsia="Calibri" w:hAnsi="Times New Roman" w:cs="Times New Roman"/>
          <w:b/>
          <w:bCs/>
        </w:rPr>
        <w:t>infuzuojamų</w:t>
      </w:r>
      <w:proofErr w:type="spellEnd"/>
      <w:r w:rsidRPr="0028671D">
        <w:rPr>
          <w:rFonts w:ascii="Times New Roman" w:eastAsia="Calibri" w:hAnsi="Times New Roman" w:cs="Times New Roman"/>
          <w:b/>
          <w:bCs/>
        </w:rPr>
        <w:t xml:space="preserve"> 85 mg/m</w:t>
      </w:r>
      <w:r w:rsidRPr="0028671D">
        <w:rPr>
          <w:rFonts w:ascii="Times New Roman" w:eastAsia="Calibri" w:hAnsi="Times New Roman" w:cs="Times New Roman"/>
          <w:b/>
          <w:bCs/>
          <w:vertAlign w:val="superscript"/>
        </w:rPr>
        <w:t>2</w:t>
      </w:r>
      <w:r w:rsidRPr="0028671D">
        <w:rPr>
          <w:rFonts w:ascii="Times New Roman" w:eastAsia="Calibri" w:hAnsi="Times New Roman" w:cs="Times New Roman"/>
          <w:b/>
          <w:bCs/>
        </w:rPr>
        <w:t xml:space="preserve"> kūno paviršiaus ploto arba kas 3 savaitės </w:t>
      </w:r>
      <w:proofErr w:type="spellStart"/>
      <w:r w:rsidRPr="0028671D">
        <w:rPr>
          <w:rFonts w:ascii="Times New Roman" w:eastAsia="Calibri" w:hAnsi="Times New Roman" w:cs="Times New Roman"/>
          <w:b/>
          <w:bCs/>
        </w:rPr>
        <w:t>infuzuojamų</w:t>
      </w:r>
      <w:proofErr w:type="spellEnd"/>
      <w:r w:rsidRPr="0028671D">
        <w:rPr>
          <w:rFonts w:ascii="Times New Roman" w:eastAsia="Calibri" w:hAnsi="Times New Roman" w:cs="Times New Roman"/>
          <w:b/>
          <w:bCs/>
        </w:rPr>
        <w:t xml:space="preserve"> 130 mg/m</w:t>
      </w:r>
      <w:r w:rsidRPr="0028671D">
        <w:rPr>
          <w:rFonts w:ascii="Times New Roman" w:eastAsia="Calibri" w:hAnsi="Times New Roman" w:cs="Times New Roman"/>
          <w:b/>
          <w:bCs/>
          <w:vertAlign w:val="superscript"/>
        </w:rPr>
        <w:t>2</w:t>
      </w:r>
      <w:r w:rsidRPr="0028671D">
        <w:rPr>
          <w:rFonts w:ascii="Times New Roman" w:eastAsia="Calibri" w:hAnsi="Times New Roman" w:cs="Times New Roman"/>
          <w:b/>
          <w:bCs/>
        </w:rPr>
        <w:t xml:space="preserve"> kūno paviršiaus ploto </w:t>
      </w:r>
      <w:proofErr w:type="spellStart"/>
      <w:r w:rsidRPr="0028671D">
        <w:rPr>
          <w:rFonts w:ascii="Times New Roman" w:eastAsia="Calibri" w:hAnsi="Times New Roman" w:cs="Times New Roman"/>
          <w:b/>
          <w:bCs/>
        </w:rPr>
        <w:t>oksaliplatinos</w:t>
      </w:r>
      <w:proofErr w:type="spellEnd"/>
      <w:r w:rsidRPr="0028671D">
        <w:rPr>
          <w:rFonts w:ascii="Times New Roman" w:eastAsia="Calibri" w:hAnsi="Times New Roman" w:cs="Times New Roman"/>
          <w:b/>
          <w:bCs/>
        </w:rPr>
        <w:t xml:space="preserve"> dozių</w:t>
      </w:r>
    </w:p>
    <w:tbl>
      <w:tblPr>
        <w:tblW w:w="494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426"/>
        <w:gridCol w:w="1426"/>
        <w:gridCol w:w="1426"/>
        <w:gridCol w:w="687"/>
        <w:gridCol w:w="687"/>
        <w:gridCol w:w="687"/>
        <w:gridCol w:w="546"/>
        <w:gridCol w:w="809"/>
      </w:tblGrid>
      <w:tr w:rsidR="009036FF" w:rsidRPr="001E7262" w14:paraId="7C3921E5" w14:textId="77777777" w:rsidTr="0028671D">
        <w:trPr>
          <w:trHeight w:val="77"/>
        </w:trPr>
        <w:tc>
          <w:tcPr>
            <w:tcW w:w="651" w:type="pct"/>
            <w:tcBorders>
              <w:bottom w:val="nil"/>
            </w:tcBorders>
          </w:tcPr>
          <w:p w14:paraId="77F84C1C"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Dozė</w:t>
            </w:r>
          </w:p>
        </w:tc>
        <w:tc>
          <w:tcPr>
            <w:tcW w:w="796" w:type="pct"/>
            <w:tcBorders>
              <w:bottom w:val="nil"/>
            </w:tcBorders>
          </w:tcPr>
          <w:p w14:paraId="0B8CC28A" w14:textId="77777777" w:rsidR="009036FF" w:rsidRPr="001E7262" w:rsidRDefault="009036FF" w:rsidP="00BB7518">
            <w:pPr>
              <w:tabs>
                <w:tab w:val="left" w:pos="567"/>
              </w:tabs>
              <w:spacing w:after="0" w:line="240" w:lineRule="auto"/>
              <w:jc w:val="both"/>
              <w:rPr>
                <w:rFonts w:ascii="Times New Roman" w:hAnsi="Times New Roman"/>
                <w:b/>
              </w:rPr>
            </w:pPr>
            <w:proofErr w:type="spellStart"/>
            <w:r w:rsidRPr="001E7262">
              <w:rPr>
                <w:rFonts w:ascii="Times New Roman" w:eastAsia="Calibri" w:hAnsi="Times New Roman" w:cs="Times New Roman"/>
                <w:b/>
              </w:rPr>
              <w:t>C</w:t>
            </w:r>
            <w:r w:rsidRPr="001E7262">
              <w:rPr>
                <w:rFonts w:ascii="Times New Roman" w:eastAsia="Calibri" w:hAnsi="Times New Roman" w:cs="Times New Roman"/>
                <w:b/>
                <w:vertAlign w:val="subscript"/>
              </w:rPr>
              <w:t>max</w:t>
            </w:r>
            <w:proofErr w:type="spellEnd"/>
          </w:p>
        </w:tc>
        <w:tc>
          <w:tcPr>
            <w:tcW w:w="796" w:type="pct"/>
            <w:tcBorders>
              <w:bottom w:val="nil"/>
            </w:tcBorders>
          </w:tcPr>
          <w:p w14:paraId="320FDF0E"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AUC</w:t>
            </w:r>
            <w:r w:rsidRPr="001E7262">
              <w:rPr>
                <w:rFonts w:ascii="Times New Roman" w:eastAsia="Calibri" w:hAnsi="Times New Roman" w:cs="Times New Roman"/>
                <w:b/>
                <w:vertAlign w:val="subscript"/>
              </w:rPr>
              <w:t>0-48</w:t>
            </w:r>
          </w:p>
          <w:p w14:paraId="25ECFB66" w14:textId="77777777" w:rsidR="009036FF" w:rsidRPr="001E7262" w:rsidRDefault="009036FF" w:rsidP="00BB7518">
            <w:pPr>
              <w:tabs>
                <w:tab w:val="left" w:pos="567"/>
              </w:tabs>
              <w:spacing w:after="0" w:line="240" w:lineRule="auto"/>
              <w:jc w:val="both"/>
              <w:rPr>
                <w:rFonts w:ascii="Times New Roman" w:hAnsi="Times New Roman"/>
                <w:b/>
                <w:strike/>
                <w:color w:val="FF0000"/>
              </w:rPr>
            </w:pPr>
          </w:p>
        </w:tc>
        <w:tc>
          <w:tcPr>
            <w:tcW w:w="796" w:type="pct"/>
            <w:tcBorders>
              <w:bottom w:val="nil"/>
            </w:tcBorders>
          </w:tcPr>
          <w:p w14:paraId="0F752D55"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AUC</w:t>
            </w:r>
          </w:p>
          <w:p w14:paraId="1D58CEFA" w14:textId="77777777" w:rsidR="009036FF" w:rsidRPr="001E7262" w:rsidRDefault="009036FF" w:rsidP="00BB7518">
            <w:pPr>
              <w:tabs>
                <w:tab w:val="left" w:pos="567"/>
              </w:tabs>
              <w:spacing w:after="0" w:line="240" w:lineRule="auto"/>
              <w:jc w:val="both"/>
              <w:rPr>
                <w:rFonts w:ascii="Times New Roman" w:hAnsi="Times New Roman"/>
                <w:b/>
                <w:strike/>
                <w:color w:val="FF0000"/>
              </w:rPr>
            </w:pPr>
          </w:p>
        </w:tc>
        <w:tc>
          <w:tcPr>
            <w:tcW w:w="383" w:type="pct"/>
            <w:tcBorders>
              <w:bottom w:val="nil"/>
            </w:tcBorders>
          </w:tcPr>
          <w:p w14:paraId="73091007"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t</w:t>
            </w:r>
            <w:r w:rsidRPr="001E7262">
              <w:rPr>
                <w:rFonts w:ascii="Times New Roman" w:eastAsia="Calibri" w:hAnsi="Times New Roman" w:cs="Times New Roman"/>
                <w:b/>
                <w:vertAlign w:val="subscript"/>
              </w:rPr>
              <w:t>1/2</w:t>
            </w:r>
            <w:r w:rsidRPr="001E7262">
              <w:rPr>
                <w:rFonts w:ascii="Times New Roman" w:eastAsia="Calibri" w:hAnsi="Times New Roman" w:cs="Times New Roman"/>
              </w:rPr>
              <w:t xml:space="preserve"> </w:t>
            </w:r>
            <w:r w:rsidRPr="001E7262">
              <w:rPr>
                <w:rFonts w:ascii="Times New Roman" w:eastAsia="Calibri" w:hAnsi="Times New Roman" w:cs="Times New Roman"/>
                <w:b/>
              </w:rPr>
              <w:t xml:space="preserve"> α</w:t>
            </w:r>
          </w:p>
          <w:p w14:paraId="3DB8DA20" w14:textId="77777777" w:rsidR="009036FF" w:rsidRPr="001E7262" w:rsidRDefault="009036FF" w:rsidP="00BB7518">
            <w:pPr>
              <w:tabs>
                <w:tab w:val="left" w:pos="567"/>
              </w:tabs>
              <w:spacing w:after="0" w:line="240" w:lineRule="auto"/>
              <w:jc w:val="both"/>
              <w:rPr>
                <w:rFonts w:ascii="Times New Roman" w:eastAsia="Calibri" w:hAnsi="Times New Roman" w:cs="Times New Roman"/>
                <w:b/>
                <w:strike/>
                <w:color w:val="FF0000"/>
              </w:rPr>
            </w:pPr>
          </w:p>
        </w:tc>
        <w:tc>
          <w:tcPr>
            <w:tcW w:w="417" w:type="pct"/>
            <w:tcBorders>
              <w:bottom w:val="nil"/>
            </w:tcBorders>
          </w:tcPr>
          <w:p w14:paraId="7794C195" w14:textId="77777777" w:rsidR="009036FF" w:rsidRPr="001E7262" w:rsidRDefault="009036FF" w:rsidP="00BB7518">
            <w:pPr>
              <w:tabs>
                <w:tab w:val="left" w:pos="567"/>
              </w:tabs>
              <w:spacing w:after="0" w:line="240" w:lineRule="auto"/>
              <w:jc w:val="both"/>
              <w:rPr>
                <w:rFonts w:ascii="Times New Roman" w:eastAsia="Calibri" w:hAnsi="Times New Roman" w:cs="Times New Roman"/>
                <w:b/>
              </w:rPr>
            </w:pPr>
            <w:r w:rsidRPr="001E7262">
              <w:rPr>
                <w:rFonts w:ascii="Times New Roman" w:eastAsia="Calibri" w:hAnsi="Times New Roman" w:cs="Times New Roman"/>
                <w:b/>
              </w:rPr>
              <w:t xml:space="preserve">t </w:t>
            </w:r>
            <w:r w:rsidRPr="001E7262">
              <w:rPr>
                <w:rFonts w:ascii="Times New Roman" w:eastAsia="Calibri" w:hAnsi="Times New Roman" w:cs="Times New Roman"/>
                <w:b/>
                <w:vertAlign w:val="subscript"/>
              </w:rPr>
              <w:t>1/2</w:t>
            </w:r>
            <w:r w:rsidRPr="001E7262">
              <w:rPr>
                <w:rFonts w:ascii="Times New Roman" w:eastAsia="Calibri" w:hAnsi="Times New Roman" w:cs="Times New Roman"/>
                <w:b/>
                <w:color w:val="FF0000"/>
                <w:vertAlign w:val="subscript"/>
              </w:rPr>
              <w:t xml:space="preserve"> </w:t>
            </w:r>
            <w:r w:rsidRPr="001E7262">
              <w:rPr>
                <w:rFonts w:ascii="Times New Roman" w:eastAsia="Calibri" w:hAnsi="Times New Roman" w:cs="Times New Roman"/>
                <w:b/>
              </w:rPr>
              <w:t>β</w:t>
            </w:r>
          </w:p>
        </w:tc>
        <w:tc>
          <w:tcPr>
            <w:tcW w:w="383" w:type="pct"/>
            <w:tcBorders>
              <w:bottom w:val="nil"/>
            </w:tcBorders>
          </w:tcPr>
          <w:p w14:paraId="20D367AB" w14:textId="77777777" w:rsidR="009036FF" w:rsidRPr="001E7262" w:rsidRDefault="009036FF" w:rsidP="00BB7518">
            <w:pPr>
              <w:tabs>
                <w:tab w:val="left" w:pos="567"/>
              </w:tabs>
              <w:spacing w:after="0" w:line="240" w:lineRule="auto"/>
              <w:jc w:val="both"/>
              <w:rPr>
                <w:rFonts w:ascii="Times New Roman" w:eastAsia="Calibri" w:hAnsi="Times New Roman" w:cs="Times New Roman"/>
                <w:b/>
              </w:rPr>
            </w:pPr>
            <w:r w:rsidRPr="001E7262">
              <w:rPr>
                <w:rFonts w:ascii="Times New Roman" w:eastAsia="Calibri" w:hAnsi="Times New Roman" w:cs="Times New Roman"/>
                <w:b/>
              </w:rPr>
              <w:t>t</w:t>
            </w:r>
            <w:r w:rsidRPr="001E7262">
              <w:rPr>
                <w:rFonts w:ascii="Times New Roman" w:eastAsia="Calibri" w:hAnsi="Times New Roman" w:cs="Times New Roman"/>
                <w:b/>
                <w:vertAlign w:val="subscript"/>
              </w:rPr>
              <w:t>1/2</w:t>
            </w:r>
            <w:r w:rsidRPr="001E7262">
              <w:rPr>
                <w:rFonts w:ascii="Times New Roman" w:eastAsia="Calibri" w:hAnsi="Times New Roman" w:cs="Times New Roman"/>
                <w:b/>
                <w:color w:val="FF0000"/>
                <w:vertAlign w:val="subscript"/>
              </w:rPr>
              <w:t xml:space="preserve"> </w:t>
            </w:r>
            <w:r w:rsidRPr="001E7262">
              <w:rPr>
                <w:rFonts w:ascii="Times New Roman" w:eastAsia="Calibri" w:hAnsi="Times New Roman" w:cs="Times New Roman"/>
                <w:b/>
              </w:rPr>
              <w:t>γ</w:t>
            </w:r>
            <w:r w:rsidRPr="001E7262">
              <w:rPr>
                <w:rFonts w:ascii="Times New Roman" w:eastAsia="Calibri" w:hAnsi="Times New Roman" w:cs="Times New Roman"/>
                <w:strike/>
                <w:color w:val="FF0000"/>
              </w:rPr>
              <w:t xml:space="preserve"> </w:t>
            </w:r>
          </w:p>
        </w:tc>
        <w:tc>
          <w:tcPr>
            <w:tcW w:w="326" w:type="pct"/>
            <w:tcBorders>
              <w:bottom w:val="nil"/>
            </w:tcBorders>
          </w:tcPr>
          <w:p w14:paraId="693CCC62" w14:textId="77777777" w:rsidR="009036FF" w:rsidRPr="001E7262" w:rsidRDefault="009036FF" w:rsidP="00BB7518">
            <w:pPr>
              <w:tabs>
                <w:tab w:val="left" w:pos="567"/>
              </w:tabs>
              <w:spacing w:after="0" w:line="240" w:lineRule="auto"/>
              <w:jc w:val="both"/>
              <w:rPr>
                <w:rFonts w:ascii="Times New Roman" w:eastAsia="Calibri" w:hAnsi="Times New Roman" w:cs="Times New Roman"/>
                <w:b/>
              </w:rPr>
            </w:pPr>
            <w:proofErr w:type="spellStart"/>
            <w:r w:rsidRPr="001E7262">
              <w:rPr>
                <w:rFonts w:ascii="Times New Roman" w:eastAsia="Calibri" w:hAnsi="Times New Roman" w:cs="Times New Roman"/>
                <w:b/>
              </w:rPr>
              <w:t>V</w:t>
            </w:r>
            <w:r w:rsidRPr="001E7262">
              <w:rPr>
                <w:rFonts w:ascii="Times New Roman" w:eastAsia="Calibri" w:hAnsi="Times New Roman" w:cs="Times New Roman"/>
                <w:b/>
                <w:vertAlign w:val="subscript"/>
              </w:rPr>
              <w:t>ss</w:t>
            </w:r>
            <w:proofErr w:type="spellEnd"/>
          </w:p>
        </w:tc>
        <w:tc>
          <w:tcPr>
            <w:tcW w:w="452" w:type="pct"/>
            <w:tcBorders>
              <w:bottom w:val="nil"/>
            </w:tcBorders>
          </w:tcPr>
          <w:p w14:paraId="5C79AD75"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CL</w:t>
            </w:r>
          </w:p>
          <w:p w14:paraId="430043E3" w14:textId="77777777" w:rsidR="009036FF" w:rsidRPr="001E7262" w:rsidRDefault="009036FF" w:rsidP="00BB7518">
            <w:pPr>
              <w:tabs>
                <w:tab w:val="left" w:pos="567"/>
              </w:tabs>
              <w:spacing w:after="0" w:line="240" w:lineRule="auto"/>
              <w:jc w:val="both"/>
              <w:rPr>
                <w:rFonts w:ascii="Times New Roman" w:eastAsia="Calibri" w:hAnsi="Times New Roman" w:cs="Times New Roman"/>
                <w:b/>
                <w:strike/>
                <w:color w:val="FF0000"/>
              </w:rPr>
            </w:pPr>
          </w:p>
        </w:tc>
      </w:tr>
      <w:tr w:rsidR="009036FF" w:rsidRPr="001E7262" w14:paraId="756D0B08" w14:textId="77777777" w:rsidTr="0028671D">
        <w:trPr>
          <w:trHeight w:val="77"/>
        </w:trPr>
        <w:tc>
          <w:tcPr>
            <w:tcW w:w="651" w:type="pct"/>
            <w:tcBorders>
              <w:top w:val="nil"/>
            </w:tcBorders>
          </w:tcPr>
          <w:p w14:paraId="36D64481" w14:textId="77777777" w:rsidR="009036FF" w:rsidRPr="001E7262" w:rsidRDefault="009036FF" w:rsidP="00BB7518">
            <w:pPr>
              <w:tabs>
                <w:tab w:val="left" w:pos="567"/>
              </w:tabs>
              <w:spacing w:after="0" w:line="240" w:lineRule="auto"/>
              <w:jc w:val="both"/>
              <w:rPr>
                <w:rFonts w:ascii="Times New Roman" w:hAnsi="Times New Roman"/>
                <w:b/>
              </w:rPr>
            </w:pPr>
          </w:p>
        </w:tc>
        <w:tc>
          <w:tcPr>
            <w:tcW w:w="796" w:type="pct"/>
            <w:tcBorders>
              <w:top w:val="nil"/>
            </w:tcBorders>
          </w:tcPr>
          <w:p w14:paraId="550EDB82"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w:t>
            </w:r>
            <w:proofErr w:type="spellStart"/>
            <w:r w:rsidRPr="001E7262">
              <w:rPr>
                <w:rFonts w:ascii="Times New Roman" w:eastAsia="Calibri" w:hAnsi="Times New Roman" w:cs="Times New Roman"/>
              </w:rPr>
              <w:t>mikrogramai</w:t>
            </w:r>
            <w:proofErr w:type="spellEnd"/>
            <w:r w:rsidRPr="001E7262">
              <w:rPr>
                <w:rFonts w:ascii="Times New Roman" w:eastAsia="Calibri" w:hAnsi="Times New Roman" w:cs="Times New Roman"/>
              </w:rPr>
              <w:t xml:space="preserve"> /ml)</w:t>
            </w:r>
          </w:p>
        </w:tc>
        <w:tc>
          <w:tcPr>
            <w:tcW w:w="796" w:type="pct"/>
            <w:tcBorders>
              <w:top w:val="nil"/>
            </w:tcBorders>
          </w:tcPr>
          <w:p w14:paraId="3607F17B"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w:t>
            </w:r>
            <w:proofErr w:type="spellStart"/>
            <w:r w:rsidRPr="001E7262">
              <w:rPr>
                <w:rFonts w:ascii="Times New Roman" w:eastAsia="Calibri" w:hAnsi="Times New Roman" w:cs="Times New Roman"/>
              </w:rPr>
              <w:t>mikrogramai</w:t>
            </w:r>
            <w:proofErr w:type="spellEnd"/>
            <w:r w:rsidRPr="001E7262">
              <w:rPr>
                <w:rFonts w:ascii="Times New Roman" w:eastAsia="Calibri" w:hAnsi="Times New Roman" w:cs="Times New Roman"/>
              </w:rPr>
              <w:t xml:space="preserve"> /val./ml)</w:t>
            </w:r>
          </w:p>
        </w:tc>
        <w:tc>
          <w:tcPr>
            <w:tcW w:w="796" w:type="pct"/>
            <w:tcBorders>
              <w:top w:val="nil"/>
            </w:tcBorders>
          </w:tcPr>
          <w:p w14:paraId="69C7BAB2"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w:t>
            </w:r>
            <w:proofErr w:type="spellStart"/>
            <w:r w:rsidRPr="001E7262">
              <w:rPr>
                <w:rFonts w:ascii="Times New Roman" w:eastAsia="Calibri" w:hAnsi="Times New Roman" w:cs="Times New Roman"/>
              </w:rPr>
              <w:t>mikrogramai</w:t>
            </w:r>
            <w:proofErr w:type="spellEnd"/>
            <w:r w:rsidRPr="001E7262">
              <w:rPr>
                <w:rFonts w:ascii="Times New Roman" w:eastAsia="Calibri" w:hAnsi="Times New Roman" w:cs="Times New Roman"/>
              </w:rPr>
              <w:t xml:space="preserve"> /val./ml)</w:t>
            </w:r>
          </w:p>
        </w:tc>
        <w:tc>
          <w:tcPr>
            <w:tcW w:w="383" w:type="pct"/>
            <w:tcBorders>
              <w:top w:val="nil"/>
            </w:tcBorders>
          </w:tcPr>
          <w:p w14:paraId="2E5235A7"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(val.)</w:t>
            </w:r>
          </w:p>
        </w:tc>
        <w:tc>
          <w:tcPr>
            <w:tcW w:w="417" w:type="pct"/>
            <w:tcBorders>
              <w:top w:val="nil"/>
            </w:tcBorders>
          </w:tcPr>
          <w:p w14:paraId="22E10C3B" w14:textId="77777777" w:rsidR="009036FF" w:rsidRPr="001E7262" w:rsidRDefault="009036FF" w:rsidP="00BB7518">
            <w:pPr>
              <w:tabs>
                <w:tab w:val="left" w:pos="567"/>
              </w:tabs>
              <w:spacing w:after="0" w:line="240" w:lineRule="auto"/>
              <w:jc w:val="both"/>
              <w:rPr>
                <w:rFonts w:ascii="Times New Roman" w:eastAsia="Calibri" w:hAnsi="Times New Roman" w:cs="Times New Roman"/>
                <w:b/>
              </w:rPr>
            </w:pPr>
            <w:r w:rsidRPr="001E7262">
              <w:rPr>
                <w:rFonts w:ascii="Times New Roman" w:eastAsia="Calibri" w:hAnsi="Times New Roman" w:cs="Times New Roman"/>
              </w:rPr>
              <w:t>(val.)</w:t>
            </w:r>
          </w:p>
        </w:tc>
        <w:tc>
          <w:tcPr>
            <w:tcW w:w="383" w:type="pct"/>
            <w:tcBorders>
              <w:top w:val="nil"/>
            </w:tcBorders>
          </w:tcPr>
          <w:p w14:paraId="2E9EEEA1" w14:textId="77777777" w:rsidR="009036FF" w:rsidRPr="001E7262" w:rsidRDefault="009036FF" w:rsidP="00BB7518">
            <w:pPr>
              <w:tabs>
                <w:tab w:val="left" w:pos="567"/>
              </w:tabs>
              <w:spacing w:after="0" w:line="240" w:lineRule="auto"/>
              <w:jc w:val="both"/>
              <w:rPr>
                <w:rFonts w:ascii="Times New Roman" w:eastAsia="Calibri" w:hAnsi="Times New Roman" w:cs="Times New Roman"/>
                <w:b/>
              </w:rPr>
            </w:pPr>
            <w:r w:rsidRPr="001E7262">
              <w:rPr>
                <w:rFonts w:ascii="Times New Roman" w:eastAsia="Calibri" w:hAnsi="Times New Roman" w:cs="Times New Roman"/>
              </w:rPr>
              <w:t>(val.)</w:t>
            </w:r>
          </w:p>
        </w:tc>
        <w:tc>
          <w:tcPr>
            <w:tcW w:w="326" w:type="pct"/>
            <w:tcBorders>
              <w:top w:val="nil"/>
            </w:tcBorders>
          </w:tcPr>
          <w:p w14:paraId="22355CFF"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(l)</w:t>
            </w:r>
          </w:p>
        </w:tc>
        <w:tc>
          <w:tcPr>
            <w:tcW w:w="452" w:type="pct"/>
            <w:tcBorders>
              <w:top w:val="nil"/>
            </w:tcBorders>
          </w:tcPr>
          <w:p w14:paraId="743D798D"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rPr>
              <w:t>(l/val.)</w:t>
            </w:r>
          </w:p>
        </w:tc>
      </w:tr>
      <w:tr w:rsidR="009036FF" w:rsidRPr="001E7262" w14:paraId="40F2C7B4" w14:textId="77777777" w:rsidTr="0028671D">
        <w:tc>
          <w:tcPr>
            <w:tcW w:w="651" w:type="pct"/>
          </w:tcPr>
          <w:p w14:paraId="734D3900"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85 mg/m</w:t>
            </w:r>
            <w:r w:rsidRPr="001E7262">
              <w:rPr>
                <w:rFonts w:ascii="Times New Roman" w:eastAsia="Calibri" w:hAnsi="Times New Roman" w:cs="Times New Roman"/>
                <w:b/>
                <w:vertAlign w:val="superscript"/>
              </w:rPr>
              <w:t>2</w:t>
            </w:r>
          </w:p>
        </w:tc>
        <w:tc>
          <w:tcPr>
            <w:tcW w:w="796" w:type="pct"/>
          </w:tcPr>
          <w:p w14:paraId="7490A20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796" w:type="pct"/>
          </w:tcPr>
          <w:p w14:paraId="6BA47EB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796" w:type="pct"/>
          </w:tcPr>
          <w:p w14:paraId="209F32A4"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83" w:type="pct"/>
          </w:tcPr>
          <w:p w14:paraId="16667B8C"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417" w:type="pct"/>
          </w:tcPr>
          <w:p w14:paraId="749E65A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83" w:type="pct"/>
          </w:tcPr>
          <w:p w14:paraId="7BAE8F8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26" w:type="pct"/>
          </w:tcPr>
          <w:p w14:paraId="72C63D5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452" w:type="pct"/>
          </w:tcPr>
          <w:p w14:paraId="3A2BE4BC"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r>
      <w:tr w:rsidR="009036FF" w:rsidRPr="001E7262" w14:paraId="670AC4E2" w14:textId="77777777" w:rsidTr="0028671D">
        <w:tc>
          <w:tcPr>
            <w:tcW w:w="651" w:type="pct"/>
          </w:tcPr>
          <w:p w14:paraId="3CE42234"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Vidurkis</w:t>
            </w:r>
          </w:p>
        </w:tc>
        <w:tc>
          <w:tcPr>
            <w:tcW w:w="796" w:type="pct"/>
          </w:tcPr>
          <w:p w14:paraId="1700E841"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0,814</w:t>
            </w:r>
          </w:p>
        </w:tc>
        <w:tc>
          <w:tcPr>
            <w:tcW w:w="796" w:type="pct"/>
          </w:tcPr>
          <w:p w14:paraId="18DAC468"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4,19</w:t>
            </w:r>
          </w:p>
        </w:tc>
        <w:tc>
          <w:tcPr>
            <w:tcW w:w="796" w:type="pct"/>
          </w:tcPr>
          <w:p w14:paraId="1BAD8580"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4,68</w:t>
            </w:r>
          </w:p>
        </w:tc>
        <w:tc>
          <w:tcPr>
            <w:tcW w:w="383" w:type="pct"/>
          </w:tcPr>
          <w:p w14:paraId="6AE7506C"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0,43</w:t>
            </w:r>
          </w:p>
        </w:tc>
        <w:tc>
          <w:tcPr>
            <w:tcW w:w="417" w:type="pct"/>
          </w:tcPr>
          <w:p w14:paraId="47051FAB"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16,8</w:t>
            </w:r>
          </w:p>
        </w:tc>
        <w:tc>
          <w:tcPr>
            <w:tcW w:w="383" w:type="pct"/>
          </w:tcPr>
          <w:p w14:paraId="2A9CB44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391</w:t>
            </w:r>
          </w:p>
        </w:tc>
        <w:tc>
          <w:tcPr>
            <w:tcW w:w="326" w:type="pct"/>
          </w:tcPr>
          <w:p w14:paraId="58BC8A0A"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440</w:t>
            </w:r>
          </w:p>
        </w:tc>
        <w:tc>
          <w:tcPr>
            <w:tcW w:w="452" w:type="pct"/>
          </w:tcPr>
          <w:p w14:paraId="54088CB4"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17,4</w:t>
            </w:r>
          </w:p>
        </w:tc>
      </w:tr>
      <w:tr w:rsidR="009036FF" w:rsidRPr="001E7262" w14:paraId="018E9C30" w14:textId="77777777" w:rsidTr="0028671D">
        <w:tc>
          <w:tcPr>
            <w:tcW w:w="651" w:type="pct"/>
          </w:tcPr>
          <w:p w14:paraId="232FF6BB"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Standartinis nuokrypis (SD)</w:t>
            </w:r>
          </w:p>
        </w:tc>
        <w:tc>
          <w:tcPr>
            <w:tcW w:w="796" w:type="pct"/>
          </w:tcPr>
          <w:p w14:paraId="02193B9B"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0,193</w:t>
            </w:r>
          </w:p>
        </w:tc>
        <w:tc>
          <w:tcPr>
            <w:tcW w:w="796" w:type="pct"/>
          </w:tcPr>
          <w:p w14:paraId="1D104A5B"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0,647</w:t>
            </w:r>
          </w:p>
        </w:tc>
        <w:tc>
          <w:tcPr>
            <w:tcW w:w="796" w:type="pct"/>
          </w:tcPr>
          <w:p w14:paraId="15013C83"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1,40</w:t>
            </w:r>
          </w:p>
        </w:tc>
        <w:tc>
          <w:tcPr>
            <w:tcW w:w="383" w:type="pct"/>
          </w:tcPr>
          <w:p w14:paraId="6B7B219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0,35</w:t>
            </w:r>
          </w:p>
        </w:tc>
        <w:tc>
          <w:tcPr>
            <w:tcW w:w="417" w:type="pct"/>
          </w:tcPr>
          <w:p w14:paraId="6DC479F1"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5,74</w:t>
            </w:r>
          </w:p>
        </w:tc>
        <w:tc>
          <w:tcPr>
            <w:tcW w:w="383" w:type="pct"/>
          </w:tcPr>
          <w:p w14:paraId="2586F588"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406</w:t>
            </w:r>
          </w:p>
        </w:tc>
        <w:tc>
          <w:tcPr>
            <w:tcW w:w="326" w:type="pct"/>
          </w:tcPr>
          <w:p w14:paraId="45863A4C"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199</w:t>
            </w:r>
          </w:p>
        </w:tc>
        <w:tc>
          <w:tcPr>
            <w:tcW w:w="452" w:type="pct"/>
          </w:tcPr>
          <w:p w14:paraId="497751EC"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6,35</w:t>
            </w:r>
          </w:p>
        </w:tc>
      </w:tr>
      <w:tr w:rsidR="009036FF" w:rsidRPr="001E7262" w14:paraId="5D6DA6D8" w14:textId="77777777" w:rsidTr="0028671D">
        <w:tc>
          <w:tcPr>
            <w:tcW w:w="651" w:type="pct"/>
          </w:tcPr>
          <w:p w14:paraId="570A7B8F" w14:textId="77777777" w:rsidR="009036FF" w:rsidRPr="001E7262" w:rsidRDefault="009036FF" w:rsidP="00BB7518">
            <w:pPr>
              <w:tabs>
                <w:tab w:val="left" w:pos="567"/>
              </w:tabs>
              <w:spacing w:after="0" w:line="240" w:lineRule="auto"/>
              <w:jc w:val="both"/>
              <w:rPr>
                <w:rFonts w:ascii="Times New Roman" w:hAnsi="Times New Roman"/>
                <w:b/>
              </w:rPr>
            </w:pPr>
            <w:r w:rsidRPr="001E7262">
              <w:rPr>
                <w:rFonts w:ascii="Times New Roman" w:eastAsia="Calibri" w:hAnsi="Times New Roman" w:cs="Times New Roman"/>
                <w:b/>
              </w:rPr>
              <w:t>130 mg/m</w:t>
            </w:r>
            <w:r w:rsidRPr="001E7262">
              <w:rPr>
                <w:rFonts w:ascii="Times New Roman" w:eastAsia="Calibri" w:hAnsi="Times New Roman" w:cs="Times New Roman"/>
                <w:b/>
                <w:vertAlign w:val="superscript"/>
              </w:rPr>
              <w:t>2</w:t>
            </w:r>
          </w:p>
        </w:tc>
        <w:tc>
          <w:tcPr>
            <w:tcW w:w="796" w:type="pct"/>
          </w:tcPr>
          <w:p w14:paraId="4832F78A"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796" w:type="pct"/>
          </w:tcPr>
          <w:p w14:paraId="664F3F39"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796" w:type="pct"/>
          </w:tcPr>
          <w:p w14:paraId="09396299"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83" w:type="pct"/>
          </w:tcPr>
          <w:p w14:paraId="798848D7"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417" w:type="pct"/>
          </w:tcPr>
          <w:p w14:paraId="7C5F685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83" w:type="pct"/>
          </w:tcPr>
          <w:p w14:paraId="73321AA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326" w:type="pct"/>
          </w:tcPr>
          <w:p w14:paraId="64368004"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c>
          <w:tcPr>
            <w:tcW w:w="452" w:type="pct"/>
          </w:tcPr>
          <w:p w14:paraId="19DA0E9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  </w:t>
            </w:r>
          </w:p>
        </w:tc>
      </w:tr>
      <w:tr w:rsidR="009036FF" w:rsidRPr="001E7262" w14:paraId="786AA3E4" w14:textId="77777777" w:rsidTr="0028671D">
        <w:tc>
          <w:tcPr>
            <w:tcW w:w="651" w:type="pct"/>
          </w:tcPr>
          <w:p w14:paraId="52A681F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Vidurkis</w:t>
            </w:r>
          </w:p>
        </w:tc>
        <w:tc>
          <w:tcPr>
            <w:tcW w:w="796" w:type="pct"/>
          </w:tcPr>
          <w:p w14:paraId="58D49DDF"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1,21</w:t>
            </w:r>
          </w:p>
        </w:tc>
        <w:tc>
          <w:tcPr>
            <w:tcW w:w="796" w:type="pct"/>
          </w:tcPr>
          <w:p w14:paraId="6FB9563D"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8,20</w:t>
            </w:r>
          </w:p>
        </w:tc>
        <w:tc>
          <w:tcPr>
            <w:tcW w:w="796" w:type="pct"/>
          </w:tcPr>
          <w:p w14:paraId="342E676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11,9</w:t>
            </w:r>
          </w:p>
        </w:tc>
        <w:tc>
          <w:tcPr>
            <w:tcW w:w="383" w:type="pct"/>
          </w:tcPr>
          <w:p w14:paraId="7340F2F0"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0,28</w:t>
            </w:r>
          </w:p>
        </w:tc>
        <w:tc>
          <w:tcPr>
            <w:tcW w:w="417" w:type="pct"/>
          </w:tcPr>
          <w:p w14:paraId="1DB4E750"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16,3</w:t>
            </w:r>
          </w:p>
        </w:tc>
        <w:tc>
          <w:tcPr>
            <w:tcW w:w="383" w:type="pct"/>
          </w:tcPr>
          <w:p w14:paraId="401AA0EF"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273</w:t>
            </w:r>
          </w:p>
        </w:tc>
        <w:tc>
          <w:tcPr>
            <w:tcW w:w="326" w:type="pct"/>
          </w:tcPr>
          <w:p w14:paraId="589CC57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582</w:t>
            </w:r>
          </w:p>
        </w:tc>
        <w:tc>
          <w:tcPr>
            <w:tcW w:w="452" w:type="pct"/>
          </w:tcPr>
          <w:p w14:paraId="1151565B"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10,1</w:t>
            </w:r>
          </w:p>
        </w:tc>
      </w:tr>
      <w:tr w:rsidR="009036FF" w:rsidRPr="001E7262" w14:paraId="3ED81AE2" w14:textId="77777777" w:rsidTr="0028671D">
        <w:tc>
          <w:tcPr>
            <w:tcW w:w="651" w:type="pct"/>
          </w:tcPr>
          <w:p w14:paraId="2E1E62E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Standartinis nuokrypis (SD)</w:t>
            </w:r>
          </w:p>
        </w:tc>
        <w:tc>
          <w:tcPr>
            <w:tcW w:w="796" w:type="pct"/>
          </w:tcPr>
          <w:p w14:paraId="5EC61D19"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0,10</w:t>
            </w:r>
          </w:p>
        </w:tc>
        <w:tc>
          <w:tcPr>
            <w:tcW w:w="796" w:type="pct"/>
          </w:tcPr>
          <w:p w14:paraId="715743B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2,40</w:t>
            </w:r>
          </w:p>
        </w:tc>
        <w:tc>
          <w:tcPr>
            <w:tcW w:w="796" w:type="pct"/>
          </w:tcPr>
          <w:p w14:paraId="3BCD9215"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4,60</w:t>
            </w:r>
          </w:p>
        </w:tc>
        <w:tc>
          <w:tcPr>
            <w:tcW w:w="383" w:type="pct"/>
          </w:tcPr>
          <w:p w14:paraId="5869F7EF"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0,06</w:t>
            </w:r>
          </w:p>
        </w:tc>
        <w:tc>
          <w:tcPr>
            <w:tcW w:w="417" w:type="pct"/>
          </w:tcPr>
          <w:p w14:paraId="74597086"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2,90</w:t>
            </w:r>
          </w:p>
        </w:tc>
        <w:tc>
          <w:tcPr>
            <w:tcW w:w="383" w:type="pct"/>
          </w:tcPr>
          <w:p w14:paraId="263EC9AE"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19,0</w:t>
            </w:r>
          </w:p>
        </w:tc>
        <w:tc>
          <w:tcPr>
            <w:tcW w:w="326" w:type="pct"/>
          </w:tcPr>
          <w:p w14:paraId="51CBDB9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261</w:t>
            </w:r>
          </w:p>
        </w:tc>
        <w:tc>
          <w:tcPr>
            <w:tcW w:w="452" w:type="pct"/>
          </w:tcPr>
          <w:p w14:paraId="14B35532" w14:textId="77777777" w:rsidR="009036FF" w:rsidRPr="001E7262" w:rsidRDefault="009036FF" w:rsidP="00BB7518">
            <w:pPr>
              <w:tabs>
                <w:tab w:val="left" w:pos="567"/>
              </w:tabs>
              <w:spacing w:after="0" w:line="240" w:lineRule="auto"/>
              <w:jc w:val="both"/>
              <w:rPr>
                <w:rFonts w:ascii="Times New Roman" w:hAnsi="Times New Roman"/>
              </w:rPr>
            </w:pPr>
            <w:r w:rsidRPr="001E7262">
              <w:rPr>
                <w:rFonts w:ascii="Times New Roman" w:eastAsia="Calibri" w:hAnsi="Times New Roman" w:cs="Times New Roman"/>
              </w:rPr>
              <w:t>3,07</w:t>
            </w:r>
          </w:p>
        </w:tc>
      </w:tr>
    </w:tbl>
    <w:p w14:paraId="038C210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AUC</w:t>
      </w:r>
      <w:r w:rsidRPr="001E7262">
        <w:rPr>
          <w:rFonts w:ascii="Times New Roman" w:eastAsia="Calibri" w:hAnsi="Times New Roman" w:cs="Times New Roman"/>
          <w:vertAlign w:val="subscript"/>
        </w:rPr>
        <w:t>0–48</w:t>
      </w:r>
      <w:r w:rsidRPr="001E7262">
        <w:rPr>
          <w:rFonts w:ascii="Times New Roman" w:eastAsia="Calibri" w:hAnsi="Times New Roman" w:cs="Times New Roman"/>
        </w:rPr>
        <w:t xml:space="preserve"> ir </w:t>
      </w:r>
      <w:proofErr w:type="spellStart"/>
      <w:r w:rsidRPr="001E7262">
        <w:rPr>
          <w:rFonts w:ascii="Times New Roman" w:eastAsia="Calibri" w:hAnsi="Times New Roman" w:cs="Times New Roman"/>
        </w:rPr>
        <w:t>C</w:t>
      </w:r>
      <w:r w:rsidRPr="001E7262">
        <w:rPr>
          <w:rFonts w:ascii="Times New Roman" w:eastAsia="Calibri" w:hAnsi="Times New Roman" w:cs="Times New Roman"/>
          <w:vertAlign w:val="subscript"/>
        </w:rPr>
        <w:t>max</w:t>
      </w:r>
      <w:proofErr w:type="spellEnd"/>
      <w:r w:rsidRPr="001E7262">
        <w:rPr>
          <w:rFonts w:ascii="Times New Roman" w:eastAsia="Calibri" w:hAnsi="Times New Roman" w:cs="Times New Roman"/>
        </w:rPr>
        <w:t xml:space="preserve"> vidurkiai, nustatyti trečiojo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arba penktojo (130 mg/m</w:t>
      </w:r>
      <w:r w:rsidRPr="001E7262">
        <w:rPr>
          <w:rFonts w:ascii="Times New Roman" w:eastAsia="Calibri" w:hAnsi="Times New Roman" w:cs="Times New Roman"/>
          <w:vertAlign w:val="subscript"/>
        </w:rPr>
        <w:t>2</w:t>
      </w:r>
      <w:r w:rsidRPr="001E7262">
        <w:rPr>
          <w:rFonts w:ascii="Times New Roman" w:eastAsia="Calibri" w:hAnsi="Times New Roman" w:cs="Times New Roman"/>
        </w:rPr>
        <w:t xml:space="preserve">) gydymo ciklo metu. </w:t>
      </w:r>
    </w:p>
    <w:p w14:paraId="31DBC39D"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AUC, </w:t>
      </w:r>
      <w:proofErr w:type="spellStart"/>
      <w:r w:rsidRPr="001E7262">
        <w:rPr>
          <w:rFonts w:ascii="Times New Roman" w:eastAsia="Calibri" w:hAnsi="Times New Roman" w:cs="Times New Roman"/>
        </w:rPr>
        <w:t>V</w:t>
      </w:r>
      <w:r w:rsidRPr="001E7262">
        <w:rPr>
          <w:rFonts w:ascii="Times New Roman" w:eastAsia="Calibri" w:hAnsi="Times New Roman" w:cs="Times New Roman"/>
          <w:vertAlign w:val="subscript"/>
        </w:rPr>
        <w:t>ss</w:t>
      </w:r>
      <w:proofErr w:type="spellEnd"/>
      <w:r w:rsidR="006215AA" w:rsidRPr="001E7262">
        <w:rPr>
          <w:rFonts w:ascii="Times New Roman" w:eastAsia="Calibri" w:hAnsi="Times New Roman" w:cs="Times New Roman"/>
          <w:vertAlign w:val="subscript"/>
        </w:rPr>
        <w:t xml:space="preserve"> </w:t>
      </w:r>
      <w:r w:rsidRPr="001E7262">
        <w:rPr>
          <w:rFonts w:ascii="Times New Roman" w:eastAsia="Calibri" w:hAnsi="Times New Roman" w:cs="Times New Roman"/>
        </w:rPr>
        <w:t>ir CL vidurkiai, nustatyti pirmojo gydymo ciklo metu.</w:t>
      </w:r>
    </w:p>
    <w:p w14:paraId="56EC2F1B"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C</w:t>
      </w:r>
      <w:r w:rsidRPr="001E7262">
        <w:rPr>
          <w:rFonts w:ascii="Times New Roman" w:eastAsia="Calibri" w:hAnsi="Times New Roman" w:cs="Times New Roman"/>
          <w:vertAlign w:val="subscript"/>
        </w:rPr>
        <w:t>max</w:t>
      </w:r>
      <w:proofErr w:type="spellEnd"/>
      <w:r w:rsidRPr="001E7262">
        <w:rPr>
          <w:rFonts w:ascii="Times New Roman" w:eastAsia="Calibri" w:hAnsi="Times New Roman" w:cs="Times New Roman"/>
        </w:rPr>
        <w:t>, AUC, AUC</w:t>
      </w:r>
      <w:r w:rsidRPr="001E7262">
        <w:rPr>
          <w:rFonts w:ascii="Times New Roman" w:eastAsia="Calibri" w:hAnsi="Times New Roman" w:cs="Times New Roman"/>
          <w:vertAlign w:val="subscript"/>
        </w:rPr>
        <w:t>0–48</w:t>
      </w:r>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w:t>
      </w:r>
      <w:r w:rsidRPr="001E7262">
        <w:rPr>
          <w:rFonts w:ascii="Times New Roman" w:eastAsia="Calibri" w:hAnsi="Times New Roman" w:cs="Times New Roman"/>
          <w:vertAlign w:val="subscript"/>
        </w:rPr>
        <w:t>ss</w:t>
      </w:r>
      <w:proofErr w:type="spellEnd"/>
      <w:r w:rsidRPr="001E7262">
        <w:rPr>
          <w:rFonts w:ascii="Times New Roman" w:eastAsia="Calibri" w:hAnsi="Times New Roman" w:cs="Times New Roman"/>
        </w:rPr>
        <w:t xml:space="preserve"> ir CL reikšmės nustatytos </w:t>
      </w:r>
      <w:proofErr w:type="spellStart"/>
      <w:r w:rsidRPr="001E7262">
        <w:rPr>
          <w:rFonts w:ascii="Times New Roman" w:eastAsia="Calibri" w:hAnsi="Times New Roman" w:cs="Times New Roman"/>
        </w:rPr>
        <w:t>nekompartmentinės</w:t>
      </w:r>
      <w:proofErr w:type="spellEnd"/>
      <w:r w:rsidRPr="001E7262">
        <w:rPr>
          <w:rFonts w:ascii="Times New Roman" w:eastAsia="Calibri" w:hAnsi="Times New Roman" w:cs="Times New Roman"/>
        </w:rPr>
        <w:t xml:space="preserve"> analizės būdu. t</w:t>
      </w:r>
      <w:r w:rsidRPr="001E7262">
        <w:rPr>
          <w:rFonts w:ascii="Times New Roman" w:eastAsia="Calibri" w:hAnsi="Times New Roman" w:cs="Times New Roman"/>
          <w:vertAlign w:val="subscript"/>
        </w:rPr>
        <w:t>1/2</w:t>
      </w:r>
      <w:r w:rsidRPr="001E7262">
        <w:rPr>
          <w:rFonts w:ascii="Times New Roman" w:eastAsia="Calibri" w:hAnsi="Times New Roman" w:cs="Times New Roman"/>
          <w:b/>
        </w:rPr>
        <w:t>α</w:t>
      </w:r>
      <w:r w:rsidRPr="001E7262">
        <w:rPr>
          <w:rFonts w:ascii="Times New Roman" w:eastAsia="Calibri" w:hAnsi="Times New Roman" w:cs="Times New Roman"/>
        </w:rPr>
        <w:t>, t</w:t>
      </w:r>
      <w:r w:rsidRPr="001E7262">
        <w:rPr>
          <w:rFonts w:ascii="Times New Roman" w:eastAsia="Calibri" w:hAnsi="Times New Roman" w:cs="Times New Roman"/>
          <w:vertAlign w:val="subscript"/>
        </w:rPr>
        <w:t>1/2</w:t>
      </w:r>
      <w:r w:rsidRPr="001E7262">
        <w:rPr>
          <w:rFonts w:ascii="Times New Roman" w:eastAsia="Calibri" w:hAnsi="Times New Roman" w:cs="Times New Roman"/>
        </w:rPr>
        <w:t>β ir t</w:t>
      </w:r>
      <w:r w:rsidRPr="001E7262">
        <w:rPr>
          <w:rFonts w:ascii="Times New Roman" w:eastAsia="Calibri" w:hAnsi="Times New Roman" w:cs="Times New Roman"/>
          <w:vertAlign w:val="subscript"/>
        </w:rPr>
        <w:t>1/2</w:t>
      </w:r>
      <w:r w:rsidRPr="001E7262">
        <w:rPr>
          <w:rFonts w:ascii="Times New Roman" w:eastAsia="Calibri" w:hAnsi="Times New Roman" w:cs="Times New Roman"/>
        </w:rPr>
        <w:t xml:space="preserve">γ vidurkiai, apskaičiuoti </w:t>
      </w:r>
      <w:proofErr w:type="spellStart"/>
      <w:r w:rsidRPr="001E7262">
        <w:rPr>
          <w:rFonts w:ascii="Times New Roman" w:eastAsia="Calibri" w:hAnsi="Times New Roman" w:cs="Times New Roman"/>
        </w:rPr>
        <w:t>kompartmentinės</w:t>
      </w:r>
      <w:proofErr w:type="spellEnd"/>
      <w:r w:rsidRPr="001E7262">
        <w:rPr>
          <w:rFonts w:ascii="Times New Roman" w:eastAsia="Calibri" w:hAnsi="Times New Roman" w:cs="Times New Roman"/>
        </w:rPr>
        <w:t xml:space="preserve"> analizės būdu (1 – 3 ciklo metu).  </w:t>
      </w:r>
    </w:p>
    <w:p w14:paraId="3DD80D2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47E668B" w14:textId="3D35A874"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Dvi valandas trunkančios infuzijos pabaigoje 15% suleistos platinos dozės būna sisteminėje kraujotakoje, likę 85% greitai pasiskirsto audiniuose arba pašalinami su šlapimu. Kadangi platina prie eritrocitų bei plazmos prisijungia visam laikui, pusinės jos eliminacijos laikas šiuose elementuose yra labai artimas natūraliai eritrocitų ir serumo </w:t>
      </w:r>
      <w:proofErr w:type="spellStart"/>
      <w:r w:rsidRPr="001E7262">
        <w:rPr>
          <w:rFonts w:ascii="Times New Roman" w:eastAsia="Calibri" w:hAnsi="Times New Roman" w:cs="Times New Roman"/>
        </w:rPr>
        <w:t>albumino</w:t>
      </w:r>
      <w:proofErr w:type="spellEnd"/>
      <w:r w:rsidRPr="001E7262">
        <w:rPr>
          <w:rFonts w:ascii="Times New Roman" w:eastAsia="Calibri" w:hAnsi="Times New Roman" w:cs="Times New Roman"/>
        </w:rPr>
        <w:t xml:space="preserve"> apykaitai. </w:t>
      </w:r>
      <w:r w:rsidR="00C94673" w:rsidRPr="00C94673">
        <w:rPr>
          <w:rFonts w:ascii="Times New Roman" w:eastAsia="Calibri" w:hAnsi="Times New Roman" w:cs="Times New Roman"/>
        </w:rPr>
        <w:t>Šiuose dviejuose tyrimuose (</w:t>
      </w:r>
      <w:r w:rsidR="00902286">
        <w:rPr>
          <w:rFonts w:ascii="Times New Roman" w:eastAsia="Calibri" w:hAnsi="Times New Roman" w:cs="Times New Roman"/>
        </w:rPr>
        <w:t xml:space="preserve">skiriant po </w:t>
      </w:r>
      <w:r w:rsidR="00C94673" w:rsidRPr="00C94673">
        <w:rPr>
          <w:rFonts w:ascii="Times New Roman" w:eastAsia="Calibri" w:hAnsi="Times New Roman" w:cs="Times New Roman"/>
        </w:rPr>
        <w:t>85</w:t>
      </w:r>
      <w:r w:rsidR="00C94673">
        <w:rPr>
          <w:rFonts w:ascii="Times New Roman" w:eastAsia="Calibri" w:hAnsi="Times New Roman" w:cs="Times New Roman"/>
        </w:rPr>
        <w:t> </w:t>
      </w:r>
      <w:r w:rsidR="00C94673" w:rsidRPr="00C94673">
        <w:rPr>
          <w:rFonts w:ascii="Times New Roman" w:eastAsia="Calibri" w:hAnsi="Times New Roman" w:cs="Times New Roman"/>
        </w:rPr>
        <w:t>mg/m</w:t>
      </w:r>
      <w:r w:rsidR="00C94673" w:rsidRPr="00C94673">
        <w:rPr>
          <w:rFonts w:ascii="Times New Roman" w:eastAsia="Calibri" w:hAnsi="Times New Roman" w:cs="Times New Roman"/>
          <w:vertAlign w:val="superscript"/>
        </w:rPr>
        <w:t>2</w:t>
      </w:r>
      <w:r w:rsidR="00C94673" w:rsidRPr="00C94673">
        <w:rPr>
          <w:rFonts w:ascii="Times New Roman" w:eastAsia="Calibri" w:hAnsi="Times New Roman" w:cs="Times New Roman"/>
        </w:rPr>
        <w:t xml:space="preserve"> kas dvi savaites arba </w:t>
      </w:r>
      <w:r w:rsidR="00902286">
        <w:rPr>
          <w:rFonts w:ascii="Times New Roman" w:eastAsia="Calibri" w:hAnsi="Times New Roman" w:cs="Times New Roman"/>
        </w:rPr>
        <w:t xml:space="preserve">po </w:t>
      </w:r>
      <w:r w:rsidR="00C94673" w:rsidRPr="00C94673">
        <w:rPr>
          <w:rFonts w:ascii="Times New Roman" w:eastAsia="Calibri" w:hAnsi="Times New Roman" w:cs="Times New Roman"/>
        </w:rPr>
        <w:t>130</w:t>
      </w:r>
      <w:r w:rsidR="00902286">
        <w:rPr>
          <w:rFonts w:ascii="Times New Roman" w:eastAsia="Calibri" w:hAnsi="Times New Roman" w:cs="Times New Roman"/>
        </w:rPr>
        <w:t> </w:t>
      </w:r>
      <w:r w:rsidR="00C94673" w:rsidRPr="00C94673">
        <w:rPr>
          <w:rFonts w:ascii="Times New Roman" w:eastAsia="Calibri" w:hAnsi="Times New Roman" w:cs="Times New Roman"/>
        </w:rPr>
        <w:t>mg/m</w:t>
      </w:r>
      <w:r w:rsidR="00C94673" w:rsidRPr="00902286">
        <w:rPr>
          <w:rFonts w:ascii="Times New Roman" w:eastAsia="Calibri" w:hAnsi="Times New Roman" w:cs="Times New Roman"/>
          <w:vertAlign w:val="superscript"/>
        </w:rPr>
        <w:t>2</w:t>
      </w:r>
      <w:r w:rsidR="00C94673" w:rsidRPr="00C94673">
        <w:rPr>
          <w:rFonts w:ascii="Times New Roman" w:eastAsia="Calibri" w:hAnsi="Times New Roman" w:cs="Times New Roman"/>
        </w:rPr>
        <w:t xml:space="preserve"> kas tris savaites) taip pat buvo įvertintas vidutinis galutinis </w:t>
      </w:r>
      <w:r w:rsidR="00FF5526">
        <w:rPr>
          <w:rFonts w:ascii="Times New Roman" w:eastAsia="Calibri" w:hAnsi="Times New Roman" w:cs="Times New Roman"/>
        </w:rPr>
        <w:t xml:space="preserve">pusinės </w:t>
      </w:r>
      <w:r w:rsidR="00C94673" w:rsidRPr="00C94673">
        <w:rPr>
          <w:rFonts w:ascii="Times New Roman" w:eastAsia="Calibri" w:hAnsi="Times New Roman" w:cs="Times New Roman"/>
        </w:rPr>
        <w:t xml:space="preserve">eliminacijos </w:t>
      </w:r>
      <w:r w:rsidR="00D94801">
        <w:rPr>
          <w:rFonts w:ascii="Times New Roman" w:eastAsia="Calibri" w:hAnsi="Times New Roman" w:cs="Times New Roman"/>
        </w:rPr>
        <w:t xml:space="preserve">laikas </w:t>
      </w:r>
      <w:r w:rsidR="00C94673" w:rsidRPr="00C94673">
        <w:rPr>
          <w:rFonts w:ascii="Times New Roman" w:eastAsia="Calibri" w:hAnsi="Times New Roman" w:cs="Times New Roman"/>
        </w:rPr>
        <w:t>krauj</w:t>
      </w:r>
      <w:r w:rsidR="00401CF8">
        <w:rPr>
          <w:rFonts w:ascii="Times New Roman" w:eastAsia="Calibri" w:hAnsi="Times New Roman" w:cs="Times New Roman"/>
        </w:rPr>
        <w:t>yje</w:t>
      </w:r>
      <w:r w:rsidR="00C94673" w:rsidRPr="00C94673">
        <w:rPr>
          <w:rFonts w:ascii="Times New Roman" w:eastAsia="Calibri" w:hAnsi="Times New Roman" w:cs="Times New Roman"/>
        </w:rPr>
        <w:t xml:space="preserve"> ir kraujo ląstel</w:t>
      </w:r>
      <w:r w:rsidR="00401CF8">
        <w:rPr>
          <w:rFonts w:ascii="Times New Roman" w:eastAsia="Calibri" w:hAnsi="Times New Roman" w:cs="Times New Roman"/>
        </w:rPr>
        <w:t>ės</w:t>
      </w:r>
      <w:r w:rsidR="00C94673" w:rsidRPr="00C94673">
        <w:rPr>
          <w:rFonts w:ascii="Times New Roman" w:eastAsia="Calibri" w:hAnsi="Times New Roman" w:cs="Times New Roman"/>
        </w:rPr>
        <w:t>, atitinkamai 771</w:t>
      </w:r>
      <w:r w:rsidR="00247305">
        <w:rPr>
          <w:rFonts w:ascii="Times New Roman" w:eastAsia="Calibri" w:hAnsi="Times New Roman" w:cs="Times New Roman"/>
        </w:rPr>
        <w:t> </w:t>
      </w:r>
      <w:r w:rsidR="00C94673" w:rsidRPr="00C94673">
        <w:rPr>
          <w:rFonts w:ascii="Times New Roman" w:eastAsia="Calibri" w:hAnsi="Times New Roman" w:cs="Times New Roman"/>
        </w:rPr>
        <w:t>val. ir nuo 589 iki 1</w:t>
      </w:r>
      <w:r w:rsidR="00247305">
        <w:rPr>
          <w:rFonts w:ascii="Times New Roman" w:eastAsia="Calibri" w:hAnsi="Times New Roman" w:cs="Times New Roman"/>
        </w:rPr>
        <w:t> </w:t>
      </w:r>
      <w:r w:rsidR="00C94673" w:rsidRPr="00C94673">
        <w:rPr>
          <w:rFonts w:ascii="Times New Roman" w:eastAsia="Calibri" w:hAnsi="Times New Roman" w:cs="Times New Roman"/>
        </w:rPr>
        <w:t>296</w:t>
      </w:r>
      <w:r w:rsidR="00247305">
        <w:rPr>
          <w:rFonts w:ascii="Times New Roman" w:eastAsia="Calibri" w:hAnsi="Times New Roman" w:cs="Times New Roman"/>
        </w:rPr>
        <w:t> </w:t>
      </w:r>
      <w:r w:rsidR="00C94673" w:rsidRPr="00C94673">
        <w:rPr>
          <w:rFonts w:ascii="Times New Roman" w:eastAsia="Calibri" w:hAnsi="Times New Roman" w:cs="Times New Roman"/>
        </w:rPr>
        <w:t xml:space="preserve">val. </w:t>
      </w:r>
      <w:r w:rsidRPr="001E7262">
        <w:rPr>
          <w:rFonts w:ascii="Times New Roman" w:eastAsia="Calibri" w:hAnsi="Times New Roman" w:cs="Times New Roman"/>
        </w:rPr>
        <w:t>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dozę </w:t>
      </w:r>
      <w:proofErr w:type="spellStart"/>
      <w:r w:rsidRPr="001E7262">
        <w:rPr>
          <w:rFonts w:ascii="Times New Roman" w:eastAsia="Calibri" w:hAnsi="Times New Roman" w:cs="Times New Roman"/>
        </w:rPr>
        <w:t>infuzavus</w:t>
      </w:r>
      <w:proofErr w:type="spellEnd"/>
      <w:r w:rsidRPr="001E7262">
        <w:rPr>
          <w:rFonts w:ascii="Times New Roman" w:eastAsia="Calibri" w:hAnsi="Times New Roman" w:cs="Times New Roman"/>
        </w:rPr>
        <w:t xml:space="preserve"> kas 2 savaitės arba 130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dozę kas 3 savaitės, kraujo plazmos </w:t>
      </w:r>
      <w:proofErr w:type="spellStart"/>
      <w:r w:rsidRPr="001E7262">
        <w:rPr>
          <w:rFonts w:ascii="Times New Roman" w:eastAsia="Calibri" w:hAnsi="Times New Roman" w:cs="Times New Roman"/>
        </w:rPr>
        <w:t>ultrafiltrate</w:t>
      </w:r>
      <w:proofErr w:type="spellEnd"/>
      <w:r w:rsidRPr="001E7262">
        <w:rPr>
          <w:rFonts w:ascii="Times New Roman" w:eastAsia="Calibri" w:hAnsi="Times New Roman" w:cs="Times New Roman"/>
        </w:rPr>
        <w:t xml:space="preserve"> vaistinio preparato nesusikaupė, pastovi apykaita minėtuose elementuose nusistovėjo pirmojo gydymo ciklo metu. Skirtumai to paties žmogaus ir atskirų žmonių organizme paprastai būna maži. </w:t>
      </w:r>
    </w:p>
    <w:p w14:paraId="2030AB4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6269E67" w14:textId="77777777" w:rsidR="006C78DC" w:rsidRPr="0028671D" w:rsidRDefault="006C78DC" w:rsidP="0028671D">
      <w:pPr>
        <w:keepNext/>
        <w:tabs>
          <w:tab w:val="left" w:pos="567"/>
        </w:tabs>
        <w:spacing w:after="0" w:line="240" w:lineRule="auto"/>
        <w:rPr>
          <w:rFonts w:ascii="Times New Roman" w:eastAsia="Calibri" w:hAnsi="Times New Roman" w:cs="Times New Roman"/>
          <w:u w:val="single"/>
        </w:rPr>
      </w:pPr>
      <w:proofErr w:type="spellStart"/>
      <w:r w:rsidRPr="0028671D">
        <w:rPr>
          <w:rFonts w:ascii="Times New Roman" w:eastAsia="Calibri" w:hAnsi="Times New Roman" w:cs="Times New Roman"/>
          <w:u w:val="single"/>
        </w:rPr>
        <w:t>Biotransformacija</w:t>
      </w:r>
      <w:proofErr w:type="spellEnd"/>
    </w:p>
    <w:p w14:paraId="12979B54" w14:textId="77777777" w:rsidR="006C78DC" w:rsidRPr="001E7262" w:rsidRDefault="006C78DC" w:rsidP="0028671D">
      <w:pPr>
        <w:keepNext/>
        <w:tabs>
          <w:tab w:val="left" w:pos="567"/>
        </w:tabs>
        <w:spacing w:after="0" w:line="240" w:lineRule="auto"/>
        <w:rPr>
          <w:rFonts w:ascii="Times New Roman" w:eastAsia="Calibri" w:hAnsi="Times New Roman" w:cs="Times New Roman"/>
        </w:rPr>
      </w:pPr>
    </w:p>
    <w:p w14:paraId="5D2EAB0C" w14:textId="77777777" w:rsidR="009036FF" w:rsidRPr="001E7262" w:rsidRDefault="009036FF" w:rsidP="0028671D">
      <w:pPr>
        <w:keepNext/>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Manoma, kad </w:t>
      </w:r>
      <w:proofErr w:type="spellStart"/>
      <w:r w:rsidRPr="001E7262">
        <w:rPr>
          <w:rFonts w:ascii="Times New Roman" w:eastAsia="Calibri" w:hAnsi="Times New Roman" w:cs="Times New Roman"/>
          <w:i/>
        </w:rPr>
        <w:t>in</w:t>
      </w:r>
      <w:proofErr w:type="spellEnd"/>
      <w:r w:rsidRPr="001E7262">
        <w:rPr>
          <w:rFonts w:ascii="Times New Roman" w:eastAsia="Calibri" w:hAnsi="Times New Roman" w:cs="Times New Roman"/>
          <w:i/>
        </w:rPr>
        <w:t xml:space="preserve"> </w:t>
      </w:r>
      <w:proofErr w:type="spellStart"/>
      <w:r w:rsidRPr="001E7262">
        <w:rPr>
          <w:rFonts w:ascii="Times New Roman" w:eastAsia="Calibri" w:hAnsi="Times New Roman" w:cs="Times New Roman"/>
          <w:i/>
        </w:rPr>
        <w:t>vitro</w:t>
      </w:r>
      <w:proofErr w:type="spellEnd"/>
      <w:r w:rsidRPr="001E7262">
        <w:rPr>
          <w:rFonts w:ascii="Times New Roman" w:eastAsia="Calibri" w:hAnsi="Times New Roman" w:cs="Times New Roman"/>
        </w:rPr>
        <w:t xml:space="preserve"> preparato </w:t>
      </w:r>
      <w:proofErr w:type="spellStart"/>
      <w:r w:rsidRPr="001E7262">
        <w:rPr>
          <w:rFonts w:ascii="Times New Roman" w:eastAsia="Calibri" w:hAnsi="Times New Roman" w:cs="Times New Roman"/>
        </w:rPr>
        <w:t>biotransformacija</w:t>
      </w:r>
      <w:proofErr w:type="spellEnd"/>
      <w:r w:rsidRPr="001E7262">
        <w:rPr>
          <w:rFonts w:ascii="Times New Roman" w:eastAsia="Calibri" w:hAnsi="Times New Roman" w:cs="Times New Roman"/>
        </w:rPr>
        <w:t xml:space="preserve"> vyksta nefermentinio skaldymo būdu. Kad </w:t>
      </w:r>
      <w:proofErr w:type="spellStart"/>
      <w:r w:rsidRPr="001E7262">
        <w:rPr>
          <w:rFonts w:ascii="Times New Roman" w:eastAsia="Calibri" w:hAnsi="Times New Roman" w:cs="Times New Roman"/>
        </w:rPr>
        <w:t>citochromo</w:t>
      </w:r>
      <w:proofErr w:type="spellEnd"/>
      <w:r w:rsidRPr="001E7262">
        <w:rPr>
          <w:rFonts w:ascii="Times New Roman" w:eastAsia="Calibri" w:hAnsi="Times New Roman" w:cs="Times New Roman"/>
        </w:rPr>
        <w:t xml:space="preserve"> P450 sistema </w:t>
      </w:r>
      <w:proofErr w:type="spellStart"/>
      <w:r w:rsidRPr="001E7262">
        <w:rPr>
          <w:rFonts w:ascii="Times New Roman" w:eastAsia="Calibri" w:hAnsi="Times New Roman" w:cs="Times New Roman"/>
        </w:rPr>
        <w:t>metabolizuotų</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diaminocikloheksano</w:t>
      </w:r>
      <w:proofErr w:type="spellEnd"/>
      <w:r w:rsidRPr="001E7262">
        <w:rPr>
          <w:rFonts w:ascii="Times New Roman" w:eastAsia="Calibri" w:hAnsi="Times New Roman" w:cs="Times New Roman"/>
        </w:rPr>
        <w:t xml:space="preserve"> (DACH) žiedą, duomenų nėra. </w:t>
      </w:r>
    </w:p>
    <w:p w14:paraId="6264DAC7"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5229E1F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Žmogaus organizme </w:t>
      </w:r>
      <w:proofErr w:type="spellStart"/>
      <w:r w:rsidRPr="001E7262">
        <w:rPr>
          <w:rFonts w:ascii="Times New Roman" w:eastAsia="Calibri" w:hAnsi="Times New Roman" w:cs="Times New Roman"/>
          <w:color w:val="000000"/>
        </w:rPr>
        <w:t>oksaliplatina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biotransformuojama</w:t>
      </w:r>
      <w:proofErr w:type="spellEnd"/>
      <w:r w:rsidRPr="001E7262">
        <w:rPr>
          <w:rFonts w:ascii="Times New Roman" w:eastAsia="Calibri" w:hAnsi="Times New Roman" w:cs="Times New Roman"/>
          <w:color w:val="000000"/>
        </w:rPr>
        <w:t xml:space="preserve"> ekstensyviai. 2 val. trunkančios infuzijos pabaigoje kraujo plazmos </w:t>
      </w:r>
      <w:proofErr w:type="spellStart"/>
      <w:r w:rsidRPr="001E7262">
        <w:rPr>
          <w:rFonts w:ascii="Times New Roman" w:eastAsia="Calibri" w:hAnsi="Times New Roman" w:cs="Times New Roman"/>
          <w:color w:val="000000"/>
        </w:rPr>
        <w:t>ultrafiltrate</w:t>
      </w:r>
      <w:proofErr w:type="spellEnd"/>
      <w:r w:rsidRPr="001E7262">
        <w:rPr>
          <w:rFonts w:ascii="Times New Roman" w:eastAsia="Calibri" w:hAnsi="Times New Roman" w:cs="Times New Roman"/>
          <w:color w:val="000000"/>
        </w:rPr>
        <w:t xml:space="preserve"> nepakitusio </w:t>
      </w:r>
      <w:r w:rsidR="00D354A9" w:rsidRPr="001E7262">
        <w:rPr>
          <w:rFonts w:ascii="Times New Roman" w:eastAsia="Calibri" w:hAnsi="Times New Roman" w:cs="Times New Roman"/>
          <w:color w:val="000000"/>
        </w:rPr>
        <w:t xml:space="preserve">vaistinio </w:t>
      </w:r>
      <w:r w:rsidRPr="001E7262">
        <w:rPr>
          <w:rFonts w:ascii="Times New Roman" w:eastAsia="Calibri" w:hAnsi="Times New Roman" w:cs="Times New Roman"/>
          <w:color w:val="000000"/>
        </w:rPr>
        <w:t xml:space="preserve">preparato nebūna. Sisteminėje kraujotakoje identifikuoti keli </w:t>
      </w:r>
      <w:proofErr w:type="spellStart"/>
      <w:r w:rsidRPr="001E7262">
        <w:rPr>
          <w:rFonts w:ascii="Times New Roman" w:eastAsia="Calibri" w:hAnsi="Times New Roman" w:cs="Times New Roman"/>
          <w:color w:val="000000"/>
        </w:rPr>
        <w:t>citotoksinį</w:t>
      </w:r>
      <w:proofErr w:type="spellEnd"/>
      <w:r w:rsidRPr="001E7262">
        <w:rPr>
          <w:rFonts w:ascii="Times New Roman" w:eastAsia="Calibri" w:hAnsi="Times New Roman" w:cs="Times New Roman"/>
          <w:color w:val="000000"/>
        </w:rPr>
        <w:t xml:space="preserve"> poveikį sukeliantys </w:t>
      </w:r>
      <w:proofErr w:type="spellStart"/>
      <w:r w:rsidRPr="001E7262">
        <w:rPr>
          <w:rFonts w:ascii="Times New Roman" w:eastAsia="Calibri" w:hAnsi="Times New Roman" w:cs="Times New Roman"/>
          <w:color w:val="000000"/>
        </w:rPr>
        <w:t>biotransformacijos</w:t>
      </w:r>
      <w:proofErr w:type="spellEnd"/>
      <w:r w:rsidRPr="001E7262">
        <w:rPr>
          <w:rFonts w:ascii="Times New Roman" w:eastAsia="Calibri" w:hAnsi="Times New Roman" w:cs="Times New Roman"/>
          <w:color w:val="000000"/>
        </w:rPr>
        <w:t xml:space="preserve"> produktai, įskaitant </w:t>
      </w:r>
      <w:proofErr w:type="spellStart"/>
      <w:r w:rsidRPr="001E7262">
        <w:rPr>
          <w:rFonts w:ascii="Times New Roman" w:eastAsia="Calibri" w:hAnsi="Times New Roman" w:cs="Times New Roman"/>
          <w:color w:val="000000"/>
        </w:rPr>
        <w:t>monochloro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dichloro</w:t>
      </w:r>
      <w:proofErr w:type="spellEnd"/>
      <w:r w:rsidRPr="001E7262">
        <w:rPr>
          <w:rFonts w:ascii="Times New Roman" w:eastAsia="Calibri" w:hAnsi="Times New Roman" w:cs="Times New Roman"/>
          <w:color w:val="000000"/>
        </w:rPr>
        <w:t xml:space="preserve">- ir </w:t>
      </w:r>
      <w:proofErr w:type="spellStart"/>
      <w:r w:rsidRPr="001E7262">
        <w:rPr>
          <w:rFonts w:ascii="Times New Roman" w:eastAsia="Calibri" w:hAnsi="Times New Roman" w:cs="Times New Roman"/>
          <w:color w:val="000000"/>
        </w:rPr>
        <w:t>diakva</w:t>
      </w:r>
      <w:proofErr w:type="spellEnd"/>
      <w:r w:rsidRPr="001E7262">
        <w:rPr>
          <w:rFonts w:ascii="Times New Roman" w:eastAsia="Calibri" w:hAnsi="Times New Roman" w:cs="Times New Roman"/>
          <w:color w:val="000000"/>
        </w:rPr>
        <w:t xml:space="preserve">-DACH platiną, bei keli vėliau atsirandantys neaktyvūs </w:t>
      </w:r>
      <w:proofErr w:type="spellStart"/>
      <w:r w:rsidRPr="001E7262">
        <w:rPr>
          <w:rFonts w:ascii="Times New Roman" w:eastAsia="Calibri" w:hAnsi="Times New Roman" w:cs="Times New Roman"/>
          <w:color w:val="000000"/>
        </w:rPr>
        <w:t>konjugatai</w:t>
      </w:r>
      <w:proofErr w:type="spellEnd"/>
      <w:r w:rsidRPr="001E7262">
        <w:rPr>
          <w:rFonts w:ascii="Times New Roman" w:eastAsia="Calibri" w:hAnsi="Times New Roman" w:cs="Times New Roman"/>
          <w:color w:val="000000"/>
        </w:rPr>
        <w:t xml:space="preserve">. </w:t>
      </w:r>
    </w:p>
    <w:p w14:paraId="2BCE296E"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1F1827FF" w14:textId="77777777" w:rsidR="006C78DC" w:rsidRPr="0028671D" w:rsidRDefault="006C78DC" w:rsidP="00756877">
      <w:pPr>
        <w:keepNext/>
        <w:tabs>
          <w:tab w:val="left" w:pos="567"/>
        </w:tabs>
        <w:spacing w:after="0" w:line="240" w:lineRule="auto"/>
        <w:rPr>
          <w:rFonts w:ascii="Times New Roman" w:eastAsia="Calibri" w:hAnsi="Times New Roman" w:cs="Times New Roman"/>
          <w:color w:val="000000"/>
          <w:u w:val="single"/>
        </w:rPr>
      </w:pPr>
      <w:r w:rsidRPr="0028671D">
        <w:rPr>
          <w:rFonts w:ascii="Times New Roman" w:eastAsia="Calibri" w:hAnsi="Times New Roman" w:cs="Times New Roman"/>
          <w:color w:val="000000"/>
          <w:u w:val="single"/>
        </w:rPr>
        <w:t>Eliminacija</w:t>
      </w:r>
    </w:p>
    <w:p w14:paraId="7CC31C9A" w14:textId="77777777" w:rsidR="006C78DC" w:rsidRPr="001E7262" w:rsidRDefault="006C78DC" w:rsidP="00756877">
      <w:pPr>
        <w:keepNext/>
        <w:tabs>
          <w:tab w:val="left" w:pos="567"/>
        </w:tabs>
        <w:spacing w:after="0" w:line="240" w:lineRule="auto"/>
        <w:rPr>
          <w:rFonts w:ascii="Times New Roman" w:eastAsia="Calibri" w:hAnsi="Times New Roman" w:cs="Times New Roman"/>
          <w:color w:val="000000"/>
        </w:rPr>
      </w:pPr>
    </w:p>
    <w:p w14:paraId="642D3E46" w14:textId="77777777" w:rsidR="009036FF" w:rsidRPr="001E7262" w:rsidRDefault="009036FF" w:rsidP="00756877">
      <w:pPr>
        <w:keepNext/>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Platina iš organizmo išsiskiria daugiausiai su šlapimu, per pirmas 48 val. po infuzijos jos klirensas yra didžiausias. </w:t>
      </w:r>
    </w:p>
    <w:p w14:paraId="36BAE6DC"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3B37612F"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Per 5 paras maždaug 54% dozės išsiskiria su šlapimu ir mažiau negu 3% – su išmatomis. </w:t>
      </w:r>
    </w:p>
    <w:p w14:paraId="56982B0E"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26B88FE7" w14:textId="77777777" w:rsidR="006C78DC" w:rsidRPr="001E7262" w:rsidRDefault="006C78DC"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color w:val="000000"/>
        </w:rPr>
        <w:t>Ypatingos populiacijos</w:t>
      </w:r>
    </w:p>
    <w:p w14:paraId="11756644" w14:textId="77777777" w:rsidR="006C78DC" w:rsidRPr="001E7262" w:rsidRDefault="006C78DC" w:rsidP="009036FF">
      <w:pPr>
        <w:tabs>
          <w:tab w:val="left" w:pos="567"/>
        </w:tabs>
        <w:spacing w:after="0" w:line="240" w:lineRule="auto"/>
        <w:rPr>
          <w:rFonts w:ascii="Times New Roman" w:eastAsia="Times New Roman" w:hAnsi="Times New Roman" w:cs="Times New Roman"/>
          <w:color w:val="000000"/>
        </w:rPr>
      </w:pPr>
    </w:p>
    <w:p w14:paraId="5FE0EDE8" w14:textId="77777777" w:rsidR="006C78DC" w:rsidRPr="001E7262" w:rsidRDefault="005C6D71"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i/>
          <w:color w:val="000000"/>
        </w:rPr>
        <w:t>Inkstų funkcijos sutrikimas</w:t>
      </w:r>
    </w:p>
    <w:p w14:paraId="5313C7C1" w14:textId="77777777" w:rsidR="006C78DC" w:rsidRPr="001E7262" w:rsidRDefault="006C78DC" w:rsidP="009036FF">
      <w:pPr>
        <w:tabs>
          <w:tab w:val="left" w:pos="567"/>
        </w:tabs>
        <w:spacing w:after="0" w:line="240" w:lineRule="auto"/>
        <w:rPr>
          <w:rFonts w:ascii="Times New Roman" w:eastAsia="Times New Roman" w:hAnsi="Times New Roman" w:cs="Times New Roman"/>
          <w:color w:val="000000"/>
        </w:rPr>
      </w:pPr>
    </w:p>
    <w:p w14:paraId="38E31539"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color w:val="000000"/>
        </w:rPr>
        <w:t xml:space="preserve">Tarp pacientų su įvairia inkstų funkcija buvo studijuojamas inkstų sutrikimo poveikis </w:t>
      </w:r>
      <w:proofErr w:type="spellStart"/>
      <w:r w:rsidRPr="001E7262">
        <w:rPr>
          <w:rFonts w:ascii="Times New Roman" w:eastAsia="Times New Roman" w:hAnsi="Times New Roman" w:cs="Times New Roman"/>
          <w:color w:val="000000"/>
        </w:rPr>
        <w:t>oksaliplatino</w:t>
      </w:r>
      <w:r w:rsidR="00A564F3" w:rsidRPr="001E7262">
        <w:rPr>
          <w:rFonts w:ascii="Times New Roman" w:eastAsia="Times New Roman" w:hAnsi="Times New Roman" w:cs="Times New Roman"/>
          <w:color w:val="000000"/>
        </w:rPr>
        <w:t>s</w:t>
      </w:r>
      <w:proofErr w:type="spellEnd"/>
      <w:r w:rsidRPr="001E7262">
        <w:rPr>
          <w:rFonts w:ascii="Times New Roman" w:eastAsia="Times New Roman" w:hAnsi="Times New Roman" w:cs="Times New Roman"/>
          <w:color w:val="000000"/>
        </w:rPr>
        <w:t xml:space="preserve"> dispozicijai. </w:t>
      </w:r>
      <w:proofErr w:type="spellStart"/>
      <w:r w:rsidRPr="001E7262">
        <w:rPr>
          <w:rFonts w:ascii="Times New Roman" w:eastAsia="Times New Roman" w:hAnsi="Times New Roman" w:cs="Times New Roman"/>
          <w:color w:val="000000"/>
        </w:rPr>
        <w:t>Oksaliplatina</w:t>
      </w:r>
      <w:proofErr w:type="spellEnd"/>
      <w:r w:rsidRPr="001E7262">
        <w:rPr>
          <w:rFonts w:ascii="Times New Roman" w:eastAsia="Times New Roman" w:hAnsi="Times New Roman" w:cs="Times New Roman"/>
          <w:color w:val="000000"/>
        </w:rPr>
        <w:t xml:space="preserve"> buvo skiriama dozėje 85 mg/m</w:t>
      </w:r>
      <w:r w:rsidRPr="001E7262">
        <w:rPr>
          <w:rFonts w:ascii="Times New Roman" w:eastAsia="Times New Roman" w:hAnsi="Times New Roman" w:cs="Times New Roman"/>
          <w:color w:val="000000"/>
          <w:vertAlign w:val="superscript"/>
        </w:rPr>
        <w:t>2</w:t>
      </w:r>
      <w:r w:rsidRPr="001E7262">
        <w:rPr>
          <w:rFonts w:ascii="Times New Roman" w:eastAsia="Times New Roman" w:hAnsi="Times New Roman" w:cs="Times New Roman"/>
          <w:color w:val="000000"/>
        </w:rPr>
        <w:t xml:space="preserve"> kontrolinėje grupėje su normalia inkstų funkcija (</w:t>
      </w:r>
      <w:proofErr w:type="spellStart"/>
      <w:r w:rsidRPr="001E7262">
        <w:rPr>
          <w:rFonts w:ascii="Times New Roman" w:eastAsia="Times New Roman" w:hAnsi="Times New Roman" w:cs="Times New Roman"/>
          <w:color w:val="000000"/>
        </w:rPr>
        <w:t>CLcr</w:t>
      </w:r>
      <w:proofErr w:type="spellEnd"/>
      <w:r w:rsidRPr="001E7262">
        <w:rPr>
          <w:rFonts w:ascii="Times New Roman" w:eastAsia="Times New Roman" w:hAnsi="Times New Roman" w:cs="Times New Roman"/>
          <w:color w:val="000000"/>
        </w:rPr>
        <w:t xml:space="preserve"> &gt; 80 ml/min, n = 12) ir tarp pacientų su nedideliu (</w:t>
      </w:r>
      <w:proofErr w:type="spellStart"/>
      <w:r w:rsidRPr="001E7262">
        <w:rPr>
          <w:rFonts w:ascii="Times New Roman" w:eastAsia="Times New Roman" w:hAnsi="Times New Roman" w:cs="Times New Roman"/>
          <w:color w:val="000000"/>
        </w:rPr>
        <w:t>CLcr</w:t>
      </w:r>
      <w:proofErr w:type="spellEnd"/>
      <w:r w:rsidRPr="001E7262">
        <w:rPr>
          <w:rFonts w:ascii="Times New Roman" w:eastAsia="Times New Roman" w:hAnsi="Times New Roman" w:cs="Times New Roman"/>
          <w:color w:val="000000"/>
        </w:rPr>
        <w:t xml:space="preserve"> = nuo 50 iki 80 ml/min, n = 13) ir vidutiniu (</w:t>
      </w:r>
      <w:proofErr w:type="spellStart"/>
      <w:r w:rsidRPr="001E7262">
        <w:rPr>
          <w:rFonts w:ascii="Times New Roman" w:eastAsia="Times New Roman" w:hAnsi="Times New Roman" w:cs="Times New Roman"/>
          <w:color w:val="000000"/>
        </w:rPr>
        <w:t>CLcr</w:t>
      </w:r>
      <w:proofErr w:type="spellEnd"/>
      <w:r w:rsidRPr="001E7262">
        <w:rPr>
          <w:rFonts w:ascii="Times New Roman" w:eastAsia="Times New Roman" w:hAnsi="Times New Roman" w:cs="Times New Roman"/>
          <w:color w:val="000000"/>
        </w:rPr>
        <w:t xml:space="preserve"> = nuo 30 iki 49 ml/min, n = 11) inkstų funkcijos sutrikimu, ir 65 mg/m</w:t>
      </w:r>
      <w:r w:rsidRPr="001E7262">
        <w:rPr>
          <w:rFonts w:ascii="Times New Roman" w:eastAsia="Times New Roman" w:hAnsi="Times New Roman" w:cs="Times New Roman"/>
          <w:color w:val="000000"/>
          <w:vertAlign w:val="superscript"/>
        </w:rPr>
        <w:t>2</w:t>
      </w:r>
      <w:r w:rsidRPr="001E7262">
        <w:rPr>
          <w:rFonts w:ascii="Times New Roman" w:eastAsia="Times New Roman" w:hAnsi="Times New Roman" w:cs="Times New Roman"/>
          <w:color w:val="000000"/>
        </w:rPr>
        <w:t xml:space="preserve"> dozėje pacientams su dideliu inkstų funkcijos sutrikimu (</w:t>
      </w:r>
      <w:proofErr w:type="spellStart"/>
      <w:r w:rsidRPr="001E7262">
        <w:rPr>
          <w:rFonts w:ascii="Times New Roman" w:eastAsia="Times New Roman" w:hAnsi="Times New Roman" w:cs="Times New Roman"/>
          <w:color w:val="000000"/>
        </w:rPr>
        <w:t>CLcr</w:t>
      </w:r>
      <w:proofErr w:type="spellEnd"/>
      <w:r w:rsidRPr="001E7262">
        <w:rPr>
          <w:rFonts w:ascii="Times New Roman" w:eastAsia="Times New Roman" w:hAnsi="Times New Roman" w:cs="Times New Roman"/>
          <w:color w:val="000000"/>
        </w:rPr>
        <w:t xml:space="preserve"> &lt; 30 ml/min, n = 5). Vidutinis poveikis buvo atitinkamai 9, 4, 6 ir 3 ciklai, ir PK duomenys buvo gauti 1 ciklo metu atitinkamai tarp 11, 13, 10 ir 4 pacientų.</w:t>
      </w:r>
    </w:p>
    <w:p w14:paraId="7AB20AF0"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
    <w:p w14:paraId="1B5A9439"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color w:val="000000"/>
        </w:rPr>
        <w:t xml:space="preserve">Padidėjo plazmos </w:t>
      </w:r>
      <w:proofErr w:type="spellStart"/>
      <w:r w:rsidRPr="001E7262">
        <w:rPr>
          <w:rFonts w:ascii="Times New Roman" w:eastAsia="Times New Roman" w:hAnsi="Times New Roman" w:cs="Times New Roman"/>
          <w:color w:val="000000"/>
        </w:rPr>
        <w:t>ultrafiltratas</w:t>
      </w:r>
      <w:proofErr w:type="spellEnd"/>
      <w:r w:rsidRPr="001E7262">
        <w:rPr>
          <w:rFonts w:ascii="Times New Roman" w:eastAsia="Times New Roman" w:hAnsi="Times New Roman" w:cs="Times New Roman"/>
          <w:color w:val="000000"/>
        </w:rPr>
        <w:t xml:space="preserve"> (PUF), platina AUC, AUC/dozė ir sumažėjo bendras ir inkstų CL ir </w:t>
      </w:r>
      <w:proofErr w:type="spellStart"/>
      <w:r w:rsidRPr="001E7262">
        <w:rPr>
          <w:rFonts w:ascii="Times New Roman" w:eastAsia="Times New Roman" w:hAnsi="Times New Roman" w:cs="Times New Roman"/>
          <w:color w:val="000000"/>
        </w:rPr>
        <w:t>Vss</w:t>
      </w:r>
      <w:proofErr w:type="spellEnd"/>
      <w:r w:rsidRPr="001E7262">
        <w:rPr>
          <w:rFonts w:ascii="Times New Roman" w:eastAsia="Times New Roman" w:hAnsi="Times New Roman" w:cs="Times New Roman"/>
          <w:color w:val="000000"/>
        </w:rPr>
        <w:t>, su didėjančiu inkstų funkcijos sutrikimu ypatingai (mažoje) pacientų grupėje su rimtu inkstų funkcijos nepakankamumu: paskaičiavimas (90% CI), skaičiuojant vidutinę proporciją tarp sutrikusios inkstų fu</w:t>
      </w:r>
      <w:r w:rsidR="00A564F3" w:rsidRPr="001E7262">
        <w:rPr>
          <w:rFonts w:ascii="Times New Roman" w:eastAsia="Times New Roman" w:hAnsi="Times New Roman" w:cs="Times New Roman"/>
          <w:color w:val="000000"/>
        </w:rPr>
        <w:t>n</w:t>
      </w:r>
      <w:r w:rsidRPr="001E7262">
        <w:rPr>
          <w:rFonts w:ascii="Times New Roman" w:eastAsia="Times New Roman" w:hAnsi="Times New Roman" w:cs="Times New Roman"/>
          <w:color w:val="000000"/>
        </w:rPr>
        <w:t>kcijos palyginti su normalia inkstų funkcija AUC/dozei buvo 1.36 (1.08, 1.71), 2.34 (1.82, 3.01) ir 4.81 (3.49, 6.64) pacientams su atitinkamai lengvu, vidutiniu ir sunkiu inkstų funkcijos sutrikimu.</w:t>
      </w:r>
    </w:p>
    <w:p w14:paraId="7CF50C12"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
    <w:p w14:paraId="5FDD05AC"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roofErr w:type="spellStart"/>
      <w:r w:rsidRPr="001E7262">
        <w:rPr>
          <w:rFonts w:ascii="Times New Roman" w:eastAsia="Times New Roman" w:hAnsi="Times New Roman" w:cs="Times New Roman"/>
          <w:color w:val="000000"/>
        </w:rPr>
        <w:t>Oksaliplatino</w:t>
      </w:r>
      <w:r w:rsidR="00A564F3" w:rsidRPr="001E7262">
        <w:rPr>
          <w:rFonts w:ascii="Times New Roman" w:eastAsia="Times New Roman" w:hAnsi="Times New Roman" w:cs="Times New Roman"/>
          <w:color w:val="000000"/>
        </w:rPr>
        <w:t>s</w:t>
      </w:r>
      <w:proofErr w:type="spellEnd"/>
      <w:r w:rsidRPr="001E7262">
        <w:rPr>
          <w:rFonts w:ascii="Times New Roman" w:eastAsia="Times New Roman" w:hAnsi="Times New Roman" w:cs="Times New Roman"/>
          <w:color w:val="000000"/>
        </w:rPr>
        <w:t xml:space="preserve"> eliminavimas ženkliai koreliavo su kreatinino klirensu, bendras PUF platinos CL buvo atitinkamai 0,74 (0,59, 0,92), 0,43 (0,33, 0,55) ir 0,21 (0,15, 0,29) ir atitinkamai </w:t>
      </w:r>
      <w:proofErr w:type="spellStart"/>
      <w:r w:rsidRPr="001E7262">
        <w:rPr>
          <w:rFonts w:ascii="Times New Roman" w:eastAsia="Times New Roman" w:hAnsi="Times New Roman" w:cs="Times New Roman"/>
          <w:color w:val="000000"/>
        </w:rPr>
        <w:t>Vss</w:t>
      </w:r>
      <w:proofErr w:type="spellEnd"/>
      <w:r w:rsidRPr="001E7262">
        <w:rPr>
          <w:rFonts w:ascii="Times New Roman" w:eastAsia="Times New Roman" w:hAnsi="Times New Roman" w:cs="Times New Roman"/>
          <w:color w:val="000000"/>
        </w:rPr>
        <w:t xml:space="preserve"> 0,52 (0,41, 0,65), 0,73 (0,59, 0,91) ir 0,27 (0,20, 0,6) pacientams su atitinkamai lengvu, vidutiniu ir sunkiu inkstų funkcijos sutrikimu. Bendras kūno klirensas pagal PUF platiną buvo sumažintas 26 proc. pacientams su lengvu, 57 proc. pacientams su vidutiniu ir 79 proc. pacientams su sunkiu inkstų funkcijos sutrikimu, palyginti su pacientais, kurių inkstų fu</w:t>
      </w:r>
      <w:r w:rsidR="00A564F3" w:rsidRPr="001E7262">
        <w:rPr>
          <w:rFonts w:ascii="Times New Roman" w:eastAsia="Times New Roman" w:hAnsi="Times New Roman" w:cs="Times New Roman"/>
          <w:color w:val="000000"/>
        </w:rPr>
        <w:t>n</w:t>
      </w:r>
      <w:r w:rsidRPr="001E7262">
        <w:rPr>
          <w:rFonts w:ascii="Times New Roman" w:eastAsia="Times New Roman" w:hAnsi="Times New Roman" w:cs="Times New Roman"/>
          <w:color w:val="000000"/>
        </w:rPr>
        <w:t>kcija normali.</w:t>
      </w:r>
    </w:p>
    <w:p w14:paraId="3D2F907E"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
    <w:p w14:paraId="64C71906"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color w:val="000000"/>
        </w:rPr>
        <w:t>Inkstų klirensas pagal PUF platiną buvo sumažintas 30 proc. pacientams su lengvu, 65 proc. pacientams su vidutiniu ir 84 proc. pacientams su sunkiu inkstų funkcijos sutrikimu, palyginti su pacientais, kurių inkstų fu</w:t>
      </w:r>
      <w:r w:rsidR="00A564F3" w:rsidRPr="001E7262">
        <w:rPr>
          <w:rFonts w:ascii="Times New Roman" w:eastAsia="Times New Roman" w:hAnsi="Times New Roman" w:cs="Times New Roman"/>
          <w:color w:val="000000"/>
        </w:rPr>
        <w:t>n</w:t>
      </w:r>
      <w:r w:rsidRPr="001E7262">
        <w:rPr>
          <w:rFonts w:ascii="Times New Roman" w:eastAsia="Times New Roman" w:hAnsi="Times New Roman" w:cs="Times New Roman"/>
          <w:color w:val="000000"/>
        </w:rPr>
        <w:t>kcija normali.</w:t>
      </w:r>
    </w:p>
    <w:p w14:paraId="4517E08F"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
    <w:p w14:paraId="400E9E93"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r w:rsidRPr="001E7262">
        <w:rPr>
          <w:rFonts w:ascii="Times New Roman" w:eastAsia="Times New Roman" w:hAnsi="Times New Roman" w:cs="Times New Roman"/>
          <w:color w:val="000000"/>
        </w:rPr>
        <w:t xml:space="preserve">Padidėjo PUF platinos beta pusinio skilimo laikas padidėjo su didėjančiu inkstų funkcijos sutrikimu, ypatingai tarp pacientų su sunkiu inkstų funkcijos sutrikimu. Nepaisant mažo pacientų skaičiaus su sunkiu inkstų funkcijos sutrikimu, šie duomenys kelia susirūpinimą pacientams su rimtu inkstų funkcijos sutrikimu ir į juos turi būti atsižvelgta, kai išrašoma </w:t>
      </w:r>
      <w:proofErr w:type="spellStart"/>
      <w:r w:rsidRPr="001E7262">
        <w:rPr>
          <w:rFonts w:ascii="Times New Roman" w:eastAsia="Times New Roman" w:hAnsi="Times New Roman" w:cs="Times New Roman"/>
          <w:color w:val="000000"/>
        </w:rPr>
        <w:t>oksaliplatina</w:t>
      </w:r>
      <w:proofErr w:type="spellEnd"/>
      <w:r w:rsidRPr="001E7262">
        <w:rPr>
          <w:rFonts w:ascii="Times New Roman" w:eastAsia="Times New Roman" w:hAnsi="Times New Roman" w:cs="Times New Roman"/>
          <w:color w:val="000000"/>
        </w:rPr>
        <w:t xml:space="preserve"> pacientams su inkstų funkcijos sutrikimu (žr. 4.2, 4.3 ir 4.4 skyrius).</w:t>
      </w:r>
    </w:p>
    <w:p w14:paraId="0BE631F7" w14:textId="77777777" w:rsidR="009036FF" w:rsidRPr="001E7262" w:rsidRDefault="009036FF" w:rsidP="009036FF">
      <w:pPr>
        <w:tabs>
          <w:tab w:val="left" w:pos="567"/>
        </w:tabs>
        <w:spacing w:after="0" w:line="240" w:lineRule="auto"/>
        <w:rPr>
          <w:rFonts w:ascii="Times New Roman" w:eastAsia="Times New Roman" w:hAnsi="Times New Roman" w:cs="Times New Roman"/>
          <w:color w:val="000000"/>
        </w:rPr>
      </w:pPr>
    </w:p>
    <w:p w14:paraId="19178BED" w14:textId="77777777" w:rsidR="009036FF" w:rsidRPr="001E7262" w:rsidRDefault="009036FF" w:rsidP="009036FF">
      <w:pPr>
        <w:numPr>
          <w:ilvl w:val="1"/>
          <w:numId w:val="5"/>
        </w:numPr>
        <w:tabs>
          <w:tab w:val="left" w:pos="0"/>
          <w:tab w:val="left" w:pos="567"/>
        </w:tabs>
        <w:spacing w:after="0" w:line="240" w:lineRule="auto"/>
        <w:rPr>
          <w:rFonts w:ascii="Times New Roman" w:eastAsia="Calibri" w:hAnsi="Times New Roman" w:cs="Times New Roman"/>
          <w:b/>
        </w:rPr>
      </w:pPr>
      <w:proofErr w:type="spellStart"/>
      <w:r w:rsidRPr="001E7262">
        <w:rPr>
          <w:rFonts w:ascii="Times New Roman" w:eastAsia="Calibri" w:hAnsi="Times New Roman" w:cs="Times New Roman"/>
          <w:b/>
        </w:rPr>
        <w:t>Ikiklinikinių</w:t>
      </w:r>
      <w:proofErr w:type="spellEnd"/>
      <w:r w:rsidRPr="001E7262">
        <w:rPr>
          <w:rFonts w:ascii="Times New Roman" w:eastAsia="Calibri" w:hAnsi="Times New Roman" w:cs="Times New Roman"/>
          <w:b/>
        </w:rPr>
        <w:t xml:space="preserve"> saugumo tyrimų duomenys </w:t>
      </w:r>
    </w:p>
    <w:p w14:paraId="375FC99B" w14:textId="77777777" w:rsidR="009036FF" w:rsidRPr="001E7262" w:rsidRDefault="009036FF" w:rsidP="009036FF">
      <w:pPr>
        <w:tabs>
          <w:tab w:val="left" w:pos="0"/>
          <w:tab w:val="left" w:pos="567"/>
        </w:tabs>
        <w:spacing w:after="0" w:line="240" w:lineRule="auto"/>
        <w:rPr>
          <w:rFonts w:ascii="Times New Roman" w:eastAsia="Calibri" w:hAnsi="Times New Roman" w:cs="Times New Roman"/>
          <w:b/>
        </w:rPr>
      </w:pPr>
    </w:p>
    <w:p w14:paraId="70C61639"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lastRenderedPageBreak/>
        <w:t xml:space="preserve">Tyrimais su pelėmis, žiurkėmis, šunimis ir beždžionėmis nustatyta, kad vienos ar kartotinių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dozių toksinio poveikio organai „taikiniai“ yra kaulų čiulpai, virškinimo traktas, inkstai, sėklidės, nervų sistema ir širdis. Toksinis poveikis gyvūnų organams „taikiniams“, išskyrus širdį, buvo toks pat, kaip sukeliamas kitokių platinos bei DNR pažeidžiančių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w:t>
      </w:r>
      <w:r w:rsidR="00D354A9" w:rsidRPr="001E7262">
        <w:rPr>
          <w:rFonts w:ascii="Times New Roman" w:eastAsia="Calibri" w:hAnsi="Times New Roman" w:cs="Times New Roman"/>
        </w:rPr>
        <w:t>vaistų</w:t>
      </w:r>
      <w:r w:rsidRPr="001E7262">
        <w:rPr>
          <w:rFonts w:ascii="Times New Roman" w:eastAsia="Calibri" w:hAnsi="Times New Roman" w:cs="Times New Roman"/>
        </w:rPr>
        <w:t xml:space="preserve">, vartojamų žmogaus vėžiui gydyti. Toksinis poveikis širdžiai, įskaitant </w:t>
      </w:r>
      <w:proofErr w:type="spellStart"/>
      <w:r w:rsidRPr="001E7262">
        <w:rPr>
          <w:rFonts w:ascii="Times New Roman" w:eastAsia="Calibri" w:hAnsi="Times New Roman" w:cs="Times New Roman"/>
        </w:rPr>
        <w:t>elektrofiziologinius</w:t>
      </w:r>
      <w:proofErr w:type="spellEnd"/>
      <w:r w:rsidRPr="001E7262">
        <w:rPr>
          <w:rFonts w:ascii="Times New Roman" w:eastAsia="Calibri" w:hAnsi="Times New Roman" w:cs="Times New Roman"/>
        </w:rPr>
        <w:t xml:space="preserve"> sutrikimus ir kartu mirtiną skilvelių virpėjimą, pasireiškė tik šunims. Kad toksinis poveikis širdžiai yra specifinis šunims, manoma ne vien dėl to, kad jis pasireiškė tik šiems gyvūnams, bet ir dėl to, kad mirtiną </w:t>
      </w:r>
      <w:proofErr w:type="spellStart"/>
      <w:r w:rsidRPr="001E7262">
        <w:rPr>
          <w:rFonts w:ascii="Times New Roman" w:eastAsia="Calibri" w:hAnsi="Times New Roman" w:cs="Times New Roman"/>
        </w:rPr>
        <w:t>kardiotoksinį</w:t>
      </w:r>
      <w:proofErr w:type="spellEnd"/>
      <w:r w:rsidRPr="001E7262">
        <w:rPr>
          <w:rFonts w:ascii="Times New Roman" w:eastAsia="Calibri" w:hAnsi="Times New Roman" w:cs="Times New Roman"/>
        </w:rPr>
        <w:t xml:space="preserve"> poveikį šunims sukeliančią dozę (150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žmogus toleruoja gerai. </w:t>
      </w:r>
      <w:proofErr w:type="spellStart"/>
      <w:r w:rsidRPr="001E7262">
        <w:rPr>
          <w:rFonts w:ascii="Times New Roman" w:eastAsia="Calibri" w:hAnsi="Times New Roman" w:cs="Times New Roman"/>
        </w:rPr>
        <w:t>Ikiklinikinių</w:t>
      </w:r>
      <w:proofErr w:type="spellEnd"/>
      <w:r w:rsidRPr="001E7262">
        <w:rPr>
          <w:rFonts w:ascii="Times New Roman" w:eastAsia="Calibri" w:hAnsi="Times New Roman" w:cs="Times New Roman"/>
        </w:rPr>
        <w:t xml:space="preserve"> tyrimų su žiurkių sensoriniais neuronais rezultatai rodo, kad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sukeliamo ūminio </w:t>
      </w:r>
      <w:proofErr w:type="spellStart"/>
      <w:r w:rsidRPr="001E7262">
        <w:rPr>
          <w:rFonts w:ascii="Times New Roman" w:eastAsia="Calibri" w:hAnsi="Times New Roman" w:cs="Times New Roman"/>
        </w:rPr>
        <w:t>neurosensorikos</w:t>
      </w:r>
      <w:proofErr w:type="spellEnd"/>
      <w:r w:rsidRPr="001E7262">
        <w:rPr>
          <w:rFonts w:ascii="Times New Roman" w:eastAsia="Calibri" w:hAnsi="Times New Roman" w:cs="Times New Roman"/>
        </w:rPr>
        <w:t xml:space="preserve"> sutrikimo simptomai gali pasireikšti dėl sąveikos su nuo įtampos priklausomais Na</w:t>
      </w:r>
      <w:r w:rsidRPr="001E7262">
        <w:rPr>
          <w:rFonts w:ascii="Times New Roman" w:eastAsia="Calibri" w:hAnsi="Times New Roman" w:cs="Times New Roman"/>
          <w:vertAlign w:val="superscript"/>
        </w:rPr>
        <w:t>+</w:t>
      </w:r>
      <w:r w:rsidRPr="001E7262">
        <w:rPr>
          <w:rFonts w:ascii="Times New Roman" w:eastAsia="Calibri" w:hAnsi="Times New Roman" w:cs="Times New Roman"/>
        </w:rPr>
        <w:t xml:space="preserve"> kanalais. </w:t>
      </w:r>
    </w:p>
    <w:p w14:paraId="7A4F7D8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68F380C"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Žinduolių ląstelių sistemoms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sukėlė mutageninį ir </w:t>
      </w:r>
      <w:proofErr w:type="spellStart"/>
      <w:r w:rsidRPr="001E7262">
        <w:rPr>
          <w:rFonts w:ascii="Times New Roman" w:eastAsia="Calibri" w:hAnsi="Times New Roman" w:cs="Times New Roman"/>
        </w:rPr>
        <w:t>klastogeninį</w:t>
      </w:r>
      <w:proofErr w:type="spellEnd"/>
      <w:r w:rsidRPr="001E7262">
        <w:rPr>
          <w:rFonts w:ascii="Times New Roman" w:eastAsia="Calibri" w:hAnsi="Times New Roman" w:cs="Times New Roman"/>
        </w:rPr>
        <w:t xml:space="preserve"> poveikį, žiurkėms darė </w:t>
      </w:r>
      <w:proofErr w:type="spellStart"/>
      <w:r w:rsidRPr="001E7262">
        <w:rPr>
          <w:rFonts w:ascii="Times New Roman" w:eastAsia="Calibri" w:hAnsi="Times New Roman" w:cs="Times New Roman"/>
        </w:rPr>
        <w:t>embriotoksinį</w:t>
      </w:r>
      <w:proofErr w:type="spellEnd"/>
      <w:r w:rsidRPr="001E7262">
        <w:rPr>
          <w:rFonts w:ascii="Times New Roman" w:eastAsia="Calibri" w:hAnsi="Times New Roman" w:cs="Times New Roman"/>
        </w:rPr>
        <w:t xml:space="preserve"> ir </w:t>
      </w:r>
      <w:proofErr w:type="spellStart"/>
      <w:r w:rsidRPr="001E7262">
        <w:rPr>
          <w:rFonts w:ascii="Times New Roman" w:eastAsia="Calibri" w:hAnsi="Times New Roman" w:cs="Times New Roman"/>
        </w:rPr>
        <w:t>fetotoksinį</w:t>
      </w:r>
      <w:proofErr w:type="spellEnd"/>
      <w:r w:rsidRPr="001E7262">
        <w:rPr>
          <w:rFonts w:ascii="Times New Roman" w:eastAsia="Calibri" w:hAnsi="Times New Roman" w:cs="Times New Roman"/>
        </w:rPr>
        <w:t xml:space="preserve"> poveikį. Manoma, kad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gali turėti kancerogeninių savybių, tačiau tyrimais kancerogeninis poveikis nenustatinėtas. </w:t>
      </w:r>
    </w:p>
    <w:p w14:paraId="4F66116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9B59B18" w14:textId="77777777" w:rsidR="009036FF" w:rsidRPr="001E7262" w:rsidRDefault="009036FF" w:rsidP="009036FF">
      <w:pPr>
        <w:tabs>
          <w:tab w:val="left" w:pos="567"/>
          <w:tab w:val="num" w:pos="1404"/>
        </w:tabs>
        <w:spacing w:after="0" w:line="240" w:lineRule="auto"/>
        <w:ind w:right="29"/>
        <w:rPr>
          <w:rFonts w:ascii="Times New Roman" w:eastAsia="Calibri" w:hAnsi="Times New Roman" w:cs="Times New Roman"/>
          <w:b/>
        </w:rPr>
      </w:pPr>
    </w:p>
    <w:p w14:paraId="670BADED" w14:textId="77777777" w:rsidR="009036FF" w:rsidRPr="001E7262" w:rsidRDefault="009036FF" w:rsidP="009036FF">
      <w:pPr>
        <w:tabs>
          <w:tab w:val="left" w:pos="567"/>
          <w:tab w:val="left" w:pos="720"/>
          <w:tab w:val="num" w:pos="1404"/>
        </w:tabs>
        <w:spacing w:after="0" w:line="240" w:lineRule="auto"/>
        <w:ind w:right="29"/>
        <w:rPr>
          <w:rFonts w:ascii="Times New Roman" w:eastAsia="Calibri" w:hAnsi="Times New Roman" w:cs="Times New Roman"/>
        </w:rPr>
      </w:pPr>
      <w:r w:rsidRPr="001E7262">
        <w:rPr>
          <w:rFonts w:ascii="Times New Roman" w:eastAsia="Calibri" w:hAnsi="Times New Roman" w:cs="Times New Roman"/>
          <w:b/>
        </w:rPr>
        <w:t>6.</w:t>
      </w:r>
      <w:r w:rsidRPr="001E7262">
        <w:rPr>
          <w:rFonts w:ascii="Times New Roman" w:eastAsia="Calibri" w:hAnsi="Times New Roman" w:cs="Times New Roman"/>
          <w:b/>
        </w:rPr>
        <w:tab/>
        <w:t>FARMACINĖ INFORMACIJA</w:t>
      </w:r>
    </w:p>
    <w:p w14:paraId="461C3E81"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b/>
        </w:rPr>
      </w:pPr>
    </w:p>
    <w:p w14:paraId="4496B9CC" w14:textId="77777777" w:rsidR="009036FF" w:rsidRPr="001E7262" w:rsidRDefault="009036FF" w:rsidP="009036FF">
      <w:pPr>
        <w:numPr>
          <w:ilvl w:val="1"/>
          <w:numId w:val="7"/>
        </w:num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Pagalbinių medžiagų sąrašas</w:t>
      </w:r>
    </w:p>
    <w:p w14:paraId="6562A644" w14:textId="77777777" w:rsidR="009036FF" w:rsidRPr="001E7262" w:rsidRDefault="009036FF" w:rsidP="009036FF">
      <w:pPr>
        <w:tabs>
          <w:tab w:val="left" w:pos="567"/>
          <w:tab w:val="left" w:pos="720"/>
        </w:tabs>
        <w:spacing w:after="0" w:line="240" w:lineRule="auto"/>
        <w:rPr>
          <w:rFonts w:ascii="Times New Roman" w:eastAsia="Calibri" w:hAnsi="Times New Roman" w:cs="Times New Roman"/>
          <w:b/>
        </w:rPr>
      </w:pPr>
    </w:p>
    <w:p w14:paraId="149172C5" w14:textId="77777777" w:rsidR="009036FF" w:rsidRPr="001E7262" w:rsidRDefault="009036FF" w:rsidP="009036FF">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Injekcinis vanduo </w:t>
      </w:r>
    </w:p>
    <w:p w14:paraId="2AECB0E8"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b/>
        </w:rPr>
      </w:pPr>
    </w:p>
    <w:p w14:paraId="554B76BE" w14:textId="77777777" w:rsidR="009036FF" w:rsidRPr="001E7262" w:rsidRDefault="009036FF" w:rsidP="009036FF">
      <w:pPr>
        <w:tabs>
          <w:tab w:val="left" w:pos="567"/>
          <w:tab w:val="left" w:pos="720"/>
          <w:tab w:val="num" w:pos="1404"/>
        </w:tabs>
        <w:spacing w:after="0" w:line="240" w:lineRule="auto"/>
        <w:rPr>
          <w:rFonts w:ascii="Times New Roman" w:eastAsia="Calibri" w:hAnsi="Times New Roman" w:cs="Times New Roman"/>
        </w:rPr>
      </w:pPr>
      <w:r w:rsidRPr="001E7262">
        <w:rPr>
          <w:rFonts w:ascii="Times New Roman" w:eastAsia="Calibri" w:hAnsi="Times New Roman" w:cs="Times New Roman"/>
          <w:b/>
        </w:rPr>
        <w:t>6.2</w:t>
      </w:r>
      <w:r w:rsidRPr="001E7262">
        <w:rPr>
          <w:rFonts w:ascii="Times New Roman" w:eastAsia="Calibri" w:hAnsi="Times New Roman" w:cs="Times New Roman"/>
          <w:b/>
        </w:rPr>
        <w:tab/>
        <w:t xml:space="preserve">Nesuderinamumas </w:t>
      </w:r>
    </w:p>
    <w:p w14:paraId="4B17354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463F853"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Praskiesto vaistinio preparato negalima maišyti su kitais tame pačiame infuzinio tirpalo maišelyje arba toje pačioje infuzinėje linijoje. Vadovaujantis 6.6 skyriuje pateikta instrukcija, per Y formos infuzinę liniją </w:t>
      </w: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galima leisti kartu su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w:t>
      </w:r>
      <w:r w:rsidR="00B737CD" w:rsidRPr="001E7262">
        <w:rPr>
          <w:rFonts w:ascii="Times New Roman" w:eastAsia="Calibri" w:hAnsi="Times New Roman" w:cs="Times New Roman"/>
        </w:rPr>
        <w:t>.</w:t>
      </w:r>
      <w:r w:rsidRPr="001E7262">
        <w:rPr>
          <w:rFonts w:ascii="Times New Roman" w:eastAsia="Calibri" w:hAnsi="Times New Roman" w:cs="Times New Roman"/>
        </w:rPr>
        <w:t xml:space="preserve"> </w:t>
      </w:r>
    </w:p>
    <w:p w14:paraId="1A3A7AF2" w14:textId="77777777" w:rsidR="009036FF" w:rsidRPr="001E7262" w:rsidRDefault="009036FF" w:rsidP="009036FF">
      <w:pPr>
        <w:tabs>
          <w:tab w:val="left" w:pos="567"/>
        </w:tabs>
        <w:spacing w:after="0" w:line="240" w:lineRule="auto"/>
        <w:ind w:left="720"/>
        <w:rPr>
          <w:rFonts w:ascii="Times New Roman" w:eastAsia="Calibri" w:hAnsi="Times New Roman" w:cs="Times New Roman"/>
        </w:rPr>
      </w:pPr>
    </w:p>
    <w:p w14:paraId="508B53E1"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negalima maišyti su šarminės reakcijos vaistiniais preparatais ar tirpalais, ypač su 5-fluorouracilu,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preparatais, kuriuose yra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bei kitų veikliųjų medžiagų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druskomis. Šarminiai vaistiniai preparatai bei tirpalai daro neigiamą poveikį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stabilumui (žr. 6.6 skyrių). </w:t>
      </w:r>
    </w:p>
    <w:p w14:paraId="0C1DC0E6"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p>
    <w:p w14:paraId="6C7DE914"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negalima skiesti natrio chlorido ar kitais tirpalais, kuriuose yra chlorido jonų (įskaitant kalcio, kalio ir natrio chloridus).</w:t>
      </w:r>
    </w:p>
    <w:p w14:paraId="3563A6F1"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p>
    <w:p w14:paraId="4B083CFF"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negalima maišyti su kitais vaistiniais preparatais tame pačiame infuziniame maišelyje arba infuzinėje linijoje (</w:t>
      </w:r>
      <w:proofErr w:type="spellStart"/>
      <w:r w:rsidRPr="001E7262">
        <w:rPr>
          <w:rFonts w:ascii="Times New Roman" w:eastAsia="Calibri" w:hAnsi="Times New Roman" w:cs="Times New Roman"/>
        </w:rPr>
        <w:t>infuzavimo</w:t>
      </w:r>
      <w:proofErr w:type="spellEnd"/>
      <w:r w:rsidRPr="001E7262">
        <w:rPr>
          <w:rFonts w:ascii="Times New Roman" w:eastAsia="Calibri" w:hAnsi="Times New Roman" w:cs="Times New Roman"/>
        </w:rPr>
        <w:t xml:space="preserve"> kartu su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 instrukcija pateikta 6.6 skyriuje).</w:t>
      </w:r>
    </w:p>
    <w:p w14:paraId="1618ED7D" w14:textId="77777777" w:rsidR="009036FF" w:rsidRPr="001E7262" w:rsidRDefault="009036FF" w:rsidP="009036FF">
      <w:pPr>
        <w:tabs>
          <w:tab w:val="left" w:pos="567"/>
          <w:tab w:val="num" w:pos="1404"/>
        </w:tabs>
        <w:spacing w:after="0" w:line="240" w:lineRule="auto"/>
        <w:ind w:left="567" w:hanging="567"/>
        <w:rPr>
          <w:rFonts w:ascii="Times New Roman" w:eastAsia="Calibri" w:hAnsi="Times New Roman" w:cs="Times New Roman"/>
        </w:rPr>
      </w:pPr>
    </w:p>
    <w:p w14:paraId="555B88A2" w14:textId="77777777" w:rsidR="009036FF" w:rsidRPr="001E7262" w:rsidRDefault="009036FF" w:rsidP="009036FF">
      <w:pPr>
        <w:numPr>
          <w:ilvl w:val="0"/>
          <w:numId w:val="3"/>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Negalima naudoti injekcinės įrangos, kurioje yra aliuminio.</w:t>
      </w:r>
    </w:p>
    <w:p w14:paraId="33959FD8"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b/>
        </w:rPr>
      </w:pPr>
    </w:p>
    <w:p w14:paraId="0E21F804" w14:textId="77777777" w:rsidR="009036FF" w:rsidRPr="001E7262" w:rsidRDefault="009036FF" w:rsidP="009036FF">
      <w:pPr>
        <w:tabs>
          <w:tab w:val="left" w:pos="567"/>
          <w:tab w:val="left" w:pos="720"/>
          <w:tab w:val="num" w:pos="1404"/>
        </w:tabs>
        <w:spacing w:after="0" w:line="240" w:lineRule="auto"/>
        <w:rPr>
          <w:rFonts w:ascii="Times New Roman" w:eastAsia="Calibri" w:hAnsi="Times New Roman" w:cs="Times New Roman"/>
        </w:rPr>
      </w:pPr>
      <w:r w:rsidRPr="001E7262">
        <w:rPr>
          <w:rFonts w:ascii="Times New Roman" w:eastAsia="Calibri" w:hAnsi="Times New Roman" w:cs="Times New Roman"/>
          <w:b/>
        </w:rPr>
        <w:t>6.3</w:t>
      </w:r>
      <w:r w:rsidRPr="001E7262">
        <w:rPr>
          <w:rFonts w:ascii="Times New Roman" w:eastAsia="Calibri" w:hAnsi="Times New Roman" w:cs="Times New Roman"/>
          <w:b/>
        </w:rPr>
        <w:tab/>
        <w:t xml:space="preserve">Tinkamumo laikas </w:t>
      </w:r>
    </w:p>
    <w:p w14:paraId="48345D10"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rPr>
      </w:pPr>
    </w:p>
    <w:p w14:paraId="1BE2FDB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2 metai.</w:t>
      </w:r>
    </w:p>
    <w:p w14:paraId="6E2C133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BEA3EF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Praskiesto 5% gliukozės tirpalu koncentrato, laikomo 2°C </w:t>
      </w:r>
      <w:r w:rsidRPr="001E7262">
        <w:rPr>
          <w:rFonts w:ascii="Times New Roman" w:eastAsia="Calibri" w:hAnsi="Times New Roman" w:cs="Times New Roman"/>
        </w:rPr>
        <w:noBreakHyphen/>
        <w:t xml:space="preserve"> 8°C temperatūroje, cheminės ir fizinės savybės nekinta 48 valandas, laikomo 25 °C temperatūroje - 24 valandas.</w:t>
      </w:r>
    </w:p>
    <w:p w14:paraId="547E215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5D19C0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lašinti nedelsiant. 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sąlygomis. </w:t>
      </w:r>
    </w:p>
    <w:p w14:paraId="555BDD29"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b/>
        </w:rPr>
      </w:pPr>
    </w:p>
    <w:p w14:paraId="40404A35" w14:textId="77777777" w:rsidR="009036FF" w:rsidRPr="001E7262" w:rsidRDefault="009036FF" w:rsidP="009036FF">
      <w:pPr>
        <w:tabs>
          <w:tab w:val="left" w:pos="567"/>
          <w:tab w:val="num" w:pos="1404"/>
        </w:tabs>
        <w:spacing w:after="0" w:line="240" w:lineRule="auto"/>
        <w:rPr>
          <w:rFonts w:ascii="Times New Roman" w:eastAsia="Calibri" w:hAnsi="Times New Roman" w:cs="Times New Roman"/>
        </w:rPr>
      </w:pPr>
      <w:r w:rsidRPr="001E7262">
        <w:rPr>
          <w:rFonts w:ascii="Times New Roman" w:eastAsia="Calibri" w:hAnsi="Times New Roman" w:cs="Times New Roman"/>
          <w:b/>
        </w:rPr>
        <w:t>6.4</w:t>
      </w:r>
      <w:r w:rsidRPr="001E7262">
        <w:rPr>
          <w:rFonts w:ascii="Times New Roman" w:eastAsia="Calibri" w:hAnsi="Times New Roman" w:cs="Times New Roman"/>
          <w:b/>
        </w:rPr>
        <w:tab/>
        <w:t xml:space="preserve">Specialios laikymo sąlygos </w:t>
      </w:r>
    </w:p>
    <w:p w14:paraId="7D6BA4B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59A51E1"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Flakoną laikyti išorinėje dėžutėje, kad preparatas būtų apsaugotas nuo šviesos. Negalima užšaldyti.</w:t>
      </w:r>
    </w:p>
    <w:p w14:paraId="2C43D91D"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41ED061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Praskiesto vaistinio preparato laikymo sąlygos pateikiamos 6.3 skyriuje.</w:t>
      </w:r>
    </w:p>
    <w:p w14:paraId="3D0FE1BF" w14:textId="77777777" w:rsidR="009036FF" w:rsidRPr="001E7262" w:rsidRDefault="009036FF" w:rsidP="009036FF">
      <w:pPr>
        <w:tabs>
          <w:tab w:val="left" w:pos="567"/>
        </w:tabs>
        <w:spacing w:after="0" w:line="240" w:lineRule="auto"/>
        <w:rPr>
          <w:rFonts w:ascii="Times New Roman" w:eastAsia="Calibri" w:hAnsi="Times New Roman" w:cs="Times New Roman"/>
          <w:strike/>
        </w:rPr>
      </w:pPr>
    </w:p>
    <w:p w14:paraId="25542F1C"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6.5</w:t>
      </w:r>
      <w:r w:rsidRPr="001E7262">
        <w:rPr>
          <w:rFonts w:ascii="Times New Roman" w:eastAsia="Calibri" w:hAnsi="Times New Roman" w:cs="Times New Roman"/>
          <w:b/>
        </w:rPr>
        <w:tab/>
      </w:r>
      <w:proofErr w:type="spellStart"/>
      <w:r w:rsidRPr="001E7262">
        <w:rPr>
          <w:rFonts w:ascii="Times New Roman" w:eastAsia="Calibri" w:hAnsi="Times New Roman" w:cs="Times New Roman"/>
          <w:b/>
        </w:rPr>
        <w:t>Talpyklės</w:t>
      </w:r>
      <w:proofErr w:type="spellEnd"/>
      <w:r w:rsidRPr="001E7262">
        <w:rPr>
          <w:rFonts w:ascii="Times New Roman" w:eastAsia="Calibri" w:hAnsi="Times New Roman" w:cs="Times New Roman"/>
          <w:b/>
        </w:rPr>
        <w:t xml:space="preserve"> pobūdis ir jos turinys </w:t>
      </w:r>
    </w:p>
    <w:p w14:paraId="29A00D08" w14:textId="77777777" w:rsidR="009036FF" w:rsidRPr="001E7262" w:rsidRDefault="009036FF" w:rsidP="009036FF">
      <w:pPr>
        <w:tabs>
          <w:tab w:val="left" w:pos="567"/>
          <w:tab w:val="num" w:pos="936"/>
        </w:tabs>
        <w:spacing w:after="0" w:line="240" w:lineRule="auto"/>
        <w:rPr>
          <w:rFonts w:ascii="Times New Roman" w:eastAsia="Calibri" w:hAnsi="Times New Roman" w:cs="Times New Roman"/>
        </w:rPr>
      </w:pPr>
    </w:p>
    <w:p w14:paraId="7C20A6CC" w14:textId="77777777" w:rsidR="009036FF" w:rsidRPr="001E7262" w:rsidRDefault="009036FF" w:rsidP="009036FF">
      <w:pPr>
        <w:tabs>
          <w:tab w:val="left" w:pos="567"/>
          <w:tab w:val="num" w:pos="720"/>
        </w:tabs>
        <w:spacing w:after="0" w:line="240" w:lineRule="auto"/>
        <w:rPr>
          <w:rFonts w:ascii="Times New Roman" w:eastAsia="Times New Roman" w:hAnsi="Times New Roman" w:cs="Times New Roman"/>
          <w:i/>
          <w:iCs/>
        </w:rPr>
      </w:pPr>
      <w:r w:rsidRPr="001E7262">
        <w:rPr>
          <w:rFonts w:ascii="Times New Roman" w:eastAsia="Times New Roman" w:hAnsi="Times New Roman" w:cs="Times New Roman"/>
          <w:i/>
          <w:iCs/>
        </w:rPr>
        <w:t>10 ml  flakonas</w:t>
      </w:r>
    </w:p>
    <w:p w14:paraId="0BABD779" w14:textId="77777777" w:rsidR="009036FF" w:rsidRPr="001E7262" w:rsidRDefault="00BE5448" w:rsidP="009036FF">
      <w:pPr>
        <w:tabs>
          <w:tab w:val="left" w:pos="567"/>
          <w:tab w:val="num" w:pos="720"/>
        </w:tabs>
        <w:spacing w:after="0" w:line="240" w:lineRule="auto"/>
        <w:rPr>
          <w:rFonts w:ascii="Times New Roman" w:hAnsi="Times New Roman"/>
          <w:i/>
        </w:rPr>
      </w:pPr>
      <w:r w:rsidRPr="001E7262">
        <w:rPr>
          <w:rFonts w:ascii="Times New Roman" w:eastAsia="Times New Roman" w:hAnsi="Times New Roman" w:cs="Times New Roman"/>
        </w:rPr>
        <w:t>Koncentratas infuziniam tirpalui tiekiamas 15 m</w:t>
      </w:r>
      <w:r w:rsidR="005C3A86" w:rsidRPr="001E7262">
        <w:rPr>
          <w:rFonts w:ascii="Times New Roman" w:eastAsia="Times New Roman" w:hAnsi="Times New Roman" w:cs="Times New Roman"/>
        </w:rPr>
        <w:t>l</w:t>
      </w:r>
      <w:r w:rsidRPr="001E7262">
        <w:rPr>
          <w:rFonts w:ascii="Times New Roman" w:eastAsia="Times New Roman" w:hAnsi="Times New Roman" w:cs="Times New Roman"/>
        </w:rPr>
        <w:t xml:space="preserve"> I tipo skaidraus stiklo vamzdelio formos flakonuose (užsandarintuose silikonu) su 20 mm V9048 FM259/0 OMNIFLEX PLUS 2500/RF gumos kamščiu ir 20 mm nuplėšiamu šviesiai violetinės spalvos aliuminio dangteliu</w:t>
      </w:r>
    </w:p>
    <w:p w14:paraId="5A75FE12" w14:textId="77777777" w:rsidR="009036FF" w:rsidRPr="001E7262" w:rsidRDefault="009036FF" w:rsidP="009036FF">
      <w:pPr>
        <w:tabs>
          <w:tab w:val="left" w:pos="567"/>
          <w:tab w:val="num" w:pos="720"/>
        </w:tabs>
        <w:spacing w:after="0" w:line="240" w:lineRule="auto"/>
        <w:rPr>
          <w:rFonts w:ascii="Times New Roman" w:eastAsia="Times New Roman" w:hAnsi="Times New Roman" w:cs="Times New Roman"/>
          <w:i/>
          <w:iCs/>
          <w:highlight w:val="lightGray"/>
        </w:rPr>
      </w:pPr>
      <w:r w:rsidRPr="001E7262">
        <w:rPr>
          <w:rFonts w:ascii="Times New Roman" w:eastAsia="Times New Roman" w:hAnsi="Times New Roman" w:cs="Times New Roman"/>
          <w:i/>
          <w:iCs/>
          <w:highlight w:val="lightGray"/>
        </w:rPr>
        <w:t>20 ml flakonas</w:t>
      </w:r>
    </w:p>
    <w:p w14:paraId="7BA0CC75" w14:textId="77777777" w:rsidR="009036FF" w:rsidRPr="001E7262" w:rsidRDefault="00BE5448" w:rsidP="009036FF">
      <w:pPr>
        <w:tabs>
          <w:tab w:val="left" w:pos="567"/>
          <w:tab w:val="num" w:pos="720"/>
        </w:tabs>
        <w:spacing w:after="0" w:line="240" w:lineRule="auto"/>
        <w:rPr>
          <w:rFonts w:ascii="Times New Roman" w:hAnsi="Times New Roman"/>
          <w:i/>
          <w:highlight w:val="lightGray"/>
        </w:rPr>
      </w:pPr>
      <w:r w:rsidRPr="001E7262">
        <w:rPr>
          <w:rFonts w:ascii="Times New Roman" w:hAnsi="Times New Roman"/>
        </w:rPr>
        <w:t>Koncentratas infuziniam tirpalui tiekiamas 20</w:t>
      </w:r>
      <w:r w:rsidRPr="001E7262">
        <w:rPr>
          <w:rFonts w:ascii="Times New Roman" w:eastAsia="Times New Roman" w:hAnsi="Times New Roman" w:cs="Times New Roman"/>
        </w:rPr>
        <w:t xml:space="preserve"> ml</w:t>
      </w:r>
      <w:r w:rsidRPr="001E7262">
        <w:rPr>
          <w:rFonts w:ascii="Times New Roman" w:hAnsi="Times New Roman"/>
        </w:rPr>
        <w:t xml:space="preserve"> I tipo skaidraus stiklo vamzdelio formos flakonuose</w:t>
      </w:r>
      <w:r w:rsidRPr="001E7262">
        <w:rPr>
          <w:rFonts w:ascii="Times New Roman" w:eastAsia="Times New Roman" w:hAnsi="Times New Roman" w:cs="Times New Roman"/>
        </w:rPr>
        <w:t xml:space="preserve"> (užsandarintuose silikonu) su</w:t>
      </w:r>
      <w:r w:rsidRPr="001E7262">
        <w:rPr>
          <w:rFonts w:ascii="Times New Roman" w:hAnsi="Times New Roman"/>
        </w:rPr>
        <w:t xml:space="preserve"> 20</w:t>
      </w:r>
      <w:r w:rsidRPr="001E7262">
        <w:rPr>
          <w:rFonts w:ascii="Times New Roman" w:eastAsia="Times New Roman" w:hAnsi="Times New Roman" w:cs="Times New Roman"/>
        </w:rPr>
        <w:t xml:space="preserve"> </w:t>
      </w:r>
      <w:r w:rsidRPr="001E7262">
        <w:rPr>
          <w:rFonts w:ascii="Times New Roman" w:hAnsi="Times New Roman"/>
        </w:rPr>
        <w:t xml:space="preserve">mm </w:t>
      </w:r>
      <w:r w:rsidRPr="001E7262">
        <w:rPr>
          <w:rFonts w:ascii="Times New Roman" w:eastAsia="Times New Roman"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Times New Roman" w:hAnsi="Times New Roman" w:cs="Times New Roman"/>
        </w:rPr>
        <w:t xml:space="preserve"> </w:t>
      </w:r>
      <w:r w:rsidRPr="001E7262">
        <w:rPr>
          <w:rFonts w:ascii="Times New Roman" w:hAnsi="Times New Roman"/>
        </w:rPr>
        <w:t>mm nuplėšiamu šviesiai violetinės spalvos aliuminio dangteliu</w:t>
      </w:r>
    </w:p>
    <w:p w14:paraId="62D08F20" w14:textId="77777777" w:rsidR="009036FF" w:rsidRPr="001E7262" w:rsidRDefault="009036FF" w:rsidP="009036FF">
      <w:pPr>
        <w:tabs>
          <w:tab w:val="left" w:pos="567"/>
          <w:tab w:val="num" w:pos="720"/>
        </w:tabs>
        <w:spacing w:after="0" w:line="240" w:lineRule="auto"/>
        <w:rPr>
          <w:rFonts w:ascii="Times New Roman" w:eastAsia="Times New Roman" w:hAnsi="Times New Roman" w:cs="Times New Roman"/>
          <w:i/>
          <w:iCs/>
          <w:highlight w:val="lightGray"/>
        </w:rPr>
      </w:pPr>
      <w:r w:rsidRPr="001E7262">
        <w:rPr>
          <w:rFonts w:ascii="Times New Roman" w:eastAsia="Times New Roman" w:hAnsi="Times New Roman" w:cs="Times New Roman"/>
          <w:i/>
          <w:iCs/>
          <w:highlight w:val="lightGray"/>
        </w:rPr>
        <w:t>40 ml flakonas</w:t>
      </w:r>
    </w:p>
    <w:p w14:paraId="760FAABE" w14:textId="77777777" w:rsidR="009036FF" w:rsidRPr="001E7262" w:rsidRDefault="00BE5448" w:rsidP="00756877">
      <w:pPr>
        <w:tabs>
          <w:tab w:val="left" w:pos="567"/>
          <w:tab w:val="num" w:pos="936"/>
        </w:tabs>
        <w:spacing w:after="0" w:line="240" w:lineRule="auto"/>
        <w:rPr>
          <w:rFonts w:ascii="Times New Roman" w:eastAsia="Times New Roman" w:hAnsi="Times New Roman" w:cs="Times New Roman"/>
        </w:rPr>
      </w:pPr>
      <w:r w:rsidRPr="001E7262">
        <w:rPr>
          <w:rFonts w:ascii="Times New Roman" w:hAnsi="Times New Roman"/>
        </w:rPr>
        <w:t>Koncentratas infuziniam tirpalui tiekiamas 50</w:t>
      </w:r>
      <w:r w:rsidRPr="001E7262">
        <w:rPr>
          <w:rFonts w:ascii="Times New Roman" w:eastAsia="Times New Roman" w:hAnsi="Times New Roman" w:cs="Times New Roman"/>
        </w:rPr>
        <w:t xml:space="preserve"> ml</w:t>
      </w:r>
      <w:r w:rsidRPr="001E7262">
        <w:rPr>
          <w:rFonts w:ascii="Times New Roman" w:hAnsi="Times New Roman"/>
        </w:rPr>
        <w:t xml:space="preserve"> I tipo skaidraus stiklo vamzdelio formos flakonuose</w:t>
      </w:r>
      <w:r w:rsidRPr="001E7262">
        <w:rPr>
          <w:rFonts w:ascii="Times New Roman" w:eastAsia="Times New Roman" w:hAnsi="Times New Roman" w:cs="Times New Roman"/>
        </w:rPr>
        <w:t xml:space="preserve"> (užsandarintuose silikonu) su</w:t>
      </w:r>
      <w:r w:rsidRPr="001E7262">
        <w:rPr>
          <w:rFonts w:ascii="Times New Roman" w:hAnsi="Times New Roman"/>
        </w:rPr>
        <w:t xml:space="preserve"> 20</w:t>
      </w:r>
      <w:r w:rsidRPr="001E7262">
        <w:rPr>
          <w:rFonts w:ascii="Times New Roman" w:eastAsia="Times New Roman" w:hAnsi="Times New Roman" w:cs="Times New Roman"/>
        </w:rPr>
        <w:t xml:space="preserve"> </w:t>
      </w:r>
      <w:r w:rsidRPr="001E7262">
        <w:rPr>
          <w:rFonts w:ascii="Times New Roman" w:hAnsi="Times New Roman"/>
        </w:rPr>
        <w:t xml:space="preserve">mm </w:t>
      </w:r>
      <w:r w:rsidRPr="001E7262">
        <w:rPr>
          <w:rFonts w:ascii="Times New Roman" w:eastAsia="Times New Roman"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Times New Roman" w:hAnsi="Times New Roman" w:cs="Times New Roman"/>
        </w:rPr>
        <w:t xml:space="preserve"> </w:t>
      </w:r>
      <w:r w:rsidRPr="001E7262">
        <w:rPr>
          <w:rFonts w:ascii="Times New Roman" w:hAnsi="Times New Roman"/>
        </w:rPr>
        <w:t>mm nuplėšiamu šviesiai violetinės spalvos aliuminio dangteliu</w:t>
      </w:r>
    </w:p>
    <w:p w14:paraId="52163F59" w14:textId="77777777" w:rsidR="009036FF" w:rsidRPr="001E7262" w:rsidRDefault="009036FF" w:rsidP="009036FF">
      <w:pPr>
        <w:tabs>
          <w:tab w:val="left" w:pos="567"/>
          <w:tab w:val="num" w:pos="720"/>
          <w:tab w:val="center" w:pos="4320"/>
          <w:tab w:val="right" w:pos="8640"/>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Pakuotės dydis: Dėžutėje yra 1 flakonas.</w:t>
      </w:r>
    </w:p>
    <w:p w14:paraId="3A890AC8" w14:textId="77777777" w:rsidR="009036FF" w:rsidRPr="001E7262" w:rsidRDefault="009036FF" w:rsidP="009036FF">
      <w:pPr>
        <w:tabs>
          <w:tab w:val="left" w:pos="567"/>
          <w:tab w:val="num" w:pos="936"/>
        </w:tabs>
        <w:spacing w:after="0" w:line="240" w:lineRule="auto"/>
        <w:rPr>
          <w:rFonts w:ascii="Times New Roman" w:eastAsia="Calibri" w:hAnsi="Times New Roman" w:cs="Times New Roman"/>
        </w:rPr>
      </w:pPr>
    </w:p>
    <w:p w14:paraId="366F5F24"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6.6</w:t>
      </w:r>
      <w:r w:rsidRPr="001E7262">
        <w:rPr>
          <w:rFonts w:ascii="Times New Roman" w:eastAsia="Calibri" w:hAnsi="Times New Roman" w:cs="Times New Roman"/>
          <w:b/>
        </w:rPr>
        <w:tab/>
        <w:t>Specialūs reikalavimai atliekoms tvarkyti ir vaistiniam preparatui ruošti</w:t>
      </w:r>
    </w:p>
    <w:p w14:paraId="69A1C2A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DB5E4B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Ruošiant ir </w:t>
      </w:r>
      <w:proofErr w:type="spellStart"/>
      <w:r w:rsidRPr="001E7262">
        <w:rPr>
          <w:rFonts w:ascii="Times New Roman" w:eastAsia="Calibri" w:hAnsi="Times New Roman" w:cs="Times New Roman"/>
        </w:rPr>
        <w:t>infuzuojant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kaip ir kitų vaistinių preparatų, galinčių sukelti toksinį poveikį, tirpalą būtinas atsargumas.</w:t>
      </w:r>
    </w:p>
    <w:p w14:paraId="4615704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F81BF4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i/>
        </w:rPr>
        <w:t xml:space="preserve">Darbo su vaistiniu preparatu instrukcija </w:t>
      </w:r>
    </w:p>
    <w:p w14:paraId="6F94761D"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dirbančiam sveikatos priežiūros personalui būtinos visos saugos priemonės, užtikrinančios jo ir aplinkos saugumą. </w:t>
      </w:r>
    </w:p>
    <w:p w14:paraId="2D84168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F60BA04"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Injekcinį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preparatų tirpalą turi ruošti kvalifikuotas specialistas, žinantis jų vartojimo būdą, tokiomis sąlygomis, kurios garantuoja preparato neliečiamumą bei aplinkos, ypač su juo dirbančio asmens, apsaugą, ir laikydamasis ligoninės taisyklių. Tam darbui atlikti būtina tam skirta vieta. Joje draudžiama rūkyti, valgyti ir gerti. </w:t>
      </w:r>
    </w:p>
    <w:p w14:paraId="7CCD132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maišą. </w:t>
      </w:r>
    </w:p>
    <w:p w14:paraId="6264A7F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Tvarkant išskyras ir vėmalus būtinas atsargumas. </w:t>
      </w:r>
    </w:p>
    <w:p w14:paraId="4A8D999C"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Nėščias moteris būtina perspėti, kad jos nedirbtų 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w:t>
      </w:r>
    </w:p>
    <w:p w14:paraId="354AC373"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Sudužusią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reikia laikyti užterštomis atliekomis ir naikinti taip, kaip pastarąsias, t. y. sumesti į tinkamai pažymėtą kietą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sudeginti (žr. </w:t>
      </w:r>
      <w:r w:rsidR="00D354A9" w:rsidRPr="001E7262">
        <w:rPr>
          <w:rFonts w:ascii="Times New Roman" w:eastAsia="Calibri" w:hAnsi="Times New Roman" w:cs="Times New Roman"/>
        </w:rPr>
        <w:t xml:space="preserve">skyrių </w:t>
      </w:r>
      <w:r w:rsidR="00FF627B" w:rsidRPr="001E7262">
        <w:rPr>
          <w:rFonts w:ascii="Times New Roman" w:eastAsia="Calibri" w:hAnsi="Times New Roman" w:cs="Times New Roman"/>
        </w:rPr>
        <w:t>„</w:t>
      </w:r>
      <w:r w:rsidRPr="001E7262">
        <w:rPr>
          <w:rFonts w:ascii="Times New Roman" w:eastAsia="Calibri" w:hAnsi="Times New Roman" w:cs="Times New Roman"/>
        </w:rPr>
        <w:t xml:space="preserve">Atliekų tvarkymas”).  </w:t>
      </w:r>
    </w:p>
    <w:p w14:paraId="1038DB16"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Jei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koncentrato infuziniam tirpalui patenka ant odos, ją būtina nedelsiant gerai nuplauti vandeniu. </w:t>
      </w:r>
    </w:p>
    <w:p w14:paraId="70399954"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patenka ant gleivinės, ją būtina nedelsiant gerai nuplauti vandeniu.</w:t>
      </w:r>
    </w:p>
    <w:p w14:paraId="6CBC308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A9DFB51"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i/>
        </w:rPr>
        <w:t xml:space="preserve">Specialios atsargumo priemonės vartojant preparatą </w:t>
      </w:r>
    </w:p>
    <w:p w14:paraId="69BF114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Draudžiama naudoti injekcinę įrangą, kurioje yra aliuminio. </w:t>
      </w:r>
    </w:p>
    <w:p w14:paraId="62072CE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Draudžiama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nepraskiestą koncentratą. </w:t>
      </w:r>
    </w:p>
    <w:p w14:paraId="485399A0"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Draudžiama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koncentratą skiesti natrio chlorido ar kitokiais tirpalais, kuriuose yra chlorido jonų. Galima skiesti tik 5% infuziniu gliukozės tirpalu. </w:t>
      </w:r>
    </w:p>
    <w:p w14:paraId="4A396FE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Draudžiama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tirpalą maišyti tame pačiame infuziniame maišelyje su bet kokiu kitu vaistiniu preparatu arba jį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ta pačia infuzine sistema. </w:t>
      </w:r>
    </w:p>
    <w:p w14:paraId="1887F161"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Draudžiama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tirpalą maišyti su šarminiais vaistiniais preparatais ar tirpalais, ypač 5-fluorouracilu,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preparatais, kuriuose yra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bei kitų veikliųjų medžiagų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druskomis. Šarminiai vaistiniai preparatai bei tirpalai daro neigiamą poveikį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stabilumui.</w:t>
      </w:r>
    </w:p>
    <w:p w14:paraId="3243C9A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D9B6347"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u w:val="single"/>
        </w:rPr>
        <w:t xml:space="preserve">Vartojimo kartu su </w:t>
      </w:r>
      <w:proofErr w:type="spellStart"/>
      <w:r w:rsidRPr="001E7262">
        <w:rPr>
          <w:rFonts w:ascii="Times New Roman" w:eastAsia="Calibri" w:hAnsi="Times New Roman" w:cs="Times New Roman"/>
          <w:b/>
          <w:u w:val="single"/>
        </w:rPr>
        <w:t>folino</w:t>
      </w:r>
      <w:proofErr w:type="spellEnd"/>
      <w:r w:rsidRPr="001E7262">
        <w:rPr>
          <w:rFonts w:ascii="Times New Roman" w:eastAsia="Calibri" w:hAnsi="Times New Roman" w:cs="Times New Roman"/>
          <w:b/>
          <w:u w:val="single"/>
        </w:rPr>
        <w:t xml:space="preserve"> rūgštimi (kalcio </w:t>
      </w:r>
      <w:proofErr w:type="spellStart"/>
      <w:r w:rsidRPr="001E7262">
        <w:rPr>
          <w:rFonts w:ascii="Times New Roman" w:eastAsia="Calibri" w:hAnsi="Times New Roman" w:cs="Times New Roman"/>
          <w:b/>
          <w:u w:val="single"/>
        </w:rPr>
        <w:t>folinato</w:t>
      </w:r>
      <w:proofErr w:type="spellEnd"/>
      <w:r w:rsidRPr="001E7262">
        <w:rPr>
          <w:rFonts w:ascii="Times New Roman" w:eastAsia="Calibri" w:hAnsi="Times New Roman" w:cs="Times New Roman"/>
          <w:b/>
          <w:u w:val="single"/>
        </w:rPr>
        <w:t xml:space="preserve"> arba </w:t>
      </w:r>
      <w:proofErr w:type="spellStart"/>
      <w:r w:rsidRPr="001E7262">
        <w:rPr>
          <w:rFonts w:ascii="Times New Roman" w:eastAsia="Calibri" w:hAnsi="Times New Roman" w:cs="Times New Roman"/>
          <w:b/>
          <w:u w:val="single"/>
        </w:rPr>
        <w:t>dinatrio</w:t>
      </w:r>
      <w:proofErr w:type="spellEnd"/>
      <w:r w:rsidRPr="001E7262">
        <w:rPr>
          <w:rFonts w:ascii="Times New Roman" w:eastAsia="Calibri" w:hAnsi="Times New Roman" w:cs="Times New Roman"/>
          <w:b/>
          <w:u w:val="single"/>
        </w:rPr>
        <w:t xml:space="preserve"> </w:t>
      </w:r>
      <w:proofErr w:type="spellStart"/>
      <w:r w:rsidRPr="001E7262">
        <w:rPr>
          <w:rFonts w:ascii="Times New Roman" w:eastAsia="Calibri" w:hAnsi="Times New Roman" w:cs="Times New Roman"/>
          <w:b/>
          <w:u w:val="single"/>
        </w:rPr>
        <w:t>folinato</w:t>
      </w:r>
      <w:proofErr w:type="spellEnd"/>
      <w:r w:rsidRPr="001E7262">
        <w:rPr>
          <w:rFonts w:ascii="Times New Roman" w:eastAsia="Calibri" w:hAnsi="Times New Roman" w:cs="Times New Roman"/>
          <w:b/>
          <w:u w:val="single"/>
        </w:rPr>
        <w:t xml:space="preserve"> pavidalu) instrukcija </w:t>
      </w:r>
    </w:p>
    <w:p w14:paraId="7D3C9EAA"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p>
    <w:p w14:paraId="199FD3F9" w14:textId="77777777" w:rsidR="009036FF" w:rsidRPr="001E7262" w:rsidRDefault="009036FF" w:rsidP="0028671D">
      <w:pPr>
        <w:keepNext/>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Infuzinis tirpalas, paruoštas iš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dozės ir 250</w:t>
      </w:r>
      <w:r w:rsidRPr="001E7262">
        <w:rPr>
          <w:rFonts w:ascii="Times New Roman" w:eastAsia="Calibri" w:hAnsi="Times New Roman" w:cs="Times New Roman"/>
        </w:rPr>
        <w:noBreakHyphen/>
        <w:t xml:space="preserve">500 ml 5% gliukozės tirpalo, ir infuzinis tirpalas, paruoštas iš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ir 5% gliukozės tirpalo, į veną 2</w:t>
      </w:r>
      <w:r w:rsidRPr="001E7262">
        <w:rPr>
          <w:rFonts w:ascii="Times New Roman" w:eastAsia="Calibri" w:hAnsi="Times New Roman" w:cs="Times New Roman"/>
        </w:rPr>
        <w:noBreakHyphen/>
        <w:t xml:space="preserve">6 valandas </w:t>
      </w:r>
      <w:proofErr w:type="spellStart"/>
      <w:r w:rsidRPr="001E7262">
        <w:rPr>
          <w:rFonts w:ascii="Times New Roman" w:eastAsia="Calibri" w:hAnsi="Times New Roman" w:cs="Times New Roman"/>
        </w:rPr>
        <w:t>infuzuojami</w:t>
      </w:r>
      <w:proofErr w:type="spellEnd"/>
      <w:r w:rsidRPr="001E7262">
        <w:rPr>
          <w:rFonts w:ascii="Times New Roman" w:eastAsia="Calibri" w:hAnsi="Times New Roman" w:cs="Times New Roman"/>
        </w:rPr>
        <w:t xml:space="preserve"> tuo pačiu metu, naudojant “Y” formos jungtį, kuri prijungiama prieš pat infuzijos vietą. Tame pačiame infuziniame maišelyje minėtų preparatų maišyti negalima.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tirpale neturi būti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ir jį galima skiesti tik 5% gliukozės tirpalu. Šarminiais tirpalais, natrio chlorido ar kitokiu tirpalu, kuriame yra chlorido jonų, skiesti niekada negalima.</w:t>
      </w:r>
    </w:p>
    <w:p w14:paraId="2393C6C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73EB462"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u w:val="single"/>
        </w:rPr>
        <w:t>Vartojimo kartu su 5-fluorouracilu  instrukcija</w:t>
      </w:r>
    </w:p>
    <w:p w14:paraId="3B9B14D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77BD5C6"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visada reikia leisti prieš </w:t>
      </w:r>
      <w:proofErr w:type="spellStart"/>
      <w:r w:rsidRPr="001E7262">
        <w:rPr>
          <w:rFonts w:ascii="Times New Roman" w:eastAsia="Calibri" w:hAnsi="Times New Roman" w:cs="Times New Roman"/>
        </w:rPr>
        <w:t>fluoropirimidinus</w:t>
      </w:r>
      <w:proofErr w:type="spellEnd"/>
      <w:r w:rsidRPr="001E7262">
        <w:rPr>
          <w:rFonts w:ascii="Times New Roman" w:eastAsia="Calibri" w:hAnsi="Times New Roman" w:cs="Times New Roman"/>
        </w:rPr>
        <w:t>, t. y. 5</w:t>
      </w:r>
      <w:r w:rsidRPr="001E7262">
        <w:rPr>
          <w:rFonts w:ascii="Times New Roman" w:eastAsia="Calibri" w:hAnsi="Times New Roman" w:cs="Times New Roman"/>
        </w:rPr>
        <w:noBreakHyphen/>
        <w:t xml:space="preserve">fluorouracilą . </w:t>
      </w:r>
    </w:p>
    <w:p w14:paraId="74C4D9F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EEA5B5A"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sulašinus, sistemą reikia praplauti, ir tik po to leisti 5-fluorouracilą . </w:t>
      </w:r>
    </w:p>
    <w:p w14:paraId="3FBF735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EB7F2A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Papildomos informacijos apie vaistinius preparatus, kurie derinami su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galima rasti atitinkamoje gamintojo parengtoje vaistinio preparato charakteristikų santraukoje.</w:t>
      </w:r>
    </w:p>
    <w:p w14:paraId="61E48652" w14:textId="77777777" w:rsidR="00B737CD" w:rsidRPr="001E7262" w:rsidRDefault="00B737CD" w:rsidP="009036FF">
      <w:pPr>
        <w:tabs>
          <w:tab w:val="left" w:pos="567"/>
        </w:tabs>
        <w:spacing w:after="0" w:line="240" w:lineRule="auto"/>
        <w:rPr>
          <w:rFonts w:ascii="Times New Roman" w:eastAsia="Calibri" w:hAnsi="Times New Roman" w:cs="Times New Roman"/>
        </w:rPr>
      </w:pPr>
    </w:p>
    <w:p w14:paraId="1701E496"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EAB1E71"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i/>
        </w:rPr>
        <w:t xml:space="preserve">Skiedimas prieš infuziją į veną </w:t>
      </w:r>
    </w:p>
    <w:p w14:paraId="45BBA79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Reikia iš flakono (-ų) išsiurbti reikiamą koncentruoto tirpalo kiekį ir praskiesti jį 250 </w:t>
      </w:r>
      <w:r w:rsidRPr="001E7262">
        <w:rPr>
          <w:rFonts w:ascii="Times New Roman" w:eastAsia="Calibri" w:hAnsi="Times New Roman" w:cs="Times New Roman"/>
        </w:rPr>
        <w:noBreakHyphen/>
        <w:t xml:space="preserve"> 500 ml 5% gliukozės tirpalu.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turi būti 0,2 </w:t>
      </w:r>
      <w:r w:rsidRPr="001E7262">
        <w:rPr>
          <w:rFonts w:ascii="Times New Roman" w:eastAsia="Calibri" w:hAnsi="Times New Roman" w:cs="Times New Roman"/>
        </w:rPr>
        <w:noBreakHyphen/>
        <w:t xml:space="preserve"> 2 mg/ml. Nustatyta, kad šiose koncentracijos ribose fizinės ir cheminės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savybės nekinta.</w:t>
      </w:r>
    </w:p>
    <w:p w14:paraId="4B1A5F0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Praskiestas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koncentratas </w:t>
      </w:r>
      <w:proofErr w:type="spellStart"/>
      <w:r w:rsidRPr="001E7262">
        <w:rPr>
          <w:rFonts w:ascii="Times New Roman" w:eastAsia="Calibri" w:hAnsi="Times New Roman" w:cs="Times New Roman"/>
        </w:rPr>
        <w:t>infuzuojamas</w:t>
      </w:r>
      <w:proofErr w:type="spellEnd"/>
      <w:r w:rsidRPr="001E7262">
        <w:rPr>
          <w:rFonts w:ascii="Times New Roman" w:eastAsia="Calibri" w:hAnsi="Times New Roman" w:cs="Times New Roman"/>
        </w:rPr>
        <w:t xml:space="preserve"> į veną. </w:t>
      </w:r>
    </w:p>
    <w:p w14:paraId="4DBD127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97B6262" w14:textId="77777777" w:rsidR="009036FF" w:rsidRPr="001E7262" w:rsidRDefault="009036FF" w:rsidP="009036FF">
      <w:pPr>
        <w:tabs>
          <w:tab w:val="left" w:pos="567"/>
          <w:tab w:val="left" w:pos="1021"/>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 </w:t>
      </w:r>
      <w:r w:rsidRPr="001E7262">
        <w:rPr>
          <w:rFonts w:ascii="Times New Roman" w:eastAsia="Calibri" w:hAnsi="Times New Roman" w:cs="Times New Roman"/>
          <w:color w:val="000000"/>
        </w:rPr>
        <w:t xml:space="preserve">Mikrobiologiniu požiūriu, paruoštą infuzinį tirpalą reikia </w:t>
      </w:r>
      <w:proofErr w:type="spellStart"/>
      <w:r w:rsidRPr="001E7262">
        <w:rPr>
          <w:rFonts w:ascii="Times New Roman" w:eastAsia="Calibri" w:hAnsi="Times New Roman" w:cs="Times New Roman"/>
          <w:color w:val="000000"/>
        </w:rPr>
        <w:t>infuzuoti</w:t>
      </w:r>
      <w:proofErr w:type="spellEnd"/>
      <w:r w:rsidRPr="001E7262">
        <w:rPr>
          <w:rFonts w:ascii="Times New Roman" w:eastAsia="Calibri" w:hAnsi="Times New Roman" w:cs="Times New Roman"/>
          <w:color w:val="000000"/>
        </w:rPr>
        <w:t xml:space="preserve"> nedelsiant. Jeigu preparatas nesuvartojamas iš karto, atsakomybė už paruošto vartoti preparato laikymo laiką ir sąlygas tenka vartotojui. Įprastai paruoštas preparatas neturėtu būti laikomas ilgiau kaip 24 valandas </w:t>
      </w:r>
      <w:r w:rsidRPr="001E7262">
        <w:rPr>
          <w:rFonts w:ascii="Times New Roman" w:eastAsia="Calibri" w:hAnsi="Times New Roman" w:cs="Times New Roman"/>
        </w:rPr>
        <w:t xml:space="preserve">2°C </w:t>
      </w:r>
      <w:r w:rsidRPr="001E7262">
        <w:rPr>
          <w:rFonts w:ascii="Times New Roman" w:eastAsia="Calibri" w:hAnsi="Times New Roman" w:cs="Times New Roman"/>
        </w:rPr>
        <w:noBreakHyphen/>
        <w:t xml:space="preserve"> 8°C</w:t>
      </w:r>
      <w:r w:rsidRPr="001E7262">
        <w:rPr>
          <w:rFonts w:ascii="Times New Roman" w:eastAsia="Calibri" w:hAnsi="Times New Roman" w:cs="Times New Roman"/>
          <w:color w:val="000000"/>
        </w:rPr>
        <w:t xml:space="preserve"> temperatūroje, nebent skiedimas buvo atliktas kontroliuojamomis ir </w:t>
      </w:r>
      <w:proofErr w:type="spellStart"/>
      <w:r w:rsidRPr="001E7262">
        <w:rPr>
          <w:rFonts w:ascii="Times New Roman" w:eastAsia="Calibri" w:hAnsi="Times New Roman" w:cs="Times New Roman"/>
          <w:color w:val="000000"/>
        </w:rPr>
        <w:t>validuotomis</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aseptinėmis</w:t>
      </w:r>
      <w:proofErr w:type="spellEnd"/>
      <w:r w:rsidRPr="001E7262">
        <w:rPr>
          <w:rFonts w:ascii="Times New Roman" w:eastAsia="Calibri" w:hAnsi="Times New Roman" w:cs="Times New Roman"/>
          <w:color w:val="000000"/>
        </w:rPr>
        <w:t xml:space="preserve"> sąlygomis.</w:t>
      </w:r>
    </w:p>
    <w:p w14:paraId="3D7A380C" w14:textId="77777777" w:rsidR="009036FF" w:rsidRPr="001E7262" w:rsidRDefault="009036FF" w:rsidP="009036FF">
      <w:pPr>
        <w:tabs>
          <w:tab w:val="left" w:pos="567"/>
        </w:tabs>
        <w:spacing w:after="0" w:line="240" w:lineRule="auto"/>
        <w:rPr>
          <w:rFonts w:ascii="Times New Roman" w:eastAsia="Calibri" w:hAnsi="Times New Roman" w:cs="Times New Roman"/>
          <w:b/>
          <w:color w:val="000000"/>
          <w:u w:val="single"/>
        </w:rPr>
      </w:pPr>
    </w:p>
    <w:p w14:paraId="14C4F429" w14:textId="77777777" w:rsidR="009036FF" w:rsidRPr="001E7262" w:rsidRDefault="009036FF" w:rsidP="009036FF">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color w:val="000000"/>
        </w:rPr>
        <w:t>Koncentratas infuziniam tirpalui</w:t>
      </w:r>
    </w:p>
    <w:p w14:paraId="62D78D8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vartojimą tirpalą reikia apžiūrėti. Galima vartoti tik skaidrų ir be jokių nuosėdų tirpalą. </w:t>
      </w:r>
    </w:p>
    <w:p w14:paraId="025D5C9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2B50F6D"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Vaistinis preparatas tinka vartoti tik vieną kartą. Nepanaudotą koncentrato likutį reikia sunaikinti</w:t>
      </w:r>
      <w:r w:rsidR="00B737CD" w:rsidRPr="001E7262">
        <w:rPr>
          <w:rFonts w:ascii="Times New Roman" w:eastAsia="Calibri" w:hAnsi="Times New Roman" w:cs="Times New Roman"/>
        </w:rPr>
        <w:t xml:space="preserve"> </w:t>
      </w:r>
      <w:r w:rsidR="00B737CD" w:rsidRPr="001E7262">
        <w:rPr>
          <w:rFonts w:ascii="Times New Roman" w:hAnsi="Times New Roman"/>
        </w:rPr>
        <w:t>(</w:t>
      </w:r>
      <w:r w:rsidR="00A31197" w:rsidRPr="001E7262">
        <w:rPr>
          <w:rFonts w:ascii="Times New Roman" w:eastAsia="Calibri" w:hAnsi="Times New Roman" w:cs="Times New Roman"/>
        </w:rPr>
        <w:t>žr. skyrių „Atliekų tvarkymas“ toliau).</w:t>
      </w:r>
      <w:r w:rsidR="00A31197" w:rsidRPr="001E7262" w:rsidDel="00A31197">
        <w:rPr>
          <w:rFonts w:ascii="Times New Roman" w:hAnsi="Times New Roman"/>
        </w:rPr>
        <w:t xml:space="preserve"> </w:t>
      </w:r>
      <w:r w:rsidRPr="001E7262">
        <w:rPr>
          <w:rFonts w:ascii="Times New Roman" w:eastAsia="Calibri" w:hAnsi="Times New Roman" w:cs="Times New Roman"/>
        </w:rPr>
        <w:t xml:space="preserve"> </w:t>
      </w:r>
    </w:p>
    <w:p w14:paraId="071D9FE5" w14:textId="77777777" w:rsidR="009036FF" w:rsidRPr="001E7262" w:rsidRDefault="009036FF" w:rsidP="009036FF">
      <w:pPr>
        <w:tabs>
          <w:tab w:val="left" w:pos="567"/>
        </w:tabs>
        <w:spacing w:after="0" w:line="240" w:lineRule="auto"/>
        <w:jc w:val="both"/>
        <w:rPr>
          <w:rFonts w:ascii="Times New Roman" w:eastAsia="Calibri" w:hAnsi="Times New Roman" w:cs="Times New Roman"/>
          <w:color w:val="000000"/>
        </w:rPr>
      </w:pPr>
    </w:p>
    <w:p w14:paraId="168BCFC3" w14:textId="77777777" w:rsidR="009036FF" w:rsidRPr="001E7262" w:rsidRDefault="009036FF" w:rsidP="009036FF">
      <w:pPr>
        <w:tabs>
          <w:tab w:val="left" w:pos="567"/>
        </w:tabs>
        <w:spacing w:after="0" w:line="240" w:lineRule="auto"/>
        <w:jc w:val="both"/>
        <w:rPr>
          <w:rFonts w:ascii="Times New Roman" w:eastAsia="Calibri" w:hAnsi="Times New Roman" w:cs="Times New Roman"/>
          <w:color w:val="000000"/>
        </w:rPr>
      </w:pPr>
      <w:r w:rsidRPr="001E7262">
        <w:rPr>
          <w:rFonts w:ascii="Times New Roman" w:eastAsia="Calibri" w:hAnsi="Times New Roman" w:cs="Times New Roman"/>
          <w:color w:val="000000"/>
        </w:rPr>
        <w:t xml:space="preserve">Negalima vaistinio preparato skiesti natrio chlorido ar kitokiais tirpalais, kuriuose yra chlorido jonų. </w:t>
      </w:r>
    </w:p>
    <w:p w14:paraId="0CAE2ED4" w14:textId="77777777" w:rsidR="009036FF" w:rsidRPr="001E7262" w:rsidRDefault="009036FF" w:rsidP="009036FF">
      <w:pPr>
        <w:tabs>
          <w:tab w:val="left" w:pos="567"/>
        </w:tabs>
        <w:spacing w:after="0" w:line="240" w:lineRule="auto"/>
        <w:jc w:val="both"/>
        <w:rPr>
          <w:rFonts w:ascii="Times New Roman" w:eastAsia="Calibri" w:hAnsi="Times New Roman" w:cs="Times New Roman"/>
          <w:color w:val="000000"/>
        </w:rPr>
      </w:pPr>
    </w:p>
    <w:p w14:paraId="11473D55" w14:textId="77777777" w:rsidR="009036FF" w:rsidRPr="001E7262" w:rsidRDefault="009036FF" w:rsidP="009036FF">
      <w:pPr>
        <w:tabs>
          <w:tab w:val="left" w:pos="567"/>
        </w:tabs>
        <w:spacing w:after="0" w:line="240" w:lineRule="auto"/>
        <w:ind w:right="176"/>
        <w:jc w:val="both"/>
        <w:rPr>
          <w:rFonts w:ascii="Times New Roman" w:eastAsia="Calibri"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infuzinio tirpalo ir tipinių infuzinių sistemų, pagamintų iš PVC, suderinamumas yra patikrintas.</w:t>
      </w:r>
    </w:p>
    <w:p w14:paraId="75088FD6"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p w14:paraId="6482FA27"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b/>
        </w:rPr>
        <w:t>Infuzija</w:t>
      </w:r>
    </w:p>
    <w:p w14:paraId="0FC39C49"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rPr>
        <w:t xml:space="preserve">Prieš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skysčių kiekio organizme padidinti nebūtina. </w:t>
      </w:r>
    </w:p>
    <w:p w14:paraId="5E4F687F"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p w14:paraId="2768B105"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Reikiamą preparato dozę reikia praskiesti 250 </w:t>
      </w:r>
      <w:r w:rsidRPr="001E7262">
        <w:rPr>
          <w:rFonts w:ascii="Times New Roman" w:eastAsia="Calibri" w:hAnsi="Times New Roman" w:cs="Times New Roman"/>
        </w:rPr>
        <w:noBreakHyphen/>
        <w:t xml:space="preserve"> 500 ml 5% gliukozės tirpalo, kad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būtų ne mažesnė kaip 0,2 mg/ml. Praskiestą koncentratą būtina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į periferinę ar centrinę veną 2 </w:t>
      </w:r>
      <w:r w:rsidRPr="001E7262">
        <w:rPr>
          <w:rFonts w:ascii="Times New Roman" w:eastAsia="Calibri" w:hAnsi="Times New Roman" w:cs="Times New Roman"/>
        </w:rPr>
        <w:noBreakHyphen/>
        <w:t xml:space="preserve"> 6 valandas. Jei gydoma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ir 5</w:t>
      </w:r>
      <w:r w:rsidRPr="001E7262">
        <w:rPr>
          <w:rFonts w:ascii="Times New Roman" w:eastAsia="Calibri" w:hAnsi="Times New Roman" w:cs="Times New Roman"/>
        </w:rPr>
        <w:noBreakHyphen/>
        <w:t xml:space="preserve">fluorouracilo deriniu,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prieš 5</w:t>
      </w:r>
      <w:r w:rsidRPr="001E7262">
        <w:rPr>
          <w:rFonts w:ascii="Times New Roman" w:eastAsia="Calibri" w:hAnsi="Times New Roman" w:cs="Times New Roman"/>
        </w:rPr>
        <w:noBreakHyphen/>
        <w:t xml:space="preserve">fluorouracilą. </w:t>
      </w:r>
    </w:p>
    <w:p w14:paraId="765BE155"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3DE075E3"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Atliekų tvarkymas</w:t>
      </w:r>
    </w:p>
    <w:p w14:paraId="6717509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Nesuvartotą vaistinį preparatą ir priemones, naudotas jam skiesti bei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reikia sunaikinti laikantis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medžiagų naikinimo ligoninėje taisyklių ir </w:t>
      </w:r>
      <w:r w:rsidR="00A31197" w:rsidRPr="001E7262">
        <w:rPr>
          <w:rFonts w:ascii="Times New Roman" w:eastAsia="Calibri" w:hAnsi="Times New Roman" w:cs="Times New Roman"/>
        </w:rPr>
        <w:t xml:space="preserve">galiojančių pavojingų </w:t>
      </w:r>
      <w:r w:rsidRPr="001E7262">
        <w:rPr>
          <w:rFonts w:ascii="Times New Roman" w:eastAsia="Calibri" w:hAnsi="Times New Roman" w:cs="Times New Roman"/>
        </w:rPr>
        <w:t xml:space="preserve">atliekų naikinimo įstatymų. </w:t>
      </w:r>
    </w:p>
    <w:p w14:paraId="047C9E5C"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p w14:paraId="3BD3E48C"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p w14:paraId="4AF3A062" w14:textId="77777777" w:rsidR="009036FF" w:rsidRPr="001E7262" w:rsidRDefault="009036FF" w:rsidP="009036FF">
      <w:pPr>
        <w:tabs>
          <w:tab w:val="num" w:pos="0"/>
          <w:tab w:val="left" w:pos="567"/>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b/>
        </w:rPr>
        <w:t>7.</w:t>
      </w:r>
      <w:r w:rsidRPr="001E7262">
        <w:rPr>
          <w:rFonts w:ascii="Times New Roman" w:eastAsia="Calibri" w:hAnsi="Times New Roman" w:cs="Times New Roman"/>
          <w:b/>
        </w:rPr>
        <w:tab/>
        <w:t>REGISTRUOTOJAS</w:t>
      </w:r>
    </w:p>
    <w:p w14:paraId="7F5C9B0D" w14:textId="77777777" w:rsidR="009036FF" w:rsidRPr="001E7262" w:rsidRDefault="009036FF" w:rsidP="009036FF">
      <w:pPr>
        <w:tabs>
          <w:tab w:val="num" w:pos="0"/>
          <w:tab w:val="left" w:pos="567"/>
        </w:tabs>
        <w:spacing w:after="0" w:line="240" w:lineRule="auto"/>
        <w:ind w:right="29"/>
        <w:jc w:val="both"/>
        <w:rPr>
          <w:rFonts w:ascii="Times New Roman" w:eastAsia="Calibri" w:hAnsi="Times New Roman" w:cs="Times New Roman"/>
        </w:rPr>
      </w:pPr>
    </w:p>
    <w:p w14:paraId="1EB53E8E"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Healthcare</w:t>
      </w:r>
      <w:proofErr w:type="spellEnd"/>
      <w:r w:rsidRPr="001E7262">
        <w:rPr>
          <w:rFonts w:ascii="Times New Roman" w:hAnsi="Times New Roman" w:cs="Times New Roman"/>
        </w:rPr>
        <w:t xml:space="preserve"> B.V. </w:t>
      </w:r>
    </w:p>
    <w:p w14:paraId="2A2D98BE"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Winthontlaan</w:t>
      </w:r>
      <w:proofErr w:type="spellEnd"/>
      <w:r w:rsidRPr="001E7262">
        <w:rPr>
          <w:rFonts w:ascii="Times New Roman" w:hAnsi="Times New Roman" w:cs="Times New Roman"/>
        </w:rPr>
        <w:t xml:space="preserve"> 200 </w:t>
      </w:r>
    </w:p>
    <w:p w14:paraId="32496B9E"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 xml:space="preserve">3526 KV </w:t>
      </w:r>
      <w:proofErr w:type="spellStart"/>
      <w:r w:rsidRPr="001E7262">
        <w:rPr>
          <w:rFonts w:ascii="Times New Roman" w:hAnsi="Times New Roman" w:cs="Times New Roman"/>
        </w:rPr>
        <w:t>Utrecht</w:t>
      </w:r>
      <w:proofErr w:type="spellEnd"/>
      <w:r w:rsidRPr="001E7262">
        <w:rPr>
          <w:rFonts w:ascii="Times New Roman" w:hAnsi="Times New Roman" w:cs="Times New Roman"/>
        </w:rPr>
        <w:t xml:space="preserve"> </w:t>
      </w:r>
    </w:p>
    <w:p w14:paraId="45B267E3"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Nyderlandai</w:t>
      </w:r>
    </w:p>
    <w:p w14:paraId="684840FC" w14:textId="77777777" w:rsidR="009036FF" w:rsidRPr="001E7262" w:rsidRDefault="009036FF" w:rsidP="009036FF">
      <w:pPr>
        <w:tabs>
          <w:tab w:val="num" w:pos="0"/>
          <w:tab w:val="left" w:pos="567"/>
        </w:tabs>
        <w:spacing w:after="0" w:line="240" w:lineRule="auto"/>
        <w:ind w:right="29"/>
        <w:jc w:val="both"/>
        <w:rPr>
          <w:rFonts w:ascii="Times New Roman" w:eastAsia="Calibri" w:hAnsi="Times New Roman" w:cs="Times New Roman"/>
        </w:rPr>
      </w:pPr>
    </w:p>
    <w:p w14:paraId="36F1F55D"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7B5EC740"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b/>
        </w:rPr>
        <w:t>8.</w:t>
      </w:r>
      <w:r w:rsidRPr="001E7262">
        <w:rPr>
          <w:rFonts w:ascii="Times New Roman" w:eastAsia="Calibri" w:hAnsi="Times New Roman" w:cs="Times New Roman"/>
          <w:b/>
        </w:rPr>
        <w:tab/>
        <w:t>REGISTRACIJOS PAŽYMĖJIMO NUMERIS (-IAI)</w:t>
      </w:r>
    </w:p>
    <w:p w14:paraId="7E0ED39D"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19D9277F"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10 ml - LT/1/10/2144/001</w:t>
      </w:r>
    </w:p>
    <w:p w14:paraId="3ACCF78C" w14:textId="77777777" w:rsidR="009036FF" w:rsidRPr="001E7262" w:rsidRDefault="009036FF" w:rsidP="009036FF">
      <w:pPr>
        <w:spacing w:after="0" w:line="240" w:lineRule="auto"/>
        <w:rPr>
          <w:rFonts w:ascii="Times New Roman" w:eastAsia="Calibri" w:hAnsi="Times New Roman" w:cs="Times New Roman"/>
        </w:rPr>
      </w:pPr>
      <w:r w:rsidRPr="001E7262">
        <w:rPr>
          <w:rFonts w:ascii="Times New Roman" w:eastAsia="Calibri" w:hAnsi="Times New Roman" w:cs="Times New Roman"/>
        </w:rPr>
        <w:t>20 ml - LT/1/10/2144/002</w:t>
      </w:r>
    </w:p>
    <w:p w14:paraId="6441897A"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rPr>
        <w:t>40 ml – LT/1/10/2144/003</w:t>
      </w:r>
    </w:p>
    <w:p w14:paraId="4144026F" w14:textId="77777777" w:rsidR="009036FF" w:rsidRPr="001E7262" w:rsidRDefault="009036FF" w:rsidP="009036FF">
      <w:pPr>
        <w:tabs>
          <w:tab w:val="num" w:pos="0"/>
          <w:tab w:val="left" w:pos="567"/>
        </w:tabs>
        <w:spacing w:after="0" w:line="240" w:lineRule="auto"/>
        <w:ind w:right="29"/>
        <w:rPr>
          <w:rFonts w:ascii="Times New Roman" w:eastAsia="Times New Roman" w:hAnsi="Times New Roman" w:cs="Times New Roman"/>
        </w:rPr>
      </w:pPr>
    </w:p>
    <w:p w14:paraId="691E327D"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4683E144" w14:textId="77777777" w:rsidR="009036FF" w:rsidRPr="001E7262" w:rsidRDefault="009036FF" w:rsidP="009036FF">
      <w:pPr>
        <w:tabs>
          <w:tab w:val="num" w:pos="0"/>
          <w:tab w:val="left" w:pos="567"/>
          <w:tab w:val="num" w:pos="936"/>
        </w:tabs>
        <w:spacing w:after="0" w:line="240" w:lineRule="auto"/>
        <w:ind w:right="29"/>
        <w:rPr>
          <w:rFonts w:ascii="Times New Roman" w:eastAsia="Calibri" w:hAnsi="Times New Roman" w:cs="Times New Roman"/>
        </w:rPr>
      </w:pPr>
      <w:r w:rsidRPr="001E7262">
        <w:rPr>
          <w:rFonts w:ascii="Times New Roman" w:eastAsia="Calibri" w:hAnsi="Times New Roman" w:cs="Times New Roman"/>
          <w:b/>
        </w:rPr>
        <w:t>9</w:t>
      </w:r>
      <w:r w:rsidRPr="001E7262">
        <w:rPr>
          <w:rFonts w:ascii="Times New Roman" w:eastAsia="Calibri" w:hAnsi="Times New Roman" w:cs="Times New Roman"/>
          <w:b/>
          <w:spacing w:val="2"/>
        </w:rPr>
        <w:t>.</w:t>
      </w:r>
      <w:r w:rsidRPr="001E7262">
        <w:rPr>
          <w:rFonts w:ascii="Times New Roman" w:eastAsia="Calibri" w:hAnsi="Times New Roman" w:cs="Times New Roman"/>
          <w:b/>
          <w:spacing w:val="2"/>
        </w:rPr>
        <w:tab/>
        <w:t>REGISTRAVIMO / PERREGISTRAVIMO DATA</w:t>
      </w:r>
    </w:p>
    <w:p w14:paraId="4C65D135"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7917C07B"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rPr>
        <w:t>Registravimo data 2010 m. rugpjūčio 13 d.</w:t>
      </w:r>
    </w:p>
    <w:p w14:paraId="1F4033E9"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rPr>
        <w:t>Paskutinio perregistravimo data 2016 m. gegužės 27 d.</w:t>
      </w:r>
    </w:p>
    <w:p w14:paraId="7D14239E"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08A76A86"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p>
    <w:p w14:paraId="19AE4F8E" w14:textId="77777777" w:rsidR="009036FF" w:rsidRPr="001E7262" w:rsidRDefault="009036FF" w:rsidP="009036FF">
      <w:pPr>
        <w:tabs>
          <w:tab w:val="num" w:pos="-2886"/>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b/>
        </w:rPr>
        <w:t>10.</w:t>
      </w:r>
      <w:r w:rsidRPr="001E7262">
        <w:rPr>
          <w:rFonts w:ascii="Times New Roman" w:eastAsia="Calibri" w:hAnsi="Times New Roman" w:cs="Times New Roman"/>
          <w:b/>
        </w:rPr>
        <w:tab/>
        <w:t>TEKSTO PERŽIŪROS DATA</w:t>
      </w:r>
    </w:p>
    <w:p w14:paraId="4F2EA8E4" w14:textId="77777777" w:rsidR="002113AA" w:rsidRPr="001E7262" w:rsidRDefault="002113AA" w:rsidP="009036FF">
      <w:pPr>
        <w:tabs>
          <w:tab w:val="left" w:pos="567"/>
        </w:tabs>
        <w:spacing w:after="0" w:line="240" w:lineRule="auto"/>
        <w:rPr>
          <w:rFonts w:ascii="Times New Roman" w:hAnsi="Times New Roman"/>
        </w:rPr>
      </w:pPr>
    </w:p>
    <w:p w14:paraId="57FE817E" w14:textId="3A44520D" w:rsidR="009F6515" w:rsidRPr="004E5079" w:rsidRDefault="00B460E6" w:rsidP="009036FF">
      <w:pPr>
        <w:tabs>
          <w:tab w:val="left" w:pos="5954"/>
          <w:tab w:val="left" w:pos="6237"/>
          <w:tab w:val="left" w:pos="6663"/>
          <w:tab w:val="left" w:pos="6946"/>
        </w:tabs>
        <w:spacing w:after="0" w:line="240" w:lineRule="auto"/>
        <w:rPr>
          <w:rFonts w:ascii="Times New Roman" w:hAnsi="Times New Roman"/>
          <w:lang w:val="pt-BR"/>
        </w:rPr>
      </w:pPr>
      <w:r>
        <w:rPr>
          <w:rFonts w:ascii="Times New Roman" w:hAnsi="Times New Roman"/>
        </w:rPr>
        <w:t>202</w:t>
      </w:r>
      <w:r w:rsidR="00253F9F">
        <w:rPr>
          <w:rFonts w:ascii="Times New Roman" w:hAnsi="Times New Roman"/>
        </w:rPr>
        <w:t xml:space="preserve">5 m. gegužės </w:t>
      </w:r>
      <w:r w:rsidR="00247680" w:rsidRPr="004E5079">
        <w:rPr>
          <w:rFonts w:ascii="Times New Roman" w:hAnsi="Times New Roman"/>
          <w:lang w:val="pt-BR"/>
        </w:rPr>
        <w:t>2 d.</w:t>
      </w:r>
    </w:p>
    <w:p w14:paraId="6CF27CFA" w14:textId="1BD30230" w:rsidR="002113AA" w:rsidRPr="001E7262" w:rsidRDefault="002113AA" w:rsidP="009036FF">
      <w:pPr>
        <w:tabs>
          <w:tab w:val="left" w:pos="5954"/>
          <w:tab w:val="left" w:pos="6237"/>
          <w:tab w:val="left" w:pos="6663"/>
          <w:tab w:val="left" w:pos="6946"/>
        </w:tabs>
        <w:spacing w:after="0" w:line="240" w:lineRule="auto"/>
        <w:rPr>
          <w:rFonts w:ascii="Times New Roman" w:eastAsia="SimSun" w:hAnsi="Times New Roman" w:cs="Times New Roman"/>
        </w:rPr>
      </w:pPr>
    </w:p>
    <w:p w14:paraId="0E1ECD61" w14:textId="3175F6F4" w:rsidR="009036FF" w:rsidRPr="001E7262" w:rsidRDefault="009036FF" w:rsidP="00212632">
      <w:pPr>
        <w:tabs>
          <w:tab w:val="left" w:pos="5954"/>
          <w:tab w:val="left" w:pos="6237"/>
          <w:tab w:val="left" w:pos="6663"/>
          <w:tab w:val="left" w:pos="6946"/>
        </w:tabs>
        <w:spacing w:after="0" w:line="240" w:lineRule="auto"/>
        <w:rPr>
          <w:rFonts w:ascii="Times New Roman" w:eastAsia="Calibri" w:hAnsi="Times New Roman" w:cs="Times New Roman"/>
        </w:rPr>
      </w:pPr>
      <w:r w:rsidRPr="001E726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7D50E2">
        <w:rPr>
          <w:rFonts w:ascii="Times New Roman" w:eastAsia="SimSun" w:hAnsi="Times New Roman" w:cs="Times New Roman"/>
        </w:rPr>
        <w:t xml:space="preserve"> </w:t>
      </w:r>
      <w:r w:rsidR="007D50E2" w:rsidRPr="007D50E2">
        <w:rPr>
          <w:rFonts w:ascii="Times New Roman" w:eastAsia="Times New Roman" w:hAnsi="Times New Roman" w:cs="Times New Roman"/>
          <w:color w:val="0000EE"/>
          <w:u w:val="single"/>
          <w:lang w:eastAsia="lt-LT"/>
        </w:rPr>
        <w:t>https://vvkt.lrv.lt/lt/</w:t>
      </w:r>
      <w:r w:rsidRPr="001E7262">
        <w:rPr>
          <w:rFonts w:ascii="Times New Roman" w:eastAsia="SimSun" w:hAnsi="Times New Roman" w:cs="Times New Roman"/>
        </w:rPr>
        <w:t>.</w:t>
      </w:r>
      <w:r w:rsidRPr="001E7262">
        <w:rPr>
          <w:rFonts w:ascii="Times New Roman" w:eastAsia="Calibri" w:hAnsi="Times New Roman" w:cs="Times New Roman"/>
        </w:rPr>
        <w:br w:type="page"/>
      </w:r>
    </w:p>
    <w:p w14:paraId="4EB9B125" w14:textId="77777777" w:rsidR="009036FF" w:rsidRPr="001E7262" w:rsidRDefault="009036FF" w:rsidP="009036FF">
      <w:pPr>
        <w:tabs>
          <w:tab w:val="left" w:pos="567"/>
        </w:tabs>
        <w:spacing w:after="0" w:line="240" w:lineRule="auto"/>
        <w:rPr>
          <w:rFonts w:ascii="Times New Roman" w:hAnsi="Times New Roman" w:cs="Times New Roman"/>
        </w:rPr>
      </w:pPr>
    </w:p>
    <w:p w14:paraId="44CDA70B" w14:textId="77777777" w:rsidR="009036FF" w:rsidRPr="001E7262" w:rsidRDefault="009036FF" w:rsidP="009036FF">
      <w:pPr>
        <w:tabs>
          <w:tab w:val="left" w:pos="567"/>
        </w:tabs>
        <w:spacing w:after="0" w:line="240" w:lineRule="auto"/>
        <w:rPr>
          <w:rFonts w:ascii="Times New Roman" w:hAnsi="Times New Roman" w:cs="Times New Roman"/>
        </w:rPr>
      </w:pPr>
    </w:p>
    <w:p w14:paraId="208E193B" w14:textId="77777777" w:rsidR="009036FF" w:rsidRPr="001E7262" w:rsidRDefault="009036FF" w:rsidP="009036FF">
      <w:pPr>
        <w:tabs>
          <w:tab w:val="left" w:pos="567"/>
        </w:tabs>
        <w:spacing w:after="0" w:line="240" w:lineRule="auto"/>
        <w:rPr>
          <w:rFonts w:ascii="Times New Roman" w:hAnsi="Times New Roman" w:cs="Times New Roman"/>
        </w:rPr>
      </w:pPr>
    </w:p>
    <w:p w14:paraId="066AA3CF" w14:textId="77777777" w:rsidR="009036FF" w:rsidRPr="001E7262" w:rsidRDefault="009036FF" w:rsidP="009036FF">
      <w:pPr>
        <w:tabs>
          <w:tab w:val="left" w:pos="567"/>
        </w:tabs>
        <w:spacing w:after="0" w:line="240" w:lineRule="auto"/>
        <w:rPr>
          <w:rFonts w:ascii="Times New Roman" w:hAnsi="Times New Roman" w:cs="Times New Roman"/>
        </w:rPr>
      </w:pPr>
    </w:p>
    <w:p w14:paraId="441AF897" w14:textId="77777777" w:rsidR="009036FF" w:rsidRPr="001E7262" w:rsidRDefault="009036FF" w:rsidP="009036FF">
      <w:pPr>
        <w:tabs>
          <w:tab w:val="left" w:pos="567"/>
        </w:tabs>
        <w:spacing w:after="0" w:line="240" w:lineRule="auto"/>
        <w:rPr>
          <w:rFonts w:ascii="Times New Roman" w:hAnsi="Times New Roman" w:cs="Times New Roman"/>
        </w:rPr>
      </w:pPr>
    </w:p>
    <w:p w14:paraId="59BFA221" w14:textId="77777777" w:rsidR="009036FF" w:rsidRPr="001E7262" w:rsidRDefault="009036FF" w:rsidP="009036FF">
      <w:pPr>
        <w:tabs>
          <w:tab w:val="left" w:pos="567"/>
        </w:tabs>
        <w:spacing w:after="0" w:line="240" w:lineRule="auto"/>
        <w:rPr>
          <w:rFonts w:ascii="Times New Roman" w:hAnsi="Times New Roman" w:cs="Times New Roman"/>
        </w:rPr>
      </w:pPr>
    </w:p>
    <w:p w14:paraId="27BBADB2" w14:textId="77777777" w:rsidR="009036FF" w:rsidRPr="001E7262" w:rsidRDefault="009036FF" w:rsidP="009036FF">
      <w:pPr>
        <w:tabs>
          <w:tab w:val="left" w:pos="567"/>
        </w:tabs>
        <w:spacing w:after="0" w:line="240" w:lineRule="auto"/>
        <w:rPr>
          <w:rFonts w:ascii="Times New Roman" w:hAnsi="Times New Roman" w:cs="Times New Roman"/>
        </w:rPr>
      </w:pPr>
    </w:p>
    <w:p w14:paraId="66035A1B" w14:textId="77777777" w:rsidR="009036FF" w:rsidRPr="001E7262" w:rsidRDefault="009036FF" w:rsidP="009036FF">
      <w:pPr>
        <w:tabs>
          <w:tab w:val="left" w:pos="567"/>
        </w:tabs>
        <w:spacing w:after="0" w:line="240" w:lineRule="auto"/>
        <w:rPr>
          <w:rFonts w:ascii="Times New Roman" w:hAnsi="Times New Roman" w:cs="Times New Roman"/>
        </w:rPr>
      </w:pPr>
    </w:p>
    <w:p w14:paraId="29A4B2D9" w14:textId="77777777" w:rsidR="009036FF" w:rsidRPr="001E7262" w:rsidRDefault="009036FF" w:rsidP="009036FF">
      <w:pPr>
        <w:tabs>
          <w:tab w:val="left" w:pos="567"/>
        </w:tabs>
        <w:spacing w:after="0" w:line="240" w:lineRule="auto"/>
        <w:rPr>
          <w:rFonts w:ascii="Times New Roman" w:hAnsi="Times New Roman" w:cs="Times New Roman"/>
        </w:rPr>
      </w:pPr>
    </w:p>
    <w:p w14:paraId="2E6DFE08" w14:textId="77777777" w:rsidR="009036FF" w:rsidRPr="001E7262" w:rsidRDefault="009036FF" w:rsidP="009036FF">
      <w:pPr>
        <w:tabs>
          <w:tab w:val="left" w:pos="567"/>
        </w:tabs>
        <w:spacing w:after="0" w:line="240" w:lineRule="auto"/>
        <w:rPr>
          <w:rFonts w:ascii="Times New Roman" w:hAnsi="Times New Roman" w:cs="Times New Roman"/>
        </w:rPr>
      </w:pPr>
    </w:p>
    <w:p w14:paraId="4CB75285" w14:textId="77777777" w:rsidR="009036FF" w:rsidRPr="001E7262" w:rsidRDefault="009036FF" w:rsidP="009036FF">
      <w:pPr>
        <w:tabs>
          <w:tab w:val="left" w:pos="567"/>
        </w:tabs>
        <w:spacing w:after="0" w:line="240" w:lineRule="auto"/>
        <w:rPr>
          <w:rFonts w:ascii="Times New Roman" w:hAnsi="Times New Roman" w:cs="Times New Roman"/>
        </w:rPr>
      </w:pPr>
    </w:p>
    <w:p w14:paraId="2FE59B73" w14:textId="77777777" w:rsidR="009036FF" w:rsidRPr="001E7262" w:rsidRDefault="009036FF" w:rsidP="009036FF">
      <w:pPr>
        <w:tabs>
          <w:tab w:val="left" w:pos="567"/>
        </w:tabs>
        <w:spacing w:after="0" w:line="240" w:lineRule="auto"/>
        <w:rPr>
          <w:rFonts w:ascii="Times New Roman" w:hAnsi="Times New Roman" w:cs="Times New Roman"/>
        </w:rPr>
      </w:pPr>
    </w:p>
    <w:p w14:paraId="16894A2B" w14:textId="77777777" w:rsidR="009036FF" w:rsidRPr="001E7262" w:rsidRDefault="009036FF" w:rsidP="009036FF">
      <w:pPr>
        <w:tabs>
          <w:tab w:val="left" w:pos="567"/>
        </w:tabs>
        <w:spacing w:after="0" w:line="240" w:lineRule="auto"/>
        <w:rPr>
          <w:rFonts w:ascii="Times New Roman" w:hAnsi="Times New Roman" w:cs="Times New Roman"/>
        </w:rPr>
      </w:pPr>
    </w:p>
    <w:p w14:paraId="2BEF20B9" w14:textId="77777777" w:rsidR="009036FF" w:rsidRPr="001E7262" w:rsidRDefault="009036FF" w:rsidP="009036FF">
      <w:pPr>
        <w:tabs>
          <w:tab w:val="left" w:pos="567"/>
        </w:tabs>
        <w:spacing w:after="0" w:line="240" w:lineRule="auto"/>
        <w:rPr>
          <w:rFonts w:ascii="Times New Roman" w:hAnsi="Times New Roman" w:cs="Times New Roman"/>
        </w:rPr>
      </w:pPr>
    </w:p>
    <w:p w14:paraId="0FC72F87" w14:textId="77777777" w:rsidR="009036FF" w:rsidRPr="001E7262" w:rsidRDefault="009036FF" w:rsidP="009036FF">
      <w:pPr>
        <w:tabs>
          <w:tab w:val="left" w:pos="567"/>
        </w:tabs>
        <w:spacing w:after="0" w:line="240" w:lineRule="auto"/>
        <w:rPr>
          <w:rFonts w:ascii="Times New Roman" w:hAnsi="Times New Roman" w:cs="Times New Roman"/>
        </w:rPr>
      </w:pPr>
    </w:p>
    <w:p w14:paraId="67770B1C" w14:textId="77777777" w:rsidR="009036FF" w:rsidRPr="001E7262" w:rsidRDefault="009036FF" w:rsidP="009036FF">
      <w:pPr>
        <w:tabs>
          <w:tab w:val="left" w:pos="567"/>
        </w:tabs>
        <w:spacing w:after="0" w:line="240" w:lineRule="auto"/>
        <w:rPr>
          <w:rFonts w:ascii="Times New Roman" w:hAnsi="Times New Roman" w:cs="Times New Roman"/>
        </w:rPr>
      </w:pPr>
    </w:p>
    <w:p w14:paraId="5CF20C6F" w14:textId="77777777" w:rsidR="009036FF" w:rsidRPr="001E7262" w:rsidRDefault="009036FF" w:rsidP="009036FF">
      <w:pPr>
        <w:tabs>
          <w:tab w:val="left" w:pos="567"/>
        </w:tabs>
        <w:spacing w:after="0" w:line="240" w:lineRule="auto"/>
        <w:rPr>
          <w:rFonts w:ascii="Times New Roman" w:hAnsi="Times New Roman" w:cs="Times New Roman"/>
        </w:rPr>
      </w:pPr>
    </w:p>
    <w:p w14:paraId="4CD3E14E" w14:textId="77777777" w:rsidR="009036FF" w:rsidRPr="001E7262" w:rsidRDefault="009036FF" w:rsidP="009036FF">
      <w:pPr>
        <w:tabs>
          <w:tab w:val="left" w:pos="567"/>
        </w:tabs>
        <w:spacing w:after="0" w:line="240" w:lineRule="auto"/>
        <w:rPr>
          <w:rFonts w:ascii="Times New Roman" w:hAnsi="Times New Roman" w:cs="Times New Roman"/>
        </w:rPr>
      </w:pPr>
    </w:p>
    <w:p w14:paraId="77774526" w14:textId="77777777" w:rsidR="009036FF" w:rsidRPr="001E7262" w:rsidRDefault="009036FF" w:rsidP="009036FF">
      <w:pPr>
        <w:tabs>
          <w:tab w:val="left" w:pos="567"/>
        </w:tabs>
        <w:spacing w:after="0" w:line="240" w:lineRule="auto"/>
        <w:rPr>
          <w:rFonts w:ascii="Times New Roman" w:hAnsi="Times New Roman" w:cs="Times New Roman"/>
        </w:rPr>
      </w:pPr>
    </w:p>
    <w:p w14:paraId="35A4BE83" w14:textId="77777777" w:rsidR="009036FF" w:rsidRPr="001E7262" w:rsidRDefault="009036FF" w:rsidP="009036FF">
      <w:pPr>
        <w:tabs>
          <w:tab w:val="left" w:pos="567"/>
        </w:tabs>
        <w:spacing w:after="0" w:line="240" w:lineRule="auto"/>
        <w:rPr>
          <w:rFonts w:ascii="Times New Roman" w:hAnsi="Times New Roman" w:cs="Times New Roman"/>
        </w:rPr>
      </w:pPr>
    </w:p>
    <w:p w14:paraId="0C2D7D3D" w14:textId="77777777" w:rsidR="009036FF" w:rsidRPr="001E7262" w:rsidRDefault="009036FF" w:rsidP="009036FF">
      <w:pPr>
        <w:tabs>
          <w:tab w:val="left" w:pos="567"/>
        </w:tabs>
        <w:spacing w:after="0" w:line="240" w:lineRule="auto"/>
        <w:rPr>
          <w:rFonts w:ascii="Times New Roman" w:hAnsi="Times New Roman" w:cs="Times New Roman"/>
        </w:rPr>
      </w:pPr>
    </w:p>
    <w:p w14:paraId="482A31E0" w14:textId="77777777" w:rsidR="009036FF" w:rsidRPr="001E7262" w:rsidRDefault="009036FF" w:rsidP="009036FF">
      <w:pPr>
        <w:tabs>
          <w:tab w:val="left" w:pos="567"/>
        </w:tabs>
        <w:spacing w:after="0" w:line="240" w:lineRule="auto"/>
        <w:rPr>
          <w:rFonts w:ascii="Times New Roman" w:hAnsi="Times New Roman" w:cs="Times New Roman"/>
        </w:rPr>
      </w:pPr>
    </w:p>
    <w:p w14:paraId="15C8385E"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bookmarkStart w:id="5" w:name="_Toc129243128"/>
      <w:bookmarkStart w:id="6" w:name="_Toc129243253"/>
    </w:p>
    <w:p w14:paraId="3D272765"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r w:rsidRPr="001E7262">
        <w:rPr>
          <w:rFonts w:ascii="Times New Roman" w:eastAsia="Times New Roman" w:hAnsi="Times New Roman" w:cs="Times New Roman"/>
          <w:b/>
          <w:bCs/>
          <w:caps/>
        </w:rPr>
        <w:t>II PRIEDAS</w:t>
      </w:r>
      <w:bookmarkEnd w:id="5"/>
      <w:bookmarkEnd w:id="6"/>
    </w:p>
    <w:p w14:paraId="221F1ED7"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p>
    <w:p w14:paraId="1EEEED15" w14:textId="77777777" w:rsidR="009036FF" w:rsidRPr="001E7262" w:rsidRDefault="009036FF" w:rsidP="009036FF">
      <w:pPr>
        <w:tabs>
          <w:tab w:val="left" w:pos="567"/>
        </w:tabs>
        <w:spacing w:after="0" w:line="260" w:lineRule="exact"/>
        <w:jc w:val="center"/>
        <w:rPr>
          <w:rFonts w:ascii="Times New Roman" w:eastAsia="Times New Roman" w:hAnsi="Times New Roman" w:cs="Times New Roman"/>
          <w:i/>
          <w:snapToGrid w:val="0"/>
        </w:rPr>
      </w:pPr>
      <w:r w:rsidRPr="001E7262">
        <w:rPr>
          <w:rFonts w:ascii="Times New Roman" w:eastAsia="Times New Roman" w:hAnsi="Times New Roman" w:cs="Times New Roman"/>
          <w:b/>
          <w:snapToGrid w:val="0"/>
        </w:rPr>
        <w:t>REGISTRACIJOS SĄLYGOS</w:t>
      </w:r>
    </w:p>
    <w:p w14:paraId="4F0A0356" w14:textId="77777777" w:rsidR="009036FF" w:rsidRPr="001E7262" w:rsidRDefault="009036FF" w:rsidP="009036FF">
      <w:pPr>
        <w:tabs>
          <w:tab w:val="left" w:pos="567"/>
        </w:tabs>
        <w:spacing w:after="0" w:line="260" w:lineRule="exact"/>
        <w:rPr>
          <w:rFonts w:ascii="Times New Roman" w:eastAsia="Times New Roman" w:hAnsi="Times New Roman" w:cs="Times New Roman"/>
          <w:snapToGrid w:val="0"/>
        </w:rPr>
      </w:pPr>
    </w:p>
    <w:p w14:paraId="4E2EE9BC" w14:textId="77777777" w:rsidR="009036FF" w:rsidRPr="001E7262" w:rsidRDefault="009036FF" w:rsidP="009036FF">
      <w:pPr>
        <w:tabs>
          <w:tab w:val="left" w:pos="1701"/>
        </w:tabs>
        <w:spacing w:after="0" w:line="260" w:lineRule="exact"/>
        <w:ind w:left="1701" w:right="567" w:hanging="567"/>
        <w:rPr>
          <w:rFonts w:ascii="Times New Roman" w:eastAsia="Times New Roman" w:hAnsi="Times New Roman" w:cs="Times New Roman"/>
          <w:b/>
          <w:snapToGrid w:val="0"/>
        </w:rPr>
      </w:pPr>
      <w:r w:rsidRPr="001E7262">
        <w:rPr>
          <w:rFonts w:ascii="Times New Roman" w:eastAsia="Times New Roman" w:hAnsi="Times New Roman" w:cs="Times New Roman"/>
          <w:b/>
          <w:snapToGrid w:val="0"/>
        </w:rPr>
        <w:t>A.</w:t>
      </w:r>
      <w:r w:rsidRPr="001E7262">
        <w:rPr>
          <w:rFonts w:ascii="Times New Roman" w:eastAsia="Times New Roman" w:hAnsi="Times New Roman" w:cs="Times New Roman"/>
          <w:b/>
          <w:snapToGrid w:val="0"/>
        </w:rPr>
        <w:tab/>
        <w:t>GAMINTOJAS (-AI), ATSAKINGAS (-I) UŽ SERIJŲ IŠLEIDIMĄ</w:t>
      </w:r>
    </w:p>
    <w:p w14:paraId="78C9B5EC" w14:textId="77777777" w:rsidR="009036FF" w:rsidRPr="001E7262" w:rsidRDefault="009036FF" w:rsidP="009036FF">
      <w:pPr>
        <w:tabs>
          <w:tab w:val="left" w:pos="1701"/>
        </w:tabs>
        <w:spacing w:after="0" w:line="260" w:lineRule="exact"/>
        <w:ind w:left="567" w:right="567" w:hanging="567"/>
        <w:rPr>
          <w:rFonts w:ascii="Times New Roman" w:eastAsia="Times New Roman" w:hAnsi="Times New Roman" w:cs="Times New Roman"/>
          <w:snapToGrid w:val="0"/>
        </w:rPr>
      </w:pPr>
    </w:p>
    <w:p w14:paraId="6D551CC3" w14:textId="77777777" w:rsidR="009036FF" w:rsidRPr="001E7262" w:rsidRDefault="009036FF" w:rsidP="009036FF">
      <w:pPr>
        <w:tabs>
          <w:tab w:val="left" w:pos="1701"/>
        </w:tabs>
        <w:spacing w:after="0" w:line="260" w:lineRule="exact"/>
        <w:ind w:left="1701" w:right="567" w:hanging="567"/>
        <w:rPr>
          <w:rFonts w:ascii="Times New Roman" w:eastAsia="Times New Roman" w:hAnsi="Times New Roman" w:cs="Times New Roman"/>
          <w:b/>
          <w:snapToGrid w:val="0"/>
        </w:rPr>
      </w:pPr>
      <w:r w:rsidRPr="001E7262">
        <w:rPr>
          <w:rFonts w:ascii="Times New Roman" w:eastAsia="Times New Roman" w:hAnsi="Times New Roman" w:cs="Times New Roman"/>
          <w:b/>
          <w:snapToGrid w:val="0"/>
        </w:rPr>
        <w:t>B.</w:t>
      </w:r>
      <w:r w:rsidRPr="001E7262">
        <w:rPr>
          <w:rFonts w:ascii="Times New Roman" w:eastAsia="Times New Roman" w:hAnsi="Times New Roman" w:cs="Times New Roman"/>
          <w:b/>
          <w:snapToGrid w:val="0"/>
        </w:rPr>
        <w:tab/>
        <w:t>TIEKIMO IR VARTOJIMO SĄLYGOS AR APRIBOJIMAI</w:t>
      </w:r>
    </w:p>
    <w:p w14:paraId="753D52C2" w14:textId="77777777" w:rsidR="009036FF" w:rsidRPr="001E7262" w:rsidRDefault="009036FF" w:rsidP="009036FF">
      <w:pPr>
        <w:tabs>
          <w:tab w:val="left" w:pos="567"/>
        </w:tabs>
        <w:spacing w:after="0" w:line="240" w:lineRule="auto"/>
        <w:rPr>
          <w:rFonts w:ascii="Times New Roman" w:hAnsi="Times New Roman" w:cs="Times New Roman"/>
          <w:highlight w:val="yellow"/>
        </w:rPr>
      </w:pPr>
    </w:p>
    <w:p w14:paraId="4C9CC84C" w14:textId="77777777" w:rsidR="009036FF" w:rsidRPr="001E7262" w:rsidRDefault="009036FF" w:rsidP="009036FF">
      <w:pPr>
        <w:keepNext/>
        <w:tabs>
          <w:tab w:val="left" w:pos="567"/>
        </w:tabs>
        <w:spacing w:after="0" w:line="240" w:lineRule="auto"/>
        <w:ind w:left="567" w:hanging="567"/>
        <w:outlineLvl w:val="1"/>
        <w:rPr>
          <w:rFonts w:ascii="Times New Roman" w:eastAsia="Times New Roman" w:hAnsi="Times New Roman" w:cs="Times New Roman"/>
          <w:b/>
          <w:bCs/>
        </w:rPr>
      </w:pPr>
      <w:r w:rsidRPr="001E7262">
        <w:rPr>
          <w:rFonts w:ascii="Times New Roman" w:eastAsia="Times New Roman" w:hAnsi="Times New Roman" w:cs="Times New Roman"/>
          <w:b/>
          <w:bCs/>
        </w:rPr>
        <w:br w:type="page"/>
      </w:r>
      <w:r w:rsidRPr="001E7262">
        <w:rPr>
          <w:rFonts w:ascii="Times New Roman" w:eastAsia="Times New Roman" w:hAnsi="Times New Roman" w:cs="Times New Roman"/>
          <w:b/>
          <w:bCs/>
        </w:rPr>
        <w:lastRenderedPageBreak/>
        <w:t>A.</w:t>
      </w:r>
      <w:r w:rsidRPr="001E7262">
        <w:rPr>
          <w:rFonts w:ascii="Times New Roman" w:eastAsia="Times New Roman" w:hAnsi="Times New Roman" w:cs="Times New Roman"/>
          <w:b/>
          <w:bCs/>
        </w:rPr>
        <w:tab/>
        <w:t>GAMINTOJAS (-AI), ATSAKINGAS (-I) UŽ SERIJŲ IŠLEIDIMĄ</w:t>
      </w:r>
    </w:p>
    <w:p w14:paraId="35BCF423" w14:textId="77777777" w:rsidR="009036FF" w:rsidRPr="001E7262" w:rsidRDefault="009036FF" w:rsidP="009036FF">
      <w:pPr>
        <w:tabs>
          <w:tab w:val="left" w:pos="567"/>
        </w:tabs>
        <w:spacing w:after="0" w:line="240" w:lineRule="auto"/>
        <w:rPr>
          <w:rFonts w:ascii="Times New Roman" w:hAnsi="Times New Roman" w:cs="Times New Roman"/>
          <w:highlight w:val="yellow"/>
        </w:rPr>
      </w:pPr>
    </w:p>
    <w:p w14:paraId="2CEEA51A" w14:textId="77777777" w:rsidR="009036FF" w:rsidRPr="001E7262" w:rsidRDefault="009036FF" w:rsidP="009036FF">
      <w:pPr>
        <w:tabs>
          <w:tab w:val="left" w:pos="567"/>
        </w:tabs>
        <w:spacing w:after="0" w:line="240" w:lineRule="auto"/>
        <w:rPr>
          <w:rFonts w:ascii="Times New Roman" w:eastAsia="Times New Roman" w:hAnsi="Times New Roman" w:cs="Times New Roman"/>
          <w:u w:val="single"/>
        </w:rPr>
      </w:pPr>
      <w:r w:rsidRPr="001E7262">
        <w:rPr>
          <w:rFonts w:ascii="Times New Roman" w:hAnsi="Times New Roman" w:cs="Times New Roman"/>
          <w:u w:val="single"/>
        </w:rPr>
        <w:t>Gamintojo (-ų), atsakingo (-ų) už serijų išleidimą, pavadinimas (-ai) ir adresas (-ai)</w:t>
      </w:r>
    </w:p>
    <w:p w14:paraId="5A40ADBC" w14:textId="77777777" w:rsidR="009036FF" w:rsidRPr="001E7262" w:rsidRDefault="009036FF" w:rsidP="009036FF">
      <w:pPr>
        <w:tabs>
          <w:tab w:val="left" w:pos="567"/>
        </w:tabs>
        <w:spacing w:after="0" w:line="240" w:lineRule="auto"/>
        <w:rPr>
          <w:rFonts w:ascii="Times New Roman" w:hAnsi="Times New Roman" w:cs="Times New Roman"/>
        </w:rPr>
      </w:pPr>
    </w:p>
    <w:p w14:paraId="66C7028F" w14:textId="27DA9FAA" w:rsidR="006F7628" w:rsidRPr="001E7262" w:rsidRDefault="006F7628" w:rsidP="006F7628">
      <w:pPr>
        <w:tabs>
          <w:tab w:val="left" w:pos="567"/>
        </w:tabs>
        <w:spacing w:after="0" w:line="240" w:lineRule="auto"/>
        <w:rPr>
          <w:rFonts w:ascii="Times New Roman" w:eastAsia="Calibri" w:hAnsi="Times New Roman" w:cs="Times New Roman"/>
          <w:bCs/>
        </w:rPr>
      </w:pPr>
      <w:proofErr w:type="spellStart"/>
      <w:r w:rsidRPr="001E7262">
        <w:rPr>
          <w:rFonts w:ascii="Times New Roman" w:eastAsia="Calibri" w:hAnsi="Times New Roman" w:cs="Times New Roman"/>
          <w:bCs/>
        </w:rPr>
        <w:t>Accord</w:t>
      </w:r>
      <w:proofErr w:type="spellEnd"/>
      <w:r w:rsidRPr="001E7262">
        <w:rPr>
          <w:rFonts w:ascii="Times New Roman" w:eastAsia="Calibri" w:hAnsi="Times New Roman" w:cs="Times New Roman"/>
          <w:bCs/>
        </w:rPr>
        <w:t xml:space="preserve"> </w:t>
      </w:r>
      <w:proofErr w:type="spellStart"/>
      <w:r w:rsidRPr="001E7262">
        <w:rPr>
          <w:rFonts w:ascii="Times New Roman" w:eastAsia="Calibri" w:hAnsi="Times New Roman" w:cs="Times New Roman"/>
          <w:bCs/>
        </w:rPr>
        <w:t>Healthcare</w:t>
      </w:r>
      <w:proofErr w:type="spellEnd"/>
      <w:r w:rsidRPr="001E7262">
        <w:rPr>
          <w:rFonts w:ascii="Times New Roman" w:eastAsia="Calibri" w:hAnsi="Times New Roman" w:cs="Times New Roman"/>
          <w:bCs/>
        </w:rPr>
        <w:t xml:space="preserve"> </w:t>
      </w:r>
      <w:proofErr w:type="spellStart"/>
      <w:r w:rsidRPr="001E7262">
        <w:rPr>
          <w:rFonts w:ascii="Times New Roman" w:eastAsia="Calibri" w:hAnsi="Times New Roman" w:cs="Times New Roman"/>
          <w:bCs/>
        </w:rPr>
        <w:t>Polska</w:t>
      </w:r>
      <w:proofErr w:type="spellEnd"/>
      <w:r w:rsidRPr="001E7262">
        <w:rPr>
          <w:rFonts w:ascii="Times New Roman" w:eastAsia="Calibri" w:hAnsi="Times New Roman" w:cs="Times New Roman"/>
          <w:bCs/>
        </w:rPr>
        <w:t xml:space="preserve"> </w:t>
      </w:r>
      <w:proofErr w:type="spellStart"/>
      <w:r w:rsidRPr="001E7262">
        <w:rPr>
          <w:rFonts w:ascii="Times New Roman" w:eastAsia="Calibri" w:hAnsi="Times New Roman" w:cs="Times New Roman"/>
          <w:bCs/>
        </w:rPr>
        <w:t>Sp.z</w:t>
      </w:r>
      <w:proofErr w:type="spellEnd"/>
      <w:r w:rsidRPr="001E7262">
        <w:rPr>
          <w:rFonts w:ascii="Times New Roman" w:eastAsia="Calibri" w:hAnsi="Times New Roman" w:cs="Times New Roman"/>
          <w:bCs/>
        </w:rPr>
        <w:t xml:space="preserve"> </w:t>
      </w:r>
      <w:proofErr w:type="spellStart"/>
      <w:r w:rsidRPr="001E7262">
        <w:rPr>
          <w:rFonts w:ascii="Times New Roman" w:eastAsia="Calibri" w:hAnsi="Times New Roman" w:cs="Times New Roman"/>
          <w:bCs/>
        </w:rPr>
        <w:t>o.o</w:t>
      </w:r>
      <w:proofErr w:type="spellEnd"/>
      <w:r w:rsidRPr="001E7262">
        <w:rPr>
          <w:rFonts w:ascii="Times New Roman" w:eastAsia="Calibri" w:hAnsi="Times New Roman" w:cs="Times New Roman"/>
          <w:bCs/>
        </w:rPr>
        <w:t>.,</w:t>
      </w:r>
    </w:p>
    <w:p w14:paraId="7BBA1711" w14:textId="77777777" w:rsidR="006F7628" w:rsidRPr="001E7262" w:rsidRDefault="006F7628" w:rsidP="006F7628">
      <w:pPr>
        <w:tabs>
          <w:tab w:val="left" w:pos="567"/>
        </w:tabs>
        <w:spacing w:after="0" w:line="240" w:lineRule="auto"/>
        <w:rPr>
          <w:rFonts w:ascii="Times New Roman" w:eastAsia="Calibri" w:hAnsi="Times New Roman" w:cs="Times New Roman"/>
          <w:bCs/>
        </w:rPr>
      </w:pPr>
      <w:proofErr w:type="spellStart"/>
      <w:r w:rsidRPr="001E7262">
        <w:rPr>
          <w:rFonts w:ascii="Times New Roman" w:eastAsia="Calibri" w:hAnsi="Times New Roman" w:cs="Times New Roman"/>
          <w:bCs/>
        </w:rPr>
        <w:t>ul</w:t>
      </w:r>
      <w:proofErr w:type="spellEnd"/>
      <w:r w:rsidRPr="001E7262">
        <w:rPr>
          <w:rFonts w:ascii="Times New Roman" w:eastAsia="Calibri" w:hAnsi="Times New Roman" w:cs="Times New Roman"/>
          <w:bCs/>
        </w:rPr>
        <w:t xml:space="preserve">. </w:t>
      </w:r>
      <w:proofErr w:type="spellStart"/>
      <w:r w:rsidRPr="001E7262">
        <w:rPr>
          <w:rFonts w:ascii="Times New Roman" w:eastAsia="Calibri" w:hAnsi="Times New Roman" w:cs="Times New Roman"/>
          <w:bCs/>
        </w:rPr>
        <w:t>Lutomierska</w:t>
      </w:r>
      <w:proofErr w:type="spellEnd"/>
      <w:r w:rsidRPr="001E7262">
        <w:rPr>
          <w:rFonts w:ascii="Times New Roman" w:eastAsia="Calibri" w:hAnsi="Times New Roman" w:cs="Times New Roman"/>
          <w:bCs/>
        </w:rPr>
        <w:t xml:space="preserve"> 50,95-200 </w:t>
      </w:r>
      <w:proofErr w:type="spellStart"/>
      <w:r w:rsidRPr="001E7262">
        <w:rPr>
          <w:rFonts w:ascii="Times New Roman" w:eastAsia="Calibri" w:hAnsi="Times New Roman" w:cs="Times New Roman"/>
          <w:bCs/>
        </w:rPr>
        <w:t>Pabianice</w:t>
      </w:r>
      <w:proofErr w:type="spellEnd"/>
      <w:r w:rsidRPr="001E7262">
        <w:rPr>
          <w:rFonts w:ascii="Times New Roman" w:eastAsia="Calibri" w:hAnsi="Times New Roman" w:cs="Times New Roman"/>
          <w:bCs/>
        </w:rPr>
        <w:t>, Lenkija</w:t>
      </w:r>
    </w:p>
    <w:p w14:paraId="2D13CF54" w14:textId="51CEFE62" w:rsidR="009036FF" w:rsidRPr="001E7262" w:rsidRDefault="009036FF" w:rsidP="009036FF">
      <w:pPr>
        <w:tabs>
          <w:tab w:val="left" w:pos="567"/>
        </w:tabs>
        <w:spacing w:after="0" w:line="240" w:lineRule="auto"/>
        <w:rPr>
          <w:rFonts w:ascii="Times New Roman" w:hAnsi="Times New Roman" w:cs="Times New Roman"/>
          <w:highlight w:val="yellow"/>
        </w:rPr>
      </w:pPr>
    </w:p>
    <w:p w14:paraId="192C977A" w14:textId="77777777" w:rsidR="006C0C07" w:rsidRPr="001E7262" w:rsidRDefault="006C0C07" w:rsidP="006C0C07">
      <w:pPr>
        <w:tabs>
          <w:tab w:val="left" w:pos="567"/>
        </w:tabs>
        <w:spacing w:after="0" w:line="240" w:lineRule="auto"/>
        <w:rPr>
          <w:rFonts w:ascii="Times New Roman" w:hAnsi="Times New Roman" w:cs="Times New Roman"/>
          <w:bCs/>
        </w:rPr>
      </w:pPr>
      <w:r w:rsidRPr="001E7262">
        <w:rPr>
          <w:rFonts w:ascii="Times New Roman" w:hAnsi="Times New Roman" w:cs="Times New Roman"/>
          <w:bCs/>
        </w:rPr>
        <w:t>arba</w:t>
      </w:r>
    </w:p>
    <w:p w14:paraId="39A81597" w14:textId="77777777" w:rsidR="007B1CBB" w:rsidRPr="004E5079" w:rsidRDefault="007B1CBB" w:rsidP="00E2016F">
      <w:pPr>
        <w:tabs>
          <w:tab w:val="left" w:pos="567"/>
        </w:tabs>
        <w:spacing w:after="0" w:line="240" w:lineRule="auto"/>
        <w:rPr>
          <w:rFonts w:ascii="Times New Roman" w:hAnsi="Times New Roman"/>
        </w:rPr>
      </w:pPr>
    </w:p>
    <w:p w14:paraId="0DD4D741" w14:textId="54FB1321" w:rsidR="007B1CBB" w:rsidRPr="007B1CBB" w:rsidRDefault="007B1CBB" w:rsidP="007B1CBB">
      <w:pPr>
        <w:tabs>
          <w:tab w:val="left" w:pos="567"/>
        </w:tabs>
        <w:spacing w:after="0" w:line="240" w:lineRule="auto"/>
        <w:rPr>
          <w:rFonts w:ascii="Times New Roman" w:hAnsi="Times New Roman" w:cs="Times New Roman"/>
        </w:rPr>
      </w:pPr>
      <w:proofErr w:type="spellStart"/>
      <w:r w:rsidRPr="007B1CBB">
        <w:rPr>
          <w:rFonts w:ascii="Times New Roman" w:hAnsi="Times New Roman" w:cs="Times New Roman"/>
        </w:rPr>
        <w:t>Accord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Healthcare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Single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Member</w:t>
      </w:r>
      <w:proofErr w:type="spellEnd"/>
      <w:r w:rsidRPr="007B1CBB">
        <w:rPr>
          <w:rFonts w:ascii="Times New Roman" w:hAnsi="Times New Roman" w:cs="Times New Roman"/>
        </w:rPr>
        <w:t xml:space="preserve"> S.A.</w:t>
      </w:r>
    </w:p>
    <w:p w14:paraId="39529562" w14:textId="77777777" w:rsidR="007B1CBB" w:rsidRPr="007B1CBB" w:rsidRDefault="007B1CBB" w:rsidP="007B1CBB">
      <w:pPr>
        <w:tabs>
          <w:tab w:val="left" w:pos="567"/>
        </w:tabs>
        <w:spacing w:after="0" w:line="240" w:lineRule="auto"/>
        <w:rPr>
          <w:rFonts w:ascii="Times New Roman" w:hAnsi="Times New Roman" w:cs="Times New Roman"/>
        </w:rPr>
      </w:pPr>
      <w:r w:rsidRPr="007B1CBB">
        <w:rPr>
          <w:rFonts w:ascii="Times New Roman" w:hAnsi="Times New Roman" w:cs="Times New Roman"/>
        </w:rPr>
        <w:t xml:space="preserve">64th Km </w:t>
      </w:r>
      <w:proofErr w:type="spellStart"/>
      <w:r w:rsidRPr="007B1CBB">
        <w:rPr>
          <w:rFonts w:ascii="Times New Roman" w:hAnsi="Times New Roman" w:cs="Times New Roman"/>
        </w:rPr>
        <w:t>National</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Road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Athens</w:t>
      </w:r>
      <w:proofErr w:type="spellEnd"/>
      <w:r w:rsidRPr="007B1CBB">
        <w:rPr>
          <w:rFonts w:ascii="Times New Roman" w:hAnsi="Times New Roman" w:cs="Times New Roman"/>
        </w:rPr>
        <w:t>,</w:t>
      </w:r>
    </w:p>
    <w:p w14:paraId="0F1089E9" w14:textId="77777777" w:rsidR="009016C8" w:rsidRPr="00E1746B" w:rsidRDefault="007B1CBB" w:rsidP="009016C8">
      <w:pPr>
        <w:tabs>
          <w:tab w:val="left" w:pos="567"/>
        </w:tabs>
        <w:spacing w:after="0" w:line="240" w:lineRule="auto"/>
        <w:rPr>
          <w:rFonts w:ascii="Times New Roman" w:hAnsi="Times New Roman" w:cs="Times New Roman"/>
        </w:rPr>
      </w:pPr>
      <w:proofErr w:type="spellStart"/>
      <w:r w:rsidRPr="007B1CBB">
        <w:rPr>
          <w:rFonts w:ascii="Times New Roman" w:hAnsi="Times New Roman" w:cs="Times New Roman"/>
        </w:rPr>
        <w:t>Lamia</w:t>
      </w:r>
      <w:proofErr w:type="spellEnd"/>
      <w:r w:rsidRPr="007B1CBB">
        <w:rPr>
          <w:rFonts w:ascii="Times New Roman" w:hAnsi="Times New Roman" w:cs="Times New Roman"/>
        </w:rPr>
        <w:t>,</w:t>
      </w:r>
      <w:r w:rsidR="009016C8">
        <w:rPr>
          <w:rFonts w:ascii="Times New Roman" w:hAnsi="Times New Roman" w:cs="Times New Roman"/>
        </w:rPr>
        <w:t xml:space="preserve"> </w:t>
      </w:r>
      <w:proofErr w:type="spellStart"/>
      <w:r w:rsidR="009016C8" w:rsidRPr="00E1746B">
        <w:rPr>
          <w:rFonts w:ascii="Times New Roman" w:hAnsi="Times New Roman" w:cs="Times New Roman"/>
        </w:rPr>
        <w:t>Schimatari</w:t>
      </w:r>
      <w:proofErr w:type="spellEnd"/>
    </w:p>
    <w:p w14:paraId="4B8159A5" w14:textId="4FC7B5F2" w:rsidR="007B1CBB" w:rsidRPr="001E7262" w:rsidRDefault="007B1CBB" w:rsidP="007B1CBB">
      <w:pPr>
        <w:tabs>
          <w:tab w:val="left" w:pos="567"/>
        </w:tabs>
        <w:spacing w:after="0" w:line="240" w:lineRule="auto"/>
        <w:rPr>
          <w:rFonts w:ascii="Times New Roman" w:hAnsi="Times New Roman" w:cs="Times New Roman"/>
        </w:rPr>
      </w:pPr>
      <w:r w:rsidRPr="007B1CBB">
        <w:rPr>
          <w:rFonts w:ascii="Times New Roman" w:hAnsi="Times New Roman" w:cs="Times New Roman"/>
        </w:rPr>
        <w:t>32009,</w:t>
      </w:r>
      <w:r w:rsidR="009016C8">
        <w:rPr>
          <w:rFonts w:ascii="Times New Roman" w:hAnsi="Times New Roman" w:cs="Times New Roman"/>
        </w:rPr>
        <w:t xml:space="preserve"> </w:t>
      </w:r>
      <w:r w:rsidRPr="007B1CBB">
        <w:rPr>
          <w:rFonts w:ascii="Times New Roman" w:hAnsi="Times New Roman" w:cs="Times New Roman"/>
        </w:rPr>
        <w:t>Graikija</w:t>
      </w:r>
    </w:p>
    <w:p w14:paraId="3D37035C" w14:textId="77777777" w:rsidR="00E2016F" w:rsidRPr="001E7262" w:rsidRDefault="00E2016F" w:rsidP="00E2016F">
      <w:pPr>
        <w:tabs>
          <w:tab w:val="left" w:pos="567"/>
        </w:tabs>
        <w:spacing w:after="0" w:line="240" w:lineRule="auto"/>
        <w:rPr>
          <w:rFonts w:ascii="Times New Roman" w:hAnsi="Times New Roman" w:cs="Times New Roman"/>
          <w:highlight w:val="yellow"/>
        </w:rPr>
      </w:pPr>
    </w:p>
    <w:p w14:paraId="0288A55C" w14:textId="33455501" w:rsidR="009036FF" w:rsidRPr="001E7262" w:rsidRDefault="006C0C07" w:rsidP="009036FF">
      <w:pPr>
        <w:tabs>
          <w:tab w:val="left" w:pos="567"/>
        </w:tabs>
        <w:spacing w:after="0" w:line="240" w:lineRule="auto"/>
        <w:rPr>
          <w:rFonts w:ascii="Times New Roman" w:hAnsi="Times New Roman" w:cs="Times New Roman"/>
        </w:rPr>
      </w:pPr>
      <w:r w:rsidRPr="001E7262">
        <w:rPr>
          <w:rFonts w:ascii="Times New Roman" w:hAnsi="Times New Roman" w:cs="Times New Roman"/>
        </w:rPr>
        <w:t>Su pakuote pateikiamame lapelyje nurodomas gamintojo, atsakingo už konkrečios serijos išleidimą, pavadinimas ir adresas.</w:t>
      </w:r>
    </w:p>
    <w:p w14:paraId="05DAC3C2" w14:textId="3494AC63" w:rsidR="006C0C07" w:rsidRPr="001E7262" w:rsidRDefault="006C0C07" w:rsidP="009036FF">
      <w:pPr>
        <w:tabs>
          <w:tab w:val="left" w:pos="567"/>
        </w:tabs>
        <w:spacing w:after="0" w:line="240" w:lineRule="auto"/>
        <w:rPr>
          <w:rFonts w:ascii="Times New Roman" w:hAnsi="Times New Roman"/>
        </w:rPr>
      </w:pPr>
    </w:p>
    <w:p w14:paraId="46A633AC" w14:textId="77777777" w:rsidR="006C0C07" w:rsidRPr="001E7262" w:rsidRDefault="006C0C07" w:rsidP="009036FF">
      <w:pPr>
        <w:tabs>
          <w:tab w:val="left" w:pos="567"/>
        </w:tabs>
        <w:spacing w:after="0" w:line="240" w:lineRule="auto"/>
        <w:rPr>
          <w:rFonts w:ascii="Times New Roman" w:hAnsi="Times New Roman" w:cs="Times New Roman"/>
          <w:highlight w:val="yellow"/>
        </w:rPr>
      </w:pPr>
    </w:p>
    <w:p w14:paraId="4F3C7218" w14:textId="77777777" w:rsidR="009036FF" w:rsidRPr="001E7262" w:rsidRDefault="009036FF" w:rsidP="009036FF">
      <w:pPr>
        <w:tabs>
          <w:tab w:val="left" w:pos="567"/>
        </w:tabs>
        <w:spacing w:after="0" w:line="240" w:lineRule="auto"/>
        <w:ind w:left="567" w:hanging="567"/>
        <w:rPr>
          <w:rFonts w:ascii="Times New Roman" w:eastAsia="Times New Roman" w:hAnsi="Times New Roman" w:cs="Times New Roman"/>
          <w:snapToGrid w:val="0"/>
        </w:rPr>
      </w:pPr>
      <w:bookmarkStart w:id="7" w:name="_Toc129243129"/>
      <w:bookmarkStart w:id="8" w:name="_Toc129243254"/>
      <w:r w:rsidRPr="001E7262">
        <w:rPr>
          <w:rFonts w:ascii="Times New Roman" w:eastAsia="Times New Roman" w:hAnsi="Times New Roman" w:cs="Times New Roman"/>
          <w:b/>
          <w:snapToGrid w:val="0"/>
        </w:rPr>
        <w:t>B.</w:t>
      </w:r>
      <w:r w:rsidRPr="001E7262">
        <w:rPr>
          <w:rFonts w:ascii="Times New Roman" w:eastAsia="Times New Roman" w:hAnsi="Times New Roman" w:cs="Times New Roman"/>
          <w:b/>
          <w:snapToGrid w:val="0"/>
        </w:rPr>
        <w:tab/>
        <w:t>TIEKIMO IR VARTOJIMO SĄLYGOS AR APRIBOJIMAI</w:t>
      </w:r>
    </w:p>
    <w:bookmarkEnd w:id="7"/>
    <w:bookmarkEnd w:id="8"/>
    <w:p w14:paraId="5CF1DAFC" w14:textId="77777777" w:rsidR="009036FF" w:rsidRPr="001E7262" w:rsidRDefault="009036FF" w:rsidP="009036FF">
      <w:pPr>
        <w:tabs>
          <w:tab w:val="left" w:pos="567"/>
        </w:tabs>
        <w:spacing w:after="0" w:line="240" w:lineRule="auto"/>
        <w:rPr>
          <w:rFonts w:ascii="Times New Roman" w:hAnsi="Times New Roman" w:cs="Times New Roman"/>
        </w:rPr>
      </w:pPr>
    </w:p>
    <w:p w14:paraId="456AE557"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hAnsi="Times New Roman" w:cs="Times New Roman"/>
        </w:rPr>
        <w:t>Receptinis vaistinis preparatas</w:t>
      </w:r>
      <w:r w:rsidRPr="001E7262">
        <w:rPr>
          <w:rFonts w:ascii="Times New Roman" w:eastAsia="Times New Roman" w:hAnsi="Times New Roman" w:cs="Times New Roman"/>
        </w:rPr>
        <w:t>.</w:t>
      </w:r>
    </w:p>
    <w:p w14:paraId="30ED14BF" w14:textId="77777777" w:rsidR="009036FF" w:rsidRPr="001E7262" w:rsidRDefault="009036FF" w:rsidP="009036FF">
      <w:pPr>
        <w:tabs>
          <w:tab w:val="left" w:pos="567"/>
        </w:tabs>
        <w:spacing w:after="0" w:line="240" w:lineRule="auto"/>
        <w:rPr>
          <w:rFonts w:ascii="Times New Roman" w:hAnsi="Times New Roman" w:cs="Times New Roman"/>
          <w:highlight w:val="yellow"/>
        </w:rPr>
      </w:pPr>
    </w:p>
    <w:p w14:paraId="1241AA92" w14:textId="77777777" w:rsidR="009036FF" w:rsidRPr="001E7262" w:rsidRDefault="009036FF" w:rsidP="009036FF">
      <w:pPr>
        <w:tabs>
          <w:tab w:val="left" w:pos="567"/>
        </w:tabs>
        <w:spacing w:after="0" w:line="240" w:lineRule="auto"/>
        <w:rPr>
          <w:rFonts w:ascii="Times New Roman" w:hAnsi="Times New Roman" w:cs="Times New Roman"/>
        </w:rPr>
      </w:pPr>
      <w:r w:rsidRPr="001E7262">
        <w:rPr>
          <w:rFonts w:ascii="Times New Roman" w:hAnsi="Times New Roman" w:cs="Times New Roman"/>
        </w:rPr>
        <w:br w:type="page"/>
      </w:r>
    </w:p>
    <w:p w14:paraId="7C396BF1" w14:textId="77777777" w:rsidR="009036FF" w:rsidRPr="001E7262" w:rsidRDefault="009036FF" w:rsidP="009036FF">
      <w:pPr>
        <w:tabs>
          <w:tab w:val="left" w:pos="567"/>
        </w:tabs>
        <w:spacing w:after="0" w:line="240" w:lineRule="auto"/>
        <w:rPr>
          <w:rFonts w:ascii="Times New Roman" w:hAnsi="Times New Roman" w:cs="Times New Roman"/>
        </w:rPr>
      </w:pPr>
    </w:p>
    <w:p w14:paraId="41EEF2A3" w14:textId="77777777" w:rsidR="009036FF" w:rsidRPr="001E7262" w:rsidRDefault="009036FF" w:rsidP="009036FF">
      <w:pPr>
        <w:tabs>
          <w:tab w:val="left" w:pos="567"/>
        </w:tabs>
        <w:spacing w:after="0" w:line="240" w:lineRule="auto"/>
        <w:rPr>
          <w:rFonts w:ascii="Times New Roman" w:hAnsi="Times New Roman" w:cs="Times New Roman"/>
        </w:rPr>
      </w:pPr>
    </w:p>
    <w:p w14:paraId="06DF3B3F" w14:textId="77777777" w:rsidR="009036FF" w:rsidRPr="001E7262" w:rsidRDefault="009036FF" w:rsidP="009036FF">
      <w:pPr>
        <w:tabs>
          <w:tab w:val="left" w:pos="567"/>
        </w:tabs>
        <w:spacing w:after="0" w:line="240" w:lineRule="auto"/>
        <w:rPr>
          <w:rFonts w:ascii="Times New Roman" w:hAnsi="Times New Roman" w:cs="Times New Roman"/>
        </w:rPr>
      </w:pPr>
    </w:p>
    <w:p w14:paraId="3CF0A62C" w14:textId="77777777" w:rsidR="009036FF" w:rsidRPr="001E7262" w:rsidRDefault="009036FF" w:rsidP="009036FF">
      <w:pPr>
        <w:tabs>
          <w:tab w:val="left" w:pos="567"/>
        </w:tabs>
        <w:spacing w:after="0" w:line="240" w:lineRule="auto"/>
        <w:rPr>
          <w:rFonts w:ascii="Times New Roman" w:hAnsi="Times New Roman" w:cs="Times New Roman"/>
        </w:rPr>
      </w:pPr>
    </w:p>
    <w:p w14:paraId="7723A7FE" w14:textId="77777777" w:rsidR="009036FF" w:rsidRPr="001E7262" w:rsidRDefault="009036FF" w:rsidP="009036FF">
      <w:pPr>
        <w:tabs>
          <w:tab w:val="left" w:pos="567"/>
        </w:tabs>
        <w:spacing w:after="0" w:line="240" w:lineRule="auto"/>
        <w:rPr>
          <w:rFonts w:ascii="Times New Roman" w:hAnsi="Times New Roman" w:cs="Times New Roman"/>
        </w:rPr>
      </w:pPr>
    </w:p>
    <w:p w14:paraId="2DF0BC74" w14:textId="77777777" w:rsidR="009036FF" w:rsidRPr="001E7262" w:rsidRDefault="009036FF" w:rsidP="009036FF">
      <w:pPr>
        <w:tabs>
          <w:tab w:val="left" w:pos="567"/>
        </w:tabs>
        <w:spacing w:after="0" w:line="240" w:lineRule="auto"/>
        <w:rPr>
          <w:rFonts w:ascii="Times New Roman" w:hAnsi="Times New Roman" w:cs="Times New Roman"/>
        </w:rPr>
      </w:pPr>
    </w:p>
    <w:p w14:paraId="077A6751" w14:textId="77777777" w:rsidR="009036FF" w:rsidRPr="001E7262" w:rsidRDefault="009036FF" w:rsidP="009036FF">
      <w:pPr>
        <w:tabs>
          <w:tab w:val="left" w:pos="567"/>
        </w:tabs>
        <w:spacing w:after="0" w:line="240" w:lineRule="auto"/>
        <w:rPr>
          <w:rFonts w:ascii="Times New Roman" w:hAnsi="Times New Roman" w:cs="Times New Roman"/>
        </w:rPr>
      </w:pPr>
    </w:p>
    <w:p w14:paraId="7DDA323D" w14:textId="77777777" w:rsidR="009036FF" w:rsidRPr="001E7262" w:rsidRDefault="009036FF" w:rsidP="009036FF">
      <w:pPr>
        <w:tabs>
          <w:tab w:val="left" w:pos="567"/>
        </w:tabs>
        <w:spacing w:after="0" w:line="240" w:lineRule="auto"/>
        <w:rPr>
          <w:rFonts w:ascii="Times New Roman" w:hAnsi="Times New Roman" w:cs="Times New Roman"/>
        </w:rPr>
      </w:pPr>
    </w:p>
    <w:p w14:paraId="36C6479F" w14:textId="77777777" w:rsidR="009036FF" w:rsidRPr="001E7262" w:rsidRDefault="009036FF" w:rsidP="009036FF">
      <w:pPr>
        <w:tabs>
          <w:tab w:val="left" w:pos="567"/>
        </w:tabs>
        <w:spacing w:after="0" w:line="240" w:lineRule="auto"/>
        <w:rPr>
          <w:rFonts w:ascii="Times New Roman" w:hAnsi="Times New Roman" w:cs="Times New Roman"/>
        </w:rPr>
      </w:pPr>
    </w:p>
    <w:p w14:paraId="6FB6632B" w14:textId="77777777" w:rsidR="009036FF" w:rsidRPr="001E7262" w:rsidRDefault="009036FF" w:rsidP="009036FF">
      <w:pPr>
        <w:tabs>
          <w:tab w:val="left" w:pos="567"/>
        </w:tabs>
        <w:spacing w:after="0" w:line="240" w:lineRule="auto"/>
        <w:rPr>
          <w:rFonts w:ascii="Times New Roman" w:hAnsi="Times New Roman" w:cs="Times New Roman"/>
        </w:rPr>
      </w:pPr>
    </w:p>
    <w:p w14:paraId="4307629B" w14:textId="77777777" w:rsidR="009036FF" w:rsidRPr="001E7262" w:rsidRDefault="009036FF" w:rsidP="009036FF">
      <w:pPr>
        <w:tabs>
          <w:tab w:val="left" w:pos="567"/>
        </w:tabs>
        <w:spacing w:after="0" w:line="240" w:lineRule="auto"/>
        <w:rPr>
          <w:rFonts w:ascii="Times New Roman" w:hAnsi="Times New Roman" w:cs="Times New Roman"/>
        </w:rPr>
      </w:pPr>
    </w:p>
    <w:p w14:paraId="0D5EA310" w14:textId="77777777" w:rsidR="009036FF" w:rsidRPr="001E7262" w:rsidRDefault="009036FF" w:rsidP="009036FF">
      <w:pPr>
        <w:tabs>
          <w:tab w:val="left" w:pos="567"/>
        </w:tabs>
        <w:spacing w:after="0" w:line="240" w:lineRule="auto"/>
        <w:rPr>
          <w:rFonts w:ascii="Times New Roman" w:hAnsi="Times New Roman" w:cs="Times New Roman"/>
        </w:rPr>
      </w:pPr>
    </w:p>
    <w:p w14:paraId="02A24C9F" w14:textId="77777777" w:rsidR="009036FF" w:rsidRPr="001E7262" w:rsidRDefault="009036FF" w:rsidP="009036FF">
      <w:pPr>
        <w:tabs>
          <w:tab w:val="left" w:pos="567"/>
        </w:tabs>
        <w:spacing w:after="0" w:line="240" w:lineRule="auto"/>
        <w:rPr>
          <w:rFonts w:ascii="Times New Roman" w:hAnsi="Times New Roman" w:cs="Times New Roman"/>
        </w:rPr>
      </w:pPr>
    </w:p>
    <w:p w14:paraId="27621EE5" w14:textId="77777777" w:rsidR="009036FF" w:rsidRPr="001E7262" w:rsidRDefault="009036FF" w:rsidP="009036FF">
      <w:pPr>
        <w:tabs>
          <w:tab w:val="left" w:pos="567"/>
        </w:tabs>
        <w:spacing w:after="0" w:line="240" w:lineRule="auto"/>
        <w:rPr>
          <w:rFonts w:ascii="Times New Roman" w:hAnsi="Times New Roman" w:cs="Times New Roman"/>
        </w:rPr>
      </w:pPr>
    </w:p>
    <w:p w14:paraId="7A47F455" w14:textId="77777777" w:rsidR="009036FF" w:rsidRPr="001E7262" w:rsidRDefault="009036FF" w:rsidP="009036FF">
      <w:pPr>
        <w:tabs>
          <w:tab w:val="left" w:pos="567"/>
        </w:tabs>
        <w:spacing w:after="0" w:line="240" w:lineRule="auto"/>
        <w:rPr>
          <w:rFonts w:ascii="Times New Roman" w:hAnsi="Times New Roman" w:cs="Times New Roman"/>
        </w:rPr>
      </w:pPr>
    </w:p>
    <w:p w14:paraId="35755A1D" w14:textId="77777777" w:rsidR="009036FF" w:rsidRPr="001E7262" w:rsidRDefault="009036FF" w:rsidP="009036FF">
      <w:pPr>
        <w:tabs>
          <w:tab w:val="left" w:pos="567"/>
        </w:tabs>
        <w:spacing w:after="0" w:line="240" w:lineRule="auto"/>
        <w:rPr>
          <w:rFonts w:ascii="Times New Roman" w:hAnsi="Times New Roman" w:cs="Times New Roman"/>
        </w:rPr>
      </w:pPr>
    </w:p>
    <w:p w14:paraId="720EE07A" w14:textId="77777777" w:rsidR="009036FF" w:rsidRPr="001E7262" w:rsidRDefault="009036FF" w:rsidP="009036FF">
      <w:pPr>
        <w:tabs>
          <w:tab w:val="left" w:pos="567"/>
        </w:tabs>
        <w:spacing w:after="0" w:line="240" w:lineRule="auto"/>
        <w:rPr>
          <w:rFonts w:ascii="Times New Roman" w:hAnsi="Times New Roman" w:cs="Times New Roman"/>
        </w:rPr>
      </w:pPr>
    </w:p>
    <w:p w14:paraId="3FC68F46" w14:textId="77777777" w:rsidR="009036FF" w:rsidRPr="001E7262" w:rsidRDefault="009036FF" w:rsidP="009036FF">
      <w:pPr>
        <w:tabs>
          <w:tab w:val="left" w:pos="567"/>
        </w:tabs>
        <w:spacing w:after="0" w:line="240" w:lineRule="auto"/>
        <w:rPr>
          <w:rFonts w:ascii="Times New Roman" w:hAnsi="Times New Roman" w:cs="Times New Roman"/>
        </w:rPr>
      </w:pPr>
    </w:p>
    <w:p w14:paraId="3F733A16" w14:textId="77777777" w:rsidR="009036FF" w:rsidRPr="001E7262" w:rsidRDefault="009036FF" w:rsidP="009036FF">
      <w:pPr>
        <w:tabs>
          <w:tab w:val="left" w:pos="567"/>
        </w:tabs>
        <w:spacing w:after="0" w:line="240" w:lineRule="auto"/>
        <w:rPr>
          <w:rFonts w:ascii="Times New Roman" w:hAnsi="Times New Roman" w:cs="Times New Roman"/>
        </w:rPr>
      </w:pPr>
    </w:p>
    <w:p w14:paraId="428826AC" w14:textId="77777777" w:rsidR="009036FF" w:rsidRPr="001E7262" w:rsidRDefault="009036FF" w:rsidP="009036FF">
      <w:pPr>
        <w:tabs>
          <w:tab w:val="left" w:pos="567"/>
        </w:tabs>
        <w:spacing w:after="0" w:line="240" w:lineRule="auto"/>
        <w:rPr>
          <w:rFonts w:ascii="Times New Roman" w:hAnsi="Times New Roman" w:cs="Times New Roman"/>
        </w:rPr>
      </w:pPr>
    </w:p>
    <w:p w14:paraId="7C4075AA" w14:textId="77777777" w:rsidR="009036FF" w:rsidRPr="001E7262" w:rsidRDefault="009036FF" w:rsidP="009036FF">
      <w:pPr>
        <w:tabs>
          <w:tab w:val="left" w:pos="567"/>
        </w:tabs>
        <w:spacing w:after="0" w:line="240" w:lineRule="auto"/>
        <w:rPr>
          <w:rFonts w:ascii="Times New Roman" w:hAnsi="Times New Roman" w:cs="Times New Roman"/>
        </w:rPr>
      </w:pPr>
    </w:p>
    <w:p w14:paraId="4FEEEB26" w14:textId="77777777" w:rsidR="009036FF" w:rsidRPr="001E7262" w:rsidRDefault="009036FF" w:rsidP="009036FF">
      <w:pPr>
        <w:tabs>
          <w:tab w:val="left" w:pos="567"/>
        </w:tabs>
        <w:spacing w:after="0" w:line="240" w:lineRule="auto"/>
        <w:rPr>
          <w:rFonts w:ascii="Times New Roman" w:hAnsi="Times New Roman" w:cs="Times New Roman"/>
        </w:rPr>
      </w:pPr>
    </w:p>
    <w:p w14:paraId="1BBFFC54"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bookmarkStart w:id="9" w:name="_Toc129243134"/>
      <w:bookmarkStart w:id="10" w:name="_Toc129243259"/>
    </w:p>
    <w:p w14:paraId="2F3FEF18"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r w:rsidRPr="001E7262">
        <w:rPr>
          <w:rFonts w:ascii="Times New Roman" w:eastAsia="Times New Roman" w:hAnsi="Times New Roman" w:cs="Times New Roman"/>
          <w:b/>
          <w:bCs/>
          <w:caps/>
        </w:rPr>
        <w:t>III PRIEDAS</w:t>
      </w:r>
      <w:bookmarkEnd w:id="9"/>
      <w:bookmarkEnd w:id="10"/>
    </w:p>
    <w:p w14:paraId="42C4379F" w14:textId="77777777" w:rsidR="009036FF" w:rsidRPr="001E7262" w:rsidRDefault="009036FF" w:rsidP="009036FF">
      <w:pPr>
        <w:tabs>
          <w:tab w:val="left" w:pos="567"/>
        </w:tabs>
        <w:spacing w:after="0" w:line="240" w:lineRule="auto"/>
        <w:rPr>
          <w:rFonts w:ascii="Times New Roman" w:hAnsi="Times New Roman" w:cs="Times New Roman"/>
        </w:rPr>
      </w:pPr>
    </w:p>
    <w:p w14:paraId="7C96A8AC"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bookmarkStart w:id="11" w:name="_Toc129243135"/>
      <w:bookmarkStart w:id="12" w:name="_Toc129243260"/>
      <w:r w:rsidRPr="001E7262">
        <w:rPr>
          <w:rFonts w:ascii="Times New Roman" w:eastAsia="Times New Roman" w:hAnsi="Times New Roman" w:cs="Times New Roman"/>
          <w:b/>
          <w:bCs/>
          <w:caps/>
        </w:rPr>
        <w:t>ŽENKLINIMAS IR PAKUOTĖS LAPELIS</w:t>
      </w:r>
      <w:bookmarkEnd w:id="11"/>
      <w:bookmarkEnd w:id="12"/>
    </w:p>
    <w:p w14:paraId="3AD1CD7D" w14:textId="77777777" w:rsidR="009036FF" w:rsidRPr="001E7262" w:rsidRDefault="009036FF" w:rsidP="009036FF">
      <w:pPr>
        <w:tabs>
          <w:tab w:val="left" w:pos="567"/>
        </w:tabs>
        <w:spacing w:after="0" w:line="240" w:lineRule="auto"/>
        <w:rPr>
          <w:rFonts w:ascii="Times New Roman" w:hAnsi="Times New Roman" w:cs="Times New Roman"/>
        </w:rPr>
      </w:pPr>
      <w:r w:rsidRPr="001E7262">
        <w:rPr>
          <w:rFonts w:ascii="Times New Roman" w:hAnsi="Times New Roman" w:cs="Times New Roman"/>
        </w:rPr>
        <w:br w:type="page"/>
      </w:r>
    </w:p>
    <w:p w14:paraId="1DC509C2" w14:textId="77777777" w:rsidR="009036FF" w:rsidRPr="001E7262" w:rsidRDefault="009036FF" w:rsidP="009036FF">
      <w:pPr>
        <w:tabs>
          <w:tab w:val="left" w:pos="567"/>
        </w:tabs>
        <w:spacing w:after="0" w:line="240" w:lineRule="auto"/>
        <w:rPr>
          <w:rFonts w:ascii="Times New Roman" w:hAnsi="Times New Roman" w:cs="Times New Roman"/>
        </w:rPr>
      </w:pPr>
    </w:p>
    <w:p w14:paraId="2B1406AF" w14:textId="77777777" w:rsidR="009036FF" w:rsidRPr="001E7262" w:rsidRDefault="009036FF" w:rsidP="009036FF">
      <w:pPr>
        <w:tabs>
          <w:tab w:val="left" w:pos="567"/>
        </w:tabs>
        <w:spacing w:after="0" w:line="240" w:lineRule="auto"/>
        <w:rPr>
          <w:rFonts w:ascii="Times New Roman" w:hAnsi="Times New Roman" w:cs="Times New Roman"/>
        </w:rPr>
      </w:pPr>
    </w:p>
    <w:p w14:paraId="3A512BAF" w14:textId="77777777" w:rsidR="009036FF" w:rsidRPr="001E7262" w:rsidRDefault="009036FF" w:rsidP="009036FF">
      <w:pPr>
        <w:tabs>
          <w:tab w:val="left" w:pos="567"/>
        </w:tabs>
        <w:spacing w:after="0" w:line="240" w:lineRule="auto"/>
        <w:rPr>
          <w:rFonts w:ascii="Times New Roman" w:hAnsi="Times New Roman" w:cs="Times New Roman"/>
        </w:rPr>
      </w:pPr>
    </w:p>
    <w:p w14:paraId="5705B6AF" w14:textId="77777777" w:rsidR="009036FF" w:rsidRPr="001E7262" w:rsidRDefault="009036FF" w:rsidP="009036FF">
      <w:pPr>
        <w:tabs>
          <w:tab w:val="left" w:pos="567"/>
        </w:tabs>
        <w:spacing w:after="0" w:line="240" w:lineRule="auto"/>
        <w:rPr>
          <w:rFonts w:ascii="Times New Roman" w:hAnsi="Times New Roman" w:cs="Times New Roman"/>
        </w:rPr>
      </w:pPr>
    </w:p>
    <w:p w14:paraId="113E36D0" w14:textId="77777777" w:rsidR="009036FF" w:rsidRPr="001E7262" w:rsidRDefault="009036FF" w:rsidP="009036FF">
      <w:pPr>
        <w:tabs>
          <w:tab w:val="left" w:pos="567"/>
        </w:tabs>
        <w:spacing w:after="0" w:line="240" w:lineRule="auto"/>
        <w:rPr>
          <w:rFonts w:ascii="Times New Roman" w:hAnsi="Times New Roman" w:cs="Times New Roman"/>
        </w:rPr>
      </w:pPr>
    </w:p>
    <w:p w14:paraId="1AC977DF" w14:textId="77777777" w:rsidR="009036FF" w:rsidRPr="001E7262" w:rsidRDefault="009036FF" w:rsidP="009036FF">
      <w:pPr>
        <w:tabs>
          <w:tab w:val="left" w:pos="567"/>
        </w:tabs>
        <w:spacing w:after="0" w:line="240" w:lineRule="auto"/>
        <w:rPr>
          <w:rFonts w:ascii="Times New Roman" w:hAnsi="Times New Roman" w:cs="Times New Roman"/>
        </w:rPr>
      </w:pPr>
    </w:p>
    <w:p w14:paraId="3E08633B" w14:textId="77777777" w:rsidR="009036FF" w:rsidRPr="001E7262" w:rsidRDefault="009036FF" w:rsidP="009036FF">
      <w:pPr>
        <w:tabs>
          <w:tab w:val="left" w:pos="567"/>
        </w:tabs>
        <w:spacing w:after="0" w:line="240" w:lineRule="auto"/>
        <w:rPr>
          <w:rFonts w:ascii="Times New Roman" w:hAnsi="Times New Roman" w:cs="Times New Roman"/>
        </w:rPr>
      </w:pPr>
    </w:p>
    <w:p w14:paraId="62D39145" w14:textId="77777777" w:rsidR="009036FF" w:rsidRPr="001E7262" w:rsidRDefault="009036FF" w:rsidP="009036FF">
      <w:pPr>
        <w:tabs>
          <w:tab w:val="left" w:pos="567"/>
        </w:tabs>
        <w:spacing w:after="0" w:line="240" w:lineRule="auto"/>
        <w:rPr>
          <w:rFonts w:ascii="Times New Roman" w:hAnsi="Times New Roman" w:cs="Times New Roman"/>
        </w:rPr>
      </w:pPr>
    </w:p>
    <w:p w14:paraId="6978DECD" w14:textId="77777777" w:rsidR="009036FF" w:rsidRPr="001E7262" w:rsidRDefault="009036FF" w:rsidP="009036FF">
      <w:pPr>
        <w:tabs>
          <w:tab w:val="left" w:pos="567"/>
        </w:tabs>
        <w:spacing w:after="0" w:line="240" w:lineRule="auto"/>
        <w:rPr>
          <w:rFonts w:ascii="Times New Roman" w:hAnsi="Times New Roman" w:cs="Times New Roman"/>
        </w:rPr>
      </w:pPr>
    </w:p>
    <w:p w14:paraId="5D085D66" w14:textId="77777777" w:rsidR="009036FF" w:rsidRPr="001E7262" w:rsidRDefault="009036FF" w:rsidP="009036FF">
      <w:pPr>
        <w:tabs>
          <w:tab w:val="left" w:pos="567"/>
        </w:tabs>
        <w:spacing w:after="0" w:line="240" w:lineRule="auto"/>
        <w:rPr>
          <w:rFonts w:ascii="Times New Roman" w:hAnsi="Times New Roman" w:cs="Times New Roman"/>
        </w:rPr>
      </w:pPr>
    </w:p>
    <w:p w14:paraId="24F406B8" w14:textId="77777777" w:rsidR="009036FF" w:rsidRPr="001E7262" w:rsidRDefault="009036FF" w:rsidP="009036FF">
      <w:pPr>
        <w:tabs>
          <w:tab w:val="left" w:pos="567"/>
        </w:tabs>
        <w:spacing w:after="0" w:line="240" w:lineRule="auto"/>
        <w:rPr>
          <w:rFonts w:ascii="Times New Roman" w:hAnsi="Times New Roman" w:cs="Times New Roman"/>
        </w:rPr>
      </w:pPr>
    </w:p>
    <w:p w14:paraId="40B29391" w14:textId="77777777" w:rsidR="009036FF" w:rsidRPr="001E7262" w:rsidRDefault="009036FF" w:rsidP="009036FF">
      <w:pPr>
        <w:tabs>
          <w:tab w:val="left" w:pos="567"/>
        </w:tabs>
        <w:spacing w:after="0" w:line="240" w:lineRule="auto"/>
        <w:rPr>
          <w:rFonts w:ascii="Times New Roman" w:hAnsi="Times New Roman" w:cs="Times New Roman"/>
        </w:rPr>
      </w:pPr>
    </w:p>
    <w:p w14:paraId="1DD3E989" w14:textId="77777777" w:rsidR="009036FF" w:rsidRPr="001E7262" w:rsidRDefault="009036FF" w:rsidP="009036FF">
      <w:pPr>
        <w:tabs>
          <w:tab w:val="left" w:pos="567"/>
        </w:tabs>
        <w:spacing w:after="0" w:line="240" w:lineRule="auto"/>
        <w:rPr>
          <w:rFonts w:ascii="Times New Roman" w:hAnsi="Times New Roman" w:cs="Times New Roman"/>
        </w:rPr>
      </w:pPr>
    </w:p>
    <w:p w14:paraId="65B2E7A9" w14:textId="77777777" w:rsidR="009036FF" w:rsidRPr="001E7262" w:rsidRDefault="009036FF" w:rsidP="009036FF">
      <w:pPr>
        <w:tabs>
          <w:tab w:val="left" w:pos="567"/>
        </w:tabs>
        <w:spacing w:after="0" w:line="240" w:lineRule="auto"/>
        <w:rPr>
          <w:rFonts w:ascii="Times New Roman" w:hAnsi="Times New Roman" w:cs="Times New Roman"/>
        </w:rPr>
      </w:pPr>
    </w:p>
    <w:p w14:paraId="1B6E35C2" w14:textId="77777777" w:rsidR="009036FF" w:rsidRPr="001E7262" w:rsidRDefault="009036FF" w:rsidP="009036FF">
      <w:pPr>
        <w:tabs>
          <w:tab w:val="left" w:pos="567"/>
        </w:tabs>
        <w:spacing w:after="0" w:line="240" w:lineRule="auto"/>
        <w:rPr>
          <w:rFonts w:ascii="Times New Roman" w:hAnsi="Times New Roman" w:cs="Times New Roman"/>
        </w:rPr>
      </w:pPr>
    </w:p>
    <w:p w14:paraId="6E111483" w14:textId="77777777" w:rsidR="009036FF" w:rsidRPr="001E7262" w:rsidRDefault="009036FF" w:rsidP="009036FF">
      <w:pPr>
        <w:tabs>
          <w:tab w:val="left" w:pos="567"/>
        </w:tabs>
        <w:spacing w:after="0" w:line="240" w:lineRule="auto"/>
        <w:rPr>
          <w:rFonts w:ascii="Times New Roman" w:hAnsi="Times New Roman" w:cs="Times New Roman"/>
        </w:rPr>
      </w:pPr>
    </w:p>
    <w:p w14:paraId="204CD8E8" w14:textId="77777777" w:rsidR="009036FF" w:rsidRPr="001E7262" w:rsidRDefault="009036FF" w:rsidP="009036FF">
      <w:pPr>
        <w:tabs>
          <w:tab w:val="left" w:pos="567"/>
        </w:tabs>
        <w:spacing w:after="0" w:line="240" w:lineRule="auto"/>
        <w:rPr>
          <w:rFonts w:ascii="Times New Roman" w:hAnsi="Times New Roman" w:cs="Times New Roman"/>
        </w:rPr>
      </w:pPr>
    </w:p>
    <w:p w14:paraId="3F2A04BD" w14:textId="77777777" w:rsidR="009036FF" w:rsidRPr="001E7262" w:rsidRDefault="009036FF" w:rsidP="009036FF">
      <w:pPr>
        <w:tabs>
          <w:tab w:val="left" w:pos="567"/>
        </w:tabs>
        <w:spacing w:after="0" w:line="240" w:lineRule="auto"/>
        <w:rPr>
          <w:rFonts w:ascii="Times New Roman" w:hAnsi="Times New Roman" w:cs="Times New Roman"/>
        </w:rPr>
      </w:pPr>
    </w:p>
    <w:p w14:paraId="4A0492F0" w14:textId="77777777" w:rsidR="009036FF" w:rsidRPr="001E7262" w:rsidRDefault="009036FF" w:rsidP="009036FF">
      <w:pPr>
        <w:tabs>
          <w:tab w:val="left" w:pos="567"/>
        </w:tabs>
        <w:spacing w:after="0" w:line="240" w:lineRule="auto"/>
        <w:rPr>
          <w:rFonts w:ascii="Times New Roman" w:hAnsi="Times New Roman" w:cs="Times New Roman"/>
        </w:rPr>
      </w:pPr>
    </w:p>
    <w:p w14:paraId="2C85D795" w14:textId="77777777" w:rsidR="009036FF" w:rsidRPr="001E7262" w:rsidRDefault="009036FF" w:rsidP="009036FF">
      <w:pPr>
        <w:tabs>
          <w:tab w:val="left" w:pos="567"/>
        </w:tabs>
        <w:spacing w:after="0" w:line="240" w:lineRule="auto"/>
        <w:rPr>
          <w:rFonts w:ascii="Times New Roman" w:hAnsi="Times New Roman" w:cs="Times New Roman"/>
        </w:rPr>
      </w:pPr>
    </w:p>
    <w:p w14:paraId="25AC332A" w14:textId="77777777" w:rsidR="009036FF" w:rsidRPr="001E7262" w:rsidRDefault="009036FF" w:rsidP="009036FF">
      <w:pPr>
        <w:tabs>
          <w:tab w:val="left" w:pos="567"/>
        </w:tabs>
        <w:spacing w:after="0" w:line="240" w:lineRule="auto"/>
        <w:rPr>
          <w:rFonts w:ascii="Times New Roman" w:hAnsi="Times New Roman" w:cs="Times New Roman"/>
        </w:rPr>
      </w:pPr>
    </w:p>
    <w:p w14:paraId="5A33A966" w14:textId="77777777" w:rsidR="009036FF" w:rsidRPr="001E7262" w:rsidRDefault="009036FF" w:rsidP="009036FF">
      <w:pPr>
        <w:tabs>
          <w:tab w:val="left" w:pos="567"/>
        </w:tabs>
        <w:spacing w:after="0" w:line="240" w:lineRule="auto"/>
        <w:rPr>
          <w:rFonts w:ascii="Times New Roman" w:hAnsi="Times New Roman" w:cs="Times New Roman"/>
        </w:rPr>
      </w:pPr>
    </w:p>
    <w:p w14:paraId="0AF6916A"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bookmarkStart w:id="13" w:name="_Toc129243136"/>
      <w:bookmarkStart w:id="14" w:name="_Toc129243261"/>
    </w:p>
    <w:p w14:paraId="30353D71" w14:textId="77777777" w:rsidR="009036FF" w:rsidRPr="001E7262" w:rsidRDefault="009036FF" w:rsidP="009036FF">
      <w:pPr>
        <w:tabs>
          <w:tab w:val="left" w:pos="567"/>
        </w:tabs>
        <w:spacing w:after="0" w:line="240" w:lineRule="auto"/>
        <w:ind w:left="567"/>
        <w:jc w:val="center"/>
        <w:outlineLvl w:val="0"/>
        <w:rPr>
          <w:rFonts w:ascii="Times New Roman" w:eastAsia="Times New Roman" w:hAnsi="Times New Roman" w:cs="Times New Roman"/>
          <w:b/>
          <w:bCs/>
          <w:caps/>
        </w:rPr>
      </w:pPr>
      <w:r w:rsidRPr="001E7262">
        <w:rPr>
          <w:rFonts w:ascii="Times New Roman" w:eastAsia="Times New Roman" w:hAnsi="Times New Roman" w:cs="Times New Roman"/>
          <w:b/>
          <w:bCs/>
          <w:caps/>
        </w:rPr>
        <w:t>A. ŽENKLINIMAS</w:t>
      </w:r>
      <w:bookmarkEnd w:id="13"/>
      <w:bookmarkEnd w:id="14"/>
    </w:p>
    <w:p w14:paraId="0582D8CB"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b/>
          <w:bCs/>
          <w:u w:val="single"/>
        </w:rPr>
      </w:pPr>
      <w:r w:rsidRPr="001E7262">
        <w:rPr>
          <w:rFonts w:ascii="Times New Roman" w:eastAsia="Calibri"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036FF" w:rsidRPr="001E7262" w14:paraId="3194B14D" w14:textId="77777777" w:rsidTr="009C7EC6">
        <w:tc>
          <w:tcPr>
            <w:tcW w:w="9245" w:type="dxa"/>
          </w:tcPr>
          <w:p w14:paraId="07C394D4" w14:textId="77777777" w:rsidR="009036FF" w:rsidRPr="001E7262" w:rsidRDefault="009036FF" w:rsidP="00BB7518">
            <w:pPr>
              <w:tabs>
                <w:tab w:val="left" w:pos="567"/>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b/>
                <w:bCs/>
              </w:rPr>
              <w:lastRenderedPageBreak/>
              <w:t>INFORMACIJA ANT IŠORINĖS PAKUOTĖS</w:t>
            </w:r>
          </w:p>
          <w:p w14:paraId="75313B84" w14:textId="77777777" w:rsidR="009036FF" w:rsidRPr="001E7262" w:rsidRDefault="009036FF" w:rsidP="00BB7518">
            <w:pPr>
              <w:tabs>
                <w:tab w:val="left" w:pos="567"/>
              </w:tabs>
              <w:spacing w:after="0" w:line="240" w:lineRule="auto"/>
              <w:ind w:right="29"/>
              <w:jc w:val="both"/>
              <w:rPr>
                <w:rFonts w:ascii="Times New Roman" w:eastAsia="Calibri" w:hAnsi="Times New Roman" w:cs="Times New Roman"/>
                <w:bCs/>
              </w:rPr>
            </w:pPr>
          </w:p>
          <w:p w14:paraId="7CC52120" w14:textId="77777777" w:rsidR="009036FF" w:rsidRPr="001E7262" w:rsidRDefault="009036FF" w:rsidP="00BB7518">
            <w:pPr>
              <w:tabs>
                <w:tab w:val="left" w:pos="567"/>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b/>
                <w:bCs/>
              </w:rPr>
              <w:t>KARTONO DĖŽUTĖ</w:t>
            </w:r>
          </w:p>
        </w:tc>
      </w:tr>
    </w:tbl>
    <w:p w14:paraId="3062A75F"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p w14:paraId="53BBBD87"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E1DB61D" w14:textId="77777777" w:rsidTr="009C7EC6">
        <w:tc>
          <w:tcPr>
            <w:tcW w:w="9245" w:type="dxa"/>
            <w:tcBorders>
              <w:top w:val="single" w:sz="4" w:space="0" w:color="auto"/>
              <w:bottom w:val="single" w:sz="4" w:space="0" w:color="auto"/>
            </w:tcBorders>
          </w:tcPr>
          <w:p w14:paraId="6462D1F6"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VAISTINIO PREPARATO PAVADINIMAS</w:t>
            </w:r>
          </w:p>
        </w:tc>
      </w:tr>
    </w:tbl>
    <w:p w14:paraId="14E05805"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b/>
          <w:bCs/>
        </w:rPr>
      </w:pPr>
    </w:p>
    <w:p w14:paraId="7D9D775A" w14:textId="77777777" w:rsidR="009036FF" w:rsidRPr="001E7262" w:rsidRDefault="009036FF" w:rsidP="009036FF">
      <w:pPr>
        <w:tabs>
          <w:tab w:val="num" w:pos="-75"/>
          <w:tab w:val="left" w:pos="567"/>
          <w:tab w:val="left" w:pos="1425"/>
          <w:tab w:val="center" w:pos="4320"/>
          <w:tab w:val="right" w:pos="8640"/>
        </w:tabs>
        <w:spacing w:after="0" w:line="240" w:lineRule="auto"/>
        <w:rPr>
          <w:rFonts w:ascii="Times New Roman" w:eastAsia="Times New Roman" w:hAnsi="Times New Roman" w:cs="Times New Roman"/>
        </w:rPr>
      </w:pPr>
      <w:proofErr w:type="spellStart"/>
      <w:r w:rsidRPr="001E7262">
        <w:rPr>
          <w:rFonts w:ascii="Times New Roman" w:eastAsia="Times New Roman" w:hAnsi="Times New Roman" w:cs="Times New Roman"/>
          <w:color w:val="000000"/>
        </w:rPr>
        <w:t>Oxaliplatin</w:t>
      </w:r>
      <w:proofErr w:type="spellEnd"/>
      <w:r w:rsidRPr="001E7262">
        <w:rPr>
          <w:rFonts w:ascii="Times New Roman" w:eastAsia="Times New Roman" w:hAnsi="Times New Roman" w:cs="Times New Roman"/>
          <w:color w:val="000000"/>
        </w:rPr>
        <w:t xml:space="preserve"> </w:t>
      </w:r>
      <w:proofErr w:type="spellStart"/>
      <w:r w:rsidRPr="001E7262">
        <w:rPr>
          <w:rFonts w:ascii="Times New Roman" w:eastAsia="Times New Roman" w:hAnsi="Times New Roman" w:cs="Times New Roman"/>
          <w:color w:val="000000"/>
        </w:rPr>
        <w:t>Accord</w:t>
      </w:r>
      <w:proofErr w:type="spellEnd"/>
      <w:r w:rsidRPr="001E7262">
        <w:rPr>
          <w:rFonts w:ascii="Times New Roman" w:eastAsia="Times New Roman" w:hAnsi="Times New Roman" w:cs="Times New Roman"/>
          <w:color w:val="000000"/>
        </w:rPr>
        <w:t xml:space="preserve"> 5 mg/ml koncentratas infuziniam tirpalui</w:t>
      </w:r>
    </w:p>
    <w:p w14:paraId="1CF8B919"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sidDel="00C5309F">
        <w:rPr>
          <w:rFonts w:ascii="Times New Roman" w:eastAsia="Calibri" w:hAnsi="Times New Roman" w:cs="Times New Roman"/>
        </w:rPr>
        <w:t xml:space="preserve"> </w:t>
      </w:r>
    </w:p>
    <w:p w14:paraId="0CE1C23C"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p w14:paraId="4BE53C95"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4679C194" w14:textId="77777777" w:rsidTr="009C7EC6">
        <w:tc>
          <w:tcPr>
            <w:tcW w:w="9245" w:type="dxa"/>
            <w:tcBorders>
              <w:top w:val="single" w:sz="4" w:space="0" w:color="auto"/>
              <w:bottom w:val="single" w:sz="4" w:space="0" w:color="auto"/>
            </w:tcBorders>
          </w:tcPr>
          <w:p w14:paraId="3451F03A"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VEIKLIOJI (-IOS) MEDŽIAGA (-OS) IR JOS (-Ų) KIEKIS (-IAI)</w:t>
            </w:r>
          </w:p>
        </w:tc>
      </w:tr>
    </w:tbl>
    <w:p w14:paraId="480422CE" w14:textId="77777777" w:rsidR="009036FF" w:rsidRPr="001E7262" w:rsidRDefault="009036FF" w:rsidP="009036FF">
      <w:pPr>
        <w:tabs>
          <w:tab w:val="left" w:pos="567"/>
          <w:tab w:val="left" w:pos="1404"/>
        </w:tabs>
        <w:spacing w:after="0" w:line="240" w:lineRule="auto"/>
        <w:rPr>
          <w:rFonts w:ascii="Times New Roman" w:eastAsia="Times New Roman" w:hAnsi="Times New Roman" w:cs="Times New Roman"/>
          <w:b/>
          <w:bCs/>
        </w:rPr>
      </w:pPr>
    </w:p>
    <w:p w14:paraId="61B82315" w14:textId="77777777" w:rsidR="009036FF" w:rsidRPr="001E7262" w:rsidRDefault="009036FF" w:rsidP="009036FF">
      <w:pPr>
        <w:tabs>
          <w:tab w:val="left" w:pos="567"/>
          <w:tab w:val="left" w:pos="720"/>
          <w:tab w:val="left" w:pos="1092"/>
          <w:tab w:val="left" w:pos="1200"/>
        </w:tabs>
        <w:spacing w:after="0" w:line="240" w:lineRule="auto"/>
        <w:ind w:right="297"/>
        <w:jc w:val="both"/>
        <w:rPr>
          <w:rFonts w:ascii="Times New Roman" w:eastAsia="Calibri" w:hAnsi="Times New Roman" w:cs="Times New Roman"/>
        </w:rPr>
      </w:pPr>
      <w:r w:rsidRPr="001E7262">
        <w:rPr>
          <w:rFonts w:ascii="Times New Roman" w:eastAsia="Calibri" w:hAnsi="Times New Roman" w:cs="Times New Roman"/>
        </w:rPr>
        <w:t xml:space="preserve">1 ml koncentrato infuziniam tirpalui yra 5 mg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7026CC32" w14:textId="77777777" w:rsidR="009036FF" w:rsidRPr="001E7262" w:rsidRDefault="009036FF" w:rsidP="009036FF">
      <w:pPr>
        <w:tabs>
          <w:tab w:val="left" w:pos="567"/>
          <w:tab w:val="left" w:pos="720"/>
          <w:tab w:val="left" w:pos="1092"/>
          <w:tab w:val="left" w:pos="1200"/>
        </w:tabs>
        <w:spacing w:after="0" w:line="240" w:lineRule="auto"/>
        <w:ind w:right="297"/>
        <w:jc w:val="both"/>
        <w:rPr>
          <w:rFonts w:ascii="Times New Roman" w:eastAsia="Calibri" w:hAnsi="Times New Roman" w:cs="Times New Roman"/>
        </w:rPr>
      </w:pPr>
    </w:p>
    <w:p w14:paraId="1B7485C3"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10 ml koncentrato infuziniam tirpalui yra 50 mg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603C5D62"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highlight w:val="lightGray"/>
        </w:rPr>
        <w:t xml:space="preserve">20 ml koncentrato infuziniam tirpalui yra 100 mg </w:t>
      </w:r>
      <w:proofErr w:type="spellStart"/>
      <w:r w:rsidRPr="001E7262">
        <w:rPr>
          <w:rFonts w:ascii="Times New Roman" w:eastAsia="Times New Roman" w:hAnsi="Times New Roman" w:cs="Times New Roman"/>
          <w:highlight w:val="lightGray"/>
        </w:rPr>
        <w:t>oksaliplatinos</w:t>
      </w:r>
      <w:proofErr w:type="spellEnd"/>
      <w:r w:rsidRPr="001E7262">
        <w:rPr>
          <w:rFonts w:ascii="Times New Roman" w:eastAsia="Times New Roman" w:hAnsi="Times New Roman" w:cs="Times New Roman"/>
          <w:highlight w:val="lightGray"/>
        </w:rPr>
        <w:t>.</w:t>
      </w:r>
    </w:p>
    <w:p w14:paraId="06D766C0"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highlight w:val="lightGray"/>
        </w:rPr>
        <w:t xml:space="preserve">40 ml koncentrato infuziniam tirpalui yra 200 mg </w:t>
      </w:r>
      <w:proofErr w:type="spellStart"/>
      <w:r w:rsidRPr="001E7262">
        <w:rPr>
          <w:rFonts w:ascii="Times New Roman" w:eastAsia="Times New Roman" w:hAnsi="Times New Roman" w:cs="Times New Roman"/>
          <w:highlight w:val="lightGray"/>
        </w:rPr>
        <w:t>oksaliplatinos</w:t>
      </w:r>
      <w:proofErr w:type="spellEnd"/>
      <w:r w:rsidRPr="001E7262">
        <w:rPr>
          <w:rFonts w:ascii="Times New Roman" w:eastAsia="Times New Roman" w:hAnsi="Times New Roman" w:cs="Times New Roman"/>
          <w:highlight w:val="lightGray"/>
        </w:rPr>
        <w:t>.</w:t>
      </w:r>
    </w:p>
    <w:p w14:paraId="108D87AE" w14:textId="77777777" w:rsidR="009036FF" w:rsidRPr="001E7262" w:rsidRDefault="009036FF" w:rsidP="009036FF">
      <w:pPr>
        <w:tabs>
          <w:tab w:val="left" w:pos="567"/>
        </w:tabs>
        <w:spacing w:after="0" w:line="240" w:lineRule="auto"/>
        <w:rPr>
          <w:rFonts w:ascii="Times New Roman" w:eastAsia="Times New Roman" w:hAnsi="Times New Roman" w:cs="Times New Roman"/>
        </w:rPr>
      </w:pPr>
    </w:p>
    <w:p w14:paraId="209ACCF8" w14:textId="77777777" w:rsidR="009036FF" w:rsidRPr="001E7262" w:rsidRDefault="009036FF" w:rsidP="009036FF">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7B2E10F2" w14:textId="77777777" w:rsidTr="009C7EC6">
        <w:tc>
          <w:tcPr>
            <w:tcW w:w="9245" w:type="dxa"/>
            <w:tcBorders>
              <w:top w:val="single" w:sz="4" w:space="0" w:color="auto"/>
              <w:bottom w:val="single" w:sz="4" w:space="0" w:color="auto"/>
            </w:tcBorders>
          </w:tcPr>
          <w:p w14:paraId="6DB606C1" w14:textId="77777777" w:rsidR="009036FF" w:rsidRPr="001E7262" w:rsidRDefault="009036FF" w:rsidP="00BB7518">
            <w:pPr>
              <w:numPr>
                <w:ilvl w:val="0"/>
                <w:numId w:val="11"/>
              </w:numPr>
              <w:tabs>
                <w:tab w:val="left" w:pos="0"/>
                <w:tab w:val="left" w:pos="567"/>
              </w:tabs>
              <w:spacing w:after="0" w:line="240" w:lineRule="auto"/>
              <w:ind w:left="567" w:hanging="567"/>
              <w:jc w:val="both"/>
              <w:rPr>
                <w:rFonts w:ascii="Times New Roman" w:eastAsia="Calibri" w:hAnsi="Times New Roman" w:cs="Times New Roman"/>
                <w:bCs/>
                <w:caps/>
              </w:rPr>
            </w:pPr>
            <w:r w:rsidRPr="001E7262">
              <w:rPr>
                <w:rFonts w:ascii="Times New Roman" w:eastAsia="Calibri" w:hAnsi="Times New Roman" w:cs="Times New Roman"/>
                <w:b/>
                <w:bCs/>
                <w:caps/>
              </w:rPr>
              <w:t>PAGALBINIŲ MEDŽIAGŲ SĄRAŠAS</w:t>
            </w:r>
          </w:p>
        </w:tc>
      </w:tr>
    </w:tbl>
    <w:p w14:paraId="314D176A" w14:textId="77777777" w:rsidR="009036FF" w:rsidRPr="001E7262" w:rsidRDefault="009036FF" w:rsidP="009036FF">
      <w:pPr>
        <w:tabs>
          <w:tab w:val="left" w:pos="567"/>
        </w:tabs>
        <w:spacing w:after="0" w:line="240" w:lineRule="auto"/>
        <w:jc w:val="both"/>
        <w:rPr>
          <w:rFonts w:ascii="Times New Roman" w:eastAsia="Times New Roman" w:hAnsi="Times New Roman" w:cs="Times New Roman"/>
        </w:rPr>
      </w:pPr>
    </w:p>
    <w:p w14:paraId="75880EF4"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rPr>
        <w:t>Pagalbinės medžiagos:</w:t>
      </w:r>
    </w:p>
    <w:p w14:paraId="7FB2917C"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color w:val="000000"/>
        </w:rPr>
      </w:pPr>
      <w:r w:rsidRPr="001E7262">
        <w:rPr>
          <w:rFonts w:ascii="Times New Roman" w:eastAsia="Calibri" w:hAnsi="Times New Roman" w:cs="Times New Roman"/>
        </w:rPr>
        <w:t>Injekcinis vanduo</w:t>
      </w:r>
    </w:p>
    <w:p w14:paraId="00844327" w14:textId="77777777" w:rsidR="009036FF" w:rsidRPr="001E7262" w:rsidRDefault="009036FF" w:rsidP="009036FF">
      <w:pPr>
        <w:tabs>
          <w:tab w:val="left" w:pos="567"/>
          <w:tab w:val="num" w:pos="1404"/>
        </w:tabs>
        <w:spacing w:after="0" w:line="240" w:lineRule="auto"/>
        <w:jc w:val="both"/>
        <w:rPr>
          <w:rFonts w:ascii="Times New Roman" w:eastAsia="Calibri" w:hAnsi="Times New Roman" w:cs="Times New Roman"/>
          <w:b/>
          <w:bCs/>
        </w:rPr>
      </w:pPr>
    </w:p>
    <w:p w14:paraId="6D10E171" w14:textId="77777777" w:rsidR="009036FF" w:rsidRPr="001E7262" w:rsidRDefault="009036FF" w:rsidP="009036FF">
      <w:pPr>
        <w:tabs>
          <w:tab w:val="left" w:pos="567"/>
          <w:tab w:val="num" w:pos="1404"/>
        </w:tabs>
        <w:spacing w:after="0" w:line="240" w:lineRule="auto"/>
        <w:jc w:val="both"/>
        <w:rPr>
          <w:rFonts w:ascii="Times New Roman" w:eastAsia="Calibri"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5D1EBEB6" w14:textId="77777777" w:rsidTr="009C7EC6">
        <w:tc>
          <w:tcPr>
            <w:tcW w:w="9245" w:type="dxa"/>
            <w:tcBorders>
              <w:top w:val="single" w:sz="4" w:space="0" w:color="auto"/>
              <w:bottom w:val="single" w:sz="4" w:space="0" w:color="auto"/>
            </w:tcBorders>
          </w:tcPr>
          <w:p w14:paraId="3BA5A7AF"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FARMACINĖ FORMA IR KIEKIS PAKUOTĖJE</w:t>
            </w:r>
          </w:p>
        </w:tc>
      </w:tr>
    </w:tbl>
    <w:p w14:paraId="7F8739A9"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01BBF7AB"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Koncentratas infuziniam tirpalui.</w:t>
      </w:r>
    </w:p>
    <w:p w14:paraId="2319048F" w14:textId="77777777" w:rsidR="009036FF" w:rsidRPr="001E7262" w:rsidRDefault="009036FF" w:rsidP="009036FF">
      <w:pPr>
        <w:tabs>
          <w:tab w:val="left" w:pos="567"/>
          <w:tab w:val="left" w:pos="720"/>
          <w:tab w:val="center" w:pos="4320"/>
          <w:tab w:val="right" w:pos="8640"/>
        </w:tabs>
        <w:spacing w:after="0" w:line="240" w:lineRule="auto"/>
        <w:rPr>
          <w:rFonts w:ascii="Times New Roman" w:eastAsia="Times New Roman" w:hAnsi="Times New Roman" w:cs="Times New Roman"/>
        </w:rPr>
      </w:pPr>
    </w:p>
    <w:p w14:paraId="11D0A697"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bCs/>
        </w:rPr>
        <w:t>50 mg/10 ml</w:t>
      </w:r>
    </w:p>
    <w:p w14:paraId="0C93A1A9"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bCs/>
          <w:highlight w:val="lightGray"/>
        </w:rPr>
        <w:t>100 mg/20 ml</w:t>
      </w:r>
    </w:p>
    <w:p w14:paraId="16AD89B8"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bCs/>
          <w:highlight w:val="lightGray"/>
        </w:rPr>
        <w:t>200 mg/40 ml</w:t>
      </w:r>
    </w:p>
    <w:p w14:paraId="1A890999"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Cs/>
        </w:rPr>
      </w:pPr>
    </w:p>
    <w:p w14:paraId="1641FD70"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bCs/>
        </w:rPr>
        <w:t>1 </w:t>
      </w:r>
      <w:r w:rsidRPr="001E7262">
        <w:rPr>
          <w:rFonts w:ascii="Times New Roman" w:eastAsia="Calibri" w:hAnsi="Times New Roman" w:cs="Times New Roman"/>
        </w:rPr>
        <w:sym w:font="Symbol" w:char="F0B4"/>
      </w:r>
      <w:r w:rsidRPr="001E7262">
        <w:rPr>
          <w:rFonts w:ascii="Times New Roman" w:eastAsia="Calibri" w:hAnsi="Times New Roman" w:cs="Times New Roman"/>
        </w:rPr>
        <w:t xml:space="preserve"> 10 ml flakonas</w:t>
      </w:r>
    </w:p>
    <w:p w14:paraId="7CA476C5"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highlight w:val="lightGray"/>
        </w:rPr>
      </w:pPr>
      <w:r w:rsidRPr="001E7262">
        <w:rPr>
          <w:rFonts w:ascii="Times New Roman" w:eastAsia="Calibri" w:hAnsi="Times New Roman" w:cs="Times New Roman"/>
          <w:highlight w:val="lightGray"/>
        </w:rPr>
        <w:t>1 </w:t>
      </w:r>
      <w:r w:rsidRPr="001E7262">
        <w:rPr>
          <w:rFonts w:ascii="Times New Roman" w:eastAsia="Calibri" w:hAnsi="Times New Roman" w:cs="Times New Roman"/>
          <w:highlight w:val="lightGray"/>
        </w:rPr>
        <w:sym w:font="Symbol" w:char="F0B4"/>
      </w:r>
      <w:r w:rsidRPr="001E7262">
        <w:rPr>
          <w:rFonts w:ascii="Times New Roman" w:eastAsia="Calibri" w:hAnsi="Times New Roman" w:cs="Times New Roman"/>
          <w:highlight w:val="lightGray"/>
        </w:rPr>
        <w:t xml:space="preserve"> 20 ml flakonas</w:t>
      </w:r>
    </w:p>
    <w:p w14:paraId="4C6D4F8A"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highlight w:val="lightGray"/>
        </w:rPr>
        <w:t>1 </w:t>
      </w:r>
      <w:r w:rsidRPr="001E7262">
        <w:rPr>
          <w:rFonts w:ascii="Times New Roman" w:eastAsia="Calibri" w:hAnsi="Times New Roman" w:cs="Times New Roman"/>
          <w:highlight w:val="lightGray"/>
        </w:rPr>
        <w:sym w:font="Symbol" w:char="F0B4"/>
      </w:r>
      <w:r w:rsidRPr="001E7262">
        <w:rPr>
          <w:rFonts w:ascii="Times New Roman" w:eastAsia="Calibri" w:hAnsi="Times New Roman" w:cs="Times New Roman"/>
          <w:highlight w:val="lightGray"/>
        </w:rPr>
        <w:t xml:space="preserve"> 40 ml flakonas</w:t>
      </w:r>
    </w:p>
    <w:p w14:paraId="1891313C"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151A84F2"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6190301A" w14:textId="77777777" w:rsidTr="009C7EC6">
        <w:tc>
          <w:tcPr>
            <w:tcW w:w="9245" w:type="dxa"/>
            <w:tcBorders>
              <w:top w:val="single" w:sz="4" w:space="0" w:color="auto"/>
              <w:bottom w:val="single" w:sz="4" w:space="0" w:color="auto"/>
            </w:tcBorders>
          </w:tcPr>
          <w:p w14:paraId="356AE998"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VARTOJIMO METODAS IR BŪDAS (-AI)</w:t>
            </w:r>
          </w:p>
        </w:tc>
      </w:tr>
    </w:tbl>
    <w:p w14:paraId="73924503" w14:textId="77777777" w:rsidR="009036FF" w:rsidRPr="001E7262" w:rsidRDefault="009036FF" w:rsidP="009036FF">
      <w:pPr>
        <w:keepNext/>
        <w:tabs>
          <w:tab w:val="left" w:pos="567"/>
          <w:tab w:val="num" w:pos="1170"/>
        </w:tabs>
        <w:spacing w:after="0" w:line="240" w:lineRule="auto"/>
        <w:ind w:right="29"/>
        <w:outlineLvl w:val="0"/>
        <w:rPr>
          <w:rFonts w:ascii="Times New Roman" w:eastAsia="Arial Unicode MS" w:hAnsi="Times New Roman" w:cs="Times New Roman"/>
          <w:b/>
          <w:bCs/>
          <w:kern w:val="32"/>
        </w:rPr>
      </w:pPr>
    </w:p>
    <w:p w14:paraId="4D6E6FB0" w14:textId="77777777" w:rsidR="009036FF" w:rsidRPr="001E7262" w:rsidRDefault="009036FF" w:rsidP="009036FF">
      <w:pPr>
        <w:keepNext/>
        <w:tabs>
          <w:tab w:val="left" w:pos="567"/>
          <w:tab w:val="num" w:pos="1170"/>
        </w:tabs>
        <w:spacing w:after="0" w:line="240" w:lineRule="auto"/>
        <w:ind w:right="29"/>
        <w:outlineLvl w:val="0"/>
        <w:rPr>
          <w:rFonts w:ascii="Times New Roman" w:eastAsia="Arial Unicode MS" w:hAnsi="Times New Roman" w:cs="Times New Roman"/>
          <w:bCs/>
          <w:kern w:val="32"/>
        </w:rPr>
      </w:pPr>
      <w:r w:rsidRPr="001E7262">
        <w:rPr>
          <w:rFonts w:ascii="Times New Roman" w:eastAsia="Times New Roman" w:hAnsi="Times New Roman" w:cs="Times New Roman"/>
          <w:bCs/>
          <w:kern w:val="32"/>
        </w:rPr>
        <w:t>Flakonai skirti vienkartiniam vartojimui.</w:t>
      </w:r>
    </w:p>
    <w:p w14:paraId="20BF867C"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strike/>
        </w:rPr>
      </w:pPr>
    </w:p>
    <w:p w14:paraId="6E970AD3"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lang w:eastAsia="ro-RO"/>
        </w:rPr>
        <w:t xml:space="preserve">Praskiedus leisti į veną. </w:t>
      </w:r>
    </w:p>
    <w:p w14:paraId="3387414E" w14:textId="55EDBA2B" w:rsidR="009036FF" w:rsidRPr="001E7262" w:rsidRDefault="00D6659D" w:rsidP="0028671D">
      <w:pPr>
        <w:tabs>
          <w:tab w:val="left" w:pos="168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66E12287"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 xml:space="preserve">Prieš vartojimą perskaitykite pakuotės lapelį. </w:t>
      </w:r>
    </w:p>
    <w:p w14:paraId="65F68309"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3D0DE2FC"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4E143C8F" w14:textId="77777777" w:rsidTr="009C7EC6">
        <w:tc>
          <w:tcPr>
            <w:tcW w:w="9245" w:type="dxa"/>
            <w:tcBorders>
              <w:top w:val="single" w:sz="4" w:space="0" w:color="auto"/>
              <w:bottom w:val="single" w:sz="4" w:space="0" w:color="auto"/>
            </w:tcBorders>
          </w:tcPr>
          <w:p w14:paraId="58C9BAE8" w14:textId="77777777" w:rsidR="009036FF" w:rsidRPr="001E7262" w:rsidRDefault="009036FF" w:rsidP="00BB7518">
            <w:pPr>
              <w:numPr>
                <w:ilvl w:val="0"/>
                <w:numId w:val="11"/>
              </w:numPr>
              <w:tabs>
                <w:tab w:val="left" w:pos="0"/>
                <w:tab w:val="left" w:pos="567"/>
              </w:tabs>
              <w:spacing w:after="0" w:line="240" w:lineRule="auto"/>
              <w:ind w:left="567" w:right="29" w:hanging="567"/>
              <w:rPr>
                <w:rFonts w:ascii="Times New Roman" w:eastAsia="Times New Roman" w:hAnsi="Times New Roman" w:cs="Times New Roman"/>
                <w:bCs/>
                <w:caps/>
              </w:rPr>
            </w:pPr>
            <w:r w:rsidRPr="001E7262">
              <w:rPr>
                <w:rFonts w:ascii="Times New Roman" w:eastAsia="Times New Roman" w:hAnsi="Times New Roman" w:cs="Times New Roman"/>
                <w:b/>
                <w:bCs/>
                <w:caps/>
              </w:rPr>
              <w:t>SPECIALUS ĮSPĖJIMAS, KAD VAISTINĮ PREPARATĄ BŪTINA LAIKYTI VAIKAMS NEPASTEBIMOJE IR NEPASIEKIAMOJE</w:t>
            </w:r>
            <w:r w:rsidRPr="001E7262" w:rsidDel="002D2F45">
              <w:rPr>
                <w:rFonts w:ascii="Times New Roman" w:eastAsia="Times New Roman" w:hAnsi="Times New Roman" w:cs="Times New Roman"/>
                <w:b/>
                <w:bCs/>
                <w:caps/>
              </w:rPr>
              <w:t xml:space="preserve"> </w:t>
            </w:r>
            <w:r w:rsidRPr="001E7262">
              <w:rPr>
                <w:rFonts w:ascii="Times New Roman" w:eastAsia="Times New Roman" w:hAnsi="Times New Roman" w:cs="Times New Roman"/>
                <w:b/>
                <w:bCs/>
                <w:caps/>
              </w:rPr>
              <w:t>VIETOJE</w:t>
            </w:r>
          </w:p>
        </w:tc>
      </w:tr>
    </w:tbl>
    <w:p w14:paraId="79641176"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
          <w:bCs/>
        </w:rPr>
      </w:pPr>
    </w:p>
    <w:p w14:paraId="0EFEE211"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rPr>
        <w:t>Laikyti vaikams nepastebimoje ir nepasiekiamoje</w:t>
      </w:r>
      <w:r w:rsidRPr="001E7262" w:rsidDel="002D2F45">
        <w:rPr>
          <w:rFonts w:ascii="Times New Roman" w:eastAsia="Calibri" w:hAnsi="Times New Roman" w:cs="Times New Roman"/>
        </w:rPr>
        <w:t xml:space="preserve"> </w:t>
      </w:r>
      <w:r w:rsidRPr="001E7262">
        <w:rPr>
          <w:rFonts w:ascii="Times New Roman" w:eastAsia="Calibri" w:hAnsi="Times New Roman" w:cs="Times New Roman"/>
        </w:rPr>
        <w:t>vietoje.</w:t>
      </w:r>
    </w:p>
    <w:p w14:paraId="633365F0"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45DA9821"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9C0D51E" w14:textId="77777777" w:rsidTr="009C7EC6">
        <w:tc>
          <w:tcPr>
            <w:tcW w:w="9245" w:type="dxa"/>
            <w:tcBorders>
              <w:top w:val="single" w:sz="4" w:space="0" w:color="auto"/>
              <w:bottom w:val="single" w:sz="4" w:space="0" w:color="auto"/>
            </w:tcBorders>
          </w:tcPr>
          <w:p w14:paraId="6E0B1210"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KITAS (-I) SPECIALUS (-ŪS) ĮSPĖJIMAS (-AI) (JEI REIKIA)</w:t>
            </w:r>
          </w:p>
        </w:tc>
      </w:tr>
    </w:tbl>
    <w:p w14:paraId="35BCA98E" w14:textId="77777777" w:rsidR="009036FF" w:rsidRPr="001E7262" w:rsidRDefault="009036FF" w:rsidP="009036FF">
      <w:pPr>
        <w:tabs>
          <w:tab w:val="left" w:pos="567"/>
          <w:tab w:val="left" w:pos="702"/>
          <w:tab w:val="num" w:pos="1170"/>
        </w:tabs>
        <w:spacing w:after="0" w:line="240" w:lineRule="auto"/>
        <w:ind w:right="29"/>
        <w:jc w:val="both"/>
        <w:rPr>
          <w:rFonts w:ascii="Times New Roman" w:eastAsia="Calibri" w:hAnsi="Times New Roman" w:cs="Times New Roman"/>
        </w:rPr>
      </w:pPr>
    </w:p>
    <w:p w14:paraId="21C17545" w14:textId="026EA50D" w:rsidR="009036FF" w:rsidRPr="001E7262" w:rsidRDefault="009036FF" w:rsidP="009036FF">
      <w:pPr>
        <w:tabs>
          <w:tab w:val="left" w:pos="567"/>
        </w:tabs>
        <w:spacing w:after="0" w:line="240" w:lineRule="auto"/>
        <w:jc w:val="both"/>
        <w:rPr>
          <w:rFonts w:ascii="Times New Roman" w:eastAsia="Times New Roman" w:hAnsi="Times New Roman" w:cs="Times New Roman"/>
          <w:lang w:eastAsia="ro-RO"/>
        </w:rPr>
      </w:pPr>
      <w:proofErr w:type="spellStart"/>
      <w:r w:rsidRPr="001E7262">
        <w:rPr>
          <w:rFonts w:ascii="Times New Roman" w:eastAsia="Times New Roman" w:hAnsi="Times New Roman" w:cs="Times New Roman"/>
          <w:lang w:eastAsia="ro-RO"/>
        </w:rPr>
        <w:lastRenderedPageBreak/>
        <w:t>Citotoksinis</w:t>
      </w:r>
      <w:proofErr w:type="spellEnd"/>
      <w:r w:rsidRPr="001E7262">
        <w:rPr>
          <w:rFonts w:ascii="Times New Roman" w:eastAsia="Times New Roman" w:hAnsi="Times New Roman" w:cs="Times New Roman"/>
          <w:lang w:eastAsia="ro-RO"/>
        </w:rPr>
        <w:t xml:space="preserve"> </w:t>
      </w:r>
      <w:r w:rsidR="00D35D1E" w:rsidRPr="001E7262">
        <w:rPr>
          <w:rFonts w:ascii="Times New Roman" w:eastAsia="Times New Roman" w:hAnsi="Times New Roman" w:cs="Times New Roman"/>
          <w:lang w:eastAsia="ro-RO"/>
        </w:rPr>
        <w:t>vaistas</w:t>
      </w:r>
      <w:r w:rsidRPr="001E7262">
        <w:rPr>
          <w:rFonts w:ascii="Times New Roman" w:eastAsia="Times New Roman" w:hAnsi="Times New Roman" w:cs="Times New Roman"/>
          <w:lang w:eastAsia="ro-RO"/>
        </w:rPr>
        <w:t>.</w:t>
      </w:r>
    </w:p>
    <w:p w14:paraId="15BC92E3" w14:textId="77777777" w:rsidR="009036FF" w:rsidRPr="001E7262" w:rsidRDefault="0003380F" w:rsidP="009036FF">
      <w:pPr>
        <w:tabs>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rPr>
        <w:t>Būtina atskiesti.</w:t>
      </w:r>
    </w:p>
    <w:p w14:paraId="7E5BD87E" w14:textId="69BEA715" w:rsidR="0003380F" w:rsidRPr="001E7262" w:rsidRDefault="0003380F" w:rsidP="009036FF">
      <w:pPr>
        <w:tabs>
          <w:tab w:val="left" w:pos="567"/>
        </w:tabs>
        <w:spacing w:after="0" w:line="240" w:lineRule="auto"/>
        <w:jc w:val="both"/>
        <w:rPr>
          <w:rFonts w:ascii="Times New Roman" w:eastAsia="Calibri" w:hAnsi="Times New Roman" w:cs="Times New Roman"/>
        </w:rPr>
      </w:pPr>
      <w:r w:rsidRPr="001E7262">
        <w:rPr>
          <w:rFonts w:ascii="Times New Roman" w:eastAsia="Calibri" w:hAnsi="Times New Roman" w:cs="Times New Roman"/>
        </w:rPr>
        <w:t>Vartoti stebint</w:t>
      </w:r>
      <w:r w:rsidR="00DB4452" w:rsidRPr="001E7262">
        <w:rPr>
          <w:rFonts w:ascii="Times New Roman" w:eastAsia="Calibri" w:hAnsi="Times New Roman" w:cs="Times New Roman"/>
        </w:rPr>
        <w:t xml:space="preserve"> gydytojui, turinčiam darbo su </w:t>
      </w:r>
      <w:proofErr w:type="spellStart"/>
      <w:r w:rsidR="00DB4452" w:rsidRPr="001E7262">
        <w:rPr>
          <w:rFonts w:ascii="Times New Roman" w:eastAsia="Calibri" w:hAnsi="Times New Roman" w:cs="Times New Roman"/>
        </w:rPr>
        <w:t>citotoksiniais</w:t>
      </w:r>
      <w:proofErr w:type="spellEnd"/>
      <w:r w:rsidR="00DB4452" w:rsidRPr="001E7262">
        <w:rPr>
          <w:rFonts w:ascii="Times New Roman" w:eastAsia="Calibri" w:hAnsi="Times New Roman" w:cs="Times New Roman"/>
        </w:rPr>
        <w:t xml:space="preserve"> </w:t>
      </w:r>
      <w:r w:rsidR="00D35D1E" w:rsidRPr="001E7262">
        <w:rPr>
          <w:rFonts w:ascii="Times New Roman" w:eastAsia="Calibri" w:hAnsi="Times New Roman" w:cs="Times New Roman"/>
        </w:rPr>
        <w:t xml:space="preserve">vaistais </w:t>
      </w:r>
      <w:r w:rsidR="00DB4452" w:rsidRPr="001E7262">
        <w:rPr>
          <w:rFonts w:ascii="Times New Roman" w:eastAsia="Calibri" w:hAnsi="Times New Roman" w:cs="Times New Roman"/>
        </w:rPr>
        <w:t>patirties.</w:t>
      </w:r>
    </w:p>
    <w:p w14:paraId="248D454C" w14:textId="77777777" w:rsidR="0003380F" w:rsidRPr="001E7262" w:rsidRDefault="0003380F" w:rsidP="009036FF">
      <w:pPr>
        <w:tabs>
          <w:tab w:val="left" w:pos="567"/>
        </w:tabs>
        <w:spacing w:after="0" w:line="240" w:lineRule="auto"/>
        <w:jc w:val="both"/>
        <w:rPr>
          <w:rFonts w:ascii="Times New Roman" w:eastAsia="Calibri" w:hAnsi="Times New Roman" w:cs="Times New Roman"/>
        </w:rPr>
      </w:pPr>
    </w:p>
    <w:p w14:paraId="5AA84142" w14:textId="77777777" w:rsidR="009036FF" w:rsidRPr="001E7262" w:rsidRDefault="009036FF" w:rsidP="009036FF">
      <w:pPr>
        <w:tabs>
          <w:tab w:val="left" w:pos="567"/>
        </w:tabs>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C493F69" w14:textId="77777777" w:rsidTr="009C7EC6">
        <w:tc>
          <w:tcPr>
            <w:tcW w:w="9245" w:type="dxa"/>
            <w:tcBorders>
              <w:top w:val="single" w:sz="4" w:space="0" w:color="auto"/>
              <w:bottom w:val="single" w:sz="4" w:space="0" w:color="auto"/>
            </w:tcBorders>
          </w:tcPr>
          <w:p w14:paraId="03DC7A37"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TINKAMUMO LAIKAS</w:t>
            </w:r>
          </w:p>
        </w:tc>
      </w:tr>
    </w:tbl>
    <w:p w14:paraId="61127828"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1C988EA5" w14:textId="3276B2BE" w:rsidR="009036FF" w:rsidRPr="001E7262" w:rsidRDefault="00D35D1E" w:rsidP="009036FF">
      <w:pPr>
        <w:tabs>
          <w:tab w:val="left" w:pos="567"/>
          <w:tab w:val="num" w:pos="1170"/>
        </w:tabs>
        <w:spacing w:after="0" w:line="240" w:lineRule="auto"/>
        <w:ind w:right="29"/>
        <w:jc w:val="both"/>
        <w:rPr>
          <w:rFonts w:ascii="Times New Roman" w:eastAsia="Calibri" w:hAnsi="Times New Roman" w:cs="Times New Roman"/>
          <w:bCs/>
          <w:lang w:eastAsia="nl-NL"/>
        </w:rPr>
      </w:pPr>
      <w:r w:rsidRPr="001E7262">
        <w:rPr>
          <w:rFonts w:ascii="Times New Roman" w:eastAsia="Calibri" w:hAnsi="Times New Roman" w:cs="Times New Roman"/>
          <w:bCs/>
          <w:lang w:eastAsia="nl-NL"/>
        </w:rPr>
        <w:t>EXP</w:t>
      </w:r>
      <w:r w:rsidR="009036FF" w:rsidRPr="001E7262">
        <w:rPr>
          <w:rFonts w:ascii="Times New Roman" w:eastAsia="Calibri" w:hAnsi="Times New Roman" w:cs="Times New Roman"/>
          <w:bCs/>
          <w:lang w:eastAsia="nl-NL"/>
        </w:rPr>
        <w:t xml:space="preserve"> </w:t>
      </w:r>
      <w:r w:rsidR="009036FF" w:rsidRPr="001E7262">
        <w:rPr>
          <w:rFonts w:ascii="Times New Roman" w:eastAsia="Calibri" w:hAnsi="Times New Roman" w:cs="Times New Roman"/>
        </w:rPr>
        <w:t>{mm/MMMM}</w:t>
      </w:r>
    </w:p>
    <w:p w14:paraId="23A509F0"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0D7B064C"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67322654" w14:textId="77777777" w:rsidTr="009C7EC6">
        <w:tc>
          <w:tcPr>
            <w:tcW w:w="9245" w:type="dxa"/>
            <w:tcBorders>
              <w:top w:val="single" w:sz="4" w:space="0" w:color="auto"/>
              <w:bottom w:val="single" w:sz="4" w:space="0" w:color="auto"/>
            </w:tcBorders>
          </w:tcPr>
          <w:p w14:paraId="43AD3760" w14:textId="77777777" w:rsidR="009036FF" w:rsidRPr="001E7262" w:rsidRDefault="009036FF" w:rsidP="00BB7518">
            <w:pPr>
              <w:numPr>
                <w:ilvl w:val="0"/>
                <w:numId w:val="11"/>
              </w:numPr>
              <w:tabs>
                <w:tab w:val="left" w:pos="0"/>
                <w:tab w:val="left" w:pos="567"/>
              </w:tabs>
              <w:autoSpaceDE w:val="0"/>
              <w:autoSpaceDN w:val="0"/>
              <w:adjustRightInd w:val="0"/>
              <w:spacing w:after="0" w:line="240" w:lineRule="auto"/>
              <w:ind w:left="567" w:right="29" w:hanging="567"/>
              <w:jc w:val="both"/>
              <w:rPr>
                <w:rFonts w:ascii="Times New Roman" w:eastAsia="Times New Roman" w:hAnsi="Times New Roman" w:cs="Times New Roman"/>
                <w:bCs/>
                <w:caps/>
              </w:rPr>
            </w:pPr>
            <w:r w:rsidRPr="001E7262">
              <w:rPr>
                <w:rFonts w:ascii="Times New Roman" w:eastAsia="Times New Roman" w:hAnsi="Times New Roman" w:cs="Times New Roman"/>
                <w:b/>
                <w:bCs/>
                <w:caps/>
              </w:rPr>
              <w:t>SPECIALIOS LAIKYMO SĄLYGOS</w:t>
            </w:r>
          </w:p>
        </w:tc>
      </w:tr>
    </w:tbl>
    <w:p w14:paraId="09F55729" w14:textId="77777777" w:rsidR="009036FF" w:rsidRPr="001E7262" w:rsidRDefault="009036FF" w:rsidP="009036FF">
      <w:pPr>
        <w:tabs>
          <w:tab w:val="left" w:pos="567"/>
        </w:tabs>
        <w:autoSpaceDE w:val="0"/>
        <w:autoSpaceDN w:val="0"/>
        <w:adjustRightInd w:val="0"/>
        <w:spacing w:after="0" w:line="240" w:lineRule="auto"/>
        <w:rPr>
          <w:rFonts w:ascii="Times New Roman" w:eastAsia="Times New Roman" w:hAnsi="Times New Roman" w:cs="Times New Roman"/>
        </w:rPr>
      </w:pPr>
    </w:p>
    <w:p w14:paraId="241D6FED" w14:textId="0EB3EAE2" w:rsidR="009036FF" w:rsidRPr="001E7262" w:rsidRDefault="009036FF" w:rsidP="009036FF">
      <w:pPr>
        <w:tabs>
          <w:tab w:val="left" w:pos="567"/>
        </w:tabs>
        <w:spacing w:after="0" w:line="240" w:lineRule="auto"/>
        <w:rPr>
          <w:rFonts w:ascii="Times New Roman" w:eastAsia="Times New Roman" w:hAnsi="Times New Roman" w:cs="Times New Roman"/>
          <w:shd w:val="clear" w:color="auto" w:fill="FFFFFF"/>
        </w:rPr>
      </w:pPr>
      <w:r w:rsidRPr="001E7262">
        <w:rPr>
          <w:rFonts w:ascii="Times New Roman" w:eastAsia="MS Mincho" w:hAnsi="Times New Roman" w:cs="Times New Roman"/>
          <w:color w:val="000000"/>
        </w:rPr>
        <w:t xml:space="preserve">Flakoną laikyti išorinėje dėžutėje, kad </w:t>
      </w:r>
      <w:r w:rsidR="00D35D1E" w:rsidRPr="001E7262">
        <w:rPr>
          <w:rFonts w:ascii="Times New Roman" w:eastAsia="MS Mincho" w:hAnsi="Times New Roman" w:cs="Times New Roman"/>
          <w:color w:val="000000"/>
        </w:rPr>
        <w:t>vais</w:t>
      </w:r>
      <w:r w:rsidRPr="001E7262">
        <w:rPr>
          <w:rFonts w:ascii="Times New Roman" w:eastAsia="MS Mincho" w:hAnsi="Times New Roman" w:cs="Times New Roman"/>
          <w:color w:val="000000"/>
        </w:rPr>
        <w:t>tas būtų apsaugotas nuo šviesos. Negalima užšaldyti.</w:t>
      </w:r>
    </w:p>
    <w:p w14:paraId="185B9B23" w14:textId="27469AFF" w:rsidR="009036FF" w:rsidRPr="001E7262" w:rsidRDefault="009036FF" w:rsidP="009036FF">
      <w:pPr>
        <w:tabs>
          <w:tab w:val="left" w:pos="567"/>
        </w:tabs>
        <w:spacing w:after="0" w:line="240" w:lineRule="auto"/>
        <w:ind w:right="29"/>
        <w:rPr>
          <w:rFonts w:ascii="Times New Roman" w:eastAsia="Times New Roman" w:hAnsi="Times New Roman" w:cs="Times New Roman"/>
          <w:bCs/>
        </w:rPr>
      </w:pPr>
      <w:r w:rsidRPr="001E7262">
        <w:rPr>
          <w:rFonts w:ascii="Times New Roman" w:eastAsia="Times New Roman" w:hAnsi="Times New Roman" w:cs="Times New Roman"/>
        </w:rPr>
        <w:t xml:space="preserve">Praskiesto </w:t>
      </w:r>
      <w:r w:rsidR="00D35D1E" w:rsidRPr="001E7262">
        <w:rPr>
          <w:rFonts w:ascii="Times New Roman" w:eastAsia="Times New Roman" w:hAnsi="Times New Roman" w:cs="Times New Roman"/>
        </w:rPr>
        <w:t xml:space="preserve">vaisto </w:t>
      </w:r>
      <w:r w:rsidRPr="001E7262">
        <w:rPr>
          <w:rFonts w:ascii="Times New Roman" w:eastAsia="Times New Roman" w:hAnsi="Times New Roman" w:cs="Times New Roman"/>
        </w:rPr>
        <w:t>galiojimo laikas nurodytas pakuotės lapelyje.</w:t>
      </w:r>
    </w:p>
    <w:p w14:paraId="0D5B3E7F" w14:textId="77777777" w:rsidR="009036FF" w:rsidRPr="001E7262" w:rsidRDefault="009036FF" w:rsidP="009036FF">
      <w:pPr>
        <w:tabs>
          <w:tab w:val="left" w:pos="567"/>
        </w:tabs>
        <w:autoSpaceDE w:val="0"/>
        <w:autoSpaceDN w:val="0"/>
        <w:adjustRightInd w:val="0"/>
        <w:spacing w:after="0" w:line="240" w:lineRule="auto"/>
        <w:jc w:val="both"/>
        <w:rPr>
          <w:rFonts w:ascii="Times New Roman" w:eastAsia="Calibri" w:hAnsi="Times New Roman" w:cs="Times New Roman"/>
        </w:rPr>
      </w:pPr>
    </w:p>
    <w:p w14:paraId="00794B22" w14:textId="77777777" w:rsidR="009036FF" w:rsidRPr="001E7262" w:rsidRDefault="009036FF" w:rsidP="009036FF">
      <w:pPr>
        <w:tabs>
          <w:tab w:val="left" w:pos="567"/>
        </w:tabs>
        <w:autoSpaceDE w:val="0"/>
        <w:autoSpaceDN w:val="0"/>
        <w:adjustRightInd w:val="0"/>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748B8242" w14:textId="77777777" w:rsidTr="009C7EC6">
        <w:tc>
          <w:tcPr>
            <w:tcW w:w="9245" w:type="dxa"/>
            <w:tcBorders>
              <w:top w:val="single" w:sz="4" w:space="0" w:color="auto"/>
              <w:bottom w:val="single" w:sz="4" w:space="0" w:color="auto"/>
            </w:tcBorders>
          </w:tcPr>
          <w:p w14:paraId="48440548"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Times New Roman" w:hAnsi="Times New Roman" w:cs="Times New Roman"/>
                <w:bCs/>
                <w:caps/>
              </w:rPr>
            </w:pPr>
            <w:r w:rsidRPr="001E7262">
              <w:rPr>
                <w:rFonts w:ascii="Times New Roman" w:eastAsia="Times New Roman" w:hAnsi="Times New Roman" w:cs="Times New Roman"/>
                <w:b/>
                <w:bCs/>
                <w:caps/>
              </w:rPr>
              <w:t>SPECIALIOS ATSARGUMO PRIEMONĖS DĖL NESUVARTOTO VAISTINIO PREPARATO AR JO ATLIEKŲ TVARKYMO (JEI REIKIA)</w:t>
            </w:r>
          </w:p>
        </w:tc>
      </w:tr>
    </w:tbl>
    <w:p w14:paraId="271100E2" w14:textId="77777777" w:rsidR="009036FF" w:rsidRPr="001E7262" w:rsidRDefault="009036FF" w:rsidP="009036FF">
      <w:pPr>
        <w:tabs>
          <w:tab w:val="left" w:pos="567"/>
          <w:tab w:val="left" w:pos="1404"/>
        </w:tabs>
        <w:spacing w:after="0" w:line="240" w:lineRule="auto"/>
        <w:jc w:val="both"/>
        <w:rPr>
          <w:rFonts w:ascii="Times New Roman" w:eastAsia="Calibri" w:hAnsi="Times New Roman" w:cs="Times New Roman"/>
        </w:rPr>
      </w:pPr>
    </w:p>
    <w:p w14:paraId="525BAEF3" w14:textId="6BD9A340"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Nesuvartotą </w:t>
      </w:r>
      <w:r w:rsidR="00D35D1E" w:rsidRPr="001E7262">
        <w:rPr>
          <w:rFonts w:ascii="Times New Roman" w:eastAsia="Calibri" w:hAnsi="Times New Roman" w:cs="Times New Roman"/>
        </w:rPr>
        <w:t xml:space="preserve">vaistą </w:t>
      </w:r>
      <w:r w:rsidRPr="001E7262">
        <w:rPr>
          <w:rFonts w:ascii="Times New Roman" w:eastAsia="Calibri" w:hAnsi="Times New Roman" w:cs="Times New Roman"/>
        </w:rPr>
        <w:t xml:space="preserve">ar atliekas reikia tvarkyti laikantis vietinių reikalavimų </w:t>
      </w:r>
      <w:proofErr w:type="spellStart"/>
      <w:r w:rsidRPr="001E7262">
        <w:rPr>
          <w:rFonts w:ascii="Times New Roman" w:eastAsia="Calibri" w:hAnsi="Times New Roman" w:cs="Times New Roman"/>
        </w:rPr>
        <w:t>citotoksiniams</w:t>
      </w:r>
      <w:proofErr w:type="spellEnd"/>
      <w:r w:rsidRPr="001E7262">
        <w:rPr>
          <w:rFonts w:ascii="Times New Roman" w:eastAsia="Calibri" w:hAnsi="Times New Roman" w:cs="Times New Roman"/>
        </w:rPr>
        <w:t xml:space="preserve"> </w:t>
      </w:r>
      <w:r w:rsidR="00D35D1E" w:rsidRPr="001E7262">
        <w:rPr>
          <w:rFonts w:ascii="Times New Roman" w:eastAsia="Calibri" w:hAnsi="Times New Roman" w:cs="Times New Roman"/>
        </w:rPr>
        <w:t>vaistams</w:t>
      </w:r>
      <w:r w:rsidRPr="001E7262">
        <w:rPr>
          <w:rFonts w:ascii="Times New Roman" w:eastAsia="Calibri" w:hAnsi="Times New Roman" w:cs="Times New Roman"/>
        </w:rPr>
        <w:t>.</w:t>
      </w:r>
    </w:p>
    <w:p w14:paraId="225379BE"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77724337"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7727D2C" w14:textId="77777777" w:rsidTr="009C7EC6">
        <w:tc>
          <w:tcPr>
            <w:tcW w:w="9245" w:type="dxa"/>
            <w:tcBorders>
              <w:top w:val="single" w:sz="4" w:space="0" w:color="auto"/>
              <w:bottom w:val="single" w:sz="4" w:space="0" w:color="auto"/>
            </w:tcBorders>
          </w:tcPr>
          <w:p w14:paraId="758982F9"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REGISTRUOTOJO</w:t>
            </w:r>
            <w:r w:rsidRPr="001E7262" w:rsidDel="002D2F45">
              <w:rPr>
                <w:rFonts w:ascii="Times New Roman" w:eastAsia="Calibri" w:hAnsi="Times New Roman" w:cs="Times New Roman"/>
                <w:b/>
                <w:bCs/>
                <w:caps/>
              </w:rPr>
              <w:t xml:space="preserve"> </w:t>
            </w:r>
            <w:r w:rsidRPr="001E7262">
              <w:rPr>
                <w:rFonts w:ascii="Times New Roman" w:eastAsia="Calibri" w:hAnsi="Times New Roman" w:cs="Times New Roman"/>
                <w:b/>
                <w:bCs/>
                <w:caps/>
              </w:rPr>
              <w:t xml:space="preserve">PAVADINIMAS IR ADRESAS </w:t>
            </w:r>
          </w:p>
        </w:tc>
      </w:tr>
    </w:tbl>
    <w:p w14:paraId="3E38DE6C"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rPr>
      </w:pPr>
    </w:p>
    <w:p w14:paraId="26B99C1E"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Healthcare</w:t>
      </w:r>
      <w:proofErr w:type="spellEnd"/>
      <w:r w:rsidRPr="001E7262">
        <w:rPr>
          <w:rFonts w:ascii="Times New Roman" w:hAnsi="Times New Roman" w:cs="Times New Roman"/>
        </w:rPr>
        <w:t xml:space="preserve"> B.V. </w:t>
      </w:r>
    </w:p>
    <w:p w14:paraId="39A6FE4B"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Winthontlaan</w:t>
      </w:r>
      <w:proofErr w:type="spellEnd"/>
      <w:r w:rsidRPr="001E7262">
        <w:rPr>
          <w:rFonts w:ascii="Times New Roman" w:hAnsi="Times New Roman" w:cs="Times New Roman"/>
        </w:rPr>
        <w:t xml:space="preserve"> 200 </w:t>
      </w:r>
    </w:p>
    <w:p w14:paraId="56766374"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 xml:space="preserve">3526 KV </w:t>
      </w:r>
      <w:proofErr w:type="spellStart"/>
      <w:r w:rsidRPr="001E7262">
        <w:rPr>
          <w:rFonts w:ascii="Times New Roman" w:hAnsi="Times New Roman" w:cs="Times New Roman"/>
        </w:rPr>
        <w:t>Utrecht</w:t>
      </w:r>
      <w:proofErr w:type="spellEnd"/>
      <w:r w:rsidRPr="001E7262">
        <w:rPr>
          <w:rFonts w:ascii="Times New Roman" w:hAnsi="Times New Roman" w:cs="Times New Roman"/>
        </w:rPr>
        <w:t xml:space="preserve"> </w:t>
      </w:r>
    </w:p>
    <w:p w14:paraId="16D23BAD"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Nyderlandai</w:t>
      </w:r>
    </w:p>
    <w:p w14:paraId="1A4809DB"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
          <w:bCs/>
        </w:rPr>
      </w:pPr>
    </w:p>
    <w:p w14:paraId="58AEDE44"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A34816C" w14:textId="77777777" w:rsidTr="009C7EC6">
        <w:tc>
          <w:tcPr>
            <w:tcW w:w="9245" w:type="dxa"/>
            <w:tcBorders>
              <w:top w:val="single" w:sz="4" w:space="0" w:color="auto"/>
              <w:bottom w:val="single" w:sz="4" w:space="0" w:color="auto"/>
            </w:tcBorders>
          </w:tcPr>
          <w:p w14:paraId="4791AA06"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REGISTRACIJOS PAŽYMĖJIMO NUMERIS (-IAI)</w:t>
            </w:r>
          </w:p>
        </w:tc>
      </w:tr>
    </w:tbl>
    <w:p w14:paraId="0B55CC87"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p w14:paraId="759404AC" w14:textId="77777777" w:rsidR="009036FF" w:rsidRPr="001E7262" w:rsidRDefault="009036FF" w:rsidP="009036FF">
      <w:pPr>
        <w:spacing w:after="0" w:line="240" w:lineRule="auto"/>
        <w:rPr>
          <w:rFonts w:ascii="Times New Roman" w:eastAsia="Calibri" w:hAnsi="Times New Roman" w:cs="Times New Roman"/>
          <w:bCs/>
        </w:rPr>
      </w:pPr>
      <w:r w:rsidRPr="001E7262">
        <w:rPr>
          <w:rFonts w:ascii="Times New Roman" w:eastAsia="Calibri" w:hAnsi="Times New Roman" w:cs="Times New Roman"/>
          <w:bCs/>
        </w:rPr>
        <w:t>10 ml - LT/1/10/2144/001</w:t>
      </w:r>
    </w:p>
    <w:p w14:paraId="4A842C13" w14:textId="77777777" w:rsidR="009036FF" w:rsidRPr="001E7262" w:rsidRDefault="009036FF" w:rsidP="009036FF">
      <w:pPr>
        <w:spacing w:after="0" w:line="240" w:lineRule="auto"/>
        <w:rPr>
          <w:rFonts w:ascii="Times New Roman" w:eastAsia="Calibri" w:hAnsi="Times New Roman" w:cs="Times New Roman"/>
          <w:bCs/>
        </w:rPr>
      </w:pPr>
      <w:r w:rsidRPr="001E7262">
        <w:rPr>
          <w:rFonts w:ascii="Times New Roman" w:eastAsia="Calibri" w:hAnsi="Times New Roman" w:cs="Times New Roman"/>
          <w:bCs/>
        </w:rPr>
        <w:t>20 ml - LT/1/10/2144/002</w:t>
      </w:r>
    </w:p>
    <w:p w14:paraId="4B9BBCD4" w14:textId="77777777" w:rsidR="009036FF" w:rsidRPr="001E7262" w:rsidRDefault="009036FF" w:rsidP="009036FF">
      <w:pPr>
        <w:tabs>
          <w:tab w:val="num" w:pos="0"/>
          <w:tab w:val="left" w:pos="567"/>
        </w:tabs>
        <w:spacing w:after="0" w:line="240" w:lineRule="auto"/>
        <w:ind w:right="29"/>
        <w:rPr>
          <w:rFonts w:ascii="Times New Roman" w:eastAsia="Calibri" w:hAnsi="Times New Roman" w:cs="Times New Roman"/>
        </w:rPr>
      </w:pPr>
      <w:r w:rsidRPr="001E7262">
        <w:rPr>
          <w:rFonts w:ascii="Times New Roman" w:eastAsia="Calibri" w:hAnsi="Times New Roman" w:cs="Times New Roman"/>
        </w:rPr>
        <w:t>40 ml – LT/1/10/2144/003</w:t>
      </w:r>
    </w:p>
    <w:p w14:paraId="30A7E862"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p w14:paraId="348AC980"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629A932F" w14:textId="77777777" w:rsidTr="009C7EC6">
        <w:tc>
          <w:tcPr>
            <w:tcW w:w="9245" w:type="dxa"/>
            <w:tcBorders>
              <w:top w:val="single" w:sz="4" w:space="0" w:color="auto"/>
              <w:bottom w:val="single" w:sz="4" w:space="0" w:color="auto"/>
            </w:tcBorders>
          </w:tcPr>
          <w:p w14:paraId="4B60FB6E" w14:textId="77777777" w:rsidR="009036FF" w:rsidRPr="001E7262" w:rsidRDefault="009036FF" w:rsidP="00BB7518">
            <w:pPr>
              <w:numPr>
                <w:ilvl w:val="0"/>
                <w:numId w:val="11"/>
              </w:numPr>
              <w:tabs>
                <w:tab w:val="left" w:pos="0"/>
                <w:tab w:val="left" w:pos="567"/>
              </w:tabs>
              <w:spacing w:after="0" w:line="240" w:lineRule="auto"/>
              <w:ind w:left="567" w:right="29" w:hanging="578"/>
              <w:jc w:val="both"/>
              <w:rPr>
                <w:rFonts w:ascii="Times New Roman" w:eastAsia="Calibri" w:hAnsi="Times New Roman" w:cs="Times New Roman"/>
                <w:bCs/>
                <w:caps/>
              </w:rPr>
            </w:pPr>
            <w:r w:rsidRPr="001E7262">
              <w:rPr>
                <w:rFonts w:ascii="Times New Roman" w:eastAsia="Calibri" w:hAnsi="Times New Roman" w:cs="Times New Roman"/>
                <w:b/>
                <w:bCs/>
                <w:caps/>
              </w:rPr>
              <w:t xml:space="preserve">SERIJOS NUMERIS </w:t>
            </w:r>
          </w:p>
        </w:tc>
      </w:tr>
    </w:tbl>
    <w:p w14:paraId="5F0D6550" w14:textId="77777777" w:rsidR="009036FF" w:rsidRPr="001E7262" w:rsidRDefault="009036FF" w:rsidP="009036FF">
      <w:pPr>
        <w:tabs>
          <w:tab w:val="left" w:pos="567"/>
          <w:tab w:val="num" w:pos="1014"/>
        </w:tabs>
        <w:spacing w:after="0" w:line="240" w:lineRule="auto"/>
        <w:ind w:right="29"/>
        <w:jc w:val="both"/>
        <w:rPr>
          <w:rFonts w:ascii="Times New Roman" w:eastAsia="Calibri" w:hAnsi="Times New Roman" w:cs="Times New Roman"/>
        </w:rPr>
      </w:pPr>
    </w:p>
    <w:p w14:paraId="1FF495D7" w14:textId="1758C191" w:rsidR="009036FF" w:rsidRPr="001E7262" w:rsidRDefault="00D35D1E" w:rsidP="009036FF">
      <w:pPr>
        <w:tabs>
          <w:tab w:val="left" w:pos="567"/>
          <w:tab w:val="num" w:pos="1014"/>
        </w:tabs>
        <w:spacing w:after="0" w:line="240" w:lineRule="auto"/>
        <w:ind w:right="29"/>
        <w:jc w:val="both"/>
        <w:rPr>
          <w:rFonts w:ascii="Times New Roman" w:eastAsia="Calibri" w:hAnsi="Times New Roman" w:cs="Times New Roman"/>
          <w:bCs/>
          <w:lang w:eastAsia="nl-NL"/>
        </w:rPr>
      </w:pPr>
      <w:r w:rsidRPr="001E7262">
        <w:rPr>
          <w:rFonts w:ascii="Times New Roman" w:eastAsia="Calibri" w:hAnsi="Times New Roman" w:cs="Times New Roman"/>
          <w:bCs/>
          <w:lang w:eastAsia="nl-NL"/>
        </w:rPr>
        <w:t>Lot</w:t>
      </w:r>
    </w:p>
    <w:p w14:paraId="0525228A" w14:textId="77777777" w:rsidR="009036FF" w:rsidRPr="001E7262" w:rsidRDefault="009036FF" w:rsidP="009036FF">
      <w:pPr>
        <w:tabs>
          <w:tab w:val="left" w:pos="567"/>
          <w:tab w:val="num" w:pos="1014"/>
        </w:tabs>
        <w:spacing w:after="0" w:line="240" w:lineRule="auto"/>
        <w:ind w:right="29"/>
        <w:jc w:val="both"/>
        <w:rPr>
          <w:rFonts w:ascii="Times New Roman" w:eastAsia="Calibri" w:hAnsi="Times New Roman" w:cs="Times New Roman"/>
        </w:rPr>
      </w:pPr>
    </w:p>
    <w:p w14:paraId="7CAABBE8" w14:textId="77777777" w:rsidR="009036FF" w:rsidRPr="001E7262" w:rsidRDefault="009036FF" w:rsidP="009036FF">
      <w:pPr>
        <w:tabs>
          <w:tab w:val="left" w:pos="567"/>
          <w:tab w:val="num" w:pos="1014"/>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02E1AE13" w14:textId="77777777" w:rsidTr="009C7EC6">
        <w:tc>
          <w:tcPr>
            <w:tcW w:w="9245" w:type="dxa"/>
            <w:tcBorders>
              <w:top w:val="single" w:sz="4" w:space="0" w:color="auto"/>
              <w:bottom w:val="single" w:sz="4" w:space="0" w:color="auto"/>
            </w:tcBorders>
          </w:tcPr>
          <w:p w14:paraId="3CF7A0D4"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Times New Roman" w:hAnsi="Times New Roman" w:cs="Times New Roman"/>
                <w:bCs/>
                <w:caps/>
              </w:rPr>
            </w:pPr>
            <w:r w:rsidRPr="001E7262">
              <w:rPr>
                <w:rFonts w:ascii="Times New Roman" w:eastAsia="Times New Roman" w:hAnsi="Times New Roman" w:cs="Times New Roman"/>
                <w:b/>
                <w:bCs/>
                <w:caps/>
              </w:rPr>
              <w:t xml:space="preserve">PARDAVIMO (IŠDAVIMO) TVARKA </w:t>
            </w:r>
          </w:p>
        </w:tc>
      </w:tr>
    </w:tbl>
    <w:p w14:paraId="26DFC634"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Times New Roman" w:hAnsi="Times New Roman" w:cs="Times New Roman"/>
          <w:b/>
          <w:bCs/>
        </w:rPr>
      </w:pPr>
    </w:p>
    <w:p w14:paraId="71C36E50" w14:textId="4306A022" w:rsidR="009036FF" w:rsidRPr="001E7262" w:rsidRDefault="009036FF" w:rsidP="009036FF">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1E7262">
        <w:rPr>
          <w:rFonts w:ascii="Times New Roman" w:eastAsia="Times New Roman" w:hAnsi="Times New Roman" w:cs="Times New Roman"/>
          <w:bCs/>
        </w:rPr>
        <w:t>Receptinis vaist</w:t>
      </w:r>
      <w:r w:rsidR="00D35D1E" w:rsidRPr="001E7262">
        <w:rPr>
          <w:rFonts w:ascii="Times New Roman" w:eastAsia="Times New Roman" w:hAnsi="Times New Roman" w:cs="Times New Roman"/>
          <w:bCs/>
        </w:rPr>
        <w:t>as</w:t>
      </w:r>
    </w:p>
    <w:p w14:paraId="716BF775"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Times New Roman" w:hAnsi="Times New Roman" w:cs="Times New Roman"/>
          <w:b/>
          <w:bCs/>
        </w:rPr>
      </w:pPr>
    </w:p>
    <w:p w14:paraId="56014235"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B5CF10C" w14:textId="77777777" w:rsidTr="009C7EC6">
        <w:tc>
          <w:tcPr>
            <w:tcW w:w="9245" w:type="dxa"/>
            <w:tcBorders>
              <w:top w:val="single" w:sz="4" w:space="0" w:color="auto"/>
              <w:bottom w:val="single" w:sz="4" w:space="0" w:color="auto"/>
            </w:tcBorders>
          </w:tcPr>
          <w:p w14:paraId="0955CB17"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Times New Roman" w:hAnsi="Times New Roman" w:cs="Times New Roman"/>
                <w:bCs/>
                <w:caps/>
              </w:rPr>
            </w:pPr>
            <w:r w:rsidRPr="001E7262">
              <w:rPr>
                <w:rFonts w:ascii="Times New Roman" w:eastAsia="Times New Roman" w:hAnsi="Times New Roman" w:cs="Times New Roman"/>
                <w:b/>
                <w:bCs/>
                <w:caps/>
              </w:rPr>
              <w:t>VARTOJIMO INSTRUKCIJA</w:t>
            </w:r>
          </w:p>
        </w:tc>
      </w:tr>
    </w:tbl>
    <w:p w14:paraId="77981BF8" w14:textId="77777777" w:rsidR="009036FF" w:rsidRPr="001E7262" w:rsidRDefault="009036FF" w:rsidP="009036FF">
      <w:pPr>
        <w:tabs>
          <w:tab w:val="left" w:pos="234"/>
          <w:tab w:val="left" w:pos="567"/>
          <w:tab w:val="num" w:pos="1014"/>
        </w:tabs>
        <w:spacing w:after="0" w:line="240" w:lineRule="auto"/>
        <w:ind w:right="28"/>
        <w:jc w:val="both"/>
        <w:rPr>
          <w:rFonts w:ascii="Times New Roman" w:eastAsia="Calibri" w:hAnsi="Times New Roman" w:cs="Times New Roman"/>
        </w:rPr>
      </w:pPr>
    </w:p>
    <w:p w14:paraId="2175E54B" w14:textId="77777777" w:rsidR="009036FF" w:rsidRPr="001E7262" w:rsidRDefault="009036FF" w:rsidP="009036FF">
      <w:pPr>
        <w:tabs>
          <w:tab w:val="left" w:pos="234"/>
          <w:tab w:val="left" w:pos="567"/>
          <w:tab w:val="num" w:pos="1014"/>
        </w:tabs>
        <w:spacing w:after="0" w:line="240" w:lineRule="auto"/>
        <w:ind w:right="28"/>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2CC5F4BD" w14:textId="77777777" w:rsidTr="009C7EC6">
        <w:tc>
          <w:tcPr>
            <w:tcW w:w="9245" w:type="dxa"/>
            <w:tcBorders>
              <w:top w:val="single" w:sz="4" w:space="0" w:color="auto"/>
              <w:bottom w:val="single" w:sz="4" w:space="0" w:color="auto"/>
            </w:tcBorders>
          </w:tcPr>
          <w:p w14:paraId="42EA2CD0" w14:textId="77777777" w:rsidR="009036FF" w:rsidRPr="001E7262" w:rsidRDefault="009036FF" w:rsidP="00BB7518">
            <w:pPr>
              <w:numPr>
                <w:ilvl w:val="0"/>
                <w:numId w:val="11"/>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INFORMACIJA BRAILIO RAŠTU</w:t>
            </w:r>
          </w:p>
        </w:tc>
      </w:tr>
    </w:tbl>
    <w:p w14:paraId="414AD3F2"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Calibri" w:hAnsi="Times New Roman" w:cs="Times New Roman"/>
          <w:highlight w:val="lightGray"/>
        </w:rPr>
      </w:pPr>
    </w:p>
    <w:p w14:paraId="6EB1CA38" w14:textId="77777777" w:rsidR="009036FF" w:rsidRPr="001E7262" w:rsidRDefault="009036FF" w:rsidP="009036FF">
      <w:pPr>
        <w:tabs>
          <w:tab w:val="left" w:pos="567"/>
        </w:tabs>
        <w:spacing w:after="0" w:line="260" w:lineRule="exact"/>
        <w:rPr>
          <w:rFonts w:ascii="Times New Roman" w:eastAsia="Times New Roman" w:hAnsi="Times New Roman" w:cs="Times New Roman"/>
          <w:snapToGrid w:val="0"/>
        </w:rPr>
      </w:pPr>
      <w:r w:rsidRPr="001E7262">
        <w:rPr>
          <w:rFonts w:ascii="Times New Roman" w:eastAsia="Times New Roman" w:hAnsi="Times New Roman" w:cs="Times New Roman"/>
          <w:snapToGrid w:val="0"/>
          <w:highlight w:val="lightGray"/>
        </w:rPr>
        <w:t>Priimtas pagrindimas informacijos Brailio raštu nepateikti.</w:t>
      </w:r>
    </w:p>
    <w:p w14:paraId="35A7C858" w14:textId="77777777" w:rsidR="00A31197" w:rsidRPr="001E7262" w:rsidRDefault="00A31197" w:rsidP="009036FF">
      <w:pPr>
        <w:tabs>
          <w:tab w:val="left" w:pos="567"/>
        </w:tabs>
        <w:spacing w:after="0" w:line="260" w:lineRule="exact"/>
        <w:rPr>
          <w:rFonts w:ascii="Times New Roman" w:eastAsia="Times New Roman" w:hAnsi="Times New Roman" w:cs="Times New Roman"/>
          <w:snapToGrid w:val="0"/>
        </w:rPr>
      </w:pPr>
    </w:p>
    <w:p w14:paraId="00BDB782" w14:textId="77777777" w:rsidR="00A31197" w:rsidRPr="001E7262" w:rsidRDefault="00A31197" w:rsidP="00A31197">
      <w:pPr>
        <w:spacing w:line="240" w:lineRule="auto"/>
        <w:rPr>
          <w:rFonts w:ascii="Times New Roman" w:hAnsi="Times New Roman"/>
          <w:shd w:val="clear" w:color="auto" w:fill="CCCCCC"/>
        </w:rPr>
      </w:pPr>
    </w:p>
    <w:p w14:paraId="09359A0C" w14:textId="77777777" w:rsidR="00A31197" w:rsidRPr="001E7262" w:rsidRDefault="00A31197" w:rsidP="00967CBC">
      <w:pPr>
        <w:numPr>
          <w:ilvl w:val="0"/>
          <w:numId w:val="1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567" w:right="29" w:hanging="567"/>
        <w:jc w:val="both"/>
        <w:rPr>
          <w:rFonts w:ascii="Times New Roman" w:eastAsia="Calibri" w:hAnsi="Times New Roman" w:cs="Times New Roman"/>
          <w:b/>
          <w:bCs/>
          <w:caps/>
        </w:rPr>
      </w:pPr>
      <w:r w:rsidRPr="001E7262">
        <w:rPr>
          <w:rFonts w:ascii="Times New Roman" w:eastAsia="Calibri" w:hAnsi="Times New Roman" w:cs="Times New Roman"/>
          <w:b/>
          <w:bCs/>
          <w:caps/>
        </w:rPr>
        <w:lastRenderedPageBreak/>
        <w:t>UNIKALUS IDENTIFIKATORIUS – 2D BRŪKŠNINIS KODAS</w:t>
      </w:r>
    </w:p>
    <w:p w14:paraId="68636B17" w14:textId="77777777" w:rsidR="00A31197" w:rsidRPr="001E7262" w:rsidRDefault="00A31197" w:rsidP="009458ED">
      <w:pPr>
        <w:spacing w:after="0" w:line="240" w:lineRule="auto"/>
        <w:rPr>
          <w:rFonts w:ascii="Times New Roman" w:hAnsi="Times New Roman"/>
        </w:rPr>
      </w:pPr>
    </w:p>
    <w:p w14:paraId="4910478E" w14:textId="77777777" w:rsidR="00A31197" w:rsidRPr="001E7262" w:rsidRDefault="00A31197" w:rsidP="009458ED">
      <w:pPr>
        <w:tabs>
          <w:tab w:val="left" w:pos="567"/>
        </w:tabs>
        <w:spacing w:after="0" w:line="240" w:lineRule="auto"/>
        <w:rPr>
          <w:rFonts w:ascii="Times New Roman" w:eastAsia="Times New Roman" w:hAnsi="Times New Roman" w:cs="Times New Roman"/>
          <w:snapToGrid w:val="0"/>
          <w:highlight w:val="lightGray"/>
        </w:rPr>
      </w:pPr>
      <w:r w:rsidRPr="001E7262">
        <w:rPr>
          <w:rFonts w:ascii="Times New Roman" w:eastAsia="Times New Roman" w:hAnsi="Times New Roman" w:cs="Times New Roman"/>
          <w:snapToGrid w:val="0"/>
          <w:highlight w:val="lightGray"/>
        </w:rPr>
        <w:t>2D brūkšninis kodas su nurodytu unikaliu identifikatoriumi.</w:t>
      </w:r>
    </w:p>
    <w:p w14:paraId="1095EDDA" w14:textId="77777777" w:rsidR="00A31197" w:rsidRPr="001E7262" w:rsidRDefault="00A31197" w:rsidP="005B3FB8">
      <w:pPr>
        <w:spacing w:after="0" w:line="240" w:lineRule="auto"/>
        <w:rPr>
          <w:rFonts w:ascii="Times New Roman" w:hAnsi="Times New Roman"/>
          <w:highlight w:val="lightGray"/>
        </w:rPr>
      </w:pPr>
    </w:p>
    <w:p w14:paraId="62D280CF" w14:textId="77777777" w:rsidR="005B3FB8" w:rsidRPr="001E7262" w:rsidRDefault="005B3FB8" w:rsidP="009458ED">
      <w:pPr>
        <w:spacing w:after="0" w:line="240" w:lineRule="auto"/>
        <w:rPr>
          <w:rFonts w:ascii="Times New Roman" w:hAnsi="Times New Roman"/>
          <w:highlight w:val="lightGray"/>
        </w:rPr>
      </w:pPr>
    </w:p>
    <w:p w14:paraId="40A48361" w14:textId="77777777" w:rsidR="00A31197" w:rsidRPr="001E7262" w:rsidRDefault="00A31197" w:rsidP="005B3FB8">
      <w:pPr>
        <w:numPr>
          <w:ilvl w:val="0"/>
          <w:numId w:val="1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567" w:right="29" w:hanging="567"/>
        <w:jc w:val="both"/>
        <w:rPr>
          <w:rFonts w:ascii="Times New Roman" w:eastAsia="Times New Roman" w:hAnsi="Times New Roman" w:cs="Times New Roman"/>
          <w:b/>
          <w:bCs/>
          <w:caps/>
        </w:rPr>
      </w:pPr>
      <w:r w:rsidRPr="001E7262">
        <w:rPr>
          <w:rFonts w:ascii="Times New Roman" w:eastAsia="Times New Roman" w:hAnsi="Times New Roman" w:cs="Times New Roman"/>
          <w:b/>
          <w:bCs/>
          <w:caps/>
        </w:rPr>
        <w:t>UNIKALUS IDENTIFIKATORIUS – ŽMONĖMS SUPRANTAMI DUOMENYS</w:t>
      </w:r>
    </w:p>
    <w:p w14:paraId="0250F596" w14:textId="77777777" w:rsidR="00A31197" w:rsidRPr="001E7262" w:rsidRDefault="00A31197" w:rsidP="009458ED">
      <w:pPr>
        <w:spacing w:after="0" w:line="240" w:lineRule="auto"/>
        <w:rPr>
          <w:rFonts w:ascii="Times New Roman" w:hAnsi="Times New Roman"/>
        </w:rPr>
      </w:pPr>
    </w:p>
    <w:p w14:paraId="76EA2AB2" w14:textId="77777777" w:rsidR="00A31197" w:rsidRPr="001E7262" w:rsidRDefault="00A31197" w:rsidP="005B3FB8">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1E7262">
        <w:rPr>
          <w:rFonts w:ascii="Times New Roman" w:eastAsia="Times New Roman" w:hAnsi="Times New Roman" w:cs="Times New Roman"/>
          <w:bCs/>
        </w:rPr>
        <w:t>PC: {numeris}</w:t>
      </w:r>
    </w:p>
    <w:p w14:paraId="1074D925" w14:textId="77777777" w:rsidR="00A31197" w:rsidRPr="001E7262" w:rsidRDefault="00A31197" w:rsidP="005B3FB8">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1E7262">
        <w:rPr>
          <w:rFonts w:ascii="Times New Roman" w:eastAsia="Times New Roman" w:hAnsi="Times New Roman" w:cs="Times New Roman"/>
          <w:bCs/>
        </w:rPr>
        <w:t>SN: {numeris}</w:t>
      </w:r>
    </w:p>
    <w:p w14:paraId="6DBB08D3" w14:textId="77777777" w:rsidR="00A31197" w:rsidRPr="001E7262" w:rsidRDefault="00A31197" w:rsidP="005B3FB8">
      <w:pPr>
        <w:tabs>
          <w:tab w:val="left" w:pos="234"/>
          <w:tab w:val="left" w:pos="567"/>
          <w:tab w:val="num" w:pos="1014"/>
        </w:tabs>
        <w:spacing w:after="0" w:line="240" w:lineRule="auto"/>
        <w:ind w:right="29"/>
        <w:jc w:val="both"/>
        <w:rPr>
          <w:rFonts w:ascii="Times New Roman" w:eastAsia="Times New Roman" w:hAnsi="Times New Roman" w:cs="Times New Roman"/>
          <w:bCs/>
        </w:rPr>
      </w:pPr>
      <w:r w:rsidRPr="001E7262">
        <w:rPr>
          <w:rFonts w:ascii="Times New Roman" w:eastAsia="Times New Roman" w:hAnsi="Times New Roman" w:cs="Times New Roman"/>
          <w:bCs/>
        </w:rPr>
        <w:t>NN: {numeris}</w:t>
      </w:r>
    </w:p>
    <w:p w14:paraId="3B4E832F" w14:textId="77777777" w:rsidR="00A31197" w:rsidRPr="001E7262" w:rsidRDefault="00A31197" w:rsidP="009036FF">
      <w:pPr>
        <w:tabs>
          <w:tab w:val="left" w:pos="567"/>
        </w:tabs>
        <w:spacing w:after="0" w:line="260" w:lineRule="exact"/>
        <w:rPr>
          <w:rFonts w:ascii="Times New Roman" w:eastAsia="Times New Roman" w:hAnsi="Times New Roman" w:cs="Times New Roman"/>
          <w:snapToGrid w:val="0"/>
        </w:rPr>
      </w:pPr>
    </w:p>
    <w:p w14:paraId="4E0B77B7"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Calibri" w:hAnsi="Times New Roman" w:cs="Times New Roman"/>
        </w:rPr>
      </w:pPr>
      <w:r w:rsidRPr="001E7262">
        <w:rPr>
          <w:rFonts w:ascii="Times New Roman" w:eastAsia="Calibri"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036FF" w:rsidRPr="001E7262" w14:paraId="65A08212" w14:textId="77777777" w:rsidTr="009C7EC6">
        <w:tc>
          <w:tcPr>
            <w:tcW w:w="9245" w:type="dxa"/>
          </w:tcPr>
          <w:p w14:paraId="28FC98EC" w14:textId="77777777" w:rsidR="009036FF" w:rsidRPr="001E7262" w:rsidRDefault="009036FF" w:rsidP="00BB7518">
            <w:pPr>
              <w:tabs>
                <w:tab w:val="left" w:pos="234"/>
                <w:tab w:val="left" w:pos="567"/>
                <w:tab w:val="num" w:pos="1014"/>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rPr>
              <w:lastRenderedPageBreak/>
              <w:br w:type="page"/>
            </w:r>
            <w:r w:rsidRPr="001E7262">
              <w:rPr>
                <w:rFonts w:ascii="Times New Roman" w:eastAsia="Calibri" w:hAnsi="Times New Roman" w:cs="Times New Roman"/>
                <w:b/>
                <w:bCs/>
              </w:rPr>
              <w:t xml:space="preserve">MINIMALI INFORMACIJA ANT MAŽŲ VIDINIŲ PAKUOČIŲ </w:t>
            </w:r>
          </w:p>
          <w:p w14:paraId="7D836FB8" w14:textId="77777777" w:rsidR="009036FF" w:rsidRPr="001E7262" w:rsidRDefault="009036FF" w:rsidP="00BB7518">
            <w:pPr>
              <w:tabs>
                <w:tab w:val="left" w:pos="234"/>
                <w:tab w:val="left" w:pos="567"/>
                <w:tab w:val="num" w:pos="1014"/>
              </w:tabs>
              <w:spacing w:after="0" w:line="240" w:lineRule="auto"/>
              <w:ind w:right="29"/>
              <w:jc w:val="both"/>
              <w:rPr>
                <w:rFonts w:ascii="Times New Roman" w:eastAsia="Calibri" w:hAnsi="Times New Roman" w:cs="Times New Roman"/>
                <w:bCs/>
              </w:rPr>
            </w:pPr>
          </w:p>
          <w:p w14:paraId="3661EBD1" w14:textId="77777777" w:rsidR="009036FF" w:rsidRPr="001E7262" w:rsidRDefault="009036FF" w:rsidP="00BB7518">
            <w:pPr>
              <w:tabs>
                <w:tab w:val="left" w:pos="234"/>
                <w:tab w:val="left" w:pos="567"/>
                <w:tab w:val="num" w:pos="1014"/>
              </w:tabs>
              <w:spacing w:after="0" w:line="240" w:lineRule="auto"/>
              <w:ind w:right="29"/>
              <w:jc w:val="both"/>
              <w:rPr>
                <w:rFonts w:ascii="Times New Roman" w:eastAsia="Calibri" w:hAnsi="Times New Roman" w:cs="Times New Roman"/>
                <w:u w:val="single"/>
              </w:rPr>
            </w:pPr>
            <w:r w:rsidRPr="001E7262">
              <w:rPr>
                <w:rFonts w:ascii="Times New Roman" w:eastAsia="Calibri" w:hAnsi="Times New Roman" w:cs="Times New Roman"/>
                <w:b/>
                <w:bCs/>
              </w:rPr>
              <w:t>FLAKONO ETIKETĖ</w:t>
            </w:r>
          </w:p>
        </w:tc>
      </w:tr>
    </w:tbl>
    <w:p w14:paraId="59AAE1E0"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Calibri" w:hAnsi="Times New Roman" w:cs="Times New Roman"/>
        </w:rPr>
      </w:pPr>
    </w:p>
    <w:p w14:paraId="0BA83973" w14:textId="77777777" w:rsidR="009036FF" w:rsidRPr="001E7262" w:rsidRDefault="009036FF" w:rsidP="009036FF">
      <w:pPr>
        <w:tabs>
          <w:tab w:val="left" w:pos="234"/>
          <w:tab w:val="left" w:pos="567"/>
          <w:tab w:val="num" w:pos="1014"/>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49D8DDE9" w14:textId="77777777" w:rsidTr="009C7EC6">
        <w:tc>
          <w:tcPr>
            <w:tcW w:w="9245" w:type="dxa"/>
            <w:tcBorders>
              <w:top w:val="single" w:sz="4" w:space="0" w:color="auto"/>
              <w:bottom w:val="single" w:sz="4" w:space="0" w:color="auto"/>
            </w:tcBorders>
          </w:tcPr>
          <w:p w14:paraId="4FB0B9E8" w14:textId="77777777" w:rsidR="009036FF" w:rsidRPr="001E7262" w:rsidRDefault="009036FF" w:rsidP="00BB7518">
            <w:pPr>
              <w:numPr>
                <w:ilvl w:val="0"/>
                <w:numId w:val="12"/>
              </w:numPr>
              <w:tabs>
                <w:tab w:val="left" w:pos="0"/>
                <w:tab w:val="left" w:pos="567"/>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VAISTINIO PREPARATO PAVADINIMAS IR VARTOJIMO BŪDAS (-AI)</w:t>
            </w:r>
          </w:p>
        </w:tc>
      </w:tr>
    </w:tbl>
    <w:p w14:paraId="1FC60B50"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
    <w:p w14:paraId="0BACC379" w14:textId="77777777" w:rsidR="009036FF" w:rsidRPr="001E7262" w:rsidRDefault="009036FF" w:rsidP="009036FF">
      <w:pPr>
        <w:tabs>
          <w:tab w:val="num" w:pos="-75"/>
          <w:tab w:val="left" w:pos="567"/>
          <w:tab w:val="left" w:pos="1425"/>
          <w:tab w:val="center" w:pos="4320"/>
          <w:tab w:val="right" w:pos="8640"/>
        </w:tabs>
        <w:spacing w:after="0" w:line="240" w:lineRule="auto"/>
        <w:rPr>
          <w:rFonts w:ascii="Times New Roman" w:eastAsia="Times New Roman" w:hAnsi="Times New Roman" w:cs="Times New Roman"/>
        </w:rPr>
      </w:pPr>
      <w:proofErr w:type="spellStart"/>
      <w:r w:rsidRPr="001E7262">
        <w:rPr>
          <w:rFonts w:ascii="Times New Roman" w:eastAsia="Times New Roman" w:hAnsi="Times New Roman" w:cs="Times New Roman"/>
          <w:color w:val="000000"/>
        </w:rPr>
        <w:t>Oxaliplatin</w:t>
      </w:r>
      <w:proofErr w:type="spellEnd"/>
      <w:r w:rsidRPr="001E7262">
        <w:rPr>
          <w:rFonts w:ascii="Times New Roman" w:eastAsia="Times New Roman" w:hAnsi="Times New Roman" w:cs="Times New Roman"/>
          <w:color w:val="000000"/>
        </w:rPr>
        <w:t xml:space="preserve"> </w:t>
      </w:r>
      <w:proofErr w:type="spellStart"/>
      <w:r w:rsidRPr="001E7262">
        <w:rPr>
          <w:rFonts w:ascii="Times New Roman" w:eastAsia="Times New Roman" w:hAnsi="Times New Roman" w:cs="Times New Roman"/>
          <w:color w:val="000000"/>
        </w:rPr>
        <w:t>Accord</w:t>
      </w:r>
      <w:proofErr w:type="spellEnd"/>
      <w:r w:rsidRPr="001E7262">
        <w:rPr>
          <w:rFonts w:ascii="Times New Roman" w:eastAsia="Times New Roman" w:hAnsi="Times New Roman" w:cs="Times New Roman"/>
          <w:color w:val="000000"/>
        </w:rPr>
        <w:t xml:space="preserve"> 5 mg/ml koncentratas infuziniam tirpalui</w:t>
      </w:r>
      <w:r w:rsidRPr="001E7262">
        <w:rPr>
          <w:rFonts w:ascii="Times New Roman" w:eastAsia="Times New Roman" w:hAnsi="Times New Roman" w:cs="Times New Roman"/>
        </w:rPr>
        <w:t xml:space="preserve"> </w:t>
      </w:r>
    </w:p>
    <w:p w14:paraId="7DD3B067" w14:textId="77777777" w:rsidR="009036FF" w:rsidRPr="001E7262" w:rsidRDefault="009036FF" w:rsidP="009036FF">
      <w:pPr>
        <w:tabs>
          <w:tab w:val="left" w:pos="567"/>
        </w:tabs>
        <w:spacing w:after="0" w:line="240" w:lineRule="auto"/>
        <w:ind w:right="29"/>
        <w:jc w:val="both"/>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sidDel="00C5309F">
        <w:rPr>
          <w:rFonts w:ascii="Times New Roman" w:eastAsia="Calibri" w:hAnsi="Times New Roman" w:cs="Times New Roman"/>
        </w:rPr>
        <w:t xml:space="preserve"> </w:t>
      </w:r>
    </w:p>
    <w:p w14:paraId="3D234924" w14:textId="77777777" w:rsidR="009036FF" w:rsidRPr="001E7262" w:rsidRDefault="009036FF" w:rsidP="009036FF">
      <w:pPr>
        <w:tabs>
          <w:tab w:val="left" w:pos="567"/>
        </w:tabs>
        <w:spacing w:after="0" w:line="240" w:lineRule="auto"/>
        <w:rPr>
          <w:rFonts w:ascii="Times New Roman" w:eastAsia="Arial Unicode MS" w:hAnsi="Times New Roman" w:cs="Times New Roman"/>
        </w:rPr>
      </w:pPr>
      <w:r w:rsidRPr="001E7262">
        <w:rPr>
          <w:rFonts w:ascii="Times New Roman" w:eastAsia="Calibri" w:hAnsi="Times New Roman" w:cs="Times New Roman"/>
        </w:rPr>
        <w:t xml:space="preserve">Praskiedus leisti į veną. </w:t>
      </w:r>
    </w:p>
    <w:p w14:paraId="0DB9CF4F" w14:textId="77777777" w:rsidR="009036FF" w:rsidRPr="001E7262" w:rsidRDefault="009036FF" w:rsidP="009036FF">
      <w:pPr>
        <w:tabs>
          <w:tab w:val="left" w:pos="225"/>
          <w:tab w:val="left" w:pos="567"/>
          <w:tab w:val="left" w:pos="2775"/>
        </w:tabs>
        <w:spacing w:after="0" w:line="240" w:lineRule="auto"/>
        <w:ind w:right="29"/>
        <w:jc w:val="both"/>
        <w:rPr>
          <w:rFonts w:ascii="Times New Roman" w:eastAsia="Calibri" w:hAnsi="Times New Roman" w:cs="Times New Roman"/>
        </w:rPr>
      </w:pPr>
    </w:p>
    <w:p w14:paraId="2C52CC63" w14:textId="77777777" w:rsidR="009036FF" w:rsidRPr="001E7262" w:rsidRDefault="009036FF" w:rsidP="009036FF">
      <w:pPr>
        <w:tabs>
          <w:tab w:val="left" w:pos="225"/>
          <w:tab w:val="left" w:pos="567"/>
          <w:tab w:val="left" w:pos="2775"/>
        </w:tabs>
        <w:spacing w:after="0" w:line="240" w:lineRule="auto"/>
        <w:ind w:right="29"/>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2FDE4603" w14:textId="77777777" w:rsidTr="009C7EC6">
        <w:tc>
          <w:tcPr>
            <w:tcW w:w="9245" w:type="dxa"/>
            <w:tcBorders>
              <w:top w:val="single" w:sz="4" w:space="0" w:color="auto"/>
              <w:bottom w:val="single" w:sz="4" w:space="0" w:color="auto"/>
            </w:tcBorders>
          </w:tcPr>
          <w:p w14:paraId="7F77BEC3" w14:textId="77777777" w:rsidR="009036FF" w:rsidRPr="001E7262" w:rsidRDefault="009036FF" w:rsidP="00BB7518">
            <w:pPr>
              <w:numPr>
                <w:ilvl w:val="0"/>
                <w:numId w:val="12"/>
              </w:numPr>
              <w:tabs>
                <w:tab w:val="left" w:pos="567"/>
                <w:tab w:val="left" w:pos="2775"/>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VARTOJIMO METODAS</w:t>
            </w:r>
          </w:p>
        </w:tc>
      </w:tr>
    </w:tbl>
    <w:p w14:paraId="7D30AEA3" w14:textId="77777777" w:rsidR="009036FF" w:rsidRPr="001E7262" w:rsidRDefault="009036FF" w:rsidP="009036FF">
      <w:pPr>
        <w:tabs>
          <w:tab w:val="left" w:pos="225"/>
          <w:tab w:val="left" w:pos="567"/>
          <w:tab w:val="left" w:pos="2775"/>
        </w:tabs>
        <w:spacing w:after="0" w:line="240" w:lineRule="auto"/>
        <w:ind w:right="29"/>
        <w:jc w:val="both"/>
        <w:rPr>
          <w:rFonts w:ascii="Times New Roman" w:eastAsia="Calibri" w:hAnsi="Times New Roman" w:cs="Times New Roman"/>
        </w:rPr>
      </w:pPr>
    </w:p>
    <w:p w14:paraId="4FA8A357" w14:textId="77777777" w:rsidR="009036FF" w:rsidRPr="001E7262" w:rsidRDefault="009036FF" w:rsidP="009036FF">
      <w:pPr>
        <w:tabs>
          <w:tab w:val="left" w:pos="567"/>
        </w:tabs>
        <w:spacing w:after="0" w:line="240" w:lineRule="auto"/>
        <w:rPr>
          <w:rFonts w:ascii="Times New Roman" w:eastAsia="Times New Roman" w:hAnsi="Times New Roman" w:cs="Times New Roman"/>
        </w:rPr>
      </w:pPr>
      <w:r w:rsidRPr="001E7262">
        <w:rPr>
          <w:rFonts w:ascii="Times New Roman" w:eastAsia="Times New Roman" w:hAnsi="Times New Roman" w:cs="Times New Roman"/>
        </w:rPr>
        <w:t>Prieš vartojimą perskaitykite pakuotės lapelį.</w:t>
      </w:r>
    </w:p>
    <w:p w14:paraId="138F31D3" w14:textId="77777777" w:rsidR="009036FF" w:rsidRPr="001E7262" w:rsidRDefault="009036FF" w:rsidP="009036FF">
      <w:pPr>
        <w:tabs>
          <w:tab w:val="left" w:pos="567"/>
        </w:tabs>
        <w:spacing w:after="0" w:line="240" w:lineRule="auto"/>
        <w:rPr>
          <w:rFonts w:ascii="Times New Roman" w:eastAsia="Times New Roman" w:hAnsi="Times New Roman" w:cs="Times New Roman"/>
          <w:b/>
          <w:bCs/>
        </w:rPr>
      </w:pPr>
    </w:p>
    <w:p w14:paraId="777730BC" w14:textId="77777777" w:rsidR="009036FF" w:rsidRPr="001E7262" w:rsidRDefault="009036FF" w:rsidP="009036FF">
      <w:pPr>
        <w:tabs>
          <w:tab w:val="left" w:pos="567"/>
        </w:tabs>
        <w:spacing w:after="0" w:line="240" w:lineRule="auto"/>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2D998F2B" w14:textId="77777777" w:rsidTr="009C7EC6">
        <w:tc>
          <w:tcPr>
            <w:tcW w:w="9245" w:type="dxa"/>
            <w:tcBorders>
              <w:top w:val="single" w:sz="4" w:space="0" w:color="auto"/>
              <w:bottom w:val="single" w:sz="4" w:space="0" w:color="auto"/>
            </w:tcBorders>
          </w:tcPr>
          <w:p w14:paraId="32958845" w14:textId="77777777" w:rsidR="009036FF" w:rsidRPr="001E7262" w:rsidRDefault="009036FF" w:rsidP="00BB7518">
            <w:pPr>
              <w:numPr>
                <w:ilvl w:val="0"/>
                <w:numId w:val="12"/>
              </w:numPr>
              <w:tabs>
                <w:tab w:val="left" w:pos="567"/>
              </w:tabs>
              <w:spacing w:after="0" w:line="240" w:lineRule="auto"/>
              <w:ind w:left="567" w:hanging="567"/>
              <w:rPr>
                <w:rFonts w:ascii="Times New Roman" w:eastAsia="Times New Roman" w:hAnsi="Times New Roman" w:cs="Times New Roman"/>
                <w:bCs/>
                <w:caps/>
              </w:rPr>
            </w:pPr>
            <w:r w:rsidRPr="001E7262">
              <w:rPr>
                <w:rFonts w:ascii="Times New Roman" w:eastAsia="Times New Roman" w:hAnsi="Times New Roman" w:cs="Times New Roman"/>
                <w:b/>
                <w:bCs/>
                <w:caps/>
              </w:rPr>
              <w:t>TINKAMUMO LAIKAS</w:t>
            </w:r>
          </w:p>
        </w:tc>
      </w:tr>
    </w:tbl>
    <w:p w14:paraId="77161EC3" w14:textId="77777777" w:rsidR="009036FF" w:rsidRPr="001E7262" w:rsidRDefault="009036FF" w:rsidP="009036FF">
      <w:pPr>
        <w:tabs>
          <w:tab w:val="left" w:pos="567"/>
        </w:tabs>
        <w:spacing w:after="0" w:line="240" w:lineRule="auto"/>
        <w:rPr>
          <w:rFonts w:ascii="Times New Roman" w:eastAsia="Times New Roman" w:hAnsi="Times New Roman" w:cs="Times New Roman"/>
          <w:b/>
          <w:bCs/>
        </w:rPr>
      </w:pPr>
    </w:p>
    <w:p w14:paraId="26A71D3F" w14:textId="77777777" w:rsidR="009036FF" w:rsidRPr="001E7262" w:rsidRDefault="009036FF" w:rsidP="009036FF">
      <w:pPr>
        <w:tabs>
          <w:tab w:val="left" w:pos="567"/>
        </w:tabs>
        <w:spacing w:after="0" w:line="240" w:lineRule="auto"/>
        <w:rPr>
          <w:rFonts w:ascii="Times New Roman" w:eastAsia="Times New Roman" w:hAnsi="Times New Roman" w:cs="Times New Roman"/>
          <w:b/>
          <w:bCs/>
        </w:rPr>
      </w:pPr>
      <w:r w:rsidRPr="001E7262">
        <w:rPr>
          <w:rFonts w:ascii="Times New Roman" w:hAnsi="Times New Roman" w:cs="Times New Roman"/>
        </w:rPr>
        <w:t>EXP</w:t>
      </w:r>
      <w:r w:rsidRPr="001E7262">
        <w:rPr>
          <w:rFonts w:ascii="Times New Roman" w:eastAsia="Times New Roman" w:hAnsi="Times New Roman" w:cs="Times New Roman"/>
          <w:bCs/>
          <w:lang w:eastAsia="nl-NL"/>
        </w:rPr>
        <w:t xml:space="preserve"> </w:t>
      </w:r>
      <w:r w:rsidRPr="001E7262">
        <w:rPr>
          <w:rFonts w:ascii="Times New Roman" w:eastAsia="Times New Roman" w:hAnsi="Times New Roman" w:cs="Times New Roman"/>
        </w:rPr>
        <w:t>{mm/MMMM}</w:t>
      </w:r>
    </w:p>
    <w:p w14:paraId="7419BDD8" w14:textId="77777777" w:rsidR="009036FF" w:rsidRPr="001E7262" w:rsidRDefault="009036FF" w:rsidP="009036FF">
      <w:pPr>
        <w:tabs>
          <w:tab w:val="left" w:pos="567"/>
        </w:tabs>
        <w:spacing w:after="0" w:line="240" w:lineRule="auto"/>
        <w:jc w:val="both"/>
        <w:rPr>
          <w:rFonts w:ascii="Times New Roman" w:eastAsia="Calibri" w:hAnsi="Times New Roman" w:cs="Times New Roman"/>
          <w:b/>
          <w:bCs/>
        </w:rPr>
      </w:pPr>
    </w:p>
    <w:p w14:paraId="1A94FE02" w14:textId="77777777" w:rsidR="009036FF" w:rsidRPr="001E7262" w:rsidRDefault="009036FF" w:rsidP="009036FF">
      <w:pPr>
        <w:tabs>
          <w:tab w:val="left" w:pos="567"/>
        </w:tabs>
        <w:spacing w:after="0" w:line="240" w:lineRule="auto"/>
        <w:jc w:val="both"/>
        <w:rPr>
          <w:rFonts w:ascii="Times New Roman" w:eastAsia="Calibri" w:hAnsi="Times New Roman" w:cs="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F5FF2C4" w14:textId="77777777" w:rsidTr="009C7EC6">
        <w:tc>
          <w:tcPr>
            <w:tcW w:w="9245" w:type="dxa"/>
            <w:tcBorders>
              <w:top w:val="single" w:sz="4" w:space="0" w:color="auto"/>
              <w:bottom w:val="single" w:sz="4" w:space="0" w:color="auto"/>
            </w:tcBorders>
          </w:tcPr>
          <w:p w14:paraId="60E153FD" w14:textId="77777777" w:rsidR="009036FF" w:rsidRPr="001E7262" w:rsidRDefault="009036FF" w:rsidP="00BB7518">
            <w:pPr>
              <w:numPr>
                <w:ilvl w:val="0"/>
                <w:numId w:val="12"/>
              </w:numPr>
              <w:tabs>
                <w:tab w:val="left" w:pos="567"/>
              </w:tabs>
              <w:spacing w:after="0" w:line="240" w:lineRule="auto"/>
              <w:ind w:left="567" w:hanging="567"/>
              <w:jc w:val="both"/>
              <w:rPr>
                <w:rFonts w:ascii="Times New Roman" w:eastAsia="Calibri" w:hAnsi="Times New Roman" w:cs="Times New Roman"/>
                <w:bCs/>
                <w:caps/>
              </w:rPr>
            </w:pPr>
            <w:r w:rsidRPr="001E7262">
              <w:rPr>
                <w:rFonts w:ascii="Times New Roman" w:eastAsia="Calibri" w:hAnsi="Times New Roman" w:cs="Times New Roman"/>
                <w:b/>
                <w:bCs/>
                <w:caps/>
              </w:rPr>
              <w:t xml:space="preserve">SERIJOS NUMERIS </w:t>
            </w:r>
          </w:p>
        </w:tc>
      </w:tr>
    </w:tbl>
    <w:p w14:paraId="5EF12B95" w14:textId="77777777" w:rsidR="009036FF" w:rsidRPr="001E7262" w:rsidRDefault="009036FF" w:rsidP="009036FF">
      <w:pPr>
        <w:tabs>
          <w:tab w:val="left" w:pos="567"/>
        </w:tabs>
        <w:spacing w:after="0" w:line="240" w:lineRule="auto"/>
        <w:ind w:right="29"/>
        <w:rPr>
          <w:rFonts w:ascii="Times New Roman" w:eastAsia="Times New Roman" w:hAnsi="Times New Roman" w:cs="Times New Roman"/>
          <w:b/>
          <w:lang w:eastAsia="nl-NL"/>
        </w:rPr>
      </w:pPr>
    </w:p>
    <w:p w14:paraId="6521DFEC" w14:textId="77777777" w:rsidR="009036FF" w:rsidRPr="001E7262" w:rsidRDefault="009036FF" w:rsidP="009036FF">
      <w:pPr>
        <w:tabs>
          <w:tab w:val="left" w:pos="567"/>
        </w:tabs>
        <w:spacing w:after="0" w:line="240" w:lineRule="auto"/>
        <w:jc w:val="both"/>
        <w:rPr>
          <w:rFonts w:ascii="Times New Roman" w:eastAsia="Times New Roman" w:hAnsi="Times New Roman" w:cs="Times New Roman"/>
          <w:bCs/>
          <w:lang w:eastAsia="nl-NL"/>
        </w:rPr>
      </w:pPr>
      <w:r w:rsidRPr="001E7262">
        <w:rPr>
          <w:rFonts w:ascii="Times New Roman" w:hAnsi="Times New Roman" w:cs="Times New Roman"/>
        </w:rPr>
        <w:t>Lot</w:t>
      </w:r>
    </w:p>
    <w:p w14:paraId="5F98570B" w14:textId="77777777" w:rsidR="009036FF" w:rsidRPr="001E7262" w:rsidRDefault="009036FF" w:rsidP="009036FF">
      <w:pPr>
        <w:tabs>
          <w:tab w:val="left" w:pos="567"/>
        </w:tabs>
        <w:spacing w:after="0" w:line="240" w:lineRule="auto"/>
        <w:jc w:val="both"/>
        <w:rPr>
          <w:rFonts w:ascii="Times New Roman" w:eastAsia="Times New Roman" w:hAnsi="Times New Roman" w:cs="Times New Roman"/>
        </w:rPr>
      </w:pPr>
    </w:p>
    <w:p w14:paraId="725039ED" w14:textId="77777777" w:rsidR="009036FF" w:rsidRPr="001E7262" w:rsidRDefault="009036FF" w:rsidP="009036FF">
      <w:pPr>
        <w:tabs>
          <w:tab w:val="left" w:pos="567"/>
        </w:tabs>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32594599" w14:textId="77777777" w:rsidTr="009C7EC6">
        <w:tc>
          <w:tcPr>
            <w:tcW w:w="9245" w:type="dxa"/>
            <w:tcBorders>
              <w:top w:val="single" w:sz="4" w:space="0" w:color="auto"/>
              <w:bottom w:val="single" w:sz="4" w:space="0" w:color="auto"/>
            </w:tcBorders>
          </w:tcPr>
          <w:p w14:paraId="0ACB3FBF" w14:textId="77777777" w:rsidR="009036FF" w:rsidRPr="001E7262" w:rsidRDefault="009036FF" w:rsidP="00BB7518">
            <w:pPr>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bCs/>
              </w:rPr>
            </w:pPr>
            <w:r w:rsidRPr="001E7262">
              <w:rPr>
                <w:rFonts w:ascii="Times New Roman" w:eastAsia="Calibri" w:hAnsi="Times New Roman" w:cs="Times New Roman"/>
                <w:b/>
                <w:bCs/>
              </w:rPr>
              <w:t xml:space="preserve">KIEKIS (MASĖ, TŪRIS ARBA VIENETAI) </w:t>
            </w:r>
          </w:p>
        </w:tc>
      </w:tr>
    </w:tbl>
    <w:p w14:paraId="25CFD5CD" w14:textId="77777777" w:rsidR="009036FF" w:rsidRPr="001E7262" w:rsidRDefault="009036FF" w:rsidP="009036FF">
      <w:pPr>
        <w:tabs>
          <w:tab w:val="left" w:pos="567"/>
        </w:tabs>
        <w:spacing w:after="0" w:line="240" w:lineRule="auto"/>
        <w:jc w:val="both"/>
        <w:rPr>
          <w:rFonts w:ascii="Times New Roman" w:eastAsia="Times New Roman" w:hAnsi="Times New Roman" w:cs="Times New Roman"/>
        </w:rPr>
      </w:pPr>
    </w:p>
    <w:p w14:paraId="3149DD6F" w14:textId="77777777" w:rsidR="009036FF" w:rsidRPr="001E7262" w:rsidRDefault="009036FF" w:rsidP="009036FF">
      <w:pPr>
        <w:tabs>
          <w:tab w:val="left" w:pos="567"/>
          <w:tab w:val="num" w:pos="1170"/>
        </w:tabs>
        <w:spacing w:after="0" w:line="240" w:lineRule="auto"/>
        <w:ind w:right="29"/>
        <w:jc w:val="both"/>
        <w:rPr>
          <w:rFonts w:ascii="Times New Roman" w:eastAsia="Calibri" w:hAnsi="Times New Roman" w:cs="Times New Roman"/>
          <w:bCs/>
        </w:rPr>
      </w:pPr>
      <w:r w:rsidRPr="001E7262">
        <w:rPr>
          <w:rFonts w:ascii="Times New Roman" w:eastAsia="Calibri" w:hAnsi="Times New Roman" w:cs="Times New Roman"/>
          <w:bCs/>
        </w:rPr>
        <w:t>50 mg/10 ml</w:t>
      </w:r>
    </w:p>
    <w:p w14:paraId="79C0BB7F"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bCs/>
          <w:highlight w:val="lightGray"/>
        </w:rPr>
      </w:pPr>
      <w:r w:rsidRPr="001E7262">
        <w:rPr>
          <w:rFonts w:ascii="Times New Roman" w:eastAsia="Calibri" w:hAnsi="Times New Roman" w:cs="Times New Roman"/>
          <w:highlight w:val="lightGray"/>
        </w:rPr>
        <w:t>100 mg/20 ml</w:t>
      </w:r>
    </w:p>
    <w:p w14:paraId="71E5DE9C"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bCs/>
        </w:rPr>
      </w:pPr>
      <w:r w:rsidRPr="001E7262">
        <w:rPr>
          <w:rFonts w:ascii="Times New Roman" w:eastAsia="Calibri" w:hAnsi="Times New Roman" w:cs="Times New Roman"/>
          <w:highlight w:val="lightGray"/>
        </w:rPr>
        <w:t>200 mg/40 ml</w:t>
      </w:r>
    </w:p>
    <w:p w14:paraId="1A9A0108"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bCs/>
        </w:rPr>
      </w:pPr>
    </w:p>
    <w:p w14:paraId="21265B36" w14:textId="77777777" w:rsidR="009036FF" w:rsidRPr="001E7262" w:rsidRDefault="009036FF" w:rsidP="009036FF">
      <w:pPr>
        <w:tabs>
          <w:tab w:val="num" w:pos="-75"/>
          <w:tab w:val="left" w:pos="567"/>
        </w:tabs>
        <w:spacing w:after="0" w:line="240" w:lineRule="auto"/>
        <w:jc w:val="both"/>
        <w:rPr>
          <w:rFonts w:ascii="Times New Roman" w:eastAsia="Calibri"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0"/>
      </w:tblGrid>
      <w:tr w:rsidR="009036FF" w:rsidRPr="001E7262" w14:paraId="4834580D" w14:textId="77777777" w:rsidTr="009C7EC6">
        <w:tc>
          <w:tcPr>
            <w:tcW w:w="9245" w:type="dxa"/>
            <w:tcBorders>
              <w:top w:val="single" w:sz="4" w:space="0" w:color="auto"/>
              <w:bottom w:val="single" w:sz="4" w:space="0" w:color="auto"/>
            </w:tcBorders>
          </w:tcPr>
          <w:p w14:paraId="5785EF26" w14:textId="77777777" w:rsidR="009036FF" w:rsidRPr="001E7262" w:rsidRDefault="009036FF" w:rsidP="00BB7518">
            <w:pPr>
              <w:numPr>
                <w:ilvl w:val="0"/>
                <w:numId w:val="12"/>
              </w:numPr>
              <w:tabs>
                <w:tab w:val="left" w:pos="567"/>
                <w:tab w:val="left" w:pos="2775"/>
              </w:tabs>
              <w:spacing w:after="0" w:line="240" w:lineRule="auto"/>
              <w:ind w:left="567" w:right="29" w:hanging="567"/>
              <w:jc w:val="both"/>
              <w:rPr>
                <w:rFonts w:ascii="Times New Roman" w:eastAsia="Calibri" w:hAnsi="Times New Roman" w:cs="Times New Roman"/>
                <w:bCs/>
                <w:caps/>
              </w:rPr>
            </w:pPr>
            <w:r w:rsidRPr="001E7262">
              <w:rPr>
                <w:rFonts w:ascii="Times New Roman" w:eastAsia="Calibri" w:hAnsi="Times New Roman" w:cs="Times New Roman"/>
                <w:b/>
                <w:bCs/>
                <w:caps/>
              </w:rPr>
              <w:t>KITA</w:t>
            </w:r>
          </w:p>
        </w:tc>
      </w:tr>
    </w:tbl>
    <w:p w14:paraId="1B22BCFF" w14:textId="77777777" w:rsidR="009036FF" w:rsidRPr="001E7262" w:rsidRDefault="009036FF" w:rsidP="009036FF">
      <w:pPr>
        <w:tabs>
          <w:tab w:val="left" w:pos="225"/>
          <w:tab w:val="left" w:pos="567"/>
          <w:tab w:val="left" w:pos="2775"/>
        </w:tabs>
        <w:spacing w:after="0" w:line="240" w:lineRule="auto"/>
        <w:ind w:right="29"/>
        <w:jc w:val="both"/>
        <w:rPr>
          <w:rFonts w:ascii="Times New Roman" w:eastAsia="Calibri" w:hAnsi="Times New Roman" w:cs="Times New Roman"/>
        </w:rPr>
      </w:pPr>
    </w:p>
    <w:p w14:paraId="1EB9470C" w14:textId="703A04A0" w:rsidR="009036FF" w:rsidRPr="001E7262" w:rsidRDefault="009036FF" w:rsidP="009036FF">
      <w:pPr>
        <w:tabs>
          <w:tab w:val="left" w:pos="567"/>
        </w:tabs>
        <w:spacing w:after="0" w:line="240" w:lineRule="auto"/>
        <w:ind w:right="29"/>
        <w:rPr>
          <w:rFonts w:ascii="Times New Roman" w:eastAsia="Times New Roman" w:hAnsi="Times New Roman" w:cs="Times New Roman"/>
        </w:rPr>
      </w:pPr>
      <w:proofErr w:type="spellStart"/>
      <w:r w:rsidRPr="001E7262">
        <w:rPr>
          <w:rFonts w:ascii="Times New Roman" w:eastAsia="Times New Roman" w:hAnsi="Times New Roman" w:cs="Times New Roman"/>
          <w:lang w:eastAsia="nl-NL"/>
        </w:rPr>
        <w:t>Citotoksinis</w:t>
      </w:r>
      <w:proofErr w:type="spellEnd"/>
      <w:r w:rsidRPr="001E7262">
        <w:rPr>
          <w:rFonts w:ascii="Times New Roman" w:eastAsia="Times New Roman" w:hAnsi="Times New Roman" w:cs="Times New Roman"/>
          <w:lang w:eastAsia="nl-NL"/>
        </w:rPr>
        <w:t xml:space="preserve"> </w:t>
      </w:r>
      <w:r w:rsidR="00D35D1E" w:rsidRPr="001E7262">
        <w:rPr>
          <w:rFonts w:ascii="Times New Roman" w:eastAsia="Times New Roman" w:hAnsi="Times New Roman" w:cs="Times New Roman"/>
          <w:lang w:eastAsia="nl-NL"/>
        </w:rPr>
        <w:t>vaistas</w:t>
      </w:r>
      <w:r w:rsidRPr="001E7262">
        <w:rPr>
          <w:rFonts w:ascii="Times New Roman" w:eastAsia="Times New Roman" w:hAnsi="Times New Roman" w:cs="Times New Roman"/>
          <w:lang w:eastAsia="nl-NL"/>
        </w:rPr>
        <w:t>.</w:t>
      </w:r>
    </w:p>
    <w:p w14:paraId="44E76AFB" w14:textId="77777777" w:rsidR="009036FF" w:rsidRPr="001E7262" w:rsidRDefault="009036FF" w:rsidP="009036FF">
      <w:pPr>
        <w:tabs>
          <w:tab w:val="left" w:pos="567"/>
        </w:tabs>
        <w:spacing w:after="0" w:line="240" w:lineRule="auto"/>
        <w:rPr>
          <w:rFonts w:ascii="Times New Roman" w:hAnsi="Times New Roman"/>
        </w:rPr>
      </w:pPr>
      <w:r w:rsidRPr="001E7262">
        <w:rPr>
          <w:rFonts w:ascii="Times New Roman" w:hAnsi="Times New Roman"/>
        </w:rPr>
        <w:br w:type="page"/>
      </w:r>
    </w:p>
    <w:p w14:paraId="7CFFEDE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157BFF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E6D48E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1932A7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5D0634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67D160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7C1BFD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EEA4E2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DC562A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86729E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8BFD026"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1A108FD"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9E29AD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55A13A6"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BB0AB5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3A9C886"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37EA53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C94A4A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D7CFED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F4A7BF0"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781989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1C833D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87AC96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98C604A" w14:textId="77777777" w:rsidR="009036FF" w:rsidRPr="001E7262" w:rsidRDefault="009036FF" w:rsidP="009036FF">
      <w:pPr>
        <w:tabs>
          <w:tab w:val="left" w:pos="567"/>
        </w:tabs>
        <w:spacing w:after="0" w:line="240" w:lineRule="auto"/>
        <w:ind w:left="567"/>
        <w:jc w:val="center"/>
        <w:outlineLvl w:val="0"/>
        <w:rPr>
          <w:rFonts w:ascii="Times New Roman" w:eastAsia="Calibri" w:hAnsi="Times New Roman" w:cs="Times New Roman"/>
          <w:b/>
          <w:caps/>
        </w:rPr>
      </w:pPr>
      <w:bookmarkStart w:id="15" w:name="_Toc129243137"/>
      <w:bookmarkStart w:id="16" w:name="_Toc129243262"/>
      <w:r w:rsidRPr="001E7262">
        <w:rPr>
          <w:rFonts w:ascii="Times New Roman" w:eastAsia="Calibri" w:hAnsi="Times New Roman" w:cs="Times New Roman"/>
          <w:b/>
          <w:caps/>
        </w:rPr>
        <w:t>B. PAKUOTĖS LAPELIS</w:t>
      </w:r>
      <w:bookmarkEnd w:id="15"/>
      <w:bookmarkEnd w:id="16"/>
    </w:p>
    <w:p w14:paraId="6956A663" w14:textId="77777777" w:rsidR="009036FF" w:rsidRPr="001E7262" w:rsidRDefault="009036FF" w:rsidP="009036FF">
      <w:pPr>
        <w:tabs>
          <w:tab w:val="left" w:pos="567"/>
        </w:tabs>
        <w:spacing w:after="0" w:line="240" w:lineRule="auto"/>
        <w:jc w:val="center"/>
        <w:rPr>
          <w:rFonts w:ascii="Times New Roman" w:eastAsia="Calibri" w:hAnsi="Times New Roman" w:cs="Times New Roman"/>
          <w:b/>
        </w:rPr>
      </w:pPr>
      <w:r w:rsidRPr="001E7262">
        <w:rPr>
          <w:rFonts w:ascii="Times New Roman" w:eastAsia="Calibri" w:hAnsi="Times New Roman" w:cs="Times New Roman"/>
        </w:rPr>
        <w:br w:type="page"/>
      </w:r>
      <w:bookmarkStart w:id="17" w:name="_Toc129243138"/>
      <w:bookmarkStart w:id="18" w:name="_Toc129243263"/>
      <w:r w:rsidRPr="001E7262">
        <w:rPr>
          <w:rFonts w:ascii="Times New Roman" w:eastAsia="Calibri" w:hAnsi="Times New Roman" w:cs="Times New Roman"/>
          <w:b/>
        </w:rPr>
        <w:lastRenderedPageBreak/>
        <w:t>Pakuotės lapelis: informacija vartotojui</w:t>
      </w:r>
    </w:p>
    <w:p w14:paraId="3C3A03F3" w14:textId="77777777" w:rsidR="009036FF" w:rsidRPr="001E7262" w:rsidRDefault="009036FF" w:rsidP="009036FF">
      <w:pPr>
        <w:tabs>
          <w:tab w:val="left" w:pos="567"/>
        </w:tabs>
        <w:spacing w:after="0" w:line="240" w:lineRule="auto"/>
        <w:jc w:val="center"/>
        <w:rPr>
          <w:rFonts w:ascii="Times New Roman" w:eastAsia="Calibri" w:hAnsi="Times New Roman" w:cs="Times New Roman"/>
        </w:rPr>
      </w:pPr>
    </w:p>
    <w:p w14:paraId="18B64EE8" w14:textId="77777777" w:rsidR="009036FF" w:rsidRPr="001E7262" w:rsidRDefault="009036FF" w:rsidP="009036FF">
      <w:pPr>
        <w:tabs>
          <w:tab w:val="left" w:pos="567"/>
        </w:tabs>
        <w:spacing w:after="0" w:line="240" w:lineRule="auto"/>
        <w:jc w:val="center"/>
        <w:rPr>
          <w:rFonts w:ascii="Times New Roman" w:eastAsia="Calibri" w:hAnsi="Times New Roman" w:cs="Times New Roman"/>
          <w:b/>
        </w:rPr>
      </w:pPr>
      <w:proofErr w:type="spellStart"/>
      <w:r w:rsidRPr="001E7262">
        <w:rPr>
          <w:rFonts w:ascii="Times New Roman" w:eastAsia="Calibri" w:hAnsi="Times New Roman" w:cs="Times New Roman"/>
          <w:b/>
          <w:color w:val="000000"/>
        </w:rPr>
        <w:t>Oxaliplatin</w:t>
      </w:r>
      <w:proofErr w:type="spellEnd"/>
      <w:r w:rsidRPr="001E7262">
        <w:rPr>
          <w:rFonts w:ascii="Times New Roman" w:eastAsia="Calibri" w:hAnsi="Times New Roman" w:cs="Times New Roman"/>
          <w:b/>
          <w:color w:val="000000"/>
        </w:rPr>
        <w:t xml:space="preserve"> </w:t>
      </w:r>
      <w:proofErr w:type="spellStart"/>
      <w:r w:rsidRPr="001E7262">
        <w:rPr>
          <w:rFonts w:ascii="Times New Roman" w:eastAsia="Calibri" w:hAnsi="Times New Roman" w:cs="Times New Roman"/>
          <w:b/>
          <w:color w:val="000000"/>
        </w:rPr>
        <w:t>Accord</w:t>
      </w:r>
      <w:proofErr w:type="spellEnd"/>
      <w:r w:rsidRPr="001E7262">
        <w:rPr>
          <w:rFonts w:ascii="Times New Roman" w:eastAsia="Calibri" w:hAnsi="Times New Roman" w:cs="Times New Roman"/>
          <w:b/>
          <w:color w:val="000000"/>
        </w:rPr>
        <w:t xml:space="preserve"> 5 mg/ml koncentratas infuziniam tirpalui</w:t>
      </w:r>
    </w:p>
    <w:p w14:paraId="24FDD4A7" w14:textId="7CD06AE1" w:rsidR="009036FF" w:rsidRPr="001E7262" w:rsidRDefault="00D35D1E" w:rsidP="009036FF">
      <w:pPr>
        <w:tabs>
          <w:tab w:val="left" w:pos="567"/>
          <w:tab w:val="left" w:pos="969"/>
        </w:tabs>
        <w:spacing w:after="0" w:line="240" w:lineRule="auto"/>
        <w:jc w:val="center"/>
        <w:rPr>
          <w:rFonts w:ascii="Times New Roman" w:eastAsia="Calibri" w:hAnsi="Times New Roman" w:cs="Times New Roman"/>
        </w:rPr>
      </w:pPr>
      <w:proofErr w:type="spellStart"/>
      <w:r w:rsidRPr="001E7262">
        <w:rPr>
          <w:rFonts w:ascii="Times New Roman" w:eastAsia="Calibri" w:hAnsi="Times New Roman" w:cs="Times New Roman"/>
        </w:rPr>
        <w:t>o</w:t>
      </w:r>
      <w:r w:rsidR="009036FF" w:rsidRPr="001E7262">
        <w:rPr>
          <w:rFonts w:ascii="Times New Roman" w:eastAsia="Calibri" w:hAnsi="Times New Roman" w:cs="Times New Roman"/>
        </w:rPr>
        <w:t>ksaliplatina</w:t>
      </w:r>
      <w:proofErr w:type="spellEnd"/>
    </w:p>
    <w:p w14:paraId="38D3D140" w14:textId="77777777" w:rsidR="009036FF" w:rsidRPr="001E7262" w:rsidRDefault="009036FF" w:rsidP="009036FF">
      <w:pPr>
        <w:tabs>
          <w:tab w:val="left" w:pos="567"/>
          <w:tab w:val="left" w:pos="969"/>
        </w:tabs>
        <w:spacing w:after="0" w:line="240" w:lineRule="auto"/>
        <w:jc w:val="center"/>
        <w:rPr>
          <w:rFonts w:ascii="Times New Roman" w:eastAsia="Calibri" w:hAnsi="Times New Roman" w:cs="Times New Roman"/>
        </w:rPr>
      </w:pPr>
    </w:p>
    <w:p w14:paraId="310F6223" w14:textId="77777777" w:rsidR="009036FF" w:rsidRPr="001E7262" w:rsidRDefault="009036FF" w:rsidP="009036FF">
      <w:pPr>
        <w:tabs>
          <w:tab w:val="left" w:pos="567"/>
          <w:tab w:val="left" w:pos="693"/>
        </w:tabs>
        <w:spacing w:after="0" w:line="240" w:lineRule="auto"/>
        <w:rPr>
          <w:rFonts w:ascii="Times New Roman" w:eastAsia="Calibri" w:hAnsi="Times New Roman" w:cs="Times New Roman"/>
        </w:rPr>
      </w:pPr>
      <w:r w:rsidRPr="001E7262">
        <w:rPr>
          <w:rFonts w:ascii="Times New Roman" w:eastAsia="Calibri" w:hAnsi="Times New Roman" w:cs="Times New Roman"/>
          <w:b/>
        </w:rPr>
        <w:t>Atidžiai perskaitykite visą šį lapelį, prieš pradėdami vartoti vaistą, nes jame pateikiama Jums svarbi informacija.</w:t>
      </w:r>
    </w:p>
    <w:p w14:paraId="3634A30B" w14:textId="77777777" w:rsidR="009036FF" w:rsidRPr="001E7262" w:rsidRDefault="009036FF" w:rsidP="009036FF">
      <w:pPr>
        <w:numPr>
          <w:ilvl w:val="0"/>
          <w:numId w:val="13"/>
        </w:numPr>
        <w:tabs>
          <w:tab w:val="num" w:pos="-2907"/>
          <w:tab w:val="left" w:pos="336"/>
          <w:tab w:val="left" w:pos="567"/>
        </w:tabs>
        <w:spacing w:after="0" w:line="240" w:lineRule="auto"/>
        <w:ind w:left="336"/>
        <w:rPr>
          <w:rFonts w:ascii="Times New Roman" w:eastAsia="Calibri" w:hAnsi="Times New Roman" w:cs="Times New Roman"/>
        </w:rPr>
      </w:pPr>
      <w:r w:rsidRPr="001E7262">
        <w:rPr>
          <w:rFonts w:ascii="Times New Roman" w:eastAsia="Calibri" w:hAnsi="Times New Roman" w:cs="Times New Roman"/>
        </w:rPr>
        <w:t xml:space="preserve">Neišmeskite šio lapelio, nes vėl gali prireikti jį perskaityti. </w:t>
      </w:r>
    </w:p>
    <w:p w14:paraId="1C5FBE08" w14:textId="158FAF3B" w:rsidR="009036FF" w:rsidRPr="001E7262" w:rsidRDefault="009036FF" w:rsidP="009036FF">
      <w:pPr>
        <w:numPr>
          <w:ilvl w:val="0"/>
          <w:numId w:val="13"/>
        </w:numPr>
        <w:tabs>
          <w:tab w:val="num" w:pos="-2907"/>
          <w:tab w:val="left" w:pos="336"/>
          <w:tab w:val="left" w:pos="567"/>
        </w:tabs>
        <w:spacing w:after="0" w:line="240" w:lineRule="auto"/>
        <w:ind w:left="336"/>
        <w:rPr>
          <w:rFonts w:ascii="Times New Roman" w:eastAsia="Calibri" w:hAnsi="Times New Roman" w:cs="Times New Roman"/>
          <w:color w:val="000000"/>
        </w:rPr>
      </w:pPr>
      <w:r w:rsidRPr="001E7262">
        <w:rPr>
          <w:rFonts w:ascii="Times New Roman" w:eastAsia="Calibri" w:hAnsi="Times New Roman" w:cs="Times New Roman"/>
        </w:rPr>
        <w:t>Jeigu kiltų daugiau klausimų, kreipkitės į gydytoją</w:t>
      </w:r>
      <w:r w:rsidR="00C8202B" w:rsidRPr="001E7262">
        <w:rPr>
          <w:rFonts w:ascii="Times New Roman" w:eastAsia="Calibri" w:hAnsi="Times New Roman" w:cs="Times New Roman"/>
        </w:rPr>
        <w:t>,</w:t>
      </w:r>
      <w:r w:rsidRPr="001E7262">
        <w:rPr>
          <w:rFonts w:ascii="Times New Roman" w:eastAsia="Calibri" w:hAnsi="Times New Roman" w:cs="Times New Roman"/>
        </w:rPr>
        <w:t xml:space="preserve"> vaistininką</w:t>
      </w:r>
      <w:r w:rsidR="00C8202B" w:rsidRPr="001E7262">
        <w:rPr>
          <w:rFonts w:ascii="Times New Roman" w:eastAsia="Calibri" w:hAnsi="Times New Roman" w:cs="Times New Roman"/>
        </w:rPr>
        <w:t xml:space="preserve"> </w:t>
      </w:r>
      <w:r w:rsidR="00085971" w:rsidRPr="001E7262">
        <w:rPr>
          <w:rFonts w:ascii="Times New Roman" w:eastAsia="Calibri" w:hAnsi="Times New Roman" w:cs="Times New Roman"/>
        </w:rPr>
        <w:t>arba slaugytoją</w:t>
      </w:r>
      <w:r w:rsidRPr="001E7262">
        <w:rPr>
          <w:rFonts w:ascii="Times New Roman" w:eastAsia="Calibri" w:hAnsi="Times New Roman" w:cs="Times New Roman"/>
        </w:rPr>
        <w:t xml:space="preserve">. </w:t>
      </w:r>
    </w:p>
    <w:p w14:paraId="2009F500" w14:textId="444233F0" w:rsidR="009036FF" w:rsidRPr="001E7262" w:rsidRDefault="009036FF" w:rsidP="009036FF">
      <w:pPr>
        <w:numPr>
          <w:ilvl w:val="0"/>
          <w:numId w:val="13"/>
        </w:numPr>
        <w:tabs>
          <w:tab w:val="clear" w:pos="720"/>
          <w:tab w:val="left" w:pos="336"/>
          <w:tab w:val="num" w:pos="426"/>
          <w:tab w:val="left" w:pos="567"/>
        </w:tabs>
        <w:spacing w:after="0" w:line="240" w:lineRule="auto"/>
        <w:ind w:left="284" w:hanging="284"/>
        <w:rPr>
          <w:rFonts w:ascii="Times New Roman" w:eastAsia="Calibri" w:hAnsi="Times New Roman" w:cs="Times New Roman"/>
        </w:rPr>
      </w:pPr>
      <w:r w:rsidRPr="001E7262">
        <w:rPr>
          <w:rFonts w:ascii="Times New Roman" w:eastAsia="Calibri" w:hAnsi="Times New Roman" w:cs="Times New Roman"/>
        </w:rPr>
        <w:t>Jeigu pasireiškė šalutinis poveikis (net jeigu jis šiame lapelyje nenurodytas), kreipkitės į gydytoją</w:t>
      </w:r>
      <w:r w:rsidR="00C8202B" w:rsidRPr="001E7262">
        <w:rPr>
          <w:rFonts w:ascii="Times New Roman" w:eastAsia="Calibri" w:hAnsi="Times New Roman" w:cs="Times New Roman"/>
        </w:rPr>
        <w:t>,</w:t>
      </w:r>
      <w:r w:rsidRPr="001E7262">
        <w:rPr>
          <w:rFonts w:ascii="Times New Roman" w:eastAsia="Calibri" w:hAnsi="Times New Roman" w:cs="Times New Roman"/>
        </w:rPr>
        <w:t xml:space="preserve"> vaistininką</w:t>
      </w:r>
      <w:r w:rsidR="00C8202B" w:rsidRPr="001E7262">
        <w:rPr>
          <w:rFonts w:ascii="Times New Roman" w:eastAsia="Calibri" w:hAnsi="Times New Roman" w:cs="Times New Roman"/>
        </w:rPr>
        <w:t xml:space="preserve"> </w:t>
      </w:r>
      <w:r w:rsidR="00085971" w:rsidRPr="001E7262">
        <w:rPr>
          <w:rFonts w:ascii="Times New Roman" w:eastAsia="Calibri" w:hAnsi="Times New Roman" w:cs="Times New Roman"/>
        </w:rPr>
        <w:t>arba slaugytoją</w:t>
      </w:r>
      <w:r w:rsidRPr="001E7262">
        <w:rPr>
          <w:rFonts w:ascii="Times New Roman" w:eastAsia="Calibri" w:hAnsi="Times New Roman" w:cs="Times New Roman"/>
        </w:rPr>
        <w:t>.</w:t>
      </w:r>
      <w:r w:rsidR="00C8202B" w:rsidRPr="001E7262">
        <w:rPr>
          <w:rFonts w:ascii="Times New Roman" w:eastAsia="Calibri" w:hAnsi="Times New Roman" w:cs="Times New Roman"/>
        </w:rPr>
        <w:t xml:space="preserve"> </w:t>
      </w:r>
      <w:r w:rsidRPr="001E7262">
        <w:rPr>
          <w:rFonts w:ascii="Times New Roman" w:eastAsia="Calibri" w:hAnsi="Times New Roman" w:cs="Times New Roman"/>
        </w:rPr>
        <w:t xml:space="preserve"> Žr. 4 skyrių.</w:t>
      </w:r>
    </w:p>
    <w:p w14:paraId="3908CE67" w14:textId="77777777" w:rsidR="009036FF" w:rsidRPr="001E7262" w:rsidRDefault="009036FF" w:rsidP="009036FF">
      <w:pPr>
        <w:tabs>
          <w:tab w:val="left" w:pos="336"/>
          <w:tab w:val="left" w:pos="567"/>
        </w:tabs>
        <w:spacing w:after="0" w:line="240" w:lineRule="auto"/>
        <w:rPr>
          <w:rFonts w:ascii="Times New Roman" w:eastAsia="Calibri" w:hAnsi="Times New Roman" w:cs="Times New Roman"/>
        </w:rPr>
      </w:pPr>
    </w:p>
    <w:p w14:paraId="21E3113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Apie ką rašoma šiame lapelyje?</w:t>
      </w:r>
    </w:p>
    <w:p w14:paraId="1F1970D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1.</w:t>
      </w:r>
      <w:r w:rsidRPr="001E7262">
        <w:rPr>
          <w:rFonts w:ascii="Times New Roman" w:eastAsia="Calibri" w:hAnsi="Times New Roman" w:cs="Times New Roman"/>
        </w:rPr>
        <w:tab/>
        <w:t xml:space="preserve">Kas yra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ir kam jis vartojamas</w:t>
      </w:r>
    </w:p>
    <w:p w14:paraId="2E0A782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2.</w:t>
      </w:r>
      <w:r w:rsidRPr="001E7262">
        <w:rPr>
          <w:rFonts w:ascii="Times New Roman" w:eastAsia="Calibri" w:hAnsi="Times New Roman" w:cs="Times New Roman"/>
        </w:rPr>
        <w:tab/>
        <w:t xml:space="preserve">Kas žinotina prieš vartojant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p>
    <w:p w14:paraId="62AFD1F8"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3.</w:t>
      </w:r>
      <w:r w:rsidRPr="001E7262">
        <w:rPr>
          <w:rFonts w:ascii="Times New Roman" w:eastAsia="Calibri" w:hAnsi="Times New Roman" w:cs="Times New Roman"/>
          <w:color w:val="000000"/>
        </w:rPr>
        <w:tab/>
        <w:t xml:space="preserve">Kaip vartoti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
    <w:p w14:paraId="0E170F95"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4.</w:t>
      </w:r>
      <w:r w:rsidRPr="001E7262">
        <w:rPr>
          <w:rFonts w:ascii="Times New Roman" w:eastAsia="Calibri" w:hAnsi="Times New Roman" w:cs="Times New Roman"/>
          <w:color w:val="000000"/>
        </w:rPr>
        <w:tab/>
        <w:t>Galimas šalutinis poveikis</w:t>
      </w:r>
    </w:p>
    <w:p w14:paraId="25BD7D9B"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5.</w:t>
      </w:r>
      <w:r w:rsidRPr="001E7262">
        <w:rPr>
          <w:rFonts w:ascii="Times New Roman" w:eastAsia="Calibri" w:hAnsi="Times New Roman" w:cs="Times New Roman"/>
          <w:color w:val="000000"/>
        </w:rPr>
        <w:tab/>
        <w:t xml:space="preserve">Kaip laikyti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p>
    <w:p w14:paraId="718858CE" w14:textId="77777777" w:rsidR="009036FF" w:rsidRPr="001E7262" w:rsidRDefault="009036FF" w:rsidP="009036FF">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color w:val="000000"/>
        </w:rPr>
        <w:t>6.</w:t>
      </w:r>
      <w:r w:rsidRPr="001E7262">
        <w:rPr>
          <w:rFonts w:ascii="Times New Roman" w:eastAsia="Calibri" w:hAnsi="Times New Roman" w:cs="Times New Roman"/>
          <w:color w:val="000000"/>
        </w:rPr>
        <w:tab/>
        <w:t>Pakuotės turinys ir kita informacija</w:t>
      </w:r>
    </w:p>
    <w:p w14:paraId="16C3CB34"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705740CF"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5E5E4ADF"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rPr>
        <w:t>1.</w:t>
      </w:r>
      <w:r w:rsidRPr="001E7262">
        <w:rPr>
          <w:rFonts w:ascii="Times New Roman" w:eastAsia="Calibri" w:hAnsi="Times New Roman" w:cs="Times New Roman"/>
          <w:b/>
        </w:rPr>
        <w:tab/>
        <w:t xml:space="preserve">Kas yra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ir kam jis vartojamas</w:t>
      </w:r>
    </w:p>
    <w:p w14:paraId="626B28A6"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440347C3"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Jūsų vaistinio preparato pavadinimas yra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5 mg/ml koncentratas infuziniam tirpalui</w:t>
      </w:r>
      <w:r w:rsidRPr="001E7262">
        <w:rPr>
          <w:rFonts w:ascii="Times New Roman" w:eastAsia="Calibri" w:hAnsi="Times New Roman" w:cs="Times New Roman"/>
        </w:rPr>
        <w:t>“, tačiau toliau pakuotės lapelyje jis bus vadinamas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w:t>
      </w:r>
    </w:p>
    <w:p w14:paraId="4CE4ED6A"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574D2BA"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veiklioji medžiaga yra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w:t>
      </w:r>
    </w:p>
    <w:p w14:paraId="6DC4ED8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6D94A95"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vartojamas storosios žarnos vėžiui (III stadijos gaubtinės žarnos vėžio po pirminio naviko pašalinimo, </w:t>
      </w:r>
      <w:proofErr w:type="spellStart"/>
      <w:r w:rsidRPr="001E7262">
        <w:rPr>
          <w:rFonts w:ascii="Times New Roman" w:eastAsia="Calibri" w:hAnsi="Times New Roman" w:cs="Times New Roman"/>
        </w:rPr>
        <w:t>metastazavusiam</w:t>
      </w:r>
      <w:proofErr w:type="spellEnd"/>
      <w:r w:rsidRPr="001E7262">
        <w:rPr>
          <w:rFonts w:ascii="Times New Roman" w:eastAsia="Calibri" w:hAnsi="Times New Roman" w:cs="Times New Roman"/>
        </w:rPr>
        <w:t xml:space="preserve"> gaubtinės ir tiesiosios žarnos vėžio) gydyti. Gydymas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koncentratu infuziniam tirpalui dažniausiai buvo derinamas su kitokiais priešvėžiniais vaistais, vadinamais 5-fluorouracilu ir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rūgštimi.</w:t>
      </w:r>
    </w:p>
    <w:p w14:paraId="490EF76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E35992F"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vartojant į veną, jį reikia praskiesti.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yra priešvėžinis vaistas, ir jo sudėtyje yra platinos.</w:t>
      </w:r>
    </w:p>
    <w:p w14:paraId="4942827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179388F0"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p>
    <w:p w14:paraId="11F92F24" w14:textId="77777777" w:rsidR="009036FF" w:rsidRPr="001E7262" w:rsidRDefault="009036FF" w:rsidP="009036FF">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rPr>
        <w:t>2.</w:t>
      </w:r>
      <w:r w:rsidRPr="001E7262">
        <w:rPr>
          <w:rFonts w:ascii="Times New Roman" w:eastAsia="Calibri" w:hAnsi="Times New Roman" w:cs="Times New Roman"/>
          <w:b/>
        </w:rPr>
        <w:tab/>
        <w:t xml:space="preserve">Kas žinotina prieš vartojant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1F92244A"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p>
    <w:p w14:paraId="4486E4CD" w14:textId="62A12436"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b/>
        </w:rPr>
      </w:pP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vartoti </w:t>
      </w:r>
      <w:r w:rsidR="00D35D1E" w:rsidRPr="001E7262">
        <w:rPr>
          <w:rFonts w:ascii="Times New Roman" w:eastAsia="Calibri" w:hAnsi="Times New Roman" w:cs="Times New Roman"/>
          <w:b/>
        </w:rPr>
        <w:t>draudžiama</w:t>
      </w:r>
      <w:r w:rsidRPr="001E7262">
        <w:rPr>
          <w:rFonts w:ascii="Times New Roman" w:eastAsia="Calibri" w:hAnsi="Times New Roman" w:cs="Times New Roman"/>
          <w:b/>
        </w:rPr>
        <w:t xml:space="preserve">: </w:t>
      </w:r>
    </w:p>
    <w:p w14:paraId="060475FA" w14:textId="77777777"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rPr>
      </w:pPr>
    </w:p>
    <w:p w14:paraId="742EA1B4" w14:textId="77777777" w:rsidR="009036FF" w:rsidRPr="001E7262" w:rsidRDefault="009036FF" w:rsidP="009036FF">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yra alergija </w:t>
      </w:r>
      <w:proofErr w:type="spellStart"/>
      <w:r w:rsidRPr="001E7262">
        <w:rPr>
          <w:rFonts w:ascii="Times New Roman" w:eastAsia="Calibri" w:hAnsi="Times New Roman" w:cs="Times New Roman"/>
        </w:rPr>
        <w:t>oksaliplatinai</w:t>
      </w:r>
      <w:proofErr w:type="spellEnd"/>
      <w:r w:rsidRPr="001E7262">
        <w:rPr>
          <w:rFonts w:ascii="Times New Roman" w:eastAsia="Calibri" w:hAnsi="Times New Roman" w:cs="Times New Roman"/>
        </w:rPr>
        <w:t xml:space="preserve"> arba bet kuriai pagalbinei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medžiagai;</w:t>
      </w:r>
    </w:p>
    <w:p w14:paraId="3BFE64D6" w14:textId="77777777" w:rsidR="003261EB" w:rsidRPr="001E7262" w:rsidRDefault="003261EB" w:rsidP="003261EB">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Jūs maitinate krūtimi;</w:t>
      </w:r>
    </w:p>
    <w:p w14:paraId="296F35B1" w14:textId="77777777" w:rsidR="009036FF" w:rsidRPr="001E7262" w:rsidRDefault="009036FF" w:rsidP="009036FF">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jeigu sumažėjęs kraujo ląstelių kiekis;</w:t>
      </w:r>
    </w:p>
    <w:p w14:paraId="2A6B99E0"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dilgčioja ir tirpsta rankų ir (arba) kojų pirštai, sunku atlikti keblias užduotis, pvz., užsisagstyti drabužių sagas;</w:t>
      </w:r>
    </w:p>
    <w:p w14:paraId="7CFAE04B"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turite sunkių inkstų sutrikimų.</w:t>
      </w:r>
    </w:p>
    <w:p w14:paraId="3F7B86BF" w14:textId="77777777"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rPr>
      </w:pPr>
    </w:p>
    <w:p w14:paraId="00ED1DA4" w14:textId="77777777"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b/>
        </w:rPr>
      </w:pPr>
      <w:r w:rsidRPr="001E7262">
        <w:rPr>
          <w:rFonts w:ascii="Times New Roman" w:hAnsi="Times New Roman" w:cs="Times New Roman"/>
          <w:b/>
        </w:rPr>
        <w:t>Įspėjimai ir atsargumo priemonės</w:t>
      </w:r>
    </w:p>
    <w:p w14:paraId="2396BE4C" w14:textId="77777777"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690F3968" w14:textId="77777777" w:rsidR="00C8202B" w:rsidRPr="001E7262" w:rsidRDefault="005C7070" w:rsidP="009036FF">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E7262">
        <w:rPr>
          <w:rFonts w:ascii="Times New Roman" w:hAnsi="Times New Roman" w:cs="Times New Roman"/>
          <w:bCs/>
        </w:rPr>
        <w:t xml:space="preserve">Pasitarkite su gydytoju arba vaistininku prieš pradėdami vartoti </w:t>
      </w:r>
      <w:proofErr w:type="spellStart"/>
      <w:r w:rsidRPr="001E7262">
        <w:rPr>
          <w:rFonts w:ascii="Times New Roman" w:hAnsi="Times New Roman" w:cs="Times New Roman"/>
          <w:bCs/>
        </w:rPr>
        <w:t>Oxaliplatin</w:t>
      </w:r>
      <w:proofErr w:type="spellEnd"/>
      <w:r w:rsidRPr="001E7262">
        <w:rPr>
          <w:rFonts w:ascii="Times New Roman" w:hAnsi="Times New Roman" w:cs="Times New Roman"/>
          <w:bCs/>
        </w:rPr>
        <w:t xml:space="preserve"> </w:t>
      </w:r>
      <w:proofErr w:type="spellStart"/>
      <w:r w:rsidRPr="001E7262">
        <w:rPr>
          <w:rFonts w:ascii="Times New Roman" w:hAnsi="Times New Roman" w:cs="Times New Roman"/>
          <w:bCs/>
        </w:rPr>
        <w:t>Accord</w:t>
      </w:r>
      <w:proofErr w:type="spellEnd"/>
      <w:r w:rsidRPr="001E7262">
        <w:rPr>
          <w:rFonts w:ascii="Times New Roman" w:hAnsi="Times New Roman" w:cs="Times New Roman"/>
          <w:bCs/>
        </w:rPr>
        <w:t xml:space="preserve"> koncentratą infuziniam tirpalui:</w:t>
      </w:r>
    </w:p>
    <w:p w14:paraId="081A4149" w14:textId="77777777" w:rsidR="009036FF" w:rsidRPr="001E7262" w:rsidRDefault="009036FF" w:rsidP="009036FF">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
    <w:p w14:paraId="724737ED"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buvo pasireiškusi alerginė reakcija bet kokiam kitam platinos preparatui, pvz., </w:t>
      </w:r>
      <w:proofErr w:type="spellStart"/>
      <w:r w:rsidRPr="001E7262">
        <w:rPr>
          <w:rFonts w:ascii="Times New Roman" w:eastAsia="Calibri" w:hAnsi="Times New Roman" w:cs="Times New Roman"/>
        </w:rPr>
        <w:t>karboplatinai</w:t>
      </w:r>
      <w:proofErr w:type="spellEnd"/>
      <w:r w:rsidRPr="001E7262">
        <w:rPr>
          <w:rFonts w:ascii="Times New Roman" w:eastAsia="Calibri" w:hAnsi="Times New Roman" w:cs="Times New Roman"/>
        </w:rPr>
        <w:t xml:space="preserve"> ar </w:t>
      </w:r>
      <w:proofErr w:type="spellStart"/>
      <w:r w:rsidRPr="001E7262">
        <w:rPr>
          <w:rFonts w:ascii="Times New Roman" w:eastAsia="Calibri" w:hAnsi="Times New Roman" w:cs="Times New Roman"/>
        </w:rPr>
        <w:t>cisplatinai</w:t>
      </w:r>
      <w:proofErr w:type="spellEnd"/>
      <w:r w:rsidRPr="001E7262">
        <w:rPr>
          <w:rFonts w:ascii="Times New Roman" w:eastAsia="Calibri" w:hAnsi="Times New Roman" w:cs="Times New Roman"/>
        </w:rPr>
        <w:t>;</w:t>
      </w:r>
      <w:r w:rsidR="00A0021B" w:rsidRPr="001E7262">
        <w:rPr>
          <w:rFonts w:ascii="Times New Roman" w:eastAsia="Calibri" w:hAnsi="Times New Roman" w:cs="Times New Roman"/>
        </w:rPr>
        <w:t xml:space="preserve"> atliekant </w:t>
      </w:r>
      <w:proofErr w:type="spellStart"/>
      <w:r w:rsidR="00A0021B" w:rsidRPr="001E7262">
        <w:rPr>
          <w:rFonts w:ascii="Times New Roman" w:eastAsia="Calibri" w:hAnsi="Times New Roman" w:cs="Times New Roman"/>
        </w:rPr>
        <w:t>oksaliplatinos</w:t>
      </w:r>
      <w:proofErr w:type="spellEnd"/>
      <w:r w:rsidR="00A0021B" w:rsidRPr="001E7262">
        <w:rPr>
          <w:rFonts w:ascii="Times New Roman" w:eastAsia="Calibri" w:hAnsi="Times New Roman" w:cs="Times New Roman"/>
        </w:rPr>
        <w:t xml:space="preserve"> infuziją galimos alerginės reakcijos;</w:t>
      </w:r>
    </w:p>
    <w:p w14:paraId="313977F5"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turite vidutinio sunkumo </w:t>
      </w:r>
      <w:r w:rsidR="00A0021B" w:rsidRPr="001E7262">
        <w:rPr>
          <w:rFonts w:ascii="Times New Roman" w:eastAsia="Calibri" w:hAnsi="Times New Roman" w:cs="Times New Roman"/>
        </w:rPr>
        <w:t xml:space="preserve">arba nesunkių </w:t>
      </w:r>
      <w:r w:rsidRPr="001E7262">
        <w:rPr>
          <w:rFonts w:ascii="Times New Roman" w:eastAsia="Calibri" w:hAnsi="Times New Roman" w:cs="Times New Roman"/>
        </w:rPr>
        <w:t>inkstų sutrikimų;</w:t>
      </w:r>
    </w:p>
    <w:p w14:paraId="04BBCB66"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w:t>
      </w:r>
      <w:r w:rsidRPr="001E7262">
        <w:rPr>
          <w:rFonts w:ascii="Times New Roman" w:eastAsia="Calibri" w:hAnsi="Times New Roman" w:cs="Times New Roman"/>
        </w:rPr>
        <w:tab/>
        <w:t>jeigu turite bet kokių kepenų sutrikimų</w:t>
      </w:r>
      <w:r w:rsidR="00C8202B" w:rsidRPr="001E7262">
        <w:rPr>
          <w:rFonts w:ascii="Times New Roman" w:eastAsia="Calibri" w:hAnsi="Times New Roman" w:cs="Times New Roman"/>
        </w:rPr>
        <w:t xml:space="preserve"> </w:t>
      </w:r>
      <w:r w:rsidR="00A0021B" w:rsidRPr="001E7262">
        <w:rPr>
          <w:rFonts w:ascii="Times New Roman" w:eastAsia="Calibri" w:hAnsi="Times New Roman" w:cs="Times New Roman"/>
        </w:rPr>
        <w:t>arba gydymo metu atliktų kepenų funkcijos testo rezultatai yra neįprasti</w:t>
      </w:r>
      <w:r w:rsidRPr="001E7262">
        <w:rPr>
          <w:rFonts w:ascii="Times New Roman" w:eastAsia="Calibri" w:hAnsi="Times New Roman" w:cs="Times New Roman"/>
        </w:rPr>
        <w:t>;</w:t>
      </w:r>
    </w:p>
    <w:p w14:paraId="3376AFEB" w14:textId="5AF709CD" w:rsidR="00C8202B" w:rsidRPr="001E7262" w:rsidRDefault="00C8202B" w:rsidP="009036FF">
      <w:pPr>
        <w:tabs>
          <w:tab w:val="left" w:pos="567"/>
        </w:tabs>
        <w:spacing w:after="0" w:line="240" w:lineRule="auto"/>
        <w:ind w:left="567" w:hanging="567"/>
        <w:rPr>
          <w:rFonts w:ascii="Times New Roman" w:hAnsi="Times New Roman" w:cs="Times New Roman"/>
          <w:position w:val="-1"/>
        </w:rPr>
      </w:pPr>
      <w:r w:rsidRPr="001E7262">
        <w:rPr>
          <w:rFonts w:ascii="Times New Roman" w:hAnsi="Times New Roman" w:cs="Times New Roman"/>
          <w:position w:val="-1"/>
        </w:rPr>
        <w:t>-</w:t>
      </w:r>
      <w:r w:rsidRPr="001E7262">
        <w:rPr>
          <w:rFonts w:ascii="Times New Roman" w:hAnsi="Times New Roman" w:cs="Times New Roman"/>
          <w:position w:val="-1"/>
        </w:rPr>
        <w:tab/>
      </w:r>
      <w:r w:rsidR="00A0021B" w:rsidRPr="001E7262">
        <w:rPr>
          <w:rFonts w:ascii="Times New Roman" w:hAnsi="Times New Roman" w:cs="Times New Roman"/>
          <w:position w:val="-1"/>
        </w:rPr>
        <w:t>jeigu patiriate arba esate patyrę širdies veiklos sutrikimų, pvz., neįprastą elektros signalą, vadinamąjį QT intervalo pailgėjimu, nereguliarų širdies ritmą arba kuris nors jūsų šeimos narys turėjo širdies problemų</w:t>
      </w:r>
      <w:r w:rsidR="00162D6A" w:rsidRPr="001E7262">
        <w:rPr>
          <w:rFonts w:ascii="Times New Roman" w:hAnsi="Times New Roman" w:cs="Times New Roman"/>
          <w:position w:val="-1"/>
        </w:rPr>
        <w:t>;</w:t>
      </w:r>
    </w:p>
    <w:p w14:paraId="6B47961F" w14:textId="523FE3AD" w:rsidR="00A0021B" w:rsidRPr="001E7262" w:rsidRDefault="00162D6A" w:rsidP="00212632">
      <w:pPr>
        <w:pStyle w:val="Sraopastraipa"/>
        <w:widowControl w:val="0"/>
        <w:numPr>
          <w:ilvl w:val="0"/>
          <w:numId w:val="54"/>
        </w:numPr>
        <w:tabs>
          <w:tab w:val="left" w:pos="567"/>
        </w:tabs>
        <w:autoSpaceDE w:val="0"/>
        <w:autoSpaceDN w:val="0"/>
        <w:adjustRightInd w:val="0"/>
        <w:spacing w:after="0" w:line="240" w:lineRule="auto"/>
        <w:ind w:left="567" w:right="564" w:hanging="567"/>
        <w:rPr>
          <w:rFonts w:ascii="Times New Roman" w:hAnsi="Times New Roman" w:cs="Times New Roman"/>
        </w:rPr>
      </w:pPr>
      <w:r w:rsidRPr="001E7262">
        <w:rPr>
          <w:rFonts w:ascii="Times New Roman" w:eastAsia="Calibri" w:hAnsi="Times New Roman" w:cs="Times New Roman"/>
        </w:rPr>
        <w:t xml:space="preserve">jeigu neseniai buvote paskiepytas arba planuojate pasiskiepyti bet kokiomis vakcinomis. Gydymo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metu Jums negalima skiepytis „gyvomis“ arba „</w:t>
      </w:r>
      <w:proofErr w:type="spellStart"/>
      <w:r w:rsidRPr="001E7262">
        <w:rPr>
          <w:rFonts w:ascii="Times New Roman" w:eastAsia="Calibri" w:hAnsi="Times New Roman" w:cs="Times New Roman"/>
        </w:rPr>
        <w:t>susilpnintomis</w:t>
      </w:r>
      <w:proofErr w:type="spellEnd"/>
      <w:r w:rsidRPr="001E7262">
        <w:rPr>
          <w:rFonts w:ascii="Times New Roman" w:eastAsia="Calibri" w:hAnsi="Times New Roman" w:cs="Times New Roman"/>
        </w:rPr>
        <w:t xml:space="preserve">“ vakcinomis, </w:t>
      </w:r>
      <w:r w:rsidR="009B354E" w:rsidRPr="001E7262">
        <w:rPr>
          <w:rFonts w:ascii="Times New Roman" w:eastAsia="Calibri" w:hAnsi="Times New Roman" w:cs="Times New Roman"/>
        </w:rPr>
        <w:t xml:space="preserve">pvz., </w:t>
      </w:r>
      <w:r w:rsidRPr="001E7262">
        <w:rPr>
          <w:rFonts w:ascii="Times New Roman" w:eastAsia="Calibri" w:hAnsi="Times New Roman" w:cs="Times New Roman"/>
        </w:rPr>
        <w:t>geltonosios karšt</w:t>
      </w:r>
      <w:r w:rsidR="009B354E" w:rsidRPr="001E7262">
        <w:rPr>
          <w:rFonts w:ascii="Times New Roman" w:eastAsia="Calibri" w:hAnsi="Times New Roman" w:cs="Times New Roman"/>
        </w:rPr>
        <w:t>ligės</w:t>
      </w:r>
      <w:r w:rsidRPr="001E7262">
        <w:rPr>
          <w:rFonts w:ascii="Times New Roman" w:eastAsia="Calibri" w:hAnsi="Times New Roman" w:cs="Times New Roman"/>
        </w:rPr>
        <w:t xml:space="preserve"> vakcina.</w:t>
      </w:r>
    </w:p>
    <w:p w14:paraId="0F45492E" w14:textId="77777777" w:rsidR="009C75C3" w:rsidRPr="001E7262" w:rsidRDefault="009C75C3" w:rsidP="009C75C3">
      <w:pPr>
        <w:widowControl w:val="0"/>
        <w:autoSpaceDE w:val="0"/>
        <w:autoSpaceDN w:val="0"/>
        <w:adjustRightInd w:val="0"/>
        <w:spacing w:after="0" w:line="240" w:lineRule="auto"/>
        <w:ind w:right="564"/>
        <w:rPr>
          <w:rFonts w:ascii="Times New Roman" w:hAnsi="Times New Roman" w:cs="Times New Roman"/>
        </w:rPr>
      </w:pPr>
    </w:p>
    <w:p w14:paraId="7015219B" w14:textId="77777777" w:rsidR="009C75C3" w:rsidRPr="001E7262" w:rsidRDefault="009C75C3" w:rsidP="009C75C3">
      <w:pPr>
        <w:widowControl w:val="0"/>
        <w:autoSpaceDE w:val="0"/>
        <w:autoSpaceDN w:val="0"/>
        <w:adjustRightInd w:val="0"/>
        <w:spacing w:after="0" w:line="240" w:lineRule="auto"/>
        <w:ind w:right="-2"/>
        <w:rPr>
          <w:rFonts w:ascii="Times New Roman" w:hAnsi="Times New Roman" w:cs="Times New Roman"/>
        </w:rPr>
      </w:pPr>
      <w:r w:rsidRPr="001E7262">
        <w:rPr>
          <w:rFonts w:ascii="Times New Roman" w:hAnsi="Times New Roman" w:cs="Times New Roman"/>
        </w:rPr>
        <w:t xml:space="preserve">Jei bet kuriuo metu Jums tinka bet kuris iš toliau išvardytų atvejų, nedelsdami pasakykite gydytojui. Gydytojui gali prireikti Jus gydyti dėl šių reiškinių ir galbūt reikės sumažinti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dozę arba atidėti ar nutraukti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koncentratu infuziniam tirpalui.</w:t>
      </w:r>
    </w:p>
    <w:p w14:paraId="75B7247A"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gydymo metu jaučiate nemalonų pojūtį gerklėje, ypač ryjant, ir jaučiate dusulį, pasakykite gydytojui.</w:t>
      </w:r>
    </w:p>
    <w:p w14:paraId="0DFF4F30"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turite nervų sutrikimų rankose ar kojose, tokių kaip tirpimas ar dilgčiojimas, arba susilpnėję pojūčiai rankose ar kojose, pasakykite gydytojui. </w:t>
      </w:r>
    </w:p>
    <w:p w14:paraId="168DA973"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galvą, pakito protinė veikla, atsirado traukulių ir sutriko regėjimas – nuo neryškaus matymo iki regėjimo praradimo, pasakykite gydytojui. </w:t>
      </w:r>
    </w:p>
    <w:p w14:paraId="53AA5F6B"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jaučiate blogumą (pykina ar vemiate), pasakykite gydytojui. </w:t>
      </w:r>
    </w:p>
    <w:p w14:paraId="4A1B6004"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stipriai viduriuojate, pasakykite gydytojui. </w:t>
      </w:r>
    </w:p>
    <w:p w14:paraId="173F529F"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skauda lūpas arba atsiranda burnos opų (</w:t>
      </w:r>
      <w:proofErr w:type="spellStart"/>
      <w:r w:rsidRPr="001E7262">
        <w:rPr>
          <w:rFonts w:ascii="Times New Roman" w:hAnsi="Times New Roman" w:cs="Times New Roman"/>
        </w:rPr>
        <w:t>mukozitas</w:t>
      </w:r>
      <w:proofErr w:type="spellEnd"/>
      <w:r w:rsidRPr="001E7262">
        <w:rPr>
          <w:rFonts w:ascii="Times New Roman" w:hAnsi="Times New Roman" w:cs="Times New Roman"/>
        </w:rPr>
        <w:t xml:space="preserve"> / stomatitas), pasakykite gydytojui. </w:t>
      </w:r>
    </w:p>
    <w:p w14:paraId="73515714"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viduriuojate arba Jums sumažėjo baltųjų kraujo kūnelių ar trombocitų, pasakykite gydytojui. Gydytojas gali sumažinti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dozę arba atidėti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koncentratu infuziniam tirpalui. </w:t>
      </w:r>
    </w:p>
    <w:p w14:paraId="128698BF"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pasireiškia nepaaiškinami kvėpavimo takų simptomai, tokie kaip kosulys, arba bet kokie kvėpavimo sunkumai, pasakykite gydytojui. Gydytojas gali nutraukti Jūsų gydymą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t xml:space="preserve"> </w:t>
      </w:r>
      <w:r w:rsidRPr="001E7262">
        <w:rPr>
          <w:rFonts w:ascii="Times New Roman" w:hAnsi="Times New Roman" w:cs="Times New Roman"/>
        </w:rPr>
        <w:t xml:space="preserve">koncentratu infuziniam tirpalui. </w:t>
      </w:r>
    </w:p>
    <w:p w14:paraId="509EA23D"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atsirado didelis nuovargis, dusulys arba inkstų liga, kai šlapimo išsiskiria mažai arba jo visai neišsiskiria (ūminio inkstų nepakankamumo simptomai), pasakykite gydytojui. </w:t>
      </w:r>
    </w:p>
    <w:p w14:paraId="70C2E99B"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karščiuojate (temperatūra didesnė arba lygi 38 °C) arba atsirado </w:t>
      </w:r>
      <w:proofErr w:type="spellStart"/>
      <w:r w:rsidRPr="001E7262">
        <w:rPr>
          <w:rFonts w:ascii="Times New Roman" w:hAnsi="Times New Roman" w:cs="Times New Roman"/>
        </w:rPr>
        <w:t>šaltkrėtis</w:t>
      </w:r>
      <w:proofErr w:type="spellEnd"/>
      <w:r w:rsidRPr="001E7262">
        <w:rPr>
          <w:rFonts w:ascii="Times New Roman" w:hAnsi="Times New Roman" w:cs="Times New Roman"/>
        </w:rPr>
        <w:t xml:space="preserve">, kurie gali būti infekcijos požymiai, nedelsdami pasakykite gydytojui. Jums gali kilti kraujo infekcijos pavojus. </w:t>
      </w:r>
    </w:p>
    <w:p w14:paraId="0088CB49"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karščiavimas yra daugiau kaip 38 °C, pasakykite gydytojui. Gydytojas gali nustatyti, kad Jums taip pat yra sumažėjęs baltųjų kraujo kūnelių kiekis. </w:t>
      </w:r>
    </w:p>
    <w:p w14:paraId="1AEB5942"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netikėtai atsirastų kraujavimas arba mėlynės (</w:t>
      </w:r>
      <w:proofErr w:type="spellStart"/>
      <w:r w:rsidRPr="001E7262">
        <w:rPr>
          <w:rFonts w:ascii="Times New Roman" w:hAnsi="Times New Roman" w:cs="Times New Roman"/>
        </w:rPr>
        <w:t>diseminuota</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intravaskulinė</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koaguliacija</w:t>
      </w:r>
      <w:proofErr w:type="spellEnd"/>
      <w:r w:rsidRPr="001E7262">
        <w:rPr>
          <w:rFonts w:ascii="Times New Roman" w:hAnsi="Times New Roman" w:cs="Times New Roman"/>
        </w:rPr>
        <w:t xml:space="preserve">), pasakykite gydytojui, nes tai gali būti kraujo krešulių visose smulkiosiose kūno kraujagyslėse požymiai. </w:t>
      </w:r>
    </w:p>
    <w:p w14:paraId="51CBF31F"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vartodami </w:t>
      </w:r>
      <w:proofErr w:type="spellStart"/>
      <w:r w:rsidRPr="001E7262">
        <w:rPr>
          <w:rFonts w:ascii="Times New Roman" w:hAnsi="Times New Roman" w:cs="Times New Roman"/>
        </w:rPr>
        <w:t>Oxaliplatin</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koncentrato infuziniam tirpalui alpstate (prarandate sąmonę) arba Jums nereguliariai plaka širdis, nedelsdami pasakykite gydytojui, nes tai gali būti sunkios širdies būklės požymis. </w:t>
      </w:r>
    </w:p>
    <w:p w14:paraId="183ACFCF"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pasireiškia raumenų skausmas ir patinimas kartu su silpnumu, karščiavimu ar raudonai rudu šlapimu, pasakykite gydytojui. Tai gali būti raumenų pažeidimo (</w:t>
      </w:r>
      <w:proofErr w:type="spellStart"/>
      <w:r w:rsidRPr="001E7262">
        <w:rPr>
          <w:rFonts w:ascii="Times New Roman" w:hAnsi="Times New Roman" w:cs="Times New Roman"/>
        </w:rPr>
        <w:t>rabdomiolizės</w:t>
      </w:r>
      <w:proofErr w:type="spellEnd"/>
      <w:r w:rsidRPr="001E7262">
        <w:rPr>
          <w:rFonts w:ascii="Times New Roman" w:hAnsi="Times New Roman" w:cs="Times New Roman"/>
        </w:rPr>
        <w:t xml:space="preserve">) požymiai, dėl kurių gali atsirasti inkstų sutrikimų ar kitokių komplikacijų. </w:t>
      </w:r>
    </w:p>
    <w:p w14:paraId="2342E469"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pilvą, pykina, pasireiškia kraujingas vėmimas arba vėmimas panašiu į kavos tirščius turiniu, arba tamsios spalvos ir (arba) deguto spalvos išmatos, kurie gali būti žarnyno opos (virškinimo trakto opos, su galimu kraujavimu arba perforacija) požymiai, pasakykite gydytojui. </w:t>
      </w:r>
    </w:p>
    <w:p w14:paraId="58414A10" w14:textId="77777777" w:rsidR="009C75C3" w:rsidRPr="001E7262" w:rsidRDefault="009C75C3" w:rsidP="009C75C3">
      <w:pPr>
        <w:pStyle w:val="Sraopastraipa"/>
        <w:widowControl w:val="0"/>
        <w:numPr>
          <w:ilvl w:val="0"/>
          <w:numId w:val="55"/>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skauda pilvą, pasireiškia kraujingas viduriavimas, pykinimas ir (arba) vėmimas, kuriuos gali sukelti sumažėjęs kraujo pritekėjimas į žarnos sienelę (žarnų išemija), pasakykite gydytojui.</w:t>
      </w:r>
    </w:p>
    <w:p w14:paraId="2A49B865" w14:textId="77777777" w:rsidR="00930A6E" w:rsidRPr="001E7262" w:rsidRDefault="00930A6E" w:rsidP="00930A6E">
      <w:pPr>
        <w:widowControl w:val="0"/>
        <w:autoSpaceDE w:val="0"/>
        <w:autoSpaceDN w:val="0"/>
        <w:adjustRightInd w:val="0"/>
        <w:spacing w:after="0" w:line="240" w:lineRule="auto"/>
        <w:ind w:right="-2"/>
        <w:rPr>
          <w:rFonts w:ascii="Times New Roman" w:hAnsi="Times New Roman" w:cs="Times New Roman"/>
        </w:rPr>
      </w:pPr>
    </w:p>
    <w:p w14:paraId="0BE495FB" w14:textId="2E7A8EAF" w:rsidR="003261EB" w:rsidRPr="001E7262" w:rsidRDefault="003261EB" w:rsidP="00856368">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b/>
        </w:rPr>
        <w:t>Vaikai</w:t>
      </w:r>
      <w:r w:rsidR="00FF7486" w:rsidRPr="001E7262">
        <w:rPr>
          <w:rFonts w:ascii="Times New Roman" w:hAnsi="Times New Roman" w:cs="Times New Roman"/>
          <w:b/>
        </w:rPr>
        <w:t xml:space="preserve"> ir paaugliai</w:t>
      </w:r>
    </w:p>
    <w:p w14:paraId="5B5A7A46" w14:textId="2B9FB675" w:rsidR="003261EB" w:rsidRPr="001E7262" w:rsidRDefault="003261EB" w:rsidP="00A0021B">
      <w:pPr>
        <w:widowControl w:val="0"/>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O</w:t>
      </w:r>
      <w:r w:rsidR="005A43C6" w:rsidRPr="001E7262">
        <w:rPr>
          <w:rFonts w:ascii="Times New Roman" w:hAnsi="Times New Roman" w:cs="Times New Roman"/>
        </w:rPr>
        <w:t>ks</w:t>
      </w:r>
      <w:r w:rsidRPr="001E7262">
        <w:rPr>
          <w:rFonts w:ascii="Times New Roman" w:hAnsi="Times New Roman" w:cs="Times New Roman"/>
        </w:rPr>
        <w:t>aliplatin</w:t>
      </w:r>
      <w:r w:rsidR="005A43C6" w:rsidRPr="001E7262">
        <w:rPr>
          <w:rFonts w:ascii="Times New Roman" w:hAnsi="Times New Roman" w:cs="Times New Roman"/>
        </w:rPr>
        <w:t>os</w:t>
      </w:r>
      <w:proofErr w:type="spellEnd"/>
      <w:r w:rsidRPr="001E7262">
        <w:rPr>
          <w:rFonts w:ascii="Times New Roman" w:hAnsi="Times New Roman" w:cs="Times New Roman"/>
        </w:rPr>
        <w:t xml:space="preserve"> negalima vartoti vaikams ir paaugliams iki 18 m</w:t>
      </w:r>
      <w:r w:rsidR="0044206C" w:rsidRPr="001E7262">
        <w:rPr>
          <w:rFonts w:ascii="Times New Roman" w:hAnsi="Times New Roman" w:cs="Times New Roman"/>
        </w:rPr>
        <w:t>e</w:t>
      </w:r>
      <w:r w:rsidRPr="001E7262">
        <w:rPr>
          <w:rFonts w:ascii="Times New Roman" w:hAnsi="Times New Roman" w:cs="Times New Roman"/>
        </w:rPr>
        <w:t>tų amžiaus.</w:t>
      </w:r>
    </w:p>
    <w:p w14:paraId="3911C332" w14:textId="77777777" w:rsidR="003261EB" w:rsidRPr="001E7262" w:rsidRDefault="003261EB" w:rsidP="0028671D">
      <w:pPr>
        <w:keepNext/>
        <w:widowControl w:val="0"/>
        <w:autoSpaceDE w:val="0"/>
        <w:autoSpaceDN w:val="0"/>
        <w:adjustRightInd w:val="0"/>
        <w:spacing w:after="0" w:line="240" w:lineRule="auto"/>
        <w:ind w:right="561"/>
        <w:rPr>
          <w:rFonts w:ascii="Times New Roman" w:hAnsi="Times New Roman" w:cs="Times New Roman"/>
        </w:rPr>
      </w:pPr>
    </w:p>
    <w:p w14:paraId="797A20FD" w14:textId="77777777" w:rsidR="00A0021B" w:rsidRPr="001E7262" w:rsidRDefault="00A0021B" w:rsidP="0028671D">
      <w:pPr>
        <w:keepNext/>
        <w:widowControl w:val="0"/>
        <w:autoSpaceDE w:val="0"/>
        <w:autoSpaceDN w:val="0"/>
        <w:adjustRightInd w:val="0"/>
        <w:spacing w:after="0" w:line="240" w:lineRule="auto"/>
        <w:ind w:right="561"/>
        <w:rPr>
          <w:rFonts w:ascii="Times New Roman" w:hAnsi="Times New Roman" w:cs="Times New Roman"/>
          <w:b/>
        </w:rPr>
      </w:pPr>
      <w:r w:rsidRPr="001E7262">
        <w:rPr>
          <w:rFonts w:ascii="Times New Roman" w:hAnsi="Times New Roman" w:cs="Times New Roman"/>
          <w:b/>
        </w:rPr>
        <w:t xml:space="preserve">Kiti vaistai ir </w:t>
      </w:r>
      <w:proofErr w:type="spellStart"/>
      <w:r w:rsidRPr="001E7262">
        <w:rPr>
          <w:rFonts w:ascii="Times New Roman" w:hAnsi="Times New Roman" w:cs="Times New Roman"/>
          <w:b/>
        </w:rPr>
        <w:t>Oxaliplatin</w:t>
      </w:r>
      <w:proofErr w:type="spellEnd"/>
      <w:r w:rsidRPr="001E7262">
        <w:rPr>
          <w:rFonts w:ascii="Times New Roman" w:hAnsi="Times New Roman" w:cs="Times New Roman"/>
          <w:b/>
        </w:rPr>
        <w:t xml:space="preserve"> </w:t>
      </w:r>
      <w:proofErr w:type="spellStart"/>
      <w:r w:rsidRPr="001E7262">
        <w:rPr>
          <w:rFonts w:ascii="Times New Roman" w:hAnsi="Times New Roman" w:cs="Times New Roman"/>
          <w:b/>
        </w:rPr>
        <w:t>Accord</w:t>
      </w:r>
      <w:proofErr w:type="spellEnd"/>
      <w:r w:rsidRPr="001E7262">
        <w:rPr>
          <w:rFonts w:ascii="Times New Roman" w:hAnsi="Times New Roman" w:cs="Times New Roman"/>
          <w:b/>
        </w:rPr>
        <w:t xml:space="preserve"> koncentratas infuziniam tirpalui</w:t>
      </w:r>
    </w:p>
    <w:p w14:paraId="5D508338" w14:textId="77777777" w:rsidR="00A0021B" w:rsidRPr="001E7262" w:rsidRDefault="00A0021B" w:rsidP="0028671D">
      <w:pPr>
        <w:keepNext/>
        <w:widowControl w:val="0"/>
        <w:autoSpaceDE w:val="0"/>
        <w:autoSpaceDN w:val="0"/>
        <w:adjustRightInd w:val="0"/>
        <w:spacing w:after="0" w:line="240" w:lineRule="auto"/>
        <w:ind w:right="561"/>
        <w:rPr>
          <w:rFonts w:ascii="Times New Roman" w:hAnsi="Times New Roman" w:cs="Times New Roman"/>
        </w:rPr>
      </w:pPr>
    </w:p>
    <w:p w14:paraId="74C6D82D" w14:textId="77777777" w:rsidR="00A0021B" w:rsidRPr="001E7262" w:rsidRDefault="00A0021B" w:rsidP="0028671D">
      <w:pPr>
        <w:keepNext/>
        <w:widowControl w:val="0"/>
        <w:autoSpaceDE w:val="0"/>
        <w:autoSpaceDN w:val="0"/>
        <w:adjustRightInd w:val="0"/>
        <w:spacing w:after="0" w:line="240" w:lineRule="auto"/>
        <w:ind w:right="561"/>
        <w:rPr>
          <w:rFonts w:ascii="Times New Roman" w:hAnsi="Times New Roman" w:cs="Times New Roman"/>
        </w:rPr>
      </w:pPr>
      <w:r w:rsidRPr="001E7262">
        <w:rPr>
          <w:rFonts w:ascii="Times New Roman" w:hAnsi="Times New Roman" w:cs="Times New Roman"/>
        </w:rPr>
        <w:t>Jeigu vartojate ar neseniai vartojote kitų vaistų arba dėl to nesate tikri, apie tai pasakykite gydytojui arba vaistininkui.</w:t>
      </w:r>
    </w:p>
    <w:p w14:paraId="0B603894" w14:textId="77777777" w:rsidR="003261EB" w:rsidRPr="001E7262" w:rsidRDefault="003261EB">
      <w:pPr>
        <w:widowControl w:val="0"/>
        <w:autoSpaceDE w:val="0"/>
        <w:autoSpaceDN w:val="0"/>
        <w:adjustRightInd w:val="0"/>
        <w:spacing w:after="0" w:line="240" w:lineRule="auto"/>
        <w:ind w:right="564"/>
        <w:rPr>
          <w:rFonts w:ascii="Times New Roman" w:hAnsi="Times New Roman" w:cs="Times New Roman"/>
        </w:rPr>
      </w:pPr>
    </w:p>
    <w:p w14:paraId="05672D8E" w14:textId="77777777" w:rsidR="003261EB" w:rsidRPr="001E7262" w:rsidRDefault="003261EB" w:rsidP="003261EB">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5-fluoracilas (vaistai nuo vėžio)</w:t>
      </w:r>
    </w:p>
    <w:p w14:paraId="624B655E" w14:textId="77777777" w:rsidR="003261EB" w:rsidRPr="001E7262" w:rsidRDefault="003261EB" w:rsidP="003261EB">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Eritromicinas</w:t>
      </w:r>
      <w:proofErr w:type="spellEnd"/>
      <w:r w:rsidRPr="001E7262">
        <w:rPr>
          <w:rFonts w:ascii="Times New Roman" w:hAnsi="Times New Roman" w:cs="Times New Roman"/>
        </w:rPr>
        <w:t xml:space="preserve"> (antibiotikai)</w:t>
      </w:r>
    </w:p>
    <w:p w14:paraId="017CBD9D" w14:textId="77777777" w:rsidR="003261EB" w:rsidRPr="001E7262" w:rsidRDefault="003261EB" w:rsidP="003261EB">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Salicilatai</w:t>
      </w:r>
      <w:proofErr w:type="spellEnd"/>
      <w:r w:rsidRPr="001E7262">
        <w:rPr>
          <w:rFonts w:ascii="Times New Roman" w:hAnsi="Times New Roman" w:cs="Times New Roman"/>
        </w:rPr>
        <w:t xml:space="preserve"> (vaistai nuo skausmo)</w:t>
      </w:r>
    </w:p>
    <w:p w14:paraId="2982EA2E" w14:textId="77777777" w:rsidR="003261EB" w:rsidRPr="001E7262" w:rsidRDefault="003261EB" w:rsidP="003261EB">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Granisetronas</w:t>
      </w:r>
      <w:proofErr w:type="spellEnd"/>
      <w:r w:rsidRPr="001E7262">
        <w:rPr>
          <w:rFonts w:ascii="Times New Roman" w:hAnsi="Times New Roman" w:cs="Times New Roman"/>
        </w:rPr>
        <w:t xml:space="preserve"> (vaistai pykinimui slopinti)</w:t>
      </w:r>
    </w:p>
    <w:p w14:paraId="1E5EBEC1" w14:textId="77777777" w:rsidR="003261EB" w:rsidRPr="001E7262" w:rsidRDefault="003261EB" w:rsidP="003261EB">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Paklitakselis</w:t>
      </w:r>
      <w:proofErr w:type="spellEnd"/>
      <w:r w:rsidRPr="001E7262">
        <w:rPr>
          <w:rFonts w:ascii="Times New Roman" w:hAnsi="Times New Roman" w:cs="Times New Roman"/>
        </w:rPr>
        <w:t xml:space="preserve"> (vaistai nuo vėžio)</w:t>
      </w:r>
    </w:p>
    <w:p w14:paraId="33C8C180" w14:textId="77777777" w:rsidR="003261EB" w:rsidRPr="001E7262" w:rsidRDefault="003261EB" w:rsidP="00967CBC">
      <w:pPr>
        <w:pStyle w:val="Sraopastraipa"/>
        <w:widowControl w:val="0"/>
        <w:numPr>
          <w:ilvl w:val="0"/>
          <w:numId w:val="3"/>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xml:space="preserve">Natrio </w:t>
      </w:r>
      <w:proofErr w:type="spellStart"/>
      <w:r w:rsidR="000C44FE" w:rsidRPr="001E7262">
        <w:rPr>
          <w:rFonts w:ascii="Times New Roman" w:hAnsi="Times New Roman" w:cs="Times New Roman"/>
        </w:rPr>
        <w:t>valproatas</w:t>
      </w:r>
      <w:proofErr w:type="spellEnd"/>
      <w:r w:rsidR="000C44FE" w:rsidRPr="001E7262">
        <w:rPr>
          <w:rFonts w:ascii="Times New Roman" w:hAnsi="Times New Roman" w:cs="Times New Roman"/>
        </w:rPr>
        <w:t xml:space="preserve"> (vaistai nuo epilepsijos)</w:t>
      </w:r>
    </w:p>
    <w:p w14:paraId="37B4235B" w14:textId="77777777" w:rsidR="00A0021B" w:rsidRPr="001E7262" w:rsidRDefault="00A0021B" w:rsidP="00856368">
      <w:pPr>
        <w:widowControl w:val="0"/>
        <w:autoSpaceDE w:val="0"/>
        <w:autoSpaceDN w:val="0"/>
        <w:adjustRightInd w:val="0"/>
        <w:spacing w:after="0" w:line="240" w:lineRule="auto"/>
        <w:ind w:right="564"/>
        <w:rPr>
          <w:rFonts w:ascii="Times New Roman" w:hAnsi="Times New Roman" w:cs="Times New Roman"/>
        </w:rPr>
      </w:pPr>
    </w:p>
    <w:p w14:paraId="14BD1FB5" w14:textId="77777777" w:rsidR="00A0021B" w:rsidRPr="001E7262" w:rsidRDefault="00A00C04" w:rsidP="00A0021B">
      <w:pPr>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Nėštumas, žindymas ir vaisingumas</w:t>
      </w:r>
    </w:p>
    <w:p w14:paraId="3676230B" w14:textId="77777777" w:rsidR="00A0021B" w:rsidRPr="001E7262" w:rsidRDefault="00A0021B" w:rsidP="00A0021B">
      <w:pPr>
        <w:widowControl w:val="0"/>
        <w:autoSpaceDE w:val="0"/>
        <w:autoSpaceDN w:val="0"/>
        <w:adjustRightInd w:val="0"/>
        <w:spacing w:after="0" w:line="240" w:lineRule="auto"/>
        <w:ind w:right="564"/>
        <w:rPr>
          <w:rFonts w:ascii="Times New Roman" w:hAnsi="Times New Roman" w:cs="Times New Roman"/>
          <w:b/>
        </w:rPr>
      </w:pPr>
    </w:p>
    <w:p w14:paraId="6D2B30FD" w14:textId="77777777" w:rsidR="00A0021B" w:rsidRPr="001E7262" w:rsidRDefault="00A00C04" w:rsidP="00A0021B">
      <w:pPr>
        <w:widowControl w:val="0"/>
        <w:autoSpaceDE w:val="0"/>
        <w:autoSpaceDN w:val="0"/>
        <w:adjustRightInd w:val="0"/>
        <w:spacing w:after="0" w:line="240" w:lineRule="auto"/>
        <w:ind w:right="564"/>
        <w:rPr>
          <w:rFonts w:ascii="Times New Roman" w:hAnsi="Times New Roman" w:cs="Times New Roman"/>
          <w:u w:val="single"/>
        </w:rPr>
      </w:pPr>
      <w:r w:rsidRPr="001E7262">
        <w:rPr>
          <w:rFonts w:ascii="Times New Roman" w:hAnsi="Times New Roman" w:cs="Times New Roman"/>
          <w:u w:val="single"/>
        </w:rPr>
        <w:t>Nėštumas</w:t>
      </w:r>
    </w:p>
    <w:p w14:paraId="2D034B81" w14:textId="77777777" w:rsidR="00A0021B" w:rsidRPr="001E7262" w:rsidRDefault="00A0021B" w:rsidP="00A0021B">
      <w:pPr>
        <w:widowControl w:val="0"/>
        <w:autoSpaceDE w:val="0"/>
        <w:autoSpaceDN w:val="0"/>
        <w:adjustRightInd w:val="0"/>
        <w:spacing w:after="0" w:line="240" w:lineRule="auto"/>
        <w:ind w:right="564"/>
        <w:rPr>
          <w:rFonts w:ascii="Times New Roman" w:hAnsi="Times New Roman" w:cs="Times New Roman"/>
          <w:u w:val="single"/>
        </w:rPr>
      </w:pPr>
    </w:p>
    <w:p w14:paraId="7274556C" w14:textId="4087A9AC" w:rsidR="00A0021B" w:rsidRDefault="00A00C04" w:rsidP="009458ED">
      <w:pPr>
        <w:pStyle w:val="Sraopastraipa"/>
        <w:widowControl w:val="0"/>
        <w:numPr>
          <w:ilvl w:val="0"/>
          <w:numId w:val="51"/>
        </w:numPr>
        <w:autoSpaceDE w:val="0"/>
        <w:autoSpaceDN w:val="0"/>
        <w:adjustRightInd w:val="0"/>
        <w:spacing w:after="0" w:line="240" w:lineRule="auto"/>
        <w:ind w:left="714" w:right="564" w:hanging="357"/>
        <w:rPr>
          <w:rFonts w:ascii="Times New Roman" w:hAnsi="Times New Roman" w:cs="Times New Roman"/>
        </w:rPr>
      </w:pPr>
      <w:proofErr w:type="spellStart"/>
      <w:r w:rsidRPr="001E7262">
        <w:rPr>
          <w:rFonts w:ascii="Times New Roman" w:hAnsi="Times New Roman"/>
        </w:rPr>
        <w:t>Oksaliplatina</w:t>
      </w:r>
      <w:proofErr w:type="spellEnd"/>
      <w:r w:rsidRPr="001E7262">
        <w:rPr>
          <w:rFonts w:ascii="Times New Roman" w:hAnsi="Times New Roman"/>
        </w:rPr>
        <w:t xml:space="preserve"> gydomoms moterims pastoti negalima, todėl joms būtina naudotis veiksmingomis </w:t>
      </w:r>
      <w:r w:rsidRPr="001E7262">
        <w:rPr>
          <w:rFonts w:ascii="Times New Roman" w:hAnsi="Times New Roman" w:cs="Times New Roman"/>
        </w:rPr>
        <w:t>kontraceptinėmis priemonėmis</w:t>
      </w:r>
      <w:r w:rsidR="00A0021B" w:rsidRPr="001E7262">
        <w:rPr>
          <w:rFonts w:ascii="Times New Roman" w:hAnsi="Times New Roman" w:cs="Times New Roman"/>
        </w:rPr>
        <w:t xml:space="preserve">. </w:t>
      </w:r>
      <w:r w:rsidRPr="001E7262">
        <w:rPr>
          <w:rFonts w:ascii="Times New Roman" w:hAnsi="Times New Roman" w:cs="Times New Roman"/>
        </w:rPr>
        <w:t xml:space="preserve">Moteriškos lyties pacientės turi naudoti tinkamas kontracepcijos priemones gydymo metu ir </w:t>
      </w:r>
      <w:r w:rsidR="00F626BC">
        <w:rPr>
          <w:rFonts w:ascii="Times New Roman" w:hAnsi="Times New Roman" w:cs="Times New Roman"/>
        </w:rPr>
        <w:t>15 </w:t>
      </w:r>
      <w:r w:rsidRPr="001E7262">
        <w:rPr>
          <w:rFonts w:ascii="Times New Roman" w:hAnsi="Times New Roman" w:cs="Times New Roman"/>
        </w:rPr>
        <w:t>mėnesi</w:t>
      </w:r>
      <w:r w:rsidR="00F626BC">
        <w:rPr>
          <w:rFonts w:ascii="Times New Roman" w:hAnsi="Times New Roman" w:cs="Times New Roman"/>
        </w:rPr>
        <w:t>ų</w:t>
      </w:r>
      <w:r w:rsidRPr="001E7262">
        <w:rPr>
          <w:rFonts w:ascii="Times New Roman" w:hAnsi="Times New Roman" w:cs="Times New Roman"/>
        </w:rPr>
        <w:t xml:space="preserve"> nuo jo pabaigos</w:t>
      </w:r>
      <w:r w:rsidR="00A0021B" w:rsidRPr="001E7262">
        <w:rPr>
          <w:rFonts w:ascii="Times New Roman" w:hAnsi="Times New Roman" w:cs="Times New Roman"/>
        </w:rPr>
        <w:t>.</w:t>
      </w:r>
    </w:p>
    <w:p w14:paraId="50A44911" w14:textId="719E2EEF" w:rsidR="006E0B81" w:rsidRPr="001E7262" w:rsidRDefault="00673705" w:rsidP="009458ED">
      <w:pPr>
        <w:pStyle w:val="Sraopastraipa"/>
        <w:widowControl w:val="0"/>
        <w:numPr>
          <w:ilvl w:val="0"/>
          <w:numId w:val="51"/>
        </w:numPr>
        <w:autoSpaceDE w:val="0"/>
        <w:autoSpaceDN w:val="0"/>
        <w:adjustRightInd w:val="0"/>
        <w:spacing w:after="0" w:line="240" w:lineRule="auto"/>
        <w:ind w:left="714" w:right="564" w:hanging="357"/>
        <w:rPr>
          <w:rFonts w:ascii="Times New Roman" w:hAnsi="Times New Roman" w:cs="Times New Roman"/>
        </w:rPr>
      </w:pPr>
      <w:r>
        <w:rPr>
          <w:rFonts w:ascii="Times New Roman" w:hAnsi="Times New Roman" w:cs="Times New Roman"/>
        </w:rPr>
        <w:t xml:space="preserve">Vyrams patariama gydymo metu ir </w:t>
      </w:r>
      <w:r w:rsidRPr="006644A1">
        <w:rPr>
          <w:rFonts w:ascii="Times New Roman" w:hAnsi="Times New Roman" w:cs="Times New Roman"/>
        </w:rPr>
        <w:t>12 m</w:t>
      </w:r>
      <w:r>
        <w:rPr>
          <w:rFonts w:ascii="Times New Roman" w:hAnsi="Times New Roman" w:cs="Times New Roman"/>
        </w:rPr>
        <w:t xml:space="preserve">ėnesių po jo </w:t>
      </w:r>
      <w:r w:rsidR="0006676B">
        <w:rPr>
          <w:rFonts w:ascii="Times New Roman" w:hAnsi="Times New Roman" w:cs="Times New Roman"/>
        </w:rPr>
        <w:t>moters neapvaisinti ir šiuo laikotarpiu naudotis tin</w:t>
      </w:r>
      <w:r w:rsidR="00BB23F2">
        <w:rPr>
          <w:rFonts w:ascii="Times New Roman" w:hAnsi="Times New Roman" w:cs="Times New Roman"/>
        </w:rPr>
        <w:t>k</w:t>
      </w:r>
      <w:r w:rsidR="0006676B">
        <w:rPr>
          <w:rFonts w:ascii="Times New Roman" w:hAnsi="Times New Roman" w:cs="Times New Roman"/>
        </w:rPr>
        <w:t>amomis kontracepcijos priemonėmis.</w:t>
      </w:r>
    </w:p>
    <w:p w14:paraId="73FE0DF6" w14:textId="77777777" w:rsidR="006A1688" w:rsidRPr="001E7262" w:rsidRDefault="006A1688" w:rsidP="009458ED">
      <w:pPr>
        <w:pStyle w:val="Sraopastraipa"/>
        <w:widowControl w:val="0"/>
        <w:numPr>
          <w:ilvl w:val="0"/>
          <w:numId w:val="51"/>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w:t>
      </w:r>
      <w:r w:rsidR="009036FF" w:rsidRPr="001E7262">
        <w:rPr>
          <w:rFonts w:ascii="Times New Roman" w:hAnsi="Times New Roman" w:cs="Times New Roman"/>
        </w:rPr>
        <w:t>eigu esate nėščia arba planuojate pastoti, labai svarbu, kad prieš pradėjusi vartoti vaisto tai aptartumėte su savo gydytoju.</w:t>
      </w:r>
    </w:p>
    <w:p w14:paraId="746A8EC6" w14:textId="77777777" w:rsidR="00C8202B" w:rsidRPr="001E7262" w:rsidRDefault="006A1688" w:rsidP="009458ED">
      <w:pPr>
        <w:pStyle w:val="Sraopastraipa"/>
        <w:widowControl w:val="0"/>
        <w:numPr>
          <w:ilvl w:val="0"/>
          <w:numId w:val="51"/>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w:t>
      </w:r>
      <w:r w:rsidR="00A0021B" w:rsidRPr="001E7262">
        <w:rPr>
          <w:rFonts w:ascii="Times New Roman" w:hAnsi="Times New Roman" w:cs="Times New Roman"/>
        </w:rPr>
        <w:t>eigu pastojate gydymo metu, turite nedelsiant informuoti savo gydytoją.</w:t>
      </w:r>
    </w:p>
    <w:p w14:paraId="36F43E3D"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53046AD3" w14:textId="77777777" w:rsidR="009036FF" w:rsidRPr="001E7262" w:rsidRDefault="009036FF" w:rsidP="009036FF">
      <w:pPr>
        <w:tabs>
          <w:tab w:val="left" w:pos="567"/>
        </w:tabs>
        <w:spacing w:after="0" w:line="240" w:lineRule="auto"/>
        <w:outlineLvl w:val="5"/>
        <w:rPr>
          <w:rFonts w:ascii="Times New Roman" w:eastAsia="Calibri" w:hAnsi="Times New Roman" w:cs="Times New Roman"/>
          <w:u w:val="single"/>
        </w:rPr>
      </w:pPr>
      <w:r w:rsidRPr="001E7262">
        <w:rPr>
          <w:rFonts w:ascii="Times New Roman" w:eastAsia="Calibri" w:hAnsi="Times New Roman" w:cs="Times New Roman"/>
          <w:u w:val="single"/>
        </w:rPr>
        <w:t>Žindymo laikotarpis</w:t>
      </w:r>
    </w:p>
    <w:p w14:paraId="6B82F11F" w14:textId="77777777" w:rsidR="009036FF" w:rsidRPr="001E7262" w:rsidRDefault="009036FF" w:rsidP="009458ED">
      <w:pPr>
        <w:pStyle w:val="Sraopastraipa"/>
        <w:numPr>
          <w:ilvl w:val="0"/>
          <w:numId w:val="48"/>
        </w:numPr>
        <w:tabs>
          <w:tab w:val="left" w:pos="709"/>
        </w:tabs>
        <w:spacing w:after="0" w:line="240" w:lineRule="auto"/>
        <w:rPr>
          <w:rFonts w:ascii="Times New Roman" w:hAnsi="Times New Roman" w:cs="Times New Roman"/>
        </w:rPr>
      </w:pPr>
      <w:r w:rsidRPr="001E7262">
        <w:rPr>
          <w:rFonts w:ascii="Times New Roman" w:eastAsia="Calibri" w:hAnsi="Times New Roman" w:cs="Times New Roman"/>
        </w:rPr>
        <w:t xml:space="preserve">Žindymo laikotarpiu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vartoti negalima.</w:t>
      </w:r>
    </w:p>
    <w:p w14:paraId="1969359D" w14:textId="77777777" w:rsidR="006A2ECB" w:rsidRPr="001E7262" w:rsidRDefault="006A2ECB" w:rsidP="009036FF">
      <w:pPr>
        <w:tabs>
          <w:tab w:val="left" w:pos="567"/>
        </w:tabs>
        <w:spacing w:after="0" w:line="240" w:lineRule="auto"/>
        <w:rPr>
          <w:rFonts w:ascii="Times New Roman" w:eastAsia="Calibri" w:hAnsi="Times New Roman" w:cs="Times New Roman"/>
        </w:rPr>
      </w:pPr>
    </w:p>
    <w:p w14:paraId="743A8B8B" w14:textId="77777777" w:rsidR="006A2ECB" w:rsidRPr="001E7262" w:rsidRDefault="006A1688" w:rsidP="006A2ECB">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Vaisingumas</w:t>
      </w:r>
    </w:p>
    <w:p w14:paraId="2988C255" w14:textId="7475F235" w:rsidR="006A2ECB" w:rsidRPr="00963267" w:rsidRDefault="00F06C21" w:rsidP="00963267">
      <w:pPr>
        <w:widowControl w:val="0"/>
        <w:numPr>
          <w:ilvl w:val="0"/>
          <w:numId w:val="39"/>
        </w:numPr>
        <w:autoSpaceDE w:val="0"/>
        <w:autoSpaceDN w:val="0"/>
        <w:adjustRightInd w:val="0"/>
        <w:spacing w:after="0" w:line="240" w:lineRule="auto"/>
        <w:ind w:right="564"/>
        <w:rPr>
          <w:rFonts w:ascii="Times New Roman" w:hAnsi="Times New Roman" w:cs="Times New Roman"/>
        </w:rPr>
      </w:pPr>
      <w:proofErr w:type="spellStart"/>
      <w:r w:rsidRPr="001E7262">
        <w:rPr>
          <w:rFonts w:ascii="Times New Roman" w:hAnsi="Times New Roman" w:cs="Times New Roman"/>
        </w:rPr>
        <w:t>Oksaliplatina</w:t>
      </w:r>
      <w:proofErr w:type="spellEnd"/>
      <w:r w:rsidRPr="001E7262">
        <w:rPr>
          <w:rFonts w:ascii="Times New Roman" w:hAnsi="Times New Roman" w:cs="Times New Roman"/>
        </w:rPr>
        <w:t xml:space="preserve"> gali sukelti nevaisingumą, kuris gali išlikti visam laikui. Vyrams patariama prieš gydymą šiuo medikamentu kreiptis patarimo dėl spermos konservavimo.</w:t>
      </w:r>
      <w:r w:rsidR="006A2ECB" w:rsidRPr="001E7262">
        <w:rPr>
          <w:rFonts w:ascii="Times New Roman" w:hAnsi="Times New Roman" w:cs="Times New Roman"/>
        </w:rPr>
        <w:t xml:space="preserve"> </w:t>
      </w:r>
    </w:p>
    <w:p w14:paraId="056F940A" w14:textId="6BD9C44D" w:rsidR="003A35F8" w:rsidRPr="001E7262" w:rsidRDefault="003A35F8" w:rsidP="006A2ECB">
      <w:pPr>
        <w:widowControl w:val="0"/>
        <w:numPr>
          <w:ilvl w:val="0"/>
          <w:numId w:val="39"/>
        </w:numPr>
        <w:autoSpaceDE w:val="0"/>
        <w:autoSpaceDN w:val="0"/>
        <w:adjustRightInd w:val="0"/>
        <w:spacing w:after="0" w:line="240" w:lineRule="auto"/>
        <w:ind w:right="564"/>
        <w:rPr>
          <w:rFonts w:ascii="Times New Roman" w:hAnsi="Times New Roman" w:cs="Times New Roman"/>
        </w:rPr>
      </w:pPr>
      <w:r w:rsidRPr="003A35F8">
        <w:rPr>
          <w:rFonts w:ascii="Times New Roman" w:hAnsi="Times New Roman" w:cs="Times New Roman"/>
        </w:rPr>
        <w:t>Jei</w:t>
      </w:r>
      <w:r>
        <w:rPr>
          <w:rFonts w:ascii="Times New Roman" w:hAnsi="Times New Roman" w:cs="Times New Roman"/>
        </w:rPr>
        <w:t>gu</w:t>
      </w:r>
      <w:r w:rsidRPr="003A35F8">
        <w:rPr>
          <w:rFonts w:ascii="Times New Roman" w:hAnsi="Times New Roman" w:cs="Times New Roman"/>
        </w:rPr>
        <w:t xml:space="preserve"> po gydymo </w:t>
      </w:r>
      <w:proofErr w:type="spellStart"/>
      <w:r w:rsidRPr="003A35F8">
        <w:rPr>
          <w:rFonts w:ascii="Times New Roman" w:hAnsi="Times New Roman" w:cs="Times New Roman"/>
        </w:rPr>
        <w:t>oksaliplatina</w:t>
      </w:r>
      <w:proofErr w:type="spellEnd"/>
      <w:r w:rsidRPr="003A35F8">
        <w:rPr>
          <w:rFonts w:ascii="Times New Roman" w:hAnsi="Times New Roman" w:cs="Times New Roman"/>
        </w:rPr>
        <w:t xml:space="preserve"> planuojate nėštumą, patariama kreiptis genetinės konsultacijos.</w:t>
      </w:r>
    </w:p>
    <w:p w14:paraId="7E94088C" w14:textId="77777777" w:rsidR="006A2ECB" w:rsidRPr="001E7262" w:rsidRDefault="006A2ECB" w:rsidP="009036FF">
      <w:pPr>
        <w:tabs>
          <w:tab w:val="left" w:pos="567"/>
        </w:tabs>
        <w:spacing w:after="0" w:line="240" w:lineRule="auto"/>
        <w:rPr>
          <w:rFonts w:ascii="Times New Roman" w:eastAsia="Calibri" w:hAnsi="Times New Roman" w:cs="Times New Roman"/>
          <w:i/>
        </w:rPr>
      </w:pPr>
    </w:p>
    <w:p w14:paraId="1018E29E" w14:textId="77777777" w:rsidR="00856368" w:rsidRPr="001E7262" w:rsidRDefault="009036FF" w:rsidP="009036FF">
      <w:pPr>
        <w:tabs>
          <w:tab w:val="left" w:pos="567"/>
          <w:tab w:val="left" w:pos="6555"/>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vartojant bet kokį vaistą, būtina pasitarti su gydytoju arba vaistininku.</w:t>
      </w:r>
    </w:p>
    <w:p w14:paraId="25BA6F56" w14:textId="77777777" w:rsidR="00856368" w:rsidRPr="001E7262" w:rsidRDefault="00856368" w:rsidP="009036FF">
      <w:pPr>
        <w:tabs>
          <w:tab w:val="left" w:pos="567"/>
          <w:tab w:val="left" w:pos="6555"/>
        </w:tabs>
        <w:spacing w:after="0" w:line="240" w:lineRule="auto"/>
        <w:rPr>
          <w:rFonts w:ascii="Times New Roman" w:eastAsia="Calibri" w:hAnsi="Times New Roman" w:cs="Times New Roman"/>
        </w:rPr>
      </w:pPr>
    </w:p>
    <w:p w14:paraId="7C4E08F6" w14:textId="77777777" w:rsidR="009036FF" w:rsidRPr="001E7262" w:rsidRDefault="009036FF" w:rsidP="009036FF">
      <w:pPr>
        <w:tabs>
          <w:tab w:val="left" w:pos="567"/>
          <w:tab w:val="left" w:pos="6555"/>
        </w:tabs>
        <w:spacing w:after="0" w:line="240" w:lineRule="auto"/>
        <w:rPr>
          <w:rFonts w:ascii="Times New Roman" w:eastAsia="Calibri" w:hAnsi="Times New Roman" w:cs="Times New Roman"/>
          <w:b/>
        </w:rPr>
      </w:pPr>
      <w:r w:rsidRPr="001E7262">
        <w:rPr>
          <w:rFonts w:ascii="Times New Roman" w:eastAsia="Calibri" w:hAnsi="Times New Roman" w:cs="Times New Roman"/>
          <w:b/>
        </w:rPr>
        <w:t>Vairavimas ir mechanizmų valdymas</w:t>
      </w:r>
    </w:p>
    <w:p w14:paraId="58BAB396" w14:textId="77777777" w:rsidR="009036FF" w:rsidRPr="001E7262" w:rsidRDefault="009036FF" w:rsidP="009036FF">
      <w:pPr>
        <w:tabs>
          <w:tab w:val="left" w:pos="567"/>
          <w:tab w:val="left" w:pos="6555"/>
        </w:tabs>
        <w:spacing w:after="0" w:line="240" w:lineRule="auto"/>
        <w:rPr>
          <w:rFonts w:ascii="Times New Roman" w:eastAsia="Calibri" w:hAnsi="Times New Roman" w:cs="Times New Roman"/>
          <w:b/>
        </w:rPr>
      </w:pPr>
    </w:p>
    <w:p w14:paraId="0D8862D4"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Gydymas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gali didinti galvos svaigimo, pykinimo, vėmimo ir kitokių nervų sistemos sutrikimo simptomų, veikiančių eiseną ir pusiausvyrą, pavojų. Taip atsitikus, vairuoti ir valdyti mechanizmų negalima. </w:t>
      </w:r>
      <w:r w:rsidRPr="001E7262">
        <w:rPr>
          <w:rFonts w:ascii="Times New Roman" w:eastAsia="Calibri" w:hAnsi="Times New Roman" w:cs="Times New Roman"/>
          <w:color w:val="000000"/>
        </w:rPr>
        <w:t xml:space="preserve">Jeigu vartojant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atsirado regos sutrikimų, vairuoti, valdyti sunkius mechanizmus arba užsiimti kitokia pavojinga veikla draudžiama.</w:t>
      </w:r>
    </w:p>
    <w:p w14:paraId="4444109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23E60AF" w14:textId="77777777" w:rsidR="009036FF" w:rsidRPr="001E7262" w:rsidRDefault="009036FF" w:rsidP="009036FF">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2E0FC08A" w14:textId="77777777" w:rsidR="009036FF" w:rsidRPr="001E7262" w:rsidRDefault="009036FF" w:rsidP="00212632">
      <w:pPr>
        <w:keepNext/>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rPr>
        <w:t>3.</w:t>
      </w:r>
      <w:r w:rsidRPr="001E7262">
        <w:rPr>
          <w:rFonts w:ascii="Times New Roman" w:eastAsia="Calibri" w:hAnsi="Times New Roman" w:cs="Times New Roman"/>
          <w:b/>
        </w:rPr>
        <w:tab/>
        <w:t xml:space="preserve">Kaip vartoti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2D5A32FF" w14:textId="77777777" w:rsidR="009036FF" w:rsidRPr="001E7262" w:rsidRDefault="009036FF" w:rsidP="00212632">
      <w:pPr>
        <w:keepNext/>
        <w:tabs>
          <w:tab w:val="left" w:pos="567"/>
        </w:tabs>
        <w:spacing w:after="0" w:line="240" w:lineRule="auto"/>
        <w:rPr>
          <w:rFonts w:ascii="Times New Roman" w:eastAsia="Calibri" w:hAnsi="Times New Roman" w:cs="Times New Roman"/>
        </w:rPr>
      </w:pPr>
    </w:p>
    <w:p w14:paraId="78632857" w14:textId="77777777" w:rsidR="009036FF" w:rsidRPr="001E7262" w:rsidRDefault="009036FF" w:rsidP="00212632">
      <w:pPr>
        <w:keepNext/>
        <w:tabs>
          <w:tab w:val="left" w:pos="567"/>
        </w:tabs>
        <w:spacing w:after="0" w:line="240" w:lineRule="auto"/>
        <w:rPr>
          <w:rFonts w:ascii="Times New Roman" w:hAnsi="Times New Roman" w:cs="Times New Roman"/>
        </w:rPr>
      </w:pP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koncentratas infuziniam tirpalui skirtas tik suaugusiems žmonėms.</w:t>
      </w:r>
    </w:p>
    <w:p w14:paraId="0F0F8B4B" w14:textId="77777777" w:rsidR="006A2ECB" w:rsidRPr="001E7262" w:rsidRDefault="001F3013" w:rsidP="00212632">
      <w:pPr>
        <w:keepNext/>
        <w:widowControl w:val="0"/>
        <w:autoSpaceDE w:val="0"/>
        <w:autoSpaceDN w:val="0"/>
        <w:adjustRightInd w:val="0"/>
        <w:spacing w:before="29" w:after="0" w:line="240" w:lineRule="auto"/>
        <w:ind w:right="564"/>
        <w:rPr>
          <w:rFonts w:ascii="Times New Roman" w:hAnsi="Times New Roman" w:cs="Times New Roman"/>
          <w:bCs/>
        </w:rPr>
      </w:pPr>
      <w:r w:rsidRPr="001E7262">
        <w:rPr>
          <w:rFonts w:ascii="Times New Roman" w:hAnsi="Times New Roman" w:cs="Times New Roman"/>
          <w:bCs/>
        </w:rPr>
        <w:t>Skirta vienkartiniam naudojimui.</w:t>
      </w:r>
    </w:p>
    <w:p w14:paraId="625F6F1F"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0236DEEB"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b/>
        </w:rPr>
        <w:t>Dozavimas</w:t>
      </w:r>
    </w:p>
    <w:p w14:paraId="0E128B01"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786B7097"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dozė priklausys nuo Jūsų kūno paviršiaus ploto. </w:t>
      </w:r>
      <w:r w:rsidRPr="001E7262">
        <w:rPr>
          <w:rFonts w:ascii="Times New Roman" w:eastAsia="Calibri" w:hAnsi="Times New Roman" w:cs="Times New Roman"/>
          <w:color w:val="000000"/>
        </w:rPr>
        <w:t>Jis apskaičiuojamas iš Jūsų ūgio ir svorio.</w:t>
      </w:r>
    </w:p>
    <w:p w14:paraId="4CCB4FC9"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
    <w:p w14:paraId="2EC0A079"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lastRenderedPageBreak/>
        <w:t>Įprastinė dozė suaugusiems, įskaitant senyvus, žmonėms yra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Taip pat dozė priklausys nuo Jūsų kraujo tyrimų rezultatų ir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sukeliamo šalutinio poveikio.</w:t>
      </w:r>
    </w:p>
    <w:p w14:paraId="2ED8FC41" w14:textId="77777777" w:rsidR="009036FF" w:rsidRPr="001E7262" w:rsidRDefault="009036FF" w:rsidP="009036FF">
      <w:pPr>
        <w:tabs>
          <w:tab w:val="left" w:pos="567"/>
        </w:tabs>
        <w:suppressAutoHyphens/>
        <w:spacing w:after="0" w:line="240" w:lineRule="auto"/>
        <w:ind w:right="57"/>
        <w:rPr>
          <w:rFonts w:ascii="Times New Roman" w:eastAsia="Calibri" w:hAnsi="Times New Roman" w:cs="Times New Roman"/>
          <w:b/>
        </w:rPr>
      </w:pPr>
    </w:p>
    <w:p w14:paraId="5552093A" w14:textId="77777777" w:rsidR="009036FF" w:rsidRPr="001E7262" w:rsidRDefault="009036FF" w:rsidP="009036FF">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Vartojimo metodas ir būdai</w:t>
      </w:r>
    </w:p>
    <w:p w14:paraId="4738D814" w14:textId="77777777" w:rsidR="009036FF" w:rsidRPr="001E7262" w:rsidRDefault="009036FF" w:rsidP="009036FF">
      <w:pPr>
        <w:tabs>
          <w:tab w:val="left" w:pos="567"/>
        </w:tabs>
        <w:suppressAutoHyphens/>
        <w:spacing w:after="0" w:line="240" w:lineRule="auto"/>
        <w:ind w:right="57"/>
        <w:rPr>
          <w:rFonts w:ascii="Times New Roman" w:eastAsia="Calibri" w:hAnsi="Times New Roman" w:cs="Times New Roman"/>
        </w:rPr>
      </w:pPr>
    </w:p>
    <w:p w14:paraId="6AC64138" w14:textId="77777777" w:rsidR="009036FF" w:rsidRPr="001E7262" w:rsidRDefault="009036FF" w:rsidP="009036FF">
      <w:pPr>
        <w:numPr>
          <w:ilvl w:val="0"/>
          <w:numId w:val="22"/>
        </w:numPr>
        <w:tabs>
          <w:tab w:val="left" w:pos="567"/>
        </w:tabs>
        <w:spacing w:after="0" w:line="240" w:lineRule="auto"/>
        <w:ind w:left="567" w:hanging="567"/>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paskirs gydytojas specialistas, vėžio gydymo patirties.</w:t>
      </w:r>
    </w:p>
    <w:p w14:paraId="52C0E5E6" w14:textId="77777777" w:rsidR="009036FF" w:rsidRPr="001E7262" w:rsidRDefault="009036FF" w:rsidP="009036FF">
      <w:pPr>
        <w:numPr>
          <w:ilvl w:val="0"/>
          <w:numId w:val="1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Jus gydys sveikatos priežiūros specialistas, jis paruoš reikalingą </w:t>
      </w: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koncentrato infuziniam tirpalui dozę.</w:t>
      </w:r>
    </w:p>
    <w:p w14:paraId="4D407967" w14:textId="77777777" w:rsidR="009036FF" w:rsidRPr="001E7262" w:rsidRDefault="009036FF" w:rsidP="009036FF">
      <w:pPr>
        <w:numPr>
          <w:ilvl w:val="0"/>
          <w:numId w:val="23"/>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bus lėtai, per 2-6 valandas, sušvirkštas į vieną iš venų (sulašintas į veną). </w:t>
      </w:r>
    </w:p>
    <w:p w14:paraId="3D7E3DE2" w14:textId="77777777" w:rsidR="009036FF" w:rsidRPr="001E7262" w:rsidRDefault="009036FF" w:rsidP="009036FF">
      <w:pPr>
        <w:numPr>
          <w:ilvl w:val="0"/>
          <w:numId w:val="23"/>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bus </w:t>
      </w:r>
      <w:proofErr w:type="spellStart"/>
      <w:r w:rsidRPr="001E7262">
        <w:rPr>
          <w:rFonts w:ascii="Times New Roman" w:eastAsia="Calibri" w:hAnsi="Times New Roman" w:cs="Times New Roman"/>
          <w:color w:val="000000"/>
        </w:rPr>
        <w:t>infuzuojamas</w:t>
      </w:r>
      <w:proofErr w:type="spellEnd"/>
      <w:r w:rsidRPr="001E7262">
        <w:rPr>
          <w:rFonts w:ascii="Times New Roman" w:eastAsia="Calibri" w:hAnsi="Times New Roman" w:cs="Times New Roman"/>
          <w:color w:val="000000"/>
        </w:rPr>
        <w:t xml:space="preserve"> tuo pačiu metu kaip </w:t>
      </w:r>
      <w:proofErr w:type="spellStart"/>
      <w:r w:rsidRPr="001E7262">
        <w:rPr>
          <w:rFonts w:ascii="Times New Roman" w:eastAsia="Calibri" w:hAnsi="Times New Roman" w:cs="Times New Roman"/>
          <w:color w:val="000000"/>
        </w:rPr>
        <w:t>folino</w:t>
      </w:r>
      <w:proofErr w:type="spellEnd"/>
      <w:r w:rsidRPr="001E7262">
        <w:rPr>
          <w:rFonts w:ascii="Times New Roman" w:eastAsia="Calibri" w:hAnsi="Times New Roman" w:cs="Times New Roman"/>
          <w:color w:val="000000"/>
        </w:rPr>
        <w:t xml:space="preserve"> rūgštis, tačiau anksčiau nei 5-fluoruracilas.</w:t>
      </w:r>
    </w:p>
    <w:p w14:paraId="2F18DC4C" w14:textId="77777777" w:rsidR="009036FF" w:rsidRPr="001E7262" w:rsidRDefault="009036FF" w:rsidP="009036FF">
      <w:pPr>
        <w:tabs>
          <w:tab w:val="left" w:pos="567"/>
        </w:tabs>
        <w:suppressAutoHyphens/>
        <w:spacing w:after="0" w:line="240" w:lineRule="auto"/>
        <w:ind w:right="57"/>
        <w:rPr>
          <w:rFonts w:ascii="Times New Roman" w:eastAsia="Calibri" w:hAnsi="Times New Roman" w:cs="Times New Roman"/>
        </w:rPr>
      </w:pPr>
    </w:p>
    <w:p w14:paraId="67C8173D" w14:textId="77777777" w:rsidR="009036FF" w:rsidRPr="001E7262" w:rsidRDefault="009036FF" w:rsidP="009036FF">
      <w:pPr>
        <w:tabs>
          <w:tab w:val="left" w:pos="567"/>
        </w:tabs>
        <w:suppressAutoHyphens/>
        <w:spacing w:after="0" w:line="240" w:lineRule="auto"/>
        <w:ind w:right="57"/>
        <w:rPr>
          <w:rFonts w:ascii="Times New Roman" w:eastAsia="Calibri" w:hAnsi="Times New Roman" w:cs="Times New Roman"/>
        </w:rPr>
      </w:pPr>
      <w:r w:rsidRPr="001E7262">
        <w:rPr>
          <w:rFonts w:ascii="Times New Roman" w:eastAsia="Calibri" w:hAnsi="Times New Roman" w:cs="Times New Roman"/>
          <w:b/>
        </w:rPr>
        <w:t>Vartojimų dažnis</w:t>
      </w:r>
    </w:p>
    <w:p w14:paraId="023071E1" w14:textId="77777777" w:rsidR="009036FF" w:rsidRPr="001E7262" w:rsidRDefault="009036FF" w:rsidP="009036FF">
      <w:pPr>
        <w:tabs>
          <w:tab w:val="left" w:pos="567"/>
        </w:tabs>
        <w:suppressAutoHyphens/>
        <w:spacing w:after="0" w:line="240" w:lineRule="auto"/>
        <w:ind w:right="57"/>
        <w:rPr>
          <w:rFonts w:ascii="Times New Roman" w:eastAsia="Calibri" w:hAnsi="Times New Roman" w:cs="Times New Roman"/>
        </w:rPr>
      </w:pPr>
    </w:p>
    <w:p w14:paraId="178D7BBD"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Paprastai preparato lašinama kas 2 savaitės.</w:t>
      </w:r>
    </w:p>
    <w:p w14:paraId="29D0C194"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489F12EC" w14:textId="77777777" w:rsidR="009036FF" w:rsidRPr="001E7262" w:rsidRDefault="009036FF" w:rsidP="009036FF">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b/>
        </w:rPr>
        <w:t>Gydymo trukmė</w:t>
      </w:r>
    </w:p>
    <w:p w14:paraId="19A5BE81" w14:textId="77777777" w:rsidR="009036FF" w:rsidRPr="001E7262" w:rsidRDefault="009036FF" w:rsidP="009036FF">
      <w:pPr>
        <w:keepNext/>
        <w:numPr>
          <w:ilvl w:val="12"/>
          <w:numId w:val="0"/>
        </w:numPr>
        <w:tabs>
          <w:tab w:val="left" w:pos="567"/>
        </w:tabs>
        <w:spacing w:after="0" w:line="240" w:lineRule="auto"/>
        <w:ind w:right="-2"/>
        <w:rPr>
          <w:rFonts w:ascii="Times New Roman" w:eastAsia="Calibri" w:hAnsi="Times New Roman" w:cs="Times New Roman"/>
        </w:rPr>
      </w:pPr>
    </w:p>
    <w:p w14:paraId="068A1B61" w14:textId="77777777" w:rsidR="009036FF" w:rsidRPr="001E7262" w:rsidRDefault="009036FF" w:rsidP="009036FF">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rPr>
        <w:t>Gydymo trukmę nustato gydytojas.</w:t>
      </w:r>
    </w:p>
    <w:p w14:paraId="7B491AC5" w14:textId="77777777" w:rsidR="009036FF" w:rsidRPr="001E7262" w:rsidRDefault="009036FF" w:rsidP="009036FF">
      <w:pPr>
        <w:keepNext/>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Po vėžio pašalinimo operacijos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rekomenduojama gydyti ilgiausiai 6 mėn.</w:t>
      </w:r>
    </w:p>
    <w:p w14:paraId="3E950329"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75A6FEA7" w14:textId="2A30F6BB"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hAnsi="Times New Roman" w:cs="Times New Roman"/>
          <w:b/>
        </w:rPr>
        <w:t>Ką daryti pavartojus</w:t>
      </w:r>
      <w:r w:rsidRPr="001E7262">
        <w:rPr>
          <w:rFonts w:ascii="Times New Roman" w:hAnsi="Times New Roman" w:cs="Times New Roman"/>
        </w:rPr>
        <w:t xml:space="preserve"> </w:t>
      </w:r>
      <w:r w:rsidRPr="001E7262">
        <w:rPr>
          <w:rFonts w:ascii="Times New Roman" w:eastAsia="Calibri" w:hAnsi="Times New Roman" w:cs="Times New Roman"/>
          <w:b/>
        </w:rPr>
        <w:t xml:space="preserve">per didelę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koncentrato infuziniam tirpalui dozę</w:t>
      </w:r>
    </w:p>
    <w:p w14:paraId="228446CE"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
    <w:p w14:paraId="479D034F"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Šiuo vaistu Jus gydys sveikatos priežiūros specialistai, todėl tikimybė, kad Jums bus sulašinta per didelę arba per mažą dozę yra mažai tikėtina.</w:t>
      </w:r>
    </w:p>
    <w:p w14:paraId="6D94C98F"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
    <w:p w14:paraId="00056751"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Vaisto perdozavus, gali pasireikšti stipresnis šalutinis poveikis. Nuo jo gydytojas skirs tinkamą gydymą.</w:t>
      </w:r>
    </w:p>
    <w:p w14:paraId="6A594559"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
    <w:p w14:paraId="7DC646A4" w14:textId="77777777" w:rsidR="009036FF" w:rsidRPr="001E7262" w:rsidRDefault="009036FF" w:rsidP="009036FF">
      <w:pPr>
        <w:tabs>
          <w:tab w:val="left" w:pos="192"/>
        </w:tabs>
        <w:spacing w:after="0" w:line="240" w:lineRule="auto"/>
        <w:rPr>
          <w:rFonts w:ascii="Times New Roman" w:eastAsia="Calibri" w:hAnsi="Times New Roman" w:cs="Times New Roman"/>
        </w:rPr>
      </w:pPr>
      <w:r w:rsidRPr="001E7262">
        <w:rPr>
          <w:rFonts w:ascii="Times New Roman" w:eastAsia="Calibri" w:hAnsi="Times New Roman" w:cs="Times New Roman"/>
        </w:rPr>
        <w:t>Jeigu kiltų daugiau klausimų apie gydymą, kreipkitės į gydytoją arba vaistininką.</w:t>
      </w:r>
    </w:p>
    <w:p w14:paraId="3A90EB1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64972E8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6E04609" w14:textId="77777777" w:rsidR="009036FF" w:rsidRPr="001E7262" w:rsidRDefault="009036FF" w:rsidP="009036FF">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caps/>
        </w:rPr>
        <w:t>4.</w:t>
      </w:r>
      <w:r w:rsidRPr="001E7262">
        <w:rPr>
          <w:rFonts w:ascii="Times New Roman" w:eastAsia="Calibri" w:hAnsi="Times New Roman" w:cs="Times New Roman"/>
          <w:b/>
          <w:caps/>
        </w:rPr>
        <w:tab/>
      </w:r>
      <w:r w:rsidRPr="001E7262">
        <w:rPr>
          <w:rFonts w:ascii="Times New Roman" w:eastAsia="Calibri" w:hAnsi="Times New Roman" w:cs="Times New Roman"/>
          <w:b/>
        </w:rPr>
        <w:t>Galimas šalutinis poveikis</w:t>
      </w:r>
    </w:p>
    <w:p w14:paraId="34EB9712"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D0F522C" w14:textId="77777777" w:rsidR="009036FF" w:rsidRPr="001E7262" w:rsidRDefault="009036FF" w:rsidP="009036FF">
      <w:pPr>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kaip ir visi kiti vaistai, gali sukelti šalutinį poveikį, nors jis pasireiškia ne visiems žmonėms.</w:t>
      </w:r>
    </w:p>
    <w:p w14:paraId="5FD04A82"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Pasireiškus bet kokiam šalutiniam poveikiui, prieš kitos dozės infuziją būtina pasakyti gydytojui.</w:t>
      </w:r>
    </w:p>
    <w:p w14:paraId="54C745FA"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7BD45F1C" w14:textId="4A2D4BA9"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Toliau išvardyt</w:t>
      </w:r>
      <w:r w:rsidR="00BD5866">
        <w:rPr>
          <w:rFonts w:ascii="Times New Roman" w:eastAsia="Calibri" w:hAnsi="Times New Roman" w:cs="Times New Roman"/>
        </w:rPr>
        <w:t>as</w:t>
      </w:r>
      <w:r w:rsidRPr="001E7262">
        <w:rPr>
          <w:rFonts w:ascii="Times New Roman" w:eastAsia="Calibri" w:hAnsi="Times New Roman" w:cs="Times New Roman"/>
        </w:rPr>
        <w:t xml:space="preserve"> galint</w:t>
      </w:r>
      <w:r w:rsidR="003E639D" w:rsidRPr="001E7262">
        <w:rPr>
          <w:rFonts w:ascii="Times New Roman" w:eastAsia="Calibri" w:hAnsi="Times New Roman" w:cs="Times New Roman"/>
        </w:rPr>
        <w:t>i</w:t>
      </w:r>
      <w:r w:rsidRPr="001E7262">
        <w:rPr>
          <w:rFonts w:ascii="Times New Roman" w:eastAsia="Calibri" w:hAnsi="Times New Roman" w:cs="Times New Roman"/>
        </w:rPr>
        <w:t>s pasireikšti šalutini</w:t>
      </w:r>
      <w:r w:rsidR="003E639D" w:rsidRPr="001E7262">
        <w:rPr>
          <w:rFonts w:ascii="Times New Roman" w:eastAsia="Calibri" w:hAnsi="Times New Roman" w:cs="Times New Roman"/>
        </w:rPr>
        <w:t>s</w:t>
      </w:r>
      <w:r w:rsidRPr="001E7262">
        <w:rPr>
          <w:rFonts w:ascii="Times New Roman" w:eastAsia="Calibri" w:hAnsi="Times New Roman" w:cs="Times New Roman"/>
        </w:rPr>
        <w:t xml:space="preserve"> </w:t>
      </w:r>
      <w:r w:rsidR="003E639D" w:rsidRPr="001E7262">
        <w:rPr>
          <w:rFonts w:ascii="Times New Roman" w:eastAsia="Calibri" w:hAnsi="Times New Roman" w:cs="Times New Roman"/>
        </w:rPr>
        <w:t>poveikis</w:t>
      </w:r>
      <w:r w:rsidRPr="001E7262">
        <w:rPr>
          <w:rFonts w:ascii="Times New Roman" w:eastAsia="Calibri" w:hAnsi="Times New Roman" w:cs="Times New Roman"/>
        </w:rPr>
        <w:t xml:space="preserve">. </w:t>
      </w:r>
    </w:p>
    <w:p w14:paraId="1D51A677" w14:textId="77777777" w:rsidR="000C44FE" w:rsidRPr="001E7262" w:rsidRDefault="000C44FE" w:rsidP="00856368">
      <w:pPr>
        <w:tabs>
          <w:tab w:val="left" w:pos="567"/>
        </w:tabs>
        <w:autoSpaceDE w:val="0"/>
        <w:autoSpaceDN w:val="0"/>
        <w:adjustRightInd w:val="0"/>
        <w:spacing w:after="0" w:line="240" w:lineRule="auto"/>
        <w:rPr>
          <w:rFonts w:ascii="Times New Roman" w:eastAsia="Calibri" w:hAnsi="Times New Roman" w:cs="Times New Roman"/>
        </w:rPr>
      </w:pPr>
    </w:p>
    <w:p w14:paraId="2C466E20" w14:textId="77777777" w:rsidR="009036FF" w:rsidRPr="001E7262" w:rsidRDefault="009036FF" w:rsidP="009036FF">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Gydytoją būtina informuoti nedelsiant</w:t>
      </w:r>
      <w:r w:rsidRPr="001E7262">
        <w:rPr>
          <w:rFonts w:ascii="Times New Roman" w:eastAsia="Calibri" w:hAnsi="Times New Roman" w:cs="Times New Roman"/>
        </w:rPr>
        <w:t>, jeigu</w:t>
      </w:r>
      <w:r w:rsidR="000C44FE" w:rsidRPr="001E7262">
        <w:rPr>
          <w:rFonts w:ascii="Times New Roman" w:eastAsia="Calibri" w:hAnsi="Times New Roman" w:cs="Times New Roman"/>
        </w:rPr>
        <w:t xml:space="preserve"> pasireiškia</w:t>
      </w:r>
      <w:r w:rsidR="004546CE" w:rsidRPr="001E7262">
        <w:rPr>
          <w:rFonts w:ascii="Times New Roman" w:eastAsia="Calibri" w:hAnsi="Times New Roman" w:cs="Times New Roman"/>
        </w:rPr>
        <w:t xml:space="preserve"> bet koks</w:t>
      </w:r>
      <w:r w:rsidR="000C44FE" w:rsidRPr="001E7262">
        <w:rPr>
          <w:rFonts w:ascii="Times New Roman" w:eastAsia="Calibri" w:hAnsi="Times New Roman" w:cs="Times New Roman"/>
        </w:rPr>
        <w:t xml:space="preserve"> toliau nurodytas šalutinis poveikis</w:t>
      </w:r>
      <w:r w:rsidRPr="001E7262">
        <w:rPr>
          <w:rFonts w:ascii="Times New Roman" w:eastAsia="Calibri" w:hAnsi="Times New Roman" w:cs="Times New Roman"/>
        </w:rPr>
        <w:t>:</w:t>
      </w:r>
    </w:p>
    <w:p w14:paraId="24FB97A5" w14:textId="77777777" w:rsidR="000C44FE" w:rsidRPr="001E7262" w:rsidRDefault="000C44FE" w:rsidP="00856368">
      <w:pPr>
        <w:numPr>
          <w:ilvl w:val="12"/>
          <w:numId w:val="0"/>
        </w:numPr>
        <w:tabs>
          <w:tab w:val="left" w:pos="567"/>
        </w:tabs>
        <w:spacing w:after="0" w:line="240" w:lineRule="auto"/>
        <w:rPr>
          <w:rFonts w:ascii="Times New Roman" w:hAnsi="Times New Roman" w:cs="Times New Roman"/>
        </w:rPr>
      </w:pPr>
    </w:p>
    <w:p w14:paraId="3E1A5C7A" w14:textId="21BB99B6" w:rsidR="00007805" w:rsidRPr="001E7262" w:rsidRDefault="00007805" w:rsidP="0028671D">
      <w:pPr>
        <w:widowControl w:val="0"/>
        <w:numPr>
          <w:ilvl w:val="0"/>
          <w:numId w:val="56"/>
        </w:numPr>
        <w:autoSpaceDE w:val="0"/>
        <w:autoSpaceDN w:val="0"/>
        <w:adjustRightInd w:val="0"/>
        <w:spacing w:after="0" w:line="240" w:lineRule="auto"/>
        <w:ind w:left="567" w:right="564" w:hanging="567"/>
        <w:rPr>
          <w:rFonts w:ascii="Times New Roman" w:hAnsi="Times New Roman" w:cs="Times New Roman"/>
          <w:position w:val="-1"/>
        </w:rPr>
      </w:pPr>
      <w:r w:rsidRPr="001E7262">
        <w:rPr>
          <w:rFonts w:ascii="Times New Roman" w:eastAsia="Calibri" w:hAnsi="Times New Roman" w:cs="Times New Roman"/>
        </w:rPr>
        <w:t>Alerginė arba anafilaksinė reakcij</w:t>
      </w:r>
      <w:r w:rsidR="00735B1D">
        <w:rPr>
          <w:rFonts w:ascii="Times New Roman" w:eastAsia="Calibri" w:hAnsi="Times New Roman" w:cs="Times New Roman"/>
        </w:rPr>
        <w:t>a</w:t>
      </w:r>
      <w:r w:rsidRPr="001E7262">
        <w:rPr>
          <w:rFonts w:ascii="Times New Roman" w:eastAsia="Calibri" w:hAnsi="Times New Roman" w:cs="Times New Roman"/>
        </w:rPr>
        <w:t xml:space="preserve"> su staigiu išbėrimu, niežuliu arba dilgėline</w:t>
      </w:r>
      <w:r w:rsidRPr="001E7262">
        <w:rPr>
          <w:rFonts w:ascii="Times New Roman" w:hAnsi="Times New Roman" w:cs="Times New Roman"/>
          <w:position w:val="-1"/>
        </w:rPr>
        <w:t>, tampa sunku ryti, ima tinti veidas, lūpos, liežuvis ar kitos kūno dalys, atsiranda dusulys, švokštimas arba sunkus kvėpavimas, itin didelis nuovargis (Jums gali atrodyti, kad netrukus nualpsite).</w:t>
      </w:r>
    </w:p>
    <w:p w14:paraId="4A88720C" w14:textId="3005A08F" w:rsidR="00FF7486" w:rsidRPr="001E7262" w:rsidRDefault="00FF7486" w:rsidP="00007805">
      <w:pPr>
        <w:pStyle w:val="Sraopastraipa"/>
        <w:numPr>
          <w:ilvl w:val="0"/>
          <w:numId w:val="56"/>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Neįprastos mėlynės, kraujavimas arba infekcijos požymiai, tokie kaip gerklės skausmas ir aukšta temperatūra</w:t>
      </w:r>
      <w:r w:rsidR="00007805" w:rsidRPr="001E7262">
        <w:rPr>
          <w:rFonts w:ascii="Times New Roman" w:hAnsi="Times New Roman" w:cs="Times New Roman"/>
        </w:rPr>
        <w:t>.</w:t>
      </w:r>
    </w:p>
    <w:p w14:paraId="6F8C0D33" w14:textId="0A8AE9E6" w:rsidR="00FF7486" w:rsidRPr="001E7262" w:rsidRDefault="00007805" w:rsidP="00007805">
      <w:pPr>
        <w:pStyle w:val="Sraopastraipa"/>
        <w:numPr>
          <w:ilvl w:val="0"/>
          <w:numId w:val="56"/>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w:t>
      </w:r>
      <w:r w:rsidR="00FF7486" w:rsidRPr="001E7262">
        <w:rPr>
          <w:rFonts w:ascii="Times New Roman" w:hAnsi="Times New Roman" w:cs="Times New Roman"/>
        </w:rPr>
        <w:t>uolatinis arba sunkus viduriavimas ar vėmimas</w:t>
      </w:r>
      <w:r w:rsidRPr="001E7262">
        <w:rPr>
          <w:rFonts w:ascii="Times New Roman" w:hAnsi="Times New Roman" w:cs="Times New Roman"/>
        </w:rPr>
        <w:t>.</w:t>
      </w:r>
    </w:p>
    <w:p w14:paraId="6AE34B5F" w14:textId="04BBD49C" w:rsidR="00FF7486" w:rsidRPr="001E7262" w:rsidRDefault="00FF7486" w:rsidP="00007805">
      <w:pPr>
        <w:pStyle w:val="Sraopastraipa"/>
        <w:numPr>
          <w:ilvl w:val="0"/>
          <w:numId w:val="5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 xml:space="preserve">Kraujo ar tamsiai rudos spalvos </w:t>
      </w:r>
      <w:r w:rsidR="00007805" w:rsidRPr="001E7262">
        <w:rPr>
          <w:rFonts w:ascii="Times New Roman" w:hAnsi="Times New Roman" w:cs="Times New Roman"/>
        </w:rPr>
        <w:t>(</w:t>
      </w:r>
      <w:r w:rsidRPr="001E7262">
        <w:rPr>
          <w:rFonts w:ascii="Times New Roman" w:hAnsi="Times New Roman" w:cs="Times New Roman"/>
        </w:rPr>
        <w:t>kavos spalvos</w:t>
      </w:r>
      <w:r w:rsidR="00007805" w:rsidRPr="001E7262">
        <w:rPr>
          <w:rFonts w:ascii="Times New Roman" w:hAnsi="Times New Roman" w:cs="Times New Roman"/>
        </w:rPr>
        <w:t>)</w:t>
      </w:r>
      <w:r w:rsidRPr="001E7262">
        <w:rPr>
          <w:rFonts w:ascii="Times New Roman" w:hAnsi="Times New Roman" w:cs="Times New Roman"/>
        </w:rPr>
        <w:t xml:space="preserve"> dalelių buvimas Jūsų vėmaluose</w:t>
      </w:r>
      <w:r w:rsidR="00007805" w:rsidRPr="001E7262">
        <w:rPr>
          <w:rFonts w:ascii="Times New Roman" w:hAnsi="Times New Roman" w:cs="Times New Roman"/>
        </w:rPr>
        <w:t>.</w:t>
      </w:r>
    </w:p>
    <w:p w14:paraId="2CCF6071" w14:textId="5D9A2B2C" w:rsidR="00FF7486" w:rsidRPr="001E7262" w:rsidRDefault="00FF7486" w:rsidP="00007805">
      <w:pPr>
        <w:pStyle w:val="Sraopastraipa"/>
        <w:numPr>
          <w:ilvl w:val="0"/>
          <w:numId w:val="5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Stomatitas</w:t>
      </w:r>
      <w:r w:rsidR="00007805" w:rsidRPr="001E7262">
        <w:rPr>
          <w:rFonts w:ascii="Times New Roman" w:hAnsi="Times New Roman" w:cs="Times New Roman"/>
        </w:rPr>
        <w:t xml:space="preserve"> </w:t>
      </w:r>
      <w:r w:rsidRPr="001E7262">
        <w:rPr>
          <w:rFonts w:ascii="Times New Roman" w:hAnsi="Times New Roman" w:cs="Times New Roman"/>
        </w:rPr>
        <w:t>/</w:t>
      </w:r>
      <w:r w:rsidR="00007805" w:rsidRPr="001E7262">
        <w:rPr>
          <w:rFonts w:ascii="Times New Roman" w:hAnsi="Times New Roman" w:cs="Times New Roman"/>
        </w:rPr>
        <w:t xml:space="preserve"> </w:t>
      </w:r>
      <w:proofErr w:type="spellStart"/>
      <w:r w:rsidRPr="001E7262">
        <w:rPr>
          <w:rFonts w:ascii="Times New Roman" w:hAnsi="Times New Roman" w:cs="Times New Roman"/>
        </w:rPr>
        <w:t>mukozitas</w:t>
      </w:r>
      <w:proofErr w:type="spellEnd"/>
      <w:r w:rsidRPr="001E7262">
        <w:rPr>
          <w:rFonts w:ascii="Times New Roman" w:hAnsi="Times New Roman" w:cs="Times New Roman"/>
        </w:rPr>
        <w:t xml:space="preserve"> (lūpų skausmas ar burnos opos)</w:t>
      </w:r>
      <w:r w:rsidR="00007805" w:rsidRPr="001E7262">
        <w:rPr>
          <w:rFonts w:ascii="Times New Roman" w:hAnsi="Times New Roman" w:cs="Times New Roman"/>
        </w:rPr>
        <w:t>.</w:t>
      </w:r>
    </w:p>
    <w:p w14:paraId="2AB39C4E" w14:textId="3498C259" w:rsidR="00FF7486" w:rsidRPr="001E7262" w:rsidRDefault="00007805" w:rsidP="00007805">
      <w:pPr>
        <w:pStyle w:val="Sraopastraipa"/>
        <w:numPr>
          <w:ilvl w:val="0"/>
          <w:numId w:val="5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K</w:t>
      </w:r>
      <w:r w:rsidR="00FF7486" w:rsidRPr="001E7262">
        <w:rPr>
          <w:rFonts w:ascii="Times New Roman" w:hAnsi="Times New Roman" w:cs="Times New Roman"/>
        </w:rPr>
        <w:t>vėpavimo takų simptomai, tokie kaip sausas ar drėgnas kosulys, pasunkėjęs kvėpavimas ar traškesiai, dusulys ir švokštimas.</w:t>
      </w:r>
    </w:p>
    <w:p w14:paraId="47801A3A" w14:textId="1C4CB14A" w:rsidR="00FF7486" w:rsidRPr="001E7262" w:rsidRDefault="00735B1D" w:rsidP="00007805">
      <w:pPr>
        <w:pStyle w:val="Sraopastraipa"/>
        <w:numPr>
          <w:ilvl w:val="0"/>
          <w:numId w:val="5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lastRenderedPageBreak/>
        <w:t>S</w:t>
      </w:r>
      <w:r w:rsidR="00FF7486" w:rsidRPr="001E7262">
        <w:rPr>
          <w:rFonts w:ascii="Times New Roman" w:hAnsi="Times New Roman" w:cs="Times New Roman"/>
        </w:rPr>
        <w:t>imptomų grupė</w:t>
      </w:r>
      <w:r w:rsidR="008A6D4A">
        <w:rPr>
          <w:rFonts w:ascii="Times New Roman" w:hAnsi="Times New Roman" w:cs="Times New Roman"/>
        </w:rPr>
        <w:t xml:space="preserve">, tokių kaip </w:t>
      </w:r>
      <w:r w:rsidR="008A6D4A" w:rsidRPr="008A6D4A">
        <w:rPr>
          <w:rFonts w:ascii="Times New Roman" w:hAnsi="Times New Roman" w:cs="Times New Roman"/>
        </w:rPr>
        <w:t xml:space="preserve">galvos skausmas, pakitusi psichinė veikla, traukuliai ir nenormalus regėjimas nuo neryškaus iki regėjimo praradimo (reto neurologinio sutrikimo - grįžtamosios užpakalinės </w:t>
      </w:r>
      <w:proofErr w:type="spellStart"/>
      <w:r w:rsidR="008A6D4A" w:rsidRPr="008A6D4A">
        <w:rPr>
          <w:rFonts w:ascii="Times New Roman" w:hAnsi="Times New Roman" w:cs="Times New Roman"/>
        </w:rPr>
        <w:t>leukoencefalopatijos</w:t>
      </w:r>
      <w:proofErr w:type="spellEnd"/>
      <w:r w:rsidR="008A6D4A" w:rsidRPr="008A6D4A">
        <w:rPr>
          <w:rFonts w:ascii="Times New Roman" w:hAnsi="Times New Roman" w:cs="Times New Roman"/>
        </w:rPr>
        <w:t xml:space="preserve"> sindromo - simptomai).</w:t>
      </w:r>
      <w:r w:rsidR="00007805" w:rsidRPr="001E7262">
        <w:rPr>
          <w:rFonts w:ascii="Times New Roman" w:hAnsi="Times New Roman" w:cs="Times New Roman"/>
        </w:rPr>
        <w:t>.</w:t>
      </w:r>
    </w:p>
    <w:p w14:paraId="187AFE43" w14:textId="35049C15" w:rsidR="00FF7486" w:rsidRPr="001E7262" w:rsidRDefault="00007805" w:rsidP="00007805">
      <w:pPr>
        <w:pStyle w:val="Sraopastraipa"/>
        <w:numPr>
          <w:ilvl w:val="0"/>
          <w:numId w:val="5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I</w:t>
      </w:r>
      <w:r w:rsidR="00FF7486" w:rsidRPr="001E7262">
        <w:rPr>
          <w:rFonts w:ascii="Times New Roman" w:hAnsi="Times New Roman" w:cs="Times New Roman"/>
        </w:rPr>
        <w:t xml:space="preserve">nsulto simptomai (įskaitant staigų stiprų galvos skausmą, sumišimą, sutrikusį matymą viena ar abiem akimis, veido, rankos ar kojos, dažniausiai vienos pusės, tirpimą ar silpnumą, veido pabrinkimą, sunkumus vaikščioti, </w:t>
      </w:r>
      <w:r w:rsidR="00735936">
        <w:rPr>
          <w:rFonts w:ascii="Times New Roman" w:hAnsi="Times New Roman" w:cs="Times New Roman"/>
        </w:rPr>
        <w:t>svaigulį</w:t>
      </w:r>
      <w:r w:rsidR="00FF7486" w:rsidRPr="001E7262">
        <w:rPr>
          <w:rFonts w:ascii="Times New Roman" w:hAnsi="Times New Roman" w:cs="Times New Roman"/>
        </w:rPr>
        <w:t>, pusiausvyros praradimą ir kalbos sutrikimus)</w:t>
      </w:r>
      <w:r w:rsidRPr="001E7262">
        <w:rPr>
          <w:rFonts w:ascii="Times New Roman" w:hAnsi="Times New Roman" w:cs="Times New Roman"/>
        </w:rPr>
        <w:t>.</w:t>
      </w:r>
    </w:p>
    <w:p w14:paraId="1BAC9B39" w14:textId="2FD07B6F" w:rsidR="00FF7486" w:rsidRPr="001E7262" w:rsidRDefault="00FF7486" w:rsidP="00007805">
      <w:pPr>
        <w:pStyle w:val="Sraopastraipa"/>
        <w:numPr>
          <w:ilvl w:val="0"/>
          <w:numId w:val="5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Didelis nuovargis su sumažėjusiu raudonųjų kraujo kūnelių skaičiumi (hemolizinė anemija), atskirai arba kartu su mažu trombocitų skaičiumi, neįprastomis mėlynėmis (</w:t>
      </w:r>
      <w:proofErr w:type="spellStart"/>
      <w:r w:rsidRPr="001E7262">
        <w:rPr>
          <w:rFonts w:ascii="Times New Roman" w:hAnsi="Times New Roman" w:cs="Times New Roman"/>
        </w:rPr>
        <w:t>trombocitopenija</w:t>
      </w:r>
      <w:proofErr w:type="spellEnd"/>
      <w:r w:rsidRPr="001E7262">
        <w:rPr>
          <w:rFonts w:ascii="Times New Roman" w:hAnsi="Times New Roman" w:cs="Times New Roman"/>
        </w:rPr>
        <w:t>) ir inkstų liga, kai šlapimo išsiskiria mažai arba jo visai neišsiskiria (hemolizinio</w:t>
      </w:r>
      <w:r w:rsidR="00300C06">
        <w:rPr>
          <w:rFonts w:ascii="Times New Roman" w:hAnsi="Times New Roman" w:cs="Times New Roman"/>
        </w:rPr>
        <w:t xml:space="preserve"> </w:t>
      </w:r>
      <w:proofErr w:type="spellStart"/>
      <w:r w:rsidRPr="001E7262">
        <w:rPr>
          <w:rFonts w:ascii="Times New Roman" w:hAnsi="Times New Roman" w:cs="Times New Roman"/>
        </w:rPr>
        <w:t>ureminio</w:t>
      </w:r>
      <w:proofErr w:type="spellEnd"/>
      <w:r w:rsidRPr="001E7262">
        <w:rPr>
          <w:rFonts w:ascii="Times New Roman" w:hAnsi="Times New Roman" w:cs="Times New Roman"/>
        </w:rPr>
        <w:t xml:space="preserve"> sindromo simptomai).</w:t>
      </w:r>
    </w:p>
    <w:p w14:paraId="77E3F039" w14:textId="77777777" w:rsidR="00FF7486" w:rsidRPr="001E7262" w:rsidRDefault="00FF7486" w:rsidP="00FF7486">
      <w:pPr>
        <w:numPr>
          <w:ilvl w:val="12"/>
          <w:numId w:val="0"/>
        </w:numPr>
        <w:tabs>
          <w:tab w:val="left" w:pos="567"/>
        </w:tabs>
        <w:spacing w:after="0" w:line="240" w:lineRule="auto"/>
        <w:rPr>
          <w:rFonts w:ascii="Times New Roman" w:hAnsi="Times New Roman" w:cs="Times New Roman"/>
        </w:rPr>
      </w:pPr>
    </w:p>
    <w:p w14:paraId="7EC8854F" w14:textId="77777777" w:rsidR="009036FF" w:rsidRPr="0028671D" w:rsidRDefault="009036FF" w:rsidP="009036FF">
      <w:pPr>
        <w:tabs>
          <w:tab w:val="left" w:pos="360"/>
          <w:tab w:val="left" w:pos="567"/>
        </w:tabs>
        <w:spacing w:after="0" w:line="240" w:lineRule="auto"/>
        <w:rPr>
          <w:rFonts w:ascii="Times New Roman" w:eastAsia="Calibri" w:hAnsi="Times New Roman" w:cs="Times New Roman"/>
          <w:b/>
        </w:rPr>
      </w:pPr>
      <w:r w:rsidRPr="0028671D">
        <w:rPr>
          <w:rFonts w:ascii="Times New Roman" w:eastAsia="Calibri" w:hAnsi="Times New Roman" w:cs="Times New Roman"/>
          <w:b/>
        </w:rPr>
        <w:t xml:space="preserve">Kitas </w:t>
      </w:r>
      <w:proofErr w:type="spellStart"/>
      <w:r w:rsidRPr="0028671D">
        <w:rPr>
          <w:rFonts w:ascii="Times New Roman" w:eastAsia="Calibri" w:hAnsi="Times New Roman" w:cs="Times New Roman"/>
          <w:b/>
        </w:rPr>
        <w:t>Oxaliplatin</w:t>
      </w:r>
      <w:proofErr w:type="spellEnd"/>
      <w:r w:rsidRPr="0028671D">
        <w:rPr>
          <w:rFonts w:ascii="Times New Roman" w:eastAsia="Calibri" w:hAnsi="Times New Roman" w:cs="Times New Roman"/>
          <w:b/>
        </w:rPr>
        <w:t xml:space="preserve"> </w:t>
      </w:r>
      <w:proofErr w:type="spellStart"/>
      <w:r w:rsidRPr="0028671D">
        <w:rPr>
          <w:rFonts w:ascii="Times New Roman" w:eastAsia="Calibri" w:hAnsi="Times New Roman" w:cs="Times New Roman"/>
          <w:b/>
        </w:rPr>
        <w:t>Accord</w:t>
      </w:r>
      <w:proofErr w:type="spellEnd"/>
      <w:r w:rsidRPr="0028671D">
        <w:rPr>
          <w:rFonts w:ascii="Times New Roman" w:eastAsia="Calibri" w:hAnsi="Times New Roman" w:cs="Times New Roman"/>
          <w:b/>
        </w:rPr>
        <w:t xml:space="preserve"> koncentrato infuziniam tirpalui šalutinis poveikis yra:</w:t>
      </w:r>
    </w:p>
    <w:p w14:paraId="6DAF2A72" w14:textId="77777777" w:rsidR="009036FF" w:rsidRPr="001E7262" w:rsidRDefault="009036FF" w:rsidP="009036FF">
      <w:pPr>
        <w:tabs>
          <w:tab w:val="left" w:pos="360"/>
          <w:tab w:val="left" w:pos="567"/>
        </w:tabs>
        <w:spacing w:after="0" w:line="240" w:lineRule="auto"/>
        <w:rPr>
          <w:rFonts w:ascii="Times New Roman" w:eastAsia="Calibri" w:hAnsi="Times New Roman" w:cs="Times New Roman"/>
        </w:rPr>
      </w:pPr>
    </w:p>
    <w:p w14:paraId="73FC5644" w14:textId="2E099191" w:rsidR="009036FF" w:rsidRPr="001E7262" w:rsidRDefault="009036FF" w:rsidP="00212632">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 xml:space="preserve">Labai </w:t>
      </w:r>
      <w:r w:rsidR="003E639D" w:rsidRPr="001E7262">
        <w:rPr>
          <w:rFonts w:ascii="Times New Roman" w:eastAsia="Calibri" w:hAnsi="Times New Roman" w:cs="Times New Roman"/>
          <w:b/>
        </w:rPr>
        <w:t xml:space="preserve">dažni šalutinio poveikio reiškiniai </w:t>
      </w:r>
      <w:r w:rsidR="003E639D" w:rsidRPr="001E7262">
        <w:rPr>
          <w:rFonts w:ascii="Times New Roman" w:eastAsia="Calibri" w:hAnsi="Times New Roman" w:cs="Times New Roman"/>
        </w:rPr>
        <w:t>(gali pasireikšti ne rečiau kaip 1 iš 10 asmenų)</w:t>
      </w:r>
    </w:p>
    <w:p w14:paraId="48BE64E4" w14:textId="57787F3B" w:rsidR="00F3799C" w:rsidRPr="0028671D" w:rsidRDefault="00F3799C" w:rsidP="00F3799C">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rPr>
        <w:t>R</w:t>
      </w:r>
      <w:r w:rsidR="009036FF" w:rsidRPr="001E7262">
        <w:rPr>
          <w:rFonts w:ascii="Times New Roman" w:eastAsia="Calibri" w:hAnsi="Times New Roman" w:cs="Times New Roman"/>
          <w:color w:val="000000"/>
        </w:rPr>
        <w:t>ankų ir kojų pirštų, apyburnio ar gerklės dilgčiojim</w:t>
      </w:r>
      <w:r>
        <w:rPr>
          <w:rFonts w:ascii="Times New Roman" w:eastAsia="Calibri" w:hAnsi="Times New Roman" w:cs="Times New Roman"/>
          <w:color w:val="000000"/>
        </w:rPr>
        <w:t>as</w:t>
      </w:r>
      <w:r w:rsidR="009036FF" w:rsidRPr="001E7262">
        <w:rPr>
          <w:rFonts w:ascii="Times New Roman" w:eastAsia="Calibri" w:hAnsi="Times New Roman" w:cs="Times New Roman"/>
          <w:color w:val="000000"/>
        </w:rPr>
        <w:t xml:space="preserve"> ar tirpul</w:t>
      </w:r>
      <w:r>
        <w:rPr>
          <w:rFonts w:ascii="Times New Roman" w:eastAsia="Calibri" w:hAnsi="Times New Roman" w:cs="Times New Roman"/>
          <w:color w:val="000000"/>
        </w:rPr>
        <w:t>ys</w:t>
      </w:r>
      <w:r w:rsidR="009036FF" w:rsidRPr="001E7262">
        <w:rPr>
          <w:rFonts w:ascii="Times New Roman" w:eastAsia="Calibri" w:hAnsi="Times New Roman" w:cs="Times New Roman"/>
          <w:color w:val="000000"/>
        </w:rPr>
        <w:t>, kuris kartais pasireiškia kartu su mėšlungiu</w:t>
      </w:r>
      <w:r>
        <w:rPr>
          <w:rFonts w:ascii="Times New Roman" w:eastAsia="Calibri" w:hAnsi="Times New Roman" w:cs="Times New Roman"/>
          <w:color w:val="000000"/>
        </w:rPr>
        <w:t xml:space="preserve"> (periferinė neuropatija)</w:t>
      </w:r>
      <w:r w:rsidR="009036FF" w:rsidRPr="001E7262">
        <w:rPr>
          <w:rFonts w:ascii="Times New Roman" w:eastAsia="Calibri" w:hAnsi="Times New Roman" w:cs="Times New Roman"/>
          <w:color w:val="000000"/>
        </w:rPr>
        <w:t>.</w:t>
      </w:r>
    </w:p>
    <w:p w14:paraId="71357381" w14:textId="77777777" w:rsidR="009036FF" w:rsidRPr="00F3799C" w:rsidRDefault="009036FF" w:rsidP="00F3799C">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Injekcijos vietos arba arti jos esančios srities diskomfortas infuzijos metu.</w:t>
      </w:r>
    </w:p>
    <w:p w14:paraId="2A9D1EFD" w14:textId="77777777" w:rsidR="009036FF" w:rsidRPr="001E7262" w:rsidRDefault="009036FF" w:rsidP="009036FF">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Karščiavimas, drebulys, lengvas arba sunkus nuovargis, kūno skausmas. </w:t>
      </w:r>
    </w:p>
    <w:p w14:paraId="68BAA4F4" w14:textId="77777777" w:rsidR="009036FF" w:rsidRPr="001E7262" w:rsidRDefault="009036FF" w:rsidP="009036FF">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Kūno svorio pokyčiai, apetito nebuvimas arba sumažėjimas, skonio pojūčio pokytis, vidurių užkietėjimas.</w:t>
      </w:r>
    </w:p>
    <w:p w14:paraId="4C9C7F5F" w14:textId="77777777" w:rsidR="009036FF" w:rsidRPr="001E7262" w:rsidRDefault="009036FF" w:rsidP="009036FF">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Pilvo skausmas.</w:t>
      </w:r>
    </w:p>
    <w:p w14:paraId="2ACF4CD5" w14:textId="77777777" w:rsidR="009036FF" w:rsidRPr="001E7262" w:rsidRDefault="009036FF" w:rsidP="009036FF">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Neįprastas kraujavimas, įskaitant kraujavimą iš nosies.</w:t>
      </w:r>
    </w:p>
    <w:p w14:paraId="6DC361BD" w14:textId="04B0A4E4" w:rsidR="009036FF" w:rsidRPr="001E7262" w:rsidRDefault="00F3799C" w:rsidP="009036FF">
      <w:pPr>
        <w:numPr>
          <w:ilvl w:val="0"/>
          <w:numId w:val="15"/>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rPr>
        <w:t>L</w:t>
      </w:r>
      <w:r w:rsidR="009036FF" w:rsidRPr="001E7262">
        <w:rPr>
          <w:rFonts w:ascii="Times New Roman" w:eastAsia="Calibri" w:hAnsi="Times New Roman" w:cs="Times New Roman"/>
        </w:rPr>
        <w:t>engvas plaukų slinkimas (</w:t>
      </w:r>
      <w:proofErr w:type="spellStart"/>
      <w:r w:rsidR="009036FF" w:rsidRPr="001E7262">
        <w:rPr>
          <w:rFonts w:ascii="Times New Roman" w:eastAsia="Calibri" w:hAnsi="Times New Roman" w:cs="Times New Roman"/>
        </w:rPr>
        <w:t>alopecija</w:t>
      </w:r>
      <w:proofErr w:type="spellEnd"/>
      <w:r w:rsidR="009036FF" w:rsidRPr="001E7262">
        <w:rPr>
          <w:rFonts w:ascii="Times New Roman" w:eastAsia="Calibri" w:hAnsi="Times New Roman" w:cs="Times New Roman"/>
        </w:rPr>
        <w:t>).</w:t>
      </w:r>
    </w:p>
    <w:p w14:paraId="67B71F26" w14:textId="77777777" w:rsidR="009036FF" w:rsidRPr="001E7262" w:rsidRDefault="009036FF" w:rsidP="009036FF">
      <w:pPr>
        <w:tabs>
          <w:tab w:val="left" w:pos="567"/>
        </w:tabs>
        <w:spacing w:after="0" w:line="240" w:lineRule="auto"/>
        <w:ind w:left="-18"/>
        <w:rPr>
          <w:rFonts w:ascii="Times New Roman" w:eastAsia="Calibri" w:hAnsi="Times New Roman" w:cs="Times New Roman"/>
          <w:b/>
        </w:rPr>
      </w:pPr>
    </w:p>
    <w:p w14:paraId="1C4715F4" w14:textId="77777777" w:rsidR="003E639D" w:rsidRPr="001E7262" w:rsidRDefault="003E639D" w:rsidP="003E639D">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Dažni šalutinio poveikio reiškiniai</w:t>
      </w:r>
      <w:r w:rsidRPr="001E7262">
        <w:rPr>
          <w:rFonts w:ascii="Times New Roman" w:eastAsia="Calibri" w:hAnsi="Times New Roman" w:cs="Times New Roman"/>
        </w:rPr>
        <w:t xml:space="preserve"> (gali pasireikšti rečiau kaip 1 iš 10 asmenų)</w:t>
      </w:r>
    </w:p>
    <w:p w14:paraId="0D9207B5" w14:textId="6FD09492" w:rsidR="002C496E" w:rsidRPr="001E7262" w:rsidRDefault="002C496E" w:rsidP="001E7262">
      <w:pPr>
        <w:numPr>
          <w:ilvl w:val="0"/>
          <w:numId w:val="16"/>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Infekcija dėl sumažėjusio baltųjų kraujo kūnelių skaičiaus.</w:t>
      </w:r>
    </w:p>
    <w:p w14:paraId="363E5E01" w14:textId="6F074B07" w:rsidR="002C496E" w:rsidRPr="001E7262" w:rsidRDefault="002C496E" w:rsidP="001E7262">
      <w:pPr>
        <w:numPr>
          <w:ilvl w:val="0"/>
          <w:numId w:val="16"/>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dėl baltųjų kraujo kūnelių skaičiaus sumažėjimo (</w:t>
      </w:r>
      <w:proofErr w:type="spellStart"/>
      <w:r w:rsidRPr="001E7262">
        <w:rPr>
          <w:rFonts w:ascii="Times New Roman" w:eastAsia="Calibri" w:hAnsi="Times New Roman" w:cs="Times New Roman"/>
        </w:rPr>
        <w:t>neutropeninis</w:t>
      </w:r>
      <w:proofErr w:type="spellEnd"/>
      <w:r w:rsidRPr="001E7262">
        <w:rPr>
          <w:rFonts w:ascii="Times New Roman" w:eastAsia="Calibri" w:hAnsi="Times New Roman" w:cs="Times New Roman"/>
        </w:rPr>
        <w:t xml:space="preserve"> sepsis), kuri gali būti mirtina.</w:t>
      </w:r>
    </w:p>
    <w:p w14:paraId="3B3809AE" w14:textId="3A3C64EF" w:rsidR="002C496E" w:rsidRPr="001E7262" w:rsidRDefault="002C496E" w:rsidP="001E7262">
      <w:pPr>
        <w:numPr>
          <w:ilvl w:val="0"/>
          <w:numId w:val="16"/>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Baltųjų kraujo kūnelių skaičiaus sumažėjimas kartu su &gt; 38,3 °C karščiavimu arba ilgiau nei vieną valandą trunkančiu &gt; 38°C karščiavimu (</w:t>
      </w:r>
      <w:proofErr w:type="spellStart"/>
      <w:r w:rsidRPr="001E7262">
        <w:rPr>
          <w:rFonts w:ascii="Times New Roman" w:eastAsia="Calibri" w:hAnsi="Times New Roman" w:cs="Times New Roman"/>
        </w:rPr>
        <w:t>febrilinė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neutropenija</w:t>
      </w:r>
      <w:proofErr w:type="spellEnd"/>
      <w:r w:rsidRPr="001E7262">
        <w:rPr>
          <w:rFonts w:ascii="Times New Roman" w:eastAsia="Calibri" w:hAnsi="Times New Roman" w:cs="Times New Roman"/>
        </w:rPr>
        <w:t>).</w:t>
      </w:r>
    </w:p>
    <w:p w14:paraId="78A362C2" w14:textId="77777777" w:rsidR="009036FF" w:rsidRPr="001E7262" w:rsidRDefault="009036FF" w:rsidP="009036FF">
      <w:pPr>
        <w:numPr>
          <w:ilvl w:val="0"/>
          <w:numId w:val="16"/>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Virškinimo sutrikimas ir rėmuo, žagsulys, paraudimas ir galvos sukimasis.</w:t>
      </w:r>
    </w:p>
    <w:p w14:paraId="2F10A44A" w14:textId="77777777" w:rsidR="009036FF" w:rsidRPr="001E7262" w:rsidRDefault="009036FF" w:rsidP="009036FF">
      <w:pPr>
        <w:numPr>
          <w:ilvl w:val="0"/>
          <w:numId w:val="16"/>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Padidėjęs prakaitavimas ir nagų sutrikimas, odos pleiskanojimas.</w:t>
      </w:r>
    </w:p>
    <w:p w14:paraId="2C7B6F72" w14:textId="77777777" w:rsidR="009036FF" w:rsidRPr="001E7262" w:rsidRDefault="009036FF" w:rsidP="009036FF">
      <w:pPr>
        <w:numPr>
          <w:ilvl w:val="0"/>
          <w:numId w:val="16"/>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Krūtinės skausmas.</w:t>
      </w:r>
    </w:p>
    <w:p w14:paraId="166F239C" w14:textId="77777777"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Plaučių sutrikimai ir sloga.</w:t>
      </w:r>
    </w:p>
    <w:p w14:paraId="40B5DE2E" w14:textId="77777777"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Sąnarių ir kaulų skausmas. </w:t>
      </w:r>
    </w:p>
    <w:p w14:paraId="1C1961A1" w14:textId="77777777"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Skausmas šlapinantis ir inkstų veiklos pokyčiai, šlapinimosi dažnio pokytis ir dehidratacija. </w:t>
      </w:r>
    </w:p>
    <w:p w14:paraId="14C32BF1" w14:textId="65F3B155"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Kraujas šlapime ir (arba) išmatose, venų patinimas</w:t>
      </w:r>
      <w:r w:rsidR="002C496E" w:rsidRPr="001E7262">
        <w:rPr>
          <w:rFonts w:ascii="Times New Roman" w:eastAsia="Calibri" w:hAnsi="Times New Roman" w:cs="Times New Roman"/>
        </w:rPr>
        <w:t>, krešuliai plaučiuose</w:t>
      </w:r>
      <w:r w:rsidRPr="001E7262">
        <w:rPr>
          <w:rFonts w:ascii="Times New Roman" w:eastAsia="Calibri" w:hAnsi="Times New Roman" w:cs="Times New Roman"/>
        </w:rPr>
        <w:t>.</w:t>
      </w:r>
    </w:p>
    <w:p w14:paraId="1E7976D9" w14:textId="4363496B"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1E7262">
        <w:rPr>
          <w:rFonts w:ascii="Times New Roman" w:eastAsia="Times New Roman" w:hAnsi="Times New Roman" w:cs="Times New Roman"/>
        </w:rPr>
        <w:t>Aukštas kraujo spaudimas</w:t>
      </w:r>
      <w:r w:rsidR="00BD5866">
        <w:rPr>
          <w:rFonts w:ascii="Times New Roman" w:eastAsia="Times New Roman" w:hAnsi="Times New Roman" w:cs="Times New Roman"/>
        </w:rPr>
        <w:t>.</w:t>
      </w:r>
    </w:p>
    <w:p w14:paraId="34D12272" w14:textId="77777777"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Depresija ir nemiga. </w:t>
      </w:r>
    </w:p>
    <w:p w14:paraId="5623516B" w14:textId="77777777" w:rsidR="009036FF" w:rsidRPr="001E7262" w:rsidRDefault="009036FF"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Konjunktyvitas ir regos sutrikimai.</w:t>
      </w:r>
    </w:p>
    <w:p w14:paraId="23F76631" w14:textId="77777777" w:rsidR="00635A06" w:rsidRPr="001E7262" w:rsidRDefault="00701133" w:rsidP="009036FF">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bookmarkStart w:id="19" w:name="OLE_LINK28"/>
      <w:r w:rsidRPr="001E7262">
        <w:rPr>
          <w:rFonts w:ascii="Times New Roman" w:eastAsia="Calibri" w:hAnsi="Times New Roman" w:cs="Times New Roman"/>
        </w:rPr>
        <w:t>Sumažėjęs kalcio lygis kraujyje.</w:t>
      </w:r>
    </w:p>
    <w:bookmarkEnd w:id="19"/>
    <w:p w14:paraId="6A2997F8" w14:textId="77777777" w:rsidR="0032672E" w:rsidRPr="001E7262" w:rsidRDefault="0032672E" w:rsidP="002C496E">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Alpimas</w:t>
      </w:r>
      <w:r w:rsidR="005B3FB8" w:rsidRPr="001E7262">
        <w:rPr>
          <w:rFonts w:ascii="Times New Roman" w:eastAsia="Calibri" w:hAnsi="Times New Roman" w:cs="Times New Roman"/>
        </w:rPr>
        <w:t>.</w:t>
      </w:r>
    </w:p>
    <w:p w14:paraId="58B7F6FC" w14:textId="77777777" w:rsidR="009036FF" w:rsidRPr="001E7262" w:rsidRDefault="009036FF" w:rsidP="009036FF">
      <w:pPr>
        <w:tabs>
          <w:tab w:val="left" w:pos="567"/>
        </w:tabs>
        <w:autoSpaceDE w:val="0"/>
        <w:autoSpaceDN w:val="0"/>
        <w:adjustRightInd w:val="0"/>
        <w:spacing w:after="0" w:line="240" w:lineRule="auto"/>
        <w:ind w:left="-9"/>
        <w:rPr>
          <w:rFonts w:ascii="Times New Roman" w:eastAsia="Calibri" w:hAnsi="Times New Roman" w:cs="Times New Roman"/>
        </w:rPr>
      </w:pPr>
    </w:p>
    <w:p w14:paraId="1686C6CA" w14:textId="77777777" w:rsidR="003E639D" w:rsidRPr="001E7262" w:rsidRDefault="003E639D" w:rsidP="003E639D">
      <w:pPr>
        <w:widowControl w:val="0"/>
        <w:autoSpaceDE w:val="0"/>
        <w:autoSpaceDN w:val="0"/>
        <w:adjustRightInd w:val="0"/>
        <w:spacing w:after="0" w:line="240" w:lineRule="auto"/>
        <w:ind w:right="564"/>
        <w:rPr>
          <w:rFonts w:ascii="Times New Roman" w:hAnsi="Times New Roman" w:cs="Times New Roman"/>
          <w:position w:val="-1"/>
        </w:rPr>
      </w:pPr>
      <w:r w:rsidRPr="001E7262">
        <w:rPr>
          <w:rFonts w:ascii="Times New Roman" w:hAnsi="Times New Roman" w:cs="Times New Roman"/>
          <w:b/>
          <w:position w:val="-1"/>
        </w:rPr>
        <w:t xml:space="preserve">Nedažni </w:t>
      </w:r>
      <w:r w:rsidRPr="001E7262">
        <w:rPr>
          <w:rFonts w:ascii="Times New Roman" w:eastAsia="Calibri" w:hAnsi="Times New Roman" w:cs="Times New Roman"/>
          <w:b/>
        </w:rPr>
        <w:t>šalutinio poveikio reiškiniai</w:t>
      </w:r>
      <w:r w:rsidRPr="001E7262">
        <w:rPr>
          <w:rFonts w:ascii="Times New Roman" w:hAnsi="Times New Roman" w:cs="Times New Roman"/>
          <w:position w:val="-1"/>
        </w:rPr>
        <w:t xml:space="preserve"> (gali pasireikšti rečiau kaip 1 iš 100 asmenų)</w:t>
      </w:r>
    </w:p>
    <w:p w14:paraId="3AB4B290" w14:textId="6A94EDC3" w:rsidR="002C496E" w:rsidRPr="001E7262" w:rsidRDefault="002C496E" w:rsidP="002C496E">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(sep</w:t>
      </w:r>
      <w:r w:rsidR="00F3799C">
        <w:rPr>
          <w:rFonts w:ascii="Times New Roman" w:eastAsia="Calibri" w:hAnsi="Times New Roman" w:cs="Times New Roman"/>
        </w:rPr>
        <w:t>ticemija</w:t>
      </w:r>
      <w:r w:rsidRPr="001E7262">
        <w:rPr>
          <w:rFonts w:ascii="Times New Roman" w:eastAsia="Calibri" w:hAnsi="Times New Roman" w:cs="Times New Roman"/>
        </w:rPr>
        <w:t>), kuri gali būti mirtina.</w:t>
      </w:r>
    </w:p>
    <w:p w14:paraId="0C2D27CC" w14:textId="194892DD" w:rsidR="002C496E" w:rsidRPr="001E7262" w:rsidRDefault="002C496E" w:rsidP="002C496E">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Žarnyno užsikimšimas arba patinimas.</w:t>
      </w:r>
    </w:p>
    <w:p w14:paraId="0364D06F" w14:textId="7EB54BE2" w:rsidR="009036FF" w:rsidRPr="001E7262" w:rsidRDefault="004C38BC">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Nervingumas</w:t>
      </w:r>
      <w:r w:rsidR="005B3FB8" w:rsidRPr="001E7262">
        <w:rPr>
          <w:rFonts w:ascii="Times New Roman" w:eastAsia="Calibri" w:hAnsi="Times New Roman" w:cs="Times New Roman"/>
        </w:rPr>
        <w:t>.</w:t>
      </w:r>
      <w:r w:rsidR="009036FF" w:rsidRPr="001E7262">
        <w:rPr>
          <w:rFonts w:ascii="Times New Roman" w:eastAsia="Calibri" w:hAnsi="Times New Roman" w:cs="Times New Roman"/>
        </w:rPr>
        <w:br/>
      </w:r>
    </w:p>
    <w:p w14:paraId="2D051A02" w14:textId="77777777" w:rsidR="003E639D" w:rsidRPr="001E7262" w:rsidRDefault="003E639D" w:rsidP="003E639D">
      <w:pPr>
        <w:spacing w:after="0" w:line="240" w:lineRule="auto"/>
        <w:rPr>
          <w:rFonts w:ascii="Times New Roman" w:eastAsia="Calibri" w:hAnsi="Times New Roman" w:cs="Times New Roman"/>
        </w:rPr>
      </w:pPr>
      <w:r w:rsidRPr="001E7262">
        <w:rPr>
          <w:rFonts w:ascii="Times New Roman" w:eastAsia="Calibri" w:hAnsi="Times New Roman" w:cs="Times New Roman"/>
          <w:b/>
        </w:rPr>
        <w:t>Reti šalutinio poveikio reiškiniai</w:t>
      </w:r>
      <w:r w:rsidRPr="001E7262">
        <w:rPr>
          <w:rFonts w:ascii="Times New Roman" w:eastAsia="Calibri" w:hAnsi="Times New Roman" w:cs="Times New Roman"/>
        </w:rPr>
        <w:t xml:space="preserve"> (gali pasireikšti rečiau kaip 1 iš 1 000 asmenų)</w:t>
      </w:r>
    </w:p>
    <w:p w14:paraId="16318645" w14:textId="77777777" w:rsidR="009036FF" w:rsidRPr="001E7262" w:rsidRDefault="009036FF" w:rsidP="009036FF">
      <w:pPr>
        <w:numPr>
          <w:ilvl w:val="0"/>
          <w:numId w:val="1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Klausos praradimas.</w:t>
      </w:r>
    </w:p>
    <w:p w14:paraId="5DCF2B99" w14:textId="29EDF1E0" w:rsidR="002C496E" w:rsidRPr="001E7262" w:rsidRDefault="002C496E" w:rsidP="002C496E">
      <w:pPr>
        <w:numPr>
          <w:ilvl w:val="0"/>
          <w:numId w:val="1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Randai ir audinio sustorėjimas plaučiuose, apsunkinantis kvėpavimą, kartais mirtinas (</w:t>
      </w:r>
      <w:proofErr w:type="spellStart"/>
      <w:r w:rsidRPr="001E7262">
        <w:rPr>
          <w:rFonts w:ascii="Times New Roman" w:eastAsia="Calibri" w:hAnsi="Times New Roman" w:cs="Times New Roman"/>
        </w:rPr>
        <w:t>intersticinė</w:t>
      </w:r>
      <w:proofErr w:type="spellEnd"/>
      <w:r w:rsidRPr="001E7262">
        <w:rPr>
          <w:rFonts w:ascii="Times New Roman" w:eastAsia="Calibri" w:hAnsi="Times New Roman" w:cs="Times New Roman"/>
        </w:rPr>
        <w:t xml:space="preserve"> plaučių liga).</w:t>
      </w:r>
    </w:p>
    <w:p w14:paraId="6FC86AEA" w14:textId="042F047D" w:rsidR="002C496E" w:rsidRPr="001E7262" w:rsidRDefault="002C496E" w:rsidP="002C496E">
      <w:pPr>
        <w:numPr>
          <w:ilvl w:val="0"/>
          <w:numId w:val="1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Grįžtamas trumpalaikis regėjimo praradimas.</w:t>
      </w:r>
    </w:p>
    <w:p w14:paraId="0D6C5D32" w14:textId="0F32FFCF" w:rsidR="002C496E" w:rsidRPr="001E7262" w:rsidRDefault="002C496E" w:rsidP="002C496E">
      <w:pPr>
        <w:numPr>
          <w:ilvl w:val="0"/>
          <w:numId w:val="1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Netikėtas kraujavimas ar mėlynių susidarymas dėl išplitusio kraujo krešulių susidarymo smulkiosiose kūno kraujagyslėse (</w:t>
      </w:r>
      <w:proofErr w:type="spellStart"/>
      <w:r w:rsidRPr="001E7262">
        <w:rPr>
          <w:rFonts w:ascii="Times New Roman" w:eastAsia="Calibri" w:hAnsi="Times New Roman" w:cs="Times New Roman"/>
        </w:rPr>
        <w:t>diseminuota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intravaskulinė</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koaguliacija</w:t>
      </w:r>
      <w:proofErr w:type="spellEnd"/>
      <w:r w:rsidRPr="001E7262">
        <w:rPr>
          <w:rFonts w:ascii="Times New Roman" w:eastAsia="Calibri" w:hAnsi="Times New Roman" w:cs="Times New Roman"/>
        </w:rPr>
        <w:t>), kuris gali būti mirtinas.</w:t>
      </w:r>
    </w:p>
    <w:p w14:paraId="04F8C13D" w14:textId="77777777" w:rsidR="009036FF"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03AA60D1" w14:textId="1CCEB735" w:rsidR="00F3799C" w:rsidRDefault="00F3799C" w:rsidP="00F3799C">
      <w:pPr>
        <w:keepNext/>
        <w:spacing w:after="0" w:line="240" w:lineRule="auto"/>
        <w:rPr>
          <w:rFonts w:ascii="Times New Roman" w:eastAsia="Calibri" w:hAnsi="Times New Roman" w:cs="Times New Roman"/>
        </w:rPr>
      </w:pPr>
      <w:r>
        <w:rPr>
          <w:rFonts w:ascii="Times New Roman" w:eastAsia="Calibri" w:hAnsi="Times New Roman" w:cs="Times New Roman"/>
          <w:b/>
        </w:rPr>
        <w:t>Labai r</w:t>
      </w:r>
      <w:r w:rsidRPr="001E7262">
        <w:rPr>
          <w:rFonts w:ascii="Times New Roman" w:eastAsia="Calibri" w:hAnsi="Times New Roman" w:cs="Times New Roman"/>
          <w:b/>
        </w:rPr>
        <w:t>eti šalutinio poveikio reiškiniai</w:t>
      </w:r>
      <w:r w:rsidRPr="001E7262">
        <w:rPr>
          <w:rFonts w:ascii="Times New Roman" w:eastAsia="Calibri" w:hAnsi="Times New Roman" w:cs="Times New Roman"/>
        </w:rPr>
        <w:t xml:space="preserve"> (gali pasireikšti rečiau kaip 1 iš 1</w:t>
      </w:r>
      <w:r>
        <w:rPr>
          <w:rFonts w:ascii="Times New Roman" w:eastAsia="Calibri" w:hAnsi="Times New Roman" w:cs="Times New Roman"/>
        </w:rPr>
        <w:t>0</w:t>
      </w:r>
      <w:r w:rsidRPr="001E7262">
        <w:rPr>
          <w:rFonts w:ascii="Times New Roman" w:eastAsia="Calibri" w:hAnsi="Times New Roman" w:cs="Times New Roman"/>
        </w:rPr>
        <w:t> 000 asmenų)</w:t>
      </w:r>
    </w:p>
    <w:p w14:paraId="2DC99B1C" w14:textId="3A8448EC" w:rsidR="00F3799C" w:rsidRPr="001E7262" w:rsidRDefault="00F3799C" w:rsidP="00F3799C">
      <w:pPr>
        <w:keepNext/>
        <w:numPr>
          <w:ilvl w:val="0"/>
          <w:numId w:val="18"/>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 xml:space="preserve">Kepenų kraujagyslių sutrikimai (simptomai </w:t>
      </w:r>
      <w:r>
        <w:rPr>
          <w:rFonts w:ascii="Times New Roman" w:eastAsia="Calibri" w:hAnsi="Times New Roman" w:cs="Times New Roman"/>
        </w:rPr>
        <w:t>yra</w:t>
      </w:r>
      <w:r w:rsidRPr="00F3799C">
        <w:rPr>
          <w:rFonts w:ascii="Times New Roman" w:eastAsia="Calibri" w:hAnsi="Times New Roman" w:cs="Times New Roman"/>
        </w:rPr>
        <w:t xml:space="preserve"> pilvo skausmas ir patinimas, svorio padidėjimas ir pėdų, kulkšnių ar kitų kūno </w:t>
      </w:r>
      <w:r>
        <w:rPr>
          <w:rFonts w:ascii="Times New Roman" w:eastAsia="Calibri" w:hAnsi="Times New Roman" w:cs="Times New Roman"/>
        </w:rPr>
        <w:t>vietų</w:t>
      </w:r>
      <w:r w:rsidRPr="00F3799C">
        <w:rPr>
          <w:rFonts w:ascii="Times New Roman" w:eastAsia="Calibri" w:hAnsi="Times New Roman" w:cs="Times New Roman"/>
        </w:rPr>
        <w:t xml:space="preserve"> patinimas).</w:t>
      </w:r>
    </w:p>
    <w:p w14:paraId="3D1A9419" w14:textId="77777777" w:rsidR="00F3799C" w:rsidRPr="001E7262" w:rsidRDefault="00F3799C" w:rsidP="009036FF">
      <w:pPr>
        <w:tabs>
          <w:tab w:val="left" w:pos="567"/>
        </w:tabs>
        <w:autoSpaceDE w:val="0"/>
        <w:autoSpaceDN w:val="0"/>
        <w:adjustRightInd w:val="0"/>
        <w:spacing w:after="0" w:line="240" w:lineRule="auto"/>
        <w:rPr>
          <w:rFonts w:ascii="Times New Roman" w:eastAsia="Calibri" w:hAnsi="Times New Roman" w:cs="Times New Roman"/>
        </w:rPr>
      </w:pPr>
    </w:p>
    <w:p w14:paraId="30E52E99" w14:textId="77777777" w:rsidR="003E639D" w:rsidRPr="001E7262" w:rsidRDefault="003E639D" w:rsidP="003E639D">
      <w:pPr>
        <w:spacing w:after="0" w:line="240" w:lineRule="auto"/>
        <w:rPr>
          <w:rFonts w:ascii="Times New Roman" w:eastAsia="Times New Roman" w:hAnsi="Times New Roman" w:cs="Times New Roman"/>
        </w:rPr>
      </w:pPr>
      <w:r w:rsidRPr="001E7262">
        <w:rPr>
          <w:rFonts w:ascii="Times New Roman" w:eastAsia="Times New Roman" w:hAnsi="Times New Roman" w:cs="Times New Roman"/>
          <w:b/>
        </w:rPr>
        <w:t>Šalutinio poveikio reiškiniai, kurių dažnis nežinomas</w:t>
      </w:r>
      <w:r w:rsidRPr="001E7262">
        <w:rPr>
          <w:rFonts w:ascii="Times New Roman" w:eastAsia="Times New Roman" w:hAnsi="Times New Roman" w:cs="Times New Roman"/>
        </w:rPr>
        <w:t xml:space="preserve"> (negali būti apskaičiuotas pagal turimus duomenis)</w:t>
      </w:r>
    </w:p>
    <w:p w14:paraId="3BF90C54" w14:textId="77777777" w:rsidR="004C38BC" w:rsidRPr="001E7262" w:rsidRDefault="00AA5F34" w:rsidP="005B3FB8">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Alerginis </w:t>
      </w:r>
      <w:proofErr w:type="spellStart"/>
      <w:r w:rsidRPr="001E7262">
        <w:rPr>
          <w:rFonts w:ascii="Times New Roman" w:hAnsi="Times New Roman" w:cs="Times New Roman"/>
        </w:rPr>
        <w:t>vaskulitas</w:t>
      </w:r>
      <w:proofErr w:type="spellEnd"/>
      <w:r w:rsidRPr="001E7262">
        <w:rPr>
          <w:rFonts w:ascii="Times New Roman" w:hAnsi="Times New Roman" w:cs="Times New Roman"/>
        </w:rPr>
        <w:t xml:space="preserve"> (kraujo indų uždegimas).</w:t>
      </w:r>
    </w:p>
    <w:p w14:paraId="57BBDE30" w14:textId="765CCF98" w:rsidR="002C496E" w:rsidRPr="001E7262" w:rsidRDefault="002C496E" w:rsidP="002C496E">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Autoimuninė reakcija, dėl kurios sumažėja visų kraujo ląstelių (autoimuninė </w:t>
      </w:r>
      <w:proofErr w:type="spellStart"/>
      <w:r w:rsidRPr="001E7262">
        <w:rPr>
          <w:rFonts w:ascii="Times New Roman" w:hAnsi="Times New Roman" w:cs="Times New Roman"/>
        </w:rPr>
        <w:t>pancitopenija</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pancitopenija</w:t>
      </w:r>
      <w:proofErr w:type="spellEnd"/>
      <w:r w:rsidRPr="001E7262">
        <w:rPr>
          <w:rFonts w:ascii="Times New Roman" w:hAnsi="Times New Roman" w:cs="Times New Roman"/>
        </w:rPr>
        <w:t>.</w:t>
      </w:r>
    </w:p>
    <w:p w14:paraId="5C5AC5D6" w14:textId="77777777" w:rsidR="009036FF" w:rsidRPr="001E7262" w:rsidRDefault="009036FF" w:rsidP="009458ED">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eastAsia="Times New Roman" w:hAnsi="Times New Roman" w:cs="Times New Roman"/>
        </w:rPr>
        <w:t>Konvulsijos</w:t>
      </w:r>
      <w:r w:rsidR="004C38BC" w:rsidRPr="001E7262">
        <w:rPr>
          <w:rFonts w:ascii="Times New Roman" w:eastAsia="Times New Roman" w:hAnsi="Times New Roman" w:cs="Times New Roman"/>
        </w:rPr>
        <w:t xml:space="preserve"> </w:t>
      </w:r>
      <w:r w:rsidR="00AA5F34" w:rsidRPr="001E7262">
        <w:rPr>
          <w:rFonts w:ascii="Times New Roman" w:eastAsia="Times New Roman" w:hAnsi="Times New Roman" w:cs="Times New Roman"/>
        </w:rPr>
        <w:t>(nekontroliuojamas kūno drebulys).</w:t>
      </w:r>
      <w:r w:rsidR="00AA5F34" w:rsidRPr="001E7262" w:rsidDel="00AA5F34">
        <w:rPr>
          <w:rFonts w:ascii="Times New Roman" w:hAnsi="Times New Roman" w:cs="Times New Roman"/>
        </w:rPr>
        <w:t xml:space="preserve"> </w:t>
      </w:r>
    </w:p>
    <w:p w14:paraId="689A29C3" w14:textId="55475143" w:rsidR="001E7262" w:rsidRPr="001E7262" w:rsidRDefault="001E7262" w:rsidP="001E7262">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Gerklės spazmas, dėl kurio sunku kvėpuoti.</w:t>
      </w:r>
    </w:p>
    <w:p w14:paraId="40C3BBE0" w14:textId="56DB605D" w:rsidR="001E7262" w:rsidRPr="001E7262" w:rsidRDefault="001E7262" w:rsidP="001E7262">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Širdies ritmo sutrikimas (QT intervalo pailgėjimas), kuris gali būti matomas elektrokardiogramoje (EKG) ir kuris gali būti mirtinas.</w:t>
      </w:r>
    </w:p>
    <w:p w14:paraId="300B4D2E" w14:textId="2504D405" w:rsidR="001E7262" w:rsidRPr="001E7262" w:rsidRDefault="001E7262" w:rsidP="001E7262">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 xml:space="preserve">Raumenų skausmas ir patinimas kartu su silpnumu, karščiavimu ar raudonai rudu šlapimu (raumenų pažeidimo, vadinamo </w:t>
      </w:r>
      <w:proofErr w:type="spellStart"/>
      <w:r w:rsidRPr="001E7262">
        <w:rPr>
          <w:rFonts w:ascii="Times New Roman" w:hAnsi="Times New Roman" w:cs="Times New Roman"/>
        </w:rPr>
        <w:t>rabdomiolize</w:t>
      </w:r>
      <w:proofErr w:type="spellEnd"/>
      <w:r w:rsidRPr="001E7262">
        <w:rPr>
          <w:rFonts w:ascii="Times New Roman" w:hAnsi="Times New Roman" w:cs="Times New Roman"/>
        </w:rPr>
        <w:t>, simptomai), kurie gali būti mirtini.</w:t>
      </w:r>
    </w:p>
    <w:p w14:paraId="3C9C9828" w14:textId="093332DE" w:rsidR="001E7262" w:rsidRPr="001E7262" w:rsidRDefault="008104C9" w:rsidP="001E7262">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Pr>
          <w:rFonts w:ascii="Times New Roman" w:hAnsi="Times New Roman" w:cs="Times New Roman"/>
        </w:rPr>
        <w:t>T</w:t>
      </w:r>
      <w:r w:rsidR="001E7262" w:rsidRPr="001E7262">
        <w:rPr>
          <w:rFonts w:ascii="Times New Roman" w:hAnsi="Times New Roman" w:cs="Times New Roman"/>
        </w:rPr>
        <w:t xml:space="preserve">amsios ir (arba) deguto spalvos išmatos (virškinimo trakto opos, galinčios sukelti kraujavimą arba perforaciją, simptomai), </w:t>
      </w:r>
      <w:r>
        <w:rPr>
          <w:rFonts w:ascii="Times New Roman" w:hAnsi="Times New Roman" w:cs="Times New Roman"/>
        </w:rPr>
        <w:t>kas</w:t>
      </w:r>
      <w:r w:rsidR="001E7262" w:rsidRPr="001E7262">
        <w:rPr>
          <w:rFonts w:ascii="Times New Roman" w:hAnsi="Times New Roman" w:cs="Times New Roman"/>
        </w:rPr>
        <w:t xml:space="preserve"> gali būti mirtin</w:t>
      </w:r>
      <w:r>
        <w:rPr>
          <w:rFonts w:ascii="Times New Roman" w:hAnsi="Times New Roman" w:cs="Times New Roman"/>
        </w:rPr>
        <w:t>a</w:t>
      </w:r>
      <w:r w:rsidR="001E7262" w:rsidRPr="001E7262">
        <w:rPr>
          <w:rFonts w:ascii="Times New Roman" w:hAnsi="Times New Roman" w:cs="Times New Roman"/>
        </w:rPr>
        <w:t>.</w:t>
      </w:r>
    </w:p>
    <w:p w14:paraId="404B4836" w14:textId="12D10028" w:rsidR="001E7262" w:rsidRPr="001E7262" w:rsidRDefault="001E7262" w:rsidP="001E7262">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Sumažėjęs kraujo pritekėjimas į plonąją arbą storąją žarną (žarnyno išemija), kuris gali būti mirtinas.</w:t>
      </w:r>
    </w:p>
    <w:p w14:paraId="21647BFC" w14:textId="78E33A94" w:rsidR="0032672E" w:rsidRPr="001E7262" w:rsidRDefault="0032672E" w:rsidP="009458ED">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Miokardo infarktas (širdies smūgis), krūtinės angina (</w:t>
      </w:r>
      <w:r w:rsidRPr="001E7262">
        <w:rPr>
          <w:rFonts w:ascii="Times New Roman" w:hAnsi="Times New Roman" w:cs="Times New Roman"/>
          <w:i/>
        </w:rPr>
        <w:t xml:space="preserve">angina </w:t>
      </w:r>
      <w:proofErr w:type="spellStart"/>
      <w:r w:rsidRPr="001E7262">
        <w:rPr>
          <w:rFonts w:ascii="Times New Roman" w:hAnsi="Times New Roman" w:cs="Times New Roman"/>
          <w:i/>
        </w:rPr>
        <w:t>pectoris</w:t>
      </w:r>
      <w:proofErr w:type="spellEnd"/>
      <w:r w:rsidRPr="001E7262">
        <w:rPr>
          <w:rFonts w:ascii="Times New Roman" w:hAnsi="Times New Roman" w:cs="Times New Roman"/>
        </w:rPr>
        <w:t>) (skausmas arba nemalonus pojūtis krūtinės srityje).</w:t>
      </w:r>
    </w:p>
    <w:p w14:paraId="26F532D6" w14:textId="349422DB" w:rsidR="0032672E" w:rsidRPr="001E7262" w:rsidRDefault="0032672E" w:rsidP="009458ED">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Stemplės uždegimas (</w:t>
      </w:r>
      <w:r w:rsidR="00587377" w:rsidRPr="001E7262">
        <w:rPr>
          <w:rFonts w:ascii="Times New Roman" w:hAnsi="Times New Roman" w:cs="Times New Roman"/>
        </w:rPr>
        <w:t>stemplės – vamzdelio, kuriuo burna sujungta su skrandžiu – sienelės uždegimas, sukeliantis skausmą ir sunkumą r</w:t>
      </w:r>
      <w:r w:rsidR="005B3FB8" w:rsidRPr="001E7262">
        <w:rPr>
          <w:rFonts w:ascii="Times New Roman" w:hAnsi="Times New Roman" w:cs="Times New Roman"/>
        </w:rPr>
        <w:t>y</w:t>
      </w:r>
      <w:r w:rsidR="00587377" w:rsidRPr="001E7262">
        <w:rPr>
          <w:rFonts w:ascii="Times New Roman" w:hAnsi="Times New Roman" w:cs="Times New Roman"/>
        </w:rPr>
        <w:t>jant).</w:t>
      </w:r>
    </w:p>
    <w:p w14:paraId="27AC0FBD" w14:textId="03C5135E" w:rsidR="00587377" w:rsidRPr="001E7262" w:rsidRDefault="00587377" w:rsidP="009458ED">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Naujo vėžinio susirgimo</w:t>
      </w:r>
      <w:r w:rsidR="008104C9">
        <w:rPr>
          <w:rFonts w:ascii="Times New Roman" w:hAnsi="Times New Roman" w:cs="Times New Roman"/>
        </w:rPr>
        <w:t xml:space="preserve">, pvz., </w:t>
      </w:r>
      <w:r w:rsidRPr="001E7262">
        <w:rPr>
          <w:rFonts w:ascii="Times New Roman" w:hAnsi="Times New Roman" w:cs="Times New Roman"/>
        </w:rPr>
        <w:t>leukemijos</w:t>
      </w:r>
      <w:r w:rsidR="008104C9">
        <w:rPr>
          <w:rFonts w:ascii="Times New Roman" w:hAnsi="Times New Roman" w:cs="Times New Roman"/>
        </w:rPr>
        <w:t>,</w:t>
      </w:r>
      <w:r w:rsidRPr="001E7262">
        <w:rPr>
          <w:rFonts w:ascii="Times New Roman" w:hAnsi="Times New Roman" w:cs="Times New Roman"/>
        </w:rPr>
        <w:t xml:space="preserve"> </w:t>
      </w:r>
      <w:r w:rsidR="008104C9">
        <w:rPr>
          <w:rFonts w:ascii="Times New Roman" w:hAnsi="Times New Roman" w:cs="Times New Roman"/>
        </w:rPr>
        <w:t>rizika,</w:t>
      </w:r>
      <w:r w:rsidRPr="001E7262">
        <w:rPr>
          <w:rFonts w:ascii="Times New Roman" w:hAnsi="Times New Roman" w:cs="Times New Roman"/>
        </w:rPr>
        <w:t xml:space="preserve"> </w:t>
      </w:r>
      <w:r w:rsidR="008104C9" w:rsidRPr="001E7262">
        <w:rPr>
          <w:rFonts w:ascii="Times New Roman" w:hAnsi="Times New Roman" w:cs="Times New Roman"/>
        </w:rPr>
        <w:t>vartoj</w:t>
      </w:r>
      <w:r w:rsidR="008104C9">
        <w:rPr>
          <w:rFonts w:ascii="Times New Roman" w:hAnsi="Times New Roman" w:cs="Times New Roman"/>
        </w:rPr>
        <w:t>ant</w:t>
      </w:r>
      <w:r w:rsidR="008104C9" w:rsidRPr="001E7262">
        <w:rPr>
          <w:rFonts w:ascii="Times New Roman" w:hAnsi="Times New Roman" w:cs="Times New Roman"/>
        </w:rPr>
        <w:t xml:space="preserve"> </w:t>
      </w:r>
      <w:r w:rsidR="008104C9">
        <w:rPr>
          <w:rFonts w:ascii="Times New Roman" w:eastAsia="Calibri" w:hAnsi="Times New Roman" w:cs="Times New Roman"/>
        </w:rPr>
        <w:t xml:space="preserve">kartu </w:t>
      </w:r>
      <w:r w:rsidRPr="001E7262">
        <w:rPr>
          <w:rFonts w:ascii="Times New Roman" w:hAnsi="Times New Roman" w:cs="Times New Roman"/>
        </w:rPr>
        <w:t>su kai kuriais kitais vaist</w:t>
      </w:r>
      <w:r w:rsidR="005B3FB8" w:rsidRPr="001E7262">
        <w:rPr>
          <w:rFonts w:ascii="Times New Roman" w:hAnsi="Times New Roman" w:cs="Times New Roman"/>
        </w:rPr>
        <w:t>ais</w:t>
      </w:r>
      <w:r w:rsidRPr="001E7262">
        <w:rPr>
          <w:rFonts w:ascii="Times New Roman" w:hAnsi="Times New Roman" w:cs="Times New Roman"/>
        </w:rPr>
        <w:t>.</w:t>
      </w:r>
    </w:p>
    <w:p w14:paraId="387A4795" w14:textId="2364152A" w:rsidR="001E7262" w:rsidRPr="001E7262" w:rsidRDefault="001E7262" w:rsidP="009458ED">
      <w:pPr>
        <w:widowControl w:val="0"/>
        <w:numPr>
          <w:ilvl w:val="0"/>
          <w:numId w:val="44"/>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Nenormalūs nevėžiniai kepenų mazgeliai (</w:t>
      </w:r>
      <w:proofErr w:type="spellStart"/>
      <w:r w:rsidRPr="001E7262">
        <w:rPr>
          <w:rFonts w:ascii="Times New Roman" w:hAnsi="Times New Roman" w:cs="Times New Roman"/>
        </w:rPr>
        <w:t>židininė</w:t>
      </w:r>
      <w:proofErr w:type="spellEnd"/>
      <w:r w:rsidRPr="001E7262">
        <w:rPr>
          <w:rFonts w:ascii="Times New Roman" w:hAnsi="Times New Roman" w:cs="Times New Roman"/>
        </w:rPr>
        <w:t xml:space="preserve"> mazginė </w:t>
      </w:r>
      <w:proofErr w:type="spellStart"/>
      <w:r w:rsidRPr="001E7262">
        <w:rPr>
          <w:rFonts w:ascii="Times New Roman" w:hAnsi="Times New Roman" w:cs="Times New Roman"/>
        </w:rPr>
        <w:t>hiperplazija</w:t>
      </w:r>
      <w:proofErr w:type="spellEnd"/>
      <w:r w:rsidRPr="001E7262">
        <w:rPr>
          <w:rFonts w:ascii="Times New Roman" w:hAnsi="Times New Roman" w:cs="Times New Roman"/>
        </w:rPr>
        <w:t>).</w:t>
      </w:r>
    </w:p>
    <w:p w14:paraId="0EE490E4" w14:textId="77777777" w:rsidR="009036FF" w:rsidRPr="001E7262" w:rsidRDefault="009036FF" w:rsidP="009036FF">
      <w:pPr>
        <w:tabs>
          <w:tab w:val="left" w:pos="567"/>
        </w:tabs>
        <w:autoSpaceDE w:val="0"/>
        <w:autoSpaceDN w:val="0"/>
        <w:adjustRightInd w:val="0"/>
        <w:spacing w:after="0" w:line="240" w:lineRule="auto"/>
        <w:rPr>
          <w:rFonts w:ascii="Times New Roman" w:eastAsia="Times New Roman" w:hAnsi="Times New Roman" w:cs="Times New Roman"/>
        </w:rPr>
      </w:pPr>
    </w:p>
    <w:p w14:paraId="71973C63" w14:textId="77777777" w:rsidR="004C38BC" w:rsidRPr="001E7262" w:rsidRDefault="009076AA" w:rsidP="0028671D">
      <w:pPr>
        <w:keepNext/>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Pranešimas apie šalutinį poveikį</w:t>
      </w:r>
    </w:p>
    <w:p w14:paraId="51F49FB2" w14:textId="78145E29" w:rsidR="009036FF" w:rsidRPr="001E7262" w:rsidRDefault="009036FF" w:rsidP="0028671D">
      <w:pPr>
        <w:keepNext/>
        <w:numPr>
          <w:ilvl w:val="12"/>
          <w:numId w:val="0"/>
        </w:numPr>
        <w:tabs>
          <w:tab w:val="left" w:pos="567"/>
        </w:tabs>
        <w:spacing w:after="0" w:line="240" w:lineRule="auto"/>
        <w:ind w:right="-2"/>
        <w:rPr>
          <w:rFonts w:ascii="Times New Roman" w:hAnsi="Times New Roman" w:cs="Times New Roman"/>
        </w:rPr>
      </w:pPr>
      <w:r w:rsidRPr="001E7262">
        <w:rPr>
          <w:rFonts w:ascii="Times New Roman" w:hAnsi="Times New Roman" w:cs="Times New Roman"/>
        </w:rPr>
        <w:t xml:space="preserve">Jeigu pasireiškė šalutinis poveikis, įskaitant šiame lapelyje nenurodytą, pasakykite gydytojui arba vaistininkui. </w:t>
      </w:r>
      <w:r w:rsidR="00912115" w:rsidRPr="001E7262">
        <w:rPr>
          <w:rFonts w:ascii="Times New Roman" w:eastAsia="Times New Roman" w:hAnsi="Times New Roman" w:cs="Times New Roman"/>
          <w:szCs w:val="20"/>
        </w:rPr>
        <w:t xml:space="preserve">Pranešimą apie šalutinį poveikį galite </w:t>
      </w:r>
      <w:r w:rsidR="00DA022B" w:rsidRPr="00DA022B">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00DA022B" w:rsidRPr="00DA022B">
        <w:rPr>
          <w:rFonts w:ascii="Times New Roman" w:eastAsia="Times New Roman" w:hAnsi="Times New Roman" w:cs="Times New Roman"/>
          <w:szCs w:val="20"/>
          <w:u w:val="single"/>
        </w:rPr>
        <w:t>https://vvkt.lrv.lt/lt/</w:t>
      </w:r>
      <w:r w:rsidR="00DA022B" w:rsidRPr="00DA022B">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p>
    <w:p w14:paraId="309F41B6" w14:textId="77777777" w:rsidR="009036FF" w:rsidRPr="001E7262" w:rsidRDefault="009036FF" w:rsidP="009036FF">
      <w:pPr>
        <w:numPr>
          <w:ilvl w:val="12"/>
          <w:numId w:val="0"/>
        </w:numPr>
        <w:tabs>
          <w:tab w:val="left" w:pos="567"/>
        </w:tabs>
        <w:spacing w:after="0" w:line="240" w:lineRule="auto"/>
        <w:ind w:right="-2"/>
        <w:rPr>
          <w:rFonts w:ascii="Times New Roman" w:eastAsia="Calibri" w:hAnsi="Times New Roman" w:cs="Times New Roman"/>
          <w:b/>
        </w:rPr>
      </w:pPr>
    </w:p>
    <w:p w14:paraId="68A8B8FC"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2BCD7B88"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5.</w:t>
      </w:r>
      <w:r w:rsidRPr="001E7262">
        <w:rPr>
          <w:rFonts w:ascii="Times New Roman" w:eastAsia="Calibri" w:hAnsi="Times New Roman" w:cs="Times New Roman"/>
          <w:b/>
        </w:rPr>
        <w:tab/>
        <w:t xml:space="preserve">Kaip laikyti </w:t>
      </w: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p>
    <w:p w14:paraId="0508DE0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03AB9A4" w14:textId="3A84B0A0"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Šį </w:t>
      </w:r>
      <w:r w:rsidR="009076AA" w:rsidRPr="001E7262">
        <w:rPr>
          <w:rFonts w:ascii="Times New Roman" w:eastAsia="Calibri" w:hAnsi="Times New Roman" w:cs="Times New Roman"/>
        </w:rPr>
        <w:t xml:space="preserve">vaistą </w:t>
      </w:r>
      <w:r w:rsidRPr="001E7262">
        <w:rPr>
          <w:rFonts w:ascii="Times New Roman" w:eastAsia="Calibri" w:hAnsi="Times New Roman" w:cs="Times New Roman"/>
        </w:rPr>
        <w:t>laikykite vaikams nepastebimoje ir nepasiekiamoje vietoje.</w:t>
      </w:r>
    </w:p>
    <w:p w14:paraId="27F08F2A" w14:textId="77777777" w:rsidR="0063105C" w:rsidRPr="001E7262" w:rsidRDefault="0063105C" w:rsidP="009036FF">
      <w:pPr>
        <w:tabs>
          <w:tab w:val="left" w:pos="567"/>
        </w:tabs>
        <w:spacing w:after="0" w:line="240" w:lineRule="auto"/>
        <w:rPr>
          <w:rFonts w:ascii="Times New Roman" w:eastAsia="Calibri" w:hAnsi="Times New Roman" w:cs="Times New Roman"/>
        </w:rPr>
      </w:pPr>
    </w:p>
    <w:p w14:paraId="52B0F5C7" w14:textId="25C95A80" w:rsidR="0063105C" w:rsidRPr="001E7262" w:rsidRDefault="009076AA" w:rsidP="00967CBC">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Prieš sumaišant šį vaistą, jis turi būti laikomas išorinėje dėžutėje, apsaugant nuo šviesos; negalima užšaldyti.</w:t>
      </w:r>
    </w:p>
    <w:p w14:paraId="69D1C3F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F587B95" w14:textId="0694B84C"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Ant dėžutės </w:t>
      </w:r>
      <w:r w:rsidR="00856368" w:rsidRPr="001E7262">
        <w:rPr>
          <w:rFonts w:ascii="Times New Roman" w:eastAsia="Calibri" w:hAnsi="Times New Roman" w:cs="Times New Roman"/>
        </w:rPr>
        <w:t xml:space="preserve">ir flakono etiketės </w:t>
      </w:r>
      <w:r w:rsidRPr="001E7262">
        <w:rPr>
          <w:rFonts w:ascii="Times New Roman" w:eastAsia="Calibri" w:hAnsi="Times New Roman" w:cs="Times New Roman"/>
        </w:rPr>
        <w:t>po „</w:t>
      </w:r>
      <w:r w:rsidR="00856368" w:rsidRPr="001E7262">
        <w:rPr>
          <w:rFonts w:ascii="Times New Roman" w:eastAsia="Calibri" w:hAnsi="Times New Roman" w:cs="Times New Roman"/>
        </w:rPr>
        <w:t>EXP</w:t>
      </w:r>
      <w:r w:rsidRPr="001E7262">
        <w:rPr>
          <w:rFonts w:ascii="Times New Roman" w:eastAsia="Calibri" w:hAnsi="Times New Roman" w:cs="Times New Roman"/>
        </w:rPr>
        <w:t>“ nurodytam tinkamumo laikui pasibaigus, šio vaisto vartoti negalima. Vaistas tinkamas vartoti iki paskutinės nurodyto mėnesio dienos.</w:t>
      </w:r>
    </w:p>
    <w:p w14:paraId="2C0BED13" w14:textId="756A47DE"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Praskiesto tirpalo cheminės ir fizinės savybės nekinta, laikant 2°C </w:t>
      </w:r>
      <w:r w:rsidRPr="001E7262">
        <w:rPr>
          <w:rFonts w:ascii="Times New Roman" w:eastAsia="Calibri" w:hAnsi="Times New Roman" w:cs="Times New Roman"/>
        </w:rPr>
        <w:noBreakHyphen/>
        <w:t xml:space="preserve"> 8°C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48 valandas ir laikant 25 °C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24 valandas. 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 Jeigu </w:t>
      </w:r>
      <w:r w:rsidR="00BD5866">
        <w:rPr>
          <w:rFonts w:ascii="Times New Roman" w:eastAsia="Calibri" w:hAnsi="Times New Roman" w:cs="Times New Roman"/>
        </w:rPr>
        <w:t>vais</w:t>
      </w:r>
      <w:r w:rsidR="00BD5866" w:rsidRPr="001E7262">
        <w:rPr>
          <w:rFonts w:ascii="Times New Roman" w:eastAsia="Calibri" w:hAnsi="Times New Roman" w:cs="Times New Roman"/>
        </w:rPr>
        <w:t xml:space="preserve">tas </w:t>
      </w:r>
      <w:r w:rsidRPr="001E7262">
        <w:rPr>
          <w:rFonts w:ascii="Times New Roman" w:eastAsia="Calibri" w:hAnsi="Times New Roman" w:cs="Times New Roman"/>
        </w:rPr>
        <w:t xml:space="preserve">nesuvartojamas iš karto, atsakomybė už paruošto vartoti </w:t>
      </w:r>
      <w:r w:rsidR="00BD5866">
        <w:rPr>
          <w:rFonts w:ascii="Times New Roman" w:eastAsia="Calibri" w:hAnsi="Times New Roman" w:cs="Times New Roman"/>
        </w:rPr>
        <w:t>vais</w:t>
      </w:r>
      <w:r w:rsidR="00BD5866" w:rsidRPr="001E7262">
        <w:rPr>
          <w:rFonts w:ascii="Times New Roman" w:eastAsia="Calibri" w:hAnsi="Times New Roman" w:cs="Times New Roman"/>
        </w:rPr>
        <w:t xml:space="preserve">to </w:t>
      </w:r>
      <w:r w:rsidRPr="001E7262">
        <w:rPr>
          <w:rFonts w:ascii="Times New Roman" w:eastAsia="Calibri" w:hAnsi="Times New Roman" w:cs="Times New Roman"/>
        </w:rPr>
        <w:t xml:space="preserve">laikymo laiką ir sąlygas tenka vartotojui. Įprastai paruoštas </w:t>
      </w:r>
      <w:r w:rsidR="00BD5866">
        <w:rPr>
          <w:rFonts w:ascii="Times New Roman" w:eastAsia="Calibri" w:hAnsi="Times New Roman" w:cs="Times New Roman"/>
        </w:rPr>
        <w:t>vais</w:t>
      </w:r>
      <w:r w:rsidR="00BD5866" w:rsidRPr="001E7262">
        <w:rPr>
          <w:rFonts w:ascii="Times New Roman" w:eastAsia="Calibri" w:hAnsi="Times New Roman" w:cs="Times New Roman"/>
        </w:rPr>
        <w:t xml:space="preserve">tas </w:t>
      </w:r>
      <w:r w:rsidRPr="001E7262">
        <w:rPr>
          <w:rFonts w:ascii="Times New Roman" w:eastAsia="Calibri" w:hAnsi="Times New Roman" w:cs="Times New Roman"/>
        </w:rPr>
        <w:t>neturėt</w:t>
      </w:r>
      <w:r w:rsidR="00BD5866">
        <w:rPr>
          <w:rFonts w:ascii="Times New Roman" w:eastAsia="Calibri" w:hAnsi="Times New Roman" w:cs="Times New Roman"/>
        </w:rPr>
        <w:t>ų</w:t>
      </w:r>
      <w:r w:rsidRPr="001E7262">
        <w:rPr>
          <w:rFonts w:ascii="Times New Roman" w:eastAsia="Calibri" w:hAnsi="Times New Roman" w:cs="Times New Roman"/>
        </w:rPr>
        <w:t xml:space="preserve">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sąlygomis.</w:t>
      </w:r>
    </w:p>
    <w:p w14:paraId="6092CBE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AA4C96F"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Jeigu pastebėjote, kad tirpalas neskaidrus ir su nuosėdomis, šio vaisto vartoti negalima.</w:t>
      </w:r>
    </w:p>
    <w:p w14:paraId="1ED09ED6"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
    <w:p w14:paraId="446A46CB"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3C2AA56D"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4B190B9B" w14:textId="09540A89"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negali patekti į akis ar ant odos. Pasakykite gydytojui arba slaugytojai, jeigu netyčia išsiliejo </w:t>
      </w:r>
      <w:r w:rsidR="00BD5866">
        <w:rPr>
          <w:rFonts w:ascii="Times New Roman" w:eastAsia="Calibri" w:hAnsi="Times New Roman" w:cs="Times New Roman"/>
          <w:color w:val="000000"/>
        </w:rPr>
        <w:t>vais</w:t>
      </w:r>
      <w:r w:rsidRPr="001E7262">
        <w:rPr>
          <w:rFonts w:ascii="Times New Roman" w:eastAsia="Calibri" w:hAnsi="Times New Roman" w:cs="Times New Roman"/>
          <w:color w:val="000000"/>
        </w:rPr>
        <w:t>to.</w:t>
      </w:r>
    </w:p>
    <w:p w14:paraId="1ADF1E51"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p>
    <w:p w14:paraId="7C9AB734" w14:textId="77777777" w:rsidR="009036FF" w:rsidRPr="001E7262" w:rsidRDefault="009036FF" w:rsidP="009036FF">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 xml:space="preserve">Pabaigus </w:t>
      </w:r>
      <w:proofErr w:type="spellStart"/>
      <w:r w:rsidRPr="001E7262">
        <w:rPr>
          <w:rFonts w:ascii="Times New Roman" w:eastAsia="Calibri" w:hAnsi="Times New Roman" w:cs="Times New Roman"/>
          <w:color w:val="000000"/>
        </w:rPr>
        <w:t>infuzavimą</w:t>
      </w:r>
      <w:proofErr w:type="spellEnd"/>
      <w:r w:rsidRPr="001E7262">
        <w:rPr>
          <w:rFonts w:ascii="Times New Roman" w:eastAsia="Calibri" w:hAnsi="Times New Roman" w:cs="Times New Roman"/>
          <w:color w:val="000000"/>
        </w:rPr>
        <w:t xml:space="preserve">, gydytojas arba slaugytojas </w:t>
      </w: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sunaikins.</w:t>
      </w:r>
    </w:p>
    <w:p w14:paraId="5673456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F3AF9B5"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48A5472"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6.</w:t>
      </w:r>
      <w:r w:rsidRPr="001E7262">
        <w:rPr>
          <w:rFonts w:ascii="Times New Roman" w:eastAsia="Calibri" w:hAnsi="Times New Roman" w:cs="Times New Roman"/>
          <w:b/>
        </w:rPr>
        <w:tab/>
        <w:t>Pakuotės turinys ir kita informacija</w:t>
      </w:r>
    </w:p>
    <w:p w14:paraId="39D65C07"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6F953E60"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b/>
        </w:rPr>
        <w:t>Oxaliplatin</w:t>
      </w:r>
      <w:proofErr w:type="spellEnd"/>
      <w:r w:rsidRPr="001E7262">
        <w:rPr>
          <w:rFonts w:ascii="Times New Roman" w:eastAsia="Calibri" w:hAnsi="Times New Roman" w:cs="Times New Roman"/>
          <w:b/>
        </w:rPr>
        <w:t xml:space="preserve"> </w:t>
      </w:r>
      <w:proofErr w:type="spellStart"/>
      <w:r w:rsidRPr="001E7262">
        <w:rPr>
          <w:rFonts w:ascii="Times New Roman" w:eastAsia="Calibri" w:hAnsi="Times New Roman" w:cs="Times New Roman"/>
          <w:b/>
        </w:rPr>
        <w:t>Accord</w:t>
      </w:r>
      <w:proofErr w:type="spellEnd"/>
      <w:r w:rsidRPr="001E7262">
        <w:rPr>
          <w:rFonts w:ascii="Times New Roman" w:eastAsia="Calibri" w:hAnsi="Times New Roman" w:cs="Times New Roman"/>
          <w:b/>
        </w:rPr>
        <w:t xml:space="preserve"> sudėtis</w:t>
      </w:r>
    </w:p>
    <w:p w14:paraId="4B86CDCE"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 xml:space="preserve">Veiklioji medžiaga yra </w:t>
      </w:r>
      <w:proofErr w:type="spellStart"/>
      <w:r w:rsidRPr="001E7262">
        <w:rPr>
          <w:rFonts w:ascii="Times New Roman" w:eastAsia="Calibri" w:hAnsi="Times New Roman" w:cs="Times New Roman"/>
          <w:color w:val="000000"/>
        </w:rPr>
        <w:t>oksaliplatina</w:t>
      </w:r>
      <w:proofErr w:type="spellEnd"/>
      <w:r w:rsidRPr="001E7262">
        <w:rPr>
          <w:rFonts w:ascii="Times New Roman" w:eastAsia="Calibri" w:hAnsi="Times New Roman" w:cs="Times New Roman"/>
          <w:color w:val="000000"/>
        </w:rPr>
        <w:t>.</w:t>
      </w:r>
    </w:p>
    <w:p w14:paraId="0D922517" w14:textId="7824D90C" w:rsidR="00635A06" w:rsidRPr="0028671D" w:rsidRDefault="00635A06" w:rsidP="0028671D">
      <w:pPr>
        <w:pStyle w:val="Sraopastraipa"/>
        <w:numPr>
          <w:ilvl w:val="0"/>
          <w:numId w:val="58"/>
        </w:numPr>
        <w:tabs>
          <w:tab w:val="left" w:pos="567"/>
        </w:tabs>
        <w:spacing w:after="0" w:line="240" w:lineRule="auto"/>
        <w:ind w:left="567" w:hanging="567"/>
        <w:rPr>
          <w:rFonts w:ascii="Times New Roman" w:eastAsia="Calibri" w:hAnsi="Times New Roman" w:cs="Times New Roman"/>
          <w:color w:val="000000"/>
        </w:rPr>
      </w:pPr>
      <w:r w:rsidRPr="0028671D">
        <w:rPr>
          <w:rFonts w:ascii="Times New Roman" w:eastAsia="Calibri" w:hAnsi="Times New Roman" w:cs="Times New Roman"/>
          <w:color w:val="000000"/>
        </w:rPr>
        <w:t>Pagalbinės medžiagos yra injekcinis vanduo</w:t>
      </w:r>
      <w:r w:rsidR="001E7262" w:rsidRPr="001E7262">
        <w:rPr>
          <w:rFonts w:ascii="Times New Roman" w:eastAsia="Calibri" w:hAnsi="Times New Roman" w:cs="Times New Roman"/>
          <w:color w:val="000000"/>
        </w:rPr>
        <w:t>.</w:t>
      </w:r>
      <w:r w:rsidRPr="0028671D">
        <w:rPr>
          <w:rFonts w:ascii="Times New Roman" w:eastAsia="Calibri" w:hAnsi="Times New Roman" w:cs="Times New Roman"/>
          <w:color w:val="000000"/>
        </w:rPr>
        <w:t xml:space="preserve"> </w:t>
      </w:r>
    </w:p>
    <w:p w14:paraId="3AA5A13F" w14:textId="77777777" w:rsidR="00635A06" w:rsidRPr="001E7262" w:rsidRDefault="00635A06" w:rsidP="009036FF">
      <w:pPr>
        <w:tabs>
          <w:tab w:val="left" w:pos="567"/>
        </w:tabs>
        <w:spacing w:after="0" w:line="240" w:lineRule="auto"/>
        <w:rPr>
          <w:rFonts w:ascii="Times New Roman" w:eastAsia="Calibri" w:hAnsi="Times New Roman" w:cs="Times New Roman"/>
          <w:color w:val="000000"/>
        </w:rPr>
      </w:pPr>
    </w:p>
    <w:p w14:paraId="7F27C912" w14:textId="77777777" w:rsidR="00957AF1" w:rsidRPr="001E7262" w:rsidRDefault="00957AF1" w:rsidP="00957AF1">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b/>
        </w:rPr>
        <w:t>O</w:t>
      </w:r>
      <w:r w:rsidR="00A269BC" w:rsidRPr="001E7262">
        <w:rPr>
          <w:rFonts w:ascii="Times New Roman" w:eastAsia="Calibri" w:hAnsi="Times New Roman" w:cs="Times New Roman"/>
          <w:b/>
        </w:rPr>
        <w:t>ks</w:t>
      </w:r>
      <w:r w:rsidRPr="001E7262">
        <w:rPr>
          <w:rFonts w:ascii="Times New Roman" w:eastAsia="Calibri" w:hAnsi="Times New Roman" w:cs="Times New Roman"/>
          <w:b/>
        </w:rPr>
        <w:t>aliplatin</w:t>
      </w:r>
      <w:r w:rsidR="00A269BC" w:rsidRPr="001E7262">
        <w:rPr>
          <w:rFonts w:ascii="Times New Roman" w:eastAsia="Calibri" w:hAnsi="Times New Roman" w:cs="Times New Roman"/>
          <w:b/>
        </w:rPr>
        <w:t>os</w:t>
      </w:r>
      <w:proofErr w:type="spellEnd"/>
      <w:r w:rsidR="00A269BC" w:rsidRPr="001E7262">
        <w:rPr>
          <w:rFonts w:ascii="Times New Roman" w:eastAsia="Calibri" w:hAnsi="Times New Roman" w:cs="Times New Roman"/>
          <w:b/>
        </w:rPr>
        <w:t xml:space="preserve"> koncentrato</w:t>
      </w:r>
      <w:r w:rsidRPr="001E7262">
        <w:rPr>
          <w:rFonts w:ascii="Times New Roman" w:eastAsia="Calibri" w:hAnsi="Times New Roman" w:cs="Times New Roman"/>
          <w:b/>
        </w:rPr>
        <w:t xml:space="preserve"> išvaizda ir kiekis pakuotėje</w:t>
      </w:r>
    </w:p>
    <w:p w14:paraId="3459B9EA" w14:textId="77777777" w:rsidR="009036FF" w:rsidRPr="001E7262" w:rsidRDefault="009036FF" w:rsidP="00967CBC">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1 ml koncentrato infuziniam tirpalui yra 5 mg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w:t>
      </w:r>
    </w:p>
    <w:p w14:paraId="713E21F1" w14:textId="77777777" w:rsidR="00957AF1" w:rsidRPr="001E7262" w:rsidRDefault="00957AF1" w:rsidP="0028671D">
      <w:pPr>
        <w:tabs>
          <w:tab w:val="left" w:pos="567"/>
        </w:tabs>
        <w:spacing w:after="0" w:line="240" w:lineRule="auto"/>
        <w:rPr>
          <w:rFonts w:ascii="Times New Roman" w:eastAsia="Calibri" w:hAnsi="Times New Roman" w:cs="Times New Roman"/>
          <w:color w:val="000000"/>
        </w:rPr>
      </w:pPr>
    </w:p>
    <w:p w14:paraId="77A915E1" w14:textId="77777777" w:rsidR="00957AF1" w:rsidRPr="001E7262" w:rsidRDefault="00957AF1" w:rsidP="00957AF1">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w:t>
      </w:r>
      <w:r w:rsidR="00A269BC" w:rsidRPr="001E7262">
        <w:rPr>
          <w:rFonts w:ascii="Times New Roman" w:eastAsia="Calibri" w:hAnsi="Times New Roman" w:cs="Times New Roman"/>
        </w:rPr>
        <w:t>ks</w:t>
      </w:r>
      <w:r w:rsidRPr="001E7262">
        <w:rPr>
          <w:rFonts w:ascii="Times New Roman" w:eastAsia="Calibri" w:hAnsi="Times New Roman" w:cs="Times New Roman"/>
        </w:rPr>
        <w:t>aliplatin</w:t>
      </w:r>
      <w:r w:rsidR="00A269BC" w:rsidRPr="001E7262">
        <w:rPr>
          <w:rFonts w:ascii="Times New Roman" w:eastAsia="Calibri" w:hAnsi="Times New Roman" w:cs="Times New Roman"/>
        </w:rPr>
        <w:t>os</w:t>
      </w:r>
      <w:proofErr w:type="spellEnd"/>
      <w:r w:rsidR="00A269BC" w:rsidRPr="001E7262">
        <w:rPr>
          <w:rFonts w:ascii="Times New Roman" w:eastAsia="Calibri" w:hAnsi="Times New Roman" w:cs="Times New Roman"/>
        </w:rPr>
        <w:t xml:space="preserve"> koncentratas</w:t>
      </w:r>
      <w:r w:rsidRPr="001E7262">
        <w:rPr>
          <w:rFonts w:ascii="Times New Roman" w:eastAsia="Calibri" w:hAnsi="Times New Roman" w:cs="Times New Roman"/>
        </w:rPr>
        <w:t xml:space="preserve"> yra skaidrus bespalvis tirpalas be matomų dalelių.</w:t>
      </w:r>
      <w:r w:rsidR="00A269BC" w:rsidRPr="001E7262">
        <w:rPr>
          <w:rFonts w:ascii="Times New Roman" w:eastAsia="Calibri" w:hAnsi="Times New Roman" w:cs="Times New Roman"/>
        </w:rPr>
        <w:t xml:space="preserve"> </w:t>
      </w:r>
      <w:r w:rsidRPr="001E7262">
        <w:rPr>
          <w:rFonts w:ascii="Times New Roman" w:eastAsia="Calibri" w:hAnsi="Times New Roman" w:cs="Times New Roman"/>
        </w:rPr>
        <w:t>Kiekvienas stiklinis flakonas tiekiamas atskiroje kartono dėžutėje.</w:t>
      </w:r>
    </w:p>
    <w:p w14:paraId="2CB95858" w14:textId="77777777" w:rsidR="00957AF1" w:rsidRPr="001E7262" w:rsidRDefault="00957AF1" w:rsidP="0028671D">
      <w:pPr>
        <w:tabs>
          <w:tab w:val="left" w:pos="567"/>
        </w:tabs>
        <w:spacing w:after="0" w:line="240" w:lineRule="auto"/>
        <w:rPr>
          <w:rFonts w:ascii="Times New Roman" w:eastAsia="Calibri" w:hAnsi="Times New Roman" w:cs="Times New Roman"/>
          <w:color w:val="000000"/>
        </w:rPr>
      </w:pPr>
    </w:p>
    <w:p w14:paraId="5D7EE855" w14:textId="77777777" w:rsidR="009036FF" w:rsidRPr="001E7262" w:rsidRDefault="009036FF" w:rsidP="00856368">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 xml:space="preserve">10 ml koncentrato infuziniam tirpalui yra 50 mg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w:t>
      </w:r>
    </w:p>
    <w:p w14:paraId="68A3DFD7" w14:textId="77777777" w:rsidR="009036FF" w:rsidRPr="001E7262" w:rsidRDefault="009036FF" w:rsidP="00856368">
      <w:pPr>
        <w:spacing w:after="0" w:line="240" w:lineRule="auto"/>
        <w:rPr>
          <w:rFonts w:ascii="Times New Roman" w:eastAsia="Calibri" w:hAnsi="Times New Roman" w:cs="Times New Roman"/>
          <w:color w:val="000000"/>
          <w:highlight w:val="lightGray"/>
        </w:rPr>
      </w:pPr>
      <w:r w:rsidRPr="001E7262">
        <w:rPr>
          <w:rFonts w:ascii="Times New Roman" w:eastAsia="Calibri" w:hAnsi="Times New Roman" w:cs="Times New Roman"/>
          <w:color w:val="000000"/>
          <w:highlight w:val="lightGray"/>
        </w:rPr>
        <w:t xml:space="preserve">20 ml koncentrato infuziniam tirpalui yra 100 mg </w:t>
      </w:r>
      <w:proofErr w:type="spellStart"/>
      <w:r w:rsidRPr="001E7262">
        <w:rPr>
          <w:rFonts w:ascii="Times New Roman" w:eastAsia="Calibri" w:hAnsi="Times New Roman" w:cs="Times New Roman"/>
          <w:color w:val="000000"/>
          <w:highlight w:val="lightGray"/>
        </w:rPr>
        <w:t>oksaliplatinos</w:t>
      </w:r>
      <w:proofErr w:type="spellEnd"/>
      <w:r w:rsidRPr="001E7262">
        <w:rPr>
          <w:rFonts w:ascii="Times New Roman" w:eastAsia="Calibri" w:hAnsi="Times New Roman" w:cs="Times New Roman"/>
          <w:color w:val="000000"/>
          <w:highlight w:val="lightGray"/>
        </w:rPr>
        <w:t>.</w:t>
      </w:r>
    </w:p>
    <w:p w14:paraId="71CF2893" w14:textId="77777777" w:rsidR="009036FF" w:rsidRPr="001E7262" w:rsidRDefault="009036FF" w:rsidP="00856368">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highlight w:val="lightGray"/>
        </w:rPr>
        <w:t xml:space="preserve">40 ml koncentrato infuziniam tirpalui yra 200 mg </w:t>
      </w:r>
      <w:proofErr w:type="spellStart"/>
      <w:r w:rsidRPr="001E7262">
        <w:rPr>
          <w:rFonts w:ascii="Times New Roman" w:eastAsia="Calibri" w:hAnsi="Times New Roman" w:cs="Times New Roman"/>
          <w:color w:val="000000"/>
          <w:highlight w:val="lightGray"/>
        </w:rPr>
        <w:t>oksaliplatinos</w:t>
      </w:r>
      <w:proofErr w:type="spellEnd"/>
      <w:r w:rsidRPr="001E7262">
        <w:rPr>
          <w:rFonts w:ascii="Times New Roman" w:eastAsia="Calibri" w:hAnsi="Times New Roman" w:cs="Times New Roman"/>
          <w:color w:val="000000"/>
          <w:highlight w:val="lightGray"/>
        </w:rPr>
        <w:t>.</w:t>
      </w:r>
    </w:p>
    <w:p w14:paraId="335477B4"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A81083C"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325C973"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Gali būti tiekiamos ne visų dydžių pakuotės.</w:t>
      </w:r>
    </w:p>
    <w:p w14:paraId="6BAE30F1"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4988A89"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Registruotojas ir gamintojas</w:t>
      </w:r>
      <w:r w:rsidRPr="001E7262">
        <w:rPr>
          <w:rFonts w:ascii="Times New Roman" w:eastAsia="Calibri" w:hAnsi="Times New Roman" w:cs="Times New Roman"/>
        </w:rPr>
        <w:t xml:space="preserve"> </w:t>
      </w:r>
    </w:p>
    <w:p w14:paraId="3B075C59" w14:textId="77777777" w:rsidR="006F7628" w:rsidRPr="001E7262" w:rsidRDefault="006F7628" w:rsidP="006F7628">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Registruotojas</w:t>
      </w:r>
    </w:p>
    <w:p w14:paraId="246E8D1D"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Accord</w:t>
      </w:r>
      <w:proofErr w:type="spellEnd"/>
      <w:r w:rsidRPr="001E7262">
        <w:rPr>
          <w:rFonts w:ascii="Times New Roman" w:hAnsi="Times New Roman" w:cs="Times New Roman"/>
        </w:rPr>
        <w:t xml:space="preserve"> </w:t>
      </w:r>
      <w:proofErr w:type="spellStart"/>
      <w:r w:rsidRPr="001E7262">
        <w:rPr>
          <w:rFonts w:ascii="Times New Roman" w:hAnsi="Times New Roman" w:cs="Times New Roman"/>
        </w:rPr>
        <w:t>Healthcare</w:t>
      </w:r>
      <w:proofErr w:type="spellEnd"/>
      <w:r w:rsidRPr="001E7262">
        <w:rPr>
          <w:rFonts w:ascii="Times New Roman" w:hAnsi="Times New Roman" w:cs="Times New Roman"/>
        </w:rPr>
        <w:t xml:space="preserve"> B.V. </w:t>
      </w:r>
    </w:p>
    <w:p w14:paraId="40284FA7" w14:textId="77777777" w:rsidR="007A0068" w:rsidRPr="001E7262" w:rsidRDefault="007A0068" w:rsidP="007A0068">
      <w:pPr>
        <w:spacing w:after="0" w:line="240" w:lineRule="auto"/>
        <w:rPr>
          <w:rFonts w:ascii="Times New Roman" w:hAnsi="Times New Roman" w:cs="Times New Roman"/>
        </w:rPr>
      </w:pPr>
      <w:proofErr w:type="spellStart"/>
      <w:r w:rsidRPr="001E7262">
        <w:rPr>
          <w:rFonts w:ascii="Times New Roman" w:hAnsi="Times New Roman" w:cs="Times New Roman"/>
        </w:rPr>
        <w:t>Winthontlaan</w:t>
      </w:r>
      <w:proofErr w:type="spellEnd"/>
      <w:r w:rsidRPr="001E7262">
        <w:rPr>
          <w:rFonts w:ascii="Times New Roman" w:hAnsi="Times New Roman" w:cs="Times New Roman"/>
        </w:rPr>
        <w:t xml:space="preserve"> 200 </w:t>
      </w:r>
    </w:p>
    <w:p w14:paraId="65848365"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 xml:space="preserve">3526 KV </w:t>
      </w:r>
      <w:proofErr w:type="spellStart"/>
      <w:r w:rsidRPr="001E7262">
        <w:rPr>
          <w:rFonts w:ascii="Times New Roman" w:hAnsi="Times New Roman" w:cs="Times New Roman"/>
        </w:rPr>
        <w:t>Utrecht</w:t>
      </w:r>
      <w:proofErr w:type="spellEnd"/>
      <w:r w:rsidRPr="001E7262">
        <w:rPr>
          <w:rFonts w:ascii="Times New Roman" w:hAnsi="Times New Roman" w:cs="Times New Roman"/>
        </w:rPr>
        <w:t xml:space="preserve"> </w:t>
      </w:r>
    </w:p>
    <w:p w14:paraId="27B1AFB5" w14:textId="77777777" w:rsidR="007A0068" w:rsidRPr="001E7262" w:rsidRDefault="007A0068" w:rsidP="007A0068">
      <w:pPr>
        <w:spacing w:after="0" w:line="240" w:lineRule="auto"/>
        <w:rPr>
          <w:rFonts w:ascii="Times New Roman" w:hAnsi="Times New Roman" w:cs="Times New Roman"/>
        </w:rPr>
      </w:pPr>
      <w:r w:rsidRPr="001E7262">
        <w:rPr>
          <w:rFonts w:ascii="Times New Roman" w:hAnsi="Times New Roman" w:cs="Times New Roman"/>
        </w:rPr>
        <w:t>Nyderlandai</w:t>
      </w:r>
    </w:p>
    <w:p w14:paraId="66AE6973" w14:textId="77777777" w:rsidR="006F7628" w:rsidRPr="001E7262" w:rsidRDefault="006F7628" w:rsidP="009036FF">
      <w:pPr>
        <w:tabs>
          <w:tab w:val="left" w:pos="567"/>
        </w:tabs>
        <w:spacing w:after="0" w:line="240" w:lineRule="auto"/>
        <w:rPr>
          <w:rFonts w:ascii="Times New Roman" w:eastAsia="Calibri" w:hAnsi="Times New Roman" w:cs="Times New Roman"/>
          <w:b/>
        </w:rPr>
      </w:pPr>
    </w:p>
    <w:p w14:paraId="4C10518B" w14:textId="77777777" w:rsidR="006F7628" w:rsidRPr="001E7262" w:rsidRDefault="006F7628" w:rsidP="006F7628">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Gamintojas</w:t>
      </w:r>
    </w:p>
    <w:p w14:paraId="43ECD0F0" w14:textId="3D1228BB" w:rsidR="006F7628" w:rsidRPr="001E7262" w:rsidRDefault="006F7628" w:rsidP="006F7628">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Healthcare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Polska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Sp.z</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o.o</w:t>
      </w:r>
      <w:proofErr w:type="spellEnd"/>
      <w:r w:rsidRPr="001E7262">
        <w:rPr>
          <w:rFonts w:ascii="Times New Roman" w:eastAsia="Calibri" w:hAnsi="Times New Roman" w:cs="Times New Roman"/>
        </w:rPr>
        <w:t>.,</w:t>
      </w:r>
    </w:p>
    <w:p w14:paraId="6F1870D5" w14:textId="77777777" w:rsidR="006F7628" w:rsidRPr="001E7262" w:rsidRDefault="006F7628" w:rsidP="006F7628">
      <w:pPr>
        <w:tabs>
          <w:tab w:val="left" w:pos="567"/>
        </w:tabs>
        <w:spacing w:after="0" w:line="240" w:lineRule="auto"/>
        <w:rPr>
          <w:rFonts w:ascii="Times New Roman" w:hAnsi="Times New Roman"/>
          <w:color w:val="000000"/>
        </w:rPr>
      </w:pPr>
      <w:proofErr w:type="spellStart"/>
      <w:r w:rsidRPr="001E7262">
        <w:rPr>
          <w:rFonts w:ascii="Times New Roman" w:eastAsia="Calibri" w:hAnsi="Times New Roman" w:cs="Times New Roman"/>
        </w:rPr>
        <w:t>ul</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Lutomierska</w:t>
      </w:r>
      <w:proofErr w:type="spellEnd"/>
      <w:r w:rsidRPr="001E7262">
        <w:rPr>
          <w:rFonts w:ascii="Times New Roman" w:eastAsia="Calibri" w:hAnsi="Times New Roman" w:cs="Times New Roman"/>
        </w:rPr>
        <w:t xml:space="preserve"> 50,</w:t>
      </w:r>
      <w:r w:rsidR="0090060D" w:rsidRPr="001E7262">
        <w:rPr>
          <w:rFonts w:ascii="Times New Roman" w:eastAsia="Calibri" w:hAnsi="Times New Roman" w:cs="Times New Roman"/>
        </w:rPr>
        <w:t xml:space="preserve"> </w:t>
      </w:r>
      <w:r w:rsidRPr="001E7262">
        <w:rPr>
          <w:rFonts w:ascii="Times New Roman" w:eastAsia="Calibri" w:hAnsi="Times New Roman" w:cs="Times New Roman"/>
        </w:rPr>
        <w:t xml:space="preserve">95-200 </w:t>
      </w:r>
      <w:proofErr w:type="spellStart"/>
      <w:r w:rsidRPr="001E7262">
        <w:rPr>
          <w:rFonts w:ascii="Times New Roman" w:eastAsia="Calibri" w:hAnsi="Times New Roman" w:cs="Times New Roman"/>
        </w:rPr>
        <w:t>Pabianice</w:t>
      </w:r>
      <w:proofErr w:type="spellEnd"/>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Lenkija</w:t>
      </w:r>
    </w:p>
    <w:p w14:paraId="4E6A9354" w14:textId="77777777" w:rsidR="007B1CBB" w:rsidRPr="004E5079" w:rsidRDefault="007B1CBB" w:rsidP="00E2016F">
      <w:pPr>
        <w:tabs>
          <w:tab w:val="left" w:pos="567"/>
        </w:tabs>
        <w:spacing w:after="0" w:line="240" w:lineRule="auto"/>
        <w:rPr>
          <w:rFonts w:ascii="Times New Roman" w:hAnsi="Times New Roman"/>
        </w:rPr>
      </w:pPr>
    </w:p>
    <w:p w14:paraId="5ED64C7D" w14:textId="3B9BE7D2" w:rsidR="007B1CBB" w:rsidRPr="007B1CBB" w:rsidRDefault="007B1CBB" w:rsidP="007B1CBB">
      <w:pPr>
        <w:tabs>
          <w:tab w:val="left" w:pos="567"/>
        </w:tabs>
        <w:spacing w:after="0" w:line="240" w:lineRule="auto"/>
        <w:rPr>
          <w:rFonts w:ascii="Times New Roman" w:hAnsi="Times New Roman" w:cs="Times New Roman"/>
        </w:rPr>
      </w:pPr>
      <w:proofErr w:type="spellStart"/>
      <w:r w:rsidRPr="007B1CBB">
        <w:rPr>
          <w:rFonts w:ascii="Times New Roman" w:hAnsi="Times New Roman" w:cs="Times New Roman"/>
        </w:rPr>
        <w:t>Accord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Healthcare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Single</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Member</w:t>
      </w:r>
      <w:proofErr w:type="spellEnd"/>
      <w:r w:rsidRPr="007B1CBB">
        <w:rPr>
          <w:rFonts w:ascii="Times New Roman" w:hAnsi="Times New Roman" w:cs="Times New Roman"/>
        </w:rPr>
        <w:t xml:space="preserve"> S.A. </w:t>
      </w:r>
    </w:p>
    <w:p w14:paraId="5E413FB5" w14:textId="77777777" w:rsidR="007B1CBB" w:rsidRPr="007B1CBB" w:rsidRDefault="007B1CBB" w:rsidP="007B1CBB">
      <w:pPr>
        <w:tabs>
          <w:tab w:val="left" w:pos="567"/>
        </w:tabs>
        <w:spacing w:after="0" w:line="240" w:lineRule="auto"/>
        <w:rPr>
          <w:rFonts w:ascii="Times New Roman" w:hAnsi="Times New Roman" w:cs="Times New Roman"/>
        </w:rPr>
      </w:pPr>
      <w:r w:rsidRPr="007B1CBB">
        <w:rPr>
          <w:rFonts w:ascii="Times New Roman" w:hAnsi="Times New Roman" w:cs="Times New Roman"/>
        </w:rPr>
        <w:t xml:space="preserve">64th Km </w:t>
      </w:r>
      <w:proofErr w:type="spellStart"/>
      <w:r w:rsidRPr="007B1CBB">
        <w:rPr>
          <w:rFonts w:ascii="Times New Roman" w:hAnsi="Times New Roman" w:cs="Times New Roman"/>
        </w:rPr>
        <w:t>National</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Road</w:t>
      </w:r>
      <w:proofErr w:type="spellEnd"/>
      <w:r w:rsidRPr="007B1CBB">
        <w:rPr>
          <w:rFonts w:ascii="Times New Roman" w:hAnsi="Times New Roman" w:cs="Times New Roman"/>
        </w:rPr>
        <w:t xml:space="preserve"> </w:t>
      </w:r>
      <w:proofErr w:type="spellStart"/>
      <w:r w:rsidRPr="007B1CBB">
        <w:rPr>
          <w:rFonts w:ascii="Times New Roman" w:hAnsi="Times New Roman" w:cs="Times New Roman"/>
        </w:rPr>
        <w:t>Athens</w:t>
      </w:r>
      <w:proofErr w:type="spellEnd"/>
      <w:r w:rsidRPr="007B1CBB">
        <w:rPr>
          <w:rFonts w:ascii="Times New Roman" w:hAnsi="Times New Roman" w:cs="Times New Roman"/>
        </w:rPr>
        <w:t>,</w:t>
      </w:r>
    </w:p>
    <w:p w14:paraId="559C6A53" w14:textId="77777777" w:rsidR="009016C8" w:rsidRPr="009016C8" w:rsidRDefault="007B1CBB" w:rsidP="009016C8">
      <w:pPr>
        <w:tabs>
          <w:tab w:val="left" w:pos="567"/>
        </w:tabs>
        <w:spacing w:after="0" w:line="240" w:lineRule="auto"/>
        <w:rPr>
          <w:rFonts w:ascii="Times New Roman" w:hAnsi="Times New Roman" w:cs="Times New Roman"/>
          <w:lang w:val="en-US"/>
        </w:rPr>
      </w:pPr>
      <w:proofErr w:type="spellStart"/>
      <w:r w:rsidRPr="007B1CBB">
        <w:rPr>
          <w:rFonts w:ascii="Times New Roman" w:hAnsi="Times New Roman" w:cs="Times New Roman"/>
        </w:rPr>
        <w:t>Lamia</w:t>
      </w:r>
      <w:proofErr w:type="spellEnd"/>
      <w:r w:rsidRPr="007B1CBB">
        <w:rPr>
          <w:rFonts w:ascii="Times New Roman" w:hAnsi="Times New Roman" w:cs="Times New Roman"/>
        </w:rPr>
        <w:t xml:space="preserve">, </w:t>
      </w:r>
      <w:proofErr w:type="spellStart"/>
      <w:r w:rsidR="009016C8" w:rsidRPr="009016C8">
        <w:rPr>
          <w:rFonts w:ascii="Times New Roman" w:hAnsi="Times New Roman" w:cs="Times New Roman"/>
          <w:lang w:val="en-US"/>
        </w:rPr>
        <w:t>Schimatari</w:t>
      </w:r>
      <w:proofErr w:type="spellEnd"/>
    </w:p>
    <w:p w14:paraId="3995503D" w14:textId="24C2895D" w:rsidR="007B1CBB" w:rsidRPr="001E7262" w:rsidRDefault="007B1CBB" w:rsidP="007B1CBB">
      <w:pPr>
        <w:tabs>
          <w:tab w:val="left" w:pos="567"/>
        </w:tabs>
        <w:spacing w:after="0" w:line="240" w:lineRule="auto"/>
        <w:rPr>
          <w:rFonts w:ascii="Times New Roman" w:hAnsi="Times New Roman" w:cs="Times New Roman"/>
        </w:rPr>
      </w:pPr>
      <w:r w:rsidRPr="007B1CBB">
        <w:rPr>
          <w:rFonts w:ascii="Times New Roman" w:hAnsi="Times New Roman" w:cs="Times New Roman"/>
        </w:rPr>
        <w:t>32009,</w:t>
      </w:r>
      <w:r w:rsidR="009016C8">
        <w:rPr>
          <w:rFonts w:ascii="Times New Roman" w:hAnsi="Times New Roman" w:cs="Times New Roman"/>
        </w:rPr>
        <w:t xml:space="preserve"> </w:t>
      </w:r>
      <w:r w:rsidRPr="007B1CBB">
        <w:rPr>
          <w:rFonts w:ascii="Times New Roman" w:hAnsi="Times New Roman" w:cs="Times New Roman"/>
        </w:rPr>
        <w:t>Graikija</w:t>
      </w:r>
    </w:p>
    <w:p w14:paraId="496869E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5B315A9" w14:textId="126EF023" w:rsidR="009036FF" w:rsidRPr="001E7262" w:rsidRDefault="009036FF" w:rsidP="009036FF">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 xml:space="preserve">Šis vaistas </w:t>
      </w:r>
      <w:r w:rsidR="00912115" w:rsidRPr="001E7262">
        <w:rPr>
          <w:rFonts w:ascii="Times New Roman" w:eastAsia="Calibri" w:hAnsi="Times New Roman" w:cs="Times New Roman"/>
          <w:b/>
        </w:rPr>
        <w:t xml:space="preserve">Europos ekonominės erdvės valstybėse narėse ir Jungtinėje Karalystėje (Šiaurės Airijoje) </w:t>
      </w:r>
      <w:r w:rsidRPr="001E7262">
        <w:rPr>
          <w:rFonts w:ascii="Times New Roman" w:eastAsia="Calibri" w:hAnsi="Times New Roman" w:cs="Times New Roman"/>
          <w:b/>
        </w:rPr>
        <w:t>registruotas tokiais pavadinimais:</w:t>
      </w:r>
    </w:p>
    <w:p w14:paraId="0252D954" w14:textId="77777777" w:rsidR="009036FF" w:rsidRPr="001E7262" w:rsidRDefault="009036FF" w:rsidP="009036FF">
      <w:pPr>
        <w:tabs>
          <w:tab w:val="left" w:pos="567"/>
        </w:tabs>
        <w:spacing w:after="0" w:line="240" w:lineRule="auto"/>
        <w:rPr>
          <w:rFonts w:ascii="Times New Roman" w:eastAsia="Calibri" w:hAnsi="Times New Roman" w:cs="Times New Roman"/>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04"/>
      </w:tblGrid>
      <w:tr w:rsidR="009036FF" w:rsidRPr="001E7262" w14:paraId="467C97C9" w14:textId="77777777" w:rsidTr="0028671D">
        <w:trPr>
          <w:trHeight w:val="313"/>
        </w:trPr>
        <w:tc>
          <w:tcPr>
            <w:tcW w:w="1843" w:type="dxa"/>
            <w:vAlign w:val="center"/>
          </w:tcPr>
          <w:p w14:paraId="3F681254"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rPr>
              <w:br w:type="page"/>
            </w:r>
            <w:r w:rsidRPr="001E7262">
              <w:rPr>
                <w:rFonts w:ascii="Times New Roman" w:eastAsia="Calibri" w:hAnsi="Times New Roman" w:cs="Times New Roman"/>
                <w:b/>
              </w:rPr>
              <w:t>Valstybės narės pavadinimas</w:t>
            </w:r>
          </w:p>
        </w:tc>
        <w:tc>
          <w:tcPr>
            <w:tcW w:w="8004" w:type="dxa"/>
            <w:vAlign w:val="center"/>
          </w:tcPr>
          <w:p w14:paraId="1693FDCE" w14:textId="77777777" w:rsidR="009036FF" w:rsidRPr="001E7262" w:rsidRDefault="009036FF" w:rsidP="00BB7518">
            <w:pPr>
              <w:tabs>
                <w:tab w:val="left" w:pos="567"/>
              </w:tabs>
              <w:spacing w:after="0" w:line="240" w:lineRule="auto"/>
              <w:rPr>
                <w:rFonts w:ascii="Times New Roman" w:hAnsi="Times New Roman"/>
              </w:rPr>
            </w:pPr>
            <w:r w:rsidRPr="001E7262">
              <w:rPr>
                <w:rFonts w:ascii="Times New Roman" w:eastAsia="Calibri" w:hAnsi="Times New Roman" w:cs="Times New Roman"/>
                <w:b/>
              </w:rPr>
              <w:t>Vaist</w:t>
            </w:r>
            <w:r w:rsidR="0090060D" w:rsidRPr="001E7262">
              <w:rPr>
                <w:rFonts w:ascii="Times New Roman" w:eastAsia="Calibri" w:hAnsi="Times New Roman" w:cs="Times New Roman"/>
                <w:b/>
              </w:rPr>
              <w:t xml:space="preserve">o </w:t>
            </w:r>
            <w:r w:rsidRPr="001E7262">
              <w:rPr>
                <w:rFonts w:ascii="Times New Roman" w:eastAsia="Calibri" w:hAnsi="Times New Roman" w:cs="Times New Roman"/>
                <w:b/>
              </w:rPr>
              <w:t>pavadinimas</w:t>
            </w:r>
          </w:p>
        </w:tc>
      </w:tr>
      <w:tr w:rsidR="009036FF" w:rsidRPr="001E7262" w14:paraId="3F293137" w14:textId="77777777" w:rsidTr="0028671D">
        <w:trPr>
          <w:trHeight w:val="175"/>
        </w:trPr>
        <w:tc>
          <w:tcPr>
            <w:tcW w:w="1843" w:type="dxa"/>
            <w:vAlign w:val="center"/>
          </w:tcPr>
          <w:p w14:paraId="34D7CC97" w14:textId="52D5670B"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Jungtinė Karalystė</w:t>
            </w:r>
            <w:r w:rsidR="00912115" w:rsidRPr="001E7262">
              <w:rPr>
                <w:rFonts w:ascii="Times New Roman" w:eastAsia="Calibri" w:hAnsi="Times New Roman" w:cs="Times New Roman"/>
                <w:color w:val="000000"/>
              </w:rPr>
              <w:t xml:space="preserve"> (Šiaurės Airija)</w:t>
            </w:r>
          </w:p>
        </w:tc>
        <w:tc>
          <w:tcPr>
            <w:tcW w:w="8004" w:type="dxa"/>
            <w:vAlign w:val="center"/>
          </w:tcPr>
          <w:p w14:paraId="55D09D23"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r w:rsidRPr="001E7262">
              <w:rPr>
                <w:rFonts w:ascii="Times New Roman" w:eastAsia="Calibri" w:hAnsi="Times New Roman" w:cs="Times New Roman"/>
                <w:color w:val="000000"/>
              </w:rPr>
              <w:t xml:space="preserve"> </w:t>
            </w:r>
          </w:p>
        </w:tc>
      </w:tr>
      <w:tr w:rsidR="009036FF" w:rsidRPr="001E7262" w14:paraId="35894DC1" w14:textId="77777777" w:rsidTr="0028671D">
        <w:trPr>
          <w:trHeight w:val="257"/>
        </w:trPr>
        <w:tc>
          <w:tcPr>
            <w:tcW w:w="1843" w:type="dxa"/>
            <w:vAlign w:val="center"/>
          </w:tcPr>
          <w:p w14:paraId="2A51DB3B"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Austrija</w:t>
            </w:r>
          </w:p>
        </w:tc>
        <w:tc>
          <w:tcPr>
            <w:tcW w:w="8004" w:type="dxa"/>
            <w:vAlign w:val="center"/>
          </w:tcPr>
          <w:p w14:paraId="21542E84"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Konzentrat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zur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Herstellung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einer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Infusionslösung</w:t>
            </w:r>
            <w:proofErr w:type="spellEnd"/>
            <w:r w:rsidRPr="001E7262">
              <w:rPr>
                <w:rFonts w:ascii="Times New Roman" w:eastAsia="Calibri" w:hAnsi="Times New Roman" w:cs="Times New Roman"/>
                <w:color w:val="000000"/>
              </w:rPr>
              <w:t> </w:t>
            </w:r>
          </w:p>
        </w:tc>
      </w:tr>
      <w:tr w:rsidR="009036FF" w:rsidRPr="001E7262" w14:paraId="54D18F78" w14:textId="77777777" w:rsidTr="0028671D">
        <w:trPr>
          <w:trHeight w:val="282"/>
        </w:trPr>
        <w:tc>
          <w:tcPr>
            <w:tcW w:w="1843" w:type="dxa"/>
            <w:vAlign w:val="center"/>
          </w:tcPr>
          <w:p w14:paraId="6F78A9BF"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Belgija</w:t>
            </w:r>
          </w:p>
        </w:tc>
        <w:tc>
          <w:tcPr>
            <w:tcW w:w="8004" w:type="dxa"/>
            <w:vAlign w:val="center"/>
          </w:tcPr>
          <w:p w14:paraId="0314ECEA" w14:textId="77777777" w:rsidR="009036FF" w:rsidRPr="001E7262" w:rsidRDefault="009036FF" w:rsidP="0028671D">
            <w:pPr>
              <w:tabs>
                <w:tab w:val="left" w:pos="567"/>
              </w:tabs>
              <w:spacing w:after="0" w:line="240" w:lineRule="auto"/>
              <w:rPr>
                <w:rFonts w:ascii="Times New Roman" w:hAnsi="Times New Roman"/>
                <w:strike/>
                <w:color w:val="FF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Healthcare</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concentré</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solution</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perfusion</w:t>
            </w:r>
            <w:proofErr w:type="spellEnd"/>
            <w:r w:rsidRPr="001E7262">
              <w:rPr>
                <w:rFonts w:ascii="Times New Roman" w:eastAsia="Calibri" w:hAnsi="Times New Roman" w:cs="Times New Roman"/>
              </w:rPr>
              <w:t xml:space="preserve"> / </w:t>
            </w:r>
            <w:proofErr w:type="spellStart"/>
            <w:r w:rsidRPr="001E7262">
              <w:rPr>
                <w:rFonts w:ascii="Times New Roman" w:eastAsia="Calibri" w:hAnsi="Times New Roman" w:cs="Times New Roman"/>
              </w:rPr>
              <w:t>concentraat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voor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oplossing</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voor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infusie</w:t>
            </w:r>
            <w:proofErr w:type="spellEnd"/>
            <w:r w:rsidRPr="001E7262">
              <w:rPr>
                <w:rFonts w:ascii="Times New Roman" w:eastAsia="Calibri" w:hAnsi="Times New Roman" w:cs="Times New Roman"/>
              </w:rPr>
              <w:t xml:space="preserve"> / </w:t>
            </w:r>
            <w:proofErr w:type="spellStart"/>
            <w:r w:rsidRPr="001E7262">
              <w:rPr>
                <w:rFonts w:ascii="Times New Roman" w:eastAsia="Calibri" w:hAnsi="Times New Roman" w:cs="Times New Roman"/>
              </w:rPr>
              <w:t>Konzentrat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zur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Herstellung</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einer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Infusionslösung</w:t>
            </w:r>
            <w:proofErr w:type="spellEnd"/>
          </w:p>
        </w:tc>
      </w:tr>
      <w:tr w:rsidR="009036FF" w:rsidRPr="001E7262" w14:paraId="77EABEDF" w14:textId="77777777" w:rsidTr="0028671D">
        <w:trPr>
          <w:trHeight w:val="180"/>
        </w:trPr>
        <w:tc>
          <w:tcPr>
            <w:tcW w:w="1843" w:type="dxa"/>
            <w:vAlign w:val="center"/>
          </w:tcPr>
          <w:p w14:paraId="0679CCDC"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lastRenderedPageBreak/>
              <w:t>Bulgarija</w:t>
            </w:r>
          </w:p>
        </w:tc>
        <w:tc>
          <w:tcPr>
            <w:tcW w:w="8004" w:type="dxa"/>
            <w:vAlign w:val="center"/>
          </w:tcPr>
          <w:p w14:paraId="09B4CB5F"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Оксалиплатин</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Акорд</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концентрат</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за</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инфузионен</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разтвор</w:t>
            </w:r>
            <w:proofErr w:type="spellEnd"/>
          </w:p>
        </w:tc>
      </w:tr>
      <w:tr w:rsidR="009036FF" w:rsidRPr="001E7262" w14:paraId="58377945" w14:textId="77777777" w:rsidTr="0028671D">
        <w:trPr>
          <w:trHeight w:val="327"/>
        </w:trPr>
        <w:tc>
          <w:tcPr>
            <w:tcW w:w="1843" w:type="dxa"/>
            <w:vAlign w:val="center"/>
          </w:tcPr>
          <w:p w14:paraId="03A9562B"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Čekija</w:t>
            </w:r>
          </w:p>
        </w:tc>
        <w:tc>
          <w:tcPr>
            <w:tcW w:w="8004" w:type="dxa"/>
            <w:vAlign w:val="center"/>
          </w:tcPr>
          <w:p w14:paraId="125B6B7E"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Koncentrát</w:t>
            </w:r>
            <w:proofErr w:type="spellEnd"/>
            <w:r w:rsidRPr="001E7262">
              <w:rPr>
                <w:rFonts w:ascii="Times New Roman" w:eastAsia="Calibri" w:hAnsi="Times New Roman" w:cs="Times New Roman"/>
                <w:color w:val="000000"/>
              </w:rPr>
              <w:t xml:space="preserve"> pro </w:t>
            </w:r>
            <w:proofErr w:type="spellStart"/>
            <w:r w:rsidRPr="001E7262">
              <w:rPr>
                <w:rFonts w:ascii="Times New Roman" w:eastAsia="Calibri" w:hAnsi="Times New Roman" w:cs="Times New Roman"/>
                <w:color w:val="000000"/>
              </w:rPr>
              <w:t>Přípravu</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Infuzního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Roztoku</w:t>
            </w:r>
            <w:proofErr w:type="spellEnd"/>
          </w:p>
        </w:tc>
      </w:tr>
      <w:tr w:rsidR="009036FF" w:rsidRPr="001E7262" w14:paraId="0FCD7E70" w14:textId="77777777" w:rsidTr="0028671D">
        <w:trPr>
          <w:trHeight w:val="158"/>
        </w:trPr>
        <w:tc>
          <w:tcPr>
            <w:tcW w:w="1843" w:type="dxa"/>
            <w:vAlign w:val="center"/>
          </w:tcPr>
          <w:p w14:paraId="63342441"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Vokietija</w:t>
            </w:r>
          </w:p>
        </w:tc>
        <w:tc>
          <w:tcPr>
            <w:tcW w:w="8004" w:type="dxa"/>
            <w:vAlign w:val="center"/>
          </w:tcPr>
          <w:p w14:paraId="625FC9CC"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Konzentrat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zur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Herstellung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einer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Infusionslösung</w:t>
            </w:r>
            <w:proofErr w:type="spellEnd"/>
            <w:r w:rsidRPr="001E7262">
              <w:rPr>
                <w:rFonts w:ascii="Times New Roman" w:eastAsia="Calibri" w:hAnsi="Times New Roman" w:cs="Times New Roman"/>
                <w:color w:val="000000"/>
              </w:rPr>
              <w:t> </w:t>
            </w:r>
          </w:p>
        </w:tc>
      </w:tr>
      <w:tr w:rsidR="009036FF" w:rsidRPr="001E7262" w14:paraId="735FACD7" w14:textId="77777777" w:rsidTr="0028671D">
        <w:trPr>
          <w:trHeight w:val="250"/>
        </w:trPr>
        <w:tc>
          <w:tcPr>
            <w:tcW w:w="1843" w:type="dxa"/>
            <w:vAlign w:val="center"/>
          </w:tcPr>
          <w:p w14:paraId="597854AB"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Danija</w:t>
            </w:r>
          </w:p>
        </w:tc>
        <w:tc>
          <w:tcPr>
            <w:tcW w:w="8004" w:type="dxa"/>
            <w:vAlign w:val="center"/>
          </w:tcPr>
          <w:p w14:paraId="785516FC" w14:textId="77777777" w:rsidR="009036FF" w:rsidRPr="001E7262" w:rsidRDefault="009036FF" w:rsidP="00BB7518">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Healthcare</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koncentrat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til</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infusionsvæske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opløsning</w:t>
            </w:r>
            <w:proofErr w:type="spellEnd"/>
          </w:p>
        </w:tc>
      </w:tr>
      <w:tr w:rsidR="009036FF" w:rsidRPr="001E7262" w14:paraId="7F817BA5" w14:textId="77777777" w:rsidTr="0028671D">
        <w:trPr>
          <w:trHeight w:val="128"/>
        </w:trPr>
        <w:tc>
          <w:tcPr>
            <w:tcW w:w="1843" w:type="dxa"/>
            <w:vAlign w:val="center"/>
          </w:tcPr>
          <w:p w14:paraId="3876B881"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Estija</w:t>
            </w:r>
          </w:p>
        </w:tc>
        <w:tc>
          <w:tcPr>
            <w:tcW w:w="8004" w:type="dxa"/>
            <w:vAlign w:val="center"/>
          </w:tcPr>
          <w:p w14:paraId="3D910534"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infusioonilahuse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kontsentraat</w:t>
            </w:r>
            <w:proofErr w:type="spellEnd"/>
          </w:p>
        </w:tc>
      </w:tr>
      <w:tr w:rsidR="009036FF" w:rsidRPr="001E7262" w14:paraId="495F4024" w14:textId="77777777" w:rsidTr="0028671D">
        <w:trPr>
          <w:trHeight w:val="127"/>
        </w:trPr>
        <w:tc>
          <w:tcPr>
            <w:tcW w:w="1843" w:type="dxa"/>
            <w:vAlign w:val="center"/>
          </w:tcPr>
          <w:p w14:paraId="25716E64"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Ispanija</w:t>
            </w:r>
          </w:p>
        </w:tc>
        <w:tc>
          <w:tcPr>
            <w:tcW w:w="8004" w:type="dxa"/>
            <w:vAlign w:val="center"/>
          </w:tcPr>
          <w:p w14:paraId="0BA4B924" w14:textId="7B4758FE"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Concentrado</w:t>
            </w:r>
            <w:proofErr w:type="spellEnd"/>
            <w:r w:rsidRPr="001E7262">
              <w:rPr>
                <w:rFonts w:ascii="Times New Roman" w:eastAsia="Calibri" w:hAnsi="Times New Roman" w:cs="Times New Roman"/>
                <w:color w:val="000000"/>
              </w:rPr>
              <w:t xml:space="preserve"> para </w:t>
            </w:r>
            <w:proofErr w:type="spellStart"/>
            <w:r w:rsidRPr="001E7262">
              <w:rPr>
                <w:rFonts w:ascii="Times New Roman" w:eastAsia="Calibri" w:hAnsi="Times New Roman" w:cs="Times New Roman"/>
                <w:color w:val="000000"/>
              </w:rPr>
              <w:t>Solución</w:t>
            </w:r>
            <w:proofErr w:type="spellEnd"/>
            <w:r w:rsidRPr="001E7262">
              <w:rPr>
                <w:rFonts w:ascii="Times New Roman" w:eastAsia="Calibri" w:hAnsi="Times New Roman" w:cs="Times New Roman"/>
                <w:color w:val="000000"/>
              </w:rPr>
              <w:t xml:space="preserve"> para </w:t>
            </w:r>
            <w:proofErr w:type="spellStart"/>
            <w:r w:rsidRPr="001E7262">
              <w:rPr>
                <w:rFonts w:ascii="Times New Roman" w:eastAsia="Calibri" w:hAnsi="Times New Roman" w:cs="Times New Roman"/>
                <w:color w:val="000000"/>
              </w:rPr>
              <w:t>Perfusión</w:t>
            </w:r>
            <w:proofErr w:type="spellEnd"/>
            <w:r w:rsidRPr="001E7262">
              <w:rPr>
                <w:rFonts w:ascii="Times New Roman" w:eastAsia="Calibri" w:hAnsi="Times New Roman" w:cs="Times New Roman"/>
                <w:color w:val="000000"/>
              </w:rPr>
              <w:t xml:space="preserve"> EFG </w:t>
            </w:r>
          </w:p>
        </w:tc>
      </w:tr>
      <w:tr w:rsidR="009036FF" w:rsidRPr="001E7262" w14:paraId="7F4E9B13" w14:textId="77777777" w:rsidTr="0028671D">
        <w:trPr>
          <w:trHeight w:val="200"/>
        </w:trPr>
        <w:tc>
          <w:tcPr>
            <w:tcW w:w="1843" w:type="dxa"/>
            <w:vAlign w:val="center"/>
          </w:tcPr>
          <w:p w14:paraId="662C8968"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Suomija</w:t>
            </w:r>
          </w:p>
        </w:tc>
        <w:tc>
          <w:tcPr>
            <w:tcW w:w="8004" w:type="dxa"/>
            <w:vAlign w:val="center"/>
          </w:tcPr>
          <w:p w14:paraId="55A03CF0" w14:textId="77777777" w:rsidR="009036FF" w:rsidRPr="001E7262" w:rsidRDefault="009036FF" w:rsidP="00BB7518">
            <w:pPr>
              <w:tabs>
                <w:tab w:val="left" w:pos="567"/>
              </w:tabs>
              <w:spacing w:after="0" w:line="240" w:lineRule="exact"/>
              <w:rPr>
                <w:rFonts w:ascii="Times New Roman" w:hAnsi="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Infuusiokonsentraatti</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Liuosta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Varten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color w:val="000000"/>
              </w:rPr>
              <w:t>koncentrat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till</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infusionsvätska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lösning</w:t>
            </w:r>
            <w:proofErr w:type="spellEnd"/>
          </w:p>
        </w:tc>
      </w:tr>
      <w:tr w:rsidR="009036FF" w:rsidRPr="001E7262" w14:paraId="28689F77" w14:textId="77777777" w:rsidTr="0028671D">
        <w:trPr>
          <w:trHeight w:val="87"/>
        </w:trPr>
        <w:tc>
          <w:tcPr>
            <w:tcW w:w="1843" w:type="dxa"/>
            <w:vAlign w:val="center"/>
          </w:tcPr>
          <w:p w14:paraId="05A02A95"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Prancūzija </w:t>
            </w:r>
          </w:p>
        </w:tc>
        <w:tc>
          <w:tcPr>
            <w:tcW w:w="8004" w:type="dxa"/>
            <w:vAlign w:val="center"/>
          </w:tcPr>
          <w:p w14:paraId="6C8E4136"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Healthcare</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concentré</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pour</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solution</w:t>
            </w:r>
            <w:proofErr w:type="spellEnd"/>
            <w:r w:rsidRPr="001E7262">
              <w:rPr>
                <w:rFonts w:ascii="Times New Roman" w:eastAsia="Calibri" w:hAnsi="Times New Roman" w:cs="Times New Roman"/>
              </w:rPr>
              <w:t xml:space="preserve"> de </w:t>
            </w:r>
            <w:proofErr w:type="spellStart"/>
            <w:r w:rsidRPr="001E7262">
              <w:rPr>
                <w:rFonts w:ascii="Times New Roman" w:eastAsia="Calibri" w:hAnsi="Times New Roman" w:cs="Times New Roman"/>
              </w:rPr>
              <w:t>perfusion</w:t>
            </w:r>
            <w:proofErr w:type="spellEnd"/>
          </w:p>
        </w:tc>
      </w:tr>
      <w:tr w:rsidR="009036FF" w:rsidRPr="001E7262" w14:paraId="7F2A5DB1" w14:textId="77777777" w:rsidTr="0028671D">
        <w:trPr>
          <w:trHeight w:val="95"/>
        </w:trPr>
        <w:tc>
          <w:tcPr>
            <w:tcW w:w="1843" w:type="dxa"/>
            <w:vAlign w:val="center"/>
          </w:tcPr>
          <w:p w14:paraId="50BA72F8"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Vengrija </w:t>
            </w:r>
          </w:p>
        </w:tc>
        <w:tc>
          <w:tcPr>
            <w:tcW w:w="8004" w:type="dxa"/>
            <w:vAlign w:val="center"/>
          </w:tcPr>
          <w:p w14:paraId="1BD96CA9"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koncentrátum</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oldatos</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infúzióhoz</w:t>
            </w:r>
            <w:proofErr w:type="spellEnd"/>
            <w:r w:rsidRPr="001E7262">
              <w:rPr>
                <w:rFonts w:ascii="Times New Roman" w:eastAsia="Calibri" w:hAnsi="Times New Roman" w:cs="Times New Roman"/>
                <w:color w:val="000000"/>
              </w:rPr>
              <w:tab/>
            </w:r>
          </w:p>
        </w:tc>
      </w:tr>
      <w:tr w:rsidR="009036FF" w:rsidRPr="001E7262" w14:paraId="04C3EA8D" w14:textId="77777777" w:rsidTr="0028671D">
        <w:trPr>
          <w:trHeight w:val="103"/>
        </w:trPr>
        <w:tc>
          <w:tcPr>
            <w:tcW w:w="1843" w:type="dxa"/>
            <w:vAlign w:val="center"/>
          </w:tcPr>
          <w:p w14:paraId="17594863"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Airija </w:t>
            </w:r>
          </w:p>
        </w:tc>
        <w:tc>
          <w:tcPr>
            <w:tcW w:w="8004" w:type="dxa"/>
            <w:vAlign w:val="center"/>
          </w:tcPr>
          <w:p w14:paraId="573AC5D2"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p>
        </w:tc>
      </w:tr>
      <w:tr w:rsidR="009036FF" w:rsidRPr="001E7262" w14:paraId="7E287751" w14:textId="77777777" w:rsidTr="0028671D">
        <w:trPr>
          <w:trHeight w:val="185"/>
        </w:trPr>
        <w:tc>
          <w:tcPr>
            <w:tcW w:w="1843" w:type="dxa"/>
            <w:vAlign w:val="center"/>
          </w:tcPr>
          <w:p w14:paraId="6B09CDDB"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Italija</w:t>
            </w:r>
          </w:p>
        </w:tc>
        <w:tc>
          <w:tcPr>
            <w:tcW w:w="8004" w:type="dxa"/>
            <w:vAlign w:val="center"/>
          </w:tcPr>
          <w:p w14:paraId="722B31F5" w14:textId="406D4075" w:rsidR="009036FF" w:rsidRPr="001E7262" w:rsidRDefault="009036FF" w:rsidP="00BB7518">
            <w:pPr>
              <w:tabs>
                <w:tab w:val="left" w:pos="567"/>
              </w:tabs>
              <w:spacing w:after="120" w:line="240" w:lineRule="auto"/>
              <w:ind w:right="29"/>
              <w:rPr>
                <w:rFonts w:ascii="Times New Roman" w:hAnsi="Times New Roman"/>
              </w:rPr>
            </w:pPr>
            <w:proofErr w:type="spellStart"/>
            <w:r w:rsidRPr="001E7262">
              <w:rPr>
                <w:rFonts w:ascii="Times New Roman" w:eastAsia="Calibri" w:hAnsi="Times New Roman" w:cs="Times New Roman"/>
                <w:color w:val="000000"/>
              </w:rPr>
              <w:t>Oxaliplatino</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Concentrato</w:t>
            </w:r>
            <w:proofErr w:type="spellEnd"/>
            <w:r w:rsidRPr="001E7262">
              <w:rPr>
                <w:rFonts w:ascii="Times New Roman" w:eastAsia="Calibri" w:hAnsi="Times New Roman" w:cs="Times New Roman"/>
              </w:rPr>
              <w:t xml:space="preserve"> per </w:t>
            </w:r>
            <w:proofErr w:type="spellStart"/>
            <w:r w:rsidRPr="001E7262">
              <w:rPr>
                <w:rFonts w:ascii="Times New Roman" w:eastAsia="Calibri" w:hAnsi="Times New Roman" w:cs="Times New Roman"/>
              </w:rPr>
              <w:t>soluzione</w:t>
            </w:r>
            <w:proofErr w:type="spellEnd"/>
            <w:r w:rsidRPr="001E7262">
              <w:rPr>
                <w:rFonts w:ascii="Times New Roman" w:eastAsia="Calibri" w:hAnsi="Times New Roman" w:cs="Times New Roman"/>
              </w:rPr>
              <w:t xml:space="preserve"> per </w:t>
            </w:r>
            <w:proofErr w:type="spellStart"/>
            <w:r w:rsidR="00835F79">
              <w:rPr>
                <w:rFonts w:ascii="Times New Roman" w:eastAsia="Calibri" w:hAnsi="Times New Roman" w:cs="Times New Roman"/>
              </w:rPr>
              <w:t>infusion</w:t>
            </w:r>
            <w:proofErr w:type="spellEnd"/>
          </w:p>
        </w:tc>
      </w:tr>
      <w:tr w:rsidR="009036FF" w:rsidRPr="001E7262" w14:paraId="1EF39F99" w14:textId="77777777" w:rsidTr="0028671D">
        <w:trPr>
          <w:trHeight w:val="128"/>
        </w:trPr>
        <w:tc>
          <w:tcPr>
            <w:tcW w:w="1843" w:type="dxa"/>
            <w:vAlign w:val="center"/>
          </w:tcPr>
          <w:p w14:paraId="71764D3E"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Latvija </w:t>
            </w:r>
          </w:p>
        </w:tc>
        <w:tc>
          <w:tcPr>
            <w:tcW w:w="8004" w:type="dxa"/>
            <w:vAlign w:val="center"/>
          </w:tcPr>
          <w:p w14:paraId="627E363D" w14:textId="77777777" w:rsidR="009036FF" w:rsidRPr="001E7262" w:rsidRDefault="009036FF" w:rsidP="00BB7518">
            <w:pPr>
              <w:tabs>
                <w:tab w:val="left" w:pos="567"/>
              </w:tabs>
              <w:spacing w:after="0" w:line="240" w:lineRule="auto"/>
              <w:jc w:val="both"/>
              <w:rPr>
                <w:rFonts w:ascii="Times New Roman" w:hAnsi="Times New Roman"/>
                <w:strike/>
                <w:color w:val="FF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5 mg/ml </w:t>
            </w:r>
            <w:proofErr w:type="spellStart"/>
            <w:r w:rsidRPr="001E7262">
              <w:rPr>
                <w:rFonts w:ascii="Times New Roman" w:eastAsia="Calibri" w:hAnsi="Times New Roman" w:cs="Times New Roman"/>
              </w:rPr>
              <w:t>koncentrāts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infūziju</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šķīduma</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pagatavošanai</w:t>
            </w:r>
            <w:proofErr w:type="spellEnd"/>
          </w:p>
        </w:tc>
      </w:tr>
      <w:tr w:rsidR="009036FF" w:rsidRPr="001E7262" w14:paraId="751E5155" w14:textId="77777777" w:rsidTr="0028671D">
        <w:trPr>
          <w:trHeight w:val="127"/>
        </w:trPr>
        <w:tc>
          <w:tcPr>
            <w:tcW w:w="1843" w:type="dxa"/>
            <w:vAlign w:val="center"/>
          </w:tcPr>
          <w:p w14:paraId="033E7778"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Lietuva</w:t>
            </w:r>
          </w:p>
        </w:tc>
        <w:tc>
          <w:tcPr>
            <w:tcW w:w="8004" w:type="dxa"/>
            <w:vAlign w:val="center"/>
          </w:tcPr>
          <w:p w14:paraId="0E79E3A1"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5mg/ml koncentratas infuziniam tirpalui</w:t>
            </w:r>
          </w:p>
        </w:tc>
      </w:tr>
      <w:tr w:rsidR="009036FF" w:rsidRPr="001E7262" w14:paraId="7EB807D5" w14:textId="77777777" w:rsidTr="0028671D">
        <w:trPr>
          <w:trHeight w:val="153"/>
        </w:trPr>
        <w:tc>
          <w:tcPr>
            <w:tcW w:w="1843" w:type="dxa"/>
            <w:vAlign w:val="center"/>
          </w:tcPr>
          <w:p w14:paraId="2723236A"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Malta </w:t>
            </w:r>
          </w:p>
        </w:tc>
        <w:tc>
          <w:tcPr>
            <w:tcW w:w="8004" w:type="dxa"/>
            <w:vAlign w:val="center"/>
          </w:tcPr>
          <w:p w14:paraId="0A1264F7"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Concentrate</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Solution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for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w:t>
            </w:r>
            <w:proofErr w:type="spellEnd"/>
          </w:p>
        </w:tc>
      </w:tr>
      <w:tr w:rsidR="009036FF" w:rsidRPr="001E7262" w14:paraId="3CCEA275" w14:textId="77777777" w:rsidTr="0028671D">
        <w:trPr>
          <w:trHeight w:val="152"/>
        </w:trPr>
        <w:tc>
          <w:tcPr>
            <w:tcW w:w="1843" w:type="dxa"/>
            <w:vAlign w:val="center"/>
          </w:tcPr>
          <w:p w14:paraId="751167BE"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Olandija  </w:t>
            </w:r>
          </w:p>
        </w:tc>
        <w:tc>
          <w:tcPr>
            <w:tcW w:w="8004" w:type="dxa"/>
            <w:vAlign w:val="center"/>
          </w:tcPr>
          <w:p w14:paraId="37C5DD7C"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concentraat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voor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oplossing</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voor</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infusie</w:t>
            </w:r>
            <w:proofErr w:type="spellEnd"/>
          </w:p>
        </w:tc>
      </w:tr>
      <w:tr w:rsidR="009036FF" w:rsidRPr="001E7262" w14:paraId="0AB7910C" w14:textId="77777777" w:rsidTr="0028671D">
        <w:trPr>
          <w:trHeight w:val="225"/>
        </w:trPr>
        <w:tc>
          <w:tcPr>
            <w:tcW w:w="1843" w:type="dxa"/>
            <w:vAlign w:val="center"/>
          </w:tcPr>
          <w:p w14:paraId="5E3B361F"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Lenkija</w:t>
            </w:r>
          </w:p>
        </w:tc>
        <w:tc>
          <w:tcPr>
            <w:tcW w:w="8004" w:type="dxa"/>
            <w:vAlign w:val="center"/>
          </w:tcPr>
          <w:p w14:paraId="20983860" w14:textId="77777777" w:rsidR="009036FF" w:rsidRPr="001E7262" w:rsidRDefault="009036FF" w:rsidP="00BB7518">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Oxaliplatinum</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shd w:val="clear" w:color="auto" w:fill="FFFFFF"/>
              </w:rPr>
              <w:t>koncentrat</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do</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sporządzania</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roztworu</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do</w:t>
            </w:r>
            <w:proofErr w:type="spellEnd"/>
            <w:r w:rsidRPr="001E7262">
              <w:rPr>
                <w:rFonts w:ascii="Times New Roman" w:eastAsia="Calibri" w:hAnsi="Times New Roman" w:cs="Times New Roman"/>
                <w:shd w:val="clear" w:color="auto" w:fill="FFFFFF"/>
              </w:rPr>
              <w:t xml:space="preserve"> </w:t>
            </w:r>
            <w:proofErr w:type="spellStart"/>
            <w:r w:rsidRPr="001E7262">
              <w:rPr>
                <w:rFonts w:ascii="Times New Roman" w:eastAsia="Calibri" w:hAnsi="Times New Roman" w:cs="Times New Roman"/>
                <w:shd w:val="clear" w:color="auto" w:fill="FFFFFF"/>
              </w:rPr>
              <w:t>infuzji</w:t>
            </w:r>
            <w:proofErr w:type="spellEnd"/>
          </w:p>
        </w:tc>
      </w:tr>
      <w:tr w:rsidR="009036FF" w:rsidRPr="001E7262" w14:paraId="7D2BC13C" w14:textId="77777777" w:rsidTr="0028671D">
        <w:trPr>
          <w:trHeight w:val="260"/>
        </w:trPr>
        <w:tc>
          <w:tcPr>
            <w:tcW w:w="1843" w:type="dxa"/>
            <w:vAlign w:val="center"/>
          </w:tcPr>
          <w:p w14:paraId="3F44287D"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Portugalija </w:t>
            </w:r>
          </w:p>
        </w:tc>
        <w:tc>
          <w:tcPr>
            <w:tcW w:w="8004" w:type="dxa"/>
            <w:vAlign w:val="center"/>
          </w:tcPr>
          <w:p w14:paraId="34D226EA"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w:t>
            </w:r>
          </w:p>
        </w:tc>
      </w:tr>
      <w:tr w:rsidR="009036FF" w:rsidRPr="001E7262" w14:paraId="68B5364A" w14:textId="77777777" w:rsidTr="0028671D">
        <w:trPr>
          <w:trHeight w:val="185"/>
        </w:trPr>
        <w:tc>
          <w:tcPr>
            <w:tcW w:w="1843" w:type="dxa"/>
            <w:vAlign w:val="center"/>
          </w:tcPr>
          <w:p w14:paraId="12A12006"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 xml:space="preserve">Rumunija </w:t>
            </w:r>
          </w:p>
        </w:tc>
        <w:tc>
          <w:tcPr>
            <w:tcW w:w="8004" w:type="dxa"/>
            <w:vAlign w:val="center"/>
          </w:tcPr>
          <w:p w14:paraId="4A563828" w14:textId="77777777" w:rsidR="009036FF" w:rsidRPr="001E7262" w:rsidRDefault="009036FF" w:rsidP="00BB7518">
            <w:pPr>
              <w:tabs>
                <w:tab w:val="left" w:pos="567"/>
              </w:tabs>
              <w:spacing w:after="0" w:line="240" w:lineRule="exact"/>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rPr>
              <w:t>concentrat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pentru</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solutie</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perfuzabilà</w:t>
            </w:r>
            <w:proofErr w:type="spellEnd"/>
            <w:r w:rsidRPr="001E7262">
              <w:rPr>
                <w:rFonts w:ascii="Times New Roman" w:eastAsia="Calibri" w:hAnsi="Times New Roman" w:cs="Times New Roman"/>
              </w:rPr>
              <w:tab/>
            </w:r>
          </w:p>
        </w:tc>
      </w:tr>
      <w:tr w:rsidR="009036FF" w:rsidRPr="001E7262" w14:paraId="465B2579" w14:textId="77777777" w:rsidTr="0028671D">
        <w:trPr>
          <w:trHeight w:val="128"/>
        </w:trPr>
        <w:tc>
          <w:tcPr>
            <w:tcW w:w="1843" w:type="dxa"/>
            <w:vAlign w:val="center"/>
          </w:tcPr>
          <w:p w14:paraId="0AF093F8" w14:textId="77777777" w:rsidR="009036FF" w:rsidRPr="001E7262" w:rsidRDefault="009036FF" w:rsidP="00BB7518">
            <w:pPr>
              <w:tabs>
                <w:tab w:val="left" w:pos="567"/>
              </w:tabs>
              <w:spacing w:after="0" w:line="240" w:lineRule="auto"/>
              <w:rPr>
                <w:rFonts w:ascii="Times New Roman" w:hAnsi="Times New Roman"/>
                <w:color w:val="000000"/>
              </w:rPr>
            </w:pPr>
            <w:r w:rsidRPr="001E7262">
              <w:rPr>
                <w:rFonts w:ascii="Times New Roman" w:eastAsia="Calibri" w:hAnsi="Times New Roman" w:cs="Times New Roman"/>
                <w:color w:val="000000"/>
              </w:rPr>
              <w:t>Švedija</w:t>
            </w:r>
          </w:p>
        </w:tc>
        <w:tc>
          <w:tcPr>
            <w:tcW w:w="8004" w:type="dxa"/>
            <w:vAlign w:val="center"/>
          </w:tcPr>
          <w:p w14:paraId="4A6957D3" w14:textId="77777777" w:rsidR="009036FF" w:rsidRPr="001E7262" w:rsidRDefault="009036FF" w:rsidP="00BB7518">
            <w:pPr>
              <w:tabs>
                <w:tab w:val="left" w:pos="567"/>
              </w:tabs>
              <w:spacing w:after="0" w:line="240" w:lineRule="auto"/>
              <w:jc w:val="both"/>
              <w:rPr>
                <w:rFonts w:ascii="Times New Roman" w:hAnsi="Times New Roman"/>
                <w:color w:val="000000"/>
              </w:rPr>
            </w:pPr>
            <w:proofErr w:type="spellStart"/>
            <w:r w:rsidRPr="001E7262">
              <w:rPr>
                <w:rFonts w:ascii="Times New Roman" w:eastAsia="Calibri" w:hAnsi="Times New Roman" w:cs="Times New Roman"/>
                <w:color w:val="000000"/>
              </w:rPr>
              <w:t>Oxaliplatin</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Accord</w:t>
            </w:r>
            <w:proofErr w:type="spellEnd"/>
            <w:r w:rsidRPr="001E7262">
              <w:rPr>
                <w:rFonts w:ascii="Times New Roman" w:eastAsia="Calibri" w:hAnsi="Times New Roman" w:cs="Times New Roman"/>
                <w:color w:val="000000"/>
              </w:rPr>
              <w:t xml:space="preserve"> 5 mg/ml </w:t>
            </w:r>
            <w:proofErr w:type="spellStart"/>
            <w:r w:rsidRPr="001E7262">
              <w:rPr>
                <w:rFonts w:ascii="Times New Roman" w:eastAsia="Calibri" w:hAnsi="Times New Roman" w:cs="Times New Roman"/>
                <w:color w:val="000000"/>
              </w:rPr>
              <w:t>Koncentrat</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till</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Infusionsvätska</w:t>
            </w:r>
            <w:proofErr w:type="spellEnd"/>
            <w:r w:rsidRPr="001E7262">
              <w:rPr>
                <w:rFonts w:ascii="Times New Roman" w:eastAsia="Calibri" w:hAnsi="Times New Roman" w:cs="Times New Roman"/>
                <w:color w:val="000000"/>
              </w:rPr>
              <w:t xml:space="preserve">, </w:t>
            </w:r>
            <w:proofErr w:type="spellStart"/>
            <w:r w:rsidRPr="001E7262">
              <w:rPr>
                <w:rFonts w:ascii="Times New Roman" w:eastAsia="Calibri" w:hAnsi="Times New Roman" w:cs="Times New Roman"/>
                <w:color w:val="000000"/>
              </w:rPr>
              <w:t>Lösning</w:t>
            </w:r>
            <w:proofErr w:type="spellEnd"/>
          </w:p>
        </w:tc>
      </w:tr>
    </w:tbl>
    <w:p w14:paraId="31B97B69"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33C02690"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6D943DB9" w14:textId="67B7A6A4" w:rsidR="009036FF" w:rsidRPr="001E7262" w:rsidRDefault="009036FF" w:rsidP="009036FF">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Šis pakuotės lapelis paskutinį kartą peržiūrėtas</w:t>
      </w:r>
      <w:r w:rsidR="00E36567">
        <w:rPr>
          <w:rFonts w:ascii="Times New Roman" w:eastAsia="Calibri" w:hAnsi="Times New Roman" w:cs="Times New Roman"/>
          <w:b/>
        </w:rPr>
        <w:t xml:space="preserve"> 202</w:t>
      </w:r>
      <w:r w:rsidR="00E1746B">
        <w:rPr>
          <w:rFonts w:ascii="Times New Roman" w:eastAsia="Calibri" w:hAnsi="Times New Roman" w:cs="Times New Roman"/>
          <w:b/>
        </w:rPr>
        <w:t>5-10-07.</w:t>
      </w:r>
    </w:p>
    <w:p w14:paraId="7F804245"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767B5490" w14:textId="507A86FD" w:rsidR="009036FF" w:rsidRPr="001E7262" w:rsidRDefault="009036FF" w:rsidP="009036FF">
      <w:pPr>
        <w:numPr>
          <w:ilvl w:val="12"/>
          <w:numId w:val="0"/>
        </w:numPr>
        <w:tabs>
          <w:tab w:val="left" w:pos="567"/>
        </w:tabs>
        <w:spacing w:after="0" w:line="240" w:lineRule="auto"/>
        <w:ind w:right="-2"/>
        <w:rPr>
          <w:rFonts w:ascii="Times New Roman" w:eastAsia="Times New Roman" w:hAnsi="Times New Roman" w:cs="Times New Roman"/>
          <w:snapToGrid w:val="0"/>
        </w:rPr>
      </w:pPr>
      <w:r w:rsidRPr="001E726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E7262">
        <w:rPr>
          <w:rFonts w:ascii="Times New Roman" w:eastAsia="Times New Roman" w:hAnsi="Times New Roman" w:cs="Times New Roman"/>
          <w:i/>
          <w:snapToGrid w:val="0"/>
        </w:rPr>
        <w:t xml:space="preserve"> </w:t>
      </w:r>
      <w:r w:rsidR="00E36567" w:rsidRPr="00E36567">
        <w:rPr>
          <w:rFonts w:ascii="Times New Roman" w:eastAsia="Times New Roman" w:hAnsi="Times New Roman" w:cs="Times New Roman"/>
          <w:color w:val="0000EE"/>
          <w:u w:val="single"/>
          <w:lang w:eastAsia="lt-LT"/>
        </w:rPr>
        <w:t>https://vvkt.lrv.lt/lt/</w:t>
      </w:r>
      <w:r w:rsidRPr="001E7262">
        <w:rPr>
          <w:rFonts w:ascii="Times New Roman" w:eastAsia="Times New Roman" w:hAnsi="Times New Roman" w:cs="Times New Roman"/>
          <w:snapToGrid w:val="0"/>
        </w:rPr>
        <w:t>.</w:t>
      </w:r>
    </w:p>
    <w:p w14:paraId="7468101F" w14:textId="77777777" w:rsidR="009036FF" w:rsidRPr="001E7262" w:rsidRDefault="009036FF" w:rsidP="009036FF">
      <w:pPr>
        <w:tabs>
          <w:tab w:val="left" w:pos="567"/>
        </w:tabs>
        <w:spacing w:after="0" w:line="240" w:lineRule="auto"/>
        <w:rPr>
          <w:rFonts w:ascii="Times New Roman" w:eastAsia="Calibri" w:hAnsi="Times New Roman" w:cs="Times New Roman"/>
          <w:highlight w:val="yellow"/>
        </w:rPr>
      </w:pPr>
    </w:p>
    <w:p w14:paraId="573F602F" w14:textId="77777777" w:rsidR="009036FF" w:rsidRPr="001E7262" w:rsidRDefault="009036FF" w:rsidP="009036FF">
      <w:pPr>
        <w:tabs>
          <w:tab w:val="left" w:pos="567"/>
        </w:tabs>
        <w:spacing w:after="0" w:line="240" w:lineRule="auto"/>
        <w:rPr>
          <w:rFonts w:ascii="Times New Roman" w:eastAsia="Calibri" w:hAnsi="Times New Roman" w:cs="Times New Roman"/>
          <w:highlight w:val="yellow"/>
        </w:rPr>
      </w:pPr>
    </w:p>
    <w:p w14:paraId="3559CCB5"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p>
    <w:p w14:paraId="510F093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Toliau pateikta informacija skirta tik sveikatos priežiūros specialistams:</w:t>
      </w:r>
    </w:p>
    <w:p w14:paraId="48E1EF3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EA37943" w14:textId="77777777" w:rsidR="009036FF" w:rsidRPr="001E7262" w:rsidRDefault="009036FF" w:rsidP="009036FF">
      <w:pPr>
        <w:pBdr>
          <w:bottom w:val="single" w:sz="6" w:space="1" w:color="auto"/>
        </w:pBdr>
        <w:tabs>
          <w:tab w:val="left" w:pos="567"/>
        </w:tabs>
        <w:spacing w:after="0" w:line="240" w:lineRule="auto"/>
        <w:ind w:left="18" w:right="144"/>
        <w:rPr>
          <w:rFonts w:ascii="Times New Roman" w:eastAsia="Calibri" w:hAnsi="Times New Roman" w:cs="Times New Roman"/>
          <w:b/>
        </w:rPr>
      </w:pPr>
      <w:r w:rsidRPr="001E7262">
        <w:rPr>
          <w:rFonts w:ascii="Times New Roman" w:eastAsia="Calibri" w:hAnsi="Times New Roman" w:cs="Times New Roman"/>
          <w:b/>
        </w:rPr>
        <w:t>OXALIPLATIN ACCORD KONCENTRATO INFUZINIAM TIRPALUI PARUOŠIMO INSTRUKCIJA</w:t>
      </w:r>
    </w:p>
    <w:p w14:paraId="006FB61E" w14:textId="77777777" w:rsidR="009036FF" w:rsidRPr="001E7262" w:rsidRDefault="009036FF" w:rsidP="009036FF">
      <w:pPr>
        <w:tabs>
          <w:tab w:val="left" w:pos="567"/>
        </w:tabs>
        <w:spacing w:after="0" w:line="240" w:lineRule="auto"/>
        <w:rPr>
          <w:rFonts w:ascii="Times New Roman" w:eastAsia="Calibri" w:hAnsi="Times New Roman" w:cs="Times New Roman"/>
          <w:i/>
        </w:rPr>
      </w:pPr>
    </w:p>
    <w:p w14:paraId="58AA47E8"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i/>
        </w:rPr>
        <w:t>Svarbu, kad Jūs perskaitytumėt visą šios procedūros aprašą prieš pradedant ruošti OXALIPLATIN ACCORD.</w:t>
      </w:r>
    </w:p>
    <w:p w14:paraId="1795732A" w14:textId="77777777" w:rsidR="009036FF" w:rsidRPr="001E7262" w:rsidRDefault="009036FF" w:rsidP="009036FF">
      <w:pPr>
        <w:tabs>
          <w:tab w:val="left" w:pos="567"/>
        </w:tabs>
        <w:spacing w:after="0" w:line="240" w:lineRule="auto"/>
        <w:rPr>
          <w:rFonts w:ascii="Times New Roman" w:hAnsi="Times New Roman"/>
          <w:strike/>
        </w:rPr>
      </w:pPr>
    </w:p>
    <w:p w14:paraId="5B6FD611" w14:textId="77777777" w:rsidR="009036FF" w:rsidRPr="001E7262" w:rsidRDefault="009036FF" w:rsidP="009036FF">
      <w:pPr>
        <w:tabs>
          <w:tab w:val="left" w:pos="567"/>
        </w:tabs>
        <w:suppressAutoHyphens/>
        <w:spacing w:after="0" w:line="240" w:lineRule="auto"/>
        <w:rPr>
          <w:rFonts w:ascii="Times New Roman" w:eastAsia="Calibri" w:hAnsi="Times New Roman" w:cs="Times New Roman"/>
        </w:rPr>
      </w:pPr>
      <w:r w:rsidRPr="001E7262">
        <w:rPr>
          <w:rFonts w:ascii="Times New Roman" w:eastAsia="Calibri" w:hAnsi="Times New Roman" w:cs="Times New Roman"/>
          <w:b/>
        </w:rPr>
        <w:t>1.</w:t>
      </w:r>
      <w:r w:rsidRPr="001E7262">
        <w:rPr>
          <w:rFonts w:ascii="Times New Roman" w:eastAsia="Calibri" w:hAnsi="Times New Roman" w:cs="Times New Roman"/>
          <w:b/>
        </w:rPr>
        <w:tab/>
        <w:t>SUDĖTIS</w:t>
      </w:r>
    </w:p>
    <w:p w14:paraId="6C7432C6"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40CCC5A6" w14:textId="77777777" w:rsidR="009036FF" w:rsidRPr="001E7262" w:rsidRDefault="009036FF" w:rsidP="009036FF">
      <w:pPr>
        <w:tabs>
          <w:tab w:val="left" w:pos="567"/>
        </w:tabs>
        <w:spacing w:after="0" w:line="240" w:lineRule="auto"/>
        <w:rPr>
          <w:rFonts w:ascii="Times New Roman" w:eastAsia="Calibri" w:hAnsi="Times New Roman" w:cs="Times New Roman"/>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yra skaidrus bespalvis tirpalas, kurio sudėtyje yra 5 mg/ml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w:t>
      </w:r>
    </w:p>
    <w:p w14:paraId="0AC7448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99DA77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02F778C"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2.</w:t>
      </w:r>
      <w:r w:rsidRPr="001E7262">
        <w:rPr>
          <w:rFonts w:ascii="Times New Roman" w:eastAsia="Calibri" w:hAnsi="Times New Roman" w:cs="Times New Roman"/>
        </w:rPr>
        <w:tab/>
      </w:r>
      <w:r w:rsidRPr="001E7262">
        <w:rPr>
          <w:rFonts w:ascii="Times New Roman" w:eastAsia="Calibri" w:hAnsi="Times New Roman" w:cs="Times New Roman"/>
          <w:b/>
        </w:rPr>
        <w:t>PAKUOTĖS</w:t>
      </w:r>
    </w:p>
    <w:p w14:paraId="480A097B"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441A826F"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roofErr w:type="spellStart"/>
      <w:r w:rsidRPr="001E7262">
        <w:rPr>
          <w:rFonts w:ascii="Times New Roman" w:eastAsia="Calibri" w:hAnsi="Times New Roman" w:cs="Times New Roman"/>
        </w:rPr>
        <w:t>Oxaliplatin</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Accord</w:t>
      </w:r>
      <w:proofErr w:type="spellEnd"/>
      <w:r w:rsidRPr="001E7262">
        <w:rPr>
          <w:rFonts w:ascii="Times New Roman" w:eastAsia="Calibri" w:hAnsi="Times New Roman" w:cs="Times New Roman"/>
        </w:rPr>
        <w:t xml:space="preserve"> tiekiamas </w:t>
      </w:r>
      <w:proofErr w:type="spellStart"/>
      <w:r w:rsidRPr="001E7262">
        <w:rPr>
          <w:rFonts w:ascii="Times New Roman" w:eastAsia="Calibri" w:hAnsi="Times New Roman" w:cs="Times New Roman"/>
        </w:rPr>
        <w:t>vienadoziais</w:t>
      </w:r>
      <w:proofErr w:type="spellEnd"/>
      <w:r w:rsidRPr="001E7262">
        <w:rPr>
          <w:rFonts w:ascii="Times New Roman" w:eastAsia="Calibri" w:hAnsi="Times New Roman" w:cs="Times New Roman"/>
        </w:rPr>
        <w:t xml:space="preserve"> flakonais. </w:t>
      </w:r>
      <w:r w:rsidRPr="001E7262">
        <w:rPr>
          <w:rFonts w:ascii="Times New Roman" w:eastAsia="Calibri" w:hAnsi="Times New Roman" w:cs="Times New Roman"/>
          <w:color w:val="000000"/>
        </w:rPr>
        <w:t>Dėžutėje yra 1 flakonas.</w:t>
      </w:r>
    </w:p>
    <w:p w14:paraId="480AB27E" w14:textId="77777777" w:rsidR="009036FF" w:rsidRPr="001E7262" w:rsidRDefault="009036FF" w:rsidP="009036FF">
      <w:pPr>
        <w:tabs>
          <w:tab w:val="left" w:pos="567"/>
          <w:tab w:val="num" w:pos="720"/>
        </w:tabs>
        <w:spacing w:after="0" w:line="240" w:lineRule="auto"/>
        <w:rPr>
          <w:rFonts w:ascii="Times New Roman" w:eastAsia="Calibri" w:hAnsi="Times New Roman" w:cs="Times New Roman"/>
        </w:rPr>
      </w:pPr>
    </w:p>
    <w:p w14:paraId="5D6E6144" w14:textId="77777777" w:rsidR="009036FF" w:rsidRPr="001E7262" w:rsidRDefault="009036FF" w:rsidP="009036FF">
      <w:pPr>
        <w:tabs>
          <w:tab w:val="left" w:pos="567"/>
          <w:tab w:val="num" w:pos="720"/>
        </w:tabs>
        <w:spacing w:after="0" w:line="240" w:lineRule="auto"/>
        <w:rPr>
          <w:rFonts w:ascii="Times New Roman" w:eastAsia="Calibri" w:hAnsi="Times New Roman" w:cs="Times New Roman"/>
          <w:i/>
        </w:rPr>
      </w:pPr>
      <w:r w:rsidRPr="001E7262">
        <w:rPr>
          <w:rFonts w:ascii="Times New Roman" w:eastAsia="Calibri" w:hAnsi="Times New Roman" w:cs="Times New Roman"/>
          <w:i/>
        </w:rPr>
        <w:t>10 ml flakonas</w:t>
      </w:r>
    </w:p>
    <w:p w14:paraId="6E965135" w14:textId="77777777" w:rsidR="009036FF" w:rsidRPr="001E7262" w:rsidRDefault="00BE5448" w:rsidP="009036FF">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 tiekiamas 15 ml I tipo skaidraus stiklo vamzdelio formos flakonuose (užsandarintuose silikonu) su 20 mm V9048 FM259/0 OMNIFLEX PLUS 2500/RF gumos kamščiu ir 20 mm nuplėšiamu šviesiai violetinės spalvos aliuminio dangteliu</w:t>
      </w:r>
    </w:p>
    <w:p w14:paraId="17B6407D" w14:textId="77777777" w:rsidR="009036FF" w:rsidRPr="001E7262" w:rsidRDefault="009036FF" w:rsidP="009036FF">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20 ml flakonas</w:t>
      </w:r>
    </w:p>
    <w:p w14:paraId="45D4B3FB" w14:textId="77777777" w:rsidR="009036FF" w:rsidRPr="001E7262" w:rsidRDefault="00BE5448" w:rsidP="00756877">
      <w:pPr>
        <w:tabs>
          <w:tab w:val="left" w:pos="567"/>
          <w:tab w:val="num" w:pos="720"/>
        </w:tabs>
        <w:spacing w:after="0" w:line="240" w:lineRule="auto"/>
        <w:rPr>
          <w:rFonts w:ascii="Times New Roman" w:hAnsi="Times New Roman"/>
          <w:i/>
          <w:highlight w:val="lightGray"/>
        </w:rPr>
      </w:pPr>
      <w:r w:rsidRPr="001E7262">
        <w:rPr>
          <w:rFonts w:ascii="Times New Roman" w:hAnsi="Times New Roman"/>
        </w:rPr>
        <w:t>Koncentratas infuziniam tirpalui tiekiamas 20</w:t>
      </w:r>
      <w:r w:rsidRPr="001E7262">
        <w:rPr>
          <w:rFonts w:ascii="Times New Roman" w:eastAsia="Calibri" w:hAnsi="Times New Roman" w:cs="Times New Roman"/>
        </w:rPr>
        <w:t xml:space="preserve"> ml</w:t>
      </w:r>
      <w:r w:rsidRPr="001E7262">
        <w:rPr>
          <w:rFonts w:ascii="Times New Roman" w:hAnsi="Times New Roman"/>
        </w:rPr>
        <w:t xml:space="preserve"> I tipo skaidraus stiklo </w:t>
      </w:r>
      <w:r w:rsidRPr="001E7262">
        <w:rPr>
          <w:rFonts w:ascii="Times New Roman" w:eastAsia="Calibri" w:hAnsi="Times New Roman" w:cs="Times New Roman"/>
        </w:rPr>
        <w:t xml:space="preserve">vamzdelio formos </w:t>
      </w:r>
      <w:r w:rsidRPr="001E7262">
        <w:rPr>
          <w:rFonts w:ascii="Times New Roman" w:hAnsi="Times New Roman"/>
        </w:rPr>
        <w:t>flakonuose</w:t>
      </w:r>
      <w:r w:rsidRPr="001E7262">
        <w:rPr>
          <w:rFonts w:ascii="Times New Roman" w:eastAsia="Calibri" w:hAnsi="Times New Roman" w:cs="Times New Roman"/>
        </w:rPr>
        <w:t xml:space="preserve"> (užsandarintuose silikonu) su</w:t>
      </w:r>
      <w:r w:rsidRPr="001E7262">
        <w:rPr>
          <w:rFonts w:ascii="Times New Roman" w:hAnsi="Times New Roman"/>
        </w:rPr>
        <w:t xml:space="preserve"> 20</w:t>
      </w:r>
      <w:r w:rsidRPr="001E7262">
        <w:rPr>
          <w:rFonts w:ascii="Times New Roman" w:eastAsia="Calibri" w:hAnsi="Times New Roman" w:cs="Times New Roman"/>
        </w:rPr>
        <w:t xml:space="preserve"> </w:t>
      </w:r>
      <w:r w:rsidRPr="001E7262">
        <w:rPr>
          <w:rFonts w:ascii="Times New Roman" w:hAnsi="Times New Roman"/>
        </w:rPr>
        <w:t xml:space="preserve">mm </w:t>
      </w:r>
      <w:r w:rsidRPr="001E7262">
        <w:rPr>
          <w:rFonts w:ascii="Times New Roman" w:eastAsia="Calibri"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Calibri" w:hAnsi="Times New Roman" w:cs="Times New Roman"/>
        </w:rPr>
        <w:t xml:space="preserve"> </w:t>
      </w:r>
      <w:r w:rsidRPr="001E7262">
        <w:rPr>
          <w:rFonts w:ascii="Times New Roman" w:hAnsi="Times New Roman"/>
        </w:rPr>
        <w:t>mm nuplėšiamu šviesiai violetinės spalvos aliuminio dangteliu</w:t>
      </w:r>
    </w:p>
    <w:p w14:paraId="0C098359" w14:textId="77777777" w:rsidR="009036FF" w:rsidRPr="001E7262" w:rsidRDefault="009036FF" w:rsidP="009036FF">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40 ml flakonas</w:t>
      </w:r>
    </w:p>
    <w:p w14:paraId="640094AB" w14:textId="77777777" w:rsidR="009036FF" w:rsidRPr="001E7262" w:rsidRDefault="00BE5448" w:rsidP="009036FF">
      <w:pPr>
        <w:tabs>
          <w:tab w:val="left" w:pos="567"/>
        </w:tabs>
        <w:spacing w:after="0" w:line="240" w:lineRule="auto"/>
        <w:ind w:right="-439"/>
        <w:rPr>
          <w:rFonts w:ascii="Times New Roman" w:eastAsia="Calibri" w:hAnsi="Times New Roman" w:cs="Times New Roman"/>
        </w:rPr>
      </w:pPr>
      <w:r w:rsidRPr="001E7262">
        <w:rPr>
          <w:rFonts w:ascii="Times New Roman" w:hAnsi="Times New Roman"/>
        </w:rPr>
        <w:lastRenderedPageBreak/>
        <w:t>Koncentratas infuziniam tirpalui tiekiamas 50</w:t>
      </w:r>
      <w:r w:rsidRPr="001E7262">
        <w:rPr>
          <w:rFonts w:ascii="Times New Roman" w:eastAsia="Calibri" w:hAnsi="Times New Roman" w:cs="Times New Roman"/>
        </w:rPr>
        <w:t xml:space="preserve"> ml</w:t>
      </w:r>
      <w:r w:rsidRPr="001E7262">
        <w:rPr>
          <w:rFonts w:ascii="Times New Roman" w:hAnsi="Times New Roman"/>
        </w:rPr>
        <w:t xml:space="preserve"> I tipo skaidraus stiklo </w:t>
      </w:r>
      <w:r w:rsidRPr="001E7262">
        <w:rPr>
          <w:rFonts w:ascii="Times New Roman" w:eastAsia="Calibri" w:hAnsi="Times New Roman" w:cs="Times New Roman"/>
        </w:rPr>
        <w:t xml:space="preserve">vamzdelio formos </w:t>
      </w:r>
      <w:r w:rsidRPr="001E7262">
        <w:rPr>
          <w:rFonts w:ascii="Times New Roman" w:hAnsi="Times New Roman"/>
        </w:rPr>
        <w:t>flakonuose</w:t>
      </w:r>
      <w:r w:rsidRPr="001E7262">
        <w:rPr>
          <w:rFonts w:ascii="Times New Roman" w:eastAsia="Calibri" w:hAnsi="Times New Roman" w:cs="Times New Roman"/>
        </w:rPr>
        <w:t xml:space="preserve"> (užsandarintuose silikonu) su</w:t>
      </w:r>
      <w:r w:rsidRPr="001E7262">
        <w:rPr>
          <w:rFonts w:ascii="Times New Roman" w:hAnsi="Times New Roman"/>
        </w:rPr>
        <w:t xml:space="preserve"> 20</w:t>
      </w:r>
      <w:r w:rsidRPr="001E7262">
        <w:rPr>
          <w:rFonts w:ascii="Times New Roman" w:eastAsia="Calibri" w:hAnsi="Times New Roman" w:cs="Times New Roman"/>
        </w:rPr>
        <w:t xml:space="preserve"> </w:t>
      </w:r>
      <w:r w:rsidRPr="001E7262">
        <w:rPr>
          <w:rFonts w:ascii="Times New Roman" w:hAnsi="Times New Roman"/>
        </w:rPr>
        <w:t xml:space="preserve">mm </w:t>
      </w:r>
      <w:r w:rsidRPr="001E7262">
        <w:rPr>
          <w:rFonts w:ascii="Times New Roman" w:eastAsia="Calibri" w:hAnsi="Times New Roman" w:cs="Times New Roman"/>
        </w:rPr>
        <w:t>V9048 FM259/0 OMNIFLEX PLUS 2500/RF</w:t>
      </w:r>
      <w:r w:rsidRPr="001E7262">
        <w:rPr>
          <w:rFonts w:ascii="Times New Roman" w:hAnsi="Times New Roman"/>
        </w:rPr>
        <w:t xml:space="preserve"> gumos kamščiu ir 20</w:t>
      </w:r>
      <w:r w:rsidRPr="001E7262">
        <w:rPr>
          <w:rFonts w:ascii="Times New Roman" w:eastAsia="Calibri" w:hAnsi="Times New Roman" w:cs="Times New Roman"/>
        </w:rPr>
        <w:t xml:space="preserve"> </w:t>
      </w:r>
      <w:r w:rsidRPr="001E7262">
        <w:rPr>
          <w:rFonts w:ascii="Times New Roman" w:hAnsi="Times New Roman"/>
        </w:rPr>
        <w:t>mm nuplėšiamu šviesiai violetinės spalvos aliuminio dangteliu</w:t>
      </w:r>
    </w:p>
    <w:p w14:paraId="05544BD3" w14:textId="77777777" w:rsidR="00A564F3" w:rsidRPr="001E7262" w:rsidRDefault="00A564F3" w:rsidP="002700D7">
      <w:pPr>
        <w:tabs>
          <w:tab w:val="left" w:pos="567"/>
        </w:tabs>
        <w:spacing w:after="0" w:line="240" w:lineRule="auto"/>
        <w:ind w:right="-439"/>
        <w:rPr>
          <w:rFonts w:ascii="Times New Roman" w:eastAsia="Calibri" w:hAnsi="Times New Roman" w:cs="Times New Roman"/>
        </w:rPr>
      </w:pPr>
    </w:p>
    <w:p w14:paraId="0DEDA01E"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Tinkamumo laikas ir laikymo sąlygos</w:t>
      </w:r>
    </w:p>
    <w:p w14:paraId="702456CB"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2 metai.</w:t>
      </w:r>
    </w:p>
    <w:p w14:paraId="3D2296EB" w14:textId="77777777" w:rsidR="009036FF" w:rsidRPr="001E7262" w:rsidRDefault="009036FF" w:rsidP="009036FF">
      <w:pPr>
        <w:tabs>
          <w:tab w:val="left" w:pos="567"/>
        </w:tabs>
        <w:spacing w:after="0" w:line="240" w:lineRule="auto"/>
        <w:rPr>
          <w:rFonts w:ascii="Times New Roman" w:eastAsia="Calibri" w:hAnsi="Times New Roman" w:cs="Times New Roman"/>
          <w:u w:val="single"/>
        </w:rPr>
      </w:pPr>
    </w:p>
    <w:p w14:paraId="730481DF" w14:textId="2338631A"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48 valandas ir laikant 25 °C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24 valandas.</w:t>
      </w:r>
    </w:p>
    <w:p w14:paraId="0EF73350"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 </w:t>
      </w:r>
    </w:p>
    <w:p w14:paraId="3C783BBC"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sąlygomis.</w:t>
      </w:r>
    </w:p>
    <w:p w14:paraId="6B98738F"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5296341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Flakoną laikyti išorinėje dėžutėje, kad preparatas būtų apsaugotas nuo šviesos. Negalima užšaldyti.</w:t>
      </w:r>
    </w:p>
    <w:p w14:paraId="6759ACB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64428E5"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dalelių tirpalą.</w:t>
      </w:r>
    </w:p>
    <w:p w14:paraId="2FE1C46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Vaistinis preparatas tinka vartoti tik vieną kartą. Nepanaudotą </w:t>
      </w:r>
      <w:r w:rsidR="00064411" w:rsidRPr="001E7262">
        <w:rPr>
          <w:rFonts w:ascii="Times New Roman" w:eastAsia="Calibri" w:hAnsi="Times New Roman" w:cs="Times New Roman"/>
        </w:rPr>
        <w:t>tirpalo</w:t>
      </w:r>
      <w:r w:rsidR="0063105C" w:rsidRPr="001E7262">
        <w:rPr>
          <w:rFonts w:ascii="Times New Roman" w:eastAsia="Calibri" w:hAnsi="Times New Roman" w:cs="Times New Roman"/>
        </w:rPr>
        <w:t xml:space="preserve"> </w:t>
      </w:r>
      <w:r w:rsidRPr="001E7262">
        <w:rPr>
          <w:rFonts w:ascii="Times New Roman" w:eastAsia="Calibri" w:hAnsi="Times New Roman" w:cs="Times New Roman"/>
        </w:rPr>
        <w:t>likutį reikia sunaikinti.</w:t>
      </w:r>
    </w:p>
    <w:p w14:paraId="0338EDA7"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3A01DCA9"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747B13B0" w14:textId="77777777" w:rsidR="009036FF" w:rsidRPr="001E7262" w:rsidRDefault="009036FF" w:rsidP="009036FF">
      <w:pPr>
        <w:tabs>
          <w:tab w:val="left" w:pos="567"/>
        </w:tabs>
        <w:suppressAutoHyphen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3.</w:t>
      </w:r>
      <w:r w:rsidRPr="001E7262">
        <w:rPr>
          <w:rFonts w:ascii="Times New Roman" w:eastAsia="Calibri" w:hAnsi="Times New Roman" w:cs="Times New Roman"/>
          <w:b/>
        </w:rPr>
        <w:tab/>
        <w:t>SAUGAUS DARBO SU VAISTINIU PREPARATU REKOMENDACIJOS</w:t>
      </w:r>
    </w:p>
    <w:p w14:paraId="30AF450B" w14:textId="77777777" w:rsidR="009036FF" w:rsidRPr="001E7262" w:rsidRDefault="009036FF" w:rsidP="009036FF">
      <w:pPr>
        <w:tabs>
          <w:tab w:val="left" w:pos="567"/>
        </w:tabs>
        <w:suppressAutoHyphens/>
        <w:spacing w:after="0" w:line="240" w:lineRule="auto"/>
        <w:rPr>
          <w:rFonts w:ascii="Times New Roman" w:eastAsia="Calibri" w:hAnsi="Times New Roman" w:cs="Times New Roman"/>
        </w:rPr>
      </w:pPr>
    </w:p>
    <w:p w14:paraId="4EF88572"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Ruošiant ir </w:t>
      </w:r>
      <w:proofErr w:type="spellStart"/>
      <w:r w:rsidRPr="001E7262">
        <w:rPr>
          <w:rFonts w:ascii="Times New Roman" w:eastAsia="Calibri" w:hAnsi="Times New Roman" w:cs="Times New Roman"/>
        </w:rPr>
        <w:t>infuzuojant</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kaip ir kitų medikamentų, galinčių sukelti toksinį poveikį, tirpalą būtinas atsargumas.</w:t>
      </w:r>
    </w:p>
    <w:p w14:paraId="2F244713"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DC76385" w14:textId="77777777" w:rsidR="009036FF" w:rsidRPr="001E7262" w:rsidRDefault="009036FF" w:rsidP="009036FF">
      <w:pPr>
        <w:keepNext/>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u w:val="single"/>
        </w:rPr>
        <w:t>Darbo su vaistiniu preparatu instrukcija</w:t>
      </w:r>
    </w:p>
    <w:p w14:paraId="0541A0F7" w14:textId="77777777" w:rsidR="009036FF" w:rsidRPr="001E7262" w:rsidRDefault="009036FF" w:rsidP="009036FF">
      <w:pPr>
        <w:tabs>
          <w:tab w:val="left" w:pos="567"/>
        </w:tabs>
        <w:spacing w:after="0" w:line="240" w:lineRule="auto"/>
        <w:ind w:right="-439"/>
        <w:rPr>
          <w:rFonts w:ascii="Times New Roman" w:eastAsia="Calibri" w:hAnsi="Times New Roman" w:cs="Times New Roman"/>
        </w:rPr>
      </w:pPr>
      <w:r w:rsidRPr="001E7262">
        <w:rPr>
          <w:rFonts w:ascii="Times New Roman" w:eastAsia="Calibri" w:hAnsi="Times New Roman" w:cs="Times New Roman"/>
        </w:rPr>
        <w:t xml:space="preserve">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dirbančiam sveikatos priežiūros personalui būtinos visos saugos priemonės, užtikrinančios jo ir aplinkos saugumą.</w:t>
      </w:r>
    </w:p>
    <w:p w14:paraId="41C8C752"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Injekcinį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w:t>
      </w:r>
    </w:p>
    <w:p w14:paraId="4E937958"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0AA2F5AC"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maišą. </w:t>
      </w:r>
    </w:p>
    <w:p w14:paraId="28B76CA7"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Tvarkant išskyras ir vėmalus būtinas atsargumas. </w:t>
      </w:r>
    </w:p>
    <w:p w14:paraId="1FCFF9BE"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Nėščias moteris būtina perspėti, kad jos nedirbtų su </w:t>
      </w:r>
      <w:proofErr w:type="spellStart"/>
      <w:r w:rsidRPr="001E7262">
        <w:rPr>
          <w:rFonts w:ascii="Times New Roman" w:eastAsia="Calibri" w:hAnsi="Times New Roman" w:cs="Times New Roman"/>
        </w:rPr>
        <w:t>citotoksiniais</w:t>
      </w:r>
      <w:proofErr w:type="spellEnd"/>
      <w:r w:rsidRPr="001E7262">
        <w:rPr>
          <w:rFonts w:ascii="Times New Roman" w:eastAsia="Calibri" w:hAnsi="Times New Roman" w:cs="Times New Roman"/>
        </w:rPr>
        <w:t xml:space="preserve"> preparatais. </w:t>
      </w:r>
    </w:p>
    <w:p w14:paraId="08ACB4E9" w14:textId="0D0FD7CE"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Sudužusią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reikia laikyti užterštomis atliekomis ir naikinti taip, kaip pastarąsias, t. y. sumesti į tinkamai pažymėtą kietą </w:t>
      </w:r>
      <w:proofErr w:type="spellStart"/>
      <w:r w:rsidRPr="001E7262">
        <w:rPr>
          <w:rFonts w:ascii="Times New Roman" w:eastAsia="Calibri" w:hAnsi="Times New Roman" w:cs="Times New Roman"/>
        </w:rPr>
        <w:t>talpyklę</w:t>
      </w:r>
      <w:proofErr w:type="spellEnd"/>
      <w:r w:rsidRPr="001E7262">
        <w:rPr>
          <w:rFonts w:ascii="Times New Roman" w:eastAsia="Calibri" w:hAnsi="Times New Roman" w:cs="Times New Roman"/>
        </w:rPr>
        <w:t xml:space="preserve"> ir sudeginti (žr. poskyrį </w:t>
      </w:r>
      <w:r w:rsidR="005A43C6" w:rsidRPr="001E7262">
        <w:rPr>
          <w:rFonts w:ascii="Times New Roman" w:eastAsia="Calibri" w:hAnsi="Times New Roman" w:cs="Times New Roman"/>
        </w:rPr>
        <w:t>„</w:t>
      </w:r>
      <w:r w:rsidRPr="001E7262">
        <w:rPr>
          <w:rFonts w:ascii="Times New Roman" w:eastAsia="Calibri" w:hAnsi="Times New Roman" w:cs="Times New Roman"/>
        </w:rPr>
        <w:t>Atliekų naikinimas</w:t>
      </w:r>
      <w:r w:rsidR="005A43C6" w:rsidRPr="001E7262">
        <w:rPr>
          <w:rFonts w:ascii="Times New Roman" w:eastAsia="Calibri" w:hAnsi="Times New Roman" w:cs="Times New Roman"/>
        </w:rPr>
        <w:t xml:space="preserve">“).  </w:t>
      </w:r>
    </w:p>
    <w:p w14:paraId="64A4FBAD"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patenka ant odos, ją būtina nedelsiant gerai nuplauti vandeniu.</w:t>
      </w:r>
    </w:p>
    <w:p w14:paraId="2857FC0F" w14:textId="77777777" w:rsidR="009036FF" w:rsidRPr="001E7262" w:rsidRDefault="009036FF" w:rsidP="009036FF">
      <w:pPr>
        <w:tabs>
          <w:tab w:val="left" w:pos="567"/>
        </w:tabs>
        <w:spacing w:after="0" w:line="240" w:lineRule="auto"/>
        <w:rPr>
          <w:rFonts w:ascii="Times New Roman" w:eastAsia="Calibri" w:hAnsi="Times New Roman" w:cs="Times New Roman"/>
          <w:b/>
          <w:i/>
        </w:rPr>
      </w:pPr>
      <w:r w:rsidRPr="001E7262">
        <w:rPr>
          <w:rFonts w:ascii="Times New Roman" w:eastAsia="Calibri" w:hAnsi="Times New Roman" w:cs="Times New Roman"/>
        </w:rPr>
        <w:t xml:space="preserve">Jei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koncentrato infuziniam tirpalui patenka ant gleivinės, ją būtina nedelsiant gerai nuplauti vandeniu.</w:t>
      </w:r>
    </w:p>
    <w:p w14:paraId="526D879E"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4EF88CC4" w14:textId="77777777" w:rsidR="009036FF" w:rsidRPr="001E7262" w:rsidRDefault="009036FF" w:rsidP="009036FF">
      <w:pPr>
        <w:tabs>
          <w:tab w:val="left" w:pos="567"/>
        </w:tabs>
        <w:spacing w:after="0" w:line="240" w:lineRule="auto"/>
        <w:rPr>
          <w:rFonts w:ascii="Times New Roman" w:eastAsia="Calibri" w:hAnsi="Times New Roman" w:cs="Times New Roman"/>
          <w:b/>
        </w:rPr>
      </w:pPr>
    </w:p>
    <w:p w14:paraId="303D2946"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4.</w:t>
      </w:r>
      <w:r w:rsidRPr="001E7262">
        <w:rPr>
          <w:rFonts w:ascii="Times New Roman" w:eastAsia="Calibri" w:hAnsi="Times New Roman" w:cs="Times New Roman"/>
          <w:b/>
        </w:rPr>
        <w:tab/>
        <w:t>PASIRUOŠIMAS LEIDIMUI Į VENĄ</w:t>
      </w:r>
    </w:p>
    <w:p w14:paraId="356535C0"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p>
    <w:p w14:paraId="06CBDFFE"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b/>
          <w:i/>
          <w:u w:val="single"/>
        </w:rPr>
        <w:t>Specialios atsargumo priemonės vartojant preparatą</w:t>
      </w:r>
    </w:p>
    <w:p w14:paraId="565CD390" w14:textId="77777777" w:rsidR="009036FF" w:rsidRPr="001E7262" w:rsidRDefault="009036FF" w:rsidP="009036FF">
      <w:pPr>
        <w:tabs>
          <w:tab w:val="left" w:pos="567"/>
        </w:tabs>
        <w:spacing w:after="0" w:line="240" w:lineRule="auto"/>
        <w:ind w:right="141"/>
        <w:rPr>
          <w:rFonts w:ascii="Times New Roman" w:eastAsia="Calibri" w:hAnsi="Times New Roman" w:cs="Times New Roman"/>
          <w:b/>
          <w:i/>
          <w:strike/>
          <w:u w:val="single"/>
        </w:rPr>
      </w:pPr>
    </w:p>
    <w:p w14:paraId="422D0F4F" w14:textId="77777777" w:rsidR="009036FF" w:rsidRPr="001E7262" w:rsidRDefault="009036FF" w:rsidP="009036FF">
      <w:pPr>
        <w:numPr>
          <w:ilvl w:val="0"/>
          <w:numId w:val="20"/>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Draudžiama naudoti injekcinę įrangą, kurioje yra aliuminio.</w:t>
      </w:r>
    </w:p>
    <w:p w14:paraId="55B114ED" w14:textId="77777777" w:rsidR="009036FF" w:rsidRPr="001E7262" w:rsidRDefault="009036FF" w:rsidP="009036FF">
      <w:pPr>
        <w:numPr>
          <w:ilvl w:val="0"/>
          <w:numId w:val="20"/>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 xml:space="preserve">Draudžiama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nepraskiestą koncentratą.</w:t>
      </w:r>
    </w:p>
    <w:p w14:paraId="057CB007" w14:textId="77777777" w:rsidR="009036FF" w:rsidRPr="001E7262" w:rsidRDefault="009036FF" w:rsidP="009036FF">
      <w:pPr>
        <w:numPr>
          <w:ilvl w:val="0"/>
          <w:numId w:val="20"/>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Galima skiesti tik 5% gliukozės tirpalu. Draudžiama skiedžiant preparatą infuzijai naudoti natrio chlorido ar kitokį tirpalą, kuriame yra chlorido jonų.</w:t>
      </w:r>
    </w:p>
    <w:p w14:paraId="1B79AD8C" w14:textId="77777777" w:rsidR="009036FF" w:rsidRPr="001E7262" w:rsidRDefault="009036FF" w:rsidP="009036FF">
      <w:pPr>
        <w:numPr>
          <w:ilvl w:val="0"/>
          <w:numId w:val="20"/>
        </w:numPr>
        <w:tabs>
          <w:tab w:val="left" w:pos="567"/>
        </w:tabs>
        <w:spacing w:after="0" w:line="240" w:lineRule="auto"/>
        <w:ind w:left="567" w:right="176" w:hanging="567"/>
        <w:rPr>
          <w:rFonts w:ascii="Times New Roman" w:eastAsia="Calibri" w:hAnsi="Times New Roman" w:cs="Times New Roman"/>
          <w:b/>
          <w:i/>
        </w:rPr>
      </w:pPr>
      <w:r w:rsidRPr="001E7262">
        <w:rPr>
          <w:rFonts w:ascii="Times New Roman" w:eastAsia="Calibri" w:hAnsi="Times New Roman" w:cs="Times New Roman"/>
        </w:rPr>
        <w:t xml:space="preserve">Draudžiama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tirpalą maišyti tame pačiame infuziniame maišelyje su bet kokiu kitu vaistiniu preparatu arba jį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ta pačia infuzine sistema.</w:t>
      </w:r>
    </w:p>
    <w:p w14:paraId="2603A5C2" w14:textId="77777777" w:rsidR="009036FF" w:rsidRPr="001E7262" w:rsidRDefault="009036FF" w:rsidP="009036FF">
      <w:pPr>
        <w:numPr>
          <w:ilvl w:val="0"/>
          <w:numId w:val="20"/>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lastRenderedPageBreak/>
        <w:t>Draudžiama maišyti su šarminiais vaistiniais preparatais ar tirpalais, ypač 5</w:t>
      </w:r>
      <w:r w:rsidRPr="001E7262">
        <w:rPr>
          <w:rFonts w:ascii="Times New Roman" w:eastAsia="Calibri" w:hAnsi="Times New Roman" w:cs="Times New Roman"/>
        </w:rPr>
        <w:noBreakHyphen/>
        <w:t xml:space="preserve">fluorouracilu,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preparatais, kuriuose yra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bei kitų veikliųjų medžiagų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druskomis. Šarminiai vaistiniai preparatai bei tirpalai daro neigiamą poveikį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stabilumui.</w:t>
      </w:r>
    </w:p>
    <w:p w14:paraId="74FACB68" w14:textId="77777777" w:rsidR="009036FF" w:rsidRPr="001E7262" w:rsidRDefault="009036FF" w:rsidP="009036FF">
      <w:pPr>
        <w:tabs>
          <w:tab w:val="left" w:pos="567"/>
        </w:tabs>
        <w:spacing w:after="0" w:line="240" w:lineRule="auto"/>
        <w:ind w:left="360" w:right="176"/>
        <w:rPr>
          <w:rFonts w:ascii="Times New Roman" w:eastAsia="Calibri" w:hAnsi="Times New Roman" w:cs="Times New Roman"/>
        </w:rPr>
      </w:pPr>
    </w:p>
    <w:p w14:paraId="545A3D01" w14:textId="77777777" w:rsidR="009036FF" w:rsidRPr="001E7262" w:rsidRDefault="009036FF" w:rsidP="009036FF">
      <w:pPr>
        <w:keepNext/>
        <w:tabs>
          <w:tab w:val="left" w:pos="567"/>
        </w:tabs>
        <w:spacing w:after="0" w:line="240" w:lineRule="auto"/>
        <w:ind w:right="144"/>
        <w:rPr>
          <w:rFonts w:ascii="Times New Roman" w:eastAsia="Calibri" w:hAnsi="Times New Roman" w:cs="Times New Roman"/>
          <w:color w:val="000000"/>
        </w:rPr>
      </w:pPr>
      <w:r w:rsidRPr="001E7262">
        <w:rPr>
          <w:rFonts w:ascii="Times New Roman" w:eastAsia="Calibri" w:hAnsi="Times New Roman" w:cs="Times New Roman"/>
          <w:b/>
          <w:i/>
          <w:color w:val="000000"/>
          <w:u w:val="single"/>
        </w:rPr>
        <w:t xml:space="preserve">Vartojimo kartu su </w:t>
      </w:r>
      <w:proofErr w:type="spellStart"/>
      <w:r w:rsidRPr="001E7262">
        <w:rPr>
          <w:rFonts w:ascii="Times New Roman" w:eastAsia="Calibri" w:hAnsi="Times New Roman" w:cs="Times New Roman"/>
          <w:b/>
          <w:i/>
          <w:color w:val="000000"/>
          <w:u w:val="single"/>
        </w:rPr>
        <w:t>folino</w:t>
      </w:r>
      <w:proofErr w:type="spellEnd"/>
      <w:r w:rsidRPr="001E7262">
        <w:rPr>
          <w:rFonts w:ascii="Times New Roman" w:eastAsia="Calibri" w:hAnsi="Times New Roman" w:cs="Times New Roman"/>
          <w:b/>
          <w:i/>
          <w:color w:val="000000"/>
          <w:u w:val="single"/>
        </w:rPr>
        <w:t xml:space="preserve"> rūgštimi (kalcio </w:t>
      </w:r>
      <w:proofErr w:type="spellStart"/>
      <w:r w:rsidRPr="001E7262">
        <w:rPr>
          <w:rFonts w:ascii="Times New Roman" w:eastAsia="Calibri" w:hAnsi="Times New Roman" w:cs="Times New Roman"/>
          <w:b/>
          <w:i/>
          <w:color w:val="000000"/>
          <w:u w:val="single"/>
        </w:rPr>
        <w:t>folinato</w:t>
      </w:r>
      <w:proofErr w:type="spellEnd"/>
      <w:r w:rsidRPr="001E7262">
        <w:rPr>
          <w:rFonts w:ascii="Times New Roman" w:eastAsia="Calibri" w:hAnsi="Times New Roman" w:cs="Times New Roman"/>
          <w:b/>
          <w:i/>
          <w:color w:val="000000"/>
          <w:u w:val="single"/>
        </w:rPr>
        <w:t xml:space="preserve"> arba </w:t>
      </w:r>
      <w:proofErr w:type="spellStart"/>
      <w:r w:rsidRPr="001E7262">
        <w:rPr>
          <w:rFonts w:ascii="Times New Roman" w:eastAsia="Calibri" w:hAnsi="Times New Roman" w:cs="Times New Roman"/>
          <w:b/>
          <w:i/>
          <w:color w:val="000000"/>
          <w:u w:val="single"/>
        </w:rPr>
        <w:t>dinatrio</w:t>
      </w:r>
      <w:proofErr w:type="spellEnd"/>
      <w:r w:rsidRPr="001E7262">
        <w:rPr>
          <w:rFonts w:ascii="Times New Roman" w:eastAsia="Calibri" w:hAnsi="Times New Roman" w:cs="Times New Roman"/>
          <w:b/>
          <w:i/>
          <w:color w:val="000000"/>
          <w:u w:val="single"/>
        </w:rPr>
        <w:t xml:space="preserve"> </w:t>
      </w:r>
      <w:proofErr w:type="spellStart"/>
      <w:r w:rsidRPr="001E7262">
        <w:rPr>
          <w:rFonts w:ascii="Times New Roman" w:eastAsia="Calibri" w:hAnsi="Times New Roman" w:cs="Times New Roman"/>
          <w:b/>
          <w:i/>
          <w:color w:val="000000"/>
          <w:u w:val="single"/>
        </w:rPr>
        <w:t>folinato</w:t>
      </w:r>
      <w:proofErr w:type="spellEnd"/>
      <w:r w:rsidRPr="001E7262">
        <w:rPr>
          <w:rFonts w:ascii="Times New Roman" w:eastAsia="Calibri" w:hAnsi="Times New Roman" w:cs="Times New Roman"/>
          <w:b/>
          <w:i/>
          <w:color w:val="000000"/>
          <w:u w:val="single"/>
        </w:rPr>
        <w:t xml:space="preserve"> pavidalu) instrukcija</w:t>
      </w:r>
    </w:p>
    <w:p w14:paraId="24E342AE" w14:textId="77777777" w:rsidR="009036FF" w:rsidRPr="001E7262" w:rsidRDefault="009036FF" w:rsidP="009036FF">
      <w:pPr>
        <w:keepNext/>
        <w:tabs>
          <w:tab w:val="left" w:pos="567"/>
          <w:tab w:val="left" w:pos="993"/>
        </w:tabs>
        <w:spacing w:after="0" w:line="240" w:lineRule="auto"/>
        <w:ind w:right="144"/>
        <w:rPr>
          <w:rFonts w:ascii="Times New Roman" w:eastAsia="Calibri" w:hAnsi="Times New Roman" w:cs="Times New Roman"/>
          <w:b/>
          <w:i/>
        </w:rPr>
      </w:pPr>
    </w:p>
    <w:p w14:paraId="3D81D598" w14:textId="33D6B435"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Infuzinis tirpalas, paruoštas iš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dozės ir 250</w:t>
      </w:r>
      <w:r w:rsidRPr="001E7262">
        <w:rPr>
          <w:rFonts w:ascii="Times New Roman" w:eastAsia="Calibri" w:hAnsi="Times New Roman" w:cs="Times New Roman"/>
        </w:rPr>
        <w:noBreakHyphen/>
        <w:t xml:space="preserve">500 ml 5% gliukozės tirpalo, ir infuzinis tirpalas, paruoštas iš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ir 5% gliukozės tirpalo, į veną 2</w:t>
      </w:r>
      <w:r w:rsidRPr="001E7262">
        <w:rPr>
          <w:rFonts w:ascii="Times New Roman" w:eastAsia="Calibri" w:hAnsi="Times New Roman" w:cs="Times New Roman"/>
        </w:rPr>
        <w:noBreakHyphen/>
        <w:t xml:space="preserve">6 valandas </w:t>
      </w:r>
      <w:proofErr w:type="spellStart"/>
      <w:r w:rsidRPr="001E7262">
        <w:rPr>
          <w:rFonts w:ascii="Times New Roman" w:eastAsia="Calibri" w:hAnsi="Times New Roman" w:cs="Times New Roman"/>
        </w:rPr>
        <w:t>infuzuojami</w:t>
      </w:r>
      <w:proofErr w:type="spellEnd"/>
      <w:r w:rsidRPr="001E7262">
        <w:rPr>
          <w:rFonts w:ascii="Times New Roman" w:eastAsia="Calibri" w:hAnsi="Times New Roman" w:cs="Times New Roman"/>
        </w:rPr>
        <w:t xml:space="preserve"> tuo pačiu metu, naudojant </w:t>
      </w:r>
      <w:r w:rsidR="00E51E56" w:rsidRPr="001E7262">
        <w:rPr>
          <w:rFonts w:ascii="Times New Roman" w:eastAsia="Calibri" w:hAnsi="Times New Roman" w:cs="Times New Roman"/>
        </w:rPr>
        <w:t>„</w:t>
      </w:r>
      <w:r w:rsidRPr="001E7262">
        <w:rPr>
          <w:rFonts w:ascii="Times New Roman" w:eastAsia="Calibri" w:hAnsi="Times New Roman" w:cs="Times New Roman"/>
        </w:rPr>
        <w:t>Y</w:t>
      </w:r>
      <w:r w:rsidR="005A43C6" w:rsidRPr="001E7262">
        <w:rPr>
          <w:rFonts w:ascii="Times New Roman" w:eastAsia="Calibri" w:hAnsi="Times New Roman" w:cs="Times New Roman"/>
        </w:rPr>
        <w:t xml:space="preserve">“ </w:t>
      </w:r>
      <w:r w:rsidRPr="001E7262">
        <w:rPr>
          <w:rFonts w:ascii="Times New Roman" w:eastAsia="Calibri" w:hAnsi="Times New Roman" w:cs="Times New Roman"/>
        </w:rPr>
        <w:t xml:space="preserve">formos jungtį, kuri prijungiama prieš pat infuzijos vietą. </w:t>
      </w:r>
    </w:p>
    <w:p w14:paraId="38EBED87"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Tame pačiame infuziniame maišelyje minėtų preparatų maišyti negalima. </w:t>
      </w:r>
      <w:proofErr w:type="spellStart"/>
      <w:r w:rsidRPr="001E7262">
        <w:rPr>
          <w:rFonts w:ascii="Times New Roman" w:eastAsia="Calibri" w:hAnsi="Times New Roman" w:cs="Times New Roman"/>
        </w:rPr>
        <w:t>Folino</w:t>
      </w:r>
      <w:proofErr w:type="spellEnd"/>
      <w:r w:rsidRPr="001E7262">
        <w:rPr>
          <w:rFonts w:ascii="Times New Roman" w:eastAsia="Calibri" w:hAnsi="Times New Roman" w:cs="Times New Roman"/>
        </w:rPr>
        <w:t xml:space="preserve"> rūgšties tirpale neturi būti pagalbinės medžiagos </w:t>
      </w:r>
      <w:proofErr w:type="spellStart"/>
      <w:r w:rsidRPr="001E7262">
        <w:rPr>
          <w:rFonts w:ascii="Times New Roman" w:eastAsia="Calibri" w:hAnsi="Times New Roman" w:cs="Times New Roman"/>
        </w:rPr>
        <w:t>trometamolio</w:t>
      </w:r>
      <w:proofErr w:type="spellEnd"/>
      <w:r w:rsidRPr="001E7262">
        <w:rPr>
          <w:rFonts w:ascii="Times New Roman" w:eastAsia="Calibri" w:hAnsi="Times New Roman" w:cs="Times New Roman"/>
        </w:rPr>
        <w:t xml:space="preserve"> ir jį galima skiesti tik </w:t>
      </w:r>
      <w:proofErr w:type="spellStart"/>
      <w:r w:rsidRPr="001E7262">
        <w:rPr>
          <w:rFonts w:ascii="Times New Roman" w:eastAsia="Calibri" w:hAnsi="Times New Roman" w:cs="Times New Roman"/>
        </w:rPr>
        <w:t>izotoniniu</w:t>
      </w:r>
      <w:proofErr w:type="spellEnd"/>
      <w:r w:rsidRPr="001E7262">
        <w:rPr>
          <w:rFonts w:ascii="Times New Roman" w:eastAsia="Calibri" w:hAnsi="Times New Roman" w:cs="Times New Roman"/>
        </w:rPr>
        <w:t xml:space="preserve"> 5% gliukozės tirpalu. Šarminiais tirpalais, natrio chlorido ar kitokiu tirpalu, kuriame yra chlorido jonų, skiesti niekada negalima.</w:t>
      </w:r>
    </w:p>
    <w:p w14:paraId="4E042E8E"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117AE79D" w14:textId="77777777" w:rsidR="009036FF" w:rsidRPr="001E7262" w:rsidRDefault="009036FF" w:rsidP="009036FF">
      <w:pPr>
        <w:tabs>
          <w:tab w:val="left" w:pos="567"/>
        </w:tabs>
        <w:spacing w:after="0" w:line="240" w:lineRule="auto"/>
        <w:rPr>
          <w:rFonts w:ascii="Times New Roman" w:eastAsia="Calibri" w:hAnsi="Times New Roman" w:cs="Times New Roman"/>
          <w:i/>
        </w:rPr>
      </w:pPr>
      <w:r w:rsidRPr="001E7262">
        <w:rPr>
          <w:rFonts w:ascii="Times New Roman" w:eastAsia="Calibri" w:hAnsi="Times New Roman" w:cs="Times New Roman"/>
          <w:b/>
          <w:i/>
          <w:u w:val="single"/>
        </w:rPr>
        <w:t>Vartojimo kartu su 5</w:t>
      </w:r>
      <w:r w:rsidRPr="001E7262">
        <w:rPr>
          <w:rFonts w:ascii="Times New Roman" w:eastAsia="Calibri" w:hAnsi="Times New Roman" w:cs="Times New Roman"/>
          <w:b/>
          <w:i/>
          <w:u w:val="single"/>
        </w:rPr>
        <w:noBreakHyphen/>
        <w:t>fluorouracilu instrukcija</w:t>
      </w:r>
    </w:p>
    <w:p w14:paraId="33142656" w14:textId="77777777" w:rsidR="009036FF" w:rsidRPr="001E7262" w:rsidRDefault="009036FF" w:rsidP="009036FF">
      <w:pPr>
        <w:tabs>
          <w:tab w:val="left" w:pos="567"/>
        </w:tabs>
        <w:spacing w:after="0" w:line="240" w:lineRule="auto"/>
        <w:rPr>
          <w:rFonts w:ascii="Times New Roman" w:eastAsia="Calibri" w:hAnsi="Times New Roman" w:cs="Times New Roman"/>
        </w:rPr>
      </w:pPr>
    </w:p>
    <w:p w14:paraId="270F82D7"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visada </w:t>
      </w:r>
      <w:proofErr w:type="spellStart"/>
      <w:r w:rsidRPr="001E7262">
        <w:rPr>
          <w:rFonts w:ascii="Times New Roman" w:eastAsia="Calibri" w:hAnsi="Times New Roman" w:cs="Times New Roman"/>
        </w:rPr>
        <w:t>infuzuojama</w:t>
      </w:r>
      <w:proofErr w:type="spellEnd"/>
      <w:r w:rsidRPr="001E7262">
        <w:rPr>
          <w:rFonts w:ascii="Times New Roman" w:eastAsia="Calibri" w:hAnsi="Times New Roman" w:cs="Times New Roman"/>
        </w:rPr>
        <w:t xml:space="preserve"> prieš </w:t>
      </w:r>
      <w:proofErr w:type="spellStart"/>
      <w:r w:rsidRPr="001E7262">
        <w:rPr>
          <w:rFonts w:ascii="Times New Roman" w:eastAsia="Calibri" w:hAnsi="Times New Roman" w:cs="Times New Roman"/>
        </w:rPr>
        <w:t>fluoropirimidino</w:t>
      </w:r>
      <w:proofErr w:type="spellEnd"/>
      <w:r w:rsidRPr="001E7262">
        <w:rPr>
          <w:rFonts w:ascii="Times New Roman" w:eastAsia="Calibri" w:hAnsi="Times New Roman" w:cs="Times New Roman"/>
        </w:rPr>
        <w:t xml:space="preserve"> darinį, t. y. 5</w:t>
      </w:r>
      <w:r w:rsidRPr="001E7262">
        <w:rPr>
          <w:rFonts w:ascii="Times New Roman" w:eastAsia="Calibri" w:hAnsi="Times New Roman" w:cs="Times New Roman"/>
        </w:rPr>
        <w:noBreakHyphen/>
        <w:t xml:space="preserve">fluorouracilą. </w:t>
      </w:r>
      <w:proofErr w:type="spellStart"/>
      <w:r w:rsidRPr="001E7262">
        <w:rPr>
          <w:rFonts w:ascii="Times New Roman" w:eastAsia="Calibri" w:hAnsi="Times New Roman" w:cs="Times New Roman"/>
        </w:rPr>
        <w:t>Oksaliplatiną</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infuzavus</w:t>
      </w:r>
      <w:proofErr w:type="spellEnd"/>
      <w:r w:rsidRPr="001E7262">
        <w:rPr>
          <w:rFonts w:ascii="Times New Roman" w:eastAsia="Calibri" w:hAnsi="Times New Roman" w:cs="Times New Roman"/>
        </w:rPr>
        <w:t>, sistemą reikia praplauti, ir tik po to leisti 5-fluorouracilą.</w:t>
      </w:r>
    </w:p>
    <w:p w14:paraId="191B4487" w14:textId="77777777" w:rsidR="009036FF" w:rsidRPr="001E7262" w:rsidRDefault="009036FF" w:rsidP="009036FF">
      <w:pPr>
        <w:tabs>
          <w:tab w:val="left" w:pos="567"/>
        </w:tabs>
        <w:spacing w:after="0" w:line="240" w:lineRule="auto"/>
        <w:ind w:right="176"/>
        <w:rPr>
          <w:rFonts w:ascii="Times New Roman" w:eastAsia="Calibri" w:hAnsi="Times New Roman" w:cs="Times New Roman"/>
          <w:b/>
          <w:i/>
        </w:rPr>
      </w:pPr>
    </w:p>
    <w:p w14:paraId="4620C164" w14:textId="77777777" w:rsidR="009036FF" w:rsidRPr="001E7262" w:rsidRDefault="009036FF" w:rsidP="009036FF">
      <w:pPr>
        <w:tabs>
          <w:tab w:val="left" w:pos="567"/>
        </w:tabs>
        <w:spacing w:after="0" w:line="240" w:lineRule="auto"/>
        <w:ind w:right="141"/>
        <w:rPr>
          <w:rFonts w:ascii="Times New Roman" w:eastAsia="Calibri" w:hAnsi="Times New Roman" w:cs="Times New Roman"/>
          <w:b/>
          <w:i/>
        </w:rPr>
      </w:pPr>
      <w:r w:rsidRPr="001E7262">
        <w:rPr>
          <w:rFonts w:ascii="Times New Roman" w:eastAsia="Calibri" w:hAnsi="Times New Roman" w:cs="Times New Roman"/>
        </w:rPr>
        <w:t xml:space="preserve">Papildomos informacijos apie vaistinius preparatus, kurie derinami su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galima rasti atitinkamoje gamintojo parengtoje vaistinio preparato charakteristikų santraukoje.</w:t>
      </w:r>
    </w:p>
    <w:p w14:paraId="71A7E4B4" w14:textId="77777777" w:rsidR="009036FF" w:rsidRPr="001E7262" w:rsidRDefault="009036FF" w:rsidP="009036FF">
      <w:pPr>
        <w:tabs>
          <w:tab w:val="left" w:pos="567"/>
        </w:tabs>
        <w:spacing w:after="0" w:line="240" w:lineRule="auto"/>
        <w:ind w:left="9" w:right="176"/>
        <w:rPr>
          <w:rFonts w:ascii="Times New Roman" w:eastAsia="Calibri" w:hAnsi="Times New Roman" w:cs="Times New Roman"/>
        </w:rPr>
      </w:pPr>
      <w:r w:rsidRPr="001E7262">
        <w:rPr>
          <w:rFonts w:ascii="Times New Roman" w:eastAsia="Calibri" w:hAnsi="Times New Roman" w:cs="Times New Roman"/>
        </w:rPr>
        <w:t>- Vartoti tik su rekomenduojamais tirpikliais (žr. toliau).</w:t>
      </w:r>
    </w:p>
    <w:p w14:paraId="50FDC341" w14:textId="77777777" w:rsidR="0063105C" w:rsidRPr="001E7262" w:rsidRDefault="0063105C" w:rsidP="00967CBC">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xml:space="preserve">- </w:t>
      </w:r>
      <w:r w:rsidR="00064411" w:rsidRPr="001E7262">
        <w:rPr>
          <w:rFonts w:ascii="Times New Roman" w:hAnsi="Times New Roman" w:cs="Times New Roman"/>
        </w:rPr>
        <w:t>Gali būti naudojamas tik skaidrus tirpalas be matomų dalelių.</w:t>
      </w:r>
    </w:p>
    <w:p w14:paraId="323863D0" w14:textId="77777777" w:rsidR="009036FF" w:rsidRPr="001E7262" w:rsidRDefault="009036FF" w:rsidP="009036FF">
      <w:pPr>
        <w:tabs>
          <w:tab w:val="left" w:pos="567"/>
        </w:tabs>
        <w:spacing w:after="0" w:line="240" w:lineRule="auto"/>
        <w:rPr>
          <w:rFonts w:ascii="Times New Roman" w:eastAsia="Calibri" w:hAnsi="Times New Roman" w:cs="Times New Roman"/>
          <w:color w:val="000000"/>
        </w:rPr>
      </w:pPr>
    </w:p>
    <w:p w14:paraId="3859FC2D"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4.1</w:t>
      </w:r>
      <w:r w:rsidRPr="001E7262">
        <w:rPr>
          <w:rFonts w:ascii="Times New Roman" w:eastAsia="Calibri" w:hAnsi="Times New Roman" w:cs="Times New Roman"/>
          <w:b/>
          <w:color w:val="000000"/>
        </w:rPr>
        <w:tab/>
        <w:t>Infuzinio tirpalo ruošimas</w:t>
      </w:r>
    </w:p>
    <w:p w14:paraId="6F2C2D7A"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p>
    <w:p w14:paraId="0CD98714" w14:textId="0754BEA2" w:rsidR="00E51E56" w:rsidRPr="001E7262" w:rsidRDefault="009036FF" w:rsidP="009C7EC6">
      <w:pPr>
        <w:widowControl w:val="0"/>
        <w:autoSpaceDE w:val="0"/>
        <w:autoSpaceDN w:val="0"/>
        <w:adjustRightInd w:val="0"/>
        <w:spacing w:after="0" w:line="240" w:lineRule="auto"/>
        <w:ind w:right="564"/>
        <w:rPr>
          <w:rFonts w:ascii="Times New Roman" w:hAnsi="Times New Roman"/>
        </w:rPr>
      </w:pPr>
      <w:r w:rsidRPr="001E7262">
        <w:rPr>
          <w:rFonts w:ascii="Times New Roman" w:eastAsia="Calibri" w:hAnsi="Times New Roman" w:cs="Times New Roman"/>
        </w:rPr>
        <w:t xml:space="preserve">Reikia iš flakono (-ų) išsiurbti reikiamą koncentruoto tirpalo kiekį ir praskiesti jį 250 </w:t>
      </w:r>
      <w:r w:rsidRPr="001E7262">
        <w:rPr>
          <w:rFonts w:ascii="Times New Roman" w:eastAsia="Calibri" w:hAnsi="Times New Roman" w:cs="Times New Roman"/>
        </w:rPr>
        <w:noBreakHyphen/>
        <w:t xml:space="preserve"> 500 ml 5% gliukozės tirpalu.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turi būti </w:t>
      </w:r>
      <w:r w:rsidR="00E51E56" w:rsidRPr="001E7262">
        <w:rPr>
          <w:rFonts w:ascii="Times New Roman" w:eastAsia="Calibri" w:hAnsi="Times New Roman" w:cs="Times New Roman"/>
        </w:rPr>
        <w:t>ne mažiau kaip</w:t>
      </w:r>
      <w:r w:rsidR="0063105C" w:rsidRPr="001E7262">
        <w:rPr>
          <w:rFonts w:ascii="Times New Roman" w:eastAsia="Calibri" w:hAnsi="Times New Roman" w:cs="Times New Roman"/>
        </w:rPr>
        <w:t xml:space="preserve"> </w:t>
      </w:r>
      <w:r w:rsidRPr="001E7262">
        <w:rPr>
          <w:rFonts w:ascii="Times New Roman" w:eastAsia="Calibri" w:hAnsi="Times New Roman" w:cs="Times New Roman"/>
        </w:rPr>
        <w:t xml:space="preserve">0,2 </w:t>
      </w:r>
      <w:r w:rsidR="00E51E56" w:rsidRPr="001E7262">
        <w:rPr>
          <w:rFonts w:ascii="Times New Roman" w:eastAsia="Calibri" w:hAnsi="Times New Roman" w:cs="Times New Roman"/>
        </w:rPr>
        <w:t>ir 0,7</w:t>
      </w:r>
      <w:r w:rsidRPr="001E7262">
        <w:rPr>
          <w:rFonts w:ascii="Times New Roman" w:eastAsia="Calibri" w:hAnsi="Times New Roman" w:cs="Times New Roman"/>
        </w:rPr>
        <w:t> mg/ml. Nustatyt</w:t>
      </w:r>
      <w:r w:rsidR="00E51E56" w:rsidRPr="001E7262">
        <w:rPr>
          <w:rFonts w:ascii="Times New Roman" w:eastAsia="Calibri" w:hAnsi="Times New Roman" w:cs="Times New Roman"/>
        </w:rPr>
        <w:t>os</w:t>
      </w:r>
      <w:r w:rsidRPr="001E7262">
        <w:rPr>
          <w:rFonts w:ascii="Times New Roman" w:eastAsia="Calibri" w:hAnsi="Times New Roman" w:cs="Times New Roman"/>
        </w:rPr>
        <w:t xml:space="preserve"> </w:t>
      </w:r>
      <w:r w:rsidR="00E51E56" w:rsidRPr="001E7262">
        <w:rPr>
          <w:rFonts w:ascii="Times New Roman" w:eastAsia="Calibri" w:hAnsi="Times New Roman" w:cs="Times New Roman"/>
        </w:rPr>
        <w:t>koncentracijos ribos, kuriose</w:t>
      </w:r>
      <w:r w:rsidRPr="001E7262">
        <w:rPr>
          <w:rFonts w:ascii="Times New Roman" w:eastAsia="Calibri" w:hAnsi="Times New Roman" w:cs="Times New Roman"/>
        </w:rPr>
        <w:t xml:space="preserve"> </w:t>
      </w:r>
      <w:r w:rsidR="00E51E56" w:rsidRPr="001E7262">
        <w:rPr>
          <w:rFonts w:ascii="Times New Roman" w:eastAsia="Calibri" w:hAnsi="Times New Roman" w:cs="Times New Roman"/>
        </w:rPr>
        <w:t xml:space="preserve">fizinės ir cheminės </w:t>
      </w:r>
      <w:proofErr w:type="spellStart"/>
      <w:r w:rsidR="00E51E56" w:rsidRPr="001E7262">
        <w:rPr>
          <w:rFonts w:ascii="Times New Roman" w:eastAsia="Calibri" w:hAnsi="Times New Roman" w:cs="Times New Roman"/>
        </w:rPr>
        <w:t>oksaliplatinos</w:t>
      </w:r>
      <w:proofErr w:type="spellEnd"/>
      <w:r w:rsidR="00E51E56" w:rsidRPr="001E7262">
        <w:rPr>
          <w:rFonts w:ascii="Times New Roman" w:eastAsia="Calibri" w:hAnsi="Times New Roman" w:cs="Times New Roman"/>
        </w:rPr>
        <w:t xml:space="preserve"> savybės </w:t>
      </w:r>
      <w:r w:rsidRPr="001E7262">
        <w:rPr>
          <w:rFonts w:ascii="Times New Roman" w:eastAsia="Calibri" w:hAnsi="Times New Roman" w:cs="Times New Roman"/>
        </w:rPr>
        <w:t>nekinta</w:t>
      </w:r>
      <w:r w:rsidR="00E51E56" w:rsidRPr="001E7262">
        <w:rPr>
          <w:rFonts w:ascii="Times New Roman" w:eastAsia="Calibri" w:hAnsi="Times New Roman" w:cs="Times New Roman"/>
        </w:rPr>
        <w:t xml:space="preserve"> yra </w:t>
      </w:r>
      <w:r w:rsidR="00E51E56" w:rsidRPr="001E7262">
        <w:rPr>
          <w:rFonts w:ascii="Times New Roman" w:hAnsi="Times New Roman"/>
        </w:rPr>
        <w:t>0,2 mg/ml to 2,0 mg/ml.</w:t>
      </w:r>
    </w:p>
    <w:p w14:paraId="101FB128" w14:textId="77777777" w:rsidR="009036FF" w:rsidRPr="001E7262" w:rsidRDefault="009036FF" w:rsidP="009C7EC6">
      <w:pPr>
        <w:keepNext/>
        <w:tabs>
          <w:tab w:val="left" w:pos="567"/>
        </w:tabs>
        <w:spacing w:after="0" w:line="240" w:lineRule="auto"/>
        <w:ind w:right="176"/>
        <w:rPr>
          <w:rFonts w:ascii="Times New Roman" w:eastAsia="Calibri" w:hAnsi="Times New Roman" w:cs="Times New Roman"/>
        </w:rPr>
      </w:pPr>
    </w:p>
    <w:p w14:paraId="2ADC096C"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Praskiestas koncentratas </w:t>
      </w:r>
      <w:proofErr w:type="spellStart"/>
      <w:r w:rsidRPr="001E7262">
        <w:rPr>
          <w:rFonts w:ascii="Times New Roman" w:eastAsia="Calibri" w:hAnsi="Times New Roman" w:cs="Times New Roman"/>
        </w:rPr>
        <w:t>infuzuojamas</w:t>
      </w:r>
      <w:proofErr w:type="spellEnd"/>
      <w:r w:rsidRPr="001E7262">
        <w:rPr>
          <w:rFonts w:ascii="Times New Roman" w:eastAsia="Calibri" w:hAnsi="Times New Roman" w:cs="Times New Roman"/>
        </w:rPr>
        <w:t xml:space="preserve"> į veną.</w:t>
      </w:r>
    </w:p>
    <w:p w14:paraId="56624F6C" w14:textId="77777777" w:rsidR="009036FF" w:rsidRPr="001E7262" w:rsidRDefault="009036FF" w:rsidP="009036FF">
      <w:pPr>
        <w:tabs>
          <w:tab w:val="left" w:pos="567"/>
        </w:tabs>
        <w:spacing w:after="0" w:line="240" w:lineRule="auto"/>
        <w:ind w:left="720" w:right="141"/>
        <w:rPr>
          <w:rFonts w:ascii="Times New Roman" w:eastAsia="Calibri" w:hAnsi="Times New Roman" w:cs="Times New Roman"/>
        </w:rPr>
      </w:pPr>
    </w:p>
    <w:p w14:paraId="148DBE40" w14:textId="062062F6"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48 valandas ir laikant 25 C temperatūroje </w:t>
      </w:r>
      <w:r w:rsidR="005A43C6" w:rsidRPr="001E7262">
        <w:rPr>
          <w:rFonts w:ascii="Times New Roman" w:eastAsia="Calibri" w:hAnsi="Times New Roman" w:cs="Times New Roman"/>
        </w:rPr>
        <w:t>–</w:t>
      </w:r>
      <w:r w:rsidRPr="001E7262">
        <w:rPr>
          <w:rFonts w:ascii="Times New Roman" w:eastAsia="Calibri" w:hAnsi="Times New Roman" w:cs="Times New Roman"/>
        </w:rPr>
        <w:t xml:space="preserve"> 24 valandas.</w:t>
      </w:r>
    </w:p>
    <w:p w14:paraId="1CC852D4"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nedelsiant.</w:t>
      </w:r>
    </w:p>
    <w:p w14:paraId="4C1E3D9F"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w:t>
      </w:r>
      <w:proofErr w:type="spellStart"/>
      <w:r w:rsidRPr="001E7262">
        <w:rPr>
          <w:rFonts w:ascii="Times New Roman" w:eastAsia="Calibri" w:hAnsi="Times New Roman" w:cs="Times New Roman"/>
        </w:rPr>
        <w:t>validuotomis</w:t>
      </w:r>
      <w:proofErr w:type="spellEnd"/>
      <w:r w:rsidRPr="001E7262">
        <w:rPr>
          <w:rFonts w:ascii="Times New Roman" w:eastAsia="Calibri" w:hAnsi="Times New Roman" w:cs="Times New Roman"/>
        </w:rPr>
        <w:t xml:space="preserve"> </w:t>
      </w:r>
      <w:proofErr w:type="spellStart"/>
      <w:r w:rsidRPr="001E7262">
        <w:rPr>
          <w:rFonts w:ascii="Times New Roman" w:eastAsia="Calibri" w:hAnsi="Times New Roman" w:cs="Times New Roman"/>
        </w:rPr>
        <w:t>aseptinėmis</w:t>
      </w:r>
      <w:proofErr w:type="spellEnd"/>
      <w:r w:rsidRPr="001E7262">
        <w:rPr>
          <w:rFonts w:ascii="Times New Roman" w:eastAsia="Calibri" w:hAnsi="Times New Roman" w:cs="Times New Roman"/>
        </w:rPr>
        <w:t xml:space="preserve"> sąlygose.</w:t>
      </w:r>
    </w:p>
    <w:p w14:paraId="3F2ED5DA" w14:textId="77777777" w:rsidR="009036FF" w:rsidRPr="001E7262" w:rsidRDefault="009036FF" w:rsidP="009036FF">
      <w:pPr>
        <w:tabs>
          <w:tab w:val="left" w:pos="567"/>
        </w:tabs>
        <w:spacing w:after="0" w:line="240" w:lineRule="auto"/>
        <w:rPr>
          <w:rFonts w:ascii="Times New Roman" w:eastAsia="Calibri" w:hAnsi="Times New Roman" w:cs="Times New Roman"/>
          <w:i/>
        </w:rPr>
      </w:pPr>
    </w:p>
    <w:p w14:paraId="02CEE4EA"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nuosėdų tirpalą.</w:t>
      </w:r>
    </w:p>
    <w:p w14:paraId="56309AE1" w14:textId="77777777" w:rsidR="009036FF" w:rsidRPr="001E7262" w:rsidRDefault="009036FF" w:rsidP="009036FF">
      <w:pPr>
        <w:tabs>
          <w:tab w:val="left" w:pos="567"/>
        </w:tabs>
        <w:spacing w:after="0" w:line="240" w:lineRule="auto"/>
        <w:rPr>
          <w:rFonts w:ascii="Times New Roman" w:eastAsia="Calibri" w:hAnsi="Times New Roman" w:cs="Times New Roman"/>
          <w:i/>
        </w:rPr>
      </w:pPr>
    </w:p>
    <w:p w14:paraId="21B29A96" w14:textId="77777777" w:rsidR="009036FF" w:rsidRPr="001E7262" w:rsidRDefault="009036FF" w:rsidP="009036FF">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Vaistinis preparatas tinka vartoti tik vieną kartą. Nepanaudotą </w:t>
      </w:r>
      <w:r w:rsidR="00064411" w:rsidRPr="001E7262">
        <w:rPr>
          <w:rFonts w:ascii="Times New Roman" w:eastAsia="Calibri" w:hAnsi="Times New Roman" w:cs="Times New Roman"/>
        </w:rPr>
        <w:t xml:space="preserve">infuzinio tirpalo </w:t>
      </w:r>
      <w:r w:rsidRPr="001E7262">
        <w:rPr>
          <w:rFonts w:ascii="Times New Roman" w:eastAsia="Calibri" w:hAnsi="Times New Roman" w:cs="Times New Roman"/>
        </w:rPr>
        <w:t xml:space="preserve">likutį reikia sunaikinti </w:t>
      </w:r>
      <w:r w:rsidR="00064411" w:rsidRPr="001E7262">
        <w:rPr>
          <w:rFonts w:ascii="Times New Roman" w:hAnsi="Times New Roman"/>
        </w:rPr>
        <w:t>(</w:t>
      </w:r>
      <w:r w:rsidR="00064411" w:rsidRPr="001E7262">
        <w:rPr>
          <w:rFonts w:ascii="Times New Roman" w:eastAsia="Calibri" w:hAnsi="Times New Roman" w:cs="Times New Roman"/>
        </w:rPr>
        <w:t>žr. skyrių „Atliekų tvarkymas“ toliau).</w:t>
      </w:r>
    </w:p>
    <w:p w14:paraId="5BE125BC" w14:textId="77777777" w:rsidR="009036FF" w:rsidRPr="001E7262" w:rsidRDefault="009036FF" w:rsidP="009036FF">
      <w:pPr>
        <w:tabs>
          <w:tab w:val="left" w:pos="567"/>
        </w:tabs>
        <w:spacing w:after="0" w:line="240" w:lineRule="auto"/>
        <w:ind w:right="141"/>
        <w:rPr>
          <w:rFonts w:ascii="Times New Roman" w:eastAsia="Calibri" w:hAnsi="Times New Roman" w:cs="Times New Roman"/>
        </w:rPr>
      </w:pPr>
    </w:p>
    <w:p w14:paraId="677194CE" w14:textId="77777777" w:rsidR="009036FF" w:rsidRPr="001E7262" w:rsidRDefault="009036FF" w:rsidP="009036FF">
      <w:pPr>
        <w:tabs>
          <w:tab w:val="left" w:pos="567"/>
        </w:tabs>
        <w:spacing w:after="0" w:line="240" w:lineRule="auto"/>
        <w:ind w:right="176"/>
        <w:rPr>
          <w:rFonts w:ascii="Times New Roman" w:eastAsia="Calibri" w:hAnsi="Times New Roman" w:cs="Times New Roman"/>
          <w:color w:val="000000"/>
        </w:rPr>
      </w:pPr>
      <w:r w:rsidRPr="001E7262">
        <w:rPr>
          <w:rFonts w:ascii="Times New Roman" w:eastAsia="Calibri" w:hAnsi="Times New Roman" w:cs="Times New Roman"/>
          <w:color w:val="000000"/>
        </w:rPr>
        <w:t>Niekada negalima</w:t>
      </w:r>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skiesti</w:t>
      </w:r>
      <w:r w:rsidRPr="001E7262">
        <w:rPr>
          <w:rFonts w:ascii="Times New Roman" w:eastAsia="Calibri" w:hAnsi="Times New Roman" w:cs="Times New Roman"/>
        </w:rPr>
        <w:t xml:space="preserve"> natrio chlorido ar </w:t>
      </w:r>
      <w:r w:rsidRPr="001E7262">
        <w:rPr>
          <w:rFonts w:ascii="Times New Roman" w:eastAsia="Calibri" w:hAnsi="Times New Roman" w:cs="Times New Roman"/>
          <w:color w:val="000000"/>
        </w:rPr>
        <w:t>kitokiais tirpalais, kuriuose yra chlorido jonų.</w:t>
      </w:r>
    </w:p>
    <w:p w14:paraId="0B66982D" w14:textId="77777777" w:rsidR="009036FF" w:rsidRPr="001E7262" w:rsidRDefault="009036FF" w:rsidP="009036FF">
      <w:pPr>
        <w:tabs>
          <w:tab w:val="left" w:pos="567"/>
        </w:tabs>
        <w:spacing w:after="0" w:line="240" w:lineRule="auto"/>
        <w:ind w:right="176"/>
        <w:rPr>
          <w:rFonts w:ascii="Times New Roman" w:eastAsia="Calibri" w:hAnsi="Times New Roman" w:cs="Times New Roman"/>
          <w:color w:val="000000"/>
        </w:rPr>
      </w:pPr>
    </w:p>
    <w:p w14:paraId="79E8BB0E" w14:textId="77777777" w:rsidR="009036FF" w:rsidRPr="001E7262" w:rsidRDefault="009036FF" w:rsidP="009036FF">
      <w:pPr>
        <w:tabs>
          <w:tab w:val="left" w:pos="567"/>
        </w:tabs>
        <w:spacing w:after="0" w:line="240" w:lineRule="auto"/>
        <w:ind w:right="176"/>
        <w:rPr>
          <w:rFonts w:ascii="Times New Roman" w:eastAsia="Calibri" w:hAnsi="Times New Roman" w:cs="Times New Roman"/>
          <w:color w:val="000000"/>
        </w:rPr>
      </w:pP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infuzinio tirpalo ir tipinių infuzinių sistemų, pagamintų iš PVC, suderinamumas yra patikrintas.</w:t>
      </w:r>
    </w:p>
    <w:p w14:paraId="705CF794" w14:textId="77777777" w:rsidR="009036FF" w:rsidRPr="001E7262" w:rsidRDefault="009036FF" w:rsidP="009036FF">
      <w:pPr>
        <w:tabs>
          <w:tab w:val="left" w:pos="567"/>
        </w:tabs>
        <w:spacing w:after="0" w:line="240" w:lineRule="auto"/>
        <w:ind w:left="720" w:right="176"/>
        <w:rPr>
          <w:rFonts w:ascii="Times New Roman" w:eastAsia="Calibri" w:hAnsi="Times New Roman" w:cs="Times New Roman"/>
          <w:u w:val="single"/>
        </w:rPr>
      </w:pPr>
    </w:p>
    <w:p w14:paraId="3992CD65"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4.2</w:t>
      </w:r>
      <w:r w:rsidRPr="001E7262">
        <w:rPr>
          <w:rFonts w:ascii="Times New Roman" w:eastAsia="Calibri" w:hAnsi="Times New Roman" w:cs="Times New Roman"/>
          <w:b/>
          <w:color w:val="000000"/>
        </w:rPr>
        <w:tab/>
        <w:t xml:space="preserve">Tirpalo infuzija </w:t>
      </w:r>
    </w:p>
    <w:p w14:paraId="4FDE736F" w14:textId="77777777" w:rsidR="009036FF" w:rsidRPr="001E7262" w:rsidRDefault="009036FF" w:rsidP="009036FF">
      <w:pPr>
        <w:tabs>
          <w:tab w:val="left" w:pos="567"/>
        </w:tabs>
        <w:spacing w:after="0" w:line="240" w:lineRule="auto"/>
        <w:ind w:right="176"/>
        <w:rPr>
          <w:rFonts w:ascii="Times New Roman" w:eastAsia="Calibri" w:hAnsi="Times New Roman" w:cs="Times New Roman"/>
          <w:u w:val="single"/>
        </w:rPr>
      </w:pPr>
    </w:p>
    <w:p w14:paraId="23FF37B4"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Prieš gydymą </w:t>
      </w:r>
      <w:proofErr w:type="spellStart"/>
      <w:r w:rsidRPr="001E7262">
        <w:rPr>
          <w:rFonts w:ascii="Times New Roman" w:eastAsia="Calibri" w:hAnsi="Times New Roman" w:cs="Times New Roman"/>
        </w:rPr>
        <w:t>oksaliplatina</w:t>
      </w:r>
      <w:proofErr w:type="spellEnd"/>
      <w:r w:rsidRPr="001E7262">
        <w:rPr>
          <w:rFonts w:ascii="Times New Roman" w:eastAsia="Calibri" w:hAnsi="Times New Roman" w:cs="Times New Roman"/>
        </w:rPr>
        <w:t xml:space="preserve"> skysčių kiekio organizme padidinti nebūtina.</w:t>
      </w:r>
    </w:p>
    <w:p w14:paraId="1108A7B8"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p>
    <w:p w14:paraId="14170195" w14:textId="77777777" w:rsidR="009036FF" w:rsidRPr="001E7262" w:rsidRDefault="009036FF" w:rsidP="009036FF">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lastRenderedPageBreak/>
        <w:t xml:space="preserve">Reikiamą preparato dozę reikia praskiesti 250 </w:t>
      </w:r>
      <w:r w:rsidRPr="001E7262">
        <w:rPr>
          <w:rFonts w:ascii="Times New Roman" w:eastAsia="Calibri" w:hAnsi="Times New Roman" w:cs="Times New Roman"/>
        </w:rPr>
        <w:noBreakHyphen/>
        <w:t xml:space="preserve"> 500 ml 5% gliukozės tirpalo, kad praskiestame tirpale </w:t>
      </w:r>
      <w:proofErr w:type="spellStart"/>
      <w:r w:rsidRPr="001E7262">
        <w:rPr>
          <w:rFonts w:ascii="Times New Roman" w:eastAsia="Calibri" w:hAnsi="Times New Roman" w:cs="Times New Roman"/>
        </w:rPr>
        <w:t>oksaliplatinos</w:t>
      </w:r>
      <w:proofErr w:type="spellEnd"/>
      <w:r w:rsidRPr="001E7262">
        <w:rPr>
          <w:rFonts w:ascii="Times New Roman" w:eastAsia="Calibri" w:hAnsi="Times New Roman" w:cs="Times New Roman"/>
        </w:rPr>
        <w:t xml:space="preserve"> koncentracija būtų ne mažesnė kaip 0,2 mg/ml.</w:t>
      </w:r>
      <w:r w:rsidRPr="001E7262">
        <w:rPr>
          <w:rFonts w:ascii="Times New Roman" w:eastAsia="Calibri" w:hAnsi="Times New Roman" w:cs="Times New Roman"/>
          <w:color w:val="000000"/>
        </w:rPr>
        <w:t xml:space="preserve"> Praskiestą koncentratą būtina </w:t>
      </w:r>
      <w:proofErr w:type="spellStart"/>
      <w:r w:rsidRPr="001E7262">
        <w:rPr>
          <w:rFonts w:ascii="Times New Roman" w:eastAsia="Calibri" w:hAnsi="Times New Roman" w:cs="Times New Roman"/>
          <w:color w:val="000000"/>
        </w:rPr>
        <w:t>infuzuoti</w:t>
      </w:r>
      <w:proofErr w:type="spellEnd"/>
      <w:r w:rsidRPr="001E7262">
        <w:rPr>
          <w:rFonts w:ascii="Times New Roman" w:eastAsia="Calibri" w:hAnsi="Times New Roman" w:cs="Times New Roman"/>
          <w:color w:val="000000"/>
        </w:rPr>
        <w:t xml:space="preserve"> į periferinę ar centrinę veną 2 </w:t>
      </w:r>
      <w:r w:rsidRPr="001E7262">
        <w:rPr>
          <w:rFonts w:ascii="Times New Roman" w:eastAsia="Calibri" w:hAnsi="Times New Roman" w:cs="Times New Roman"/>
          <w:color w:val="000000"/>
        </w:rPr>
        <w:noBreakHyphen/>
        <w:t xml:space="preserve"> 6 valandas. Jei gydoma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ir 5</w:t>
      </w:r>
      <w:r w:rsidRPr="001E7262">
        <w:rPr>
          <w:rFonts w:ascii="Times New Roman" w:eastAsia="Calibri" w:hAnsi="Times New Roman" w:cs="Times New Roman"/>
          <w:color w:val="000000"/>
        </w:rPr>
        <w:noBreakHyphen/>
        <w:t xml:space="preserve">fluorouracilo deriniu, </w:t>
      </w:r>
      <w:proofErr w:type="spellStart"/>
      <w:r w:rsidRPr="001E7262">
        <w:rPr>
          <w:rFonts w:ascii="Times New Roman" w:eastAsia="Calibri" w:hAnsi="Times New Roman" w:cs="Times New Roman"/>
          <w:color w:val="000000"/>
        </w:rPr>
        <w:t>oksaliplatinos</w:t>
      </w:r>
      <w:proofErr w:type="spellEnd"/>
      <w:r w:rsidRPr="001E7262">
        <w:rPr>
          <w:rFonts w:ascii="Times New Roman" w:eastAsia="Calibri" w:hAnsi="Times New Roman" w:cs="Times New Roman"/>
          <w:color w:val="000000"/>
        </w:rPr>
        <w:t xml:space="preserve"> infuzinį tirpalą reikia </w:t>
      </w:r>
      <w:proofErr w:type="spellStart"/>
      <w:r w:rsidRPr="001E7262">
        <w:rPr>
          <w:rFonts w:ascii="Times New Roman" w:eastAsia="Calibri" w:hAnsi="Times New Roman" w:cs="Times New Roman"/>
          <w:color w:val="000000"/>
        </w:rPr>
        <w:t>infuzuoti</w:t>
      </w:r>
      <w:proofErr w:type="spellEnd"/>
      <w:r w:rsidRPr="001E7262">
        <w:rPr>
          <w:rFonts w:ascii="Times New Roman" w:eastAsia="Calibri" w:hAnsi="Times New Roman" w:cs="Times New Roman"/>
          <w:color w:val="000000"/>
        </w:rPr>
        <w:t xml:space="preserve"> prieš 5</w:t>
      </w:r>
      <w:r w:rsidRPr="001E7262">
        <w:rPr>
          <w:rFonts w:ascii="Times New Roman" w:eastAsia="Calibri" w:hAnsi="Times New Roman" w:cs="Times New Roman"/>
          <w:color w:val="000000"/>
        </w:rPr>
        <w:noBreakHyphen/>
        <w:t>fluorouracilą.</w:t>
      </w:r>
    </w:p>
    <w:p w14:paraId="51A46C65" w14:textId="77777777" w:rsidR="009036FF" w:rsidRPr="001E7262" w:rsidRDefault="009036FF" w:rsidP="009036FF">
      <w:pPr>
        <w:tabs>
          <w:tab w:val="left" w:pos="567"/>
        </w:tabs>
        <w:spacing w:after="0" w:line="240" w:lineRule="auto"/>
        <w:ind w:right="176"/>
        <w:rPr>
          <w:rFonts w:ascii="Times New Roman" w:eastAsia="Calibri" w:hAnsi="Times New Roman" w:cs="Times New Roman"/>
          <w:u w:val="single"/>
        </w:rPr>
      </w:pPr>
    </w:p>
    <w:p w14:paraId="2BDF5288" w14:textId="77777777" w:rsidR="009036FF" w:rsidRPr="001E7262" w:rsidRDefault="009036FF" w:rsidP="009036FF">
      <w:pPr>
        <w:tabs>
          <w:tab w:val="left" w:pos="567"/>
        </w:tabs>
        <w:spacing w:after="0" w:line="240" w:lineRule="auto"/>
        <w:ind w:left="567" w:hanging="567"/>
        <w:rPr>
          <w:rFonts w:ascii="Times New Roman" w:eastAsia="Calibri" w:hAnsi="Times New Roman" w:cs="Times New Roman"/>
          <w:u w:val="single"/>
        </w:rPr>
      </w:pPr>
      <w:r w:rsidRPr="001E7262">
        <w:rPr>
          <w:rFonts w:ascii="Times New Roman" w:eastAsia="Calibri" w:hAnsi="Times New Roman" w:cs="Times New Roman"/>
          <w:b/>
          <w:color w:val="000000"/>
        </w:rPr>
        <w:t>4.3</w:t>
      </w:r>
      <w:r w:rsidRPr="001E7262">
        <w:rPr>
          <w:rFonts w:ascii="Times New Roman" w:eastAsia="Calibri" w:hAnsi="Times New Roman" w:cs="Times New Roman"/>
          <w:b/>
          <w:color w:val="000000"/>
        </w:rPr>
        <w:tab/>
        <w:t>Atliekų tvarkymas</w:t>
      </w:r>
    </w:p>
    <w:p w14:paraId="316DFE34" w14:textId="77777777" w:rsidR="009036FF" w:rsidRPr="001E7262" w:rsidRDefault="009036FF" w:rsidP="009036FF">
      <w:pPr>
        <w:tabs>
          <w:tab w:val="left" w:pos="567"/>
        </w:tabs>
        <w:spacing w:after="0" w:line="240" w:lineRule="auto"/>
        <w:ind w:right="176"/>
        <w:rPr>
          <w:rFonts w:ascii="Times New Roman" w:eastAsia="Calibri" w:hAnsi="Times New Roman" w:cs="Times New Roman"/>
          <w:u w:val="single"/>
        </w:rPr>
      </w:pPr>
    </w:p>
    <w:p w14:paraId="7F93DB71" w14:textId="41659175" w:rsidR="004A2DEA" w:rsidRDefault="009036FF">
      <w:pPr>
        <w:rPr>
          <w:rFonts w:ascii="Times New Roman" w:eastAsia="Calibri" w:hAnsi="Times New Roman" w:cs="Times New Roman"/>
        </w:rPr>
      </w:pPr>
      <w:r w:rsidRPr="001E7262">
        <w:rPr>
          <w:rFonts w:ascii="Times New Roman" w:eastAsia="Calibri" w:hAnsi="Times New Roman" w:cs="Times New Roman"/>
        </w:rPr>
        <w:t xml:space="preserve">Nesuvartotą preparatą ir priemones, naudotas jam skiesti bei </w:t>
      </w:r>
      <w:proofErr w:type="spellStart"/>
      <w:r w:rsidRPr="001E7262">
        <w:rPr>
          <w:rFonts w:ascii="Times New Roman" w:eastAsia="Calibri" w:hAnsi="Times New Roman" w:cs="Times New Roman"/>
        </w:rPr>
        <w:t>infuzuoti</w:t>
      </w:r>
      <w:proofErr w:type="spellEnd"/>
      <w:r w:rsidRPr="001E7262">
        <w:rPr>
          <w:rFonts w:ascii="Times New Roman" w:eastAsia="Calibri" w:hAnsi="Times New Roman" w:cs="Times New Roman"/>
        </w:rPr>
        <w:t xml:space="preserve">, reikia sunaikinti laikantis </w:t>
      </w:r>
      <w:proofErr w:type="spellStart"/>
      <w:r w:rsidRPr="001E7262">
        <w:rPr>
          <w:rFonts w:ascii="Times New Roman" w:eastAsia="Calibri" w:hAnsi="Times New Roman" w:cs="Times New Roman"/>
        </w:rPr>
        <w:t>citotoksinių</w:t>
      </w:r>
      <w:proofErr w:type="spellEnd"/>
      <w:r w:rsidRPr="001E7262">
        <w:rPr>
          <w:rFonts w:ascii="Times New Roman" w:eastAsia="Calibri" w:hAnsi="Times New Roman" w:cs="Times New Roman"/>
        </w:rPr>
        <w:t xml:space="preserve"> medžiagų naikinimo ligoninėje taisyklių ir galiojančių pavojingų atliekų naikinimo įstatymų.</w:t>
      </w:r>
      <w:bookmarkEnd w:id="17"/>
      <w:bookmarkEnd w:id="18"/>
    </w:p>
    <w:p w14:paraId="708A163C" w14:textId="7165DD64" w:rsidR="00CB39B6" w:rsidRDefault="00CB39B6">
      <w:pPr>
        <w:rPr>
          <w:rFonts w:ascii="Times New Roman" w:eastAsia="Calibri" w:hAnsi="Times New Roman" w:cs="Times New Roman"/>
        </w:rPr>
      </w:pPr>
    </w:p>
    <w:p w14:paraId="6BEB41A2" w14:textId="77777777" w:rsidR="00CB39B6" w:rsidRPr="001E7262" w:rsidRDefault="00CB39B6">
      <w:pPr>
        <w:rPr>
          <w:rFonts w:ascii="Times New Roman" w:hAnsi="Times New Roman"/>
        </w:rPr>
      </w:pPr>
    </w:p>
    <w:sectPr w:rsidR="00CB39B6" w:rsidRPr="001E7262" w:rsidSect="003D2CBE">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D8C2" w14:textId="77777777" w:rsidR="00824D85" w:rsidRDefault="00824D85">
      <w:pPr>
        <w:spacing w:after="0" w:line="240" w:lineRule="auto"/>
      </w:pPr>
      <w:r>
        <w:separator/>
      </w:r>
    </w:p>
  </w:endnote>
  <w:endnote w:type="continuationSeparator" w:id="0">
    <w:p w14:paraId="6B426D5D" w14:textId="77777777" w:rsidR="00824D85" w:rsidRDefault="00824D85">
      <w:pPr>
        <w:spacing w:after="0" w:line="240" w:lineRule="auto"/>
      </w:pPr>
      <w:r>
        <w:continuationSeparator/>
      </w:r>
    </w:p>
  </w:endnote>
  <w:endnote w:type="continuationNotice" w:id="1">
    <w:p w14:paraId="0567227F" w14:textId="77777777" w:rsidR="00824D85" w:rsidRDefault="00824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42F3" w14:textId="6DB3161A" w:rsidR="00D6659D" w:rsidRPr="00B96AD8" w:rsidRDefault="00D6659D" w:rsidP="00BB7518">
    <w:pPr>
      <w:pStyle w:val="Porat"/>
      <w:framePr w:wrap="auto" w:vAnchor="text" w:hAnchor="margin" w:xAlign="right" w:y="1"/>
      <w:rPr>
        <w:rStyle w:val="Puslapionumeris"/>
        <w:sz w:val="22"/>
        <w:szCs w:val="22"/>
      </w:rPr>
    </w:pPr>
    <w:r w:rsidRPr="00B96AD8">
      <w:rPr>
        <w:rStyle w:val="Puslapionumeris"/>
        <w:sz w:val="22"/>
        <w:szCs w:val="22"/>
      </w:rPr>
      <w:fldChar w:fldCharType="begin"/>
    </w:r>
    <w:r w:rsidRPr="00B96AD8">
      <w:rPr>
        <w:rStyle w:val="Puslapionumeris"/>
        <w:sz w:val="22"/>
        <w:szCs w:val="22"/>
      </w:rPr>
      <w:instrText xml:space="preserve">PAGE  </w:instrText>
    </w:r>
    <w:r w:rsidRPr="00B96AD8">
      <w:rPr>
        <w:rStyle w:val="Puslapionumeris"/>
        <w:sz w:val="22"/>
        <w:szCs w:val="22"/>
      </w:rPr>
      <w:fldChar w:fldCharType="separate"/>
    </w:r>
    <w:r w:rsidR="006C4F8D">
      <w:rPr>
        <w:rStyle w:val="Puslapionumeris"/>
        <w:noProof/>
        <w:sz w:val="22"/>
        <w:szCs w:val="22"/>
      </w:rPr>
      <w:t>4</w:t>
    </w:r>
    <w:r w:rsidR="006C4F8D">
      <w:rPr>
        <w:rStyle w:val="Puslapionumeris"/>
        <w:noProof/>
        <w:sz w:val="22"/>
        <w:szCs w:val="22"/>
      </w:rPr>
      <w:t>3</w:t>
    </w:r>
    <w:r w:rsidRPr="00B96AD8">
      <w:rPr>
        <w:rStyle w:val="Puslapionumeris"/>
        <w:sz w:val="22"/>
        <w:szCs w:val="22"/>
      </w:rPr>
      <w:fldChar w:fldCharType="end"/>
    </w:r>
  </w:p>
  <w:p w14:paraId="071F4DA1" w14:textId="77777777" w:rsidR="00D6659D" w:rsidRDefault="00D6659D" w:rsidP="00BB75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7F62" w14:textId="77777777" w:rsidR="00824D85" w:rsidRDefault="00824D85">
      <w:pPr>
        <w:spacing w:after="0" w:line="240" w:lineRule="auto"/>
      </w:pPr>
      <w:r>
        <w:separator/>
      </w:r>
    </w:p>
  </w:footnote>
  <w:footnote w:type="continuationSeparator" w:id="0">
    <w:p w14:paraId="4FF327F9" w14:textId="77777777" w:rsidR="00824D85" w:rsidRDefault="00824D85">
      <w:pPr>
        <w:spacing w:after="0" w:line="240" w:lineRule="auto"/>
      </w:pPr>
      <w:r>
        <w:continuationSeparator/>
      </w:r>
    </w:p>
  </w:footnote>
  <w:footnote w:type="continuationNotice" w:id="1">
    <w:p w14:paraId="532DA02A" w14:textId="77777777" w:rsidR="00824D85" w:rsidRDefault="00824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CE9" w14:textId="77777777" w:rsidR="00D6659D" w:rsidRDefault="00D665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6AD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D8CD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4AE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DAD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AC12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0A81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B21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40D7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C7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E9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C12DC02"/>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suff w:val="nothing"/>
      <w:lvlText w:val=""/>
      <w:lvlJc w:val="left"/>
    </w:lvl>
    <w:lvl w:ilvl="5">
      <w:numFmt w:val="none"/>
      <w:suff w:val="nothing"/>
      <w:lvlText w:val=""/>
      <w:lvlJc w:val="left"/>
    </w:lvl>
    <w:lvl w:ilvl="6">
      <w:numFmt w:val="none"/>
      <w:suff w:val="nothing"/>
      <w:lvlText w:val=""/>
      <w:lvlJc w:val="left"/>
    </w:lvl>
    <w:lvl w:ilvl="7">
      <w:numFmt w:val="none"/>
      <w:suff w:val="nothing"/>
      <w:lvlText w:val=""/>
      <w:lvlJc w:val="left"/>
    </w:lvl>
    <w:lvl w:ilvl="8">
      <w:numFmt w:val="none"/>
      <w:suff w:val="nothing"/>
      <w:lvlText w:val=""/>
      <w:lvlJc w:val="left"/>
    </w:lvl>
  </w:abstractNum>
  <w:abstractNum w:abstractNumId="11" w15:restartNumberingAfterBreak="0">
    <w:nsid w:val="0109578C"/>
    <w:multiLevelType w:val="hybridMultilevel"/>
    <w:tmpl w:val="B0866F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52B6CDC"/>
    <w:multiLevelType w:val="hybridMultilevel"/>
    <w:tmpl w:val="FFB4285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05413B37"/>
    <w:multiLevelType w:val="multilevel"/>
    <w:tmpl w:val="D2B62D2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9581E26"/>
    <w:multiLevelType w:val="multilevel"/>
    <w:tmpl w:val="9DEABD4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AEB072D"/>
    <w:multiLevelType w:val="multilevel"/>
    <w:tmpl w:val="0244690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C9F61F2"/>
    <w:multiLevelType w:val="hybridMultilevel"/>
    <w:tmpl w:val="11C8A882"/>
    <w:lvl w:ilvl="0" w:tplc="63D209D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0E0E736E"/>
    <w:multiLevelType w:val="hybridMultilevel"/>
    <w:tmpl w:val="1DACA5C8"/>
    <w:lvl w:ilvl="0" w:tplc="EB7A3F5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3D7FAB"/>
    <w:multiLevelType w:val="hybridMultilevel"/>
    <w:tmpl w:val="468011A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1374064D"/>
    <w:multiLevelType w:val="hybridMultilevel"/>
    <w:tmpl w:val="AF2498FA"/>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555AD2"/>
    <w:multiLevelType w:val="hybridMultilevel"/>
    <w:tmpl w:val="026420A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FE2EFA"/>
    <w:multiLevelType w:val="hybridMultilevel"/>
    <w:tmpl w:val="E39A4A9A"/>
    <w:lvl w:ilvl="0" w:tplc="3F644BC4">
      <w:start w:val="5"/>
      <w:numFmt w:val="bullet"/>
      <w:lvlText w:val="-"/>
      <w:lvlJc w:val="left"/>
      <w:pPr>
        <w:tabs>
          <w:tab w:val="num" w:pos="720"/>
        </w:tabs>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1A4502BC"/>
    <w:multiLevelType w:val="hybridMultilevel"/>
    <w:tmpl w:val="4BC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233FF"/>
    <w:multiLevelType w:val="hybridMultilevel"/>
    <w:tmpl w:val="DAFEDC9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258542C"/>
    <w:multiLevelType w:val="hybridMultilevel"/>
    <w:tmpl w:val="40661250"/>
    <w:lvl w:ilvl="0" w:tplc="09E29DB2">
      <w:start w:val="1"/>
      <w:numFmt w:val="bullet"/>
      <w:lvlText w:val=""/>
      <w:lvlJc w:val="left"/>
      <w:pPr>
        <w:tabs>
          <w:tab w:val="num" w:pos="702"/>
        </w:tabs>
        <w:ind w:left="702" w:hanging="360"/>
      </w:pPr>
      <w:rPr>
        <w:rFonts w:ascii="Symbol" w:hAnsi="Symbol" w:cs="Symbol" w:hint="default"/>
        <w:strike w:val="0"/>
        <w:color w:val="auto"/>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26" w15:restartNumberingAfterBreak="0">
    <w:nsid w:val="233273AF"/>
    <w:multiLevelType w:val="hybridMultilevel"/>
    <w:tmpl w:val="8C922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025CD5"/>
    <w:multiLevelType w:val="hybridMultilevel"/>
    <w:tmpl w:val="36165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A12E0B"/>
    <w:multiLevelType w:val="hybridMultilevel"/>
    <w:tmpl w:val="30BAA05E"/>
    <w:lvl w:ilvl="0" w:tplc="EB7A3F5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511BCC"/>
    <w:multiLevelType w:val="hybridMultilevel"/>
    <w:tmpl w:val="7A7EDB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BC13416"/>
    <w:multiLevelType w:val="hybridMultilevel"/>
    <w:tmpl w:val="019CFD1C"/>
    <w:lvl w:ilvl="0" w:tplc="FFFFFFFF">
      <w:start w:val="1"/>
      <w:numFmt w:val="bullet"/>
      <w:lvlText w:val="-"/>
      <w:lvlJc w:val="left"/>
      <w:pPr>
        <w:ind w:left="81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BEE1616"/>
    <w:multiLevelType w:val="hybridMultilevel"/>
    <w:tmpl w:val="EE445EA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C0041B4"/>
    <w:multiLevelType w:val="multilevel"/>
    <w:tmpl w:val="C74AF4E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D30402A"/>
    <w:multiLevelType w:val="hybridMultilevel"/>
    <w:tmpl w:val="A14A3450"/>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257BDC"/>
    <w:multiLevelType w:val="hybridMultilevel"/>
    <w:tmpl w:val="DE6E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3631145"/>
    <w:multiLevelType w:val="hybridMultilevel"/>
    <w:tmpl w:val="93E8CAE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48A4021"/>
    <w:multiLevelType w:val="hybridMultilevel"/>
    <w:tmpl w:val="83B078DA"/>
    <w:lvl w:ilvl="0" w:tplc="9B72D4A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3D876B9"/>
    <w:multiLevelType w:val="hybridMultilevel"/>
    <w:tmpl w:val="B65ECD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8373616"/>
    <w:multiLevelType w:val="hybridMultilevel"/>
    <w:tmpl w:val="479C7F56"/>
    <w:lvl w:ilvl="0" w:tplc="04090001">
      <w:start w:val="1"/>
      <w:numFmt w:val="bullet"/>
      <w:lvlText w:val=""/>
      <w:lvlJc w:val="left"/>
      <w:pPr>
        <w:tabs>
          <w:tab w:val="num" w:pos="702"/>
        </w:tabs>
        <w:ind w:left="702" w:hanging="360"/>
      </w:pPr>
      <w:rPr>
        <w:rFonts w:ascii="Symbol" w:hAnsi="Symbol" w:cs="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40" w15:restartNumberingAfterBreak="0">
    <w:nsid w:val="484B37A1"/>
    <w:multiLevelType w:val="hybridMultilevel"/>
    <w:tmpl w:val="9F5E66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B442FF2"/>
    <w:multiLevelType w:val="hybridMultilevel"/>
    <w:tmpl w:val="12CA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B34E1C"/>
    <w:multiLevelType w:val="hybridMultilevel"/>
    <w:tmpl w:val="B6A200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DD47A8F"/>
    <w:multiLevelType w:val="multilevel"/>
    <w:tmpl w:val="468011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F8E4A46"/>
    <w:multiLevelType w:val="hybridMultilevel"/>
    <w:tmpl w:val="3DC89FB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7B75862"/>
    <w:multiLevelType w:val="hybridMultilevel"/>
    <w:tmpl w:val="7C30CD64"/>
    <w:lvl w:ilvl="0" w:tplc="6B0ABC4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58AD3A7B"/>
    <w:multiLevelType w:val="hybridMultilevel"/>
    <w:tmpl w:val="603433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C323583"/>
    <w:multiLevelType w:val="multilevel"/>
    <w:tmpl w:val="5FC479D4"/>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EE11A6A"/>
    <w:multiLevelType w:val="hybridMultilevel"/>
    <w:tmpl w:val="F0824932"/>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73BA3"/>
    <w:multiLevelType w:val="hybridMultilevel"/>
    <w:tmpl w:val="320C531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02A7904"/>
    <w:multiLevelType w:val="hybridMultilevel"/>
    <w:tmpl w:val="CA6ADC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1" w15:restartNumberingAfterBreak="0">
    <w:nsid w:val="65705062"/>
    <w:multiLevelType w:val="multilevel"/>
    <w:tmpl w:val="F4FCE72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5222DE"/>
    <w:multiLevelType w:val="hybridMultilevel"/>
    <w:tmpl w:val="7D9AF18E"/>
    <w:lvl w:ilvl="0" w:tplc="EB7A3F52">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3" w15:restartNumberingAfterBreak="0">
    <w:nsid w:val="69CC0A4E"/>
    <w:multiLevelType w:val="hybridMultilevel"/>
    <w:tmpl w:val="5BDEAB72"/>
    <w:lvl w:ilvl="0" w:tplc="EB7A3F5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E502F87"/>
    <w:multiLevelType w:val="hybridMultilevel"/>
    <w:tmpl w:val="FFC6D5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76E62D8B"/>
    <w:multiLevelType w:val="hybridMultilevel"/>
    <w:tmpl w:val="EA56647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7" w15:restartNumberingAfterBreak="0">
    <w:nsid w:val="7E3F0D83"/>
    <w:multiLevelType w:val="hybridMultilevel"/>
    <w:tmpl w:val="34922FA8"/>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78499">
    <w:abstractNumId w:val="35"/>
  </w:num>
  <w:num w:numId="2" w16cid:durableId="1140921017">
    <w:abstractNumId w:val="16"/>
  </w:num>
  <w:num w:numId="3" w16cid:durableId="1706710277">
    <w:abstractNumId w:val="52"/>
  </w:num>
  <w:num w:numId="4" w16cid:durableId="2051227695">
    <w:abstractNumId w:val="13"/>
  </w:num>
  <w:num w:numId="5" w16cid:durableId="2141340133">
    <w:abstractNumId w:val="32"/>
  </w:num>
  <w:num w:numId="6" w16cid:durableId="968129892">
    <w:abstractNumId w:val="51"/>
  </w:num>
  <w:num w:numId="7" w16cid:durableId="151219582">
    <w:abstractNumId w:val="15"/>
  </w:num>
  <w:num w:numId="8" w16cid:durableId="1701084929">
    <w:abstractNumId w:val="10"/>
  </w:num>
  <w:num w:numId="9" w16cid:durableId="1829320519">
    <w:abstractNumId w:val="19"/>
  </w:num>
  <w:num w:numId="10" w16cid:durableId="57942885">
    <w:abstractNumId w:val="47"/>
  </w:num>
  <w:num w:numId="11" w16cid:durableId="259677100">
    <w:abstractNumId w:val="45"/>
  </w:num>
  <w:num w:numId="12" w16cid:durableId="2093547563">
    <w:abstractNumId w:val="37"/>
  </w:num>
  <w:num w:numId="13" w16cid:durableId="2082021810">
    <w:abstractNumId w:val="14"/>
  </w:num>
  <w:num w:numId="14" w16cid:durableId="636229339">
    <w:abstractNumId w:val="46"/>
  </w:num>
  <w:num w:numId="15" w16cid:durableId="2102217930">
    <w:abstractNumId w:val="25"/>
  </w:num>
  <w:num w:numId="16" w16cid:durableId="277222218">
    <w:abstractNumId w:val="39"/>
  </w:num>
  <w:num w:numId="17" w16cid:durableId="1887911438">
    <w:abstractNumId w:val="11"/>
  </w:num>
  <w:num w:numId="18" w16cid:durableId="242034190">
    <w:abstractNumId w:val="40"/>
  </w:num>
  <w:num w:numId="19" w16cid:durableId="200409381">
    <w:abstractNumId w:val="42"/>
  </w:num>
  <w:num w:numId="20" w16cid:durableId="976644632">
    <w:abstractNumId w:val="29"/>
  </w:num>
  <w:num w:numId="21" w16cid:durableId="276328414">
    <w:abstractNumId w:val="54"/>
  </w:num>
  <w:num w:numId="22" w16cid:durableId="2113624606">
    <w:abstractNumId w:val="49"/>
  </w:num>
  <w:num w:numId="23" w16cid:durableId="952253487">
    <w:abstractNumId w:val="55"/>
  </w:num>
  <w:num w:numId="24" w16cid:durableId="596794840">
    <w:abstractNumId w:val="17"/>
  </w:num>
  <w:num w:numId="25" w16cid:durableId="1060523143">
    <w:abstractNumId w:val="43"/>
  </w:num>
  <w:num w:numId="26" w16cid:durableId="492375257">
    <w:abstractNumId w:val="22"/>
  </w:num>
  <w:num w:numId="27" w16cid:durableId="1033729943">
    <w:abstractNumId w:val="50"/>
  </w:num>
  <w:num w:numId="28" w16cid:durableId="1326393225">
    <w:abstractNumId w:val="9"/>
  </w:num>
  <w:num w:numId="29" w16cid:durableId="1587494253">
    <w:abstractNumId w:val="7"/>
  </w:num>
  <w:num w:numId="30" w16cid:durableId="558249076">
    <w:abstractNumId w:val="6"/>
  </w:num>
  <w:num w:numId="31" w16cid:durableId="828985573">
    <w:abstractNumId w:val="5"/>
  </w:num>
  <w:num w:numId="32" w16cid:durableId="1590039359">
    <w:abstractNumId w:val="4"/>
  </w:num>
  <w:num w:numId="33" w16cid:durableId="1794321230">
    <w:abstractNumId w:val="8"/>
  </w:num>
  <w:num w:numId="34" w16cid:durableId="2058511340">
    <w:abstractNumId w:val="3"/>
  </w:num>
  <w:num w:numId="35" w16cid:durableId="138425541">
    <w:abstractNumId w:val="2"/>
  </w:num>
  <w:num w:numId="36" w16cid:durableId="1797681148">
    <w:abstractNumId w:val="1"/>
  </w:num>
  <w:num w:numId="37" w16cid:durableId="1189950404">
    <w:abstractNumId w:val="0"/>
  </w:num>
  <w:num w:numId="38" w16cid:durableId="1806119306">
    <w:abstractNumId w:val="21"/>
  </w:num>
  <w:num w:numId="39" w16cid:durableId="1561793371">
    <w:abstractNumId w:val="24"/>
  </w:num>
  <w:num w:numId="40" w16cid:durableId="1223253232">
    <w:abstractNumId w:val="30"/>
  </w:num>
  <w:num w:numId="41" w16cid:durableId="1866602835">
    <w:abstractNumId w:val="12"/>
  </w:num>
  <w:num w:numId="42" w16cid:durableId="257178448">
    <w:abstractNumId w:val="31"/>
  </w:num>
  <w:num w:numId="43" w16cid:durableId="1686860139">
    <w:abstractNumId w:val="44"/>
  </w:num>
  <w:num w:numId="44" w16cid:durableId="281302989">
    <w:abstractNumId w:val="38"/>
  </w:num>
  <w:num w:numId="45" w16cid:durableId="1117410151">
    <w:abstractNumId w:val="36"/>
  </w:num>
  <w:num w:numId="46" w16cid:durableId="2073845613">
    <w:abstractNumId w:val="56"/>
  </w:num>
  <w:num w:numId="47" w16cid:durableId="1380203270">
    <w:abstractNumId w:val="34"/>
  </w:num>
  <w:num w:numId="48" w16cid:durableId="1812212776">
    <w:abstractNumId w:val="23"/>
  </w:num>
  <w:num w:numId="49" w16cid:durableId="1341466279">
    <w:abstractNumId w:val="53"/>
  </w:num>
  <w:num w:numId="50" w16cid:durableId="1982075911">
    <w:abstractNumId w:val="18"/>
  </w:num>
  <w:num w:numId="51" w16cid:durableId="1828325850">
    <w:abstractNumId w:val="41"/>
  </w:num>
  <w:num w:numId="52" w16cid:durableId="1467892581">
    <w:abstractNumId w:val="27"/>
  </w:num>
  <w:num w:numId="53" w16cid:durableId="21563294">
    <w:abstractNumId w:val="26"/>
  </w:num>
  <w:num w:numId="54" w16cid:durableId="1776708813">
    <w:abstractNumId w:val="28"/>
  </w:num>
  <w:num w:numId="55" w16cid:durableId="1711565482">
    <w:abstractNumId w:val="20"/>
  </w:num>
  <w:num w:numId="56" w16cid:durableId="610090334">
    <w:abstractNumId w:val="57"/>
  </w:num>
  <w:num w:numId="57" w16cid:durableId="1463232193">
    <w:abstractNumId w:val="48"/>
  </w:num>
  <w:num w:numId="58" w16cid:durableId="152813233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FF"/>
    <w:rsid w:val="00001B95"/>
    <w:rsid w:val="00005952"/>
    <w:rsid w:val="00007805"/>
    <w:rsid w:val="0001094F"/>
    <w:rsid w:val="00013AD4"/>
    <w:rsid w:val="00017360"/>
    <w:rsid w:val="00020AD6"/>
    <w:rsid w:val="00023272"/>
    <w:rsid w:val="000308A5"/>
    <w:rsid w:val="0003233F"/>
    <w:rsid w:val="00032C66"/>
    <w:rsid w:val="00032E11"/>
    <w:rsid w:val="0003380F"/>
    <w:rsid w:val="00042249"/>
    <w:rsid w:val="00055012"/>
    <w:rsid w:val="00064411"/>
    <w:rsid w:val="0006676B"/>
    <w:rsid w:val="00073B19"/>
    <w:rsid w:val="00085971"/>
    <w:rsid w:val="000A35CD"/>
    <w:rsid w:val="000A61A6"/>
    <w:rsid w:val="000C0AC3"/>
    <w:rsid w:val="000C2938"/>
    <w:rsid w:val="000C44FE"/>
    <w:rsid w:val="000D2477"/>
    <w:rsid w:val="000D3524"/>
    <w:rsid w:val="000D4197"/>
    <w:rsid w:val="000D7014"/>
    <w:rsid w:val="000E077A"/>
    <w:rsid w:val="000E162C"/>
    <w:rsid w:val="000E55CF"/>
    <w:rsid w:val="000E6DB9"/>
    <w:rsid w:val="00101F6D"/>
    <w:rsid w:val="001226F0"/>
    <w:rsid w:val="00135D0E"/>
    <w:rsid w:val="00162D6A"/>
    <w:rsid w:val="001725D6"/>
    <w:rsid w:val="00180FB7"/>
    <w:rsid w:val="0018732B"/>
    <w:rsid w:val="001878B0"/>
    <w:rsid w:val="001902EA"/>
    <w:rsid w:val="001A1C75"/>
    <w:rsid w:val="001A4B6A"/>
    <w:rsid w:val="001D2DF4"/>
    <w:rsid w:val="001D34E7"/>
    <w:rsid w:val="001E5565"/>
    <w:rsid w:val="001E7262"/>
    <w:rsid w:val="001E791E"/>
    <w:rsid w:val="001F0D49"/>
    <w:rsid w:val="001F3013"/>
    <w:rsid w:val="001F35B2"/>
    <w:rsid w:val="002113AA"/>
    <w:rsid w:val="00212632"/>
    <w:rsid w:val="0021318F"/>
    <w:rsid w:val="00233716"/>
    <w:rsid w:val="00234928"/>
    <w:rsid w:val="00247305"/>
    <w:rsid w:val="00247680"/>
    <w:rsid w:val="00253F9F"/>
    <w:rsid w:val="002609E6"/>
    <w:rsid w:val="002700D7"/>
    <w:rsid w:val="002755B4"/>
    <w:rsid w:val="0028671D"/>
    <w:rsid w:val="002957B0"/>
    <w:rsid w:val="00297ADA"/>
    <w:rsid w:val="002B3909"/>
    <w:rsid w:val="002B6F48"/>
    <w:rsid w:val="002C496E"/>
    <w:rsid w:val="002C497F"/>
    <w:rsid w:val="002D1442"/>
    <w:rsid w:val="002E0204"/>
    <w:rsid w:val="002F1F6D"/>
    <w:rsid w:val="00300C06"/>
    <w:rsid w:val="003048EB"/>
    <w:rsid w:val="00306881"/>
    <w:rsid w:val="00310956"/>
    <w:rsid w:val="0031680F"/>
    <w:rsid w:val="003210D3"/>
    <w:rsid w:val="00323992"/>
    <w:rsid w:val="003261EB"/>
    <w:rsid w:val="0032672E"/>
    <w:rsid w:val="003379FB"/>
    <w:rsid w:val="00360ECD"/>
    <w:rsid w:val="00364237"/>
    <w:rsid w:val="003713D8"/>
    <w:rsid w:val="003902BC"/>
    <w:rsid w:val="003940DE"/>
    <w:rsid w:val="003A35F8"/>
    <w:rsid w:val="003A7847"/>
    <w:rsid w:val="003B2B2E"/>
    <w:rsid w:val="003C66EA"/>
    <w:rsid w:val="003D2CBE"/>
    <w:rsid w:val="003D767D"/>
    <w:rsid w:val="003E639D"/>
    <w:rsid w:val="003F6A38"/>
    <w:rsid w:val="00401CF8"/>
    <w:rsid w:val="004029A5"/>
    <w:rsid w:val="0044206C"/>
    <w:rsid w:val="00442EAB"/>
    <w:rsid w:val="00453874"/>
    <w:rsid w:val="004546CE"/>
    <w:rsid w:val="00457212"/>
    <w:rsid w:val="00485164"/>
    <w:rsid w:val="004A1B48"/>
    <w:rsid w:val="004A2DEA"/>
    <w:rsid w:val="004A3292"/>
    <w:rsid w:val="004C38BC"/>
    <w:rsid w:val="004D3A3C"/>
    <w:rsid w:val="004E07AA"/>
    <w:rsid w:val="004E16E5"/>
    <w:rsid w:val="004E5079"/>
    <w:rsid w:val="004E5A56"/>
    <w:rsid w:val="004F4760"/>
    <w:rsid w:val="00506C8E"/>
    <w:rsid w:val="005147C9"/>
    <w:rsid w:val="005204F2"/>
    <w:rsid w:val="005579AE"/>
    <w:rsid w:val="00563992"/>
    <w:rsid w:val="005730D7"/>
    <w:rsid w:val="00582192"/>
    <w:rsid w:val="00587377"/>
    <w:rsid w:val="005A43C6"/>
    <w:rsid w:val="005B3FB8"/>
    <w:rsid w:val="005B595F"/>
    <w:rsid w:val="005C3A86"/>
    <w:rsid w:val="005C6D71"/>
    <w:rsid w:val="005C7070"/>
    <w:rsid w:val="005C77B3"/>
    <w:rsid w:val="005C7B44"/>
    <w:rsid w:val="005D79F5"/>
    <w:rsid w:val="005E6B5D"/>
    <w:rsid w:val="006215AA"/>
    <w:rsid w:val="0063105C"/>
    <w:rsid w:val="00635A06"/>
    <w:rsid w:val="00640A1C"/>
    <w:rsid w:val="006644A1"/>
    <w:rsid w:val="00673705"/>
    <w:rsid w:val="006761E3"/>
    <w:rsid w:val="00690C85"/>
    <w:rsid w:val="00690D30"/>
    <w:rsid w:val="0069674A"/>
    <w:rsid w:val="006A1688"/>
    <w:rsid w:val="006A2ECB"/>
    <w:rsid w:val="006A3F32"/>
    <w:rsid w:val="006A5E58"/>
    <w:rsid w:val="006C0C07"/>
    <w:rsid w:val="006C4F8D"/>
    <w:rsid w:val="006C78DC"/>
    <w:rsid w:val="006E0B81"/>
    <w:rsid w:val="006E3BCF"/>
    <w:rsid w:val="006E5DA6"/>
    <w:rsid w:val="006F22DF"/>
    <w:rsid w:val="006F7628"/>
    <w:rsid w:val="00701133"/>
    <w:rsid w:val="0072179E"/>
    <w:rsid w:val="00726AC1"/>
    <w:rsid w:val="00731345"/>
    <w:rsid w:val="00735936"/>
    <w:rsid w:val="00735B1D"/>
    <w:rsid w:val="0073681D"/>
    <w:rsid w:val="0074283D"/>
    <w:rsid w:val="0074627C"/>
    <w:rsid w:val="007529FE"/>
    <w:rsid w:val="00756877"/>
    <w:rsid w:val="00766999"/>
    <w:rsid w:val="007669A0"/>
    <w:rsid w:val="00772DF1"/>
    <w:rsid w:val="00783198"/>
    <w:rsid w:val="00783EC9"/>
    <w:rsid w:val="007877AE"/>
    <w:rsid w:val="007A0068"/>
    <w:rsid w:val="007A71B3"/>
    <w:rsid w:val="007B1CBB"/>
    <w:rsid w:val="007C70E2"/>
    <w:rsid w:val="007D50E2"/>
    <w:rsid w:val="007D6AF9"/>
    <w:rsid w:val="007E14A4"/>
    <w:rsid w:val="007E27A6"/>
    <w:rsid w:val="007E4545"/>
    <w:rsid w:val="007E5BA3"/>
    <w:rsid w:val="007F4F20"/>
    <w:rsid w:val="007F6A65"/>
    <w:rsid w:val="0080677A"/>
    <w:rsid w:val="008104C9"/>
    <w:rsid w:val="008118F7"/>
    <w:rsid w:val="00812112"/>
    <w:rsid w:val="00821E0C"/>
    <w:rsid w:val="00824D85"/>
    <w:rsid w:val="008322ED"/>
    <w:rsid w:val="00832C38"/>
    <w:rsid w:val="00835F79"/>
    <w:rsid w:val="00856368"/>
    <w:rsid w:val="00881060"/>
    <w:rsid w:val="00887D0A"/>
    <w:rsid w:val="008A6D4A"/>
    <w:rsid w:val="008B5BD2"/>
    <w:rsid w:val="008C35BD"/>
    <w:rsid w:val="008C67CE"/>
    <w:rsid w:val="008E11B2"/>
    <w:rsid w:val="008F0CBF"/>
    <w:rsid w:val="0090060D"/>
    <w:rsid w:val="009016C8"/>
    <w:rsid w:val="00902286"/>
    <w:rsid w:val="009036FF"/>
    <w:rsid w:val="00904D54"/>
    <w:rsid w:val="009076AA"/>
    <w:rsid w:val="00912115"/>
    <w:rsid w:val="00914E01"/>
    <w:rsid w:val="009233BF"/>
    <w:rsid w:val="00926B40"/>
    <w:rsid w:val="00927089"/>
    <w:rsid w:val="00930A6E"/>
    <w:rsid w:val="009324AC"/>
    <w:rsid w:val="0094137F"/>
    <w:rsid w:val="009458ED"/>
    <w:rsid w:val="00957AF1"/>
    <w:rsid w:val="00963267"/>
    <w:rsid w:val="009656FE"/>
    <w:rsid w:val="00967CBC"/>
    <w:rsid w:val="00973027"/>
    <w:rsid w:val="00987624"/>
    <w:rsid w:val="009B2DF7"/>
    <w:rsid w:val="009B335B"/>
    <w:rsid w:val="009B354E"/>
    <w:rsid w:val="009B4AB5"/>
    <w:rsid w:val="009C4FE2"/>
    <w:rsid w:val="009C75C3"/>
    <w:rsid w:val="009C7EC6"/>
    <w:rsid w:val="009F4F6F"/>
    <w:rsid w:val="009F5A28"/>
    <w:rsid w:val="009F63F1"/>
    <w:rsid w:val="009F6515"/>
    <w:rsid w:val="00A0021B"/>
    <w:rsid w:val="00A00C04"/>
    <w:rsid w:val="00A04721"/>
    <w:rsid w:val="00A1321A"/>
    <w:rsid w:val="00A134D1"/>
    <w:rsid w:val="00A200B1"/>
    <w:rsid w:val="00A26622"/>
    <w:rsid w:val="00A269BC"/>
    <w:rsid w:val="00A31197"/>
    <w:rsid w:val="00A318C5"/>
    <w:rsid w:val="00A31B70"/>
    <w:rsid w:val="00A33B7C"/>
    <w:rsid w:val="00A431BE"/>
    <w:rsid w:val="00A4719A"/>
    <w:rsid w:val="00A53571"/>
    <w:rsid w:val="00A564F3"/>
    <w:rsid w:val="00A6156B"/>
    <w:rsid w:val="00A91CAC"/>
    <w:rsid w:val="00A9560C"/>
    <w:rsid w:val="00A96BD8"/>
    <w:rsid w:val="00AA22F3"/>
    <w:rsid w:val="00AA5F34"/>
    <w:rsid w:val="00AB7280"/>
    <w:rsid w:val="00AC3885"/>
    <w:rsid w:val="00AC4E9A"/>
    <w:rsid w:val="00AE7168"/>
    <w:rsid w:val="00AF1945"/>
    <w:rsid w:val="00AF6B57"/>
    <w:rsid w:val="00AF7ABA"/>
    <w:rsid w:val="00B01A25"/>
    <w:rsid w:val="00B028A0"/>
    <w:rsid w:val="00B05EE6"/>
    <w:rsid w:val="00B215E9"/>
    <w:rsid w:val="00B239BA"/>
    <w:rsid w:val="00B40CA2"/>
    <w:rsid w:val="00B460E6"/>
    <w:rsid w:val="00B475EB"/>
    <w:rsid w:val="00B5611F"/>
    <w:rsid w:val="00B737CD"/>
    <w:rsid w:val="00B95B6B"/>
    <w:rsid w:val="00BA410E"/>
    <w:rsid w:val="00BB23F2"/>
    <w:rsid w:val="00BB7518"/>
    <w:rsid w:val="00BC66E0"/>
    <w:rsid w:val="00BD1026"/>
    <w:rsid w:val="00BD5866"/>
    <w:rsid w:val="00BE5448"/>
    <w:rsid w:val="00BF2078"/>
    <w:rsid w:val="00BF51D1"/>
    <w:rsid w:val="00BF7A77"/>
    <w:rsid w:val="00C11CE8"/>
    <w:rsid w:val="00C2419C"/>
    <w:rsid w:val="00C24419"/>
    <w:rsid w:val="00C3307D"/>
    <w:rsid w:val="00C42110"/>
    <w:rsid w:val="00C558F3"/>
    <w:rsid w:val="00C8202B"/>
    <w:rsid w:val="00C918C6"/>
    <w:rsid w:val="00C94673"/>
    <w:rsid w:val="00C95D9B"/>
    <w:rsid w:val="00CA36DF"/>
    <w:rsid w:val="00CB0207"/>
    <w:rsid w:val="00CB39B6"/>
    <w:rsid w:val="00CD29BF"/>
    <w:rsid w:val="00CD54BD"/>
    <w:rsid w:val="00CE20C2"/>
    <w:rsid w:val="00CE782E"/>
    <w:rsid w:val="00D00678"/>
    <w:rsid w:val="00D02D7E"/>
    <w:rsid w:val="00D130A0"/>
    <w:rsid w:val="00D13C59"/>
    <w:rsid w:val="00D172D8"/>
    <w:rsid w:val="00D354A9"/>
    <w:rsid w:val="00D35D1E"/>
    <w:rsid w:val="00D451D7"/>
    <w:rsid w:val="00D50D9E"/>
    <w:rsid w:val="00D6659D"/>
    <w:rsid w:val="00D75252"/>
    <w:rsid w:val="00D80F93"/>
    <w:rsid w:val="00D9349F"/>
    <w:rsid w:val="00D94801"/>
    <w:rsid w:val="00DA022B"/>
    <w:rsid w:val="00DB4452"/>
    <w:rsid w:val="00DB6253"/>
    <w:rsid w:val="00DD207B"/>
    <w:rsid w:val="00DD7B09"/>
    <w:rsid w:val="00DE40E9"/>
    <w:rsid w:val="00DE69A3"/>
    <w:rsid w:val="00DE7BA8"/>
    <w:rsid w:val="00E04DA4"/>
    <w:rsid w:val="00E10053"/>
    <w:rsid w:val="00E1746B"/>
    <w:rsid w:val="00E2016F"/>
    <w:rsid w:val="00E341EE"/>
    <w:rsid w:val="00E36567"/>
    <w:rsid w:val="00E3712E"/>
    <w:rsid w:val="00E4021C"/>
    <w:rsid w:val="00E50145"/>
    <w:rsid w:val="00E51E56"/>
    <w:rsid w:val="00E571C6"/>
    <w:rsid w:val="00E61EE9"/>
    <w:rsid w:val="00E70B0E"/>
    <w:rsid w:val="00EA12AF"/>
    <w:rsid w:val="00EA3607"/>
    <w:rsid w:val="00EB5FFE"/>
    <w:rsid w:val="00EC2BBC"/>
    <w:rsid w:val="00EC743D"/>
    <w:rsid w:val="00EC7808"/>
    <w:rsid w:val="00EE1433"/>
    <w:rsid w:val="00EE547A"/>
    <w:rsid w:val="00EE70CA"/>
    <w:rsid w:val="00EF5E63"/>
    <w:rsid w:val="00F00261"/>
    <w:rsid w:val="00F05B05"/>
    <w:rsid w:val="00F06C21"/>
    <w:rsid w:val="00F3799C"/>
    <w:rsid w:val="00F60D7C"/>
    <w:rsid w:val="00F626BC"/>
    <w:rsid w:val="00F66A3D"/>
    <w:rsid w:val="00F80709"/>
    <w:rsid w:val="00FD3B93"/>
    <w:rsid w:val="00FD3D95"/>
    <w:rsid w:val="00FE0731"/>
    <w:rsid w:val="00FE0D21"/>
    <w:rsid w:val="00FE626D"/>
    <w:rsid w:val="00FF5526"/>
    <w:rsid w:val="00FF627B"/>
    <w:rsid w:val="00FF7486"/>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DCFB"/>
  <w15:docId w15:val="{CA80039C-C11D-4134-B4B9-DB60A2B6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99C"/>
    <w:rPr>
      <w:lang w:val="lt-LT"/>
    </w:rPr>
  </w:style>
  <w:style w:type="paragraph" w:styleId="Antrat1">
    <w:name w:val="heading 1"/>
    <w:basedOn w:val="prastasis"/>
    <w:next w:val="prastasis"/>
    <w:link w:val="Antrat1Diagrama"/>
    <w:qFormat/>
    <w:rsid w:val="009036F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036F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9036FF"/>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9036FF"/>
    <w:pPr>
      <w:keepNext/>
      <w:spacing w:before="240" w:after="60" w:line="240" w:lineRule="auto"/>
      <w:outlineLvl w:val="3"/>
    </w:pPr>
    <w:rPr>
      <w:rFonts w:ascii="Calibri" w:eastAsia="Times New Roman" w:hAnsi="Calibri" w:cs="Calibri"/>
      <w:b/>
      <w:bCs/>
      <w:sz w:val="28"/>
      <w:szCs w:val="28"/>
      <w:lang w:val="en-US"/>
    </w:rPr>
  </w:style>
  <w:style w:type="paragraph" w:styleId="Antrat5">
    <w:name w:val="heading 5"/>
    <w:basedOn w:val="prastasis"/>
    <w:next w:val="prastasis"/>
    <w:link w:val="Antrat5Diagrama"/>
    <w:qFormat/>
    <w:rsid w:val="009036FF"/>
    <w:pPr>
      <w:spacing w:before="240" w:after="60" w:line="240" w:lineRule="auto"/>
      <w:outlineLvl w:val="4"/>
    </w:pPr>
    <w:rPr>
      <w:rFonts w:ascii="Calibri" w:eastAsia="Times New Roman" w:hAnsi="Calibri" w:cs="Calibri"/>
      <w:b/>
      <w:bCs/>
      <w:i/>
      <w:iCs/>
      <w:sz w:val="26"/>
      <w:szCs w:val="26"/>
      <w:lang w:val="en-US"/>
    </w:rPr>
  </w:style>
  <w:style w:type="paragraph" w:styleId="Antrat6">
    <w:name w:val="heading 6"/>
    <w:basedOn w:val="prastasis"/>
    <w:next w:val="prastasis"/>
    <w:link w:val="Antrat6Diagrama"/>
    <w:qFormat/>
    <w:rsid w:val="009036FF"/>
    <w:pPr>
      <w:spacing w:before="240" w:after="60" w:line="240" w:lineRule="auto"/>
      <w:outlineLvl w:val="5"/>
    </w:pPr>
    <w:rPr>
      <w:rFonts w:ascii="Calibri" w:eastAsia="Times New Roman" w:hAnsi="Calibri" w:cs="Calibri"/>
      <w:b/>
      <w:bCs/>
      <w:lang w:val="en-US"/>
    </w:rPr>
  </w:style>
  <w:style w:type="paragraph" w:styleId="Antrat7">
    <w:name w:val="heading 7"/>
    <w:basedOn w:val="prastasis"/>
    <w:next w:val="prastasis"/>
    <w:link w:val="Antrat7Diagrama"/>
    <w:qFormat/>
    <w:rsid w:val="009036FF"/>
    <w:pPr>
      <w:spacing w:before="240" w:after="60" w:line="240" w:lineRule="auto"/>
      <w:outlineLvl w:val="6"/>
    </w:pPr>
    <w:rPr>
      <w:rFonts w:ascii="Calibri" w:eastAsia="Times New Roman" w:hAnsi="Calibri" w:cs="Calibri"/>
      <w:sz w:val="24"/>
      <w:szCs w:val="24"/>
      <w:lang w:val="en-US"/>
    </w:rPr>
  </w:style>
  <w:style w:type="paragraph" w:styleId="Antrat8">
    <w:name w:val="heading 8"/>
    <w:basedOn w:val="prastasis"/>
    <w:next w:val="prastasis"/>
    <w:link w:val="Antrat8Diagrama"/>
    <w:qFormat/>
    <w:rsid w:val="009036FF"/>
    <w:pPr>
      <w:spacing w:before="240" w:after="60" w:line="240" w:lineRule="auto"/>
      <w:outlineLvl w:val="7"/>
    </w:pPr>
    <w:rPr>
      <w:rFonts w:ascii="Calibri" w:eastAsia="Times New Roman" w:hAnsi="Calibri" w:cs="Calibri"/>
      <w:i/>
      <w:i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36F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9036F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9036F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9036FF"/>
    <w:rPr>
      <w:rFonts w:ascii="Calibri" w:eastAsia="Times New Roman" w:hAnsi="Calibri" w:cs="Calibri"/>
      <w:b/>
      <w:bCs/>
      <w:sz w:val="28"/>
      <w:szCs w:val="28"/>
      <w:lang w:val="en-US"/>
    </w:rPr>
  </w:style>
  <w:style w:type="character" w:customStyle="1" w:styleId="Antrat5Diagrama">
    <w:name w:val="Antraštė 5 Diagrama"/>
    <w:basedOn w:val="Numatytasispastraiposriftas"/>
    <w:link w:val="Antrat5"/>
    <w:rsid w:val="009036FF"/>
    <w:rPr>
      <w:rFonts w:ascii="Calibri" w:eastAsia="Times New Roman" w:hAnsi="Calibri" w:cs="Calibri"/>
      <w:b/>
      <w:bCs/>
      <w:i/>
      <w:iCs/>
      <w:sz w:val="26"/>
      <w:szCs w:val="26"/>
      <w:lang w:val="en-US"/>
    </w:rPr>
  </w:style>
  <w:style w:type="character" w:customStyle="1" w:styleId="Antrat6Diagrama">
    <w:name w:val="Antraštė 6 Diagrama"/>
    <w:basedOn w:val="Numatytasispastraiposriftas"/>
    <w:link w:val="Antrat6"/>
    <w:rsid w:val="009036FF"/>
    <w:rPr>
      <w:rFonts w:ascii="Calibri" w:eastAsia="Times New Roman" w:hAnsi="Calibri" w:cs="Calibri"/>
      <w:b/>
      <w:bCs/>
      <w:lang w:val="en-US"/>
    </w:rPr>
  </w:style>
  <w:style w:type="character" w:customStyle="1" w:styleId="Antrat7Diagrama">
    <w:name w:val="Antraštė 7 Diagrama"/>
    <w:basedOn w:val="Numatytasispastraiposriftas"/>
    <w:link w:val="Antrat7"/>
    <w:rsid w:val="009036FF"/>
    <w:rPr>
      <w:rFonts w:ascii="Calibri" w:eastAsia="Times New Roman" w:hAnsi="Calibri" w:cs="Calibri"/>
      <w:sz w:val="24"/>
      <w:szCs w:val="24"/>
      <w:lang w:val="en-US"/>
    </w:rPr>
  </w:style>
  <w:style w:type="character" w:customStyle="1" w:styleId="Antrat8Diagrama">
    <w:name w:val="Antraštė 8 Diagrama"/>
    <w:basedOn w:val="Numatytasispastraiposriftas"/>
    <w:link w:val="Antrat8"/>
    <w:rsid w:val="009036FF"/>
    <w:rPr>
      <w:rFonts w:ascii="Calibri" w:eastAsia="Times New Roman" w:hAnsi="Calibri" w:cs="Calibri"/>
      <w:i/>
      <w:iCs/>
      <w:sz w:val="24"/>
      <w:szCs w:val="24"/>
      <w:lang w:val="en-US"/>
    </w:rPr>
  </w:style>
  <w:style w:type="numbering" w:customStyle="1" w:styleId="Sraonra1">
    <w:name w:val="Sąrašo nėra1"/>
    <w:next w:val="Sraonra"/>
    <w:semiHidden/>
    <w:unhideWhenUsed/>
    <w:rsid w:val="009036FF"/>
  </w:style>
  <w:style w:type="numbering" w:customStyle="1" w:styleId="Sraonra11">
    <w:name w:val="Sąrašo nėra11"/>
    <w:next w:val="Sraonra"/>
    <w:uiPriority w:val="99"/>
    <w:semiHidden/>
    <w:unhideWhenUsed/>
    <w:rsid w:val="009036FF"/>
  </w:style>
  <w:style w:type="character" w:styleId="Hipersaitas">
    <w:name w:val="Hyperlink"/>
    <w:uiPriority w:val="99"/>
    <w:rsid w:val="009036FF"/>
    <w:rPr>
      <w:color w:val="0000FF"/>
      <w:u w:val="single"/>
    </w:rPr>
  </w:style>
  <w:style w:type="paragraph" w:customStyle="1" w:styleId="PI-1EMEASMCA">
    <w:name w:val="PI-1 EMEA_SMCA"/>
    <w:basedOn w:val="Antrat2"/>
    <w:autoRedefine/>
    <w:rsid w:val="009036FF"/>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rsid w:val="009036F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rPr>
  </w:style>
  <w:style w:type="character" w:customStyle="1" w:styleId="PI-1labEMEASMCAChar">
    <w:name w:val="PI-1_lab EMEA_SMCA Char"/>
    <w:link w:val="PI-1labEMEASMCA"/>
    <w:locked/>
    <w:rsid w:val="009036FF"/>
    <w:rPr>
      <w:rFonts w:ascii="Times New Roman" w:eastAsia="Times New Roman" w:hAnsi="Times New Roman" w:cs="Times New Roman"/>
      <w:b/>
      <w:bCs/>
      <w:noProof/>
      <w:sz w:val="20"/>
      <w:szCs w:val="20"/>
      <w:lang w:val="lt-LT"/>
    </w:rPr>
  </w:style>
  <w:style w:type="paragraph" w:customStyle="1" w:styleId="PI-2EMEASMCA">
    <w:name w:val="PI-2 EMEA_SMCA"/>
    <w:basedOn w:val="Antrat3"/>
    <w:autoRedefine/>
    <w:rsid w:val="009036FF"/>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link w:val="BTEMEASMCAChar"/>
    <w:autoRedefine/>
    <w:rsid w:val="009036FF"/>
    <w:pPr>
      <w:spacing w:after="0" w:line="240" w:lineRule="auto"/>
    </w:pPr>
    <w:rPr>
      <w:rFonts w:ascii="Times New Roman" w:eastAsia="Times New Roman" w:hAnsi="Times New Roman" w:cs="Times New Roman"/>
      <w:noProof/>
      <w:sz w:val="20"/>
      <w:szCs w:val="20"/>
    </w:rPr>
  </w:style>
  <w:style w:type="paragraph" w:customStyle="1" w:styleId="TTEMEASMCA">
    <w:name w:val="TT EMEA_SMCA"/>
    <w:basedOn w:val="Antrat1"/>
    <w:link w:val="TTEMEASMCAChar"/>
    <w:autoRedefine/>
    <w:rsid w:val="009036FF"/>
    <w:pPr>
      <w:keepNext w:val="0"/>
      <w:tabs>
        <w:tab w:val="left" w:pos="567"/>
      </w:tabs>
      <w:spacing w:before="0" w:after="0"/>
      <w:ind w:left="567" w:hanging="567"/>
      <w:jc w:val="center"/>
    </w:pPr>
    <w:rPr>
      <w:rFonts w:ascii="Times New Roman" w:hAnsi="Times New Roman" w:cs="Times New Roman"/>
      <w:caps/>
      <w:kern w:val="0"/>
      <w:sz w:val="20"/>
      <w:szCs w:val="20"/>
      <w:lang w:val="en-US"/>
    </w:rPr>
  </w:style>
  <w:style w:type="character" w:customStyle="1" w:styleId="TTEMEASMCAChar">
    <w:name w:val="TT EMEA_SMCA Char"/>
    <w:link w:val="TTEMEASMCA"/>
    <w:locked/>
    <w:rsid w:val="009036FF"/>
    <w:rPr>
      <w:rFonts w:ascii="Times New Roman" w:eastAsia="Times New Roman" w:hAnsi="Times New Roman" w:cs="Times New Roman"/>
      <w:b/>
      <w:bCs/>
      <w:caps/>
      <w:sz w:val="20"/>
      <w:szCs w:val="20"/>
      <w:lang w:val="en-US"/>
    </w:rPr>
  </w:style>
  <w:style w:type="paragraph" w:customStyle="1" w:styleId="BTAnIIEMEASMCA">
    <w:name w:val="BT(AnII) EMEA_SMCA"/>
    <w:basedOn w:val="Debesliotekstas"/>
    <w:autoRedefine/>
    <w:rsid w:val="009036FF"/>
    <w:pPr>
      <w:tabs>
        <w:tab w:val="left" w:pos="567"/>
        <w:tab w:val="left" w:pos="1701"/>
      </w:tabs>
      <w:ind w:left="1701" w:hanging="621"/>
    </w:pPr>
    <w:rPr>
      <w:rFonts w:ascii="Times New Roman" w:hAnsi="Times New Roman" w:cs="Times New Roman"/>
      <w:b/>
      <w:bCs/>
      <w:sz w:val="22"/>
      <w:szCs w:val="22"/>
      <w:lang w:val="en-GB"/>
    </w:rPr>
  </w:style>
  <w:style w:type="paragraph" w:customStyle="1" w:styleId="BT-EMEASMCA">
    <w:name w:val="BT- EMEA_SMCA"/>
    <w:basedOn w:val="BTEMEASMCA"/>
    <w:autoRedefine/>
    <w:rsid w:val="004029A5"/>
    <w:pPr>
      <w:numPr>
        <w:numId w:val="1"/>
      </w:numPr>
      <w:tabs>
        <w:tab w:val="clear" w:pos="720"/>
        <w:tab w:val="num" w:pos="360"/>
      </w:tabs>
      <w:ind w:left="0" w:firstLine="0"/>
    </w:pPr>
  </w:style>
  <w:style w:type="paragraph" w:customStyle="1" w:styleId="PI-3EMEASMCA">
    <w:name w:val="PI-3 EMEA_SMCA"/>
    <w:basedOn w:val="prastasis"/>
    <w:autoRedefine/>
    <w:rsid w:val="009036F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036FF"/>
    <w:rPr>
      <w:b/>
      <w:bCs/>
    </w:rPr>
  </w:style>
  <w:style w:type="paragraph" w:customStyle="1" w:styleId="BTbeEMEASMCA">
    <w:name w:val="BT(be) EMEA_SMCA"/>
    <w:basedOn w:val="BTEMEASMCA"/>
    <w:autoRedefine/>
    <w:rsid w:val="009036FF"/>
    <w:pPr>
      <w:jc w:val="center"/>
    </w:pPr>
    <w:rPr>
      <w:b/>
      <w:bCs/>
    </w:rPr>
  </w:style>
  <w:style w:type="paragraph" w:customStyle="1" w:styleId="BTeEMEASMCA">
    <w:name w:val="BT(e) EMEA_SMCA"/>
    <w:basedOn w:val="BTEMEASMCA"/>
    <w:autoRedefine/>
    <w:rsid w:val="009036FF"/>
    <w:pPr>
      <w:jc w:val="center"/>
    </w:pPr>
  </w:style>
  <w:style w:type="paragraph" w:customStyle="1" w:styleId="BTgEMEASMCA">
    <w:name w:val="BT(g) EMEA_SMCA"/>
    <w:basedOn w:val="BTEMEASMCA"/>
    <w:link w:val="BTgEMEASMCAChar"/>
    <w:autoRedefine/>
    <w:rsid w:val="009036FF"/>
    <w:rPr>
      <w:i/>
      <w:iCs/>
      <w:color w:val="008000"/>
    </w:rPr>
  </w:style>
  <w:style w:type="character" w:customStyle="1" w:styleId="BTEMEASMCAChar">
    <w:name w:val="BT EMEA_SMCA Char"/>
    <w:link w:val="BTEMEASMCA"/>
    <w:locked/>
    <w:rsid w:val="009036FF"/>
    <w:rPr>
      <w:rFonts w:ascii="Times New Roman" w:eastAsia="Times New Roman" w:hAnsi="Times New Roman" w:cs="Times New Roman"/>
      <w:noProof/>
      <w:sz w:val="20"/>
      <w:szCs w:val="20"/>
      <w:lang w:val="lt-LT"/>
    </w:rPr>
  </w:style>
  <w:style w:type="character" w:customStyle="1" w:styleId="BTgEMEASMCAChar">
    <w:name w:val="BT(g) EMEA_SMCA Char"/>
    <w:link w:val="BTgEMEASMCA"/>
    <w:locked/>
    <w:rsid w:val="009036FF"/>
    <w:rPr>
      <w:rFonts w:ascii="Times New Roman" w:eastAsia="Times New Roman" w:hAnsi="Times New Roman" w:cs="Times New Roman"/>
      <w:i/>
      <w:iCs/>
      <w:noProof/>
      <w:color w:val="008000"/>
      <w:sz w:val="20"/>
      <w:szCs w:val="20"/>
      <w:lang w:val="lt-LT"/>
    </w:rPr>
  </w:style>
  <w:style w:type="paragraph" w:customStyle="1" w:styleId="BTuEMEASMCA">
    <w:name w:val="BT(u) EMEA_SMCA"/>
    <w:basedOn w:val="BTEMEASMCA"/>
    <w:autoRedefine/>
    <w:rsid w:val="009036FF"/>
    <w:rPr>
      <w:u w:val="single"/>
    </w:rPr>
  </w:style>
  <w:style w:type="paragraph" w:styleId="Debesliotekstas">
    <w:name w:val="Balloon Text"/>
    <w:basedOn w:val="prastasis"/>
    <w:link w:val="DebesliotekstasDiagrama"/>
    <w:semiHidden/>
    <w:rsid w:val="009036F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9036FF"/>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9036F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9036FF"/>
    <w:rPr>
      <w:rFonts w:ascii="Tahoma" w:eastAsia="Times New Roman" w:hAnsi="Tahoma" w:cs="Tahoma"/>
      <w:sz w:val="20"/>
      <w:szCs w:val="20"/>
      <w:shd w:val="clear" w:color="auto" w:fill="000080"/>
      <w:lang w:val="lt-LT"/>
    </w:rPr>
  </w:style>
  <w:style w:type="paragraph" w:styleId="Antrats">
    <w:name w:val="header"/>
    <w:basedOn w:val="prastasis"/>
    <w:link w:val="AntratsDiagrama"/>
    <w:rsid w:val="009036F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rsid w:val="009036FF"/>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rsid w:val="009036FF"/>
    <w:pPr>
      <w:spacing w:after="0" w:line="240" w:lineRule="auto"/>
    </w:pPr>
    <w:rPr>
      <w:rFonts w:ascii="Arial" w:eastAsia="Times New Roman" w:hAnsi="Arial" w:cs="Arial"/>
      <w:b/>
      <w:bCs/>
      <w:sz w:val="24"/>
      <w:szCs w:val="24"/>
      <w:lang w:val="en-US"/>
    </w:rPr>
  </w:style>
  <w:style w:type="character" w:customStyle="1" w:styleId="PagrindinistekstasDiagrama">
    <w:name w:val="Pagrindinis tekstas Diagrama"/>
    <w:basedOn w:val="Numatytasispastraiposriftas"/>
    <w:link w:val="Pagrindinistekstas"/>
    <w:uiPriority w:val="99"/>
    <w:rsid w:val="009036FF"/>
    <w:rPr>
      <w:rFonts w:ascii="Arial" w:eastAsia="Times New Roman" w:hAnsi="Arial" w:cs="Arial"/>
      <w:b/>
      <w:bCs/>
      <w:sz w:val="24"/>
      <w:szCs w:val="24"/>
      <w:lang w:val="en-US"/>
    </w:rPr>
  </w:style>
  <w:style w:type="paragraph" w:styleId="prastasiniatinklio">
    <w:name w:val="Normal (Web)"/>
    <w:basedOn w:val="prastasis"/>
    <w:uiPriority w:val="99"/>
    <w:rsid w:val="009036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uiPriority w:val="99"/>
    <w:rsid w:val="009036FF"/>
    <w:pPr>
      <w:spacing w:after="0" w:line="240" w:lineRule="auto"/>
      <w:jc w:val="both"/>
    </w:pPr>
    <w:rPr>
      <w:rFonts w:ascii="Arial" w:eastAsia="Times New Roman" w:hAnsi="Arial" w:cs="Arial"/>
      <w:sz w:val="24"/>
      <w:szCs w:val="24"/>
      <w:lang w:val="en-US"/>
    </w:rPr>
  </w:style>
  <w:style w:type="character" w:customStyle="1" w:styleId="Pagrindinistekstas3Diagrama">
    <w:name w:val="Pagrindinis tekstas 3 Diagrama"/>
    <w:basedOn w:val="Numatytasispastraiposriftas"/>
    <w:link w:val="Pagrindinistekstas3"/>
    <w:uiPriority w:val="99"/>
    <w:rsid w:val="009036FF"/>
    <w:rPr>
      <w:rFonts w:ascii="Arial" w:eastAsia="Times New Roman" w:hAnsi="Arial" w:cs="Arial"/>
      <w:sz w:val="24"/>
      <w:szCs w:val="24"/>
      <w:lang w:val="en-US"/>
    </w:rPr>
  </w:style>
  <w:style w:type="paragraph" w:styleId="Pagrindinistekstas2">
    <w:name w:val="Body Text 2"/>
    <w:basedOn w:val="prastasis"/>
    <w:link w:val="Pagrindinistekstas2Diagrama"/>
    <w:uiPriority w:val="99"/>
    <w:rsid w:val="009036FF"/>
    <w:pPr>
      <w:spacing w:after="0" w:line="240" w:lineRule="auto"/>
    </w:pPr>
    <w:rPr>
      <w:rFonts w:ascii="Arial" w:eastAsia="Times New Roman" w:hAnsi="Arial" w:cs="Arial"/>
      <w:lang w:val="en-US"/>
    </w:rPr>
  </w:style>
  <w:style w:type="character" w:customStyle="1" w:styleId="Pagrindinistekstas2Diagrama">
    <w:name w:val="Pagrindinis tekstas 2 Diagrama"/>
    <w:basedOn w:val="Numatytasispastraiposriftas"/>
    <w:link w:val="Pagrindinistekstas2"/>
    <w:uiPriority w:val="99"/>
    <w:rsid w:val="009036FF"/>
    <w:rPr>
      <w:rFonts w:ascii="Arial" w:eastAsia="Times New Roman" w:hAnsi="Arial" w:cs="Arial"/>
      <w:lang w:val="en-US"/>
    </w:rPr>
  </w:style>
  <w:style w:type="paragraph" w:customStyle="1" w:styleId="ReferenceLine">
    <w:name w:val="Reference Line"/>
    <w:basedOn w:val="Pagrindinistekstas"/>
    <w:rsid w:val="009036FF"/>
    <w:pPr>
      <w:jc w:val="both"/>
    </w:pPr>
    <w:rPr>
      <w:b w:val="0"/>
      <w:bCs w:val="0"/>
    </w:rPr>
  </w:style>
  <w:style w:type="paragraph" w:styleId="Literatrossraoantrat">
    <w:name w:val="toa heading"/>
    <w:basedOn w:val="prastasis"/>
    <w:next w:val="prastasis"/>
    <w:uiPriority w:val="99"/>
    <w:rsid w:val="009036FF"/>
    <w:pPr>
      <w:spacing w:before="120" w:after="0"/>
      <w:jc w:val="both"/>
    </w:pPr>
    <w:rPr>
      <w:rFonts w:ascii="Arial" w:eastAsia="Times New Roman" w:hAnsi="Arial" w:cs="Arial"/>
      <w:b/>
      <w:bCs/>
      <w:sz w:val="24"/>
      <w:szCs w:val="24"/>
      <w:lang w:val="en-GB" w:eastAsia="nl-NL"/>
    </w:rPr>
  </w:style>
  <w:style w:type="paragraph" w:customStyle="1" w:styleId="Table">
    <w:name w:val="Table"/>
    <w:basedOn w:val="prastasis"/>
    <w:next w:val="Pagrindinistekstas"/>
    <w:rsid w:val="009036FF"/>
    <w:pPr>
      <w:overflowPunct w:val="0"/>
      <w:autoSpaceDE w:val="0"/>
      <w:autoSpaceDN w:val="0"/>
      <w:adjustRightInd w:val="0"/>
      <w:spacing w:before="120" w:after="0" w:line="240" w:lineRule="auto"/>
      <w:jc w:val="center"/>
    </w:pPr>
    <w:rPr>
      <w:rFonts w:ascii="Times" w:eastAsia="Times New Roman" w:hAnsi="Times" w:cs="Times"/>
      <w:sz w:val="24"/>
      <w:szCs w:val="24"/>
      <w:lang w:val="en-US" w:eastAsia="fr-FR"/>
    </w:rPr>
  </w:style>
  <w:style w:type="paragraph" w:customStyle="1" w:styleId="BodyTextIndent21">
    <w:name w:val="Body Text Indent 21"/>
    <w:basedOn w:val="prastasis"/>
    <w:rsid w:val="009036FF"/>
    <w:pPr>
      <w:spacing w:after="0" w:line="240" w:lineRule="auto"/>
      <w:ind w:left="748" w:hanging="34"/>
      <w:jc w:val="both"/>
    </w:pPr>
    <w:rPr>
      <w:rFonts w:ascii="Times New Roman" w:eastAsia="Times New Roman" w:hAnsi="Times New Roman" w:cs="Times New Roman"/>
      <w:sz w:val="24"/>
      <w:szCs w:val="24"/>
      <w:lang w:val="en-GB"/>
    </w:rPr>
  </w:style>
  <w:style w:type="character" w:customStyle="1" w:styleId="s1">
    <w:name w:val="s1"/>
    <w:rsid w:val="009036FF"/>
    <w:rPr>
      <w:rFonts w:ascii="Arial" w:hAnsi="Arial" w:cs="Arial"/>
    </w:rPr>
  </w:style>
  <w:style w:type="character" w:customStyle="1" w:styleId="f101">
    <w:name w:val="f101"/>
    <w:rsid w:val="009036FF"/>
    <w:rPr>
      <w:sz w:val="20"/>
      <w:szCs w:val="20"/>
    </w:rPr>
  </w:style>
  <w:style w:type="paragraph" w:styleId="Pagrindiniotekstotrauka2">
    <w:name w:val="Body Text Indent 2"/>
    <w:basedOn w:val="prastasis"/>
    <w:link w:val="Pagrindiniotekstotrauka2Diagrama"/>
    <w:rsid w:val="009036FF"/>
    <w:pPr>
      <w:spacing w:after="120" w:line="480" w:lineRule="auto"/>
      <w:ind w:left="283"/>
    </w:pPr>
    <w:rPr>
      <w:rFonts w:ascii="Times New Roman" w:eastAsia="Times New Roman" w:hAnsi="Times New Roman" w:cs="Times New Roman"/>
      <w:sz w:val="24"/>
      <w:szCs w:val="24"/>
      <w:lang w:val="en-US"/>
    </w:rPr>
  </w:style>
  <w:style w:type="character" w:customStyle="1" w:styleId="Pagrindiniotekstotrauka2Diagrama">
    <w:name w:val="Pagrindinio teksto įtrauka 2 Diagrama"/>
    <w:basedOn w:val="Numatytasispastraiposriftas"/>
    <w:link w:val="Pagrindiniotekstotrauka2"/>
    <w:rsid w:val="009036FF"/>
    <w:rPr>
      <w:rFonts w:ascii="Times New Roman" w:eastAsia="Times New Roman" w:hAnsi="Times New Roman" w:cs="Times New Roman"/>
      <w:sz w:val="24"/>
      <w:szCs w:val="24"/>
      <w:lang w:val="en-US"/>
    </w:rPr>
  </w:style>
  <w:style w:type="paragraph" w:customStyle="1" w:styleId="DefinitionTerm">
    <w:name w:val="Definition Term"/>
    <w:basedOn w:val="prastasis"/>
    <w:next w:val="prastasis"/>
    <w:rsid w:val="009036FF"/>
    <w:pPr>
      <w:widowControl w:val="0"/>
      <w:spacing w:after="0" w:line="240" w:lineRule="auto"/>
    </w:pPr>
    <w:rPr>
      <w:rFonts w:ascii="Arial" w:eastAsia="Times New Roman" w:hAnsi="Arial" w:cs="Arial"/>
      <w:sz w:val="24"/>
      <w:szCs w:val="24"/>
      <w:lang w:val="en-US"/>
    </w:rPr>
  </w:style>
  <w:style w:type="paragraph" w:styleId="Pagrindiniotekstotrauka3">
    <w:name w:val="Body Text Indent 3"/>
    <w:basedOn w:val="prastasis"/>
    <w:link w:val="Pagrindiniotekstotrauka3Diagrama"/>
    <w:rsid w:val="009036FF"/>
    <w:pPr>
      <w:spacing w:after="120" w:line="240" w:lineRule="auto"/>
      <w:ind w:left="283"/>
    </w:pPr>
    <w:rPr>
      <w:rFonts w:ascii="Times New Roman" w:eastAsia="Times New Roman"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rsid w:val="009036FF"/>
    <w:rPr>
      <w:rFonts w:ascii="Times New Roman" w:eastAsia="Times New Roman" w:hAnsi="Times New Roman" w:cs="Times New Roman"/>
      <w:sz w:val="16"/>
      <w:szCs w:val="16"/>
      <w:lang w:val="en-US"/>
    </w:rPr>
  </w:style>
  <w:style w:type="paragraph" w:styleId="Pagrindiniotekstotrauka">
    <w:name w:val="Body Text Indent"/>
    <w:basedOn w:val="prastasis"/>
    <w:link w:val="PagrindiniotekstotraukaDiagrama"/>
    <w:rsid w:val="009036FF"/>
    <w:pPr>
      <w:spacing w:after="120" w:line="240" w:lineRule="auto"/>
      <w:ind w:left="283"/>
    </w:pPr>
    <w:rPr>
      <w:rFonts w:ascii="Times New Roman" w:eastAsia="Times New Roman" w:hAnsi="Times New Roman" w:cs="Times New Roman"/>
      <w:sz w:val="24"/>
      <w:szCs w:val="24"/>
      <w:lang w:val="en-US"/>
    </w:rPr>
  </w:style>
  <w:style w:type="character" w:customStyle="1" w:styleId="PagrindiniotekstotraukaDiagrama">
    <w:name w:val="Pagrindinio teksto įtrauka Diagrama"/>
    <w:basedOn w:val="Numatytasispastraiposriftas"/>
    <w:link w:val="Pagrindiniotekstotrauka"/>
    <w:rsid w:val="009036FF"/>
    <w:rPr>
      <w:rFonts w:ascii="Times New Roman" w:eastAsia="Times New Roman" w:hAnsi="Times New Roman" w:cs="Times New Roman"/>
      <w:sz w:val="24"/>
      <w:szCs w:val="24"/>
      <w:lang w:val="en-US"/>
    </w:rPr>
  </w:style>
  <w:style w:type="paragraph" w:customStyle="1" w:styleId="f200">
    <w:name w:val="f200"/>
    <w:basedOn w:val="prastasis"/>
    <w:rsid w:val="009036FF"/>
    <w:pPr>
      <w:spacing w:after="0" w:line="240" w:lineRule="auto"/>
    </w:pPr>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rsid w:val="009036FF"/>
    <w:pPr>
      <w:tabs>
        <w:tab w:val="left" w:pos="567"/>
      </w:tabs>
      <w:spacing w:after="0" w:line="240" w:lineRule="auto"/>
    </w:pPr>
    <w:rPr>
      <w:rFonts w:ascii="Times New Roman" w:eastAsia="Times New Roman" w:hAnsi="Times New Roman" w:cs="Times New Roman"/>
      <w:lang w:val="en-GB"/>
    </w:rPr>
  </w:style>
  <w:style w:type="character" w:customStyle="1" w:styleId="DokumentoinaostekstasDiagrama">
    <w:name w:val="Dokumento išnašos tekstas Diagrama"/>
    <w:basedOn w:val="Numatytasispastraiposriftas"/>
    <w:link w:val="Dokumentoinaostekstas"/>
    <w:uiPriority w:val="99"/>
    <w:rsid w:val="009036FF"/>
    <w:rPr>
      <w:rFonts w:ascii="Times New Roman" w:eastAsia="Times New Roman" w:hAnsi="Times New Roman" w:cs="Times New Roman"/>
      <w:lang w:val="en-GB"/>
    </w:rPr>
  </w:style>
  <w:style w:type="character" w:styleId="Grietas">
    <w:name w:val="Strong"/>
    <w:qFormat/>
    <w:rsid w:val="009036FF"/>
    <w:rPr>
      <w:b/>
      <w:bCs/>
    </w:rPr>
  </w:style>
  <w:style w:type="character" w:styleId="Komentaronuoroda">
    <w:name w:val="annotation reference"/>
    <w:semiHidden/>
    <w:rsid w:val="009036FF"/>
    <w:rPr>
      <w:sz w:val="16"/>
      <w:szCs w:val="16"/>
    </w:rPr>
  </w:style>
  <w:style w:type="paragraph" w:styleId="Komentarotekstas">
    <w:name w:val="annotation text"/>
    <w:basedOn w:val="prastasis"/>
    <w:link w:val="KomentarotekstasDiagrama"/>
    <w:semiHidden/>
    <w:rsid w:val="009036F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9036F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036FF"/>
    <w:rPr>
      <w:b/>
      <w:bCs/>
    </w:rPr>
  </w:style>
  <w:style w:type="character" w:customStyle="1" w:styleId="KomentarotemaDiagrama">
    <w:name w:val="Komentaro tema Diagrama"/>
    <w:basedOn w:val="KomentarotekstasDiagrama"/>
    <w:link w:val="Komentarotema"/>
    <w:semiHidden/>
    <w:rsid w:val="009036FF"/>
    <w:rPr>
      <w:rFonts w:ascii="Times New Roman" w:eastAsia="Times New Roman" w:hAnsi="Times New Roman" w:cs="Times New Roman"/>
      <w:b/>
      <w:bCs/>
      <w:sz w:val="20"/>
      <w:szCs w:val="20"/>
      <w:lang w:val="lt-LT"/>
    </w:rPr>
  </w:style>
  <w:style w:type="paragraph" w:styleId="Porat">
    <w:name w:val="footer"/>
    <w:basedOn w:val="prastasis"/>
    <w:link w:val="PoratDiagrama"/>
    <w:rsid w:val="009036F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9036FF"/>
    <w:rPr>
      <w:rFonts w:ascii="Times New Roman" w:eastAsia="Times New Roman" w:hAnsi="Times New Roman" w:cs="Times New Roman"/>
      <w:sz w:val="24"/>
      <w:szCs w:val="24"/>
      <w:lang w:val="lt-LT"/>
    </w:rPr>
  </w:style>
  <w:style w:type="character" w:styleId="Puslapionumeris">
    <w:name w:val="page number"/>
    <w:basedOn w:val="Numatytasispastraiposriftas"/>
    <w:rsid w:val="009036FF"/>
  </w:style>
  <w:style w:type="character" w:customStyle="1" w:styleId="apple-style-span">
    <w:name w:val="apple-style-span"/>
    <w:basedOn w:val="Numatytasispastraiposriftas"/>
    <w:uiPriority w:val="99"/>
    <w:rsid w:val="009036FF"/>
  </w:style>
  <w:style w:type="character" w:customStyle="1" w:styleId="apple-converted-space">
    <w:name w:val="apple-converted-space"/>
    <w:basedOn w:val="Numatytasispastraiposriftas"/>
    <w:uiPriority w:val="99"/>
    <w:rsid w:val="009036FF"/>
  </w:style>
  <w:style w:type="character" w:styleId="Emfaz">
    <w:name w:val="Emphasis"/>
    <w:uiPriority w:val="99"/>
    <w:qFormat/>
    <w:rsid w:val="009036FF"/>
    <w:rPr>
      <w:i/>
      <w:iCs/>
    </w:rPr>
  </w:style>
  <w:style w:type="paragraph" w:styleId="Sraopastraipa">
    <w:name w:val="List Paragraph"/>
    <w:basedOn w:val="prastasis"/>
    <w:uiPriority w:val="34"/>
    <w:qFormat/>
    <w:rsid w:val="007A71B3"/>
    <w:pPr>
      <w:ind w:left="720"/>
      <w:contextualSpacing/>
    </w:pPr>
  </w:style>
  <w:style w:type="paragraph" w:styleId="Pataisymai">
    <w:name w:val="Revision"/>
    <w:hidden/>
    <w:uiPriority w:val="99"/>
    <w:semiHidden/>
    <w:rsid w:val="00DE7BA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A6F65-C32F-4666-8A39-F2BD5B4115D1}">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A7CAC4DE-A220-40E5-A55B-FD6E4CD036B7}">
  <ds:schemaRefs>
    <ds:schemaRef ds:uri="http://schemas.openxmlformats.org/officeDocument/2006/bibliography"/>
  </ds:schemaRefs>
</ds:datastoreItem>
</file>

<file path=customXml/itemProps3.xml><?xml version="1.0" encoding="utf-8"?>
<ds:datastoreItem xmlns:ds="http://schemas.openxmlformats.org/officeDocument/2006/customXml" ds:itemID="{69FC007B-CC37-4D21-8262-3092CAFD3E6F}">
  <ds:schemaRefs>
    <ds:schemaRef ds:uri="http://schemas.microsoft.com/sharepoint/v3/contenttype/forms"/>
  </ds:schemaRefs>
</ds:datastoreItem>
</file>

<file path=customXml/itemProps4.xml><?xml version="1.0" encoding="utf-8"?>
<ds:datastoreItem xmlns:ds="http://schemas.openxmlformats.org/officeDocument/2006/customXml" ds:itemID="{34BFAB95-C1EA-42E3-9BB1-B4A87C57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56350</Words>
  <Characters>32121</Characters>
  <Application>Microsoft Office Word</Application>
  <DocSecurity>4</DocSecurity>
  <Lines>267</Lines>
  <Paragraphs>176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88295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dc:creator>
  <cp:lastModifiedBy>Albina Burkauskaitė</cp:lastModifiedBy>
  <cp:revision>2</cp:revision>
  <dcterms:created xsi:type="dcterms:W3CDTF">2025-11-03T06:54:00Z</dcterms:created>
  <dcterms:modified xsi:type="dcterms:W3CDTF">2025-11-03T06:54:00Z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