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332A" w14:textId="77777777" w:rsidR="007E55E7" w:rsidRPr="001E7262" w:rsidRDefault="007E55E7" w:rsidP="007E55E7">
      <w:pPr>
        <w:tabs>
          <w:tab w:val="left" w:pos="567"/>
        </w:tabs>
        <w:spacing w:after="0" w:line="240" w:lineRule="auto"/>
        <w:jc w:val="center"/>
        <w:rPr>
          <w:rFonts w:ascii="Times New Roman" w:eastAsia="Calibri" w:hAnsi="Times New Roman" w:cs="Times New Roman"/>
          <w:b/>
        </w:rPr>
      </w:pPr>
      <w:bookmarkStart w:id="0" w:name="_Toc129243138"/>
      <w:bookmarkStart w:id="1" w:name="_Toc129243263"/>
      <w:r w:rsidRPr="001E7262">
        <w:rPr>
          <w:rFonts w:ascii="Times New Roman" w:eastAsia="Calibri" w:hAnsi="Times New Roman" w:cs="Times New Roman"/>
          <w:b/>
        </w:rPr>
        <w:t>Pakuotės lapelis: informacija vartotojui</w:t>
      </w:r>
    </w:p>
    <w:p w14:paraId="1D708A88" w14:textId="77777777" w:rsidR="007E55E7" w:rsidRPr="001E7262" w:rsidRDefault="007E55E7" w:rsidP="007E55E7">
      <w:pPr>
        <w:tabs>
          <w:tab w:val="left" w:pos="567"/>
        </w:tabs>
        <w:spacing w:after="0" w:line="240" w:lineRule="auto"/>
        <w:jc w:val="center"/>
        <w:rPr>
          <w:rFonts w:ascii="Times New Roman" w:eastAsia="Calibri" w:hAnsi="Times New Roman" w:cs="Times New Roman"/>
        </w:rPr>
      </w:pPr>
    </w:p>
    <w:p w14:paraId="017F46B2" w14:textId="77777777" w:rsidR="007E55E7" w:rsidRPr="001E7262" w:rsidRDefault="007E55E7" w:rsidP="007E55E7">
      <w:pPr>
        <w:tabs>
          <w:tab w:val="left" w:pos="567"/>
        </w:tabs>
        <w:spacing w:after="0" w:line="240" w:lineRule="auto"/>
        <w:jc w:val="center"/>
        <w:rPr>
          <w:rFonts w:ascii="Times New Roman" w:eastAsia="Calibri" w:hAnsi="Times New Roman" w:cs="Times New Roman"/>
          <w:b/>
        </w:rPr>
      </w:pPr>
      <w:proofErr w:type="spellStart"/>
      <w:r w:rsidRPr="001E7262">
        <w:rPr>
          <w:rFonts w:ascii="Times New Roman" w:eastAsia="Calibri" w:hAnsi="Times New Roman" w:cs="Times New Roman"/>
          <w:b/>
          <w:color w:val="000000"/>
        </w:rPr>
        <w:t>Oxaliplatin</w:t>
      </w:r>
      <w:proofErr w:type="spellEnd"/>
      <w:r w:rsidRPr="001E7262">
        <w:rPr>
          <w:rFonts w:ascii="Times New Roman" w:eastAsia="Calibri" w:hAnsi="Times New Roman" w:cs="Times New Roman"/>
          <w:b/>
          <w:color w:val="000000"/>
        </w:rPr>
        <w:t xml:space="preserve"> </w:t>
      </w:r>
      <w:proofErr w:type="spellStart"/>
      <w:r w:rsidRPr="001E7262">
        <w:rPr>
          <w:rFonts w:ascii="Times New Roman" w:eastAsia="Calibri" w:hAnsi="Times New Roman" w:cs="Times New Roman"/>
          <w:b/>
          <w:color w:val="000000"/>
        </w:rPr>
        <w:t>Accord</w:t>
      </w:r>
      <w:proofErr w:type="spellEnd"/>
      <w:r w:rsidRPr="001E7262">
        <w:rPr>
          <w:rFonts w:ascii="Times New Roman" w:eastAsia="Calibri" w:hAnsi="Times New Roman" w:cs="Times New Roman"/>
          <w:b/>
          <w:color w:val="000000"/>
        </w:rPr>
        <w:t xml:space="preserve"> 5 mg/ml koncentratas infuziniam tirpalui</w:t>
      </w:r>
    </w:p>
    <w:p w14:paraId="0AC7D27D" w14:textId="77777777" w:rsidR="007E55E7" w:rsidRPr="001E7262" w:rsidRDefault="007E55E7" w:rsidP="007E55E7">
      <w:pPr>
        <w:tabs>
          <w:tab w:val="left" w:pos="567"/>
          <w:tab w:val="left" w:pos="969"/>
        </w:tabs>
        <w:spacing w:after="0" w:line="240" w:lineRule="auto"/>
        <w:jc w:val="center"/>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p>
    <w:p w14:paraId="2EE2C540" w14:textId="77777777" w:rsidR="007E55E7" w:rsidRPr="001E7262" w:rsidRDefault="007E55E7" w:rsidP="007E55E7">
      <w:pPr>
        <w:tabs>
          <w:tab w:val="left" w:pos="567"/>
          <w:tab w:val="left" w:pos="969"/>
        </w:tabs>
        <w:spacing w:after="0" w:line="240" w:lineRule="auto"/>
        <w:jc w:val="center"/>
        <w:rPr>
          <w:rFonts w:ascii="Times New Roman" w:eastAsia="Calibri" w:hAnsi="Times New Roman" w:cs="Times New Roman"/>
        </w:rPr>
      </w:pPr>
    </w:p>
    <w:p w14:paraId="4CB6044D" w14:textId="77777777" w:rsidR="007E55E7" w:rsidRPr="001E7262" w:rsidRDefault="007E55E7" w:rsidP="007E55E7">
      <w:pPr>
        <w:tabs>
          <w:tab w:val="left" w:pos="567"/>
          <w:tab w:val="left" w:pos="693"/>
        </w:tabs>
        <w:spacing w:after="0" w:line="240" w:lineRule="auto"/>
        <w:rPr>
          <w:rFonts w:ascii="Times New Roman" w:eastAsia="Calibri" w:hAnsi="Times New Roman" w:cs="Times New Roman"/>
        </w:rPr>
      </w:pPr>
      <w:r w:rsidRPr="001E7262">
        <w:rPr>
          <w:rFonts w:ascii="Times New Roman" w:eastAsia="Calibri" w:hAnsi="Times New Roman" w:cs="Times New Roman"/>
          <w:b/>
        </w:rPr>
        <w:t>Atidžiai perskaitykite visą šį lapelį, prieš pradėdami vartoti vaistą, nes jame pateikiama Jums svarbi informacija.</w:t>
      </w:r>
    </w:p>
    <w:p w14:paraId="7DCFCA35" w14:textId="77777777" w:rsidR="007E55E7" w:rsidRPr="001E7262" w:rsidRDefault="007E55E7" w:rsidP="007E55E7">
      <w:pPr>
        <w:numPr>
          <w:ilvl w:val="0"/>
          <w:numId w:val="2"/>
        </w:numPr>
        <w:tabs>
          <w:tab w:val="num" w:pos="-2907"/>
          <w:tab w:val="left" w:pos="336"/>
          <w:tab w:val="left" w:pos="567"/>
        </w:tabs>
        <w:spacing w:after="0" w:line="240" w:lineRule="auto"/>
        <w:ind w:left="336"/>
        <w:rPr>
          <w:rFonts w:ascii="Times New Roman" w:eastAsia="Calibri" w:hAnsi="Times New Roman" w:cs="Times New Roman"/>
        </w:rPr>
      </w:pPr>
      <w:r w:rsidRPr="001E7262">
        <w:rPr>
          <w:rFonts w:ascii="Times New Roman" w:eastAsia="Calibri" w:hAnsi="Times New Roman" w:cs="Times New Roman"/>
        </w:rPr>
        <w:t xml:space="preserve">Neišmeskite šio lapelio, nes vėl gali prireikti jį perskaityti. </w:t>
      </w:r>
    </w:p>
    <w:p w14:paraId="278D5FAC" w14:textId="77777777" w:rsidR="007E55E7" w:rsidRPr="001E7262" w:rsidRDefault="007E55E7" w:rsidP="007E55E7">
      <w:pPr>
        <w:numPr>
          <w:ilvl w:val="0"/>
          <w:numId w:val="2"/>
        </w:numPr>
        <w:tabs>
          <w:tab w:val="num" w:pos="-2907"/>
          <w:tab w:val="left" w:pos="336"/>
          <w:tab w:val="left" w:pos="567"/>
        </w:tabs>
        <w:spacing w:after="0" w:line="240" w:lineRule="auto"/>
        <w:ind w:left="336"/>
        <w:rPr>
          <w:rFonts w:ascii="Times New Roman" w:eastAsia="Calibri" w:hAnsi="Times New Roman" w:cs="Times New Roman"/>
          <w:color w:val="000000"/>
        </w:rPr>
      </w:pPr>
      <w:r w:rsidRPr="001E7262">
        <w:rPr>
          <w:rFonts w:ascii="Times New Roman" w:eastAsia="Calibri" w:hAnsi="Times New Roman" w:cs="Times New Roman"/>
        </w:rPr>
        <w:t xml:space="preserve">Jeigu kiltų daugiau klausimų, kreipkitės į gydytoją, vaistininką arba slaugytoją. </w:t>
      </w:r>
    </w:p>
    <w:p w14:paraId="759C0C3E" w14:textId="77777777" w:rsidR="007E55E7" w:rsidRPr="001E7262" w:rsidRDefault="007E55E7" w:rsidP="007E55E7">
      <w:pPr>
        <w:numPr>
          <w:ilvl w:val="0"/>
          <w:numId w:val="2"/>
        </w:numPr>
        <w:tabs>
          <w:tab w:val="clear" w:pos="720"/>
          <w:tab w:val="left" w:pos="336"/>
          <w:tab w:val="num" w:pos="426"/>
          <w:tab w:val="left" w:pos="567"/>
        </w:tabs>
        <w:spacing w:after="0" w:line="240" w:lineRule="auto"/>
        <w:ind w:left="284" w:hanging="284"/>
        <w:rPr>
          <w:rFonts w:ascii="Times New Roman" w:eastAsia="Calibri" w:hAnsi="Times New Roman" w:cs="Times New Roman"/>
        </w:rPr>
      </w:pPr>
      <w:r w:rsidRPr="001E7262">
        <w:rPr>
          <w:rFonts w:ascii="Times New Roman" w:eastAsia="Calibri" w:hAnsi="Times New Roman" w:cs="Times New Roman"/>
        </w:rPr>
        <w:t>Jeigu pasireiškė šalutinis poveikis (net jeigu jis šiame lapelyje nenurodytas), kreipkitės į gydytoją, vaistininką arba slaugytoją.  Žr. 4 skyrių.</w:t>
      </w:r>
    </w:p>
    <w:p w14:paraId="7E8EA0A7" w14:textId="77777777" w:rsidR="007E55E7" w:rsidRPr="001E7262" w:rsidRDefault="007E55E7" w:rsidP="007E55E7">
      <w:pPr>
        <w:tabs>
          <w:tab w:val="left" w:pos="336"/>
          <w:tab w:val="left" w:pos="567"/>
        </w:tabs>
        <w:spacing w:after="0" w:line="240" w:lineRule="auto"/>
        <w:rPr>
          <w:rFonts w:ascii="Times New Roman" w:eastAsia="Calibri" w:hAnsi="Times New Roman" w:cs="Times New Roman"/>
        </w:rPr>
      </w:pPr>
    </w:p>
    <w:p w14:paraId="40B629DE"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Apie ką rašoma šiame lapelyje?</w:t>
      </w:r>
    </w:p>
    <w:p w14:paraId="27710596"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1.</w:t>
      </w:r>
      <w:r w:rsidRPr="001E7262">
        <w:rPr>
          <w:rFonts w:ascii="Times New Roman" w:eastAsia="Calibri" w:hAnsi="Times New Roman" w:cs="Times New Roman"/>
        </w:rPr>
        <w:tab/>
        <w:t xml:space="preserve">Kas yra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ir kam jis vartojamas</w:t>
      </w:r>
    </w:p>
    <w:p w14:paraId="35F02076"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2.</w:t>
      </w:r>
      <w:r w:rsidRPr="001E7262">
        <w:rPr>
          <w:rFonts w:ascii="Times New Roman" w:eastAsia="Calibri" w:hAnsi="Times New Roman" w:cs="Times New Roman"/>
        </w:rPr>
        <w:tab/>
        <w:t xml:space="preserve">Kas žinotina prieš vartojant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p>
    <w:p w14:paraId="581A27F5"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3.</w:t>
      </w:r>
      <w:r w:rsidRPr="001E7262">
        <w:rPr>
          <w:rFonts w:ascii="Times New Roman" w:eastAsia="Calibri" w:hAnsi="Times New Roman" w:cs="Times New Roman"/>
          <w:color w:val="000000"/>
        </w:rPr>
        <w:tab/>
        <w:t xml:space="preserve">Kaip vartoti </w:t>
      </w: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w:t>
      </w:r>
    </w:p>
    <w:p w14:paraId="7E7BBAB7"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4.</w:t>
      </w:r>
      <w:r w:rsidRPr="001E7262">
        <w:rPr>
          <w:rFonts w:ascii="Times New Roman" w:eastAsia="Calibri" w:hAnsi="Times New Roman" w:cs="Times New Roman"/>
          <w:color w:val="000000"/>
        </w:rPr>
        <w:tab/>
        <w:t>Galimas šalutinis poveikis</w:t>
      </w:r>
    </w:p>
    <w:p w14:paraId="6BB70114"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5.</w:t>
      </w:r>
      <w:r w:rsidRPr="001E7262">
        <w:rPr>
          <w:rFonts w:ascii="Times New Roman" w:eastAsia="Calibri" w:hAnsi="Times New Roman" w:cs="Times New Roman"/>
          <w:color w:val="000000"/>
        </w:rPr>
        <w:tab/>
        <w:t xml:space="preserve">Kaip laikyti </w:t>
      </w: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p>
    <w:p w14:paraId="66B14D2E" w14:textId="77777777" w:rsidR="007E55E7" w:rsidRPr="001E7262" w:rsidRDefault="007E55E7" w:rsidP="007E55E7">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color w:val="000000"/>
        </w:rPr>
        <w:t>6.</w:t>
      </w:r>
      <w:r w:rsidRPr="001E7262">
        <w:rPr>
          <w:rFonts w:ascii="Times New Roman" w:eastAsia="Calibri" w:hAnsi="Times New Roman" w:cs="Times New Roman"/>
          <w:color w:val="000000"/>
        </w:rPr>
        <w:tab/>
        <w:t>Pakuotės turinys ir kita informacija</w:t>
      </w:r>
    </w:p>
    <w:p w14:paraId="3AEAD3B9"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5DC93D44"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0C404A79"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b/>
        </w:rPr>
        <w:t>1.</w:t>
      </w:r>
      <w:r w:rsidRPr="001E7262">
        <w:rPr>
          <w:rFonts w:ascii="Times New Roman" w:eastAsia="Calibri" w:hAnsi="Times New Roman" w:cs="Times New Roman"/>
          <w:b/>
        </w:rPr>
        <w:tab/>
        <w:t xml:space="preserve">Kas yra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r w:rsidRPr="001E7262">
        <w:rPr>
          <w:rFonts w:ascii="Times New Roman" w:eastAsia="Calibri" w:hAnsi="Times New Roman" w:cs="Times New Roman"/>
          <w:b/>
        </w:rPr>
        <w:t xml:space="preserve"> ir kam jis vartojamas</w:t>
      </w:r>
    </w:p>
    <w:p w14:paraId="1975C599"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562A368D"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Jūsų vaistinio preparato pavadinimas yra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w:t>
      </w:r>
      <w:r w:rsidRPr="001E7262">
        <w:rPr>
          <w:rFonts w:ascii="Times New Roman" w:eastAsia="Calibri" w:hAnsi="Times New Roman" w:cs="Times New Roman"/>
          <w:color w:val="000000"/>
        </w:rPr>
        <w:t>5 mg/ml koncentratas infuziniam tirpalui</w:t>
      </w:r>
      <w:r w:rsidRPr="001E7262">
        <w:rPr>
          <w:rFonts w:ascii="Times New Roman" w:eastAsia="Calibri" w:hAnsi="Times New Roman" w:cs="Times New Roman"/>
        </w:rPr>
        <w:t>“, tačiau toliau pakuotės lapelyje jis bus vadinamas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w:t>
      </w:r>
    </w:p>
    <w:p w14:paraId="2C7BB35D"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209CBF18" w14:textId="77777777" w:rsidR="007E55E7" w:rsidRPr="001E7262" w:rsidRDefault="007E55E7" w:rsidP="007E55E7">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veiklioji medžiaga yra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w:t>
      </w:r>
    </w:p>
    <w:p w14:paraId="385BBA0F"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31FDB016" w14:textId="77777777" w:rsidR="007E55E7" w:rsidRPr="001E7262" w:rsidRDefault="007E55E7" w:rsidP="007E55E7">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vartojamas storosios žarnos vėžiui (III stadijos gaubtinės žarnos vėžio po pirminio naviko pašalinimo, </w:t>
      </w:r>
      <w:proofErr w:type="spellStart"/>
      <w:r w:rsidRPr="001E7262">
        <w:rPr>
          <w:rFonts w:ascii="Times New Roman" w:eastAsia="Calibri" w:hAnsi="Times New Roman" w:cs="Times New Roman"/>
        </w:rPr>
        <w:t>metastazavusiam</w:t>
      </w:r>
      <w:proofErr w:type="spellEnd"/>
      <w:r w:rsidRPr="001E7262">
        <w:rPr>
          <w:rFonts w:ascii="Times New Roman" w:eastAsia="Calibri" w:hAnsi="Times New Roman" w:cs="Times New Roman"/>
        </w:rPr>
        <w:t xml:space="preserve"> gaubtinės ir tiesiosios žarnos vėžio) gydyti. Gydymas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koncentratu infuziniam tirpalui dažniausiai buvo derinamas su kitokiais priešvėžiniais vaistais, vadinamais 5-fluorouracilu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rūgštimi.</w:t>
      </w:r>
    </w:p>
    <w:p w14:paraId="6C58FF47"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2D4624FB"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Prieš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vartojant į veną, jį reikia praskiesti.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yra priešvėžinis vaistas, ir jo sudėtyje yra platinos.</w:t>
      </w:r>
    </w:p>
    <w:p w14:paraId="77057118"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p>
    <w:p w14:paraId="26D0A39A"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p>
    <w:p w14:paraId="2D21046B" w14:textId="77777777" w:rsidR="007E55E7" w:rsidRPr="001E7262" w:rsidRDefault="007E55E7" w:rsidP="007E55E7">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E7262">
        <w:rPr>
          <w:rFonts w:ascii="Times New Roman" w:eastAsia="Calibri" w:hAnsi="Times New Roman" w:cs="Times New Roman"/>
          <w:b/>
        </w:rPr>
        <w:t>2.</w:t>
      </w:r>
      <w:r w:rsidRPr="001E7262">
        <w:rPr>
          <w:rFonts w:ascii="Times New Roman" w:eastAsia="Calibri" w:hAnsi="Times New Roman" w:cs="Times New Roman"/>
          <w:b/>
        </w:rPr>
        <w:tab/>
        <w:t xml:space="preserve">Kas žinotina prieš vartojant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p>
    <w:p w14:paraId="66B33C8F"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p>
    <w:p w14:paraId="052722ED" w14:textId="77777777" w:rsidR="007E55E7" w:rsidRPr="001E7262" w:rsidRDefault="007E55E7" w:rsidP="007E55E7">
      <w:pPr>
        <w:widowControl w:val="0"/>
        <w:tabs>
          <w:tab w:val="left" w:pos="567"/>
        </w:tabs>
        <w:autoSpaceDE w:val="0"/>
        <w:autoSpaceDN w:val="0"/>
        <w:adjustRightInd w:val="0"/>
        <w:spacing w:after="0" w:line="240" w:lineRule="auto"/>
        <w:rPr>
          <w:rFonts w:ascii="Times New Roman" w:eastAsia="Calibri" w:hAnsi="Times New Roman" w:cs="Times New Roman"/>
          <w:b/>
        </w:rPr>
      </w:pP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r w:rsidRPr="001E7262">
        <w:rPr>
          <w:rFonts w:ascii="Times New Roman" w:eastAsia="Calibri" w:hAnsi="Times New Roman" w:cs="Times New Roman"/>
          <w:b/>
        </w:rPr>
        <w:t xml:space="preserve"> vartoti draudžiama: </w:t>
      </w:r>
    </w:p>
    <w:p w14:paraId="4973A3EE" w14:textId="77777777" w:rsidR="007E55E7" w:rsidRPr="001E7262" w:rsidRDefault="007E55E7" w:rsidP="007E55E7">
      <w:pPr>
        <w:widowControl w:val="0"/>
        <w:tabs>
          <w:tab w:val="left" w:pos="567"/>
        </w:tabs>
        <w:autoSpaceDE w:val="0"/>
        <w:autoSpaceDN w:val="0"/>
        <w:adjustRightInd w:val="0"/>
        <w:spacing w:after="0" w:line="240" w:lineRule="auto"/>
        <w:rPr>
          <w:rFonts w:ascii="Times New Roman" w:eastAsia="Calibri" w:hAnsi="Times New Roman" w:cs="Times New Roman"/>
        </w:rPr>
      </w:pPr>
    </w:p>
    <w:p w14:paraId="7464C663" w14:textId="77777777" w:rsidR="007E55E7" w:rsidRPr="001E7262" w:rsidRDefault="007E55E7" w:rsidP="007E55E7">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jeigu yra alergija </w:t>
      </w:r>
      <w:proofErr w:type="spellStart"/>
      <w:r w:rsidRPr="001E7262">
        <w:rPr>
          <w:rFonts w:ascii="Times New Roman" w:eastAsia="Calibri" w:hAnsi="Times New Roman" w:cs="Times New Roman"/>
        </w:rPr>
        <w:t>oksaliplatinai</w:t>
      </w:r>
      <w:proofErr w:type="spellEnd"/>
      <w:r w:rsidRPr="001E7262">
        <w:rPr>
          <w:rFonts w:ascii="Times New Roman" w:eastAsia="Calibri" w:hAnsi="Times New Roman" w:cs="Times New Roman"/>
        </w:rPr>
        <w:t xml:space="preserve"> arba bet kuriai pagalbinei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medžiagai;</w:t>
      </w:r>
    </w:p>
    <w:p w14:paraId="591BB781"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jeigu Jūs maitinate krūtimi;</w:t>
      </w:r>
    </w:p>
    <w:p w14:paraId="175BAD4D" w14:textId="77777777" w:rsidR="007E55E7" w:rsidRPr="001E7262" w:rsidRDefault="007E55E7" w:rsidP="007E55E7">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color w:val="000000"/>
        </w:rPr>
        <w:t>-</w:t>
      </w:r>
      <w:r w:rsidRPr="001E7262">
        <w:rPr>
          <w:rFonts w:ascii="Times New Roman" w:eastAsia="Calibri" w:hAnsi="Times New Roman" w:cs="Times New Roman"/>
          <w:color w:val="000000"/>
        </w:rPr>
        <w:tab/>
        <w:t>jeigu sumažėjęs kraujo ląstelių kiekis;</w:t>
      </w:r>
    </w:p>
    <w:p w14:paraId="331429DB"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jeigu dilgčioja ir tirpsta rankų ir (arba) kojų pirštai, sunku atlikti keblias užduotis, pvz., užsisagstyti drabužių sagas;</w:t>
      </w:r>
    </w:p>
    <w:p w14:paraId="279689F5"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jeigu turite sunkių inkstų sutrikimų.</w:t>
      </w:r>
    </w:p>
    <w:p w14:paraId="553735D9" w14:textId="77777777" w:rsidR="007E55E7" w:rsidRPr="001E7262" w:rsidRDefault="007E55E7" w:rsidP="007E55E7">
      <w:pPr>
        <w:widowControl w:val="0"/>
        <w:tabs>
          <w:tab w:val="left" w:pos="567"/>
        </w:tabs>
        <w:autoSpaceDE w:val="0"/>
        <w:autoSpaceDN w:val="0"/>
        <w:adjustRightInd w:val="0"/>
        <w:spacing w:after="0" w:line="240" w:lineRule="auto"/>
        <w:rPr>
          <w:rFonts w:ascii="Times New Roman" w:eastAsia="Calibri" w:hAnsi="Times New Roman" w:cs="Times New Roman"/>
        </w:rPr>
      </w:pPr>
    </w:p>
    <w:p w14:paraId="4219A85D" w14:textId="77777777" w:rsidR="007E55E7" w:rsidRPr="001E7262" w:rsidRDefault="007E55E7" w:rsidP="007E55E7">
      <w:pPr>
        <w:widowControl w:val="0"/>
        <w:tabs>
          <w:tab w:val="left" w:pos="567"/>
        </w:tabs>
        <w:autoSpaceDE w:val="0"/>
        <w:autoSpaceDN w:val="0"/>
        <w:adjustRightInd w:val="0"/>
        <w:spacing w:after="0" w:line="240" w:lineRule="auto"/>
        <w:rPr>
          <w:rFonts w:ascii="Times New Roman" w:eastAsia="Calibri" w:hAnsi="Times New Roman" w:cs="Times New Roman"/>
          <w:b/>
        </w:rPr>
      </w:pPr>
      <w:r w:rsidRPr="001E7262">
        <w:rPr>
          <w:rFonts w:ascii="Times New Roman" w:hAnsi="Times New Roman" w:cs="Times New Roman"/>
          <w:b/>
        </w:rPr>
        <w:t>Įspėjimai ir atsargumo priemonės</w:t>
      </w:r>
    </w:p>
    <w:p w14:paraId="6D5CCC27" w14:textId="77777777" w:rsidR="007E55E7" w:rsidRPr="001E7262" w:rsidRDefault="007E55E7" w:rsidP="007E55E7">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1C10E23D" w14:textId="77777777" w:rsidR="007E55E7" w:rsidRPr="001E7262" w:rsidRDefault="007E55E7" w:rsidP="007E55E7">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E7262">
        <w:rPr>
          <w:rFonts w:ascii="Times New Roman" w:hAnsi="Times New Roman" w:cs="Times New Roman"/>
          <w:bCs/>
        </w:rPr>
        <w:t xml:space="preserve">Pasitarkite su gydytoju arba vaistininku prieš pradėdami vartoti </w:t>
      </w:r>
      <w:proofErr w:type="spellStart"/>
      <w:r w:rsidRPr="001E7262">
        <w:rPr>
          <w:rFonts w:ascii="Times New Roman" w:hAnsi="Times New Roman" w:cs="Times New Roman"/>
          <w:bCs/>
        </w:rPr>
        <w:t>Oxaliplatin</w:t>
      </w:r>
      <w:proofErr w:type="spellEnd"/>
      <w:r w:rsidRPr="001E7262">
        <w:rPr>
          <w:rFonts w:ascii="Times New Roman" w:hAnsi="Times New Roman" w:cs="Times New Roman"/>
          <w:bCs/>
        </w:rPr>
        <w:t xml:space="preserve"> </w:t>
      </w:r>
      <w:proofErr w:type="spellStart"/>
      <w:r w:rsidRPr="001E7262">
        <w:rPr>
          <w:rFonts w:ascii="Times New Roman" w:hAnsi="Times New Roman" w:cs="Times New Roman"/>
          <w:bCs/>
        </w:rPr>
        <w:t>Accord</w:t>
      </w:r>
      <w:proofErr w:type="spellEnd"/>
      <w:r w:rsidRPr="001E7262">
        <w:rPr>
          <w:rFonts w:ascii="Times New Roman" w:hAnsi="Times New Roman" w:cs="Times New Roman"/>
          <w:bCs/>
        </w:rPr>
        <w:t xml:space="preserve"> koncentratą infuziniam tirpalui:</w:t>
      </w:r>
    </w:p>
    <w:p w14:paraId="4EC4118E" w14:textId="77777777" w:rsidR="007E55E7" w:rsidRPr="001E7262" w:rsidRDefault="007E55E7" w:rsidP="007E55E7">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p>
    <w:p w14:paraId="52E254CB"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jeigu buvo pasireiškusi alerginė reakcija bet kokiam kitam platinos preparatui, pvz., </w:t>
      </w:r>
      <w:proofErr w:type="spellStart"/>
      <w:r w:rsidRPr="001E7262">
        <w:rPr>
          <w:rFonts w:ascii="Times New Roman" w:eastAsia="Calibri" w:hAnsi="Times New Roman" w:cs="Times New Roman"/>
        </w:rPr>
        <w:t>karboplatinai</w:t>
      </w:r>
      <w:proofErr w:type="spellEnd"/>
      <w:r w:rsidRPr="001E7262">
        <w:rPr>
          <w:rFonts w:ascii="Times New Roman" w:eastAsia="Calibri" w:hAnsi="Times New Roman" w:cs="Times New Roman"/>
        </w:rPr>
        <w:t xml:space="preserve"> ar </w:t>
      </w:r>
      <w:proofErr w:type="spellStart"/>
      <w:r w:rsidRPr="001E7262">
        <w:rPr>
          <w:rFonts w:ascii="Times New Roman" w:eastAsia="Calibri" w:hAnsi="Times New Roman" w:cs="Times New Roman"/>
        </w:rPr>
        <w:t>cisplatinai</w:t>
      </w:r>
      <w:proofErr w:type="spellEnd"/>
      <w:r w:rsidRPr="001E7262">
        <w:rPr>
          <w:rFonts w:ascii="Times New Roman" w:eastAsia="Calibri" w:hAnsi="Times New Roman" w:cs="Times New Roman"/>
        </w:rPr>
        <w:t xml:space="preserve">; atliekant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infuziją galimos alerginės reakcijos;</w:t>
      </w:r>
    </w:p>
    <w:p w14:paraId="4FDBD247"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jeigu turite vidutinio sunkumo arba nesunkių inkstų sutrikimų;</w:t>
      </w:r>
    </w:p>
    <w:p w14:paraId="3F1EC22A"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lastRenderedPageBreak/>
        <w:t>-</w:t>
      </w:r>
      <w:r w:rsidRPr="001E7262">
        <w:rPr>
          <w:rFonts w:ascii="Times New Roman" w:eastAsia="Calibri" w:hAnsi="Times New Roman" w:cs="Times New Roman"/>
        </w:rPr>
        <w:tab/>
        <w:t>jeigu turite bet kokių kepenų sutrikimų arba gydymo metu atliktų kepenų funkcijos testo rezultatai yra neįprasti;</w:t>
      </w:r>
    </w:p>
    <w:p w14:paraId="1A0B8CF8" w14:textId="77777777" w:rsidR="007E55E7" w:rsidRPr="001E7262" w:rsidRDefault="007E55E7" w:rsidP="007E55E7">
      <w:pPr>
        <w:tabs>
          <w:tab w:val="left" w:pos="567"/>
        </w:tabs>
        <w:spacing w:after="0" w:line="240" w:lineRule="auto"/>
        <w:ind w:left="567" w:hanging="567"/>
        <w:rPr>
          <w:rFonts w:ascii="Times New Roman" w:hAnsi="Times New Roman" w:cs="Times New Roman"/>
          <w:position w:val="-1"/>
        </w:rPr>
      </w:pPr>
      <w:r w:rsidRPr="001E7262">
        <w:rPr>
          <w:rFonts w:ascii="Times New Roman" w:hAnsi="Times New Roman" w:cs="Times New Roman"/>
          <w:position w:val="-1"/>
        </w:rPr>
        <w:t>-</w:t>
      </w:r>
      <w:r w:rsidRPr="001E7262">
        <w:rPr>
          <w:rFonts w:ascii="Times New Roman" w:hAnsi="Times New Roman" w:cs="Times New Roman"/>
          <w:position w:val="-1"/>
        </w:rPr>
        <w:tab/>
        <w:t>jeigu patiriate arba esate patyrę širdies veiklos sutrikimų, pvz., neįprastą elektros signalą, vadinamąjį QT intervalo pailgėjimu, nereguliarų širdies ritmą arba kuris nors jūsų šeimos narys turėjo širdies problemų;</w:t>
      </w:r>
    </w:p>
    <w:p w14:paraId="482BB30D" w14:textId="77777777" w:rsidR="007E55E7" w:rsidRPr="001E7262" w:rsidRDefault="007E55E7" w:rsidP="007E55E7">
      <w:pPr>
        <w:pStyle w:val="Sraopastraipa"/>
        <w:widowControl w:val="0"/>
        <w:numPr>
          <w:ilvl w:val="0"/>
          <w:numId w:val="15"/>
        </w:numPr>
        <w:tabs>
          <w:tab w:val="left" w:pos="567"/>
        </w:tabs>
        <w:autoSpaceDE w:val="0"/>
        <w:autoSpaceDN w:val="0"/>
        <w:adjustRightInd w:val="0"/>
        <w:spacing w:after="0" w:line="240" w:lineRule="auto"/>
        <w:ind w:left="567" w:right="564" w:hanging="567"/>
        <w:rPr>
          <w:rFonts w:ascii="Times New Roman" w:hAnsi="Times New Roman" w:cs="Times New Roman"/>
        </w:rPr>
      </w:pPr>
      <w:r w:rsidRPr="001E7262">
        <w:rPr>
          <w:rFonts w:ascii="Times New Roman" w:eastAsia="Calibri" w:hAnsi="Times New Roman" w:cs="Times New Roman"/>
        </w:rPr>
        <w:t xml:space="preserve">jeigu neseniai buvote paskiepytas arba planuojate pasiskiepyti bet kokiomis vakcinomis. Gydymo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metu Jums negalima skiepytis „gyvomis“ arba „</w:t>
      </w:r>
      <w:proofErr w:type="spellStart"/>
      <w:r w:rsidRPr="001E7262">
        <w:rPr>
          <w:rFonts w:ascii="Times New Roman" w:eastAsia="Calibri" w:hAnsi="Times New Roman" w:cs="Times New Roman"/>
        </w:rPr>
        <w:t>susilpnintomis</w:t>
      </w:r>
      <w:proofErr w:type="spellEnd"/>
      <w:r w:rsidRPr="001E7262">
        <w:rPr>
          <w:rFonts w:ascii="Times New Roman" w:eastAsia="Calibri" w:hAnsi="Times New Roman" w:cs="Times New Roman"/>
        </w:rPr>
        <w:t>“ vakcinomis, pvz., geltonosios karštligės vakcina.</w:t>
      </w:r>
    </w:p>
    <w:p w14:paraId="4F80D2F6"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rPr>
      </w:pPr>
    </w:p>
    <w:p w14:paraId="1C2A0E05" w14:textId="77777777" w:rsidR="007E55E7" w:rsidRPr="001E7262" w:rsidRDefault="007E55E7" w:rsidP="007E55E7">
      <w:pPr>
        <w:widowControl w:val="0"/>
        <w:autoSpaceDE w:val="0"/>
        <w:autoSpaceDN w:val="0"/>
        <w:adjustRightInd w:val="0"/>
        <w:spacing w:after="0" w:line="240" w:lineRule="auto"/>
        <w:ind w:right="-2"/>
        <w:rPr>
          <w:rFonts w:ascii="Times New Roman" w:hAnsi="Times New Roman" w:cs="Times New Roman"/>
        </w:rPr>
      </w:pPr>
      <w:r w:rsidRPr="001E7262">
        <w:rPr>
          <w:rFonts w:ascii="Times New Roman" w:hAnsi="Times New Roman" w:cs="Times New Roman"/>
        </w:rPr>
        <w:t xml:space="preserve">Jei bet kuriuo metu Jums tinka bet kuris iš toliau išvardytų atvejų, nedelsdami pasakykite gydytojui. Gydytojui gali prireikti Jus gydyti dėl šių reiškinių ir galbūt reikės sumažinti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koncentrato infuziniam tirpalui dozę arba atidėti ar nutraukti gydymą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koncentratu infuziniam tirpalui.</w:t>
      </w:r>
    </w:p>
    <w:p w14:paraId="1468A9D0"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gydymo metu jaučiate nemalonų pojūtį gerklėje, ypač ryjant, ir jaučiate dusulį, pasakykite gydytojui.</w:t>
      </w:r>
    </w:p>
    <w:p w14:paraId="0E475BCB"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turite nervų sutrikimų rankose ar kojose, tokių kaip tirpimas ar dilgčiojimas, arba susilpnėję pojūčiai rankose ar kojose, pasakykite gydytojui. </w:t>
      </w:r>
    </w:p>
    <w:p w14:paraId="62993C4E"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skauda galvą, pakito protinė veikla, atsirado traukulių ir sutriko regėjimas – nuo neryškaus matymo iki regėjimo praradimo, pasakykite gydytojui. </w:t>
      </w:r>
    </w:p>
    <w:p w14:paraId="2BAB7A11"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jaučiate blogumą (pykina ar vemiate), pasakykite gydytojui. </w:t>
      </w:r>
    </w:p>
    <w:p w14:paraId="6C76B012"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stipriai viduriuojate, pasakykite gydytojui. </w:t>
      </w:r>
    </w:p>
    <w:p w14:paraId="204D90D6"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skauda lūpas arba atsiranda burnos opų (</w:t>
      </w:r>
      <w:proofErr w:type="spellStart"/>
      <w:r w:rsidRPr="001E7262">
        <w:rPr>
          <w:rFonts w:ascii="Times New Roman" w:hAnsi="Times New Roman" w:cs="Times New Roman"/>
        </w:rPr>
        <w:t>mukozitas</w:t>
      </w:r>
      <w:proofErr w:type="spellEnd"/>
      <w:r w:rsidRPr="001E7262">
        <w:rPr>
          <w:rFonts w:ascii="Times New Roman" w:hAnsi="Times New Roman" w:cs="Times New Roman"/>
        </w:rPr>
        <w:t xml:space="preserve"> / stomatitas), pasakykite gydytojui. </w:t>
      </w:r>
    </w:p>
    <w:p w14:paraId="5ABA239A"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viduriuojate arba Jums sumažėjo baltųjų kraujo kūnelių ar trombocitų, pasakykite gydytojui. Gydytojas gali sumažinti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koncentrato infuziniam tirpalui dozę arba atidėti gydymą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koncentratu infuziniam tirpalui. </w:t>
      </w:r>
    </w:p>
    <w:p w14:paraId="31F4BE30"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pasireiškia nepaaiškinami kvėpavimo takų simptomai, tokie kaip kosulys, arba bet kokie kvėpavimo sunkumai, pasakykite gydytojui. Gydytojas gali nutraukti Jūsų gydymą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t xml:space="preserve"> </w:t>
      </w:r>
      <w:r w:rsidRPr="001E7262">
        <w:rPr>
          <w:rFonts w:ascii="Times New Roman" w:hAnsi="Times New Roman" w:cs="Times New Roman"/>
        </w:rPr>
        <w:t xml:space="preserve">koncentratu infuziniam tirpalui. </w:t>
      </w:r>
    </w:p>
    <w:p w14:paraId="1530F8DA"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atsirado didelis nuovargis, dusulys arba inkstų liga, kai šlapimo išsiskiria mažai arba jo visai neišsiskiria (ūminio inkstų nepakankamumo simptomai), pasakykite gydytojui. </w:t>
      </w:r>
    </w:p>
    <w:p w14:paraId="12C78CA1"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karščiuojate (temperatūra didesnė arba lygi 38 °C) arba atsirado </w:t>
      </w:r>
      <w:proofErr w:type="spellStart"/>
      <w:r w:rsidRPr="001E7262">
        <w:rPr>
          <w:rFonts w:ascii="Times New Roman" w:hAnsi="Times New Roman" w:cs="Times New Roman"/>
        </w:rPr>
        <w:t>šaltkrėtis</w:t>
      </w:r>
      <w:proofErr w:type="spellEnd"/>
      <w:r w:rsidRPr="001E7262">
        <w:rPr>
          <w:rFonts w:ascii="Times New Roman" w:hAnsi="Times New Roman" w:cs="Times New Roman"/>
        </w:rPr>
        <w:t xml:space="preserve">, kurie gali būti infekcijos požymiai, nedelsdami pasakykite gydytojui. Jums gali kilti kraujo infekcijos pavojus. </w:t>
      </w:r>
    </w:p>
    <w:p w14:paraId="0C6AB044"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karščiavimas yra daugiau kaip 38 °C, pasakykite gydytojui. Gydytojas gali nustatyti, kad Jums taip pat yra sumažėjęs baltųjų kraujo kūnelių kiekis. </w:t>
      </w:r>
    </w:p>
    <w:p w14:paraId="73F8E7E2"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netikėtai atsirastų kraujavimas arba mėlynės (</w:t>
      </w:r>
      <w:proofErr w:type="spellStart"/>
      <w:r w:rsidRPr="001E7262">
        <w:rPr>
          <w:rFonts w:ascii="Times New Roman" w:hAnsi="Times New Roman" w:cs="Times New Roman"/>
        </w:rPr>
        <w:t>diseminuota</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intravaskulinė</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koaguliacija</w:t>
      </w:r>
      <w:proofErr w:type="spellEnd"/>
      <w:r w:rsidRPr="001E7262">
        <w:rPr>
          <w:rFonts w:ascii="Times New Roman" w:hAnsi="Times New Roman" w:cs="Times New Roman"/>
        </w:rPr>
        <w:t xml:space="preserve">), pasakykite gydytojui, nes tai gali būti kraujo krešulių visose smulkiosiose kūno kraujagyslėse požymiai. </w:t>
      </w:r>
    </w:p>
    <w:p w14:paraId="2EE4B85F"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vartodami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koncentrato infuziniam tirpalui alpstate (prarandate sąmonę) arba Jums nereguliariai plaka širdis, nedelsdami pasakykite gydytojui, nes tai gali būti sunkios širdies būklės požymis. </w:t>
      </w:r>
    </w:p>
    <w:p w14:paraId="1781E450"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pasireiškia raumenų skausmas ir patinimas kartu su silpnumu, karščiavimu ar raudonai rudu šlapimu, pasakykite gydytojui. Tai gali būti raumenų pažeidimo (</w:t>
      </w:r>
      <w:proofErr w:type="spellStart"/>
      <w:r w:rsidRPr="001E7262">
        <w:rPr>
          <w:rFonts w:ascii="Times New Roman" w:hAnsi="Times New Roman" w:cs="Times New Roman"/>
        </w:rPr>
        <w:t>rabdomiolizės</w:t>
      </w:r>
      <w:proofErr w:type="spellEnd"/>
      <w:r w:rsidRPr="001E7262">
        <w:rPr>
          <w:rFonts w:ascii="Times New Roman" w:hAnsi="Times New Roman" w:cs="Times New Roman"/>
        </w:rPr>
        <w:t xml:space="preserve">) požymiai, dėl kurių gali atsirasti inkstų sutrikimų ar kitokių komplikacijų. </w:t>
      </w:r>
    </w:p>
    <w:p w14:paraId="6D2095B2"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skauda pilvą, pykina, pasireiškia kraujingas vėmimas arba vėmimas panašiu į kavos tirščius turiniu, arba tamsios spalvos ir (arba) deguto spalvos išmatos, kurie gali būti žarnyno opos (virškinimo trakto opos, su galimu kraujavimu arba perforacija) požymiai, pasakykite gydytojui. </w:t>
      </w:r>
    </w:p>
    <w:p w14:paraId="161BB631" w14:textId="77777777" w:rsidR="007E55E7" w:rsidRPr="001E7262" w:rsidRDefault="007E55E7" w:rsidP="007E55E7">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skauda pilvą, pasireiškia kraujingas viduriavimas, pykinimas ir (arba) vėmimas, kuriuos gali sukelti sumažėjęs kraujo pritekėjimas į žarnos sienelę (žarnų išemija), pasakykite gydytojui.</w:t>
      </w:r>
    </w:p>
    <w:p w14:paraId="40293843" w14:textId="77777777" w:rsidR="007E55E7" w:rsidRPr="001E7262" w:rsidRDefault="007E55E7" w:rsidP="007E55E7">
      <w:pPr>
        <w:widowControl w:val="0"/>
        <w:autoSpaceDE w:val="0"/>
        <w:autoSpaceDN w:val="0"/>
        <w:adjustRightInd w:val="0"/>
        <w:spacing w:after="0" w:line="240" w:lineRule="auto"/>
        <w:ind w:right="-2"/>
        <w:rPr>
          <w:rFonts w:ascii="Times New Roman" w:hAnsi="Times New Roman" w:cs="Times New Roman"/>
        </w:rPr>
      </w:pPr>
    </w:p>
    <w:p w14:paraId="0860409A"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b/>
        </w:rPr>
        <w:t>Vaikai ir paaugliai</w:t>
      </w:r>
    </w:p>
    <w:p w14:paraId="6F9B1AC0"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Oksaliplatinos</w:t>
      </w:r>
      <w:proofErr w:type="spellEnd"/>
      <w:r w:rsidRPr="001E7262">
        <w:rPr>
          <w:rFonts w:ascii="Times New Roman" w:hAnsi="Times New Roman" w:cs="Times New Roman"/>
        </w:rPr>
        <w:t xml:space="preserve"> negalima vartoti vaikams ir paaugliams iki 18 metų amžiaus.</w:t>
      </w:r>
    </w:p>
    <w:p w14:paraId="2C5E2A8B" w14:textId="77777777" w:rsidR="007E55E7" w:rsidRPr="001E7262" w:rsidRDefault="007E55E7" w:rsidP="007E55E7">
      <w:pPr>
        <w:keepNext/>
        <w:widowControl w:val="0"/>
        <w:autoSpaceDE w:val="0"/>
        <w:autoSpaceDN w:val="0"/>
        <w:adjustRightInd w:val="0"/>
        <w:spacing w:after="0" w:line="240" w:lineRule="auto"/>
        <w:ind w:right="561"/>
        <w:rPr>
          <w:rFonts w:ascii="Times New Roman" w:hAnsi="Times New Roman" w:cs="Times New Roman"/>
        </w:rPr>
      </w:pPr>
    </w:p>
    <w:p w14:paraId="3392D476" w14:textId="77777777" w:rsidR="007E55E7" w:rsidRPr="001E7262" w:rsidRDefault="007E55E7" w:rsidP="007E55E7">
      <w:pPr>
        <w:keepNext/>
        <w:widowControl w:val="0"/>
        <w:autoSpaceDE w:val="0"/>
        <w:autoSpaceDN w:val="0"/>
        <w:adjustRightInd w:val="0"/>
        <w:spacing w:after="0" w:line="240" w:lineRule="auto"/>
        <w:ind w:right="561"/>
        <w:rPr>
          <w:rFonts w:ascii="Times New Roman" w:hAnsi="Times New Roman" w:cs="Times New Roman"/>
          <w:b/>
        </w:rPr>
      </w:pPr>
      <w:r w:rsidRPr="001E7262">
        <w:rPr>
          <w:rFonts w:ascii="Times New Roman" w:hAnsi="Times New Roman" w:cs="Times New Roman"/>
          <w:b/>
        </w:rPr>
        <w:t xml:space="preserve">Kiti vaistai ir </w:t>
      </w:r>
      <w:proofErr w:type="spellStart"/>
      <w:r w:rsidRPr="001E7262">
        <w:rPr>
          <w:rFonts w:ascii="Times New Roman" w:hAnsi="Times New Roman" w:cs="Times New Roman"/>
          <w:b/>
        </w:rPr>
        <w:t>Oxaliplatin</w:t>
      </w:r>
      <w:proofErr w:type="spellEnd"/>
      <w:r w:rsidRPr="001E7262">
        <w:rPr>
          <w:rFonts w:ascii="Times New Roman" w:hAnsi="Times New Roman" w:cs="Times New Roman"/>
          <w:b/>
        </w:rPr>
        <w:t xml:space="preserve"> </w:t>
      </w:r>
      <w:proofErr w:type="spellStart"/>
      <w:r w:rsidRPr="001E7262">
        <w:rPr>
          <w:rFonts w:ascii="Times New Roman" w:hAnsi="Times New Roman" w:cs="Times New Roman"/>
          <w:b/>
        </w:rPr>
        <w:t>Accord</w:t>
      </w:r>
      <w:proofErr w:type="spellEnd"/>
      <w:r w:rsidRPr="001E7262">
        <w:rPr>
          <w:rFonts w:ascii="Times New Roman" w:hAnsi="Times New Roman" w:cs="Times New Roman"/>
          <w:b/>
        </w:rPr>
        <w:t xml:space="preserve"> koncentratas infuziniam tirpalui</w:t>
      </w:r>
    </w:p>
    <w:p w14:paraId="22ED9506" w14:textId="77777777" w:rsidR="007E55E7" w:rsidRPr="001E7262" w:rsidRDefault="007E55E7" w:rsidP="007E55E7">
      <w:pPr>
        <w:keepNext/>
        <w:widowControl w:val="0"/>
        <w:autoSpaceDE w:val="0"/>
        <w:autoSpaceDN w:val="0"/>
        <w:adjustRightInd w:val="0"/>
        <w:spacing w:after="0" w:line="240" w:lineRule="auto"/>
        <w:ind w:right="561"/>
        <w:rPr>
          <w:rFonts w:ascii="Times New Roman" w:hAnsi="Times New Roman" w:cs="Times New Roman"/>
        </w:rPr>
      </w:pPr>
    </w:p>
    <w:p w14:paraId="0F7ADF13" w14:textId="77777777" w:rsidR="007E55E7" w:rsidRPr="001E7262" w:rsidRDefault="007E55E7" w:rsidP="007E55E7">
      <w:pPr>
        <w:keepNext/>
        <w:widowControl w:val="0"/>
        <w:autoSpaceDE w:val="0"/>
        <w:autoSpaceDN w:val="0"/>
        <w:adjustRightInd w:val="0"/>
        <w:spacing w:after="0" w:line="240" w:lineRule="auto"/>
        <w:ind w:right="561"/>
        <w:rPr>
          <w:rFonts w:ascii="Times New Roman" w:hAnsi="Times New Roman" w:cs="Times New Roman"/>
        </w:rPr>
      </w:pPr>
      <w:r w:rsidRPr="001E7262">
        <w:rPr>
          <w:rFonts w:ascii="Times New Roman" w:hAnsi="Times New Roman" w:cs="Times New Roman"/>
        </w:rPr>
        <w:t>Jeigu vartojate ar neseniai vartojote kitų vaistų arba dėl to nesate tikri, apie tai pasakykite gydytojui arba vaistininkui.</w:t>
      </w:r>
    </w:p>
    <w:p w14:paraId="77CC91D9"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rPr>
      </w:pPr>
    </w:p>
    <w:p w14:paraId="7E0429A4" w14:textId="77777777" w:rsidR="007E55E7" w:rsidRPr="001E7262" w:rsidRDefault="007E55E7" w:rsidP="007E55E7">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5-fluoracilas (vaistai nuo vėžio)</w:t>
      </w:r>
    </w:p>
    <w:p w14:paraId="00BE6381" w14:textId="77777777" w:rsidR="007E55E7" w:rsidRPr="001E7262" w:rsidRDefault="007E55E7" w:rsidP="007E55E7">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Eritromicinas</w:t>
      </w:r>
      <w:proofErr w:type="spellEnd"/>
      <w:r w:rsidRPr="001E7262">
        <w:rPr>
          <w:rFonts w:ascii="Times New Roman" w:hAnsi="Times New Roman" w:cs="Times New Roman"/>
        </w:rPr>
        <w:t xml:space="preserve"> (antibiotikai)</w:t>
      </w:r>
    </w:p>
    <w:p w14:paraId="22FC0722" w14:textId="77777777" w:rsidR="007E55E7" w:rsidRPr="001E7262" w:rsidRDefault="007E55E7" w:rsidP="007E55E7">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Salicilatai</w:t>
      </w:r>
      <w:proofErr w:type="spellEnd"/>
      <w:r w:rsidRPr="001E7262">
        <w:rPr>
          <w:rFonts w:ascii="Times New Roman" w:hAnsi="Times New Roman" w:cs="Times New Roman"/>
        </w:rPr>
        <w:t xml:space="preserve"> (vaistai nuo skausmo)</w:t>
      </w:r>
    </w:p>
    <w:p w14:paraId="39AA70D4" w14:textId="77777777" w:rsidR="007E55E7" w:rsidRPr="001E7262" w:rsidRDefault="007E55E7" w:rsidP="007E55E7">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Granisetronas</w:t>
      </w:r>
      <w:proofErr w:type="spellEnd"/>
      <w:r w:rsidRPr="001E7262">
        <w:rPr>
          <w:rFonts w:ascii="Times New Roman" w:hAnsi="Times New Roman" w:cs="Times New Roman"/>
        </w:rPr>
        <w:t xml:space="preserve"> (vaistai pykinimui slopinti)</w:t>
      </w:r>
    </w:p>
    <w:p w14:paraId="5AB75350" w14:textId="77777777" w:rsidR="007E55E7" w:rsidRPr="001E7262" w:rsidRDefault="007E55E7" w:rsidP="007E55E7">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Paklitakselis</w:t>
      </w:r>
      <w:proofErr w:type="spellEnd"/>
      <w:r w:rsidRPr="001E7262">
        <w:rPr>
          <w:rFonts w:ascii="Times New Roman" w:hAnsi="Times New Roman" w:cs="Times New Roman"/>
        </w:rPr>
        <w:t xml:space="preserve"> (vaistai nuo vėžio)</w:t>
      </w:r>
    </w:p>
    <w:p w14:paraId="46040193" w14:textId="77777777" w:rsidR="007E55E7" w:rsidRPr="001E7262" w:rsidRDefault="007E55E7" w:rsidP="007E55E7">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 xml:space="preserve">Natrio </w:t>
      </w:r>
      <w:proofErr w:type="spellStart"/>
      <w:r w:rsidRPr="001E7262">
        <w:rPr>
          <w:rFonts w:ascii="Times New Roman" w:hAnsi="Times New Roman" w:cs="Times New Roman"/>
        </w:rPr>
        <w:t>valproatas</w:t>
      </w:r>
      <w:proofErr w:type="spellEnd"/>
      <w:r w:rsidRPr="001E7262">
        <w:rPr>
          <w:rFonts w:ascii="Times New Roman" w:hAnsi="Times New Roman" w:cs="Times New Roman"/>
        </w:rPr>
        <w:t xml:space="preserve"> (vaistai nuo epilepsijos)</w:t>
      </w:r>
    </w:p>
    <w:p w14:paraId="22BD3241"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rPr>
      </w:pPr>
    </w:p>
    <w:p w14:paraId="4F3DB6E3"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b/>
        </w:rPr>
      </w:pPr>
      <w:r w:rsidRPr="001E7262">
        <w:rPr>
          <w:rFonts w:ascii="Times New Roman" w:hAnsi="Times New Roman" w:cs="Times New Roman"/>
          <w:b/>
        </w:rPr>
        <w:t>Nėštumas, žindymas ir vaisingumas</w:t>
      </w:r>
    </w:p>
    <w:p w14:paraId="0D9E030D"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b/>
        </w:rPr>
      </w:pPr>
    </w:p>
    <w:p w14:paraId="01E7C25F"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u w:val="single"/>
        </w:rPr>
      </w:pPr>
      <w:r w:rsidRPr="001E7262">
        <w:rPr>
          <w:rFonts w:ascii="Times New Roman" w:hAnsi="Times New Roman" w:cs="Times New Roman"/>
          <w:u w:val="single"/>
        </w:rPr>
        <w:t>Nėštumas</w:t>
      </w:r>
    </w:p>
    <w:p w14:paraId="33187647"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u w:val="single"/>
        </w:rPr>
      </w:pPr>
    </w:p>
    <w:p w14:paraId="4C7E4B60" w14:textId="77777777" w:rsidR="007E55E7" w:rsidRDefault="007E55E7" w:rsidP="007E55E7">
      <w:pPr>
        <w:pStyle w:val="Sraopastraipa"/>
        <w:widowControl w:val="0"/>
        <w:numPr>
          <w:ilvl w:val="0"/>
          <w:numId w:val="14"/>
        </w:numPr>
        <w:autoSpaceDE w:val="0"/>
        <w:autoSpaceDN w:val="0"/>
        <w:adjustRightInd w:val="0"/>
        <w:spacing w:after="0" w:line="240" w:lineRule="auto"/>
        <w:ind w:left="714" w:right="564" w:hanging="357"/>
        <w:rPr>
          <w:rFonts w:ascii="Times New Roman" w:hAnsi="Times New Roman" w:cs="Times New Roman"/>
        </w:rPr>
      </w:pPr>
      <w:proofErr w:type="spellStart"/>
      <w:r w:rsidRPr="001E7262">
        <w:rPr>
          <w:rFonts w:ascii="Times New Roman" w:hAnsi="Times New Roman"/>
        </w:rPr>
        <w:t>Oksaliplatina</w:t>
      </w:r>
      <w:proofErr w:type="spellEnd"/>
      <w:r w:rsidRPr="001E7262">
        <w:rPr>
          <w:rFonts w:ascii="Times New Roman" w:hAnsi="Times New Roman"/>
        </w:rPr>
        <w:t xml:space="preserve"> gydomoms moterims pastoti negalima, todėl joms būtina naudotis veiksmingomis </w:t>
      </w:r>
      <w:r w:rsidRPr="001E7262">
        <w:rPr>
          <w:rFonts w:ascii="Times New Roman" w:hAnsi="Times New Roman" w:cs="Times New Roman"/>
        </w:rPr>
        <w:t xml:space="preserve">kontraceptinėmis priemonėmis. Moteriškos lyties pacientės turi naudoti tinkamas kontracepcijos priemones gydymo metu ir </w:t>
      </w:r>
      <w:r>
        <w:rPr>
          <w:rFonts w:ascii="Times New Roman" w:hAnsi="Times New Roman" w:cs="Times New Roman"/>
        </w:rPr>
        <w:t>15 </w:t>
      </w:r>
      <w:r w:rsidRPr="001E7262">
        <w:rPr>
          <w:rFonts w:ascii="Times New Roman" w:hAnsi="Times New Roman" w:cs="Times New Roman"/>
        </w:rPr>
        <w:t>mėnesi</w:t>
      </w:r>
      <w:r>
        <w:rPr>
          <w:rFonts w:ascii="Times New Roman" w:hAnsi="Times New Roman" w:cs="Times New Roman"/>
        </w:rPr>
        <w:t>ų</w:t>
      </w:r>
      <w:r w:rsidRPr="001E7262">
        <w:rPr>
          <w:rFonts w:ascii="Times New Roman" w:hAnsi="Times New Roman" w:cs="Times New Roman"/>
        </w:rPr>
        <w:t xml:space="preserve"> nuo jo pabaigos.</w:t>
      </w:r>
    </w:p>
    <w:p w14:paraId="241E7A98" w14:textId="77777777" w:rsidR="007E55E7" w:rsidRPr="001E7262" w:rsidRDefault="007E55E7" w:rsidP="007E55E7">
      <w:pPr>
        <w:pStyle w:val="Sraopastraipa"/>
        <w:widowControl w:val="0"/>
        <w:numPr>
          <w:ilvl w:val="0"/>
          <w:numId w:val="14"/>
        </w:numPr>
        <w:autoSpaceDE w:val="0"/>
        <w:autoSpaceDN w:val="0"/>
        <w:adjustRightInd w:val="0"/>
        <w:spacing w:after="0" w:line="240" w:lineRule="auto"/>
        <w:ind w:left="714" w:right="564" w:hanging="357"/>
        <w:rPr>
          <w:rFonts w:ascii="Times New Roman" w:hAnsi="Times New Roman" w:cs="Times New Roman"/>
        </w:rPr>
      </w:pPr>
      <w:r>
        <w:rPr>
          <w:rFonts w:ascii="Times New Roman" w:hAnsi="Times New Roman" w:cs="Times New Roman"/>
        </w:rPr>
        <w:t xml:space="preserve">Vyrams patariama gydymo metu ir </w:t>
      </w:r>
      <w:r w:rsidRPr="006644A1">
        <w:rPr>
          <w:rFonts w:ascii="Times New Roman" w:hAnsi="Times New Roman" w:cs="Times New Roman"/>
        </w:rPr>
        <w:t>12 m</w:t>
      </w:r>
      <w:r>
        <w:rPr>
          <w:rFonts w:ascii="Times New Roman" w:hAnsi="Times New Roman" w:cs="Times New Roman"/>
        </w:rPr>
        <w:t>ėnesių po jo moters neapvaisinti ir šiuo laikotarpiu naudotis tinkamomis kontracepcijos priemonėmis.</w:t>
      </w:r>
    </w:p>
    <w:p w14:paraId="4051CF18" w14:textId="77777777" w:rsidR="007E55E7" w:rsidRPr="001E7262" w:rsidRDefault="007E55E7" w:rsidP="007E55E7">
      <w:pPr>
        <w:pStyle w:val="Sraopastraipa"/>
        <w:widowControl w:val="0"/>
        <w:numPr>
          <w:ilvl w:val="0"/>
          <w:numId w:val="14"/>
        </w:numPr>
        <w:autoSpaceDE w:val="0"/>
        <w:autoSpaceDN w:val="0"/>
        <w:adjustRightInd w:val="0"/>
        <w:spacing w:after="0" w:line="240" w:lineRule="auto"/>
        <w:ind w:left="714" w:right="564" w:hanging="357"/>
        <w:rPr>
          <w:rFonts w:ascii="Times New Roman" w:hAnsi="Times New Roman" w:cs="Times New Roman"/>
        </w:rPr>
      </w:pPr>
      <w:r w:rsidRPr="001E7262">
        <w:rPr>
          <w:rFonts w:ascii="Times New Roman" w:hAnsi="Times New Roman" w:cs="Times New Roman"/>
        </w:rPr>
        <w:t>Jeigu esate nėščia arba planuojate pastoti, labai svarbu, kad prieš pradėjusi vartoti vaisto tai aptartumėte su savo gydytoju.</w:t>
      </w:r>
    </w:p>
    <w:p w14:paraId="1D829633" w14:textId="77777777" w:rsidR="007E55E7" w:rsidRPr="001E7262" w:rsidRDefault="007E55E7" w:rsidP="007E55E7">
      <w:pPr>
        <w:pStyle w:val="Sraopastraipa"/>
        <w:widowControl w:val="0"/>
        <w:numPr>
          <w:ilvl w:val="0"/>
          <w:numId w:val="14"/>
        </w:numPr>
        <w:autoSpaceDE w:val="0"/>
        <w:autoSpaceDN w:val="0"/>
        <w:adjustRightInd w:val="0"/>
        <w:spacing w:after="0" w:line="240" w:lineRule="auto"/>
        <w:ind w:left="714" w:right="564" w:hanging="357"/>
        <w:rPr>
          <w:rFonts w:ascii="Times New Roman" w:hAnsi="Times New Roman" w:cs="Times New Roman"/>
        </w:rPr>
      </w:pPr>
      <w:r w:rsidRPr="001E7262">
        <w:rPr>
          <w:rFonts w:ascii="Times New Roman" w:hAnsi="Times New Roman" w:cs="Times New Roman"/>
        </w:rPr>
        <w:t>Jeigu pastojate gydymo metu, turite nedelsiant informuoti savo gydytoją.</w:t>
      </w:r>
    </w:p>
    <w:p w14:paraId="35C8EB22"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p>
    <w:p w14:paraId="77F15190" w14:textId="77777777" w:rsidR="007E55E7" w:rsidRPr="001E7262" w:rsidRDefault="007E55E7" w:rsidP="007E55E7">
      <w:pPr>
        <w:tabs>
          <w:tab w:val="left" w:pos="567"/>
        </w:tabs>
        <w:spacing w:after="0" w:line="240" w:lineRule="auto"/>
        <w:outlineLvl w:val="5"/>
        <w:rPr>
          <w:rFonts w:ascii="Times New Roman" w:eastAsia="Calibri" w:hAnsi="Times New Roman" w:cs="Times New Roman"/>
          <w:u w:val="single"/>
        </w:rPr>
      </w:pPr>
      <w:r w:rsidRPr="001E7262">
        <w:rPr>
          <w:rFonts w:ascii="Times New Roman" w:eastAsia="Calibri" w:hAnsi="Times New Roman" w:cs="Times New Roman"/>
          <w:u w:val="single"/>
        </w:rPr>
        <w:t>Žindymo laikotarpis</w:t>
      </w:r>
    </w:p>
    <w:p w14:paraId="7FD2F5D3" w14:textId="77777777" w:rsidR="007E55E7" w:rsidRPr="001E7262" w:rsidRDefault="007E55E7" w:rsidP="007E55E7">
      <w:pPr>
        <w:pStyle w:val="Sraopastraipa"/>
        <w:numPr>
          <w:ilvl w:val="0"/>
          <w:numId w:val="13"/>
        </w:numPr>
        <w:tabs>
          <w:tab w:val="left" w:pos="709"/>
        </w:tabs>
        <w:spacing w:after="0" w:line="240" w:lineRule="auto"/>
        <w:rPr>
          <w:rFonts w:ascii="Times New Roman" w:hAnsi="Times New Roman" w:cs="Times New Roman"/>
        </w:rPr>
      </w:pPr>
      <w:r w:rsidRPr="001E7262">
        <w:rPr>
          <w:rFonts w:ascii="Times New Roman" w:eastAsia="Calibri" w:hAnsi="Times New Roman" w:cs="Times New Roman"/>
        </w:rPr>
        <w:t xml:space="preserve">Žindymo laikotarpiu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vartoti negalima.</w:t>
      </w:r>
    </w:p>
    <w:p w14:paraId="5B2D8AE0"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7D358A83" w14:textId="77777777" w:rsidR="007E55E7" w:rsidRPr="001E7262" w:rsidRDefault="007E55E7" w:rsidP="007E55E7">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Vaisingumas</w:t>
      </w:r>
    </w:p>
    <w:p w14:paraId="0A0FCD50" w14:textId="77777777" w:rsidR="007E55E7" w:rsidRPr="00963267" w:rsidRDefault="007E55E7" w:rsidP="007E55E7">
      <w:pPr>
        <w:widowControl w:val="0"/>
        <w:numPr>
          <w:ilvl w:val="0"/>
          <w:numId w:val="11"/>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Oksaliplatina</w:t>
      </w:r>
      <w:proofErr w:type="spellEnd"/>
      <w:r w:rsidRPr="001E7262">
        <w:rPr>
          <w:rFonts w:ascii="Times New Roman" w:hAnsi="Times New Roman" w:cs="Times New Roman"/>
        </w:rPr>
        <w:t xml:space="preserve"> gali sukelti nevaisingumą, kuris gali išlikti visam laikui. Vyrams patariama prieš gydymą šiuo medikamentu kreiptis patarimo dėl spermos konservavimo. </w:t>
      </w:r>
    </w:p>
    <w:p w14:paraId="1B442425" w14:textId="77777777" w:rsidR="007E55E7" w:rsidRPr="001E7262" w:rsidRDefault="007E55E7" w:rsidP="007E55E7">
      <w:pPr>
        <w:widowControl w:val="0"/>
        <w:numPr>
          <w:ilvl w:val="0"/>
          <w:numId w:val="11"/>
        </w:numPr>
        <w:autoSpaceDE w:val="0"/>
        <w:autoSpaceDN w:val="0"/>
        <w:adjustRightInd w:val="0"/>
        <w:spacing w:after="0" w:line="240" w:lineRule="auto"/>
        <w:ind w:right="564"/>
        <w:rPr>
          <w:rFonts w:ascii="Times New Roman" w:hAnsi="Times New Roman" w:cs="Times New Roman"/>
        </w:rPr>
      </w:pPr>
      <w:r w:rsidRPr="003A35F8">
        <w:rPr>
          <w:rFonts w:ascii="Times New Roman" w:hAnsi="Times New Roman" w:cs="Times New Roman"/>
        </w:rPr>
        <w:t>Jei</w:t>
      </w:r>
      <w:r>
        <w:rPr>
          <w:rFonts w:ascii="Times New Roman" w:hAnsi="Times New Roman" w:cs="Times New Roman"/>
        </w:rPr>
        <w:t>gu</w:t>
      </w:r>
      <w:r w:rsidRPr="003A35F8">
        <w:rPr>
          <w:rFonts w:ascii="Times New Roman" w:hAnsi="Times New Roman" w:cs="Times New Roman"/>
        </w:rPr>
        <w:t xml:space="preserve"> po gydymo </w:t>
      </w:r>
      <w:proofErr w:type="spellStart"/>
      <w:r w:rsidRPr="003A35F8">
        <w:rPr>
          <w:rFonts w:ascii="Times New Roman" w:hAnsi="Times New Roman" w:cs="Times New Roman"/>
        </w:rPr>
        <w:t>oksaliplatina</w:t>
      </w:r>
      <w:proofErr w:type="spellEnd"/>
      <w:r w:rsidRPr="003A35F8">
        <w:rPr>
          <w:rFonts w:ascii="Times New Roman" w:hAnsi="Times New Roman" w:cs="Times New Roman"/>
        </w:rPr>
        <w:t xml:space="preserve"> planuojate nėštumą, patariama kreiptis genetinės konsultacijos.</w:t>
      </w:r>
    </w:p>
    <w:p w14:paraId="202B6E1E" w14:textId="77777777" w:rsidR="007E55E7" w:rsidRPr="001E7262" w:rsidRDefault="007E55E7" w:rsidP="007E55E7">
      <w:pPr>
        <w:tabs>
          <w:tab w:val="left" w:pos="567"/>
        </w:tabs>
        <w:spacing w:after="0" w:line="240" w:lineRule="auto"/>
        <w:rPr>
          <w:rFonts w:ascii="Times New Roman" w:eastAsia="Calibri" w:hAnsi="Times New Roman" w:cs="Times New Roman"/>
          <w:i/>
        </w:rPr>
      </w:pPr>
    </w:p>
    <w:p w14:paraId="3D2C4419" w14:textId="77777777" w:rsidR="007E55E7" w:rsidRPr="001E7262" w:rsidRDefault="007E55E7" w:rsidP="007E55E7">
      <w:pPr>
        <w:tabs>
          <w:tab w:val="left" w:pos="567"/>
          <w:tab w:val="left" w:pos="6555"/>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vartojant bet kokį vaistą, būtina pasitarti su gydytoju arba vaistininku.</w:t>
      </w:r>
    </w:p>
    <w:p w14:paraId="663D4CB2" w14:textId="77777777" w:rsidR="007E55E7" w:rsidRPr="001E7262" w:rsidRDefault="007E55E7" w:rsidP="007E55E7">
      <w:pPr>
        <w:tabs>
          <w:tab w:val="left" w:pos="567"/>
          <w:tab w:val="left" w:pos="6555"/>
        </w:tabs>
        <w:spacing w:after="0" w:line="240" w:lineRule="auto"/>
        <w:rPr>
          <w:rFonts w:ascii="Times New Roman" w:eastAsia="Calibri" w:hAnsi="Times New Roman" w:cs="Times New Roman"/>
        </w:rPr>
      </w:pPr>
    </w:p>
    <w:p w14:paraId="58B42BCB" w14:textId="77777777" w:rsidR="007E55E7" w:rsidRPr="001E7262" w:rsidRDefault="007E55E7" w:rsidP="007E55E7">
      <w:pPr>
        <w:tabs>
          <w:tab w:val="left" w:pos="567"/>
          <w:tab w:val="left" w:pos="6555"/>
        </w:tabs>
        <w:spacing w:after="0" w:line="240" w:lineRule="auto"/>
        <w:rPr>
          <w:rFonts w:ascii="Times New Roman" w:eastAsia="Calibri" w:hAnsi="Times New Roman" w:cs="Times New Roman"/>
          <w:b/>
        </w:rPr>
      </w:pPr>
      <w:r w:rsidRPr="001E7262">
        <w:rPr>
          <w:rFonts w:ascii="Times New Roman" w:eastAsia="Calibri" w:hAnsi="Times New Roman" w:cs="Times New Roman"/>
          <w:b/>
        </w:rPr>
        <w:t>Vairavimas ir mechanizmų valdymas</w:t>
      </w:r>
    </w:p>
    <w:p w14:paraId="1300F080" w14:textId="77777777" w:rsidR="007E55E7" w:rsidRPr="001E7262" w:rsidRDefault="007E55E7" w:rsidP="007E55E7">
      <w:pPr>
        <w:tabs>
          <w:tab w:val="left" w:pos="567"/>
          <w:tab w:val="left" w:pos="6555"/>
        </w:tabs>
        <w:spacing w:after="0" w:line="240" w:lineRule="auto"/>
        <w:rPr>
          <w:rFonts w:ascii="Times New Roman" w:eastAsia="Calibri" w:hAnsi="Times New Roman" w:cs="Times New Roman"/>
          <w:b/>
        </w:rPr>
      </w:pPr>
    </w:p>
    <w:p w14:paraId="26172B9A"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Gydymas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gali didinti galvos svaigimo, pykinimo, vėmimo ir kitokių nervų sistemos sutrikimo simptomų, veikiančių eiseną ir pusiausvyrą, pavojų. Taip atsitikus, vairuoti ir valdyti mechanizmų negalima. </w:t>
      </w:r>
      <w:r w:rsidRPr="001E7262">
        <w:rPr>
          <w:rFonts w:ascii="Times New Roman" w:eastAsia="Calibri" w:hAnsi="Times New Roman" w:cs="Times New Roman"/>
          <w:color w:val="000000"/>
        </w:rPr>
        <w:t xml:space="preserve">Jeigu vartojant </w:t>
      </w: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atsirado regos sutrikimų, vairuoti, valdyti sunkius mechanizmus arba užsiimti kitokia pavojinga veikla draudžiama.</w:t>
      </w:r>
    </w:p>
    <w:p w14:paraId="61F08943"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63CEB2C5" w14:textId="77777777" w:rsidR="007E55E7" w:rsidRPr="001E7262" w:rsidRDefault="007E55E7" w:rsidP="007E55E7">
      <w:pPr>
        <w:numPr>
          <w:ilvl w:val="12"/>
          <w:numId w:val="0"/>
        </w:numPr>
        <w:tabs>
          <w:tab w:val="left" w:pos="567"/>
        </w:tabs>
        <w:spacing w:after="0" w:line="240" w:lineRule="auto"/>
        <w:ind w:left="567" w:hanging="567"/>
        <w:outlineLvl w:val="0"/>
        <w:rPr>
          <w:rFonts w:ascii="Times New Roman" w:eastAsia="Calibri" w:hAnsi="Times New Roman" w:cs="Times New Roman"/>
        </w:rPr>
      </w:pPr>
    </w:p>
    <w:p w14:paraId="0BAD0AD5" w14:textId="77777777" w:rsidR="007E55E7" w:rsidRPr="001E7262" w:rsidRDefault="007E55E7" w:rsidP="007E55E7">
      <w:pPr>
        <w:keepNext/>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E7262">
        <w:rPr>
          <w:rFonts w:ascii="Times New Roman" w:eastAsia="Calibri" w:hAnsi="Times New Roman" w:cs="Times New Roman"/>
          <w:b/>
        </w:rPr>
        <w:t>3.</w:t>
      </w:r>
      <w:r w:rsidRPr="001E7262">
        <w:rPr>
          <w:rFonts w:ascii="Times New Roman" w:eastAsia="Calibri" w:hAnsi="Times New Roman" w:cs="Times New Roman"/>
          <w:b/>
        </w:rPr>
        <w:tab/>
        <w:t xml:space="preserve">Kaip vartoti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p>
    <w:p w14:paraId="08854A00" w14:textId="77777777" w:rsidR="007E55E7" w:rsidRPr="001E7262" w:rsidRDefault="007E55E7" w:rsidP="007E55E7">
      <w:pPr>
        <w:keepNext/>
        <w:tabs>
          <w:tab w:val="left" w:pos="567"/>
        </w:tabs>
        <w:spacing w:after="0" w:line="240" w:lineRule="auto"/>
        <w:rPr>
          <w:rFonts w:ascii="Times New Roman" w:eastAsia="Calibri" w:hAnsi="Times New Roman" w:cs="Times New Roman"/>
        </w:rPr>
      </w:pPr>
    </w:p>
    <w:p w14:paraId="7C749373" w14:textId="77777777" w:rsidR="007E55E7" w:rsidRPr="001E7262" w:rsidRDefault="007E55E7" w:rsidP="007E55E7">
      <w:pPr>
        <w:keepNext/>
        <w:tabs>
          <w:tab w:val="left" w:pos="567"/>
        </w:tabs>
        <w:spacing w:after="0" w:line="240" w:lineRule="auto"/>
        <w:rPr>
          <w:rFonts w:ascii="Times New Roman"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koncentratas infuziniam tirpalui skirtas tik suaugusiems žmonėms.</w:t>
      </w:r>
    </w:p>
    <w:p w14:paraId="1F499E7C" w14:textId="77777777" w:rsidR="007E55E7" w:rsidRPr="001E7262" w:rsidRDefault="007E55E7" w:rsidP="007E55E7">
      <w:pPr>
        <w:keepNext/>
        <w:widowControl w:val="0"/>
        <w:autoSpaceDE w:val="0"/>
        <w:autoSpaceDN w:val="0"/>
        <w:adjustRightInd w:val="0"/>
        <w:spacing w:before="29" w:after="0" w:line="240" w:lineRule="auto"/>
        <w:ind w:right="564"/>
        <w:rPr>
          <w:rFonts w:ascii="Times New Roman" w:hAnsi="Times New Roman" w:cs="Times New Roman"/>
          <w:bCs/>
        </w:rPr>
      </w:pPr>
      <w:r w:rsidRPr="001E7262">
        <w:rPr>
          <w:rFonts w:ascii="Times New Roman" w:hAnsi="Times New Roman" w:cs="Times New Roman"/>
          <w:bCs/>
        </w:rPr>
        <w:t>Skirta vienkartiniam naudojimui.</w:t>
      </w:r>
    </w:p>
    <w:p w14:paraId="6651D0B0"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6BBFE160"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b/>
        </w:rPr>
        <w:t>Dozavimas</w:t>
      </w:r>
    </w:p>
    <w:p w14:paraId="3B36203A"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267F30C1"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dozė priklausys nuo Jūsų kūno paviršiaus ploto. </w:t>
      </w:r>
      <w:r w:rsidRPr="001E7262">
        <w:rPr>
          <w:rFonts w:ascii="Times New Roman" w:eastAsia="Calibri" w:hAnsi="Times New Roman" w:cs="Times New Roman"/>
          <w:color w:val="000000"/>
        </w:rPr>
        <w:t>Jis apskaičiuojamas iš Jūsų ūgio ir svorio.</w:t>
      </w:r>
    </w:p>
    <w:p w14:paraId="787E343A"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p>
    <w:p w14:paraId="1CA6864A"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color w:val="000000"/>
        </w:rPr>
        <w:lastRenderedPageBreak/>
        <w:t>Įprastinė dozė suaugusiems, įskaitant senyvus, žmonėms yra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Taip pat dozė priklausys nuo Jūsų kraujo tyrimų rezultatų ir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sukeliamo šalutinio poveikio.</w:t>
      </w:r>
    </w:p>
    <w:p w14:paraId="3B7A8A0B" w14:textId="77777777" w:rsidR="007E55E7" w:rsidRPr="001E7262" w:rsidRDefault="007E55E7" w:rsidP="007E55E7">
      <w:pPr>
        <w:tabs>
          <w:tab w:val="left" w:pos="567"/>
        </w:tabs>
        <w:suppressAutoHyphens/>
        <w:spacing w:after="0" w:line="240" w:lineRule="auto"/>
        <w:ind w:right="57"/>
        <w:rPr>
          <w:rFonts w:ascii="Times New Roman" w:eastAsia="Calibri" w:hAnsi="Times New Roman" w:cs="Times New Roman"/>
          <w:b/>
        </w:rPr>
      </w:pPr>
    </w:p>
    <w:p w14:paraId="670E9492" w14:textId="77777777" w:rsidR="007E55E7" w:rsidRPr="001E7262" w:rsidRDefault="007E55E7" w:rsidP="007E55E7">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Vartojimo metodas ir būdai</w:t>
      </w:r>
    </w:p>
    <w:p w14:paraId="3566974E" w14:textId="77777777" w:rsidR="007E55E7" w:rsidRPr="001E7262" w:rsidRDefault="007E55E7" w:rsidP="007E55E7">
      <w:pPr>
        <w:tabs>
          <w:tab w:val="left" w:pos="567"/>
        </w:tabs>
        <w:suppressAutoHyphens/>
        <w:spacing w:after="0" w:line="240" w:lineRule="auto"/>
        <w:ind w:right="57"/>
        <w:rPr>
          <w:rFonts w:ascii="Times New Roman" w:eastAsia="Calibri" w:hAnsi="Times New Roman" w:cs="Times New Roman"/>
        </w:rPr>
      </w:pPr>
    </w:p>
    <w:p w14:paraId="3BC76540" w14:textId="77777777" w:rsidR="007E55E7" w:rsidRPr="001E7262" w:rsidRDefault="007E55E7" w:rsidP="007E55E7">
      <w:pPr>
        <w:numPr>
          <w:ilvl w:val="0"/>
          <w:numId w:val="9"/>
        </w:numPr>
        <w:tabs>
          <w:tab w:val="left" w:pos="567"/>
        </w:tabs>
        <w:spacing w:after="0" w:line="240" w:lineRule="auto"/>
        <w:ind w:left="567" w:hanging="567"/>
        <w:rPr>
          <w:rFonts w:ascii="Times New Roman" w:eastAsia="Calibri" w:hAnsi="Times New Roman" w:cs="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paskirs gydytojas specialistas, vėžio gydymo patirties.</w:t>
      </w:r>
    </w:p>
    <w:p w14:paraId="6B8420E3" w14:textId="77777777" w:rsidR="007E55E7" w:rsidRPr="001E7262" w:rsidRDefault="007E55E7" w:rsidP="007E55E7">
      <w:pPr>
        <w:numPr>
          <w:ilvl w:val="0"/>
          <w:numId w:val="3"/>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Jus gydys sveikatos priežiūros specialistas, jis paruoš reikalingą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dozę.</w:t>
      </w:r>
    </w:p>
    <w:p w14:paraId="46EEA019" w14:textId="77777777" w:rsidR="007E55E7" w:rsidRPr="001E7262" w:rsidRDefault="007E55E7" w:rsidP="007E55E7">
      <w:pPr>
        <w:numPr>
          <w:ilvl w:val="0"/>
          <w:numId w:val="10"/>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bus lėtai, per 2-6 valandas, sušvirkštas į vieną iš venų (sulašintas į veną). </w:t>
      </w:r>
    </w:p>
    <w:p w14:paraId="4B80ADD5" w14:textId="77777777" w:rsidR="007E55E7" w:rsidRPr="001E7262" w:rsidRDefault="007E55E7" w:rsidP="007E55E7">
      <w:pPr>
        <w:numPr>
          <w:ilvl w:val="0"/>
          <w:numId w:val="10"/>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bus </w:t>
      </w:r>
      <w:proofErr w:type="spellStart"/>
      <w:r w:rsidRPr="001E7262">
        <w:rPr>
          <w:rFonts w:ascii="Times New Roman" w:eastAsia="Calibri" w:hAnsi="Times New Roman" w:cs="Times New Roman"/>
          <w:color w:val="000000"/>
        </w:rPr>
        <w:t>infuzuojamas</w:t>
      </w:r>
      <w:proofErr w:type="spellEnd"/>
      <w:r w:rsidRPr="001E7262">
        <w:rPr>
          <w:rFonts w:ascii="Times New Roman" w:eastAsia="Calibri" w:hAnsi="Times New Roman" w:cs="Times New Roman"/>
          <w:color w:val="000000"/>
        </w:rPr>
        <w:t xml:space="preserve"> tuo pačiu metu kaip </w:t>
      </w:r>
      <w:proofErr w:type="spellStart"/>
      <w:r w:rsidRPr="001E7262">
        <w:rPr>
          <w:rFonts w:ascii="Times New Roman" w:eastAsia="Calibri" w:hAnsi="Times New Roman" w:cs="Times New Roman"/>
          <w:color w:val="000000"/>
        </w:rPr>
        <w:t>folino</w:t>
      </w:r>
      <w:proofErr w:type="spellEnd"/>
      <w:r w:rsidRPr="001E7262">
        <w:rPr>
          <w:rFonts w:ascii="Times New Roman" w:eastAsia="Calibri" w:hAnsi="Times New Roman" w:cs="Times New Roman"/>
          <w:color w:val="000000"/>
        </w:rPr>
        <w:t xml:space="preserve"> rūgštis, tačiau anksčiau nei 5-fluoruracilas.</w:t>
      </w:r>
    </w:p>
    <w:p w14:paraId="22999A8C" w14:textId="77777777" w:rsidR="007E55E7" w:rsidRPr="001E7262" w:rsidRDefault="007E55E7" w:rsidP="007E55E7">
      <w:pPr>
        <w:tabs>
          <w:tab w:val="left" w:pos="567"/>
        </w:tabs>
        <w:suppressAutoHyphens/>
        <w:spacing w:after="0" w:line="240" w:lineRule="auto"/>
        <w:ind w:right="57"/>
        <w:rPr>
          <w:rFonts w:ascii="Times New Roman" w:eastAsia="Calibri" w:hAnsi="Times New Roman" w:cs="Times New Roman"/>
        </w:rPr>
      </w:pPr>
    </w:p>
    <w:p w14:paraId="79CAC259" w14:textId="77777777" w:rsidR="007E55E7" w:rsidRPr="001E7262" w:rsidRDefault="007E55E7" w:rsidP="007E55E7">
      <w:pPr>
        <w:tabs>
          <w:tab w:val="left" w:pos="567"/>
        </w:tabs>
        <w:suppressAutoHyphens/>
        <w:spacing w:after="0" w:line="240" w:lineRule="auto"/>
        <w:ind w:right="57"/>
        <w:rPr>
          <w:rFonts w:ascii="Times New Roman" w:eastAsia="Calibri" w:hAnsi="Times New Roman" w:cs="Times New Roman"/>
        </w:rPr>
      </w:pPr>
      <w:r w:rsidRPr="001E7262">
        <w:rPr>
          <w:rFonts w:ascii="Times New Roman" w:eastAsia="Calibri" w:hAnsi="Times New Roman" w:cs="Times New Roman"/>
          <w:b/>
        </w:rPr>
        <w:t>Vartojimų dažnis</w:t>
      </w:r>
    </w:p>
    <w:p w14:paraId="728EDA33" w14:textId="77777777" w:rsidR="007E55E7" w:rsidRPr="001E7262" w:rsidRDefault="007E55E7" w:rsidP="007E55E7">
      <w:pPr>
        <w:tabs>
          <w:tab w:val="left" w:pos="567"/>
        </w:tabs>
        <w:suppressAutoHyphens/>
        <w:spacing w:after="0" w:line="240" w:lineRule="auto"/>
        <w:ind w:right="57"/>
        <w:rPr>
          <w:rFonts w:ascii="Times New Roman" w:eastAsia="Calibri" w:hAnsi="Times New Roman" w:cs="Times New Roman"/>
        </w:rPr>
      </w:pPr>
    </w:p>
    <w:p w14:paraId="6D55B8C2"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Paprastai preparato lašinama kas 2 savaitės.</w:t>
      </w:r>
    </w:p>
    <w:p w14:paraId="0C9DC96A"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1C44A062" w14:textId="77777777" w:rsidR="007E55E7" w:rsidRPr="001E7262" w:rsidRDefault="007E55E7" w:rsidP="007E55E7">
      <w:pPr>
        <w:keepNext/>
        <w:numPr>
          <w:ilvl w:val="12"/>
          <w:numId w:val="0"/>
        </w:numPr>
        <w:tabs>
          <w:tab w:val="left" w:pos="567"/>
        </w:tabs>
        <w:spacing w:after="0" w:line="240" w:lineRule="auto"/>
        <w:ind w:right="-2"/>
        <w:rPr>
          <w:rFonts w:ascii="Times New Roman" w:eastAsia="Calibri" w:hAnsi="Times New Roman" w:cs="Times New Roman"/>
        </w:rPr>
      </w:pPr>
      <w:r w:rsidRPr="001E7262">
        <w:rPr>
          <w:rFonts w:ascii="Times New Roman" w:eastAsia="Calibri" w:hAnsi="Times New Roman" w:cs="Times New Roman"/>
          <w:b/>
        </w:rPr>
        <w:t>Gydymo trukmė</w:t>
      </w:r>
    </w:p>
    <w:p w14:paraId="0FC97DE9" w14:textId="77777777" w:rsidR="007E55E7" w:rsidRPr="001E7262" w:rsidRDefault="007E55E7" w:rsidP="007E55E7">
      <w:pPr>
        <w:keepNext/>
        <w:numPr>
          <w:ilvl w:val="12"/>
          <w:numId w:val="0"/>
        </w:numPr>
        <w:tabs>
          <w:tab w:val="left" w:pos="567"/>
        </w:tabs>
        <w:spacing w:after="0" w:line="240" w:lineRule="auto"/>
        <w:ind w:right="-2"/>
        <w:rPr>
          <w:rFonts w:ascii="Times New Roman" w:eastAsia="Calibri" w:hAnsi="Times New Roman" w:cs="Times New Roman"/>
        </w:rPr>
      </w:pPr>
    </w:p>
    <w:p w14:paraId="3FF010DC" w14:textId="77777777" w:rsidR="007E55E7" w:rsidRPr="001E7262" w:rsidRDefault="007E55E7" w:rsidP="007E55E7">
      <w:pPr>
        <w:keepNext/>
        <w:numPr>
          <w:ilvl w:val="12"/>
          <w:numId w:val="0"/>
        </w:numPr>
        <w:tabs>
          <w:tab w:val="left" w:pos="567"/>
        </w:tabs>
        <w:spacing w:after="0" w:line="240" w:lineRule="auto"/>
        <w:ind w:right="-2"/>
        <w:rPr>
          <w:rFonts w:ascii="Times New Roman" w:eastAsia="Calibri" w:hAnsi="Times New Roman" w:cs="Times New Roman"/>
        </w:rPr>
      </w:pPr>
      <w:r w:rsidRPr="001E7262">
        <w:rPr>
          <w:rFonts w:ascii="Times New Roman" w:eastAsia="Calibri" w:hAnsi="Times New Roman" w:cs="Times New Roman"/>
        </w:rPr>
        <w:t>Gydymo trukmę nustato gydytojas.</w:t>
      </w:r>
    </w:p>
    <w:p w14:paraId="77C3B11E" w14:textId="77777777" w:rsidR="007E55E7" w:rsidRPr="001E7262" w:rsidRDefault="007E55E7" w:rsidP="007E55E7">
      <w:pPr>
        <w:keepNext/>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Po vėžio pašalinimo operacijos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rekomenduojama gydyti ilgiausiai 6 mėn.</w:t>
      </w:r>
    </w:p>
    <w:p w14:paraId="296ECD00"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1ABB51A5"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hAnsi="Times New Roman" w:cs="Times New Roman"/>
          <w:b/>
        </w:rPr>
        <w:t>Ką daryti pavartojus</w:t>
      </w:r>
      <w:r w:rsidRPr="001E7262">
        <w:rPr>
          <w:rFonts w:ascii="Times New Roman" w:hAnsi="Times New Roman" w:cs="Times New Roman"/>
        </w:rPr>
        <w:t xml:space="preserve"> </w:t>
      </w:r>
      <w:r w:rsidRPr="001E7262">
        <w:rPr>
          <w:rFonts w:ascii="Times New Roman" w:eastAsia="Calibri" w:hAnsi="Times New Roman" w:cs="Times New Roman"/>
          <w:b/>
        </w:rPr>
        <w:t xml:space="preserve">per didelę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r w:rsidRPr="001E7262">
        <w:rPr>
          <w:rFonts w:ascii="Times New Roman" w:eastAsia="Calibri" w:hAnsi="Times New Roman" w:cs="Times New Roman"/>
          <w:b/>
        </w:rPr>
        <w:t xml:space="preserve"> koncentrato infuziniam tirpalui dozę</w:t>
      </w:r>
    </w:p>
    <w:p w14:paraId="1F37D5D9"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p>
    <w:p w14:paraId="3C13B46F"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Šiuo vaistu Jus gydys sveikatos priežiūros specialistai, todėl tikimybė, kad Jums bus sulašinta per didelę arba per mažą dozę yra mažai tikėtina.</w:t>
      </w:r>
    </w:p>
    <w:p w14:paraId="5AFDCE8E"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p>
    <w:p w14:paraId="55E9FB52"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Vaisto perdozavus, gali pasireikšti stipresnis šalutinis poveikis. Nuo jo gydytojas skirs tinkamą gydymą.</w:t>
      </w:r>
    </w:p>
    <w:p w14:paraId="0C5B5B8C"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p>
    <w:p w14:paraId="27D3CCC6" w14:textId="77777777" w:rsidR="007E55E7" w:rsidRPr="001E7262" w:rsidRDefault="007E55E7" w:rsidP="007E55E7">
      <w:pPr>
        <w:tabs>
          <w:tab w:val="left" w:pos="192"/>
        </w:tabs>
        <w:spacing w:after="0" w:line="240" w:lineRule="auto"/>
        <w:rPr>
          <w:rFonts w:ascii="Times New Roman" w:eastAsia="Calibri" w:hAnsi="Times New Roman" w:cs="Times New Roman"/>
        </w:rPr>
      </w:pPr>
      <w:r w:rsidRPr="001E7262">
        <w:rPr>
          <w:rFonts w:ascii="Times New Roman" w:eastAsia="Calibri" w:hAnsi="Times New Roman" w:cs="Times New Roman"/>
        </w:rPr>
        <w:t>Jeigu kiltų daugiau klausimų apie gydymą, kreipkitės į gydytoją arba vaistininką.</w:t>
      </w:r>
    </w:p>
    <w:p w14:paraId="03638347"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1BAFE8E0"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4685A80D" w14:textId="77777777" w:rsidR="007E55E7" w:rsidRPr="001E7262" w:rsidRDefault="007E55E7" w:rsidP="007E55E7">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E7262">
        <w:rPr>
          <w:rFonts w:ascii="Times New Roman" w:eastAsia="Calibri" w:hAnsi="Times New Roman" w:cs="Times New Roman"/>
          <w:b/>
          <w:caps/>
        </w:rPr>
        <w:t>4.</w:t>
      </w:r>
      <w:r w:rsidRPr="001E7262">
        <w:rPr>
          <w:rFonts w:ascii="Times New Roman" w:eastAsia="Calibri" w:hAnsi="Times New Roman" w:cs="Times New Roman"/>
          <w:b/>
          <w:caps/>
        </w:rPr>
        <w:tab/>
      </w:r>
      <w:r w:rsidRPr="001E7262">
        <w:rPr>
          <w:rFonts w:ascii="Times New Roman" w:eastAsia="Calibri" w:hAnsi="Times New Roman" w:cs="Times New Roman"/>
          <w:b/>
        </w:rPr>
        <w:t>Galimas šalutinis poveikis</w:t>
      </w:r>
    </w:p>
    <w:p w14:paraId="108CC9ED"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042B3C5A" w14:textId="77777777" w:rsidR="007E55E7" w:rsidRPr="001E7262" w:rsidRDefault="007E55E7" w:rsidP="007E55E7">
      <w:pPr>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kaip ir visi kiti vaistai, gali sukelti šalutinį poveikį, nors jis pasireiškia ne visiems žmonėms.</w:t>
      </w:r>
    </w:p>
    <w:p w14:paraId="09B70577"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Pasireiškus bet kokiam šalutiniam poveikiui, prieš kitos dozės infuziją būtina pasakyti gydytojui.</w:t>
      </w:r>
    </w:p>
    <w:p w14:paraId="4D59659F"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799C51DC"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Toliau išvardyt</w:t>
      </w:r>
      <w:r>
        <w:rPr>
          <w:rFonts w:ascii="Times New Roman" w:eastAsia="Calibri" w:hAnsi="Times New Roman" w:cs="Times New Roman"/>
        </w:rPr>
        <w:t>as</w:t>
      </w:r>
      <w:r w:rsidRPr="001E7262">
        <w:rPr>
          <w:rFonts w:ascii="Times New Roman" w:eastAsia="Calibri" w:hAnsi="Times New Roman" w:cs="Times New Roman"/>
        </w:rPr>
        <w:t xml:space="preserve"> galintis pasireikšti šalutinis poveikis. </w:t>
      </w:r>
    </w:p>
    <w:p w14:paraId="7CFD6199"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1F963461" w14:textId="77777777" w:rsidR="007E55E7" w:rsidRPr="001E7262" w:rsidRDefault="007E55E7" w:rsidP="007E55E7">
      <w:pPr>
        <w:numPr>
          <w:ilvl w:val="12"/>
          <w:numId w:val="0"/>
        </w:num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Gydytoją būtina informuoti nedelsiant</w:t>
      </w:r>
      <w:r w:rsidRPr="001E7262">
        <w:rPr>
          <w:rFonts w:ascii="Times New Roman" w:eastAsia="Calibri" w:hAnsi="Times New Roman" w:cs="Times New Roman"/>
        </w:rPr>
        <w:t>, jeigu pasireiškia bet koks toliau nurodytas šalutinis poveikis:</w:t>
      </w:r>
    </w:p>
    <w:p w14:paraId="60642236" w14:textId="77777777" w:rsidR="007E55E7" w:rsidRPr="001E7262" w:rsidRDefault="007E55E7" w:rsidP="007E55E7">
      <w:pPr>
        <w:numPr>
          <w:ilvl w:val="12"/>
          <w:numId w:val="0"/>
        </w:numPr>
        <w:tabs>
          <w:tab w:val="left" w:pos="567"/>
        </w:tabs>
        <w:spacing w:after="0" w:line="240" w:lineRule="auto"/>
        <w:rPr>
          <w:rFonts w:ascii="Times New Roman" w:hAnsi="Times New Roman" w:cs="Times New Roman"/>
        </w:rPr>
      </w:pPr>
    </w:p>
    <w:p w14:paraId="7C815B90" w14:textId="77777777" w:rsidR="007E55E7" w:rsidRPr="001E7262" w:rsidRDefault="007E55E7" w:rsidP="007E55E7">
      <w:pPr>
        <w:widowControl w:val="0"/>
        <w:numPr>
          <w:ilvl w:val="0"/>
          <w:numId w:val="17"/>
        </w:numPr>
        <w:autoSpaceDE w:val="0"/>
        <w:autoSpaceDN w:val="0"/>
        <w:adjustRightInd w:val="0"/>
        <w:spacing w:after="0" w:line="240" w:lineRule="auto"/>
        <w:ind w:left="567" w:right="564" w:hanging="567"/>
        <w:rPr>
          <w:rFonts w:ascii="Times New Roman" w:hAnsi="Times New Roman" w:cs="Times New Roman"/>
          <w:position w:val="-1"/>
        </w:rPr>
      </w:pPr>
      <w:r w:rsidRPr="001E7262">
        <w:rPr>
          <w:rFonts w:ascii="Times New Roman" w:eastAsia="Calibri" w:hAnsi="Times New Roman" w:cs="Times New Roman"/>
        </w:rPr>
        <w:t>Alerginė arba anafilaksinė reakcij</w:t>
      </w:r>
      <w:r>
        <w:rPr>
          <w:rFonts w:ascii="Times New Roman" w:eastAsia="Calibri" w:hAnsi="Times New Roman" w:cs="Times New Roman"/>
        </w:rPr>
        <w:t>a</w:t>
      </w:r>
      <w:r w:rsidRPr="001E7262">
        <w:rPr>
          <w:rFonts w:ascii="Times New Roman" w:eastAsia="Calibri" w:hAnsi="Times New Roman" w:cs="Times New Roman"/>
        </w:rPr>
        <w:t xml:space="preserve"> su staigiu išbėrimu, niežuliu arba dilgėline</w:t>
      </w:r>
      <w:r w:rsidRPr="001E7262">
        <w:rPr>
          <w:rFonts w:ascii="Times New Roman" w:hAnsi="Times New Roman" w:cs="Times New Roman"/>
          <w:position w:val="-1"/>
        </w:rPr>
        <w:t>, tampa sunku ryti, ima tinti veidas, lūpos, liežuvis ar kitos kūno dalys, atsiranda dusulys, švokštimas arba sunkus kvėpavimas, itin didelis nuovargis (Jums gali atrodyti, kad netrukus nualpsite).</w:t>
      </w:r>
    </w:p>
    <w:p w14:paraId="09A29D60" w14:textId="77777777" w:rsidR="007E55E7" w:rsidRPr="001E7262" w:rsidRDefault="007E55E7" w:rsidP="007E55E7">
      <w:pPr>
        <w:pStyle w:val="Sraopastraipa"/>
        <w:numPr>
          <w:ilvl w:val="0"/>
          <w:numId w:val="1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Neįprastos mėlynės, kraujavimas arba infekcijos požymiai, tokie kaip gerklės skausmas ir aukšta temperatūra.</w:t>
      </w:r>
    </w:p>
    <w:p w14:paraId="3E7C1B4E" w14:textId="77777777" w:rsidR="007E55E7" w:rsidRPr="001E7262" w:rsidRDefault="007E55E7" w:rsidP="007E55E7">
      <w:pPr>
        <w:pStyle w:val="Sraopastraipa"/>
        <w:numPr>
          <w:ilvl w:val="0"/>
          <w:numId w:val="1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Nuolatinis arba sunkus viduriavimas ar vėmimas.</w:t>
      </w:r>
    </w:p>
    <w:p w14:paraId="3A30585A" w14:textId="77777777" w:rsidR="007E55E7" w:rsidRPr="001E7262" w:rsidRDefault="007E55E7" w:rsidP="007E55E7">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Kraujo ar tamsiai rudos spalvos (kavos spalvos) dalelių buvimas Jūsų vėmaluose.</w:t>
      </w:r>
    </w:p>
    <w:p w14:paraId="6BBA4671" w14:textId="77777777" w:rsidR="007E55E7" w:rsidRPr="001E7262" w:rsidRDefault="007E55E7" w:rsidP="007E55E7">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 xml:space="preserve">Stomatitas / </w:t>
      </w:r>
      <w:proofErr w:type="spellStart"/>
      <w:r w:rsidRPr="001E7262">
        <w:rPr>
          <w:rFonts w:ascii="Times New Roman" w:hAnsi="Times New Roman" w:cs="Times New Roman"/>
        </w:rPr>
        <w:t>mukozitas</w:t>
      </w:r>
      <w:proofErr w:type="spellEnd"/>
      <w:r w:rsidRPr="001E7262">
        <w:rPr>
          <w:rFonts w:ascii="Times New Roman" w:hAnsi="Times New Roman" w:cs="Times New Roman"/>
        </w:rPr>
        <w:t xml:space="preserve"> (lūpų skausmas ar burnos opos).</w:t>
      </w:r>
    </w:p>
    <w:p w14:paraId="642D3D68" w14:textId="77777777" w:rsidR="007E55E7" w:rsidRPr="001E7262" w:rsidRDefault="007E55E7" w:rsidP="007E55E7">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Kvėpavimo takų simptomai, tokie kaip sausas ar drėgnas kosulys, pasunkėjęs kvėpavimas ar traškesiai, dusulys ir švokštimas.</w:t>
      </w:r>
    </w:p>
    <w:p w14:paraId="3699AF66" w14:textId="77777777" w:rsidR="007E55E7" w:rsidRPr="001E7262" w:rsidRDefault="007E55E7" w:rsidP="007E55E7">
      <w:pPr>
        <w:pStyle w:val="Sraopastraipa"/>
        <w:numPr>
          <w:ilvl w:val="0"/>
          <w:numId w:val="1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lastRenderedPageBreak/>
        <w:t>S</w:t>
      </w:r>
      <w:r w:rsidRPr="001E7262">
        <w:rPr>
          <w:rFonts w:ascii="Times New Roman" w:hAnsi="Times New Roman" w:cs="Times New Roman"/>
        </w:rPr>
        <w:t>imptomų grupė</w:t>
      </w:r>
      <w:r>
        <w:rPr>
          <w:rFonts w:ascii="Times New Roman" w:hAnsi="Times New Roman" w:cs="Times New Roman"/>
        </w:rPr>
        <w:t xml:space="preserve">, tokių kaip </w:t>
      </w:r>
      <w:r w:rsidRPr="008A6D4A">
        <w:rPr>
          <w:rFonts w:ascii="Times New Roman" w:hAnsi="Times New Roman" w:cs="Times New Roman"/>
        </w:rPr>
        <w:t xml:space="preserve">galvos skausmas, pakitusi psichinė veikla, traukuliai ir nenormalus regėjimas nuo neryškaus iki regėjimo praradimo (reto neurologinio sutrikimo - grįžtamosios užpakalinės </w:t>
      </w:r>
      <w:proofErr w:type="spellStart"/>
      <w:r w:rsidRPr="008A6D4A">
        <w:rPr>
          <w:rFonts w:ascii="Times New Roman" w:hAnsi="Times New Roman" w:cs="Times New Roman"/>
        </w:rPr>
        <w:t>leukoencefalopatijos</w:t>
      </w:r>
      <w:proofErr w:type="spellEnd"/>
      <w:r w:rsidRPr="008A6D4A">
        <w:rPr>
          <w:rFonts w:ascii="Times New Roman" w:hAnsi="Times New Roman" w:cs="Times New Roman"/>
        </w:rPr>
        <w:t xml:space="preserve"> sindromo - simptomai).</w:t>
      </w:r>
      <w:r w:rsidRPr="001E7262">
        <w:rPr>
          <w:rFonts w:ascii="Times New Roman" w:hAnsi="Times New Roman" w:cs="Times New Roman"/>
        </w:rPr>
        <w:t>.</w:t>
      </w:r>
    </w:p>
    <w:p w14:paraId="40EAB61E" w14:textId="77777777" w:rsidR="007E55E7" w:rsidRPr="001E7262" w:rsidRDefault="007E55E7" w:rsidP="007E55E7">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 xml:space="preserve">Insulto simptomai (įskaitant staigų stiprų galvos skausmą, sumišimą, sutrikusį matymą viena ar abiem akimis, veido, rankos ar kojos, dažniausiai vienos pusės, tirpimą ar silpnumą, veido pabrinkimą, sunkumus vaikščioti, </w:t>
      </w:r>
      <w:r>
        <w:rPr>
          <w:rFonts w:ascii="Times New Roman" w:hAnsi="Times New Roman" w:cs="Times New Roman"/>
        </w:rPr>
        <w:t>svaigulį</w:t>
      </w:r>
      <w:r w:rsidRPr="001E7262">
        <w:rPr>
          <w:rFonts w:ascii="Times New Roman" w:hAnsi="Times New Roman" w:cs="Times New Roman"/>
        </w:rPr>
        <w:t>, pusiausvyros praradimą ir kalbos sutrikimus).</w:t>
      </w:r>
    </w:p>
    <w:p w14:paraId="0759837B" w14:textId="77777777" w:rsidR="007E55E7" w:rsidRPr="001E7262" w:rsidRDefault="007E55E7" w:rsidP="007E55E7">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Didelis nuovargis su sumažėjusiu raudonųjų kraujo kūnelių skaičiumi (hemolizinė anemija), atskirai arba kartu su mažu trombocitų skaičiumi, neįprastomis mėlynėmis (</w:t>
      </w:r>
      <w:proofErr w:type="spellStart"/>
      <w:r w:rsidRPr="001E7262">
        <w:rPr>
          <w:rFonts w:ascii="Times New Roman" w:hAnsi="Times New Roman" w:cs="Times New Roman"/>
        </w:rPr>
        <w:t>trombocitopenija</w:t>
      </w:r>
      <w:proofErr w:type="spellEnd"/>
      <w:r w:rsidRPr="001E7262">
        <w:rPr>
          <w:rFonts w:ascii="Times New Roman" w:hAnsi="Times New Roman" w:cs="Times New Roman"/>
        </w:rPr>
        <w:t>) ir inkstų liga, kai šlapimo išsiskiria mažai arba jo visai neišsiskiria (hemolizinio</w:t>
      </w:r>
      <w:r>
        <w:rPr>
          <w:rFonts w:ascii="Times New Roman" w:hAnsi="Times New Roman" w:cs="Times New Roman"/>
        </w:rPr>
        <w:t xml:space="preserve"> </w:t>
      </w:r>
      <w:proofErr w:type="spellStart"/>
      <w:r w:rsidRPr="001E7262">
        <w:rPr>
          <w:rFonts w:ascii="Times New Roman" w:hAnsi="Times New Roman" w:cs="Times New Roman"/>
        </w:rPr>
        <w:t>ureminio</w:t>
      </w:r>
      <w:proofErr w:type="spellEnd"/>
      <w:r w:rsidRPr="001E7262">
        <w:rPr>
          <w:rFonts w:ascii="Times New Roman" w:hAnsi="Times New Roman" w:cs="Times New Roman"/>
        </w:rPr>
        <w:t xml:space="preserve"> sindromo simptomai).</w:t>
      </w:r>
    </w:p>
    <w:p w14:paraId="1015AC5A" w14:textId="77777777" w:rsidR="007E55E7" w:rsidRPr="001E7262" w:rsidRDefault="007E55E7" w:rsidP="007E55E7">
      <w:pPr>
        <w:numPr>
          <w:ilvl w:val="12"/>
          <w:numId w:val="0"/>
        </w:numPr>
        <w:tabs>
          <w:tab w:val="left" w:pos="567"/>
        </w:tabs>
        <w:spacing w:after="0" w:line="240" w:lineRule="auto"/>
        <w:rPr>
          <w:rFonts w:ascii="Times New Roman" w:hAnsi="Times New Roman" w:cs="Times New Roman"/>
        </w:rPr>
      </w:pPr>
    </w:p>
    <w:p w14:paraId="2A81A1AF" w14:textId="77777777" w:rsidR="007E55E7" w:rsidRPr="0028671D" w:rsidRDefault="007E55E7" w:rsidP="007E55E7">
      <w:pPr>
        <w:tabs>
          <w:tab w:val="left" w:pos="360"/>
          <w:tab w:val="left" w:pos="567"/>
        </w:tabs>
        <w:spacing w:after="0" w:line="240" w:lineRule="auto"/>
        <w:rPr>
          <w:rFonts w:ascii="Times New Roman" w:eastAsia="Calibri" w:hAnsi="Times New Roman" w:cs="Times New Roman"/>
          <w:b/>
        </w:rPr>
      </w:pPr>
      <w:r w:rsidRPr="0028671D">
        <w:rPr>
          <w:rFonts w:ascii="Times New Roman" w:eastAsia="Calibri" w:hAnsi="Times New Roman" w:cs="Times New Roman"/>
          <w:b/>
        </w:rPr>
        <w:t xml:space="preserve">Kitas </w:t>
      </w:r>
      <w:proofErr w:type="spellStart"/>
      <w:r w:rsidRPr="0028671D">
        <w:rPr>
          <w:rFonts w:ascii="Times New Roman" w:eastAsia="Calibri" w:hAnsi="Times New Roman" w:cs="Times New Roman"/>
          <w:b/>
        </w:rPr>
        <w:t>Oxaliplatin</w:t>
      </w:r>
      <w:proofErr w:type="spellEnd"/>
      <w:r w:rsidRPr="0028671D">
        <w:rPr>
          <w:rFonts w:ascii="Times New Roman" w:eastAsia="Calibri" w:hAnsi="Times New Roman" w:cs="Times New Roman"/>
          <w:b/>
        </w:rPr>
        <w:t xml:space="preserve"> </w:t>
      </w:r>
      <w:proofErr w:type="spellStart"/>
      <w:r w:rsidRPr="0028671D">
        <w:rPr>
          <w:rFonts w:ascii="Times New Roman" w:eastAsia="Calibri" w:hAnsi="Times New Roman" w:cs="Times New Roman"/>
          <w:b/>
        </w:rPr>
        <w:t>Accord</w:t>
      </w:r>
      <w:proofErr w:type="spellEnd"/>
      <w:r w:rsidRPr="0028671D">
        <w:rPr>
          <w:rFonts w:ascii="Times New Roman" w:eastAsia="Calibri" w:hAnsi="Times New Roman" w:cs="Times New Roman"/>
          <w:b/>
        </w:rPr>
        <w:t xml:space="preserve"> koncentrato infuziniam tirpalui šalutinis poveikis yra:</w:t>
      </w:r>
    </w:p>
    <w:p w14:paraId="4A2477C3" w14:textId="77777777" w:rsidR="007E55E7" w:rsidRPr="001E7262" w:rsidRDefault="007E55E7" w:rsidP="007E55E7">
      <w:pPr>
        <w:tabs>
          <w:tab w:val="left" w:pos="360"/>
          <w:tab w:val="left" w:pos="567"/>
        </w:tabs>
        <w:spacing w:after="0" w:line="240" w:lineRule="auto"/>
        <w:rPr>
          <w:rFonts w:ascii="Times New Roman" w:eastAsia="Calibri" w:hAnsi="Times New Roman" w:cs="Times New Roman"/>
        </w:rPr>
      </w:pPr>
    </w:p>
    <w:p w14:paraId="74134EBA" w14:textId="77777777" w:rsidR="007E55E7" w:rsidRPr="001E7262" w:rsidRDefault="007E55E7" w:rsidP="007E55E7">
      <w:pPr>
        <w:numPr>
          <w:ilvl w:val="12"/>
          <w:numId w:val="0"/>
        </w:num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 xml:space="preserve">Labai dažni šalutinio poveikio reiškiniai </w:t>
      </w:r>
      <w:r w:rsidRPr="001E7262">
        <w:rPr>
          <w:rFonts w:ascii="Times New Roman" w:eastAsia="Calibri" w:hAnsi="Times New Roman" w:cs="Times New Roman"/>
        </w:rPr>
        <w:t>(gali pasireikšti ne rečiau kaip 1 iš 10 asmenų)</w:t>
      </w:r>
    </w:p>
    <w:p w14:paraId="23C01C13" w14:textId="77777777" w:rsidR="007E55E7" w:rsidRPr="0028671D" w:rsidRDefault="007E55E7" w:rsidP="007E55E7">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Pr>
          <w:rFonts w:ascii="Times New Roman" w:eastAsia="Calibri" w:hAnsi="Times New Roman" w:cs="Times New Roman"/>
          <w:color w:val="000000"/>
        </w:rPr>
        <w:t>R</w:t>
      </w:r>
      <w:r w:rsidRPr="001E7262">
        <w:rPr>
          <w:rFonts w:ascii="Times New Roman" w:eastAsia="Calibri" w:hAnsi="Times New Roman" w:cs="Times New Roman"/>
          <w:color w:val="000000"/>
        </w:rPr>
        <w:t>ankų ir kojų pirštų, apyburnio ar gerklės dilgčiojim</w:t>
      </w:r>
      <w:r>
        <w:rPr>
          <w:rFonts w:ascii="Times New Roman" w:eastAsia="Calibri" w:hAnsi="Times New Roman" w:cs="Times New Roman"/>
          <w:color w:val="000000"/>
        </w:rPr>
        <w:t>as</w:t>
      </w:r>
      <w:r w:rsidRPr="001E7262">
        <w:rPr>
          <w:rFonts w:ascii="Times New Roman" w:eastAsia="Calibri" w:hAnsi="Times New Roman" w:cs="Times New Roman"/>
          <w:color w:val="000000"/>
        </w:rPr>
        <w:t xml:space="preserve"> ar tirpul</w:t>
      </w:r>
      <w:r>
        <w:rPr>
          <w:rFonts w:ascii="Times New Roman" w:eastAsia="Calibri" w:hAnsi="Times New Roman" w:cs="Times New Roman"/>
          <w:color w:val="000000"/>
        </w:rPr>
        <w:t>ys</w:t>
      </w:r>
      <w:r w:rsidRPr="001E7262">
        <w:rPr>
          <w:rFonts w:ascii="Times New Roman" w:eastAsia="Calibri" w:hAnsi="Times New Roman" w:cs="Times New Roman"/>
          <w:color w:val="000000"/>
        </w:rPr>
        <w:t>, kuris kartais pasireiškia kartu su mėšlungiu</w:t>
      </w:r>
      <w:r>
        <w:rPr>
          <w:rFonts w:ascii="Times New Roman" w:eastAsia="Calibri" w:hAnsi="Times New Roman" w:cs="Times New Roman"/>
          <w:color w:val="000000"/>
        </w:rPr>
        <w:t xml:space="preserve"> (periferinė neuropatija)</w:t>
      </w:r>
      <w:r w:rsidRPr="001E7262">
        <w:rPr>
          <w:rFonts w:ascii="Times New Roman" w:eastAsia="Calibri" w:hAnsi="Times New Roman" w:cs="Times New Roman"/>
          <w:color w:val="000000"/>
        </w:rPr>
        <w:t>.</w:t>
      </w:r>
    </w:p>
    <w:p w14:paraId="1C01CAF6" w14:textId="77777777" w:rsidR="007E55E7" w:rsidRPr="00F3799C" w:rsidRDefault="007E55E7" w:rsidP="007E55E7">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F3799C">
        <w:rPr>
          <w:rFonts w:ascii="Times New Roman" w:eastAsia="Calibri" w:hAnsi="Times New Roman" w:cs="Times New Roman"/>
        </w:rPr>
        <w:t>Injekcijos vietos arba arti jos esančios srities diskomfortas infuzijos metu.</w:t>
      </w:r>
    </w:p>
    <w:p w14:paraId="0BD412D7" w14:textId="77777777" w:rsidR="007E55E7" w:rsidRPr="001E7262" w:rsidRDefault="007E55E7" w:rsidP="007E55E7">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Karščiavimas, drebulys, lengvas arba sunkus nuovargis, kūno skausmas. </w:t>
      </w:r>
    </w:p>
    <w:p w14:paraId="61E382EB" w14:textId="77777777" w:rsidR="007E55E7" w:rsidRPr="001E7262" w:rsidRDefault="007E55E7" w:rsidP="007E55E7">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Kūno svorio pokyčiai, apetito nebuvimas arba sumažėjimas, skonio pojūčio pokytis, vidurių užkietėjimas.</w:t>
      </w:r>
    </w:p>
    <w:p w14:paraId="70224FC7" w14:textId="77777777" w:rsidR="007E55E7" w:rsidRPr="001E7262" w:rsidRDefault="007E55E7" w:rsidP="007E55E7">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Pilvo skausmas.</w:t>
      </w:r>
    </w:p>
    <w:p w14:paraId="6F5B8066" w14:textId="77777777" w:rsidR="007E55E7" w:rsidRPr="001E7262" w:rsidRDefault="007E55E7" w:rsidP="007E55E7">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Neįprastas kraujavimas, įskaitant kraujavimą iš nosies.</w:t>
      </w:r>
    </w:p>
    <w:p w14:paraId="2459B3AE" w14:textId="77777777" w:rsidR="007E55E7" w:rsidRPr="001E7262" w:rsidRDefault="007E55E7" w:rsidP="007E55E7">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Pr>
          <w:rFonts w:ascii="Times New Roman" w:eastAsia="Calibri" w:hAnsi="Times New Roman" w:cs="Times New Roman"/>
        </w:rPr>
        <w:t>L</w:t>
      </w:r>
      <w:r w:rsidRPr="001E7262">
        <w:rPr>
          <w:rFonts w:ascii="Times New Roman" w:eastAsia="Calibri" w:hAnsi="Times New Roman" w:cs="Times New Roman"/>
        </w:rPr>
        <w:t>engvas plaukų slinkimas (</w:t>
      </w:r>
      <w:proofErr w:type="spellStart"/>
      <w:r w:rsidRPr="001E7262">
        <w:rPr>
          <w:rFonts w:ascii="Times New Roman" w:eastAsia="Calibri" w:hAnsi="Times New Roman" w:cs="Times New Roman"/>
        </w:rPr>
        <w:t>alopecija</w:t>
      </w:r>
      <w:proofErr w:type="spellEnd"/>
      <w:r w:rsidRPr="001E7262">
        <w:rPr>
          <w:rFonts w:ascii="Times New Roman" w:eastAsia="Calibri" w:hAnsi="Times New Roman" w:cs="Times New Roman"/>
        </w:rPr>
        <w:t>).</w:t>
      </w:r>
    </w:p>
    <w:p w14:paraId="204EDFF9" w14:textId="77777777" w:rsidR="007E55E7" w:rsidRPr="001E7262" w:rsidRDefault="007E55E7" w:rsidP="007E55E7">
      <w:pPr>
        <w:tabs>
          <w:tab w:val="left" w:pos="567"/>
        </w:tabs>
        <w:spacing w:after="0" w:line="240" w:lineRule="auto"/>
        <w:ind w:left="-18"/>
        <w:rPr>
          <w:rFonts w:ascii="Times New Roman" w:eastAsia="Calibri" w:hAnsi="Times New Roman" w:cs="Times New Roman"/>
          <w:b/>
        </w:rPr>
      </w:pPr>
    </w:p>
    <w:p w14:paraId="0CF30B0F"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Dažni šalutinio poveikio reiškiniai</w:t>
      </w:r>
      <w:r w:rsidRPr="001E7262">
        <w:rPr>
          <w:rFonts w:ascii="Times New Roman" w:eastAsia="Calibri" w:hAnsi="Times New Roman" w:cs="Times New Roman"/>
        </w:rPr>
        <w:t xml:space="preserve"> (gali pasireikšti rečiau kaip 1 iš 10 asmenų)</w:t>
      </w:r>
    </w:p>
    <w:p w14:paraId="62FBE962" w14:textId="77777777" w:rsidR="007E55E7" w:rsidRPr="001E7262" w:rsidRDefault="007E55E7" w:rsidP="007E55E7">
      <w:pPr>
        <w:numPr>
          <w:ilvl w:val="0"/>
          <w:numId w:val="5"/>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Infekcija dėl sumažėjusio baltųjų kraujo kūnelių skaičiaus.</w:t>
      </w:r>
    </w:p>
    <w:p w14:paraId="75353182" w14:textId="77777777" w:rsidR="007E55E7" w:rsidRPr="001E7262" w:rsidRDefault="007E55E7" w:rsidP="007E55E7">
      <w:pPr>
        <w:numPr>
          <w:ilvl w:val="0"/>
          <w:numId w:val="5"/>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Sunki kraujo infekcija dėl baltųjų kraujo kūnelių skaičiaus sumažėjimo (</w:t>
      </w:r>
      <w:proofErr w:type="spellStart"/>
      <w:r w:rsidRPr="001E7262">
        <w:rPr>
          <w:rFonts w:ascii="Times New Roman" w:eastAsia="Calibri" w:hAnsi="Times New Roman" w:cs="Times New Roman"/>
        </w:rPr>
        <w:t>neutropeninis</w:t>
      </w:r>
      <w:proofErr w:type="spellEnd"/>
      <w:r w:rsidRPr="001E7262">
        <w:rPr>
          <w:rFonts w:ascii="Times New Roman" w:eastAsia="Calibri" w:hAnsi="Times New Roman" w:cs="Times New Roman"/>
        </w:rPr>
        <w:t xml:space="preserve"> sepsis), kuri gali būti mirtina.</w:t>
      </w:r>
    </w:p>
    <w:p w14:paraId="14B9516C" w14:textId="77777777" w:rsidR="007E55E7" w:rsidRPr="001E7262" w:rsidRDefault="007E55E7" w:rsidP="007E55E7">
      <w:pPr>
        <w:numPr>
          <w:ilvl w:val="0"/>
          <w:numId w:val="5"/>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Baltųjų kraujo kūnelių skaičiaus sumažėjimas kartu su &gt; 38,3 °C karščiavimu arba ilgiau nei vieną valandą trunkančiu &gt; 38°C karščiavimu (</w:t>
      </w:r>
      <w:proofErr w:type="spellStart"/>
      <w:r w:rsidRPr="001E7262">
        <w:rPr>
          <w:rFonts w:ascii="Times New Roman" w:eastAsia="Calibri" w:hAnsi="Times New Roman" w:cs="Times New Roman"/>
        </w:rPr>
        <w:t>febrilinė</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neutropenija</w:t>
      </w:r>
      <w:proofErr w:type="spellEnd"/>
      <w:r w:rsidRPr="001E7262">
        <w:rPr>
          <w:rFonts w:ascii="Times New Roman" w:eastAsia="Calibri" w:hAnsi="Times New Roman" w:cs="Times New Roman"/>
        </w:rPr>
        <w:t>).</w:t>
      </w:r>
    </w:p>
    <w:p w14:paraId="24756631" w14:textId="77777777" w:rsidR="007E55E7" w:rsidRPr="001E7262" w:rsidRDefault="007E55E7" w:rsidP="007E55E7">
      <w:pPr>
        <w:numPr>
          <w:ilvl w:val="0"/>
          <w:numId w:val="5"/>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Virškinimo sutrikimas ir rėmuo, žagsulys, paraudimas ir galvos sukimasis.</w:t>
      </w:r>
    </w:p>
    <w:p w14:paraId="46DE23FE" w14:textId="77777777" w:rsidR="007E55E7" w:rsidRPr="001E7262" w:rsidRDefault="007E55E7" w:rsidP="007E55E7">
      <w:pPr>
        <w:numPr>
          <w:ilvl w:val="0"/>
          <w:numId w:val="5"/>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Padidėjęs prakaitavimas ir nagų sutrikimas, odos pleiskanojimas.</w:t>
      </w:r>
    </w:p>
    <w:p w14:paraId="531797F8" w14:textId="77777777" w:rsidR="007E55E7" w:rsidRPr="001E7262" w:rsidRDefault="007E55E7" w:rsidP="007E55E7">
      <w:pPr>
        <w:numPr>
          <w:ilvl w:val="0"/>
          <w:numId w:val="5"/>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Krūtinės skausmas.</w:t>
      </w:r>
    </w:p>
    <w:p w14:paraId="4B2DF6FC"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Plaučių sutrikimai ir sloga.</w:t>
      </w:r>
    </w:p>
    <w:p w14:paraId="3D68FEFC"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Sąnarių ir kaulų skausmas. </w:t>
      </w:r>
    </w:p>
    <w:p w14:paraId="000AD06F"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Skausmas šlapinantis ir inkstų veiklos pokyčiai, šlapinimosi dažnio pokytis ir dehidratacija. </w:t>
      </w:r>
    </w:p>
    <w:p w14:paraId="39EADF5B"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Kraujas šlapime ir (arba) išmatose, venų patinimas, krešuliai plaučiuose.</w:t>
      </w:r>
    </w:p>
    <w:p w14:paraId="02878646"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1E7262">
        <w:rPr>
          <w:rFonts w:ascii="Times New Roman" w:eastAsia="Times New Roman" w:hAnsi="Times New Roman" w:cs="Times New Roman"/>
        </w:rPr>
        <w:t>Aukštas kraujo spaudimas</w:t>
      </w:r>
      <w:r>
        <w:rPr>
          <w:rFonts w:ascii="Times New Roman" w:eastAsia="Times New Roman" w:hAnsi="Times New Roman" w:cs="Times New Roman"/>
        </w:rPr>
        <w:t>.</w:t>
      </w:r>
    </w:p>
    <w:p w14:paraId="2436CEDF"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Depresija ir nemiga. </w:t>
      </w:r>
    </w:p>
    <w:p w14:paraId="65AB17A1"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Konjunktyvitas ir regos sutrikimai.</w:t>
      </w:r>
    </w:p>
    <w:p w14:paraId="6FB66B6E"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bookmarkStart w:id="2" w:name="OLE_LINK28"/>
      <w:r w:rsidRPr="001E7262">
        <w:rPr>
          <w:rFonts w:ascii="Times New Roman" w:eastAsia="Calibri" w:hAnsi="Times New Roman" w:cs="Times New Roman"/>
        </w:rPr>
        <w:t>Sumažėjęs kalcio lygis kraujyje.</w:t>
      </w:r>
    </w:p>
    <w:bookmarkEnd w:id="2"/>
    <w:p w14:paraId="44444309"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Alpimas.</w:t>
      </w:r>
    </w:p>
    <w:p w14:paraId="09CC95A7" w14:textId="77777777" w:rsidR="007E55E7" w:rsidRPr="001E7262" w:rsidRDefault="007E55E7" w:rsidP="007E55E7">
      <w:pPr>
        <w:tabs>
          <w:tab w:val="left" w:pos="567"/>
        </w:tabs>
        <w:autoSpaceDE w:val="0"/>
        <w:autoSpaceDN w:val="0"/>
        <w:adjustRightInd w:val="0"/>
        <w:spacing w:after="0" w:line="240" w:lineRule="auto"/>
        <w:ind w:left="-9"/>
        <w:rPr>
          <w:rFonts w:ascii="Times New Roman" w:eastAsia="Calibri" w:hAnsi="Times New Roman" w:cs="Times New Roman"/>
        </w:rPr>
      </w:pPr>
    </w:p>
    <w:p w14:paraId="0895D1EE"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position w:val="-1"/>
        </w:rPr>
      </w:pPr>
      <w:r w:rsidRPr="001E7262">
        <w:rPr>
          <w:rFonts w:ascii="Times New Roman" w:hAnsi="Times New Roman" w:cs="Times New Roman"/>
          <w:b/>
          <w:position w:val="-1"/>
        </w:rPr>
        <w:t xml:space="preserve">Nedažni </w:t>
      </w:r>
      <w:r w:rsidRPr="001E7262">
        <w:rPr>
          <w:rFonts w:ascii="Times New Roman" w:eastAsia="Calibri" w:hAnsi="Times New Roman" w:cs="Times New Roman"/>
          <w:b/>
        </w:rPr>
        <w:t>šalutinio poveikio reiškiniai</w:t>
      </w:r>
      <w:r w:rsidRPr="001E7262">
        <w:rPr>
          <w:rFonts w:ascii="Times New Roman" w:hAnsi="Times New Roman" w:cs="Times New Roman"/>
          <w:position w:val="-1"/>
        </w:rPr>
        <w:t xml:space="preserve"> (gali pasireikšti rečiau kaip 1 iš 100 asmenų)</w:t>
      </w:r>
    </w:p>
    <w:p w14:paraId="76A35C04"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Sunki kraujo infekcija (sep</w:t>
      </w:r>
      <w:r>
        <w:rPr>
          <w:rFonts w:ascii="Times New Roman" w:eastAsia="Calibri" w:hAnsi="Times New Roman" w:cs="Times New Roman"/>
        </w:rPr>
        <w:t>ticemija</w:t>
      </w:r>
      <w:r w:rsidRPr="001E7262">
        <w:rPr>
          <w:rFonts w:ascii="Times New Roman" w:eastAsia="Calibri" w:hAnsi="Times New Roman" w:cs="Times New Roman"/>
        </w:rPr>
        <w:t>), kuri gali būti mirtina.</w:t>
      </w:r>
    </w:p>
    <w:p w14:paraId="740E0D5F"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Žarnyno užsikimšimas arba patinimas.</w:t>
      </w:r>
    </w:p>
    <w:p w14:paraId="5A23E288" w14:textId="77777777" w:rsidR="007E55E7" w:rsidRPr="001E7262" w:rsidRDefault="007E55E7" w:rsidP="007E55E7">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Nervingumas.</w:t>
      </w:r>
      <w:r w:rsidRPr="001E7262">
        <w:rPr>
          <w:rFonts w:ascii="Times New Roman" w:eastAsia="Calibri" w:hAnsi="Times New Roman" w:cs="Times New Roman"/>
        </w:rPr>
        <w:br/>
      </w:r>
    </w:p>
    <w:p w14:paraId="2DB66056" w14:textId="77777777" w:rsidR="007E55E7" w:rsidRPr="001E7262" w:rsidRDefault="007E55E7" w:rsidP="007E55E7">
      <w:pPr>
        <w:spacing w:after="0" w:line="240" w:lineRule="auto"/>
        <w:rPr>
          <w:rFonts w:ascii="Times New Roman" w:eastAsia="Calibri" w:hAnsi="Times New Roman" w:cs="Times New Roman"/>
        </w:rPr>
      </w:pPr>
      <w:r w:rsidRPr="001E7262">
        <w:rPr>
          <w:rFonts w:ascii="Times New Roman" w:eastAsia="Calibri" w:hAnsi="Times New Roman" w:cs="Times New Roman"/>
          <w:b/>
        </w:rPr>
        <w:t>Reti šalutinio poveikio reiškiniai</w:t>
      </w:r>
      <w:r w:rsidRPr="001E7262">
        <w:rPr>
          <w:rFonts w:ascii="Times New Roman" w:eastAsia="Calibri" w:hAnsi="Times New Roman" w:cs="Times New Roman"/>
        </w:rPr>
        <w:t xml:space="preserve"> (gali pasireikšti rečiau kaip 1 iš 1 000 asmenų)</w:t>
      </w:r>
    </w:p>
    <w:p w14:paraId="489A906B" w14:textId="77777777" w:rsidR="007E55E7" w:rsidRPr="001E7262" w:rsidRDefault="007E55E7" w:rsidP="007E55E7">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Klausos praradimas.</w:t>
      </w:r>
    </w:p>
    <w:p w14:paraId="6CA33628" w14:textId="77777777" w:rsidR="007E55E7" w:rsidRPr="001E7262" w:rsidRDefault="007E55E7" w:rsidP="007E55E7">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Randai ir audinio sustorėjimas plaučiuose, apsunkinantis kvėpavimą, kartais mirtinas (</w:t>
      </w:r>
      <w:proofErr w:type="spellStart"/>
      <w:r w:rsidRPr="001E7262">
        <w:rPr>
          <w:rFonts w:ascii="Times New Roman" w:eastAsia="Calibri" w:hAnsi="Times New Roman" w:cs="Times New Roman"/>
        </w:rPr>
        <w:t>intersticinė</w:t>
      </w:r>
      <w:proofErr w:type="spellEnd"/>
      <w:r w:rsidRPr="001E7262">
        <w:rPr>
          <w:rFonts w:ascii="Times New Roman" w:eastAsia="Calibri" w:hAnsi="Times New Roman" w:cs="Times New Roman"/>
        </w:rPr>
        <w:t xml:space="preserve"> plaučių liga).</w:t>
      </w:r>
    </w:p>
    <w:p w14:paraId="4C617BD7" w14:textId="77777777" w:rsidR="007E55E7" w:rsidRPr="001E7262" w:rsidRDefault="007E55E7" w:rsidP="007E55E7">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Grįžtamas trumpalaikis regėjimo praradimas.</w:t>
      </w:r>
    </w:p>
    <w:p w14:paraId="52D8C2BE" w14:textId="77777777" w:rsidR="007E55E7" w:rsidRPr="001E7262" w:rsidRDefault="007E55E7" w:rsidP="007E55E7">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lastRenderedPageBreak/>
        <w:t>Netikėtas kraujavimas ar mėlynių susidarymas dėl išplitusio kraujo krešulių susidarymo smulkiosiose kūno kraujagyslėse (</w:t>
      </w:r>
      <w:proofErr w:type="spellStart"/>
      <w:r w:rsidRPr="001E7262">
        <w:rPr>
          <w:rFonts w:ascii="Times New Roman" w:eastAsia="Calibri" w:hAnsi="Times New Roman" w:cs="Times New Roman"/>
        </w:rPr>
        <w:t>diseminuota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intravaskulinė</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koaguliacija</w:t>
      </w:r>
      <w:proofErr w:type="spellEnd"/>
      <w:r w:rsidRPr="001E7262">
        <w:rPr>
          <w:rFonts w:ascii="Times New Roman" w:eastAsia="Calibri" w:hAnsi="Times New Roman" w:cs="Times New Roman"/>
        </w:rPr>
        <w:t>), kuris gali būti mirtinas.</w:t>
      </w:r>
    </w:p>
    <w:p w14:paraId="60B3D27B" w14:textId="77777777" w:rsidR="007E55E7"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6D9EA241" w14:textId="77777777" w:rsidR="007E55E7" w:rsidRDefault="007E55E7" w:rsidP="007E55E7">
      <w:pPr>
        <w:keepNext/>
        <w:spacing w:after="0" w:line="240" w:lineRule="auto"/>
        <w:rPr>
          <w:rFonts w:ascii="Times New Roman" w:eastAsia="Calibri" w:hAnsi="Times New Roman" w:cs="Times New Roman"/>
        </w:rPr>
      </w:pPr>
      <w:r>
        <w:rPr>
          <w:rFonts w:ascii="Times New Roman" w:eastAsia="Calibri" w:hAnsi="Times New Roman" w:cs="Times New Roman"/>
          <w:b/>
        </w:rPr>
        <w:t>Labai r</w:t>
      </w:r>
      <w:r w:rsidRPr="001E7262">
        <w:rPr>
          <w:rFonts w:ascii="Times New Roman" w:eastAsia="Calibri" w:hAnsi="Times New Roman" w:cs="Times New Roman"/>
          <w:b/>
        </w:rPr>
        <w:t>eti šalutinio poveikio reiškiniai</w:t>
      </w:r>
      <w:r w:rsidRPr="001E7262">
        <w:rPr>
          <w:rFonts w:ascii="Times New Roman" w:eastAsia="Calibri" w:hAnsi="Times New Roman" w:cs="Times New Roman"/>
        </w:rPr>
        <w:t xml:space="preserve"> (gali pasireikšti rečiau kaip 1 iš 1</w:t>
      </w:r>
      <w:r>
        <w:rPr>
          <w:rFonts w:ascii="Times New Roman" w:eastAsia="Calibri" w:hAnsi="Times New Roman" w:cs="Times New Roman"/>
        </w:rPr>
        <w:t>0</w:t>
      </w:r>
      <w:r w:rsidRPr="001E7262">
        <w:rPr>
          <w:rFonts w:ascii="Times New Roman" w:eastAsia="Calibri" w:hAnsi="Times New Roman" w:cs="Times New Roman"/>
        </w:rPr>
        <w:t> 000 asmenų)</w:t>
      </w:r>
    </w:p>
    <w:p w14:paraId="79C39531" w14:textId="77777777" w:rsidR="007E55E7" w:rsidRPr="001E7262" w:rsidRDefault="007E55E7" w:rsidP="007E55E7">
      <w:pPr>
        <w:keepNext/>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F3799C">
        <w:rPr>
          <w:rFonts w:ascii="Times New Roman" w:eastAsia="Calibri" w:hAnsi="Times New Roman" w:cs="Times New Roman"/>
        </w:rPr>
        <w:t xml:space="preserve">Kepenų kraujagyslių sutrikimai (simptomai </w:t>
      </w:r>
      <w:r>
        <w:rPr>
          <w:rFonts w:ascii="Times New Roman" w:eastAsia="Calibri" w:hAnsi="Times New Roman" w:cs="Times New Roman"/>
        </w:rPr>
        <w:t>yra</w:t>
      </w:r>
      <w:r w:rsidRPr="00F3799C">
        <w:rPr>
          <w:rFonts w:ascii="Times New Roman" w:eastAsia="Calibri" w:hAnsi="Times New Roman" w:cs="Times New Roman"/>
        </w:rPr>
        <w:t xml:space="preserve"> pilvo skausmas ir patinimas, svorio padidėjimas ir pėdų, kulkšnių ar kitų kūno </w:t>
      </w:r>
      <w:r>
        <w:rPr>
          <w:rFonts w:ascii="Times New Roman" w:eastAsia="Calibri" w:hAnsi="Times New Roman" w:cs="Times New Roman"/>
        </w:rPr>
        <w:t>vietų</w:t>
      </w:r>
      <w:r w:rsidRPr="00F3799C">
        <w:rPr>
          <w:rFonts w:ascii="Times New Roman" w:eastAsia="Calibri" w:hAnsi="Times New Roman" w:cs="Times New Roman"/>
        </w:rPr>
        <w:t xml:space="preserve"> patinimas).</w:t>
      </w:r>
    </w:p>
    <w:p w14:paraId="5F3F631F"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1DCA92E0" w14:textId="77777777" w:rsidR="007E55E7" w:rsidRPr="001E7262" w:rsidRDefault="007E55E7" w:rsidP="007E55E7">
      <w:pPr>
        <w:spacing w:after="0" w:line="240" w:lineRule="auto"/>
        <w:rPr>
          <w:rFonts w:ascii="Times New Roman" w:eastAsia="Times New Roman" w:hAnsi="Times New Roman" w:cs="Times New Roman"/>
        </w:rPr>
      </w:pPr>
      <w:r w:rsidRPr="001E7262">
        <w:rPr>
          <w:rFonts w:ascii="Times New Roman" w:eastAsia="Times New Roman" w:hAnsi="Times New Roman" w:cs="Times New Roman"/>
          <w:b/>
        </w:rPr>
        <w:t>Šalutinio poveikio reiškiniai, kurių dažnis nežinomas</w:t>
      </w:r>
      <w:r w:rsidRPr="001E7262">
        <w:rPr>
          <w:rFonts w:ascii="Times New Roman" w:eastAsia="Times New Roman" w:hAnsi="Times New Roman" w:cs="Times New Roman"/>
        </w:rPr>
        <w:t xml:space="preserve"> (negali būti apskaičiuotas pagal turimus duomenis)</w:t>
      </w:r>
    </w:p>
    <w:p w14:paraId="7F716374"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 xml:space="preserve">Alerginis </w:t>
      </w:r>
      <w:proofErr w:type="spellStart"/>
      <w:r w:rsidRPr="001E7262">
        <w:rPr>
          <w:rFonts w:ascii="Times New Roman" w:hAnsi="Times New Roman" w:cs="Times New Roman"/>
        </w:rPr>
        <w:t>vaskulitas</w:t>
      </w:r>
      <w:proofErr w:type="spellEnd"/>
      <w:r w:rsidRPr="001E7262">
        <w:rPr>
          <w:rFonts w:ascii="Times New Roman" w:hAnsi="Times New Roman" w:cs="Times New Roman"/>
        </w:rPr>
        <w:t xml:space="preserve"> (kraujo indų uždegimas).</w:t>
      </w:r>
    </w:p>
    <w:p w14:paraId="3C014F4E"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 xml:space="preserve">Autoimuninė reakcija, dėl kurios sumažėja visų kraujo ląstelių (autoimuninė </w:t>
      </w:r>
      <w:proofErr w:type="spellStart"/>
      <w:r w:rsidRPr="001E7262">
        <w:rPr>
          <w:rFonts w:ascii="Times New Roman" w:hAnsi="Times New Roman" w:cs="Times New Roman"/>
        </w:rPr>
        <w:t>pancitopenija</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pancitopenija</w:t>
      </w:r>
      <w:proofErr w:type="spellEnd"/>
      <w:r w:rsidRPr="001E7262">
        <w:rPr>
          <w:rFonts w:ascii="Times New Roman" w:hAnsi="Times New Roman" w:cs="Times New Roman"/>
        </w:rPr>
        <w:t>.</w:t>
      </w:r>
    </w:p>
    <w:p w14:paraId="194C280C"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eastAsia="Times New Roman" w:hAnsi="Times New Roman" w:cs="Times New Roman"/>
        </w:rPr>
        <w:t>Konvulsijos (nekontroliuojamas kūno drebulys).</w:t>
      </w:r>
      <w:r w:rsidRPr="001E7262" w:rsidDel="00AA5F34">
        <w:rPr>
          <w:rFonts w:ascii="Times New Roman" w:hAnsi="Times New Roman" w:cs="Times New Roman"/>
        </w:rPr>
        <w:t xml:space="preserve"> </w:t>
      </w:r>
    </w:p>
    <w:p w14:paraId="19A91D7E"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Gerklės spazmas, dėl kurio sunku kvėpuoti.</w:t>
      </w:r>
    </w:p>
    <w:p w14:paraId="07DD290B"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Širdies ritmo sutrikimas (QT intervalo pailgėjimas), kuris gali būti matomas elektrokardiogramoje (EKG) ir kuris gali būti mirtinas.</w:t>
      </w:r>
    </w:p>
    <w:p w14:paraId="4A7C3C4C"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 xml:space="preserve">Raumenų skausmas ir patinimas kartu su silpnumu, karščiavimu ar raudonai rudu šlapimu (raumenų pažeidimo, vadinamo </w:t>
      </w:r>
      <w:proofErr w:type="spellStart"/>
      <w:r w:rsidRPr="001E7262">
        <w:rPr>
          <w:rFonts w:ascii="Times New Roman" w:hAnsi="Times New Roman" w:cs="Times New Roman"/>
        </w:rPr>
        <w:t>rabdomiolize</w:t>
      </w:r>
      <w:proofErr w:type="spellEnd"/>
      <w:r w:rsidRPr="001E7262">
        <w:rPr>
          <w:rFonts w:ascii="Times New Roman" w:hAnsi="Times New Roman" w:cs="Times New Roman"/>
        </w:rPr>
        <w:t>, simptomai), kurie gali būti mirtini.</w:t>
      </w:r>
    </w:p>
    <w:p w14:paraId="1B221D62"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Pr>
          <w:rFonts w:ascii="Times New Roman" w:hAnsi="Times New Roman" w:cs="Times New Roman"/>
        </w:rPr>
        <w:t>T</w:t>
      </w:r>
      <w:r w:rsidRPr="001E7262">
        <w:rPr>
          <w:rFonts w:ascii="Times New Roman" w:hAnsi="Times New Roman" w:cs="Times New Roman"/>
        </w:rPr>
        <w:t xml:space="preserve">amsios ir (arba) deguto spalvos išmatos (virškinimo trakto opos, galinčios sukelti kraujavimą arba perforaciją, simptomai), </w:t>
      </w:r>
      <w:r>
        <w:rPr>
          <w:rFonts w:ascii="Times New Roman" w:hAnsi="Times New Roman" w:cs="Times New Roman"/>
        </w:rPr>
        <w:t>kas</w:t>
      </w:r>
      <w:r w:rsidRPr="001E7262">
        <w:rPr>
          <w:rFonts w:ascii="Times New Roman" w:hAnsi="Times New Roman" w:cs="Times New Roman"/>
        </w:rPr>
        <w:t xml:space="preserve"> gali būti mirtin</w:t>
      </w:r>
      <w:r>
        <w:rPr>
          <w:rFonts w:ascii="Times New Roman" w:hAnsi="Times New Roman" w:cs="Times New Roman"/>
        </w:rPr>
        <w:t>a</w:t>
      </w:r>
      <w:r w:rsidRPr="001E7262">
        <w:rPr>
          <w:rFonts w:ascii="Times New Roman" w:hAnsi="Times New Roman" w:cs="Times New Roman"/>
        </w:rPr>
        <w:t>.</w:t>
      </w:r>
    </w:p>
    <w:p w14:paraId="06CDF00D"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Sumažėjęs kraujo pritekėjimas į plonąją arbą storąją žarną (žarnyno išemija), kuris gali būti mirtinas.</w:t>
      </w:r>
    </w:p>
    <w:p w14:paraId="257EE616"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Miokardo infarktas (širdies smūgis), krūtinės angina (</w:t>
      </w:r>
      <w:r w:rsidRPr="001E7262">
        <w:rPr>
          <w:rFonts w:ascii="Times New Roman" w:hAnsi="Times New Roman" w:cs="Times New Roman"/>
          <w:i/>
        </w:rPr>
        <w:t xml:space="preserve">angina </w:t>
      </w:r>
      <w:proofErr w:type="spellStart"/>
      <w:r w:rsidRPr="001E7262">
        <w:rPr>
          <w:rFonts w:ascii="Times New Roman" w:hAnsi="Times New Roman" w:cs="Times New Roman"/>
          <w:i/>
        </w:rPr>
        <w:t>pectoris</w:t>
      </w:r>
      <w:proofErr w:type="spellEnd"/>
      <w:r w:rsidRPr="001E7262">
        <w:rPr>
          <w:rFonts w:ascii="Times New Roman" w:hAnsi="Times New Roman" w:cs="Times New Roman"/>
        </w:rPr>
        <w:t>) (skausmas arba nemalonus pojūtis krūtinės srityje).</w:t>
      </w:r>
    </w:p>
    <w:p w14:paraId="104D98C9"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Stemplės uždegimas (stemplės – vamzdelio, kuriuo burna sujungta su skrandžiu – sienelės uždegimas, sukeliantis skausmą ir sunkumą ryjant).</w:t>
      </w:r>
    </w:p>
    <w:p w14:paraId="0BEB12BE"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Naujo vėžinio susirgimo</w:t>
      </w:r>
      <w:r>
        <w:rPr>
          <w:rFonts w:ascii="Times New Roman" w:hAnsi="Times New Roman" w:cs="Times New Roman"/>
        </w:rPr>
        <w:t xml:space="preserve">, pvz., </w:t>
      </w:r>
      <w:r w:rsidRPr="001E7262">
        <w:rPr>
          <w:rFonts w:ascii="Times New Roman" w:hAnsi="Times New Roman" w:cs="Times New Roman"/>
        </w:rPr>
        <w:t>leukemijos</w:t>
      </w:r>
      <w:r>
        <w:rPr>
          <w:rFonts w:ascii="Times New Roman" w:hAnsi="Times New Roman" w:cs="Times New Roman"/>
        </w:rPr>
        <w:t>,</w:t>
      </w:r>
      <w:r w:rsidRPr="001E7262">
        <w:rPr>
          <w:rFonts w:ascii="Times New Roman" w:hAnsi="Times New Roman" w:cs="Times New Roman"/>
        </w:rPr>
        <w:t xml:space="preserve"> </w:t>
      </w:r>
      <w:r>
        <w:rPr>
          <w:rFonts w:ascii="Times New Roman" w:hAnsi="Times New Roman" w:cs="Times New Roman"/>
        </w:rPr>
        <w:t>rizika,</w:t>
      </w:r>
      <w:r w:rsidRPr="001E7262">
        <w:rPr>
          <w:rFonts w:ascii="Times New Roman" w:hAnsi="Times New Roman" w:cs="Times New Roman"/>
        </w:rPr>
        <w:t xml:space="preserve"> vartoj</w:t>
      </w:r>
      <w:r>
        <w:rPr>
          <w:rFonts w:ascii="Times New Roman" w:hAnsi="Times New Roman" w:cs="Times New Roman"/>
        </w:rPr>
        <w:t>ant</w:t>
      </w:r>
      <w:r w:rsidRPr="001E7262">
        <w:rPr>
          <w:rFonts w:ascii="Times New Roman" w:hAnsi="Times New Roman" w:cs="Times New Roman"/>
        </w:rPr>
        <w:t xml:space="preserve"> </w:t>
      </w:r>
      <w:r>
        <w:rPr>
          <w:rFonts w:ascii="Times New Roman" w:eastAsia="Calibri" w:hAnsi="Times New Roman" w:cs="Times New Roman"/>
        </w:rPr>
        <w:t xml:space="preserve">kartu </w:t>
      </w:r>
      <w:r w:rsidRPr="001E7262">
        <w:rPr>
          <w:rFonts w:ascii="Times New Roman" w:hAnsi="Times New Roman" w:cs="Times New Roman"/>
        </w:rPr>
        <w:t>su kai kuriais kitais vaistais.</w:t>
      </w:r>
    </w:p>
    <w:p w14:paraId="543AAD95" w14:textId="77777777" w:rsidR="007E55E7" w:rsidRPr="001E7262" w:rsidRDefault="007E55E7" w:rsidP="007E55E7">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Nenormalūs nevėžiniai kepenų mazgeliai (</w:t>
      </w:r>
      <w:proofErr w:type="spellStart"/>
      <w:r w:rsidRPr="001E7262">
        <w:rPr>
          <w:rFonts w:ascii="Times New Roman" w:hAnsi="Times New Roman" w:cs="Times New Roman"/>
        </w:rPr>
        <w:t>židininė</w:t>
      </w:r>
      <w:proofErr w:type="spellEnd"/>
      <w:r w:rsidRPr="001E7262">
        <w:rPr>
          <w:rFonts w:ascii="Times New Roman" w:hAnsi="Times New Roman" w:cs="Times New Roman"/>
        </w:rPr>
        <w:t xml:space="preserve"> mazginė </w:t>
      </w:r>
      <w:proofErr w:type="spellStart"/>
      <w:r w:rsidRPr="001E7262">
        <w:rPr>
          <w:rFonts w:ascii="Times New Roman" w:hAnsi="Times New Roman" w:cs="Times New Roman"/>
        </w:rPr>
        <w:t>hiperplazija</w:t>
      </w:r>
      <w:proofErr w:type="spellEnd"/>
      <w:r w:rsidRPr="001E7262">
        <w:rPr>
          <w:rFonts w:ascii="Times New Roman" w:hAnsi="Times New Roman" w:cs="Times New Roman"/>
        </w:rPr>
        <w:t>).</w:t>
      </w:r>
    </w:p>
    <w:p w14:paraId="6A220D8F" w14:textId="77777777" w:rsidR="007E55E7" w:rsidRPr="001E7262" w:rsidRDefault="007E55E7" w:rsidP="007E55E7">
      <w:pPr>
        <w:tabs>
          <w:tab w:val="left" w:pos="567"/>
        </w:tabs>
        <w:autoSpaceDE w:val="0"/>
        <w:autoSpaceDN w:val="0"/>
        <w:adjustRightInd w:val="0"/>
        <w:spacing w:after="0" w:line="240" w:lineRule="auto"/>
        <w:rPr>
          <w:rFonts w:ascii="Times New Roman" w:eastAsia="Times New Roman" w:hAnsi="Times New Roman" w:cs="Times New Roman"/>
        </w:rPr>
      </w:pPr>
    </w:p>
    <w:p w14:paraId="376F1E63" w14:textId="77777777" w:rsidR="007E55E7" w:rsidRPr="001E7262" w:rsidRDefault="007E55E7" w:rsidP="007E55E7">
      <w:pPr>
        <w:keepNext/>
        <w:widowControl w:val="0"/>
        <w:autoSpaceDE w:val="0"/>
        <w:autoSpaceDN w:val="0"/>
        <w:adjustRightInd w:val="0"/>
        <w:spacing w:after="0" w:line="240" w:lineRule="auto"/>
        <w:ind w:right="564"/>
        <w:rPr>
          <w:rFonts w:ascii="Times New Roman" w:hAnsi="Times New Roman" w:cs="Times New Roman"/>
          <w:b/>
        </w:rPr>
      </w:pPr>
      <w:r w:rsidRPr="001E7262">
        <w:rPr>
          <w:rFonts w:ascii="Times New Roman" w:hAnsi="Times New Roman" w:cs="Times New Roman"/>
          <w:b/>
        </w:rPr>
        <w:t>Pranešimas apie šalutinį poveikį</w:t>
      </w:r>
    </w:p>
    <w:p w14:paraId="3CED83F9" w14:textId="77777777" w:rsidR="007E55E7" w:rsidRPr="001E7262" w:rsidRDefault="007E55E7" w:rsidP="007E55E7">
      <w:pPr>
        <w:keepNext/>
        <w:numPr>
          <w:ilvl w:val="12"/>
          <w:numId w:val="0"/>
        </w:numPr>
        <w:tabs>
          <w:tab w:val="left" w:pos="567"/>
        </w:tabs>
        <w:spacing w:after="0" w:line="240" w:lineRule="auto"/>
        <w:ind w:right="-2"/>
        <w:rPr>
          <w:rFonts w:ascii="Times New Roman" w:hAnsi="Times New Roman" w:cs="Times New Roman"/>
        </w:rPr>
      </w:pPr>
      <w:r w:rsidRPr="001E7262">
        <w:rPr>
          <w:rFonts w:ascii="Times New Roman" w:hAnsi="Times New Roman" w:cs="Times New Roman"/>
        </w:rPr>
        <w:t xml:space="preserve">Jeigu pasireiškė šalutinis poveikis, įskaitant šiame lapelyje nenurodytą, pasakykite gydytojui arba vaistininkui. </w:t>
      </w:r>
      <w:r w:rsidRPr="001E7262">
        <w:rPr>
          <w:rFonts w:ascii="Times New Roman" w:eastAsia="Times New Roman" w:hAnsi="Times New Roman" w:cs="Times New Roman"/>
          <w:szCs w:val="20"/>
        </w:rPr>
        <w:t xml:space="preserve">Pranešimą apie šalutinį poveikį galite </w:t>
      </w:r>
      <w:r w:rsidRPr="00DA022B">
        <w:rPr>
          <w:rFonts w:ascii="Times New Roman" w:eastAsia="Times New Roman" w:hAnsi="Times New Roman" w:cs="Times New Roman"/>
          <w:szCs w:val="20"/>
        </w:rPr>
        <w:t xml:space="preserve">užpildyti ir pateikti Valstybinės vaistų kontrolės tarnybos prie Lietuvos Respublikos sveikatos apsaugos ministerijos tinklalapyje </w:t>
      </w:r>
      <w:r w:rsidRPr="00DA022B">
        <w:rPr>
          <w:rFonts w:ascii="Times New Roman" w:eastAsia="Times New Roman" w:hAnsi="Times New Roman" w:cs="Times New Roman"/>
          <w:szCs w:val="20"/>
          <w:u w:val="single"/>
        </w:rPr>
        <w:t>https://vvkt.lrv.lt/lt/</w:t>
      </w:r>
      <w:r w:rsidRPr="00DA022B">
        <w:rPr>
          <w:rFonts w:ascii="Times New Roman" w:eastAsia="Times New Roman" w:hAnsi="Times New Roman" w:cs="Times New Roman"/>
          <w:szCs w:val="20"/>
        </w:rPr>
        <w:t xml:space="preserve"> nurodytais būdais arba paskambinti nemokamu telefonu 8 800 73 568. Pranešdami apie šalutinį poveikį galite mums padėti gauti daugiau informacijos apie šio vaisto saugumą.</w:t>
      </w:r>
    </w:p>
    <w:p w14:paraId="7EECB049" w14:textId="77777777" w:rsidR="007E55E7" w:rsidRPr="001E7262" w:rsidRDefault="007E55E7" w:rsidP="007E55E7">
      <w:pPr>
        <w:numPr>
          <w:ilvl w:val="12"/>
          <w:numId w:val="0"/>
        </w:numPr>
        <w:tabs>
          <w:tab w:val="left" w:pos="567"/>
        </w:tabs>
        <w:spacing w:after="0" w:line="240" w:lineRule="auto"/>
        <w:ind w:right="-2"/>
        <w:rPr>
          <w:rFonts w:ascii="Times New Roman" w:eastAsia="Calibri" w:hAnsi="Times New Roman" w:cs="Times New Roman"/>
          <w:b/>
        </w:rPr>
      </w:pPr>
    </w:p>
    <w:p w14:paraId="5933CFA3"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33B18871"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5.</w:t>
      </w:r>
      <w:r w:rsidRPr="001E7262">
        <w:rPr>
          <w:rFonts w:ascii="Times New Roman" w:eastAsia="Calibri" w:hAnsi="Times New Roman" w:cs="Times New Roman"/>
          <w:b/>
        </w:rPr>
        <w:tab/>
        <w:t xml:space="preserve">Kaip laikyti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p>
    <w:p w14:paraId="3CCC23ED"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7E8B22DF"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Šį vaistą laikykite vaikams nepastebimoje ir nepasiekiamoje vietoje.</w:t>
      </w:r>
    </w:p>
    <w:p w14:paraId="3AC5B4CE"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4DB61CF9"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Prieš sumaišant šį vaistą, jis turi būti laikomas išorinėje dėžutėje, apsaugant nuo šviesos; negalima užšaldyti.</w:t>
      </w:r>
    </w:p>
    <w:p w14:paraId="5E826A00"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4C297145"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Ant dėžutės ir flakono etiketės po „EXP“ nurodytam tinkamumo laikui pasibaigus, šio vaisto vartoti negalima. Vaistas tinkamas vartoti iki paskutinės nurodyto mėnesio dienos.</w:t>
      </w:r>
    </w:p>
    <w:p w14:paraId="6CEB33CA"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Praskiesto tirpalo cheminės ir fizinės savybės nekinta, laikant 2°C </w:t>
      </w:r>
      <w:r w:rsidRPr="001E7262">
        <w:rPr>
          <w:rFonts w:ascii="Times New Roman" w:eastAsia="Calibri" w:hAnsi="Times New Roman" w:cs="Times New Roman"/>
        </w:rPr>
        <w:noBreakHyphen/>
        <w:t xml:space="preserve"> 8°C temperatūroje – 48 valandas ir laikant 25 °C temperatūroje – 24 valandas. Mikrobiologiniu požiūriu, paruoštą infuzinį tirpalą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nedelsiant. Jeigu </w:t>
      </w:r>
      <w:r>
        <w:rPr>
          <w:rFonts w:ascii="Times New Roman" w:eastAsia="Calibri" w:hAnsi="Times New Roman" w:cs="Times New Roman"/>
        </w:rPr>
        <w:t>vais</w:t>
      </w:r>
      <w:r w:rsidRPr="001E7262">
        <w:rPr>
          <w:rFonts w:ascii="Times New Roman" w:eastAsia="Calibri" w:hAnsi="Times New Roman" w:cs="Times New Roman"/>
        </w:rPr>
        <w:t xml:space="preserve">tas nesuvartojamas iš karto, atsakomybė už paruošto vartoti </w:t>
      </w:r>
      <w:r>
        <w:rPr>
          <w:rFonts w:ascii="Times New Roman" w:eastAsia="Calibri" w:hAnsi="Times New Roman" w:cs="Times New Roman"/>
        </w:rPr>
        <w:t>vais</w:t>
      </w:r>
      <w:r w:rsidRPr="001E7262">
        <w:rPr>
          <w:rFonts w:ascii="Times New Roman" w:eastAsia="Calibri" w:hAnsi="Times New Roman" w:cs="Times New Roman"/>
        </w:rPr>
        <w:t xml:space="preserve">to laikymo laiką ir sąlygas tenka vartotojui. Įprastai paruoštas </w:t>
      </w:r>
      <w:r>
        <w:rPr>
          <w:rFonts w:ascii="Times New Roman" w:eastAsia="Calibri" w:hAnsi="Times New Roman" w:cs="Times New Roman"/>
        </w:rPr>
        <w:t>vais</w:t>
      </w:r>
      <w:r w:rsidRPr="001E7262">
        <w:rPr>
          <w:rFonts w:ascii="Times New Roman" w:eastAsia="Calibri" w:hAnsi="Times New Roman" w:cs="Times New Roman"/>
        </w:rPr>
        <w:t>tas neturėt</w:t>
      </w:r>
      <w:r>
        <w:rPr>
          <w:rFonts w:ascii="Times New Roman" w:eastAsia="Calibri" w:hAnsi="Times New Roman" w:cs="Times New Roman"/>
        </w:rPr>
        <w:t>ų</w:t>
      </w:r>
      <w:r w:rsidRPr="001E7262">
        <w:rPr>
          <w:rFonts w:ascii="Times New Roman" w:eastAsia="Calibri" w:hAnsi="Times New Roman" w:cs="Times New Roman"/>
        </w:rPr>
        <w:t xml:space="preserve"> būti laikomas ilgiau kaip 24 valandas 2°C </w:t>
      </w:r>
      <w:r w:rsidRPr="001E7262">
        <w:rPr>
          <w:rFonts w:ascii="Times New Roman" w:eastAsia="Calibri" w:hAnsi="Times New Roman" w:cs="Times New Roman"/>
        </w:rPr>
        <w:noBreakHyphen/>
        <w:t xml:space="preserve"> 8°C temperatūroje, nebent skiedimas buvo atliktas kontroliuojamomis ir </w:t>
      </w:r>
      <w:proofErr w:type="spellStart"/>
      <w:r w:rsidRPr="001E7262">
        <w:rPr>
          <w:rFonts w:ascii="Times New Roman" w:eastAsia="Calibri" w:hAnsi="Times New Roman" w:cs="Times New Roman"/>
        </w:rPr>
        <w:t>validuotomis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aseptinėmis</w:t>
      </w:r>
      <w:proofErr w:type="spellEnd"/>
      <w:r w:rsidRPr="001E7262">
        <w:rPr>
          <w:rFonts w:ascii="Times New Roman" w:eastAsia="Calibri" w:hAnsi="Times New Roman" w:cs="Times New Roman"/>
        </w:rPr>
        <w:t xml:space="preserve"> sąlygomis.</w:t>
      </w:r>
    </w:p>
    <w:p w14:paraId="162EB06A"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183298DE"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Jeigu pastebėjote, kad tirpalas neskaidrus ir su nuosėdomis, šio vaisto vartoti negalima.</w:t>
      </w:r>
    </w:p>
    <w:p w14:paraId="681F45A0"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p>
    <w:p w14:paraId="12BF082F"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45A9AC9E"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1950166C"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negali patekti į akis ar ant odos. Pasakykite gydytojui arba slaugytojai, jeigu netyčia išsiliejo </w:t>
      </w:r>
      <w:r>
        <w:rPr>
          <w:rFonts w:ascii="Times New Roman" w:eastAsia="Calibri" w:hAnsi="Times New Roman" w:cs="Times New Roman"/>
          <w:color w:val="000000"/>
        </w:rPr>
        <w:t>vais</w:t>
      </w:r>
      <w:r w:rsidRPr="001E7262">
        <w:rPr>
          <w:rFonts w:ascii="Times New Roman" w:eastAsia="Calibri" w:hAnsi="Times New Roman" w:cs="Times New Roman"/>
          <w:color w:val="000000"/>
        </w:rPr>
        <w:t>to.</w:t>
      </w:r>
    </w:p>
    <w:p w14:paraId="3078EBBA"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p>
    <w:p w14:paraId="29F804C8" w14:textId="77777777" w:rsidR="007E55E7" w:rsidRPr="001E7262" w:rsidRDefault="007E55E7" w:rsidP="007E55E7">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color w:val="000000"/>
        </w:rPr>
        <w:t xml:space="preserve">Pabaigus </w:t>
      </w:r>
      <w:proofErr w:type="spellStart"/>
      <w:r w:rsidRPr="001E7262">
        <w:rPr>
          <w:rFonts w:ascii="Times New Roman" w:eastAsia="Calibri" w:hAnsi="Times New Roman" w:cs="Times New Roman"/>
          <w:color w:val="000000"/>
        </w:rPr>
        <w:t>infuzavimą</w:t>
      </w:r>
      <w:proofErr w:type="spellEnd"/>
      <w:r w:rsidRPr="001E7262">
        <w:rPr>
          <w:rFonts w:ascii="Times New Roman" w:eastAsia="Calibri" w:hAnsi="Times New Roman" w:cs="Times New Roman"/>
          <w:color w:val="000000"/>
        </w:rPr>
        <w:t xml:space="preserve">, gydytojas arba slaugytojas </w:t>
      </w: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sunaikins.</w:t>
      </w:r>
    </w:p>
    <w:p w14:paraId="2ADC27B4"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5AEBDCF6"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2588A887"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6.</w:t>
      </w:r>
      <w:r w:rsidRPr="001E7262">
        <w:rPr>
          <w:rFonts w:ascii="Times New Roman" w:eastAsia="Calibri" w:hAnsi="Times New Roman" w:cs="Times New Roman"/>
          <w:b/>
        </w:rPr>
        <w:tab/>
        <w:t>Pakuotės turinys ir kita informacija</w:t>
      </w:r>
    </w:p>
    <w:p w14:paraId="06B610BF"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11AD30BA" w14:textId="77777777" w:rsidR="007E55E7" w:rsidRPr="001E7262" w:rsidRDefault="007E55E7" w:rsidP="007E55E7">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r w:rsidRPr="001E7262">
        <w:rPr>
          <w:rFonts w:ascii="Times New Roman" w:eastAsia="Calibri" w:hAnsi="Times New Roman" w:cs="Times New Roman"/>
          <w:b/>
        </w:rPr>
        <w:t xml:space="preserve"> sudėtis</w:t>
      </w:r>
    </w:p>
    <w:p w14:paraId="3C331208"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w:t>
      </w:r>
      <w:r w:rsidRPr="001E7262">
        <w:rPr>
          <w:rFonts w:ascii="Times New Roman" w:eastAsia="Calibri" w:hAnsi="Times New Roman" w:cs="Times New Roman"/>
          <w:color w:val="000000"/>
        </w:rPr>
        <w:tab/>
        <w:t xml:space="preserve">Veiklioji medžiaga yra </w:t>
      </w:r>
      <w:proofErr w:type="spellStart"/>
      <w:r w:rsidRPr="001E7262">
        <w:rPr>
          <w:rFonts w:ascii="Times New Roman" w:eastAsia="Calibri" w:hAnsi="Times New Roman" w:cs="Times New Roman"/>
          <w:color w:val="000000"/>
        </w:rPr>
        <w:t>oksaliplatina</w:t>
      </w:r>
      <w:proofErr w:type="spellEnd"/>
      <w:r w:rsidRPr="001E7262">
        <w:rPr>
          <w:rFonts w:ascii="Times New Roman" w:eastAsia="Calibri" w:hAnsi="Times New Roman" w:cs="Times New Roman"/>
          <w:color w:val="000000"/>
        </w:rPr>
        <w:t>.</w:t>
      </w:r>
    </w:p>
    <w:p w14:paraId="0E479B2B" w14:textId="77777777" w:rsidR="007E55E7" w:rsidRPr="0028671D" w:rsidRDefault="007E55E7" w:rsidP="007E55E7">
      <w:pPr>
        <w:pStyle w:val="Sraopastraipa"/>
        <w:numPr>
          <w:ilvl w:val="0"/>
          <w:numId w:val="19"/>
        </w:numPr>
        <w:tabs>
          <w:tab w:val="left" w:pos="567"/>
        </w:tabs>
        <w:spacing w:after="0" w:line="240" w:lineRule="auto"/>
        <w:ind w:left="567" w:hanging="567"/>
        <w:rPr>
          <w:rFonts w:ascii="Times New Roman" w:eastAsia="Calibri" w:hAnsi="Times New Roman" w:cs="Times New Roman"/>
          <w:color w:val="000000"/>
        </w:rPr>
      </w:pPr>
      <w:r w:rsidRPr="0028671D">
        <w:rPr>
          <w:rFonts w:ascii="Times New Roman" w:eastAsia="Calibri" w:hAnsi="Times New Roman" w:cs="Times New Roman"/>
          <w:color w:val="000000"/>
        </w:rPr>
        <w:t>Pagalbinės medžiagos yra injekcinis vanduo</w:t>
      </w:r>
      <w:r w:rsidRPr="001E7262">
        <w:rPr>
          <w:rFonts w:ascii="Times New Roman" w:eastAsia="Calibri" w:hAnsi="Times New Roman" w:cs="Times New Roman"/>
          <w:color w:val="000000"/>
        </w:rPr>
        <w:t>.</w:t>
      </w:r>
      <w:r w:rsidRPr="0028671D">
        <w:rPr>
          <w:rFonts w:ascii="Times New Roman" w:eastAsia="Calibri" w:hAnsi="Times New Roman" w:cs="Times New Roman"/>
          <w:color w:val="000000"/>
        </w:rPr>
        <w:t xml:space="preserve"> </w:t>
      </w:r>
    </w:p>
    <w:p w14:paraId="6C18876D"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p>
    <w:p w14:paraId="04105364" w14:textId="77777777" w:rsidR="007E55E7" w:rsidRPr="001E7262" w:rsidRDefault="007E55E7" w:rsidP="007E55E7">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b/>
        </w:rPr>
        <w:t>Oksaliplatinos</w:t>
      </w:r>
      <w:proofErr w:type="spellEnd"/>
      <w:r w:rsidRPr="001E7262">
        <w:rPr>
          <w:rFonts w:ascii="Times New Roman" w:eastAsia="Calibri" w:hAnsi="Times New Roman" w:cs="Times New Roman"/>
          <w:b/>
        </w:rPr>
        <w:t xml:space="preserve"> koncentrato išvaizda ir kiekis pakuotėje</w:t>
      </w:r>
    </w:p>
    <w:p w14:paraId="015BE14C" w14:textId="77777777" w:rsidR="007E55E7" w:rsidRPr="001E7262" w:rsidRDefault="007E55E7" w:rsidP="007E55E7">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1 ml koncentrato infuziniam tirpalui yra 5 mg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w:t>
      </w:r>
    </w:p>
    <w:p w14:paraId="3CDEDC67"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p>
    <w:p w14:paraId="4CBA334F" w14:textId="77777777" w:rsidR="007E55E7" w:rsidRPr="001E7262" w:rsidRDefault="007E55E7" w:rsidP="007E55E7">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koncentratas yra skaidrus bespalvis tirpalas be matomų dalelių. Kiekvienas stiklinis flakonas tiekiamas atskiroje kartono dėžutėje.</w:t>
      </w:r>
    </w:p>
    <w:p w14:paraId="1E4F457A"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p>
    <w:p w14:paraId="622922C0" w14:textId="77777777" w:rsidR="007E55E7" w:rsidRPr="001E7262" w:rsidRDefault="007E55E7" w:rsidP="007E55E7">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10 ml koncentrato infuziniam tirpalui yra 50 mg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w:t>
      </w:r>
    </w:p>
    <w:p w14:paraId="5F26F9E3" w14:textId="77777777" w:rsidR="007E55E7" w:rsidRPr="001E7262" w:rsidRDefault="007E55E7" w:rsidP="007E55E7">
      <w:pPr>
        <w:spacing w:after="0" w:line="240" w:lineRule="auto"/>
        <w:rPr>
          <w:rFonts w:ascii="Times New Roman" w:eastAsia="Calibri" w:hAnsi="Times New Roman" w:cs="Times New Roman"/>
          <w:color w:val="000000"/>
          <w:highlight w:val="lightGray"/>
        </w:rPr>
      </w:pPr>
      <w:r w:rsidRPr="001E7262">
        <w:rPr>
          <w:rFonts w:ascii="Times New Roman" w:eastAsia="Calibri" w:hAnsi="Times New Roman" w:cs="Times New Roman"/>
          <w:color w:val="000000"/>
          <w:highlight w:val="lightGray"/>
        </w:rPr>
        <w:t xml:space="preserve">20 ml koncentrato infuziniam tirpalui yra 100 mg </w:t>
      </w:r>
      <w:proofErr w:type="spellStart"/>
      <w:r w:rsidRPr="001E7262">
        <w:rPr>
          <w:rFonts w:ascii="Times New Roman" w:eastAsia="Calibri" w:hAnsi="Times New Roman" w:cs="Times New Roman"/>
          <w:color w:val="000000"/>
          <w:highlight w:val="lightGray"/>
        </w:rPr>
        <w:t>oksaliplatinos</w:t>
      </w:r>
      <w:proofErr w:type="spellEnd"/>
      <w:r w:rsidRPr="001E7262">
        <w:rPr>
          <w:rFonts w:ascii="Times New Roman" w:eastAsia="Calibri" w:hAnsi="Times New Roman" w:cs="Times New Roman"/>
          <w:color w:val="000000"/>
          <w:highlight w:val="lightGray"/>
        </w:rPr>
        <w:t>.</w:t>
      </w:r>
    </w:p>
    <w:p w14:paraId="754D6702" w14:textId="77777777" w:rsidR="007E55E7" w:rsidRPr="001E7262" w:rsidRDefault="007E55E7" w:rsidP="007E55E7">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highlight w:val="lightGray"/>
        </w:rPr>
        <w:t xml:space="preserve">40 ml koncentrato infuziniam tirpalui yra 200 mg </w:t>
      </w:r>
      <w:proofErr w:type="spellStart"/>
      <w:r w:rsidRPr="001E7262">
        <w:rPr>
          <w:rFonts w:ascii="Times New Roman" w:eastAsia="Calibri" w:hAnsi="Times New Roman" w:cs="Times New Roman"/>
          <w:color w:val="000000"/>
          <w:highlight w:val="lightGray"/>
        </w:rPr>
        <w:t>oksaliplatinos</w:t>
      </w:r>
      <w:proofErr w:type="spellEnd"/>
      <w:r w:rsidRPr="001E7262">
        <w:rPr>
          <w:rFonts w:ascii="Times New Roman" w:eastAsia="Calibri" w:hAnsi="Times New Roman" w:cs="Times New Roman"/>
          <w:color w:val="000000"/>
          <w:highlight w:val="lightGray"/>
        </w:rPr>
        <w:t>.</w:t>
      </w:r>
    </w:p>
    <w:p w14:paraId="3575A6FF"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7D94546F"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3E781152"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Gali būti tiekiamos ne visų dydžių pakuotės.</w:t>
      </w:r>
    </w:p>
    <w:p w14:paraId="1F3D5F51"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107E68D1"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Registruotojas ir gamintojas</w:t>
      </w:r>
      <w:r w:rsidRPr="001E7262">
        <w:rPr>
          <w:rFonts w:ascii="Times New Roman" w:eastAsia="Calibri" w:hAnsi="Times New Roman" w:cs="Times New Roman"/>
        </w:rPr>
        <w:t xml:space="preserve"> </w:t>
      </w:r>
    </w:p>
    <w:p w14:paraId="5C87CADA"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Registruotojas</w:t>
      </w:r>
    </w:p>
    <w:p w14:paraId="607DFE7C" w14:textId="77777777" w:rsidR="007E55E7" w:rsidRPr="001E7262" w:rsidRDefault="007E55E7" w:rsidP="007E55E7">
      <w:pPr>
        <w:spacing w:after="0" w:line="240" w:lineRule="auto"/>
        <w:rPr>
          <w:rFonts w:ascii="Times New Roman" w:hAnsi="Times New Roman" w:cs="Times New Roman"/>
        </w:rPr>
      </w:pP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Healthcare</w:t>
      </w:r>
      <w:proofErr w:type="spellEnd"/>
      <w:r w:rsidRPr="001E7262">
        <w:rPr>
          <w:rFonts w:ascii="Times New Roman" w:hAnsi="Times New Roman" w:cs="Times New Roman"/>
        </w:rPr>
        <w:t xml:space="preserve"> B.V. </w:t>
      </w:r>
    </w:p>
    <w:p w14:paraId="5C98CD76" w14:textId="77777777" w:rsidR="007E55E7" w:rsidRPr="001E7262" w:rsidRDefault="007E55E7" w:rsidP="007E55E7">
      <w:pPr>
        <w:spacing w:after="0" w:line="240" w:lineRule="auto"/>
        <w:rPr>
          <w:rFonts w:ascii="Times New Roman" w:hAnsi="Times New Roman" w:cs="Times New Roman"/>
        </w:rPr>
      </w:pPr>
      <w:proofErr w:type="spellStart"/>
      <w:r w:rsidRPr="001E7262">
        <w:rPr>
          <w:rFonts w:ascii="Times New Roman" w:hAnsi="Times New Roman" w:cs="Times New Roman"/>
        </w:rPr>
        <w:t>Winthontlaan</w:t>
      </w:r>
      <w:proofErr w:type="spellEnd"/>
      <w:r w:rsidRPr="001E7262">
        <w:rPr>
          <w:rFonts w:ascii="Times New Roman" w:hAnsi="Times New Roman" w:cs="Times New Roman"/>
        </w:rPr>
        <w:t xml:space="preserve"> 200 </w:t>
      </w:r>
    </w:p>
    <w:p w14:paraId="6D0F0FB7" w14:textId="77777777" w:rsidR="007E55E7" w:rsidRPr="001E7262" w:rsidRDefault="007E55E7" w:rsidP="007E55E7">
      <w:pPr>
        <w:spacing w:after="0" w:line="240" w:lineRule="auto"/>
        <w:rPr>
          <w:rFonts w:ascii="Times New Roman" w:hAnsi="Times New Roman" w:cs="Times New Roman"/>
        </w:rPr>
      </w:pPr>
      <w:r w:rsidRPr="001E7262">
        <w:rPr>
          <w:rFonts w:ascii="Times New Roman" w:hAnsi="Times New Roman" w:cs="Times New Roman"/>
        </w:rPr>
        <w:t xml:space="preserve">3526 KV </w:t>
      </w:r>
      <w:proofErr w:type="spellStart"/>
      <w:r w:rsidRPr="001E7262">
        <w:rPr>
          <w:rFonts w:ascii="Times New Roman" w:hAnsi="Times New Roman" w:cs="Times New Roman"/>
        </w:rPr>
        <w:t>Utrecht</w:t>
      </w:r>
      <w:proofErr w:type="spellEnd"/>
      <w:r w:rsidRPr="001E7262">
        <w:rPr>
          <w:rFonts w:ascii="Times New Roman" w:hAnsi="Times New Roman" w:cs="Times New Roman"/>
        </w:rPr>
        <w:t xml:space="preserve"> </w:t>
      </w:r>
    </w:p>
    <w:p w14:paraId="75DAD63D" w14:textId="77777777" w:rsidR="007E55E7" w:rsidRPr="001E7262" w:rsidRDefault="007E55E7" w:rsidP="007E55E7">
      <w:pPr>
        <w:spacing w:after="0" w:line="240" w:lineRule="auto"/>
        <w:rPr>
          <w:rFonts w:ascii="Times New Roman" w:hAnsi="Times New Roman" w:cs="Times New Roman"/>
        </w:rPr>
      </w:pPr>
      <w:r w:rsidRPr="001E7262">
        <w:rPr>
          <w:rFonts w:ascii="Times New Roman" w:hAnsi="Times New Roman" w:cs="Times New Roman"/>
        </w:rPr>
        <w:t>Nyderlandai</w:t>
      </w:r>
    </w:p>
    <w:p w14:paraId="6759DE9D"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7DBE21FF"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Gamintojas</w:t>
      </w:r>
    </w:p>
    <w:p w14:paraId="022B223C" w14:textId="77777777" w:rsidR="007E55E7" w:rsidRPr="001E7262" w:rsidRDefault="007E55E7" w:rsidP="007E55E7">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Healthcare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Polska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Sp.z</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o.o</w:t>
      </w:r>
      <w:proofErr w:type="spellEnd"/>
      <w:r w:rsidRPr="001E7262">
        <w:rPr>
          <w:rFonts w:ascii="Times New Roman" w:eastAsia="Calibri" w:hAnsi="Times New Roman" w:cs="Times New Roman"/>
        </w:rPr>
        <w:t>.,</w:t>
      </w:r>
    </w:p>
    <w:p w14:paraId="4BCD0F2B" w14:textId="77777777" w:rsidR="007E55E7" w:rsidRPr="001E7262" w:rsidRDefault="007E55E7" w:rsidP="007E55E7">
      <w:pPr>
        <w:tabs>
          <w:tab w:val="left" w:pos="567"/>
        </w:tabs>
        <w:spacing w:after="0" w:line="240" w:lineRule="auto"/>
        <w:rPr>
          <w:rFonts w:ascii="Times New Roman" w:hAnsi="Times New Roman"/>
          <w:color w:val="000000"/>
        </w:rPr>
      </w:pPr>
      <w:proofErr w:type="spellStart"/>
      <w:r w:rsidRPr="001E7262">
        <w:rPr>
          <w:rFonts w:ascii="Times New Roman" w:eastAsia="Calibri" w:hAnsi="Times New Roman" w:cs="Times New Roman"/>
        </w:rPr>
        <w:t>ul</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Lutomierska</w:t>
      </w:r>
      <w:proofErr w:type="spellEnd"/>
      <w:r w:rsidRPr="001E7262">
        <w:rPr>
          <w:rFonts w:ascii="Times New Roman" w:eastAsia="Calibri" w:hAnsi="Times New Roman" w:cs="Times New Roman"/>
        </w:rPr>
        <w:t xml:space="preserve"> 50, 95-200 </w:t>
      </w:r>
      <w:proofErr w:type="spellStart"/>
      <w:r w:rsidRPr="001E7262">
        <w:rPr>
          <w:rFonts w:ascii="Times New Roman" w:eastAsia="Calibri" w:hAnsi="Times New Roman" w:cs="Times New Roman"/>
        </w:rPr>
        <w:t>Pabianice</w:t>
      </w:r>
      <w:proofErr w:type="spellEnd"/>
      <w:r w:rsidRPr="001E7262">
        <w:rPr>
          <w:rFonts w:ascii="Times New Roman" w:eastAsia="Calibri" w:hAnsi="Times New Roman" w:cs="Times New Roman"/>
        </w:rPr>
        <w:t xml:space="preserve">, </w:t>
      </w:r>
      <w:r w:rsidRPr="001E7262">
        <w:rPr>
          <w:rFonts w:ascii="Times New Roman" w:eastAsia="Calibri" w:hAnsi="Times New Roman" w:cs="Times New Roman"/>
          <w:color w:val="000000"/>
        </w:rPr>
        <w:t>Lenkija</w:t>
      </w:r>
    </w:p>
    <w:p w14:paraId="14CBC762" w14:textId="77777777" w:rsidR="007E55E7" w:rsidRPr="004E5079" w:rsidRDefault="007E55E7" w:rsidP="007E55E7">
      <w:pPr>
        <w:tabs>
          <w:tab w:val="left" w:pos="567"/>
        </w:tabs>
        <w:spacing w:after="0" w:line="240" w:lineRule="auto"/>
        <w:rPr>
          <w:rFonts w:ascii="Times New Roman" w:hAnsi="Times New Roman"/>
        </w:rPr>
      </w:pPr>
    </w:p>
    <w:p w14:paraId="68ACAE26" w14:textId="77777777" w:rsidR="007E55E7" w:rsidRPr="007B1CBB" w:rsidRDefault="007E55E7" w:rsidP="007E55E7">
      <w:pPr>
        <w:tabs>
          <w:tab w:val="left" w:pos="567"/>
        </w:tabs>
        <w:spacing w:after="0" w:line="240" w:lineRule="auto"/>
        <w:rPr>
          <w:rFonts w:ascii="Times New Roman" w:hAnsi="Times New Roman" w:cs="Times New Roman"/>
        </w:rPr>
      </w:pPr>
      <w:proofErr w:type="spellStart"/>
      <w:r w:rsidRPr="007B1CBB">
        <w:rPr>
          <w:rFonts w:ascii="Times New Roman" w:hAnsi="Times New Roman" w:cs="Times New Roman"/>
        </w:rPr>
        <w:t>Accord</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Healthcare</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Single</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Member</w:t>
      </w:r>
      <w:proofErr w:type="spellEnd"/>
      <w:r w:rsidRPr="007B1CBB">
        <w:rPr>
          <w:rFonts w:ascii="Times New Roman" w:hAnsi="Times New Roman" w:cs="Times New Roman"/>
        </w:rPr>
        <w:t xml:space="preserve"> S.A. </w:t>
      </w:r>
    </w:p>
    <w:p w14:paraId="43A1E6CF" w14:textId="77777777" w:rsidR="007E55E7" w:rsidRPr="007B1CBB" w:rsidRDefault="007E55E7" w:rsidP="007E55E7">
      <w:pPr>
        <w:tabs>
          <w:tab w:val="left" w:pos="567"/>
        </w:tabs>
        <w:spacing w:after="0" w:line="240" w:lineRule="auto"/>
        <w:rPr>
          <w:rFonts w:ascii="Times New Roman" w:hAnsi="Times New Roman" w:cs="Times New Roman"/>
        </w:rPr>
      </w:pPr>
      <w:r w:rsidRPr="007B1CBB">
        <w:rPr>
          <w:rFonts w:ascii="Times New Roman" w:hAnsi="Times New Roman" w:cs="Times New Roman"/>
        </w:rPr>
        <w:t xml:space="preserve">64th Km </w:t>
      </w:r>
      <w:proofErr w:type="spellStart"/>
      <w:r w:rsidRPr="007B1CBB">
        <w:rPr>
          <w:rFonts w:ascii="Times New Roman" w:hAnsi="Times New Roman" w:cs="Times New Roman"/>
        </w:rPr>
        <w:t>National</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Road</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Athens</w:t>
      </w:r>
      <w:proofErr w:type="spellEnd"/>
      <w:r w:rsidRPr="007B1CBB">
        <w:rPr>
          <w:rFonts w:ascii="Times New Roman" w:hAnsi="Times New Roman" w:cs="Times New Roman"/>
        </w:rPr>
        <w:t>,</w:t>
      </w:r>
    </w:p>
    <w:p w14:paraId="35206878" w14:textId="77777777" w:rsidR="007E55E7" w:rsidRPr="009016C8" w:rsidRDefault="007E55E7" w:rsidP="007E55E7">
      <w:pPr>
        <w:tabs>
          <w:tab w:val="left" w:pos="567"/>
        </w:tabs>
        <w:spacing w:after="0" w:line="240" w:lineRule="auto"/>
        <w:rPr>
          <w:rFonts w:ascii="Times New Roman" w:hAnsi="Times New Roman" w:cs="Times New Roman"/>
          <w:lang w:val="en-US"/>
        </w:rPr>
      </w:pPr>
      <w:proofErr w:type="spellStart"/>
      <w:r w:rsidRPr="007B1CBB">
        <w:rPr>
          <w:rFonts w:ascii="Times New Roman" w:hAnsi="Times New Roman" w:cs="Times New Roman"/>
        </w:rPr>
        <w:t>Lamia</w:t>
      </w:r>
      <w:proofErr w:type="spellEnd"/>
      <w:r w:rsidRPr="007B1CBB">
        <w:rPr>
          <w:rFonts w:ascii="Times New Roman" w:hAnsi="Times New Roman" w:cs="Times New Roman"/>
        </w:rPr>
        <w:t xml:space="preserve">, </w:t>
      </w:r>
      <w:proofErr w:type="spellStart"/>
      <w:r w:rsidRPr="009016C8">
        <w:rPr>
          <w:rFonts w:ascii="Times New Roman" w:hAnsi="Times New Roman" w:cs="Times New Roman"/>
          <w:lang w:val="en-US"/>
        </w:rPr>
        <w:t>Schimatari</w:t>
      </w:r>
      <w:proofErr w:type="spellEnd"/>
    </w:p>
    <w:p w14:paraId="37549232" w14:textId="77777777" w:rsidR="007E55E7" w:rsidRPr="001E7262" w:rsidRDefault="007E55E7" w:rsidP="007E55E7">
      <w:pPr>
        <w:tabs>
          <w:tab w:val="left" w:pos="567"/>
        </w:tabs>
        <w:spacing w:after="0" w:line="240" w:lineRule="auto"/>
        <w:rPr>
          <w:rFonts w:ascii="Times New Roman" w:hAnsi="Times New Roman" w:cs="Times New Roman"/>
        </w:rPr>
      </w:pPr>
      <w:r w:rsidRPr="007B1CBB">
        <w:rPr>
          <w:rFonts w:ascii="Times New Roman" w:hAnsi="Times New Roman" w:cs="Times New Roman"/>
        </w:rPr>
        <w:t>32009,</w:t>
      </w:r>
      <w:r>
        <w:rPr>
          <w:rFonts w:ascii="Times New Roman" w:hAnsi="Times New Roman" w:cs="Times New Roman"/>
        </w:rPr>
        <w:t xml:space="preserve"> </w:t>
      </w:r>
      <w:r w:rsidRPr="007B1CBB">
        <w:rPr>
          <w:rFonts w:ascii="Times New Roman" w:hAnsi="Times New Roman" w:cs="Times New Roman"/>
        </w:rPr>
        <w:t>Graikija</w:t>
      </w:r>
    </w:p>
    <w:p w14:paraId="42795065"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430E106D" w14:textId="77777777" w:rsidR="007E55E7" w:rsidRPr="001E7262" w:rsidRDefault="007E55E7" w:rsidP="007E55E7">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b/>
        </w:rPr>
        <w:t>Šis vaistas Europos ekonominės erdvės valstybėse narėse ir Jungtinėje Karalystėje (Šiaurės Airijoje) registruotas tokiais pavadinimais:</w:t>
      </w:r>
    </w:p>
    <w:p w14:paraId="0D99085B" w14:textId="77777777" w:rsidR="007E55E7" w:rsidRPr="001E7262" w:rsidRDefault="007E55E7" w:rsidP="007E55E7">
      <w:pPr>
        <w:tabs>
          <w:tab w:val="left" w:pos="567"/>
        </w:tabs>
        <w:spacing w:after="0" w:line="240" w:lineRule="auto"/>
        <w:rPr>
          <w:rFonts w:ascii="Times New Roman" w:eastAsia="Calibri" w:hAnsi="Times New Roman" w:cs="Times New Roman"/>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04"/>
      </w:tblGrid>
      <w:tr w:rsidR="007E55E7" w:rsidRPr="001E7262" w14:paraId="738300EA" w14:textId="77777777" w:rsidTr="00C2129F">
        <w:trPr>
          <w:trHeight w:val="313"/>
        </w:trPr>
        <w:tc>
          <w:tcPr>
            <w:tcW w:w="1843" w:type="dxa"/>
            <w:vAlign w:val="center"/>
          </w:tcPr>
          <w:p w14:paraId="42E24DF8" w14:textId="77777777" w:rsidR="007E55E7" w:rsidRPr="001E7262" w:rsidRDefault="007E55E7" w:rsidP="00C2129F">
            <w:pPr>
              <w:tabs>
                <w:tab w:val="left" w:pos="567"/>
              </w:tabs>
              <w:spacing w:after="0" w:line="240" w:lineRule="auto"/>
              <w:rPr>
                <w:rFonts w:ascii="Times New Roman" w:hAnsi="Times New Roman"/>
              </w:rPr>
            </w:pPr>
            <w:r w:rsidRPr="001E7262">
              <w:rPr>
                <w:rFonts w:ascii="Times New Roman" w:eastAsia="Calibri" w:hAnsi="Times New Roman" w:cs="Times New Roman"/>
              </w:rPr>
              <w:br w:type="page"/>
            </w:r>
            <w:r w:rsidRPr="001E7262">
              <w:rPr>
                <w:rFonts w:ascii="Times New Roman" w:eastAsia="Calibri" w:hAnsi="Times New Roman" w:cs="Times New Roman"/>
                <w:b/>
              </w:rPr>
              <w:t>Valstybės narės pavadinimas</w:t>
            </w:r>
          </w:p>
        </w:tc>
        <w:tc>
          <w:tcPr>
            <w:tcW w:w="8004" w:type="dxa"/>
            <w:vAlign w:val="center"/>
          </w:tcPr>
          <w:p w14:paraId="7ED604CC" w14:textId="77777777" w:rsidR="007E55E7" w:rsidRPr="001E7262" w:rsidRDefault="007E55E7" w:rsidP="00C2129F">
            <w:pPr>
              <w:tabs>
                <w:tab w:val="left" w:pos="567"/>
              </w:tabs>
              <w:spacing w:after="0" w:line="240" w:lineRule="auto"/>
              <w:rPr>
                <w:rFonts w:ascii="Times New Roman" w:hAnsi="Times New Roman"/>
              </w:rPr>
            </w:pPr>
            <w:r w:rsidRPr="001E7262">
              <w:rPr>
                <w:rFonts w:ascii="Times New Roman" w:eastAsia="Calibri" w:hAnsi="Times New Roman" w:cs="Times New Roman"/>
                <w:b/>
              </w:rPr>
              <w:t>Vaisto pavadinimas</w:t>
            </w:r>
          </w:p>
        </w:tc>
      </w:tr>
      <w:tr w:rsidR="007E55E7" w:rsidRPr="001E7262" w14:paraId="696D9653" w14:textId="77777777" w:rsidTr="00C2129F">
        <w:trPr>
          <w:trHeight w:val="175"/>
        </w:trPr>
        <w:tc>
          <w:tcPr>
            <w:tcW w:w="1843" w:type="dxa"/>
            <w:vAlign w:val="center"/>
          </w:tcPr>
          <w:p w14:paraId="03C70620"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Jungtinė Karalystė (Šiaurės Airija)</w:t>
            </w:r>
          </w:p>
        </w:tc>
        <w:tc>
          <w:tcPr>
            <w:tcW w:w="8004" w:type="dxa"/>
            <w:vAlign w:val="center"/>
          </w:tcPr>
          <w:p w14:paraId="0542A982"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Concentrate</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Solution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w:t>
            </w:r>
            <w:proofErr w:type="spellEnd"/>
            <w:r w:rsidRPr="001E7262">
              <w:rPr>
                <w:rFonts w:ascii="Times New Roman" w:eastAsia="Calibri" w:hAnsi="Times New Roman" w:cs="Times New Roman"/>
                <w:color w:val="000000"/>
              </w:rPr>
              <w:t xml:space="preserve"> </w:t>
            </w:r>
          </w:p>
        </w:tc>
      </w:tr>
      <w:tr w:rsidR="007E55E7" w:rsidRPr="001E7262" w14:paraId="2180B537" w14:textId="77777777" w:rsidTr="00C2129F">
        <w:trPr>
          <w:trHeight w:val="257"/>
        </w:trPr>
        <w:tc>
          <w:tcPr>
            <w:tcW w:w="1843" w:type="dxa"/>
            <w:vAlign w:val="center"/>
          </w:tcPr>
          <w:p w14:paraId="2C2CCD8A"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Austrija</w:t>
            </w:r>
          </w:p>
        </w:tc>
        <w:tc>
          <w:tcPr>
            <w:tcW w:w="8004" w:type="dxa"/>
            <w:vAlign w:val="center"/>
          </w:tcPr>
          <w:p w14:paraId="4DD5E360"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Konzentrat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zur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Herstellung</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einer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Infusionslösung</w:t>
            </w:r>
            <w:proofErr w:type="spellEnd"/>
            <w:r w:rsidRPr="001E7262">
              <w:rPr>
                <w:rFonts w:ascii="Times New Roman" w:eastAsia="Calibri" w:hAnsi="Times New Roman" w:cs="Times New Roman"/>
                <w:color w:val="000000"/>
              </w:rPr>
              <w:t> </w:t>
            </w:r>
          </w:p>
        </w:tc>
      </w:tr>
      <w:tr w:rsidR="007E55E7" w:rsidRPr="001E7262" w14:paraId="7FE2FA3A" w14:textId="77777777" w:rsidTr="00C2129F">
        <w:trPr>
          <w:trHeight w:val="282"/>
        </w:trPr>
        <w:tc>
          <w:tcPr>
            <w:tcW w:w="1843" w:type="dxa"/>
            <w:vAlign w:val="center"/>
          </w:tcPr>
          <w:p w14:paraId="61B4C290"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Belgija</w:t>
            </w:r>
          </w:p>
        </w:tc>
        <w:tc>
          <w:tcPr>
            <w:tcW w:w="8004" w:type="dxa"/>
            <w:vAlign w:val="center"/>
          </w:tcPr>
          <w:p w14:paraId="6E99085E" w14:textId="77777777" w:rsidR="007E55E7" w:rsidRPr="001E7262" w:rsidRDefault="007E55E7" w:rsidP="00C2129F">
            <w:pPr>
              <w:tabs>
                <w:tab w:val="left" w:pos="567"/>
              </w:tabs>
              <w:spacing w:after="0" w:line="240" w:lineRule="auto"/>
              <w:rPr>
                <w:rFonts w:ascii="Times New Roman" w:hAnsi="Times New Roman"/>
                <w:strike/>
                <w:color w:val="FF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Healthcare</w:t>
            </w:r>
            <w:proofErr w:type="spellEnd"/>
            <w:r w:rsidRPr="001E7262">
              <w:rPr>
                <w:rFonts w:ascii="Times New Roman" w:eastAsia="Calibri" w:hAnsi="Times New Roman" w:cs="Times New Roman"/>
              </w:rPr>
              <w:t xml:space="preserve"> 5 mg/ml </w:t>
            </w:r>
            <w:proofErr w:type="spellStart"/>
            <w:r w:rsidRPr="001E7262">
              <w:rPr>
                <w:rFonts w:ascii="Times New Roman" w:eastAsia="Calibri" w:hAnsi="Times New Roman" w:cs="Times New Roman"/>
              </w:rPr>
              <w:t>concentré</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pour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solution</w:t>
            </w:r>
            <w:proofErr w:type="spellEnd"/>
            <w:r w:rsidRPr="001E7262">
              <w:rPr>
                <w:rFonts w:ascii="Times New Roman" w:eastAsia="Calibri" w:hAnsi="Times New Roman" w:cs="Times New Roman"/>
              </w:rPr>
              <w:t xml:space="preserve"> de </w:t>
            </w:r>
            <w:proofErr w:type="spellStart"/>
            <w:r w:rsidRPr="001E7262">
              <w:rPr>
                <w:rFonts w:ascii="Times New Roman" w:eastAsia="Calibri" w:hAnsi="Times New Roman" w:cs="Times New Roman"/>
              </w:rPr>
              <w:t>perfusion</w:t>
            </w:r>
            <w:proofErr w:type="spellEnd"/>
            <w:r w:rsidRPr="001E7262">
              <w:rPr>
                <w:rFonts w:ascii="Times New Roman" w:eastAsia="Calibri" w:hAnsi="Times New Roman" w:cs="Times New Roman"/>
              </w:rPr>
              <w:t xml:space="preserve"> / </w:t>
            </w:r>
            <w:proofErr w:type="spellStart"/>
            <w:r w:rsidRPr="001E7262">
              <w:rPr>
                <w:rFonts w:ascii="Times New Roman" w:eastAsia="Calibri" w:hAnsi="Times New Roman" w:cs="Times New Roman"/>
              </w:rPr>
              <w:t>concentraat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voor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oplossing</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voor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infusie</w:t>
            </w:r>
            <w:proofErr w:type="spellEnd"/>
            <w:r w:rsidRPr="001E7262">
              <w:rPr>
                <w:rFonts w:ascii="Times New Roman" w:eastAsia="Calibri" w:hAnsi="Times New Roman" w:cs="Times New Roman"/>
              </w:rPr>
              <w:t xml:space="preserve"> / </w:t>
            </w:r>
            <w:proofErr w:type="spellStart"/>
            <w:r w:rsidRPr="001E7262">
              <w:rPr>
                <w:rFonts w:ascii="Times New Roman" w:eastAsia="Calibri" w:hAnsi="Times New Roman" w:cs="Times New Roman"/>
              </w:rPr>
              <w:t>Konzentrat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zur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Herstellung</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einer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Infusionslösung</w:t>
            </w:r>
            <w:proofErr w:type="spellEnd"/>
          </w:p>
        </w:tc>
      </w:tr>
      <w:tr w:rsidR="007E55E7" w:rsidRPr="001E7262" w14:paraId="531E2813" w14:textId="77777777" w:rsidTr="00C2129F">
        <w:trPr>
          <w:trHeight w:val="180"/>
        </w:trPr>
        <w:tc>
          <w:tcPr>
            <w:tcW w:w="1843" w:type="dxa"/>
            <w:vAlign w:val="center"/>
          </w:tcPr>
          <w:p w14:paraId="41A67B7B"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lastRenderedPageBreak/>
              <w:t>Bulgarija</w:t>
            </w:r>
          </w:p>
        </w:tc>
        <w:tc>
          <w:tcPr>
            <w:tcW w:w="8004" w:type="dxa"/>
            <w:vAlign w:val="center"/>
          </w:tcPr>
          <w:p w14:paraId="2ADBF3A1"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Оксалиплатин</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Акорд</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концентрат</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за</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инфузионен</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разтвор</w:t>
            </w:r>
            <w:proofErr w:type="spellEnd"/>
          </w:p>
        </w:tc>
      </w:tr>
      <w:tr w:rsidR="007E55E7" w:rsidRPr="001E7262" w14:paraId="09948DEA" w14:textId="77777777" w:rsidTr="00C2129F">
        <w:trPr>
          <w:trHeight w:val="327"/>
        </w:trPr>
        <w:tc>
          <w:tcPr>
            <w:tcW w:w="1843" w:type="dxa"/>
            <w:vAlign w:val="center"/>
          </w:tcPr>
          <w:p w14:paraId="46F450C5"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Čekija</w:t>
            </w:r>
          </w:p>
        </w:tc>
        <w:tc>
          <w:tcPr>
            <w:tcW w:w="8004" w:type="dxa"/>
            <w:vAlign w:val="center"/>
          </w:tcPr>
          <w:p w14:paraId="25CB76AD"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Koncentrát</w:t>
            </w:r>
            <w:proofErr w:type="spellEnd"/>
            <w:r w:rsidRPr="001E7262">
              <w:rPr>
                <w:rFonts w:ascii="Times New Roman" w:eastAsia="Calibri" w:hAnsi="Times New Roman" w:cs="Times New Roman"/>
                <w:color w:val="000000"/>
              </w:rPr>
              <w:t xml:space="preserve"> pro </w:t>
            </w:r>
            <w:proofErr w:type="spellStart"/>
            <w:r w:rsidRPr="001E7262">
              <w:rPr>
                <w:rFonts w:ascii="Times New Roman" w:eastAsia="Calibri" w:hAnsi="Times New Roman" w:cs="Times New Roman"/>
                <w:color w:val="000000"/>
              </w:rPr>
              <w:t>Přípravu</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Infuzního</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Roztoku</w:t>
            </w:r>
            <w:proofErr w:type="spellEnd"/>
          </w:p>
        </w:tc>
      </w:tr>
      <w:tr w:rsidR="007E55E7" w:rsidRPr="001E7262" w14:paraId="392EB566" w14:textId="77777777" w:rsidTr="00C2129F">
        <w:trPr>
          <w:trHeight w:val="158"/>
        </w:trPr>
        <w:tc>
          <w:tcPr>
            <w:tcW w:w="1843" w:type="dxa"/>
            <w:vAlign w:val="center"/>
          </w:tcPr>
          <w:p w14:paraId="2314ECED"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Vokietija</w:t>
            </w:r>
          </w:p>
        </w:tc>
        <w:tc>
          <w:tcPr>
            <w:tcW w:w="8004" w:type="dxa"/>
            <w:vAlign w:val="center"/>
          </w:tcPr>
          <w:p w14:paraId="74D20C4C"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Konzentrat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zur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Herstellung</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einer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Infusionslösung</w:t>
            </w:r>
            <w:proofErr w:type="spellEnd"/>
            <w:r w:rsidRPr="001E7262">
              <w:rPr>
                <w:rFonts w:ascii="Times New Roman" w:eastAsia="Calibri" w:hAnsi="Times New Roman" w:cs="Times New Roman"/>
                <w:color w:val="000000"/>
              </w:rPr>
              <w:t> </w:t>
            </w:r>
          </w:p>
        </w:tc>
      </w:tr>
      <w:tr w:rsidR="007E55E7" w:rsidRPr="001E7262" w14:paraId="07F1EE7B" w14:textId="77777777" w:rsidTr="00C2129F">
        <w:trPr>
          <w:trHeight w:val="250"/>
        </w:trPr>
        <w:tc>
          <w:tcPr>
            <w:tcW w:w="1843" w:type="dxa"/>
            <w:vAlign w:val="center"/>
          </w:tcPr>
          <w:p w14:paraId="4FF1D236"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Danija</w:t>
            </w:r>
          </w:p>
        </w:tc>
        <w:tc>
          <w:tcPr>
            <w:tcW w:w="8004" w:type="dxa"/>
            <w:vAlign w:val="center"/>
          </w:tcPr>
          <w:p w14:paraId="0B1A3863" w14:textId="77777777" w:rsidR="007E55E7" w:rsidRPr="001E7262" w:rsidRDefault="007E55E7" w:rsidP="00C2129F">
            <w:pPr>
              <w:tabs>
                <w:tab w:val="left" w:pos="567"/>
              </w:tabs>
              <w:spacing w:after="0" w:line="240" w:lineRule="auto"/>
              <w:jc w:val="both"/>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Healthcare</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koncentrat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til</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infusionsvæske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opløsning</w:t>
            </w:r>
            <w:proofErr w:type="spellEnd"/>
          </w:p>
        </w:tc>
      </w:tr>
      <w:tr w:rsidR="007E55E7" w:rsidRPr="001E7262" w14:paraId="50086E16" w14:textId="77777777" w:rsidTr="00C2129F">
        <w:trPr>
          <w:trHeight w:val="128"/>
        </w:trPr>
        <w:tc>
          <w:tcPr>
            <w:tcW w:w="1843" w:type="dxa"/>
            <w:vAlign w:val="center"/>
          </w:tcPr>
          <w:p w14:paraId="6756A738"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Estija</w:t>
            </w:r>
          </w:p>
        </w:tc>
        <w:tc>
          <w:tcPr>
            <w:tcW w:w="8004" w:type="dxa"/>
            <w:vAlign w:val="center"/>
          </w:tcPr>
          <w:p w14:paraId="0259F493"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infusioonilahuse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kontsentraat</w:t>
            </w:r>
            <w:proofErr w:type="spellEnd"/>
          </w:p>
        </w:tc>
      </w:tr>
      <w:tr w:rsidR="007E55E7" w:rsidRPr="001E7262" w14:paraId="50DFEF87" w14:textId="77777777" w:rsidTr="00C2129F">
        <w:trPr>
          <w:trHeight w:val="127"/>
        </w:trPr>
        <w:tc>
          <w:tcPr>
            <w:tcW w:w="1843" w:type="dxa"/>
            <w:vAlign w:val="center"/>
          </w:tcPr>
          <w:p w14:paraId="6E743528"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Ispanija</w:t>
            </w:r>
          </w:p>
        </w:tc>
        <w:tc>
          <w:tcPr>
            <w:tcW w:w="8004" w:type="dxa"/>
            <w:vAlign w:val="center"/>
          </w:tcPr>
          <w:p w14:paraId="7B283757"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Oxaliplatino</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Concentrado</w:t>
            </w:r>
            <w:proofErr w:type="spellEnd"/>
            <w:r w:rsidRPr="001E7262">
              <w:rPr>
                <w:rFonts w:ascii="Times New Roman" w:eastAsia="Calibri" w:hAnsi="Times New Roman" w:cs="Times New Roman"/>
                <w:color w:val="000000"/>
              </w:rPr>
              <w:t xml:space="preserve"> para </w:t>
            </w:r>
            <w:proofErr w:type="spellStart"/>
            <w:r w:rsidRPr="001E7262">
              <w:rPr>
                <w:rFonts w:ascii="Times New Roman" w:eastAsia="Calibri" w:hAnsi="Times New Roman" w:cs="Times New Roman"/>
                <w:color w:val="000000"/>
              </w:rPr>
              <w:t>Solución</w:t>
            </w:r>
            <w:proofErr w:type="spellEnd"/>
            <w:r w:rsidRPr="001E7262">
              <w:rPr>
                <w:rFonts w:ascii="Times New Roman" w:eastAsia="Calibri" w:hAnsi="Times New Roman" w:cs="Times New Roman"/>
                <w:color w:val="000000"/>
              </w:rPr>
              <w:t xml:space="preserve"> para </w:t>
            </w:r>
            <w:proofErr w:type="spellStart"/>
            <w:r w:rsidRPr="001E7262">
              <w:rPr>
                <w:rFonts w:ascii="Times New Roman" w:eastAsia="Calibri" w:hAnsi="Times New Roman" w:cs="Times New Roman"/>
                <w:color w:val="000000"/>
              </w:rPr>
              <w:t>Perfusión</w:t>
            </w:r>
            <w:proofErr w:type="spellEnd"/>
            <w:r w:rsidRPr="001E7262">
              <w:rPr>
                <w:rFonts w:ascii="Times New Roman" w:eastAsia="Calibri" w:hAnsi="Times New Roman" w:cs="Times New Roman"/>
                <w:color w:val="000000"/>
              </w:rPr>
              <w:t xml:space="preserve"> EFG </w:t>
            </w:r>
          </w:p>
        </w:tc>
      </w:tr>
      <w:tr w:rsidR="007E55E7" w:rsidRPr="001E7262" w14:paraId="5E897BF2" w14:textId="77777777" w:rsidTr="00C2129F">
        <w:trPr>
          <w:trHeight w:val="200"/>
        </w:trPr>
        <w:tc>
          <w:tcPr>
            <w:tcW w:w="1843" w:type="dxa"/>
            <w:vAlign w:val="center"/>
          </w:tcPr>
          <w:p w14:paraId="39F4EFAD"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Suomija</w:t>
            </w:r>
          </w:p>
        </w:tc>
        <w:tc>
          <w:tcPr>
            <w:tcW w:w="8004" w:type="dxa"/>
            <w:vAlign w:val="center"/>
          </w:tcPr>
          <w:p w14:paraId="049B8D54" w14:textId="77777777" w:rsidR="007E55E7" w:rsidRPr="001E7262" w:rsidRDefault="007E55E7" w:rsidP="00C2129F">
            <w:pPr>
              <w:tabs>
                <w:tab w:val="left" w:pos="567"/>
              </w:tabs>
              <w:spacing w:after="0" w:line="240" w:lineRule="exact"/>
              <w:rPr>
                <w:rFonts w:ascii="Times New Roman" w:hAnsi="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5 mg/ml </w:t>
            </w:r>
            <w:proofErr w:type="spellStart"/>
            <w:r w:rsidRPr="001E7262">
              <w:rPr>
                <w:rFonts w:ascii="Times New Roman" w:eastAsia="Calibri" w:hAnsi="Times New Roman" w:cs="Times New Roman"/>
              </w:rPr>
              <w:t>Infuusiokonsentraatti</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Liuosta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Varten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color w:val="000000"/>
              </w:rPr>
              <w:t>koncentrat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till</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infusionsvätska</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lösning</w:t>
            </w:r>
            <w:proofErr w:type="spellEnd"/>
          </w:p>
        </w:tc>
      </w:tr>
      <w:tr w:rsidR="007E55E7" w:rsidRPr="001E7262" w14:paraId="4687C780" w14:textId="77777777" w:rsidTr="00C2129F">
        <w:trPr>
          <w:trHeight w:val="87"/>
        </w:trPr>
        <w:tc>
          <w:tcPr>
            <w:tcW w:w="1843" w:type="dxa"/>
            <w:vAlign w:val="center"/>
          </w:tcPr>
          <w:p w14:paraId="5B64E81A"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Prancūzija </w:t>
            </w:r>
          </w:p>
        </w:tc>
        <w:tc>
          <w:tcPr>
            <w:tcW w:w="8004" w:type="dxa"/>
            <w:vAlign w:val="center"/>
          </w:tcPr>
          <w:p w14:paraId="49290A95"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Healthcare</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concentré</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pour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solution</w:t>
            </w:r>
            <w:proofErr w:type="spellEnd"/>
            <w:r w:rsidRPr="001E7262">
              <w:rPr>
                <w:rFonts w:ascii="Times New Roman" w:eastAsia="Calibri" w:hAnsi="Times New Roman" w:cs="Times New Roman"/>
              </w:rPr>
              <w:t xml:space="preserve"> de </w:t>
            </w:r>
            <w:proofErr w:type="spellStart"/>
            <w:r w:rsidRPr="001E7262">
              <w:rPr>
                <w:rFonts w:ascii="Times New Roman" w:eastAsia="Calibri" w:hAnsi="Times New Roman" w:cs="Times New Roman"/>
              </w:rPr>
              <w:t>perfusion</w:t>
            </w:r>
            <w:proofErr w:type="spellEnd"/>
          </w:p>
        </w:tc>
      </w:tr>
      <w:tr w:rsidR="007E55E7" w:rsidRPr="001E7262" w14:paraId="6606A487" w14:textId="77777777" w:rsidTr="00C2129F">
        <w:trPr>
          <w:trHeight w:val="95"/>
        </w:trPr>
        <w:tc>
          <w:tcPr>
            <w:tcW w:w="1843" w:type="dxa"/>
            <w:vAlign w:val="center"/>
          </w:tcPr>
          <w:p w14:paraId="61FD5D61"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Vengrija </w:t>
            </w:r>
          </w:p>
        </w:tc>
        <w:tc>
          <w:tcPr>
            <w:tcW w:w="8004" w:type="dxa"/>
            <w:vAlign w:val="center"/>
          </w:tcPr>
          <w:p w14:paraId="4FF430F2"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koncentrátum</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oldatos</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infúzióhoz</w:t>
            </w:r>
            <w:proofErr w:type="spellEnd"/>
            <w:r w:rsidRPr="001E7262">
              <w:rPr>
                <w:rFonts w:ascii="Times New Roman" w:eastAsia="Calibri" w:hAnsi="Times New Roman" w:cs="Times New Roman"/>
                <w:color w:val="000000"/>
              </w:rPr>
              <w:tab/>
            </w:r>
          </w:p>
        </w:tc>
      </w:tr>
      <w:tr w:rsidR="007E55E7" w:rsidRPr="001E7262" w14:paraId="3FBF0603" w14:textId="77777777" w:rsidTr="00C2129F">
        <w:trPr>
          <w:trHeight w:val="103"/>
        </w:trPr>
        <w:tc>
          <w:tcPr>
            <w:tcW w:w="1843" w:type="dxa"/>
            <w:vAlign w:val="center"/>
          </w:tcPr>
          <w:p w14:paraId="27E2CF79"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Airija </w:t>
            </w:r>
          </w:p>
        </w:tc>
        <w:tc>
          <w:tcPr>
            <w:tcW w:w="8004" w:type="dxa"/>
            <w:vAlign w:val="center"/>
          </w:tcPr>
          <w:p w14:paraId="433E152C"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Concentrate</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Solution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w:t>
            </w:r>
            <w:proofErr w:type="spellEnd"/>
          </w:p>
        </w:tc>
      </w:tr>
      <w:tr w:rsidR="007E55E7" w:rsidRPr="001E7262" w14:paraId="0F8CDF0D" w14:textId="77777777" w:rsidTr="00C2129F">
        <w:trPr>
          <w:trHeight w:val="185"/>
        </w:trPr>
        <w:tc>
          <w:tcPr>
            <w:tcW w:w="1843" w:type="dxa"/>
            <w:vAlign w:val="center"/>
          </w:tcPr>
          <w:p w14:paraId="1E567071"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Italija</w:t>
            </w:r>
          </w:p>
        </w:tc>
        <w:tc>
          <w:tcPr>
            <w:tcW w:w="8004" w:type="dxa"/>
            <w:vAlign w:val="center"/>
          </w:tcPr>
          <w:p w14:paraId="7524603C" w14:textId="77777777" w:rsidR="007E55E7" w:rsidRPr="001E7262" w:rsidRDefault="007E55E7" w:rsidP="00C2129F">
            <w:pPr>
              <w:tabs>
                <w:tab w:val="left" w:pos="567"/>
              </w:tabs>
              <w:spacing w:after="120" w:line="240" w:lineRule="auto"/>
              <w:ind w:right="29"/>
              <w:rPr>
                <w:rFonts w:ascii="Times New Roman" w:hAnsi="Times New Roman"/>
              </w:rPr>
            </w:pPr>
            <w:proofErr w:type="spellStart"/>
            <w:r w:rsidRPr="001E7262">
              <w:rPr>
                <w:rFonts w:ascii="Times New Roman" w:eastAsia="Calibri" w:hAnsi="Times New Roman" w:cs="Times New Roman"/>
                <w:color w:val="000000"/>
              </w:rPr>
              <w:t>Oxaliplatino</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Concentrato</w:t>
            </w:r>
            <w:proofErr w:type="spellEnd"/>
            <w:r w:rsidRPr="001E7262">
              <w:rPr>
                <w:rFonts w:ascii="Times New Roman" w:eastAsia="Calibri" w:hAnsi="Times New Roman" w:cs="Times New Roman"/>
              </w:rPr>
              <w:t xml:space="preserve"> per </w:t>
            </w:r>
            <w:proofErr w:type="spellStart"/>
            <w:r w:rsidRPr="001E7262">
              <w:rPr>
                <w:rFonts w:ascii="Times New Roman" w:eastAsia="Calibri" w:hAnsi="Times New Roman" w:cs="Times New Roman"/>
              </w:rPr>
              <w:t>soluzione</w:t>
            </w:r>
            <w:proofErr w:type="spellEnd"/>
            <w:r w:rsidRPr="001E7262">
              <w:rPr>
                <w:rFonts w:ascii="Times New Roman" w:eastAsia="Calibri" w:hAnsi="Times New Roman" w:cs="Times New Roman"/>
              </w:rPr>
              <w:t xml:space="preserve"> per </w:t>
            </w:r>
            <w:proofErr w:type="spellStart"/>
            <w:r>
              <w:rPr>
                <w:rFonts w:ascii="Times New Roman" w:eastAsia="Calibri" w:hAnsi="Times New Roman" w:cs="Times New Roman"/>
              </w:rPr>
              <w:t>infusion</w:t>
            </w:r>
            <w:proofErr w:type="spellEnd"/>
          </w:p>
        </w:tc>
      </w:tr>
      <w:tr w:rsidR="007E55E7" w:rsidRPr="001E7262" w14:paraId="47D05E54" w14:textId="77777777" w:rsidTr="00C2129F">
        <w:trPr>
          <w:trHeight w:val="128"/>
        </w:trPr>
        <w:tc>
          <w:tcPr>
            <w:tcW w:w="1843" w:type="dxa"/>
            <w:vAlign w:val="center"/>
          </w:tcPr>
          <w:p w14:paraId="2A55B5F0"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Latvija </w:t>
            </w:r>
          </w:p>
        </w:tc>
        <w:tc>
          <w:tcPr>
            <w:tcW w:w="8004" w:type="dxa"/>
            <w:vAlign w:val="center"/>
          </w:tcPr>
          <w:p w14:paraId="35318537" w14:textId="77777777" w:rsidR="007E55E7" w:rsidRPr="001E7262" w:rsidRDefault="007E55E7" w:rsidP="00C2129F">
            <w:pPr>
              <w:tabs>
                <w:tab w:val="left" w:pos="567"/>
              </w:tabs>
              <w:spacing w:after="0" w:line="240" w:lineRule="auto"/>
              <w:jc w:val="both"/>
              <w:rPr>
                <w:rFonts w:ascii="Times New Roman" w:hAnsi="Times New Roman"/>
                <w:strike/>
                <w:color w:val="FF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5 mg/ml </w:t>
            </w:r>
            <w:proofErr w:type="spellStart"/>
            <w:r w:rsidRPr="001E7262">
              <w:rPr>
                <w:rFonts w:ascii="Times New Roman" w:eastAsia="Calibri" w:hAnsi="Times New Roman" w:cs="Times New Roman"/>
              </w:rPr>
              <w:t>koncentrāts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infūziju</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šķīduma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pagatavošanai</w:t>
            </w:r>
            <w:proofErr w:type="spellEnd"/>
          </w:p>
        </w:tc>
      </w:tr>
      <w:tr w:rsidR="007E55E7" w:rsidRPr="001E7262" w14:paraId="7E7D7B50" w14:textId="77777777" w:rsidTr="00C2129F">
        <w:trPr>
          <w:trHeight w:val="127"/>
        </w:trPr>
        <w:tc>
          <w:tcPr>
            <w:tcW w:w="1843" w:type="dxa"/>
            <w:vAlign w:val="center"/>
          </w:tcPr>
          <w:p w14:paraId="1FBFA412"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Lietuva</w:t>
            </w:r>
          </w:p>
        </w:tc>
        <w:tc>
          <w:tcPr>
            <w:tcW w:w="8004" w:type="dxa"/>
            <w:vAlign w:val="center"/>
          </w:tcPr>
          <w:p w14:paraId="1605FB11"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5mg/ml koncentratas infuziniam tirpalui</w:t>
            </w:r>
          </w:p>
        </w:tc>
      </w:tr>
      <w:tr w:rsidR="007E55E7" w:rsidRPr="001E7262" w14:paraId="021BAF01" w14:textId="77777777" w:rsidTr="00C2129F">
        <w:trPr>
          <w:trHeight w:val="153"/>
        </w:trPr>
        <w:tc>
          <w:tcPr>
            <w:tcW w:w="1843" w:type="dxa"/>
            <w:vAlign w:val="center"/>
          </w:tcPr>
          <w:p w14:paraId="2EF0987C"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Malta </w:t>
            </w:r>
          </w:p>
        </w:tc>
        <w:tc>
          <w:tcPr>
            <w:tcW w:w="8004" w:type="dxa"/>
            <w:vAlign w:val="center"/>
          </w:tcPr>
          <w:p w14:paraId="5F16A097"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Concentrate</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Solution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w:t>
            </w:r>
            <w:proofErr w:type="spellEnd"/>
          </w:p>
        </w:tc>
      </w:tr>
      <w:tr w:rsidR="007E55E7" w:rsidRPr="001E7262" w14:paraId="48114F1B" w14:textId="77777777" w:rsidTr="00C2129F">
        <w:trPr>
          <w:trHeight w:val="152"/>
        </w:trPr>
        <w:tc>
          <w:tcPr>
            <w:tcW w:w="1843" w:type="dxa"/>
            <w:vAlign w:val="center"/>
          </w:tcPr>
          <w:p w14:paraId="7B156D49"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Olandija  </w:t>
            </w:r>
          </w:p>
        </w:tc>
        <w:tc>
          <w:tcPr>
            <w:tcW w:w="8004" w:type="dxa"/>
            <w:vAlign w:val="center"/>
          </w:tcPr>
          <w:p w14:paraId="000E8502"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voor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oplossing</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voor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infusie</w:t>
            </w:r>
            <w:proofErr w:type="spellEnd"/>
          </w:p>
        </w:tc>
      </w:tr>
      <w:tr w:rsidR="007E55E7" w:rsidRPr="001E7262" w14:paraId="4982D467" w14:textId="77777777" w:rsidTr="00C2129F">
        <w:trPr>
          <w:trHeight w:val="225"/>
        </w:trPr>
        <w:tc>
          <w:tcPr>
            <w:tcW w:w="1843" w:type="dxa"/>
            <w:vAlign w:val="center"/>
          </w:tcPr>
          <w:p w14:paraId="5B148D2F"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Lenkija</w:t>
            </w:r>
          </w:p>
        </w:tc>
        <w:tc>
          <w:tcPr>
            <w:tcW w:w="8004" w:type="dxa"/>
            <w:vAlign w:val="center"/>
          </w:tcPr>
          <w:p w14:paraId="3E792B67" w14:textId="77777777" w:rsidR="007E55E7" w:rsidRPr="001E7262" w:rsidRDefault="007E55E7" w:rsidP="00C2129F">
            <w:pPr>
              <w:tabs>
                <w:tab w:val="left" w:pos="567"/>
              </w:tabs>
              <w:spacing w:after="0" w:line="240" w:lineRule="auto"/>
              <w:jc w:val="both"/>
              <w:rPr>
                <w:rFonts w:ascii="Times New Roman" w:hAnsi="Times New Roman"/>
                <w:color w:val="000000"/>
              </w:rPr>
            </w:pPr>
            <w:proofErr w:type="spellStart"/>
            <w:r w:rsidRPr="001E7262">
              <w:rPr>
                <w:rFonts w:ascii="Times New Roman" w:eastAsia="Calibri" w:hAnsi="Times New Roman" w:cs="Times New Roman"/>
                <w:color w:val="000000"/>
              </w:rPr>
              <w:t>Oxaliplatinum</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shd w:val="clear" w:color="auto" w:fill="FFFFFF"/>
              </w:rPr>
              <w:t>koncentrat</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do</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sporządzania</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roztworu</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do</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infuzji</w:t>
            </w:r>
            <w:proofErr w:type="spellEnd"/>
          </w:p>
        </w:tc>
      </w:tr>
      <w:tr w:rsidR="007E55E7" w:rsidRPr="001E7262" w14:paraId="27964F28" w14:textId="77777777" w:rsidTr="00C2129F">
        <w:trPr>
          <w:trHeight w:val="260"/>
        </w:trPr>
        <w:tc>
          <w:tcPr>
            <w:tcW w:w="1843" w:type="dxa"/>
            <w:vAlign w:val="center"/>
          </w:tcPr>
          <w:p w14:paraId="3B1B3FEC"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Portugalija </w:t>
            </w:r>
          </w:p>
        </w:tc>
        <w:tc>
          <w:tcPr>
            <w:tcW w:w="8004" w:type="dxa"/>
            <w:vAlign w:val="center"/>
          </w:tcPr>
          <w:p w14:paraId="1F7005AC"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Oxaliplatina</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w:t>
            </w:r>
          </w:p>
        </w:tc>
      </w:tr>
      <w:tr w:rsidR="007E55E7" w:rsidRPr="001E7262" w14:paraId="10206DC3" w14:textId="77777777" w:rsidTr="00C2129F">
        <w:trPr>
          <w:trHeight w:val="185"/>
        </w:trPr>
        <w:tc>
          <w:tcPr>
            <w:tcW w:w="1843" w:type="dxa"/>
            <w:vAlign w:val="center"/>
          </w:tcPr>
          <w:p w14:paraId="4C6789CC"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Rumunija </w:t>
            </w:r>
          </w:p>
        </w:tc>
        <w:tc>
          <w:tcPr>
            <w:tcW w:w="8004" w:type="dxa"/>
            <w:vAlign w:val="center"/>
          </w:tcPr>
          <w:p w14:paraId="3B1E2FE6" w14:textId="77777777" w:rsidR="007E55E7" w:rsidRPr="001E7262" w:rsidRDefault="007E55E7" w:rsidP="00C2129F">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concentrat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pentru</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solutie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perfuzabilà</w:t>
            </w:r>
            <w:proofErr w:type="spellEnd"/>
            <w:r w:rsidRPr="001E7262">
              <w:rPr>
                <w:rFonts w:ascii="Times New Roman" w:eastAsia="Calibri" w:hAnsi="Times New Roman" w:cs="Times New Roman"/>
              </w:rPr>
              <w:tab/>
            </w:r>
          </w:p>
        </w:tc>
      </w:tr>
      <w:tr w:rsidR="007E55E7" w:rsidRPr="001E7262" w14:paraId="0CC042EC" w14:textId="77777777" w:rsidTr="00C2129F">
        <w:trPr>
          <w:trHeight w:val="128"/>
        </w:trPr>
        <w:tc>
          <w:tcPr>
            <w:tcW w:w="1843" w:type="dxa"/>
            <w:vAlign w:val="center"/>
          </w:tcPr>
          <w:p w14:paraId="471F9833" w14:textId="77777777" w:rsidR="007E55E7" w:rsidRPr="001E7262" w:rsidRDefault="007E55E7" w:rsidP="00C2129F">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Švedija</w:t>
            </w:r>
          </w:p>
        </w:tc>
        <w:tc>
          <w:tcPr>
            <w:tcW w:w="8004" w:type="dxa"/>
            <w:vAlign w:val="center"/>
          </w:tcPr>
          <w:p w14:paraId="221EA582" w14:textId="77777777" w:rsidR="007E55E7" w:rsidRPr="001E7262" w:rsidRDefault="007E55E7" w:rsidP="00C2129F">
            <w:pPr>
              <w:tabs>
                <w:tab w:val="left" w:pos="567"/>
              </w:tabs>
              <w:spacing w:after="0" w:line="240" w:lineRule="auto"/>
              <w:jc w:val="both"/>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Koncentrat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till</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Infusionsvätska</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Lösning</w:t>
            </w:r>
            <w:proofErr w:type="spellEnd"/>
          </w:p>
        </w:tc>
      </w:tr>
    </w:tbl>
    <w:p w14:paraId="46D41147"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50A7BDD0"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4E29B96A" w14:textId="77777777" w:rsidR="007E55E7" w:rsidRPr="001E7262" w:rsidRDefault="007E55E7" w:rsidP="007E55E7">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2025-10-07.</w:t>
      </w:r>
    </w:p>
    <w:p w14:paraId="31BB0415"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6E9854AB" w14:textId="77777777" w:rsidR="007E55E7" w:rsidRPr="001E7262" w:rsidRDefault="007E55E7" w:rsidP="007E55E7">
      <w:pPr>
        <w:numPr>
          <w:ilvl w:val="12"/>
          <w:numId w:val="0"/>
        </w:numPr>
        <w:tabs>
          <w:tab w:val="left" w:pos="567"/>
        </w:tabs>
        <w:spacing w:after="0" w:line="240" w:lineRule="auto"/>
        <w:ind w:right="-2"/>
        <w:rPr>
          <w:rFonts w:ascii="Times New Roman" w:eastAsia="Times New Roman" w:hAnsi="Times New Roman" w:cs="Times New Roman"/>
          <w:snapToGrid w:val="0"/>
        </w:rPr>
      </w:pPr>
      <w:r w:rsidRPr="001E726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E7262">
        <w:rPr>
          <w:rFonts w:ascii="Times New Roman" w:eastAsia="Times New Roman" w:hAnsi="Times New Roman" w:cs="Times New Roman"/>
          <w:i/>
          <w:snapToGrid w:val="0"/>
        </w:rPr>
        <w:t xml:space="preserve"> </w:t>
      </w:r>
      <w:r w:rsidRPr="00E36567">
        <w:rPr>
          <w:rFonts w:ascii="Times New Roman" w:eastAsia="Times New Roman" w:hAnsi="Times New Roman" w:cs="Times New Roman"/>
          <w:color w:val="0000EE"/>
          <w:u w:val="single"/>
          <w:lang w:eastAsia="lt-LT"/>
        </w:rPr>
        <w:t>https://vvkt.lrv.lt/lt/</w:t>
      </w:r>
      <w:r w:rsidRPr="001E7262">
        <w:rPr>
          <w:rFonts w:ascii="Times New Roman" w:eastAsia="Times New Roman" w:hAnsi="Times New Roman" w:cs="Times New Roman"/>
          <w:snapToGrid w:val="0"/>
        </w:rPr>
        <w:t>.</w:t>
      </w:r>
    </w:p>
    <w:p w14:paraId="64F5296B" w14:textId="77777777" w:rsidR="007E55E7" w:rsidRPr="001E7262" w:rsidRDefault="007E55E7" w:rsidP="007E55E7">
      <w:pPr>
        <w:tabs>
          <w:tab w:val="left" w:pos="567"/>
        </w:tabs>
        <w:spacing w:after="0" w:line="240" w:lineRule="auto"/>
        <w:rPr>
          <w:rFonts w:ascii="Times New Roman" w:eastAsia="Calibri" w:hAnsi="Times New Roman" w:cs="Times New Roman"/>
          <w:highlight w:val="yellow"/>
        </w:rPr>
      </w:pPr>
    </w:p>
    <w:p w14:paraId="2C42CD1B" w14:textId="77777777" w:rsidR="007E55E7" w:rsidRPr="001E7262" w:rsidRDefault="007E55E7" w:rsidP="007E55E7">
      <w:pPr>
        <w:tabs>
          <w:tab w:val="left" w:pos="567"/>
        </w:tabs>
        <w:spacing w:after="0" w:line="240" w:lineRule="auto"/>
        <w:rPr>
          <w:rFonts w:ascii="Times New Roman" w:eastAsia="Calibri" w:hAnsi="Times New Roman" w:cs="Times New Roman"/>
          <w:highlight w:val="yellow"/>
        </w:rPr>
      </w:pPr>
    </w:p>
    <w:p w14:paraId="19C3597B"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p>
    <w:p w14:paraId="764C80E6"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Toliau pateikta informacija skirta tik sveikatos priežiūros specialistams:</w:t>
      </w:r>
    </w:p>
    <w:p w14:paraId="6FF9E0C0"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603026DA" w14:textId="77777777" w:rsidR="007E55E7" w:rsidRPr="001E7262" w:rsidRDefault="007E55E7" w:rsidP="007E55E7">
      <w:pPr>
        <w:pBdr>
          <w:bottom w:val="single" w:sz="6" w:space="1" w:color="auto"/>
        </w:pBdr>
        <w:tabs>
          <w:tab w:val="left" w:pos="567"/>
        </w:tabs>
        <w:spacing w:after="0" w:line="240" w:lineRule="auto"/>
        <w:ind w:left="18" w:right="144"/>
        <w:rPr>
          <w:rFonts w:ascii="Times New Roman" w:eastAsia="Calibri" w:hAnsi="Times New Roman" w:cs="Times New Roman"/>
          <w:b/>
        </w:rPr>
      </w:pPr>
      <w:r w:rsidRPr="001E7262">
        <w:rPr>
          <w:rFonts w:ascii="Times New Roman" w:eastAsia="Calibri" w:hAnsi="Times New Roman" w:cs="Times New Roman"/>
          <w:b/>
        </w:rPr>
        <w:t>OXALIPLATIN ACCORD KONCENTRATO INFUZINIAM TIRPALUI PARUOŠIMO INSTRUKCIJA</w:t>
      </w:r>
    </w:p>
    <w:p w14:paraId="324F51D6" w14:textId="77777777" w:rsidR="007E55E7" w:rsidRPr="001E7262" w:rsidRDefault="007E55E7" w:rsidP="007E55E7">
      <w:pPr>
        <w:tabs>
          <w:tab w:val="left" w:pos="567"/>
        </w:tabs>
        <w:spacing w:after="0" w:line="240" w:lineRule="auto"/>
        <w:rPr>
          <w:rFonts w:ascii="Times New Roman" w:eastAsia="Calibri" w:hAnsi="Times New Roman" w:cs="Times New Roman"/>
          <w:i/>
        </w:rPr>
      </w:pPr>
    </w:p>
    <w:p w14:paraId="28035403"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i/>
        </w:rPr>
        <w:t>Svarbu, kad Jūs perskaitytumėt visą šios procedūros aprašą prieš pradedant ruošti OXALIPLATIN ACCORD.</w:t>
      </w:r>
    </w:p>
    <w:p w14:paraId="22BAC5B1" w14:textId="77777777" w:rsidR="007E55E7" w:rsidRPr="001E7262" w:rsidRDefault="007E55E7" w:rsidP="007E55E7">
      <w:pPr>
        <w:tabs>
          <w:tab w:val="left" w:pos="567"/>
        </w:tabs>
        <w:spacing w:after="0" w:line="240" w:lineRule="auto"/>
        <w:rPr>
          <w:rFonts w:ascii="Times New Roman" w:hAnsi="Times New Roman"/>
          <w:strike/>
        </w:rPr>
      </w:pPr>
    </w:p>
    <w:p w14:paraId="723EDF87" w14:textId="77777777" w:rsidR="007E55E7" w:rsidRPr="001E7262" w:rsidRDefault="007E55E7" w:rsidP="007E55E7">
      <w:pPr>
        <w:tabs>
          <w:tab w:val="left" w:pos="567"/>
        </w:tabs>
        <w:suppressAutoHyphens/>
        <w:spacing w:after="0" w:line="240" w:lineRule="auto"/>
        <w:rPr>
          <w:rFonts w:ascii="Times New Roman" w:eastAsia="Calibri" w:hAnsi="Times New Roman" w:cs="Times New Roman"/>
        </w:rPr>
      </w:pPr>
      <w:r w:rsidRPr="001E7262">
        <w:rPr>
          <w:rFonts w:ascii="Times New Roman" w:eastAsia="Calibri" w:hAnsi="Times New Roman" w:cs="Times New Roman"/>
          <w:b/>
        </w:rPr>
        <w:t>1.</w:t>
      </w:r>
      <w:r w:rsidRPr="001E7262">
        <w:rPr>
          <w:rFonts w:ascii="Times New Roman" w:eastAsia="Calibri" w:hAnsi="Times New Roman" w:cs="Times New Roman"/>
          <w:b/>
        </w:rPr>
        <w:tab/>
        <w:t>SUDĖTIS</w:t>
      </w:r>
    </w:p>
    <w:p w14:paraId="71124224"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648041E8" w14:textId="77777777" w:rsidR="007E55E7" w:rsidRPr="001E7262" w:rsidRDefault="007E55E7" w:rsidP="007E55E7">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yra skaidrus bespalvis tirpalas, kurio sudėtyje yra 5 mg/ml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w:t>
      </w:r>
    </w:p>
    <w:p w14:paraId="276D519A"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27E03F23"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60E2F269"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2.</w:t>
      </w:r>
      <w:r w:rsidRPr="001E7262">
        <w:rPr>
          <w:rFonts w:ascii="Times New Roman" w:eastAsia="Calibri" w:hAnsi="Times New Roman" w:cs="Times New Roman"/>
        </w:rPr>
        <w:tab/>
      </w:r>
      <w:r w:rsidRPr="001E7262">
        <w:rPr>
          <w:rFonts w:ascii="Times New Roman" w:eastAsia="Calibri" w:hAnsi="Times New Roman" w:cs="Times New Roman"/>
          <w:b/>
        </w:rPr>
        <w:t>PAKUOTĖS</w:t>
      </w:r>
    </w:p>
    <w:p w14:paraId="7D7A9808"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63276EB4"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tiekiamas </w:t>
      </w:r>
      <w:proofErr w:type="spellStart"/>
      <w:r w:rsidRPr="001E7262">
        <w:rPr>
          <w:rFonts w:ascii="Times New Roman" w:eastAsia="Calibri" w:hAnsi="Times New Roman" w:cs="Times New Roman"/>
        </w:rPr>
        <w:t>vienadoziais</w:t>
      </w:r>
      <w:proofErr w:type="spellEnd"/>
      <w:r w:rsidRPr="001E7262">
        <w:rPr>
          <w:rFonts w:ascii="Times New Roman" w:eastAsia="Calibri" w:hAnsi="Times New Roman" w:cs="Times New Roman"/>
        </w:rPr>
        <w:t xml:space="preserve"> flakonais. </w:t>
      </w:r>
      <w:r w:rsidRPr="001E7262">
        <w:rPr>
          <w:rFonts w:ascii="Times New Roman" w:eastAsia="Calibri" w:hAnsi="Times New Roman" w:cs="Times New Roman"/>
          <w:color w:val="000000"/>
        </w:rPr>
        <w:t>Dėžutėje yra 1 flakonas.</w:t>
      </w:r>
    </w:p>
    <w:p w14:paraId="7ACEDCB5" w14:textId="77777777" w:rsidR="007E55E7" w:rsidRPr="001E7262" w:rsidRDefault="007E55E7" w:rsidP="007E55E7">
      <w:pPr>
        <w:tabs>
          <w:tab w:val="left" w:pos="567"/>
          <w:tab w:val="num" w:pos="720"/>
        </w:tabs>
        <w:spacing w:after="0" w:line="240" w:lineRule="auto"/>
        <w:rPr>
          <w:rFonts w:ascii="Times New Roman" w:eastAsia="Calibri" w:hAnsi="Times New Roman" w:cs="Times New Roman"/>
        </w:rPr>
      </w:pPr>
    </w:p>
    <w:p w14:paraId="6CF60C7A" w14:textId="77777777" w:rsidR="007E55E7" w:rsidRPr="001E7262" w:rsidRDefault="007E55E7" w:rsidP="007E55E7">
      <w:pPr>
        <w:tabs>
          <w:tab w:val="left" w:pos="567"/>
          <w:tab w:val="num" w:pos="720"/>
        </w:tabs>
        <w:spacing w:after="0" w:line="240" w:lineRule="auto"/>
        <w:rPr>
          <w:rFonts w:ascii="Times New Roman" w:eastAsia="Calibri" w:hAnsi="Times New Roman" w:cs="Times New Roman"/>
          <w:i/>
        </w:rPr>
      </w:pPr>
      <w:r w:rsidRPr="001E7262">
        <w:rPr>
          <w:rFonts w:ascii="Times New Roman" w:eastAsia="Calibri" w:hAnsi="Times New Roman" w:cs="Times New Roman"/>
          <w:i/>
        </w:rPr>
        <w:t>10 ml flakonas</w:t>
      </w:r>
    </w:p>
    <w:p w14:paraId="3649A6EC" w14:textId="77777777" w:rsidR="007E55E7" w:rsidRPr="001E7262" w:rsidRDefault="007E55E7" w:rsidP="007E55E7">
      <w:pPr>
        <w:tabs>
          <w:tab w:val="left" w:pos="567"/>
          <w:tab w:val="num" w:pos="720"/>
        </w:tabs>
        <w:spacing w:after="0" w:line="240" w:lineRule="auto"/>
        <w:rPr>
          <w:rFonts w:ascii="Times New Roman" w:eastAsia="Calibri" w:hAnsi="Times New Roman" w:cs="Times New Roman"/>
        </w:rPr>
      </w:pPr>
      <w:r w:rsidRPr="001E7262">
        <w:rPr>
          <w:rFonts w:ascii="Times New Roman" w:eastAsia="Calibri" w:hAnsi="Times New Roman" w:cs="Times New Roman"/>
        </w:rPr>
        <w:t>Koncentratas infuziniam tirpalui tiekiamas 15 ml I tipo skaidraus stiklo vamzdelio formos flakonuose (užsandarintuose silikonu) su 20 mm V9048 FM259/0 OMNIFLEX PLUS 2500/RF gumos kamščiu ir 20 mm nuplėšiamu šviesiai violetinės spalvos aliuminio dangteliu</w:t>
      </w:r>
    </w:p>
    <w:p w14:paraId="4295764A" w14:textId="77777777" w:rsidR="007E55E7" w:rsidRPr="001E7262" w:rsidRDefault="007E55E7" w:rsidP="007E55E7">
      <w:pPr>
        <w:tabs>
          <w:tab w:val="left" w:pos="567"/>
          <w:tab w:val="num" w:pos="720"/>
        </w:tabs>
        <w:spacing w:after="0" w:line="240" w:lineRule="auto"/>
        <w:rPr>
          <w:rFonts w:ascii="Times New Roman" w:eastAsia="Calibri" w:hAnsi="Times New Roman" w:cs="Times New Roman"/>
          <w:i/>
          <w:highlight w:val="lightGray"/>
        </w:rPr>
      </w:pPr>
      <w:r w:rsidRPr="001E7262">
        <w:rPr>
          <w:rFonts w:ascii="Times New Roman" w:eastAsia="Calibri" w:hAnsi="Times New Roman" w:cs="Times New Roman"/>
          <w:i/>
          <w:highlight w:val="lightGray"/>
        </w:rPr>
        <w:t>20 ml flakonas</w:t>
      </w:r>
    </w:p>
    <w:p w14:paraId="7AE7C474" w14:textId="77777777" w:rsidR="007E55E7" w:rsidRPr="001E7262" w:rsidRDefault="007E55E7" w:rsidP="007E55E7">
      <w:pPr>
        <w:tabs>
          <w:tab w:val="left" w:pos="567"/>
          <w:tab w:val="num" w:pos="720"/>
        </w:tabs>
        <w:spacing w:after="0" w:line="240" w:lineRule="auto"/>
        <w:rPr>
          <w:rFonts w:ascii="Times New Roman" w:hAnsi="Times New Roman"/>
          <w:i/>
          <w:highlight w:val="lightGray"/>
        </w:rPr>
      </w:pPr>
      <w:r w:rsidRPr="001E7262">
        <w:rPr>
          <w:rFonts w:ascii="Times New Roman" w:hAnsi="Times New Roman"/>
        </w:rPr>
        <w:t>Koncentratas infuziniam tirpalui tiekiamas 20</w:t>
      </w:r>
      <w:r w:rsidRPr="001E7262">
        <w:rPr>
          <w:rFonts w:ascii="Times New Roman" w:eastAsia="Calibri" w:hAnsi="Times New Roman" w:cs="Times New Roman"/>
        </w:rPr>
        <w:t xml:space="preserve"> ml</w:t>
      </w:r>
      <w:r w:rsidRPr="001E7262">
        <w:rPr>
          <w:rFonts w:ascii="Times New Roman" w:hAnsi="Times New Roman"/>
        </w:rPr>
        <w:t xml:space="preserve"> I tipo skaidraus stiklo </w:t>
      </w:r>
      <w:r w:rsidRPr="001E7262">
        <w:rPr>
          <w:rFonts w:ascii="Times New Roman" w:eastAsia="Calibri" w:hAnsi="Times New Roman" w:cs="Times New Roman"/>
        </w:rPr>
        <w:t xml:space="preserve">vamzdelio formos </w:t>
      </w:r>
      <w:r w:rsidRPr="001E7262">
        <w:rPr>
          <w:rFonts w:ascii="Times New Roman" w:hAnsi="Times New Roman"/>
        </w:rPr>
        <w:t>flakonuose</w:t>
      </w:r>
      <w:r w:rsidRPr="001E7262">
        <w:rPr>
          <w:rFonts w:ascii="Times New Roman" w:eastAsia="Calibri" w:hAnsi="Times New Roman" w:cs="Times New Roman"/>
        </w:rPr>
        <w:t xml:space="preserve"> (užsandarintuose silikonu) su</w:t>
      </w:r>
      <w:r w:rsidRPr="001E7262">
        <w:rPr>
          <w:rFonts w:ascii="Times New Roman" w:hAnsi="Times New Roman"/>
        </w:rPr>
        <w:t xml:space="preserve"> 20</w:t>
      </w:r>
      <w:r w:rsidRPr="001E7262">
        <w:rPr>
          <w:rFonts w:ascii="Times New Roman" w:eastAsia="Calibri" w:hAnsi="Times New Roman" w:cs="Times New Roman"/>
        </w:rPr>
        <w:t xml:space="preserve"> </w:t>
      </w:r>
      <w:r w:rsidRPr="001E7262">
        <w:rPr>
          <w:rFonts w:ascii="Times New Roman" w:hAnsi="Times New Roman"/>
        </w:rPr>
        <w:t xml:space="preserve">mm </w:t>
      </w:r>
      <w:r w:rsidRPr="001E7262">
        <w:rPr>
          <w:rFonts w:ascii="Times New Roman" w:eastAsia="Calibri" w:hAnsi="Times New Roman" w:cs="Times New Roman"/>
        </w:rPr>
        <w:t>V9048 FM259/0 OMNIFLEX PLUS 2500/RF</w:t>
      </w:r>
      <w:r w:rsidRPr="001E7262">
        <w:rPr>
          <w:rFonts w:ascii="Times New Roman" w:hAnsi="Times New Roman"/>
        </w:rPr>
        <w:t xml:space="preserve"> gumos kamščiu ir 20</w:t>
      </w:r>
      <w:r w:rsidRPr="001E7262">
        <w:rPr>
          <w:rFonts w:ascii="Times New Roman" w:eastAsia="Calibri" w:hAnsi="Times New Roman" w:cs="Times New Roman"/>
        </w:rPr>
        <w:t xml:space="preserve"> </w:t>
      </w:r>
      <w:r w:rsidRPr="001E7262">
        <w:rPr>
          <w:rFonts w:ascii="Times New Roman" w:hAnsi="Times New Roman"/>
        </w:rPr>
        <w:t>mm nuplėšiamu šviesiai violetinės spalvos aliuminio dangteliu</w:t>
      </w:r>
    </w:p>
    <w:p w14:paraId="28689299" w14:textId="77777777" w:rsidR="007E55E7" w:rsidRPr="001E7262" w:rsidRDefault="007E55E7" w:rsidP="007E55E7">
      <w:pPr>
        <w:tabs>
          <w:tab w:val="left" w:pos="567"/>
          <w:tab w:val="num" w:pos="720"/>
        </w:tabs>
        <w:spacing w:after="0" w:line="240" w:lineRule="auto"/>
        <w:rPr>
          <w:rFonts w:ascii="Times New Roman" w:eastAsia="Calibri" w:hAnsi="Times New Roman" w:cs="Times New Roman"/>
          <w:i/>
          <w:highlight w:val="lightGray"/>
        </w:rPr>
      </w:pPr>
      <w:r w:rsidRPr="001E7262">
        <w:rPr>
          <w:rFonts w:ascii="Times New Roman" w:eastAsia="Calibri" w:hAnsi="Times New Roman" w:cs="Times New Roman"/>
          <w:i/>
          <w:highlight w:val="lightGray"/>
        </w:rPr>
        <w:t>40 ml flakonas</w:t>
      </w:r>
    </w:p>
    <w:p w14:paraId="4ECCC62E" w14:textId="77777777" w:rsidR="007E55E7" w:rsidRPr="001E7262" w:rsidRDefault="007E55E7" w:rsidP="007E55E7">
      <w:pPr>
        <w:tabs>
          <w:tab w:val="left" w:pos="567"/>
        </w:tabs>
        <w:spacing w:after="0" w:line="240" w:lineRule="auto"/>
        <w:ind w:right="-439"/>
        <w:rPr>
          <w:rFonts w:ascii="Times New Roman" w:eastAsia="Calibri" w:hAnsi="Times New Roman" w:cs="Times New Roman"/>
        </w:rPr>
      </w:pPr>
      <w:r w:rsidRPr="001E7262">
        <w:rPr>
          <w:rFonts w:ascii="Times New Roman" w:hAnsi="Times New Roman"/>
        </w:rPr>
        <w:lastRenderedPageBreak/>
        <w:t>Koncentratas infuziniam tirpalui tiekiamas 50</w:t>
      </w:r>
      <w:r w:rsidRPr="001E7262">
        <w:rPr>
          <w:rFonts w:ascii="Times New Roman" w:eastAsia="Calibri" w:hAnsi="Times New Roman" w:cs="Times New Roman"/>
        </w:rPr>
        <w:t xml:space="preserve"> ml</w:t>
      </w:r>
      <w:r w:rsidRPr="001E7262">
        <w:rPr>
          <w:rFonts w:ascii="Times New Roman" w:hAnsi="Times New Roman"/>
        </w:rPr>
        <w:t xml:space="preserve"> I tipo skaidraus stiklo </w:t>
      </w:r>
      <w:r w:rsidRPr="001E7262">
        <w:rPr>
          <w:rFonts w:ascii="Times New Roman" w:eastAsia="Calibri" w:hAnsi="Times New Roman" w:cs="Times New Roman"/>
        </w:rPr>
        <w:t xml:space="preserve">vamzdelio formos </w:t>
      </w:r>
      <w:r w:rsidRPr="001E7262">
        <w:rPr>
          <w:rFonts w:ascii="Times New Roman" w:hAnsi="Times New Roman"/>
        </w:rPr>
        <w:t>flakonuose</w:t>
      </w:r>
      <w:r w:rsidRPr="001E7262">
        <w:rPr>
          <w:rFonts w:ascii="Times New Roman" w:eastAsia="Calibri" w:hAnsi="Times New Roman" w:cs="Times New Roman"/>
        </w:rPr>
        <w:t xml:space="preserve"> (užsandarintuose silikonu) su</w:t>
      </w:r>
      <w:r w:rsidRPr="001E7262">
        <w:rPr>
          <w:rFonts w:ascii="Times New Roman" w:hAnsi="Times New Roman"/>
        </w:rPr>
        <w:t xml:space="preserve"> 20</w:t>
      </w:r>
      <w:r w:rsidRPr="001E7262">
        <w:rPr>
          <w:rFonts w:ascii="Times New Roman" w:eastAsia="Calibri" w:hAnsi="Times New Roman" w:cs="Times New Roman"/>
        </w:rPr>
        <w:t xml:space="preserve"> </w:t>
      </w:r>
      <w:r w:rsidRPr="001E7262">
        <w:rPr>
          <w:rFonts w:ascii="Times New Roman" w:hAnsi="Times New Roman"/>
        </w:rPr>
        <w:t xml:space="preserve">mm </w:t>
      </w:r>
      <w:r w:rsidRPr="001E7262">
        <w:rPr>
          <w:rFonts w:ascii="Times New Roman" w:eastAsia="Calibri" w:hAnsi="Times New Roman" w:cs="Times New Roman"/>
        </w:rPr>
        <w:t>V9048 FM259/0 OMNIFLEX PLUS 2500/RF</w:t>
      </w:r>
      <w:r w:rsidRPr="001E7262">
        <w:rPr>
          <w:rFonts w:ascii="Times New Roman" w:hAnsi="Times New Roman"/>
        </w:rPr>
        <w:t xml:space="preserve"> gumos kamščiu ir 20</w:t>
      </w:r>
      <w:r w:rsidRPr="001E7262">
        <w:rPr>
          <w:rFonts w:ascii="Times New Roman" w:eastAsia="Calibri" w:hAnsi="Times New Roman" w:cs="Times New Roman"/>
        </w:rPr>
        <w:t xml:space="preserve"> </w:t>
      </w:r>
      <w:r w:rsidRPr="001E7262">
        <w:rPr>
          <w:rFonts w:ascii="Times New Roman" w:hAnsi="Times New Roman"/>
        </w:rPr>
        <w:t>mm nuplėšiamu šviesiai violetinės spalvos aliuminio dangteliu</w:t>
      </w:r>
    </w:p>
    <w:p w14:paraId="20DBC14F" w14:textId="77777777" w:rsidR="007E55E7" w:rsidRPr="001E7262" w:rsidRDefault="007E55E7" w:rsidP="007E55E7">
      <w:pPr>
        <w:tabs>
          <w:tab w:val="left" w:pos="567"/>
        </w:tabs>
        <w:spacing w:after="0" w:line="240" w:lineRule="auto"/>
        <w:ind w:right="-439"/>
        <w:rPr>
          <w:rFonts w:ascii="Times New Roman" w:eastAsia="Calibri" w:hAnsi="Times New Roman" w:cs="Times New Roman"/>
        </w:rPr>
      </w:pPr>
    </w:p>
    <w:p w14:paraId="2993AB13"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u w:val="single"/>
        </w:rPr>
        <w:t>Tinkamumo laikas ir laikymo sąlygos</w:t>
      </w:r>
    </w:p>
    <w:p w14:paraId="2116B44C"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2 metai.</w:t>
      </w:r>
    </w:p>
    <w:p w14:paraId="7F0F8A84" w14:textId="77777777" w:rsidR="007E55E7" w:rsidRPr="001E7262" w:rsidRDefault="007E55E7" w:rsidP="007E55E7">
      <w:pPr>
        <w:tabs>
          <w:tab w:val="left" w:pos="567"/>
        </w:tabs>
        <w:spacing w:after="0" w:line="240" w:lineRule="auto"/>
        <w:rPr>
          <w:rFonts w:ascii="Times New Roman" w:eastAsia="Calibri" w:hAnsi="Times New Roman" w:cs="Times New Roman"/>
          <w:u w:val="single"/>
        </w:rPr>
      </w:pPr>
    </w:p>
    <w:p w14:paraId="1241F207"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Praskiedus 5% gliukozės tirpalu, cheminės ir fizinės savybės nekinta, laikant 2°C </w:t>
      </w:r>
      <w:r w:rsidRPr="001E7262">
        <w:rPr>
          <w:rFonts w:ascii="Times New Roman" w:eastAsia="Calibri" w:hAnsi="Times New Roman" w:cs="Times New Roman"/>
        </w:rPr>
        <w:noBreakHyphen/>
        <w:t xml:space="preserve"> 8°C temperatūroje – 48 valandas ir laikant 25 °C temperatūroje – 24 valandas.</w:t>
      </w:r>
    </w:p>
    <w:p w14:paraId="06EEA4A1"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Mikrobiologiniu požiūriu, paruoštą infuzinį tirpalą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nedelsiant. </w:t>
      </w:r>
    </w:p>
    <w:p w14:paraId="0C2E5CCE"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Jeigu preparatas nesuvartojamas iš karto, atsakomybė už paruošto vartoti preparato laikymo laiką ir sąlygas tenka vartotojui. Įprastai paruoštas preparatas neturėtu būti laikomas ilgiau kaip 24 valandas 2°C </w:t>
      </w:r>
      <w:r w:rsidRPr="001E7262">
        <w:rPr>
          <w:rFonts w:ascii="Times New Roman" w:eastAsia="Calibri" w:hAnsi="Times New Roman" w:cs="Times New Roman"/>
        </w:rPr>
        <w:noBreakHyphen/>
        <w:t xml:space="preserve"> 8°C temperatūroje, nebent skiedimas buvo atliktas kontroliuojamomis ir </w:t>
      </w:r>
      <w:proofErr w:type="spellStart"/>
      <w:r w:rsidRPr="001E7262">
        <w:rPr>
          <w:rFonts w:ascii="Times New Roman" w:eastAsia="Calibri" w:hAnsi="Times New Roman" w:cs="Times New Roman"/>
        </w:rPr>
        <w:t>validuotomis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aseptinėmis</w:t>
      </w:r>
      <w:proofErr w:type="spellEnd"/>
      <w:r w:rsidRPr="001E7262">
        <w:rPr>
          <w:rFonts w:ascii="Times New Roman" w:eastAsia="Calibri" w:hAnsi="Times New Roman" w:cs="Times New Roman"/>
        </w:rPr>
        <w:t xml:space="preserve"> sąlygomis.</w:t>
      </w:r>
    </w:p>
    <w:p w14:paraId="69AAF3AB"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5E52E719"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Flakoną laikyti išorinėje dėžutėje, kad preparatas būtų apsaugotas nuo šviesos. Negalima užšaldyti.</w:t>
      </w:r>
    </w:p>
    <w:p w14:paraId="2D788D37"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04CE3660"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vartojimą tirpalą reikia apžiūrėti. Galima vartoti tik skaidrų ir be jokių dalelių tirpalą.</w:t>
      </w:r>
    </w:p>
    <w:p w14:paraId="7608A79C"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Vaistinis preparatas tinka vartoti tik vieną kartą. Nepanaudotą tirpalo likutį reikia sunaikinti.</w:t>
      </w:r>
    </w:p>
    <w:p w14:paraId="4513085A"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06344821"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1EBFCEE4" w14:textId="77777777" w:rsidR="007E55E7" w:rsidRPr="001E7262" w:rsidRDefault="007E55E7" w:rsidP="007E55E7">
      <w:pPr>
        <w:tabs>
          <w:tab w:val="left" w:pos="567"/>
        </w:tabs>
        <w:suppressAutoHyphen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3.</w:t>
      </w:r>
      <w:r w:rsidRPr="001E7262">
        <w:rPr>
          <w:rFonts w:ascii="Times New Roman" w:eastAsia="Calibri" w:hAnsi="Times New Roman" w:cs="Times New Roman"/>
          <w:b/>
        </w:rPr>
        <w:tab/>
        <w:t>SAUGAUS DARBO SU VAISTINIU PREPARATU REKOMENDACIJOS</w:t>
      </w:r>
    </w:p>
    <w:p w14:paraId="3F70BD72" w14:textId="77777777" w:rsidR="007E55E7" w:rsidRPr="001E7262" w:rsidRDefault="007E55E7" w:rsidP="007E55E7">
      <w:pPr>
        <w:tabs>
          <w:tab w:val="left" w:pos="567"/>
        </w:tabs>
        <w:suppressAutoHyphens/>
        <w:spacing w:after="0" w:line="240" w:lineRule="auto"/>
        <w:rPr>
          <w:rFonts w:ascii="Times New Roman" w:eastAsia="Calibri" w:hAnsi="Times New Roman" w:cs="Times New Roman"/>
        </w:rPr>
      </w:pPr>
    </w:p>
    <w:p w14:paraId="6320963A"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Ruošiant ir </w:t>
      </w:r>
      <w:proofErr w:type="spellStart"/>
      <w:r w:rsidRPr="001E7262">
        <w:rPr>
          <w:rFonts w:ascii="Times New Roman" w:eastAsia="Calibri" w:hAnsi="Times New Roman" w:cs="Times New Roman"/>
        </w:rPr>
        <w:t>infuzuojant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kaip ir kitų medikamentų, galinčių sukelti toksinį poveikį, tirpalą būtinas atsargumas.</w:t>
      </w:r>
    </w:p>
    <w:p w14:paraId="74302AC6"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76E5E9DC" w14:textId="77777777" w:rsidR="007E55E7" w:rsidRPr="001E7262" w:rsidRDefault="007E55E7" w:rsidP="007E55E7">
      <w:pPr>
        <w:keepNext/>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u w:val="single"/>
        </w:rPr>
        <w:t>Darbo su vaistiniu preparatu instrukcija</w:t>
      </w:r>
    </w:p>
    <w:p w14:paraId="6D49878B" w14:textId="77777777" w:rsidR="007E55E7" w:rsidRPr="001E7262" w:rsidRDefault="007E55E7" w:rsidP="007E55E7">
      <w:pPr>
        <w:tabs>
          <w:tab w:val="left" w:pos="567"/>
        </w:tabs>
        <w:spacing w:after="0" w:line="240" w:lineRule="auto"/>
        <w:ind w:right="-439"/>
        <w:rPr>
          <w:rFonts w:ascii="Times New Roman" w:eastAsia="Calibri" w:hAnsi="Times New Roman" w:cs="Times New Roman"/>
        </w:rPr>
      </w:pPr>
      <w:r w:rsidRPr="001E7262">
        <w:rPr>
          <w:rFonts w:ascii="Times New Roman" w:eastAsia="Calibri" w:hAnsi="Times New Roman" w:cs="Times New Roman"/>
        </w:rPr>
        <w:t xml:space="preserve">Su </w:t>
      </w:r>
      <w:proofErr w:type="spellStart"/>
      <w:r w:rsidRPr="001E7262">
        <w:rPr>
          <w:rFonts w:ascii="Times New Roman" w:eastAsia="Calibri" w:hAnsi="Times New Roman" w:cs="Times New Roman"/>
        </w:rPr>
        <w:t>citotoksiniais</w:t>
      </w:r>
      <w:proofErr w:type="spellEnd"/>
      <w:r w:rsidRPr="001E7262">
        <w:rPr>
          <w:rFonts w:ascii="Times New Roman" w:eastAsia="Calibri" w:hAnsi="Times New Roman" w:cs="Times New Roman"/>
        </w:rPr>
        <w:t xml:space="preserve"> preparatais dirbančiam sveikatos priežiūros personalui būtinos visos saugos priemonės, užtikrinančios jo ir aplinkos saugumą.</w:t>
      </w:r>
    </w:p>
    <w:p w14:paraId="38E1CB9E"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Injekcinį </w:t>
      </w:r>
      <w:proofErr w:type="spellStart"/>
      <w:r w:rsidRPr="001E7262">
        <w:rPr>
          <w:rFonts w:ascii="Times New Roman" w:eastAsia="Calibri" w:hAnsi="Times New Roman" w:cs="Times New Roman"/>
        </w:rPr>
        <w:t>citotoksinių</w:t>
      </w:r>
      <w:proofErr w:type="spellEnd"/>
      <w:r w:rsidRPr="001E7262">
        <w:rPr>
          <w:rFonts w:ascii="Times New Roman" w:eastAsia="Calibri" w:hAnsi="Times New Roman" w:cs="Times New Roman"/>
        </w:rPr>
        <w:t xml:space="preserve"> preparatų tirpalą turi ruošti kvalifikuotas specialistas, žinantis jų vartojimo būdą, tokiomis sąlygomis, kurios garantuoja vaistinio preparato neliečiamumą bei aplinkos, ypač su juo dirbančio asmens, apsaugą, ir laikydamasis ligoninės taisyklių. Tam darbui atlikti būtina tam skirta vieta. Joje draudžiama rūkyti, valgyti ir gerti.</w:t>
      </w:r>
    </w:p>
    <w:p w14:paraId="494D4A6F"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352D5C97"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Darbuotojai turi turėti tinkamas saugaus darbo priemones, t. y. chalatą ilgomis rankovėmis, apsauginę kaukę, kepurę, apsauginius akinius, sterilias vienkartines pirštines, apsauginį darbo vietos uždangalą, atliekų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ir maišą. </w:t>
      </w:r>
    </w:p>
    <w:p w14:paraId="2845E5A6"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Tvarkant išskyras ir vėmalus būtinas atsargumas. </w:t>
      </w:r>
    </w:p>
    <w:p w14:paraId="1C87CE26"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Nėščias moteris būtina perspėti, kad jos nedirbtų su </w:t>
      </w:r>
      <w:proofErr w:type="spellStart"/>
      <w:r w:rsidRPr="001E7262">
        <w:rPr>
          <w:rFonts w:ascii="Times New Roman" w:eastAsia="Calibri" w:hAnsi="Times New Roman" w:cs="Times New Roman"/>
        </w:rPr>
        <w:t>citotoksiniais</w:t>
      </w:r>
      <w:proofErr w:type="spellEnd"/>
      <w:r w:rsidRPr="001E7262">
        <w:rPr>
          <w:rFonts w:ascii="Times New Roman" w:eastAsia="Calibri" w:hAnsi="Times New Roman" w:cs="Times New Roman"/>
        </w:rPr>
        <w:t xml:space="preserve"> preparatais. </w:t>
      </w:r>
    </w:p>
    <w:p w14:paraId="20FC4E2A"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Sudužusią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reikia laikyti užterštomis atliekomis ir naikinti taip, kaip pastarąsias, t. y. sumesti į tinkamai pažymėtą kietą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ir sudeginti (žr. poskyrį „Atliekų naikinimas“).  </w:t>
      </w:r>
    </w:p>
    <w:p w14:paraId="0A4F6A3E"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Jei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koncentrato infuziniam tirpalui patenka ant odos, ją būtina nedelsiant gerai nuplauti vandeniu.</w:t>
      </w:r>
    </w:p>
    <w:p w14:paraId="23AB7CDB" w14:textId="77777777" w:rsidR="007E55E7" w:rsidRPr="001E7262" w:rsidRDefault="007E55E7" w:rsidP="007E55E7">
      <w:pPr>
        <w:tabs>
          <w:tab w:val="left" w:pos="567"/>
        </w:tabs>
        <w:spacing w:after="0" w:line="240" w:lineRule="auto"/>
        <w:rPr>
          <w:rFonts w:ascii="Times New Roman" w:eastAsia="Calibri" w:hAnsi="Times New Roman" w:cs="Times New Roman"/>
          <w:b/>
          <w:i/>
        </w:rPr>
      </w:pPr>
      <w:r w:rsidRPr="001E7262">
        <w:rPr>
          <w:rFonts w:ascii="Times New Roman" w:eastAsia="Calibri" w:hAnsi="Times New Roman" w:cs="Times New Roman"/>
        </w:rPr>
        <w:t xml:space="preserve">Jei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koncentrato infuziniam tirpalui patenka ant gleivinės, ją būtina nedelsiant gerai nuplauti vandeniu.</w:t>
      </w:r>
    </w:p>
    <w:p w14:paraId="04E1971C"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5D6EAD77" w14:textId="77777777" w:rsidR="007E55E7" w:rsidRPr="001E7262" w:rsidRDefault="007E55E7" w:rsidP="007E55E7">
      <w:pPr>
        <w:tabs>
          <w:tab w:val="left" w:pos="567"/>
        </w:tabs>
        <w:spacing w:after="0" w:line="240" w:lineRule="auto"/>
        <w:rPr>
          <w:rFonts w:ascii="Times New Roman" w:eastAsia="Calibri" w:hAnsi="Times New Roman" w:cs="Times New Roman"/>
          <w:b/>
        </w:rPr>
      </w:pPr>
    </w:p>
    <w:p w14:paraId="7A019315"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4.</w:t>
      </w:r>
      <w:r w:rsidRPr="001E7262">
        <w:rPr>
          <w:rFonts w:ascii="Times New Roman" w:eastAsia="Calibri" w:hAnsi="Times New Roman" w:cs="Times New Roman"/>
          <w:b/>
        </w:rPr>
        <w:tab/>
        <w:t>PASIRUOŠIMAS LEIDIMUI Į VENĄ</w:t>
      </w:r>
    </w:p>
    <w:p w14:paraId="29747934"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p>
    <w:p w14:paraId="745A7B02"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b/>
          <w:i/>
          <w:u w:val="single"/>
        </w:rPr>
        <w:t>Specialios atsargumo priemonės vartojant preparatą</w:t>
      </w:r>
    </w:p>
    <w:p w14:paraId="4E2DE1A1" w14:textId="77777777" w:rsidR="007E55E7" w:rsidRPr="001E7262" w:rsidRDefault="007E55E7" w:rsidP="007E55E7">
      <w:pPr>
        <w:tabs>
          <w:tab w:val="left" w:pos="567"/>
        </w:tabs>
        <w:spacing w:after="0" w:line="240" w:lineRule="auto"/>
        <w:ind w:right="141"/>
        <w:rPr>
          <w:rFonts w:ascii="Times New Roman" w:eastAsia="Calibri" w:hAnsi="Times New Roman" w:cs="Times New Roman"/>
          <w:b/>
          <w:i/>
          <w:strike/>
          <w:u w:val="single"/>
        </w:rPr>
      </w:pPr>
    </w:p>
    <w:p w14:paraId="5135B887" w14:textId="77777777" w:rsidR="007E55E7" w:rsidRPr="001E7262" w:rsidRDefault="007E55E7" w:rsidP="007E55E7">
      <w:pPr>
        <w:numPr>
          <w:ilvl w:val="0"/>
          <w:numId w:val="8"/>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Draudžiama naudoti injekcinę įrangą, kurioje yra aliuminio.</w:t>
      </w:r>
    </w:p>
    <w:p w14:paraId="14F4E11F" w14:textId="77777777" w:rsidR="007E55E7" w:rsidRPr="001E7262" w:rsidRDefault="007E55E7" w:rsidP="007E55E7">
      <w:pPr>
        <w:numPr>
          <w:ilvl w:val="0"/>
          <w:numId w:val="8"/>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 xml:space="preserve">Draudžiama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nepraskiestą koncentratą.</w:t>
      </w:r>
    </w:p>
    <w:p w14:paraId="116D2015" w14:textId="77777777" w:rsidR="007E55E7" w:rsidRPr="001E7262" w:rsidRDefault="007E55E7" w:rsidP="007E55E7">
      <w:pPr>
        <w:numPr>
          <w:ilvl w:val="0"/>
          <w:numId w:val="8"/>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Galima skiesti tik 5% gliukozės tirpalu. Draudžiama skiedžiant preparatą infuzijai naudoti natrio chlorido ar kitokį tirpalą, kuriame yra chlorido jonų.</w:t>
      </w:r>
    </w:p>
    <w:p w14:paraId="2274737D" w14:textId="77777777" w:rsidR="007E55E7" w:rsidRPr="001E7262" w:rsidRDefault="007E55E7" w:rsidP="007E55E7">
      <w:pPr>
        <w:numPr>
          <w:ilvl w:val="0"/>
          <w:numId w:val="8"/>
        </w:numPr>
        <w:tabs>
          <w:tab w:val="left" w:pos="567"/>
        </w:tabs>
        <w:spacing w:after="0" w:line="240" w:lineRule="auto"/>
        <w:ind w:left="567" w:right="176" w:hanging="567"/>
        <w:rPr>
          <w:rFonts w:ascii="Times New Roman" w:eastAsia="Calibri" w:hAnsi="Times New Roman" w:cs="Times New Roman"/>
          <w:b/>
          <w:i/>
        </w:rPr>
      </w:pPr>
      <w:r w:rsidRPr="001E7262">
        <w:rPr>
          <w:rFonts w:ascii="Times New Roman" w:eastAsia="Calibri" w:hAnsi="Times New Roman" w:cs="Times New Roman"/>
        </w:rPr>
        <w:t xml:space="preserve">Draudžiama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tirpalą maišyti tame pačiame infuziniame maišelyje su bet kokiu kitu vaistiniu preparatu arba jį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ta pačia infuzine sistema.</w:t>
      </w:r>
    </w:p>
    <w:p w14:paraId="687F3C2D" w14:textId="77777777" w:rsidR="007E55E7" w:rsidRPr="001E7262" w:rsidRDefault="007E55E7" w:rsidP="007E55E7">
      <w:pPr>
        <w:numPr>
          <w:ilvl w:val="0"/>
          <w:numId w:val="8"/>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lastRenderedPageBreak/>
        <w:t>Draudžiama maišyti su šarminiais vaistiniais preparatais ar tirpalais, ypač 5</w:t>
      </w:r>
      <w:r w:rsidRPr="001E7262">
        <w:rPr>
          <w:rFonts w:ascii="Times New Roman" w:eastAsia="Calibri" w:hAnsi="Times New Roman" w:cs="Times New Roman"/>
        </w:rPr>
        <w:noBreakHyphen/>
        <w:t xml:space="preserve">fluorouracilu,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preparatais, kuriuose yra pagalbinės medžiagos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bei kitų veikliųjų medžiagų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druskomis. Šarminiai vaistiniai preparatai bei tirpalai daro neigiamą poveikį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stabilumui.</w:t>
      </w:r>
    </w:p>
    <w:p w14:paraId="74348C45" w14:textId="77777777" w:rsidR="007E55E7" w:rsidRPr="001E7262" w:rsidRDefault="007E55E7" w:rsidP="007E55E7">
      <w:pPr>
        <w:tabs>
          <w:tab w:val="left" w:pos="567"/>
        </w:tabs>
        <w:spacing w:after="0" w:line="240" w:lineRule="auto"/>
        <w:ind w:left="360" w:right="176"/>
        <w:rPr>
          <w:rFonts w:ascii="Times New Roman" w:eastAsia="Calibri" w:hAnsi="Times New Roman" w:cs="Times New Roman"/>
        </w:rPr>
      </w:pPr>
    </w:p>
    <w:p w14:paraId="1EF631EC" w14:textId="77777777" w:rsidR="007E55E7" w:rsidRPr="001E7262" w:rsidRDefault="007E55E7" w:rsidP="007E55E7">
      <w:pPr>
        <w:keepNext/>
        <w:tabs>
          <w:tab w:val="left" w:pos="567"/>
        </w:tabs>
        <w:spacing w:after="0" w:line="240" w:lineRule="auto"/>
        <w:ind w:right="144"/>
        <w:rPr>
          <w:rFonts w:ascii="Times New Roman" w:eastAsia="Calibri" w:hAnsi="Times New Roman" w:cs="Times New Roman"/>
          <w:color w:val="000000"/>
        </w:rPr>
      </w:pPr>
      <w:r w:rsidRPr="001E7262">
        <w:rPr>
          <w:rFonts w:ascii="Times New Roman" w:eastAsia="Calibri" w:hAnsi="Times New Roman" w:cs="Times New Roman"/>
          <w:b/>
          <w:i/>
          <w:color w:val="000000"/>
          <w:u w:val="single"/>
        </w:rPr>
        <w:t xml:space="preserve">Vartojimo kartu su </w:t>
      </w:r>
      <w:proofErr w:type="spellStart"/>
      <w:r w:rsidRPr="001E7262">
        <w:rPr>
          <w:rFonts w:ascii="Times New Roman" w:eastAsia="Calibri" w:hAnsi="Times New Roman" w:cs="Times New Roman"/>
          <w:b/>
          <w:i/>
          <w:color w:val="000000"/>
          <w:u w:val="single"/>
        </w:rPr>
        <w:t>folino</w:t>
      </w:r>
      <w:proofErr w:type="spellEnd"/>
      <w:r w:rsidRPr="001E7262">
        <w:rPr>
          <w:rFonts w:ascii="Times New Roman" w:eastAsia="Calibri" w:hAnsi="Times New Roman" w:cs="Times New Roman"/>
          <w:b/>
          <w:i/>
          <w:color w:val="000000"/>
          <w:u w:val="single"/>
        </w:rPr>
        <w:t xml:space="preserve"> rūgštimi (kalcio </w:t>
      </w:r>
      <w:proofErr w:type="spellStart"/>
      <w:r w:rsidRPr="001E7262">
        <w:rPr>
          <w:rFonts w:ascii="Times New Roman" w:eastAsia="Calibri" w:hAnsi="Times New Roman" w:cs="Times New Roman"/>
          <w:b/>
          <w:i/>
          <w:color w:val="000000"/>
          <w:u w:val="single"/>
        </w:rPr>
        <w:t>folinato</w:t>
      </w:r>
      <w:proofErr w:type="spellEnd"/>
      <w:r w:rsidRPr="001E7262">
        <w:rPr>
          <w:rFonts w:ascii="Times New Roman" w:eastAsia="Calibri" w:hAnsi="Times New Roman" w:cs="Times New Roman"/>
          <w:b/>
          <w:i/>
          <w:color w:val="000000"/>
          <w:u w:val="single"/>
        </w:rPr>
        <w:t xml:space="preserve"> arba </w:t>
      </w:r>
      <w:proofErr w:type="spellStart"/>
      <w:r w:rsidRPr="001E7262">
        <w:rPr>
          <w:rFonts w:ascii="Times New Roman" w:eastAsia="Calibri" w:hAnsi="Times New Roman" w:cs="Times New Roman"/>
          <w:b/>
          <w:i/>
          <w:color w:val="000000"/>
          <w:u w:val="single"/>
        </w:rPr>
        <w:t>dinatrio</w:t>
      </w:r>
      <w:proofErr w:type="spellEnd"/>
      <w:r w:rsidRPr="001E7262">
        <w:rPr>
          <w:rFonts w:ascii="Times New Roman" w:eastAsia="Calibri" w:hAnsi="Times New Roman" w:cs="Times New Roman"/>
          <w:b/>
          <w:i/>
          <w:color w:val="000000"/>
          <w:u w:val="single"/>
        </w:rPr>
        <w:t xml:space="preserve"> </w:t>
      </w:r>
      <w:proofErr w:type="spellStart"/>
      <w:r w:rsidRPr="001E7262">
        <w:rPr>
          <w:rFonts w:ascii="Times New Roman" w:eastAsia="Calibri" w:hAnsi="Times New Roman" w:cs="Times New Roman"/>
          <w:b/>
          <w:i/>
          <w:color w:val="000000"/>
          <w:u w:val="single"/>
        </w:rPr>
        <w:t>folinato</w:t>
      </w:r>
      <w:proofErr w:type="spellEnd"/>
      <w:r w:rsidRPr="001E7262">
        <w:rPr>
          <w:rFonts w:ascii="Times New Roman" w:eastAsia="Calibri" w:hAnsi="Times New Roman" w:cs="Times New Roman"/>
          <w:b/>
          <w:i/>
          <w:color w:val="000000"/>
          <w:u w:val="single"/>
        </w:rPr>
        <w:t xml:space="preserve"> pavidalu) instrukcija</w:t>
      </w:r>
    </w:p>
    <w:p w14:paraId="65E5F224" w14:textId="77777777" w:rsidR="007E55E7" w:rsidRPr="001E7262" w:rsidRDefault="007E55E7" w:rsidP="007E55E7">
      <w:pPr>
        <w:keepNext/>
        <w:tabs>
          <w:tab w:val="left" w:pos="567"/>
          <w:tab w:val="left" w:pos="993"/>
        </w:tabs>
        <w:spacing w:after="0" w:line="240" w:lineRule="auto"/>
        <w:ind w:right="144"/>
        <w:rPr>
          <w:rFonts w:ascii="Times New Roman" w:eastAsia="Calibri" w:hAnsi="Times New Roman" w:cs="Times New Roman"/>
          <w:b/>
          <w:i/>
        </w:rPr>
      </w:pPr>
    </w:p>
    <w:p w14:paraId="41872CE3"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Infuzinis tirpalas, paruoštas iš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dozės ir 250</w:t>
      </w:r>
      <w:r w:rsidRPr="001E7262">
        <w:rPr>
          <w:rFonts w:ascii="Times New Roman" w:eastAsia="Calibri" w:hAnsi="Times New Roman" w:cs="Times New Roman"/>
        </w:rPr>
        <w:noBreakHyphen/>
        <w:t xml:space="preserve">500 ml 5% gliukozės tirpalo, ir infuzinis tirpalas, paruoštas iš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ir 5% gliukozės tirpalo, į veną 2</w:t>
      </w:r>
      <w:r w:rsidRPr="001E7262">
        <w:rPr>
          <w:rFonts w:ascii="Times New Roman" w:eastAsia="Calibri" w:hAnsi="Times New Roman" w:cs="Times New Roman"/>
        </w:rPr>
        <w:noBreakHyphen/>
        <w:t xml:space="preserve">6 valandas </w:t>
      </w:r>
      <w:proofErr w:type="spellStart"/>
      <w:r w:rsidRPr="001E7262">
        <w:rPr>
          <w:rFonts w:ascii="Times New Roman" w:eastAsia="Calibri" w:hAnsi="Times New Roman" w:cs="Times New Roman"/>
        </w:rPr>
        <w:t>infuzuojami</w:t>
      </w:r>
      <w:proofErr w:type="spellEnd"/>
      <w:r w:rsidRPr="001E7262">
        <w:rPr>
          <w:rFonts w:ascii="Times New Roman" w:eastAsia="Calibri" w:hAnsi="Times New Roman" w:cs="Times New Roman"/>
        </w:rPr>
        <w:t xml:space="preserve"> tuo pačiu metu, naudojant „Y“ formos jungtį, kuri prijungiama prieš pat infuzijos vietą. </w:t>
      </w:r>
    </w:p>
    <w:p w14:paraId="79D1EA2F"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Tame pačiame infuziniame maišelyje minėtų preparatų maišyti negalima.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tirpale neturi būti pagalbinės medžiagos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ir jį galima skiesti tik </w:t>
      </w:r>
      <w:proofErr w:type="spellStart"/>
      <w:r w:rsidRPr="001E7262">
        <w:rPr>
          <w:rFonts w:ascii="Times New Roman" w:eastAsia="Calibri" w:hAnsi="Times New Roman" w:cs="Times New Roman"/>
        </w:rPr>
        <w:t>izotoniniu</w:t>
      </w:r>
      <w:proofErr w:type="spellEnd"/>
      <w:r w:rsidRPr="001E7262">
        <w:rPr>
          <w:rFonts w:ascii="Times New Roman" w:eastAsia="Calibri" w:hAnsi="Times New Roman" w:cs="Times New Roman"/>
        </w:rPr>
        <w:t xml:space="preserve"> 5% gliukozės tirpalu. Šarminiais tirpalais, natrio chlorido ar kitokiu tirpalu, kuriame yra chlorido jonų, skiesti niekada negalima.</w:t>
      </w:r>
    </w:p>
    <w:p w14:paraId="05121898"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22463B17" w14:textId="77777777" w:rsidR="007E55E7" w:rsidRPr="001E7262" w:rsidRDefault="007E55E7" w:rsidP="007E55E7">
      <w:pPr>
        <w:tabs>
          <w:tab w:val="left" w:pos="567"/>
        </w:tabs>
        <w:spacing w:after="0" w:line="240" w:lineRule="auto"/>
        <w:rPr>
          <w:rFonts w:ascii="Times New Roman" w:eastAsia="Calibri" w:hAnsi="Times New Roman" w:cs="Times New Roman"/>
          <w:i/>
        </w:rPr>
      </w:pPr>
      <w:r w:rsidRPr="001E7262">
        <w:rPr>
          <w:rFonts w:ascii="Times New Roman" w:eastAsia="Calibri" w:hAnsi="Times New Roman" w:cs="Times New Roman"/>
          <w:b/>
          <w:i/>
          <w:u w:val="single"/>
        </w:rPr>
        <w:t>Vartojimo kartu su 5</w:t>
      </w:r>
      <w:r w:rsidRPr="001E7262">
        <w:rPr>
          <w:rFonts w:ascii="Times New Roman" w:eastAsia="Calibri" w:hAnsi="Times New Roman" w:cs="Times New Roman"/>
          <w:b/>
          <w:i/>
          <w:u w:val="single"/>
        </w:rPr>
        <w:noBreakHyphen/>
        <w:t>fluorouracilu instrukcija</w:t>
      </w:r>
    </w:p>
    <w:p w14:paraId="7B5599D9" w14:textId="77777777" w:rsidR="007E55E7" w:rsidRPr="001E7262" w:rsidRDefault="007E55E7" w:rsidP="007E55E7">
      <w:pPr>
        <w:tabs>
          <w:tab w:val="left" w:pos="567"/>
        </w:tabs>
        <w:spacing w:after="0" w:line="240" w:lineRule="auto"/>
        <w:rPr>
          <w:rFonts w:ascii="Times New Roman" w:eastAsia="Calibri" w:hAnsi="Times New Roman" w:cs="Times New Roman"/>
        </w:rPr>
      </w:pPr>
    </w:p>
    <w:p w14:paraId="1DFC1863"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visada </w:t>
      </w:r>
      <w:proofErr w:type="spellStart"/>
      <w:r w:rsidRPr="001E7262">
        <w:rPr>
          <w:rFonts w:ascii="Times New Roman" w:eastAsia="Calibri" w:hAnsi="Times New Roman" w:cs="Times New Roman"/>
        </w:rPr>
        <w:t>infuzuojama</w:t>
      </w:r>
      <w:proofErr w:type="spellEnd"/>
      <w:r w:rsidRPr="001E7262">
        <w:rPr>
          <w:rFonts w:ascii="Times New Roman" w:eastAsia="Calibri" w:hAnsi="Times New Roman" w:cs="Times New Roman"/>
        </w:rPr>
        <w:t xml:space="preserve"> prieš </w:t>
      </w:r>
      <w:proofErr w:type="spellStart"/>
      <w:r w:rsidRPr="001E7262">
        <w:rPr>
          <w:rFonts w:ascii="Times New Roman" w:eastAsia="Calibri" w:hAnsi="Times New Roman" w:cs="Times New Roman"/>
        </w:rPr>
        <w:t>fluoropirimidino</w:t>
      </w:r>
      <w:proofErr w:type="spellEnd"/>
      <w:r w:rsidRPr="001E7262">
        <w:rPr>
          <w:rFonts w:ascii="Times New Roman" w:eastAsia="Calibri" w:hAnsi="Times New Roman" w:cs="Times New Roman"/>
        </w:rPr>
        <w:t xml:space="preserve"> darinį, t. y. 5</w:t>
      </w:r>
      <w:r w:rsidRPr="001E7262">
        <w:rPr>
          <w:rFonts w:ascii="Times New Roman" w:eastAsia="Calibri" w:hAnsi="Times New Roman" w:cs="Times New Roman"/>
        </w:rPr>
        <w:noBreakHyphen/>
        <w:t xml:space="preserve">fluorouracilą. </w:t>
      </w:r>
      <w:proofErr w:type="spellStart"/>
      <w:r w:rsidRPr="001E7262">
        <w:rPr>
          <w:rFonts w:ascii="Times New Roman" w:eastAsia="Calibri" w:hAnsi="Times New Roman" w:cs="Times New Roman"/>
        </w:rPr>
        <w:t>Oksaliplatiną</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infuzavus</w:t>
      </w:r>
      <w:proofErr w:type="spellEnd"/>
      <w:r w:rsidRPr="001E7262">
        <w:rPr>
          <w:rFonts w:ascii="Times New Roman" w:eastAsia="Calibri" w:hAnsi="Times New Roman" w:cs="Times New Roman"/>
        </w:rPr>
        <w:t>, sistemą reikia praplauti, ir tik po to leisti 5-fluorouracilą.</w:t>
      </w:r>
    </w:p>
    <w:p w14:paraId="6B405FDC" w14:textId="77777777" w:rsidR="007E55E7" w:rsidRPr="001E7262" w:rsidRDefault="007E55E7" w:rsidP="007E55E7">
      <w:pPr>
        <w:tabs>
          <w:tab w:val="left" w:pos="567"/>
        </w:tabs>
        <w:spacing w:after="0" w:line="240" w:lineRule="auto"/>
        <w:ind w:right="176"/>
        <w:rPr>
          <w:rFonts w:ascii="Times New Roman" w:eastAsia="Calibri" w:hAnsi="Times New Roman" w:cs="Times New Roman"/>
          <w:b/>
          <w:i/>
        </w:rPr>
      </w:pPr>
    </w:p>
    <w:p w14:paraId="1FAA6938" w14:textId="77777777" w:rsidR="007E55E7" w:rsidRPr="001E7262" w:rsidRDefault="007E55E7" w:rsidP="007E55E7">
      <w:pPr>
        <w:tabs>
          <w:tab w:val="left" w:pos="567"/>
        </w:tabs>
        <w:spacing w:after="0" w:line="240" w:lineRule="auto"/>
        <w:ind w:right="141"/>
        <w:rPr>
          <w:rFonts w:ascii="Times New Roman" w:eastAsia="Calibri" w:hAnsi="Times New Roman" w:cs="Times New Roman"/>
          <w:b/>
          <w:i/>
        </w:rPr>
      </w:pPr>
      <w:r w:rsidRPr="001E7262">
        <w:rPr>
          <w:rFonts w:ascii="Times New Roman" w:eastAsia="Calibri" w:hAnsi="Times New Roman" w:cs="Times New Roman"/>
        </w:rPr>
        <w:t xml:space="preserve">Papildomos informacijos apie vaistinius preparatus, kurie derinami su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galima rasti atitinkamoje gamintojo parengtoje vaistinio preparato charakteristikų santraukoje.</w:t>
      </w:r>
    </w:p>
    <w:p w14:paraId="67934B34" w14:textId="77777777" w:rsidR="007E55E7" w:rsidRPr="001E7262" w:rsidRDefault="007E55E7" w:rsidP="007E55E7">
      <w:pPr>
        <w:tabs>
          <w:tab w:val="left" w:pos="567"/>
        </w:tabs>
        <w:spacing w:after="0" w:line="240" w:lineRule="auto"/>
        <w:ind w:left="9" w:right="176"/>
        <w:rPr>
          <w:rFonts w:ascii="Times New Roman" w:eastAsia="Calibri" w:hAnsi="Times New Roman" w:cs="Times New Roman"/>
        </w:rPr>
      </w:pPr>
      <w:r w:rsidRPr="001E7262">
        <w:rPr>
          <w:rFonts w:ascii="Times New Roman" w:eastAsia="Calibri" w:hAnsi="Times New Roman" w:cs="Times New Roman"/>
        </w:rPr>
        <w:t>- Vartoti tik su rekomenduojamais tirpikliais (žr. toliau).</w:t>
      </w:r>
    </w:p>
    <w:p w14:paraId="18B8FD22"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 Gali būti naudojamas tik skaidrus tirpalas be matomų dalelių.</w:t>
      </w:r>
    </w:p>
    <w:p w14:paraId="0BD3C2C4" w14:textId="77777777" w:rsidR="007E55E7" w:rsidRPr="001E7262" w:rsidRDefault="007E55E7" w:rsidP="007E55E7">
      <w:pPr>
        <w:tabs>
          <w:tab w:val="left" w:pos="567"/>
        </w:tabs>
        <w:spacing w:after="0" w:line="240" w:lineRule="auto"/>
        <w:rPr>
          <w:rFonts w:ascii="Times New Roman" w:eastAsia="Calibri" w:hAnsi="Times New Roman" w:cs="Times New Roman"/>
          <w:color w:val="000000"/>
        </w:rPr>
      </w:pPr>
    </w:p>
    <w:p w14:paraId="55E3A2A2"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color w:val="000000"/>
        </w:rPr>
        <w:t>4.1</w:t>
      </w:r>
      <w:r w:rsidRPr="001E7262">
        <w:rPr>
          <w:rFonts w:ascii="Times New Roman" w:eastAsia="Calibri" w:hAnsi="Times New Roman" w:cs="Times New Roman"/>
          <w:b/>
          <w:color w:val="000000"/>
        </w:rPr>
        <w:tab/>
        <w:t>Infuzinio tirpalo ruošimas</w:t>
      </w:r>
    </w:p>
    <w:p w14:paraId="18E2FAFE"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p>
    <w:p w14:paraId="56C3A974" w14:textId="77777777" w:rsidR="007E55E7" w:rsidRPr="001E7262" w:rsidRDefault="007E55E7" w:rsidP="007E55E7">
      <w:pPr>
        <w:widowControl w:val="0"/>
        <w:autoSpaceDE w:val="0"/>
        <w:autoSpaceDN w:val="0"/>
        <w:adjustRightInd w:val="0"/>
        <w:spacing w:after="0" w:line="240" w:lineRule="auto"/>
        <w:ind w:right="564"/>
        <w:rPr>
          <w:rFonts w:ascii="Times New Roman" w:hAnsi="Times New Roman"/>
        </w:rPr>
      </w:pPr>
      <w:r w:rsidRPr="001E7262">
        <w:rPr>
          <w:rFonts w:ascii="Times New Roman" w:eastAsia="Calibri" w:hAnsi="Times New Roman" w:cs="Times New Roman"/>
        </w:rPr>
        <w:t xml:space="preserve">Reikia iš flakono (-ų) išsiurbti reikiamą koncentruoto tirpalo kiekį ir praskiesti jį 250 </w:t>
      </w:r>
      <w:r w:rsidRPr="001E7262">
        <w:rPr>
          <w:rFonts w:ascii="Times New Roman" w:eastAsia="Calibri" w:hAnsi="Times New Roman" w:cs="Times New Roman"/>
        </w:rPr>
        <w:noBreakHyphen/>
        <w:t xml:space="preserve"> 500 ml 5% gliukozės tirpalu. Praskiestame tirpale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koncentracija turi būti ne mažiau kaip 0,2 ir 0,7 mg/ml. Nustatytos koncentracijos ribos, kuriose fizinės ir cheminės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savybės nekinta yra </w:t>
      </w:r>
      <w:r w:rsidRPr="001E7262">
        <w:rPr>
          <w:rFonts w:ascii="Times New Roman" w:hAnsi="Times New Roman"/>
        </w:rPr>
        <w:t>0,2 mg/ml to 2,0 mg/ml.</w:t>
      </w:r>
    </w:p>
    <w:p w14:paraId="2B48B669" w14:textId="77777777" w:rsidR="007E55E7" w:rsidRPr="001E7262" w:rsidRDefault="007E55E7" w:rsidP="007E55E7">
      <w:pPr>
        <w:keepNext/>
        <w:tabs>
          <w:tab w:val="left" w:pos="567"/>
        </w:tabs>
        <w:spacing w:after="0" w:line="240" w:lineRule="auto"/>
        <w:ind w:right="176"/>
        <w:rPr>
          <w:rFonts w:ascii="Times New Roman" w:eastAsia="Calibri" w:hAnsi="Times New Roman" w:cs="Times New Roman"/>
        </w:rPr>
      </w:pPr>
    </w:p>
    <w:p w14:paraId="1F8AA9DF"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Praskiestas koncentratas </w:t>
      </w:r>
      <w:proofErr w:type="spellStart"/>
      <w:r w:rsidRPr="001E7262">
        <w:rPr>
          <w:rFonts w:ascii="Times New Roman" w:eastAsia="Calibri" w:hAnsi="Times New Roman" w:cs="Times New Roman"/>
        </w:rPr>
        <w:t>infuzuojamas</w:t>
      </w:r>
      <w:proofErr w:type="spellEnd"/>
      <w:r w:rsidRPr="001E7262">
        <w:rPr>
          <w:rFonts w:ascii="Times New Roman" w:eastAsia="Calibri" w:hAnsi="Times New Roman" w:cs="Times New Roman"/>
        </w:rPr>
        <w:t xml:space="preserve"> į veną.</w:t>
      </w:r>
    </w:p>
    <w:p w14:paraId="25A38DAE" w14:textId="77777777" w:rsidR="007E55E7" w:rsidRPr="001E7262" w:rsidRDefault="007E55E7" w:rsidP="007E55E7">
      <w:pPr>
        <w:tabs>
          <w:tab w:val="left" w:pos="567"/>
        </w:tabs>
        <w:spacing w:after="0" w:line="240" w:lineRule="auto"/>
        <w:ind w:left="720" w:right="141"/>
        <w:rPr>
          <w:rFonts w:ascii="Times New Roman" w:eastAsia="Calibri" w:hAnsi="Times New Roman" w:cs="Times New Roman"/>
        </w:rPr>
      </w:pPr>
    </w:p>
    <w:p w14:paraId="0E7F127F"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Praskiedus 5% gliukozės tirpalu, cheminės ir fizinės savybės nekinta, laikant 2°C </w:t>
      </w:r>
      <w:r w:rsidRPr="001E7262">
        <w:rPr>
          <w:rFonts w:ascii="Times New Roman" w:eastAsia="Calibri" w:hAnsi="Times New Roman" w:cs="Times New Roman"/>
        </w:rPr>
        <w:noBreakHyphen/>
        <w:t xml:space="preserve"> 8°C temperatūroje – 48 valandas ir laikant 25 C temperatūroje – 24 valandas.</w:t>
      </w:r>
    </w:p>
    <w:p w14:paraId="3BF55426"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Mikrobiologiniu požiūriu, paruoštą infuzinį tirpalą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nedelsiant.</w:t>
      </w:r>
    </w:p>
    <w:p w14:paraId="4DAA109E"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Jeigu preparatas nesuvartojamas iš karto, atsakomybė už paruošto vartoti preparato laikymo laiką ir sąlygas tenka vartotojui. Įprastai paruoštas preparatas neturėtu būti laikomas ilgiau kaip 24 valandas 2°C </w:t>
      </w:r>
      <w:r w:rsidRPr="001E7262">
        <w:rPr>
          <w:rFonts w:ascii="Times New Roman" w:eastAsia="Calibri" w:hAnsi="Times New Roman" w:cs="Times New Roman"/>
        </w:rPr>
        <w:noBreakHyphen/>
        <w:t xml:space="preserve"> 8°C temperatūroje, nebent skiedimas buvo atliktas kontroliuojamomis ir </w:t>
      </w:r>
      <w:proofErr w:type="spellStart"/>
      <w:r w:rsidRPr="001E7262">
        <w:rPr>
          <w:rFonts w:ascii="Times New Roman" w:eastAsia="Calibri" w:hAnsi="Times New Roman" w:cs="Times New Roman"/>
        </w:rPr>
        <w:t>validuotomis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aseptinėmis</w:t>
      </w:r>
      <w:proofErr w:type="spellEnd"/>
      <w:r w:rsidRPr="001E7262">
        <w:rPr>
          <w:rFonts w:ascii="Times New Roman" w:eastAsia="Calibri" w:hAnsi="Times New Roman" w:cs="Times New Roman"/>
        </w:rPr>
        <w:t xml:space="preserve"> sąlygose.</w:t>
      </w:r>
    </w:p>
    <w:p w14:paraId="104C5CEF" w14:textId="77777777" w:rsidR="007E55E7" w:rsidRPr="001E7262" w:rsidRDefault="007E55E7" w:rsidP="007E55E7">
      <w:pPr>
        <w:tabs>
          <w:tab w:val="left" w:pos="567"/>
        </w:tabs>
        <w:spacing w:after="0" w:line="240" w:lineRule="auto"/>
        <w:rPr>
          <w:rFonts w:ascii="Times New Roman" w:eastAsia="Calibri" w:hAnsi="Times New Roman" w:cs="Times New Roman"/>
          <w:i/>
        </w:rPr>
      </w:pPr>
    </w:p>
    <w:p w14:paraId="5C960700"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vartojimą tirpalą reikia apžiūrėti. Galima vartoti tik skaidrų ir be jokių nuosėdų tirpalą.</w:t>
      </w:r>
    </w:p>
    <w:p w14:paraId="02978476" w14:textId="77777777" w:rsidR="007E55E7" w:rsidRPr="001E7262" w:rsidRDefault="007E55E7" w:rsidP="007E55E7">
      <w:pPr>
        <w:tabs>
          <w:tab w:val="left" w:pos="567"/>
        </w:tabs>
        <w:spacing w:after="0" w:line="240" w:lineRule="auto"/>
        <w:rPr>
          <w:rFonts w:ascii="Times New Roman" w:eastAsia="Calibri" w:hAnsi="Times New Roman" w:cs="Times New Roman"/>
          <w:i/>
        </w:rPr>
      </w:pPr>
    </w:p>
    <w:p w14:paraId="09C16735" w14:textId="77777777" w:rsidR="007E55E7" w:rsidRPr="001E7262" w:rsidRDefault="007E55E7" w:rsidP="007E55E7">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Vaistinis preparatas tinka vartoti tik vieną kartą. Nepanaudotą infuzinio tirpalo likutį reikia sunaikinti </w:t>
      </w:r>
      <w:r w:rsidRPr="001E7262">
        <w:rPr>
          <w:rFonts w:ascii="Times New Roman" w:hAnsi="Times New Roman"/>
        </w:rPr>
        <w:t>(</w:t>
      </w:r>
      <w:r w:rsidRPr="001E7262">
        <w:rPr>
          <w:rFonts w:ascii="Times New Roman" w:eastAsia="Calibri" w:hAnsi="Times New Roman" w:cs="Times New Roman"/>
        </w:rPr>
        <w:t>žr. skyrių „Atliekų tvarkymas“ toliau).</w:t>
      </w:r>
    </w:p>
    <w:p w14:paraId="5BA1028B" w14:textId="77777777" w:rsidR="007E55E7" w:rsidRPr="001E7262" w:rsidRDefault="007E55E7" w:rsidP="007E55E7">
      <w:pPr>
        <w:tabs>
          <w:tab w:val="left" w:pos="567"/>
        </w:tabs>
        <w:spacing w:after="0" w:line="240" w:lineRule="auto"/>
        <w:ind w:right="141"/>
        <w:rPr>
          <w:rFonts w:ascii="Times New Roman" w:eastAsia="Calibri" w:hAnsi="Times New Roman" w:cs="Times New Roman"/>
        </w:rPr>
      </w:pPr>
    </w:p>
    <w:p w14:paraId="4AEB785C" w14:textId="77777777" w:rsidR="007E55E7" w:rsidRPr="001E7262" w:rsidRDefault="007E55E7" w:rsidP="007E55E7">
      <w:pPr>
        <w:tabs>
          <w:tab w:val="left" w:pos="567"/>
        </w:tabs>
        <w:spacing w:after="0" w:line="240" w:lineRule="auto"/>
        <w:ind w:right="176"/>
        <w:rPr>
          <w:rFonts w:ascii="Times New Roman" w:eastAsia="Calibri" w:hAnsi="Times New Roman" w:cs="Times New Roman"/>
          <w:color w:val="000000"/>
        </w:rPr>
      </w:pPr>
      <w:r w:rsidRPr="001E7262">
        <w:rPr>
          <w:rFonts w:ascii="Times New Roman" w:eastAsia="Calibri" w:hAnsi="Times New Roman" w:cs="Times New Roman"/>
          <w:color w:val="000000"/>
        </w:rPr>
        <w:t>Niekada negalima</w:t>
      </w:r>
      <w:r w:rsidRPr="001E7262">
        <w:rPr>
          <w:rFonts w:ascii="Times New Roman" w:eastAsia="Calibri" w:hAnsi="Times New Roman" w:cs="Times New Roman"/>
        </w:rPr>
        <w:t xml:space="preserve"> </w:t>
      </w:r>
      <w:r w:rsidRPr="001E7262">
        <w:rPr>
          <w:rFonts w:ascii="Times New Roman" w:eastAsia="Calibri" w:hAnsi="Times New Roman" w:cs="Times New Roman"/>
          <w:color w:val="000000"/>
        </w:rPr>
        <w:t>skiesti</w:t>
      </w:r>
      <w:r w:rsidRPr="001E7262">
        <w:rPr>
          <w:rFonts w:ascii="Times New Roman" w:eastAsia="Calibri" w:hAnsi="Times New Roman" w:cs="Times New Roman"/>
        </w:rPr>
        <w:t xml:space="preserve"> natrio chlorido ar </w:t>
      </w:r>
      <w:r w:rsidRPr="001E7262">
        <w:rPr>
          <w:rFonts w:ascii="Times New Roman" w:eastAsia="Calibri" w:hAnsi="Times New Roman" w:cs="Times New Roman"/>
          <w:color w:val="000000"/>
        </w:rPr>
        <w:t>kitokiais tirpalais, kuriuose yra chlorido jonų.</w:t>
      </w:r>
    </w:p>
    <w:p w14:paraId="4675453A" w14:textId="77777777" w:rsidR="007E55E7" w:rsidRPr="001E7262" w:rsidRDefault="007E55E7" w:rsidP="007E55E7">
      <w:pPr>
        <w:tabs>
          <w:tab w:val="left" w:pos="567"/>
        </w:tabs>
        <w:spacing w:after="0" w:line="240" w:lineRule="auto"/>
        <w:ind w:right="176"/>
        <w:rPr>
          <w:rFonts w:ascii="Times New Roman" w:eastAsia="Calibri" w:hAnsi="Times New Roman" w:cs="Times New Roman"/>
          <w:color w:val="000000"/>
        </w:rPr>
      </w:pPr>
    </w:p>
    <w:p w14:paraId="1BED99D0" w14:textId="77777777" w:rsidR="007E55E7" w:rsidRPr="001E7262" w:rsidRDefault="007E55E7" w:rsidP="007E55E7">
      <w:pPr>
        <w:tabs>
          <w:tab w:val="left" w:pos="567"/>
        </w:tabs>
        <w:spacing w:after="0" w:line="240" w:lineRule="auto"/>
        <w:ind w:right="176"/>
        <w:rPr>
          <w:rFonts w:ascii="Times New Roman" w:eastAsia="Calibri" w:hAnsi="Times New Roman" w:cs="Times New Roman"/>
          <w:color w:val="000000"/>
        </w:rPr>
      </w:pP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infuzinio tirpalo ir tipinių infuzinių sistemų, pagamintų iš PVC, suderinamumas yra patikrintas.</w:t>
      </w:r>
    </w:p>
    <w:p w14:paraId="05328EF1" w14:textId="77777777" w:rsidR="007E55E7" w:rsidRPr="001E7262" w:rsidRDefault="007E55E7" w:rsidP="007E55E7">
      <w:pPr>
        <w:tabs>
          <w:tab w:val="left" w:pos="567"/>
        </w:tabs>
        <w:spacing w:after="0" w:line="240" w:lineRule="auto"/>
        <w:ind w:left="720" w:right="176"/>
        <w:rPr>
          <w:rFonts w:ascii="Times New Roman" w:eastAsia="Calibri" w:hAnsi="Times New Roman" w:cs="Times New Roman"/>
          <w:u w:val="single"/>
        </w:rPr>
      </w:pPr>
    </w:p>
    <w:p w14:paraId="7FA266E0"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color w:val="000000"/>
        </w:rPr>
        <w:t>4.2</w:t>
      </w:r>
      <w:r w:rsidRPr="001E7262">
        <w:rPr>
          <w:rFonts w:ascii="Times New Roman" w:eastAsia="Calibri" w:hAnsi="Times New Roman" w:cs="Times New Roman"/>
          <w:b/>
          <w:color w:val="000000"/>
        </w:rPr>
        <w:tab/>
        <w:t xml:space="preserve">Tirpalo infuzija </w:t>
      </w:r>
    </w:p>
    <w:p w14:paraId="1451897A" w14:textId="77777777" w:rsidR="007E55E7" w:rsidRPr="001E7262" w:rsidRDefault="007E55E7" w:rsidP="007E55E7">
      <w:pPr>
        <w:tabs>
          <w:tab w:val="left" w:pos="567"/>
        </w:tabs>
        <w:spacing w:after="0" w:line="240" w:lineRule="auto"/>
        <w:ind w:right="176"/>
        <w:rPr>
          <w:rFonts w:ascii="Times New Roman" w:eastAsia="Calibri" w:hAnsi="Times New Roman" w:cs="Times New Roman"/>
          <w:u w:val="single"/>
        </w:rPr>
      </w:pPr>
    </w:p>
    <w:p w14:paraId="1713C897"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Prieš gydymą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skysčių kiekio organizme padidinti nebūtina.</w:t>
      </w:r>
    </w:p>
    <w:p w14:paraId="6D031654"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p>
    <w:p w14:paraId="2A7C8DAD" w14:textId="77777777" w:rsidR="007E55E7" w:rsidRPr="001E7262" w:rsidRDefault="007E55E7" w:rsidP="007E55E7">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lastRenderedPageBreak/>
        <w:t xml:space="preserve">Reikiamą preparato dozę reikia praskiesti 250 </w:t>
      </w:r>
      <w:r w:rsidRPr="001E7262">
        <w:rPr>
          <w:rFonts w:ascii="Times New Roman" w:eastAsia="Calibri" w:hAnsi="Times New Roman" w:cs="Times New Roman"/>
        </w:rPr>
        <w:noBreakHyphen/>
        <w:t xml:space="preserve"> 500 ml 5% gliukozės tirpalo, kad praskiestame tirpale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koncentracija būtų ne mažesnė kaip 0,2 mg/ml.</w:t>
      </w:r>
      <w:r w:rsidRPr="001E7262">
        <w:rPr>
          <w:rFonts w:ascii="Times New Roman" w:eastAsia="Calibri" w:hAnsi="Times New Roman" w:cs="Times New Roman"/>
          <w:color w:val="000000"/>
        </w:rPr>
        <w:t xml:space="preserve"> Praskiestą koncentratą būtina </w:t>
      </w:r>
      <w:proofErr w:type="spellStart"/>
      <w:r w:rsidRPr="001E7262">
        <w:rPr>
          <w:rFonts w:ascii="Times New Roman" w:eastAsia="Calibri" w:hAnsi="Times New Roman" w:cs="Times New Roman"/>
          <w:color w:val="000000"/>
        </w:rPr>
        <w:t>infuzuoti</w:t>
      </w:r>
      <w:proofErr w:type="spellEnd"/>
      <w:r w:rsidRPr="001E7262">
        <w:rPr>
          <w:rFonts w:ascii="Times New Roman" w:eastAsia="Calibri" w:hAnsi="Times New Roman" w:cs="Times New Roman"/>
          <w:color w:val="000000"/>
        </w:rPr>
        <w:t xml:space="preserve"> į periferinę ar centrinę veną 2 </w:t>
      </w:r>
      <w:r w:rsidRPr="001E7262">
        <w:rPr>
          <w:rFonts w:ascii="Times New Roman" w:eastAsia="Calibri" w:hAnsi="Times New Roman" w:cs="Times New Roman"/>
          <w:color w:val="000000"/>
        </w:rPr>
        <w:noBreakHyphen/>
        <w:t xml:space="preserve"> 6 valandas. Jei gydoma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ir 5</w:t>
      </w:r>
      <w:r w:rsidRPr="001E7262">
        <w:rPr>
          <w:rFonts w:ascii="Times New Roman" w:eastAsia="Calibri" w:hAnsi="Times New Roman" w:cs="Times New Roman"/>
          <w:color w:val="000000"/>
        </w:rPr>
        <w:noBreakHyphen/>
        <w:t xml:space="preserve">fluorouracilo deriniu,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infuzinį tirpalą reikia </w:t>
      </w:r>
      <w:proofErr w:type="spellStart"/>
      <w:r w:rsidRPr="001E7262">
        <w:rPr>
          <w:rFonts w:ascii="Times New Roman" w:eastAsia="Calibri" w:hAnsi="Times New Roman" w:cs="Times New Roman"/>
          <w:color w:val="000000"/>
        </w:rPr>
        <w:t>infuzuoti</w:t>
      </w:r>
      <w:proofErr w:type="spellEnd"/>
      <w:r w:rsidRPr="001E7262">
        <w:rPr>
          <w:rFonts w:ascii="Times New Roman" w:eastAsia="Calibri" w:hAnsi="Times New Roman" w:cs="Times New Roman"/>
          <w:color w:val="000000"/>
        </w:rPr>
        <w:t xml:space="preserve"> prieš 5</w:t>
      </w:r>
      <w:r w:rsidRPr="001E7262">
        <w:rPr>
          <w:rFonts w:ascii="Times New Roman" w:eastAsia="Calibri" w:hAnsi="Times New Roman" w:cs="Times New Roman"/>
          <w:color w:val="000000"/>
        </w:rPr>
        <w:noBreakHyphen/>
        <w:t>fluorouracilą.</w:t>
      </w:r>
    </w:p>
    <w:p w14:paraId="0753F4C0" w14:textId="77777777" w:rsidR="007E55E7" w:rsidRPr="001E7262" w:rsidRDefault="007E55E7" w:rsidP="007E55E7">
      <w:pPr>
        <w:tabs>
          <w:tab w:val="left" w:pos="567"/>
        </w:tabs>
        <w:spacing w:after="0" w:line="240" w:lineRule="auto"/>
        <w:ind w:right="176"/>
        <w:rPr>
          <w:rFonts w:ascii="Times New Roman" w:eastAsia="Calibri" w:hAnsi="Times New Roman" w:cs="Times New Roman"/>
          <w:u w:val="single"/>
        </w:rPr>
      </w:pPr>
    </w:p>
    <w:p w14:paraId="3AE1277E" w14:textId="77777777" w:rsidR="007E55E7" w:rsidRPr="001E7262" w:rsidRDefault="007E55E7" w:rsidP="007E55E7">
      <w:pPr>
        <w:tabs>
          <w:tab w:val="left" w:pos="567"/>
        </w:tabs>
        <w:spacing w:after="0" w:line="240" w:lineRule="auto"/>
        <w:ind w:left="567" w:hanging="567"/>
        <w:rPr>
          <w:rFonts w:ascii="Times New Roman" w:eastAsia="Calibri" w:hAnsi="Times New Roman" w:cs="Times New Roman"/>
          <w:u w:val="single"/>
        </w:rPr>
      </w:pPr>
      <w:r w:rsidRPr="001E7262">
        <w:rPr>
          <w:rFonts w:ascii="Times New Roman" w:eastAsia="Calibri" w:hAnsi="Times New Roman" w:cs="Times New Roman"/>
          <w:b/>
          <w:color w:val="000000"/>
        </w:rPr>
        <w:t>4.3</w:t>
      </w:r>
      <w:r w:rsidRPr="001E7262">
        <w:rPr>
          <w:rFonts w:ascii="Times New Roman" w:eastAsia="Calibri" w:hAnsi="Times New Roman" w:cs="Times New Roman"/>
          <w:b/>
          <w:color w:val="000000"/>
        </w:rPr>
        <w:tab/>
        <w:t>Atliekų tvarkymas</w:t>
      </w:r>
    </w:p>
    <w:p w14:paraId="6AB4DA06" w14:textId="77777777" w:rsidR="007E55E7" w:rsidRPr="001E7262" w:rsidRDefault="007E55E7" w:rsidP="007E55E7">
      <w:pPr>
        <w:tabs>
          <w:tab w:val="left" w:pos="567"/>
        </w:tabs>
        <w:spacing w:after="0" w:line="240" w:lineRule="auto"/>
        <w:ind w:right="176"/>
        <w:rPr>
          <w:rFonts w:ascii="Times New Roman" w:eastAsia="Calibri" w:hAnsi="Times New Roman" w:cs="Times New Roman"/>
          <w:u w:val="single"/>
        </w:rPr>
      </w:pPr>
    </w:p>
    <w:p w14:paraId="371CFC6F" w14:textId="77777777" w:rsidR="007E55E7" w:rsidRDefault="007E55E7" w:rsidP="007E55E7">
      <w:pPr>
        <w:rPr>
          <w:rFonts w:ascii="Times New Roman" w:eastAsia="Calibri" w:hAnsi="Times New Roman" w:cs="Times New Roman"/>
        </w:rPr>
      </w:pPr>
      <w:r w:rsidRPr="001E7262">
        <w:rPr>
          <w:rFonts w:ascii="Times New Roman" w:eastAsia="Calibri" w:hAnsi="Times New Roman" w:cs="Times New Roman"/>
        </w:rPr>
        <w:t xml:space="preserve">Nesuvartotą preparatą ir priemones, naudotas jam skiesti bei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reikia sunaikinti laikantis </w:t>
      </w:r>
      <w:proofErr w:type="spellStart"/>
      <w:r w:rsidRPr="001E7262">
        <w:rPr>
          <w:rFonts w:ascii="Times New Roman" w:eastAsia="Calibri" w:hAnsi="Times New Roman" w:cs="Times New Roman"/>
        </w:rPr>
        <w:t>citotoksinių</w:t>
      </w:r>
      <w:proofErr w:type="spellEnd"/>
      <w:r w:rsidRPr="001E7262">
        <w:rPr>
          <w:rFonts w:ascii="Times New Roman" w:eastAsia="Calibri" w:hAnsi="Times New Roman" w:cs="Times New Roman"/>
        </w:rPr>
        <w:t xml:space="preserve"> medžiagų naikinimo ligoninėje taisyklių ir galiojančių pavojingų atliekų naikinimo įstatymų.</w:t>
      </w:r>
      <w:bookmarkEnd w:id="0"/>
      <w:bookmarkEnd w:id="1"/>
    </w:p>
    <w:p w14:paraId="6E0D0982" w14:textId="77777777" w:rsidR="007E55E7" w:rsidRDefault="007E55E7" w:rsidP="007E55E7">
      <w:pPr>
        <w:rPr>
          <w:rFonts w:ascii="Times New Roman" w:eastAsia="Calibri" w:hAnsi="Times New Roman" w:cs="Times New Roman"/>
        </w:rPr>
      </w:pPr>
    </w:p>
    <w:p w14:paraId="0532C29B" w14:textId="77777777" w:rsidR="007E55E7" w:rsidRPr="001E7262" w:rsidRDefault="007E55E7" w:rsidP="007E55E7">
      <w:pPr>
        <w:rPr>
          <w:rFonts w:ascii="Times New Roman" w:hAnsi="Times New Roman"/>
        </w:rPr>
      </w:pPr>
    </w:p>
    <w:p w14:paraId="63BA705A" w14:textId="77777777" w:rsidR="00222FED" w:rsidRDefault="00222FED"/>
    <w:sectPr w:rsidR="00222FED" w:rsidSect="007E55E7">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03A1" w14:textId="77777777" w:rsidR="007E55E7" w:rsidRPr="00B96AD8" w:rsidRDefault="007E55E7" w:rsidP="00BB7518">
    <w:pPr>
      <w:pStyle w:val="Porat"/>
      <w:framePr w:wrap="auto" w:vAnchor="text" w:hAnchor="margin" w:xAlign="right" w:y="1"/>
      <w:rPr>
        <w:rStyle w:val="Puslapionumeris"/>
        <w:sz w:val="22"/>
        <w:szCs w:val="22"/>
      </w:rPr>
    </w:pPr>
    <w:r w:rsidRPr="00B96AD8">
      <w:rPr>
        <w:rStyle w:val="Puslapionumeris"/>
        <w:sz w:val="22"/>
        <w:szCs w:val="22"/>
      </w:rPr>
      <w:fldChar w:fldCharType="begin"/>
    </w:r>
    <w:r w:rsidRPr="00B96AD8">
      <w:rPr>
        <w:rStyle w:val="Puslapionumeris"/>
        <w:sz w:val="22"/>
        <w:szCs w:val="22"/>
      </w:rPr>
      <w:instrText xml:space="preserve">PAGE  </w:instrText>
    </w:r>
    <w:r w:rsidRPr="00B96AD8">
      <w:rPr>
        <w:rStyle w:val="Puslapionumeris"/>
        <w:sz w:val="22"/>
        <w:szCs w:val="22"/>
      </w:rPr>
      <w:fldChar w:fldCharType="separate"/>
    </w:r>
    <w:r>
      <w:rPr>
        <w:rStyle w:val="Puslapionumeris"/>
        <w:noProof/>
        <w:sz w:val="22"/>
        <w:szCs w:val="22"/>
      </w:rPr>
      <w:t>4</w:t>
    </w:r>
    <w:r>
      <w:rPr>
        <w:rStyle w:val="Puslapionumeris"/>
        <w:noProof/>
        <w:sz w:val="22"/>
        <w:szCs w:val="22"/>
      </w:rPr>
      <w:t>3</w:t>
    </w:r>
    <w:r w:rsidRPr="00B96AD8">
      <w:rPr>
        <w:rStyle w:val="Puslapionumeris"/>
        <w:sz w:val="22"/>
        <w:szCs w:val="22"/>
      </w:rPr>
      <w:fldChar w:fldCharType="end"/>
    </w:r>
  </w:p>
  <w:p w14:paraId="1F281035" w14:textId="77777777" w:rsidR="007E55E7" w:rsidRDefault="007E55E7" w:rsidP="00BB751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69E3" w14:textId="77777777" w:rsidR="007E55E7" w:rsidRDefault="007E55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78C"/>
    <w:multiLevelType w:val="hybridMultilevel"/>
    <w:tmpl w:val="B0866F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74064D"/>
    <w:multiLevelType w:val="hybridMultilevel"/>
    <w:tmpl w:val="AF2498FA"/>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502BC"/>
    <w:multiLevelType w:val="hybridMultilevel"/>
    <w:tmpl w:val="4BC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233FF"/>
    <w:multiLevelType w:val="hybridMultilevel"/>
    <w:tmpl w:val="DAFEDC9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58542C"/>
    <w:multiLevelType w:val="hybridMultilevel"/>
    <w:tmpl w:val="40661250"/>
    <w:lvl w:ilvl="0" w:tplc="09E29DB2">
      <w:start w:val="1"/>
      <w:numFmt w:val="bullet"/>
      <w:lvlText w:val=""/>
      <w:lvlJc w:val="left"/>
      <w:pPr>
        <w:tabs>
          <w:tab w:val="num" w:pos="702"/>
        </w:tabs>
        <w:ind w:left="702" w:hanging="360"/>
      </w:pPr>
      <w:rPr>
        <w:rFonts w:ascii="Symbol" w:hAnsi="Symbol" w:cs="Symbol" w:hint="default"/>
        <w:strike w:val="0"/>
        <w:color w:val="auto"/>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6" w15:restartNumberingAfterBreak="0">
    <w:nsid w:val="29A12E0B"/>
    <w:multiLevelType w:val="hybridMultilevel"/>
    <w:tmpl w:val="30BAA05E"/>
    <w:lvl w:ilvl="0" w:tplc="EB7A3F5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11BCC"/>
    <w:multiLevelType w:val="hybridMultilevel"/>
    <w:tmpl w:val="7A7EDB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D30402A"/>
    <w:multiLevelType w:val="hybridMultilevel"/>
    <w:tmpl w:val="A14A3450"/>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876B9"/>
    <w:multiLevelType w:val="hybridMultilevel"/>
    <w:tmpl w:val="B65ECD0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373616"/>
    <w:multiLevelType w:val="hybridMultilevel"/>
    <w:tmpl w:val="479C7F56"/>
    <w:lvl w:ilvl="0" w:tplc="04090001">
      <w:start w:val="1"/>
      <w:numFmt w:val="bullet"/>
      <w:lvlText w:val=""/>
      <w:lvlJc w:val="left"/>
      <w:pPr>
        <w:tabs>
          <w:tab w:val="num" w:pos="702"/>
        </w:tabs>
        <w:ind w:left="702" w:hanging="360"/>
      </w:pPr>
      <w:rPr>
        <w:rFonts w:ascii="Symbol" w:hAnsi="Symbol" w:cs="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11" w15:restartNumberingAfterBreak="0">
    <w:nsid w:val="484B37A1"/>
    <w:multiLevelType w:val="hybridMultilevel"/>
    <w:tmpl w:val="9F5E66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B442FF2"/>
    <w:multiLevelType w:val="hybridMultilevel"/>
    <w:tmpl w:val="12CA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D3A7B"/>
    <w:multiLevelType w:val="hybridMultilevel"/>
    <w:tmpl w:val="603433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EE11A6A"/>
    <w:multiLevelType w:val="hybridMultilevel"/>
    <w:tmpl w:val="F0824932"/>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73BA3"/>
    <w:multiLevelType w:val="hybridMultilevel"/>
    <w:tmpl w:val="320C531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65222DE"/>
    <w:multiLevelType w:val="hybridMultilevel"/>
    <w:tmpl w:val="7D9AF18E"/>
    <w:lvl w:ilvl="0" w:tplc="EB7A3F52">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76E62D8B"/>
    <w:multiLevelType w:val="hybridMultilevel"/>
    <w:tmpl w:val="EA56647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7E3F0D83"/>
    <w:multiLevelType w:val="hybridMultilevel"/>
    <w:tmpl w:val="34922FA8"/>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710277">
    <w:abstractNumId w:val="16"/>
  </w:num>
  <w:num w:numId="2" w16cid:durableId="2082021810">
    <w:abstractNumId w:val="1"/>
  </w:num>
  <w:num w:numId="3" w16cid:durableId="636229339">
    <w:abstractNumId w:val="13"/>
  </w:num>
  <w:num w:numId="4" w16cid:durableId="2102217930">
    <w:abstractNumId w:val="5"/>
  </w:num>
  <w:num w:numId="5" w16cid:durableId="277222218">
    <w:abstractNumId w:val="10"/>
  </w:num>
  <w:num w:numId="6" w16cid:durableId="1887911438">
    <w:abstractNumId w:val="0"/>
  </w:num>
  <w:num w:numId="7" w16cid:durableId="242034190">
    <w:abstractNumId w:val="11"/>
  </w:num>
  <w:num w:numId="8" w16cid:durableId="976644632">
    <w:abstractNumId w:val="7"/>
  </w:num>
  <w:num w:numId="9" w16cid:durableId="2113624606">
    <w:abstractNumId w:val="15"/>
  </w:num>
  <w:num w:numId="10" w16cid:durableId="952253487">
    <w:abstractNumId w:val="17"/>
  </w:num>
  <w:num w:numId="11" w16cid:durableId="1561793371">
    <w:abstractNumId w:val="4"/>
  </w:num>
  <w:num w:numId="12" w16cid:durableId="281302989">
    <w:abstractNumId w:val="9"/>
  </w:num>
  <w:num w:numId="13" w16cid:durableId="1812212776">
    <w:abstractNumId w:val="3"/>
  </w:num>
  <w:num w:numId="14" w16cid:durableId="1828325850">
    <w:abstractNumId w:val="12"/>
  </w:num>
  <w:num w:numId="15" w16cid:durableId="1776708813">
    <w:abstractNumId w:val="6"/>
  </w:num>
  <w:num w:numId="16" w16cid:durableId="1711565482">
    <w:abstractNumId w:val="2"/>
  </w:num>
  <w:num w:numId="17" w16cid:durableId="610090334">
    <w:abstractNumId w:val="18"/>
  </w:num>
  <w:num w:numId="18" w16cid:durableId="1463232193">
    <w:abstractNumId w:val="14"/>
  </w:num>
  <w:num w:numId="19" w16cid:durableId="1528132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E7"/>
    <w:rsid w:val="00222FED"/>
    <w:rsid w:val="005F173E"/>
    <w:rsid w:val="007E55E7"/>
    <w:rsid w:val="008B3AD4"/>
    <w:rsid w:val="00904D5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139D"/>
  <w15:chartTrackingRefBased/>
  <w15:docId w15:val="{12D4D08D-9181-4E86-A78C-95FF5AA7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5E7"/>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7E5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5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55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55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55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55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55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55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55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55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55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55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55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55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55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55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55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55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5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55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55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55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55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55E7"/>
    <w:rPr>
      <w:i/>
      <w:iCs/>
      <w:color w:val="404040" w:themeColor="text1" w:themeTint="BF"/>
    </w:rPr>
  </w:style>
  <w:style w:type="paragraph" w:styleId="Sraopastraipa">
    <w:name w:val="List Paragraph"/>
    <w:basedOn w:val="prastasis"/>
    <w:uiPriority w:val="34"/>
    <w:qFormat/>
    <w:rsid w:val="007E55E7"/>
    <w:pPr>
      <w:ind w:left="720"/>
      <w:contextualSpacing/>
    </w:pPr>
  </w:style>
  <w:style w:type="character" w:styleId="Rykuspabraukimas">
    <w:name w:val="Intense Emphasis"/>
    <w:basedOn w:val="Numatytasispastraiposriftas"/>
    <w:uiPriority w:val="21"/>
    <w:qFormat/>
    <w:rsid w:val="007E55E7"/>
    <w:rPr>
      <w:i/>
      <w:iCs/>
      <w:color w:val="0F4761" w:themeColor="accent1" w:themeShade="BF"/>
    </w:rPr>
  </w:style>
  <w:style w:type="paragraph" w:styleId="Iskirtacitata">
    <w:name w:val="Intense Quote"/>
    <w:basedOn w:val="prastasis"/>
    <w:next w:val="prastasis"/>
    <w:link w:val="IskirtacitataDiagrama"/>
    <w:uiPriority w:val="30"/>
    <w:qFormat/>
    <w:rsid w:val="007E5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55E7"/>
    <w:rPr>
      <w:i/>
      <w:iCs/>
      <w:color w:val="0F4761" w:themeColor="accent1" w:themeShade="BF"/>
    </w:rPr>
  </w:style>
  <w:style w:type="character" w:styleId="Rykinuoroda">
    <w:name w:val="Intense Reference"/>
    <w:basedOn w:val="Numatytasispastraiposriftas"/>
    <w:uiPriority w:val="32"/>
    <w:qFormat/>
    <w:rsid w:val="007E55E7"/>
    <w:rPr>
      <w:b/>
      <w:bCs/>
      <w:smallCaps/>
      <w:color w:val="0F4761" w:themeColor="accent1" w:themeShade="BF"/>
      <w:spacing w:val="5"/>
    </w:rPr>
  </w:style>
  <w:style w:type="paragraph" w:styleId="Antrats">
    <w:name w:val="header"/>
    <w:basedOn w:val="prastasis"/>
    <w:link w:val="AntratsDiagrama"/>
    <w:rsid w:val="007E55E7"/>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rsid w:val="007E55E7"/>
    <w:rPr>
      <w:rFonts w:ascii="Times New Roman" w:eastAsia="Times New Roman" w:hAnsi="Times New Roman" w:cs="Times New Roman"/>
      <w:kern w:val="0"/>
      <w:lang w:val="en-US"/>
      <w14:ligatures w14:val="none"/>
    </w:rPr>
  </w:style>
  <w:style w:type="paragraph" w:styleId="Porat">
    <w:name w:val="footer"/>
    <w:basedOn w:val="prastasis"/>
    <w:link w:val="PoratDiagrama"/>
    <w:rsid w:val="007E55E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E55E7"/>
    <w:rPr>
      <w:rFonts w:ascii="Times New Roman" w:eastAsia="Times New Roman" w:hAnsi="Times New Roman" w:cs="Times New Roman"/>
      <w:kern w:val="0"/>
      <w14:ligatures w14:val="none"/>
    </w:rPr>
  </w:style>
  <w:style w:type="character" w:styleId="Puslapionumeris">
    <w:name w:val="page number"/>
    <w:basedOn w:val="Numatytasispastraiposriftas"/>
    <w:rsid w:val="007E5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18279</Words>
  <Characters>10420</Characters>
  <Application>Microsoft Office Word</Application>
  <DocSecurity>0</DocSecurity>
  <Lines>86</Lines>
  <Paragraphs>57</Paragraphs>
  <ScaleCrop>false</ScaleCrop>
  <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2025-11-03T06:56:00Z</dcterms:created>
  <dcterms:modified xsi:type="dcterms:W3CDTF">2025-11-03T06:57:00Z</dcterms:modified>
</cp:coreProperties>
</file>