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C2" w:rsidRPr="008A2D89" w:rsidRDefault="00E80BC2" w:rsidP="00AA6918">
      <w:pPr>
        <w:spacing w:line="240" w:lineRule="auto"/>
        <w:jc w:val="center"/>
        <w:rPr>
          <w:b/>
          <w:szCs w:val="22"/>
          <w:lang w:val="lt-LT"/>
        </w:rPr>
      </w:pPr>
      <w:bookmarkStart w:id="0" w:name="_Toc129243096"/>
      <w:bookmarkStart w:id="1" w:name="_Toc129243221"/>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r w:rsidRPr="008A2D89">
        <w:rPr>
          <w:b/>
          <w:szCs w:val="22"/>
          <w:lang w:val="lt-LT"/>
        </w:rPr>
        <w:t>I PRIEDAS</w:t>
      </w:r>
      <w:bookmarkEnd w:id="0"/>
      <w:bookmarkEnd w:id="1"/>
    </w:p>
    <w:p w:rsidR="00E80BC2" w:rsidRPr="008A2D89" w:rsidRDefault="00E80BC2" w:rsidP="00AA6918">
      <w:pPr>
        <w:spacing w:line="240" w:lineRule="auto"/>
        <w:jc w:val="center"/>
        <w:rPr>
          <w:b/>
          <w:szCs w:val="22"/>
          <w:lang w:val="lt-LT"/>
        </w:rPr>
      </w:pPr>
    </w:p>
    <w:p w:rsidR="00E80BC2" w:rsidRPr="008A2D89" w:rsidRDefault="00E80BC2" w:rsidP="00AA6918">
      <w:pPr>
        <w:spacing w:line="240" w:lineRule="auto"/>
        <w:jc w:val="center"/>
        <w:rPr>
          <w:b/>
          <w:szCs w:val="22"/>
          <w:lang w:val="lt-LT"/>
        </w:rPr>
      </w:pPr>
      <w:bookmarkStart w:id="2" w:name="_Toc129243097"/>
      <w:bookmarkStart w:id="3" w:name="_Toc129243222"/>
      <w:r w:rsidRPr="008A2D89">
        <w:rPr>
          <w:b/>
          <w:szCs w:val="22"/>
          <w:lang w:val="lt-LT"/>
        </w:rPr>
        <w:t>PREPARATO CHARAKTERISTIKŲ SANTRAUKA</w:t>
      </w:r>
      <w:bookmarkEnd w:id="2"/>
      <w:bookmarkEnd w:id="3"/>
    </w:p>
    <w:p w:rsidR="008A2D89" w:rsidRPr="008A2D89" w:rsidRDefault="00E80BC2" w:rsidP="008A2D89">
      <w:pPr>
        <w:numPr>
          <w:ilvl w:val="0"/>
          <w:numId w:val="43"/>
        </w:numPr>
        <w:autoSpaceDE w:val="0"/>
        <w:autoSpaceDN w:val="0"/>
        <w:adjustRightInd w:val="0"/>
        <w:spacing w:line="240" w:lineRule="auto"/>
        <w:ind w:left="567" w:hanging="567"/>
        <w:contextualSpacing/>
        <w:rPr>
          <w:b/>
          <w:szCs w:val="22"/>
          <w:lang w:val="lt-LT"/>
        </w:rPr>
      </w:pPr>
      <w:r w:rsidRPr="008A2D89">
        <w:rPr>
          <w:bCs/>
          <w:iCs/>
          <w:szCs w:val="22"/>
          <w:lang w:val="lt-LT"/>
        </w:rPr>
        <w:br w:type="page"/>
      </w:r>
      <w:r w:rsidR="008A2D89" w:rsidRPr="008A2D89">
        <w:rPr>
          <w:b/>
          <w:szCs w:val="22"/>
          <w:lang w:val="lt-LT"/>
        </w:rPr>
        <w:lastRenderedPageBreak/>
        <w:t>VAISTINIO PREPARATO PAVADINIMAS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spacing w:line="240" w:lineRule="auto"/>
        <w:rPr>
          <w:szCs w:val="22"/>
          <w:lang w:val="lt-LT"/>
        </w:rPr>
      </w:pPr>
      <w:proofErr w:type="spellStart"/>
      <w:r w:rsidRPr="008A2D89">
        <w:rPr>
          <w:szCs w:val="22"/>
          <w:lang w:val="lt-LT"/>
        </w:rPr>
        <w:t>Rivastigmine</w:t>
      </w:r>
      <w:proofErr w:type="spellEnd"/>
      <w:r w:rsidRPr="008A2D89">
        <w:rPr>
          <w:szCs w:val="22"/>
          <w:lang w:val="lt-LT"/>
        </w:rPr>
        <w:t xml:space="preserve"> </w:t>
      </w:r>
      <w:proofErr w:type="spellStart"/>
      <w:r w:rsidRPr="008A2D89">
        <w:rPr>
          <w:szCs w:val="22"/>
          <w:lang w:val="lt-LT"/>
        </w:rPr>
        <w:t>Torrent</w:t>
      </w:r>
      <w:proofErr w:type="spellEnd"/>
      <w:r w:rsidRPr="008A2D89">
        <w:rPr>
          <w:szCs w:val="22"/>
          <w:lang w:val="lt-LT"/>
        </w:rPr>
        <w:t xml:space="preserve"> 1,5 mg kietosios kapsulės</w:t>
      </w:r>
    </w:p>
    <w:p w:rsidR="008A2D89" w:rsidRPr="008A2D89" w:rsidRDefault="008A2D89" w:rsidP="008A2D89">
      <w:pPr>
        <w:spacing w:line="240" w:lineRule="auto"/>
        <w:rPr>
          <w:szCs w:val="22"/>
          <w:lang w:val="lt-LT"/>
        </w:rPr>
      </w:pPr>
      <w:proofErr w:type="spellStart"/>
      <w:r w:rsidRPr="008A2D89">
        <w:rPr>
          <w:szCs w:val="22"/>
          <w:highlight w:val="lightGray"/>
          <w:lang w:val="lt-LT"/>
        </w:rPr>
        <w:t>RivastigmineTorrent</w:t>
      </w:r>
      <w:proofErr w:type="spellEnd"/>
      <w:r w:rsidRPr="008A2D89">
        <w:rPr>
          <w:szCs w:val="22"/>
          <w:highlight w:val="lightGray"/>
          <w:lang w:val="lt-LT"/>
        </w:rPr>
        <w:t xml:space="preserve"> 3 mg kietosios kapsulės</w:t>
      </w:r>
      <w:r w:rsidRPr="008A2D89" w:rsidDel="00542AE2">
        <w:rPr>
          <w:szCs w:val="22"/>
          <w:highlight w:val="lightGray"/>
          <w:lang w:val="lt-LT"/>
        </w:rPr>
        <w:t xml:space="preserve"> </w:t>
      </w:r>
      <w:r w:rsidRPr="008A2D89">
        <w:rPr>
          <w:szCs w:val="22"/>
          <w:highlight w:val="lightGray"/>
          <w:lang w:val="lt-LT"/>
        </w:rPr>
        <w:br/>
      </w:r>
      <w:proofErr w:type="spellStart"/>
      <w:r w:rsidRPr="008A2D89">
        <w:rPr>
          <w:szCs w:val="22"/>
          <w:highlight w:val="lightGray"/>
          <w:lang w:val="lt-LT"/>
        </w:rPr>
        <w:t>Rivastigmine</w:t>
      </w:r>
      <w:proofErr w:type="spellEnd"/>
      <w:r w:rsidRPr="008A2D89">
        <w:rPr>
          <w:szCs w:val="22"/>
          <w:highlight w:val="lightGray"/>
          <w:lang w:val="lt-LT"/>
        </w:rPr>
        <w:t xml:space="preserve"> </w:t>
      </w:r>
      <w:proofErr w:type="spellStart"/>
      <w:r w:rsidRPr="008A2D89">
        <w:rPr>
          <w:szCs w:val="22"/>
          <w:highlight w:val="lightGray"/>
          <w:lang w:val="lt-LT"/>
        </w:rPr>
        <w:t>Torrent</w:t>
      </w:r>
      <w:proofErr w:type="spellEnd"/>
      <w:r w:rsidRPr="008A2D89">
        <w:rPr>
          <w:szCs w:val="22"/>
          <w:highlight w:val="lightGray"/>
          <w:lang w:val="lt-LT"/>
        </w:rPr>
        <w:t xml:space="preserve"> 4,5 mg kietosios kapsulės</w:t>
      </w:r>
      <w:r w:rsidRPr="008A2D89">
        <w:rPr>
          <w:szCs w:val="22"/>
          <w:highlight w:val="lightGray"/>
          <w:lang w:val="lt-LT"/>
        </w:rPr>
        <w:br/>
      </w:r>
      <w:proofErr w:type="spellStart"/>
      <w:r w:rsidRPr="008A2D89">
        <w:rPr>
          <w:szCs w:val="22"/>
          <w:highlight w:val="lightGray"/>
          <w:lang w:val="lt-LT"/>
        </w:rPr>
        <w:t>Rivastigmine</w:t>
      </w:r>
      <w:proofErr w:type="spellEnd"/>
      <w:r w:rsidRPr="008A2D89">
        <w:rPr>
          <w:szCs w:val="22"/>
          <w:highlight w:val="lightGray"/>
          <w:lang w:val="lt-LT"/>
        </w:rPr>
        <w:t xml:space="preserve"> </w:t>
      </w:r>
      <w:proofErr w:type="spellStart"/>
      <w:r w:rsidRPr="008A2D89">
        <w:rPr>
          <w:szCs w:val="22"/>
          <w:highlight w:val="lightGray"/>
          <w:lang w:val="lt-LT"/>
        </w:rPr>
        <w:t>Torrent</w:t>
      </w:r>
      <w:proofErr w:type="spellEnd"/>
      <w:r w:rsidRPr="008A2D89">
        <w:rPr>
          <w:szCs w:val="22"/>
          <w:highlight w:val="lightGray"/>
          <w:lang w:val="lt-LT"/>
        </w:rPr>
        <w:t xml:space="preserve"> 6 mg kietosios kapsulės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2.</w:t>
      </w:r>
      <w:r w:rsidRPr="008A2D89">
        <w:rPr>
          <w:b/>
          <w:szCs w:val="22"/>
          <w:lang w:val="lt-LT"/>
        </w:rPr>
        <w:tab/>
        <w:t>KOKYBINĖ IR KIEKYBINĖ SUDĖTIS</w:t>
      </w:r>
    </w:p>
    <w:p w:rsidR="008A2D89" w:rsidRPr="008A2D89" w:rsidRDefault="008A2D89" w:rsidP="008A2D89">
      <w:pPr>
        <w:suppressAutoHyphens/>
        <w:spacing w:line="240" w:lineRule="auto"/>
        <w:rPr>
          <w:szCs w:val="22"/>
          <w:u w:val="single"/>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Kiekvienoje kapsulėje yra </w:t>
      </w:r>
      <w:proofErr w:type="spellStart"/>
      <w:r w:rsidRPr="008A2D89">
        <w:rPr>
          <w:szCs w:val="22"/>
          <w:lang w:val="lt-LT"/>
        </w:rPr>
        <w:t>rivastigmino</w:t>
      </w:r>
      <w:proofErr w:type="spellEnd"/>
      <w:r w:rsidRPr="008A2D89">
        <w:rPr>
          <w:szCs w:val="22"/>
          <w:lang w:val="lt-LT"/>
        </w:rPr>
        <w:t xml:space="preserve">-vandenilio </w:t>
      </w:r>
      <w:proofErr w:type="spellStart"/>
      <w:r w:rsidRPr="008A2D89">
        <w:rPr>
          <w:szCs w:val="22"/>
          <w:lang w:val="lt-LT"/>
        </w:rPr>
        <w:t>tartrato</w:t>
      </w:r>
      <w:proofErr w:type="spellEnd"/>
      <w:r w:rsidRPr="008A2D89">
        <w:rPr>
          <w:szCs w:val="22"/>
          <w:lang w:val="lt-LT"/>
        </w:rPr>
        <w:t xml:space="preserve">, atitinkančio 1,5 mg </w:t>
      </w:r>
      <w:proofErr w:type="spellStart"/>
      <w:r w:rsidRPr="008A2D89">
        <w:rPr>
          <w:szCs w:val="22"/>
          <w:lang w:val="lt-LT"/>
        </w:rPr>
        <w:t>rivastigmino</w:t>
      </w:r>
      <w:proofErr w:type="spellEnd"/>
      <w:r w:rsidRPr="008A2D89">
        <w:rPr>
          <w:szCs w:val="22"/>
          <w:lang w:val="lt-LT"/>
        </w:rPr>
        <w:t>.</w:t>
      </w:r>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 xml:space="preserve">Kiekvienoje kapsulėje yra </w:t>
      </w:r>
      <w:proofErr w:type="spellStart"/>
      <w:r w:rsidRPr="008A2D89">
        <w:rPr>
          <w:szCs w:val="22"/>
          <w:highlight w:val="lightGray"/>
          <w:lang w:val="lt-LT"/>
        </w:rPr>
        <w:t>rivastigmino</w:t>
      </w:r>
      <w:proofErr w:type="spellEnd"/>
      <w:r w:rsidRPr="008A2D89">
        <w:rPr>
          <w:szCs w:val="22"/>
          <w:highlight w:val="lightGray"/>
          <w:lang w:val="lt-LT"/>
        </w:rPr>
        <w:t xml:space="preserve">-vandenilio </w:t>
      </w:r>
      <w:proofErr w:type="spellStart"/>
      <w:r w:rsidRPr="008A2D89">
        <w:rPr>
          <w:szCs w:val="22"/>
          <w:highlight w:val="lightGray"/>
          <w:lang w:val="lt-LT"/>
        </w:rPr>
        <w:t>tartrato</w:t>
      </w:r>
      <w:proofErr w:type="spellEnd"/>
      <w:r w:rsidRPr="008A2D89">
        <w:rPr>
          <w:szCs w:val="22"/>
          <w:highlight w:val="lightGray"/>
          <w:lang w:val="lt-LT"/>
        </w:rPr>
        <w:t xml:space="preserve">, atitinkančio 3 mg </w:t>
      </w:r>
      <w:proofErr w:type="spellStart"/>
      <w:r w:rsidRPr="008A2D89">
        <w:rPr>
          <w:szCs w:val="22"/>
          <w:highlight w:val="lightGray"/>
          <w:lang w:val="lt-LT"/>
        </w:rPr>
        <w:t>rivastigmino</w:t>
      </w:r>
      <w:proofErr w:type="spellEnd"/>
      <w:r w:rsidRPr="008A2D89">
        <w:rPr>
          <w:szCs w:val="22"/>
          <w:highlight w:val="lightGray"/>
          <w:lang w:val="lt-LT"/>
        </w:rPr>
        <w:t>.</w:t>
      </w:r>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 xml:space="preserve">Kiekvienoje kapsulėje yra </w:t>
      </w:r>
      <w:proofErr w:type="spellStart"/>
      <w:r w:rsidRPr="008A2D89">
        <w:rPr>
          <w:szCs w:val="22"/>
          <w:highlight w:val="lightGray"/>
          <w:lang w:val="lt-LT"/>
        </w:rPr>
        <w:t>rivastigmino</w:t>
      </w:r>
      <w:proofErr w:type="spellEnd"/>
      <w:r w:rsidRPr="008A2D89">
        <w:rPr>
          <w:szCs w:val="22"/>
          <w:highlight w:val="lightGray"/>
          <w:lang w:val="lt-LT"/>
        </w:rPr>
        <w:t xml:space="preserve">-vandenilio </w:t>
      </w:r>
      <w:proofErr w:type="spellStart"/>
      <w:r w:rsidRPr="008A2D89">
        <w:rPr>
          <w:szCs w:val="22"/>
          <w:highlight w:val="lightGray"/>
          <w:lang w:val="lt-LT"/>
        </w:rPr>
        <w:t>tartrato</w:t>
      </w:r>
      <w:proofErr w:type="spellEnd"/>
      <w:r w:rsidRPr="008A2D89">
        <w:rPr>
          <w:szCs w:val="22"/>
          <w:highlight w:val="lightGray"/>
          <w:lang w:val="lt-LT"/>
        </w:rPr>
        <w:t xml:space="preserve">, atitinkančio 4,5 mg </w:t>
      </w:r>
      <w:proofErr w:type="spellStart"/>
      <w:r w:rsidRPr="008A2D89">
        <w:rPr>
          <w:szCs w:val="22"/>
          <w:highlight w:val="lightGray"/>
          <w:lang w:val="lt-LT"/>
        </w:rPr>
        <w:t>rivastigmino</w:t>
      </w:r>
      <w:proofErr w:type="spellEnd"/>
      <w:r w:rsidRPr="008A2D89">
        <w:rPr>
          <w:szCs w:val="22"/>
          <w:highlight w:val="lightGray"/>
          <w:lang w:val="lt-LT"/>
        </w:rPr>
        <w:t>.</w:t>
      </w:r>
    </w:p>
    <w:p w:rsidR="008A2D89" w:rsidRPr="008A2D89" w:rsidRDefault="008A2D89" w:rsidP="008A2D89">
      <w:pPr>
        <w:suppressAutoHyphens/>
        <w:spacing w:line="240" w:lineRule="auto"/>
        <w:rPr>
          <w:szCs w:val="22"/>
          <w:lang w:val="lt-LT"/>
        </w:rPr>
      </w:pPr>
      <w:r w:rsidRPr="008A2D89">
        <w:rPr>
          <w:szCs w:val="22"/>
          <w:highlight w:val="lightGray"/>
          <w:lang w:val="lt-LT"/>
        </w:rPr>
        <w:t xml:space="preserve">Kiekvienoje kapsulėje yra </w:t>
      </w:r>
      <w:proofErr w:type="spellStart"/>
      <w:r w:rsidRPr="008A2D89">
        <w:rPr>
          <w:szCs w:val="22"/>
          <w:highlight w:val="lightGray"/>
          <w:lang w:val="lt-LT"/>
        </w:rPr>
        <w:t>rivastigmino</w:t>
      </w:r>
      <w:proofErr w:type="spellEnd"/>
      <w:r w:rsidRPr="008A2D89">
        <w:rPr>
          <w:szCs w:val="22"/>
          <w:highlight w:val="lightGray"/>
          <w:lang w:val="lt-LT"/>
        </w:rPr>
        <w:t xml:space="preserve">-vandenilio </w:t>
      </w:r>
      <w:proofErr w:type="spellStart"/>
      <w:r w:rsidRPr="008A2D89">
        <w:rPr>
          <w:szCs w:val="22"/>
          <w:highlight w:val="lightGray"/>
          <w:lang w:val="lt-LT"/>
        </w:rPr>
        <w:t>tartrato</w:t>
      </w:r>
      <w:proofErr w:type="spellEnd"/>
      <w:r w:rsidRPr="008A2D89">
        <w:rPr>
          <w:szCs w:val="22"/>
          <w:highlight w:val="lightGray"/>
          <w:lang w:val="lt-LT"/>
        </w:rPr>
        <w:t xml:space="preserve">, atitinkančio 6 mg </w:t>
      </w:r>
      <w:proofErr w:type="spellStart"/>
      <w:r w:rsidRPr="008A2D89">
        <w:rPr>
          <w:szCs w:val="22"/>
          <w:highlight w:val="lightGray"/>
          <w:lang w:val="lt-LT"/>
        </w:rPr>
        <w:t>rivastigmino</w:t>
      </w:r>
      <w:proofErr w:type="spellEnd"/>
      <w:r w:rsidRPr="008A2D89">
        <w:rPr>
          <w:szCs w:val="22"/>
          <w:highlight w:val="lightGray"/>
          <w:lang w:val="lt-LT"/>
        </w:rPr>
        <w:t>.</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Visos pagalbinės medžiagos išvardytos 6.1 skyriuje.</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3.</w:t>
      </w:r>
      <w:r w:rsidRPr="008A2D89">
        <w:rPr>
          <w:b/>
          <w:szCs w:val="22"/>
          <w:lang w:val="lt-LT"/>
        </w:rPr>
        <w:tab/>
        <w:t>FARMACINĖ FORMA</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Kietoji kapsulė.</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spacing w:line="240" w:lineRule="auto"/>
        <w:rPr>
          <w:szCs w:val="22"/>
          <w:u w:val="single"/>
          <w:lang w:val="lt-LT"/>
        </w:rPr>
      </w:pPr>
      <w:proofErr w:type="spellStart"/>
      <w:r w:rsidRPr="008A2D89">
        <w:rPr>
          <w:szCs w:val="22"/>
          <w:u w:val="single"/>
          <w:lang w:val="lt-LT"/>
        </w:rPr>
        <w:t>Rivastigmine</w:t>
      </w:r>
      <w:proofErr w:type="spellEnd"/>
      <w:r w:rsidRPr="008A2D89">
        <w:rPr>
          <w:szCs w:val="22"/>
          <w:u w:val="single"/>
          <w:lang w:val="lt-LT"/>
        </w:rPr>
        <w:t xml:space="preserve"> </w:t>
      </w:r>
      <w:proofErr w:type="spellStart"/>
      <w:r w:rsidRPr="008A2D89">
        <w:rPr>
          <w:szCs w:val="22"/>
          <w:u w:val="single"/>
          <w:lang w:val="lt-LT"/>
        </w:rPr>
        <w:t>Torrent</w:t>
      </w:r>
      <w:proofErr w:type="spellEnd"/>
      <w:r w:rsidRPr="008A2D89">
        <w:rPr>
          <w:szCs w:val="22"/>
          <w:u w:val="single"/>
          <w:lang w:val="lt-LT"/>
        </w:rPr>
        <w:t xml:space="preserve"> 1,5 mg </w:t>
      </w:r>
    </w:p>
    <w:p w:rsidR="008A2D89" w:rsidRPr="008A2D89" w:rsidRDefault="008A2D89" w:rsidP="008A2D89">
      <w:pPr>
        <w:spacing w:line="240" w:lineRule="auto"/>
        <w:rPr>
          <w:szCs w:val="22"/>
          <w:lang w:val="lt-LT"/>
        </w:rPr>
      </w:pPr>
      <w:r w:rsidRPr="008A2D89">
        <w:rPr>
          <w:szCs w:val="22"/>
          <w:lang w:val="lt-LT"/>
        </w:rPr>
        <w:t>Kietosios kapsulės yra nepermatomos, geltonos spalvos, 2 dydžio, jose yra balkšvų arba šiek tiek gelsvų miltelių.</w:t>
      </w:r>
    </w:p>
    <w:p w:rsidR="008A2D89" w:rsidRPr="008A2D89" w:rsidRDefault="008A2D89" w:rsidP="008A2D89">
      <w:pPr>
        <w:spacing w:line="240" w:lineRule="auto"/>
        <w:rPr>
          <w:szCs w:val="22"/>
          <w:lang w:val="lt-LT"/>
        </w:rPr>
      </w:pPr>
    </w:p>
    <w:p w:rsidR="008A2D89" w:rsidRPr="008A2D89" w:rsidRDefault="008A2D89" w:rsidP="008A2D89">
      <w:pPr>
        <w:spacing w:line="240" w:lineRule="auto"/>
        <w:rPr>
          <w:szCs w:val="22"/>
          <w:highlight w:val="lightGray"/>
          <w:u w:val="single"/>
          <w:lang w:val="lt-LT"/>
        </w:rPr>
      </w:pPr>
      <w:proofErr w:type="spellStart"/>
      <w:r w:rsidRPr="008A2D89">
        <w:rPr>
          <w:szCs w:val="22"/>
          <w:highlight w:val="lightGray"/>
          <w:u w:val="single"/>
          <w:lang w:val="lt-LT"/>
        </w:rPr>
        <w:t>Rivastigmine</w:t>
      </w:r>
      <w:proofErr w:type="spellEnd"/>
      <w:r w:rsidRPr="008A2D89">
        <w:rPr>
          <w:szCs w:val="22"/>
          <w:highlight w:val="lightGray"/>
          <w:u w:val="single"/>
          <w:lang w:val="lt-LT"/>
        </w:rPr>
        <w:t xml:space="preserve"> </w:t>
      </w:r>
      <w:proofErr w:type="spellStart"/>
      <w:r w:rsidRPr="008A2D89">
        <w:rPr>
          <w:szCs w:val="22"/>
          <w:highlight w:val="lightGray"/>
          <w:u w:val="single"/>
          <w:lang w:val="lt-LT"/>
        </w:rPr>
        <w:t>Torrent</w:t>
      </w:r>
      <w:proofErr w:type="spellEnd"/>
      <w:r w:rsidRPr="008A2D89">
        <w:rPr>
          <w:szCs w:val="22"/>
          <w:highlight w:val="lightGray"/>
          <w:u w:val="single"/>
          <w:lang w:val="lt-LT"/>
        </w:rPr>
        <w:t xml:space="preserve"> 3 mg </w:t>
      </w:r>
    </w:p>
    <w:p w:rsidR="008A2D89" w:rsidRPr="008A2D89" w:rsidRDefault="008A2D89" w:rsidP="008A2D89">
      <w:pPr>
        <w:spacing w:line="240" w:lineRule="auto"/>
        <w:rPr>
          <w:szCs w:val="22"/>
          <w:highlight w:val="lightGray"/>
          <w:lang w:val="lt-LT"/>
        </w:rPr>
      </w:pPr>
      <w:r w:rsidRPr="008A2D89">
        <w:rPr>
          <w:szCs w:val="22"/>
          <w:highlight w:val="lightGray"/>
          <w:lang w:val="lt-LT"/>
        </w:rPr>
        <w:t>Kietosios kapsulės yra nepermatomos, oranžinės spalvos, 2 dydžio, jose yra balkšvų arba šiek tiek gelsvų miltelių.</w:t>
      </w:r>
    </w:p>
    <w:p w:rsidR="008A2D89" w:rsidRPr="008A2D89" w:rsidRDefault="008A2D89" w:rsidP="008A2D89">
      <w:pPr>
        <w:spacing w:line="240" w:lineRule="auto"/>
        <w:rPr>
          <w:szCs w:val="22"/>
          <w:highlight w:val="lightGray"/>
          <w:lang w:val="lt-LT"/>
        </w:rPr>
      </w:pPr>
    </w:p>
    <w:p w:rsidR="008A2D89" w:rsidRPr="008A2D89" w:rsidRDefault="008A2D89" w:rsidP="008A2D89">
      <w:pPr>
        <w:spacing w:line="240" w:lineRule="auto"/>
        <w:rPr>
          <w:szCs w:val="22"/>
          <w:highlight w:val="lightGray"/>
          <w:u w:val="single"/>
          <w:lang w:val="lt-LT"/>
        </w:rPr>
      </w:pPr>
      <w:proofErr w:type="spellStart"/>
      <w:r w:rsidRPr="008A2D89">
        <w:rPr>
          <w:szCs w:val="22"/>
          <w:highlight w:val="lightGray"/>
          <w:u w:val="single"/>
          <w:lang w:val="lt-LT"/>
        </w:rPr>
        <w:t>Rivastigmine</w:t>
      </w:r>
      <w:proofErr w:type="spellEnd"/>
      <w:r w:rsidRPr="008A2D89">
        <w:rPr>
          <w:szCs w:val="22"/>
          <w:highlight w:val="lightGray"/>
          <w:u w:val="single"/>
          <w:lang w:val="lt-LT"/>
        </w:rPr>
        <w:t xml:space="preserve"> </w:t>
      </w:r>
      <w:proofErr w:type="spellStart"/>
      <w:r w:rsidRPr="008A2D89">
        <w:rPr>
          <w:szCs w:val="22"/>
          <w:highlight w:val="lightGray"/>
          <w:u w:val="single"/>
          <w:lang w:val="lt-LT"/>
        </w:rPr>
        <w:t>Torrent</w:t>
      </w:r>
      <w:proofErr w:type="spellEnd"/>
      <w:r w:rsidRPr="008A2D89">
        <w:rPr>
          <w:szCs w:val="22"/>
          <w:highlight w:val="lightGray"/>
          <w:u w:val="single"/>
          <w:lang w:val="lt-LT"/>
        </w:rPr>
        <w:t xml:space="preserve"> 4,5 mg </w:t>
      </w:r>
    </w:p>
    <w:p w:rsidR="008A2D89" w:rsidRPr="008A2D89" w:rsidRDefault="008A2D89" w:rsidP="008A2D89">
      <w:pPr>
        <w:spacing w:line="240" w:lineRule="auto"/>
        <w:rPr>
          <w:szCs w:val="22"/>
          <w:highlight w:val="lightGray"/>
          <w:lang w:val="lt-LT"/>
        </w:rPr>
      </w:pPr>
      <w:r w:rsidRPr="008A2D89">
        <w:rPr>
          <w:szCs w:val="22"/>
          <w:highlight w:val="lightGray"/>
          <w:lang w:val="lt-LT"/>
        </w:rPr>
        <w:t>Kietosios kapsulės yra nepermatomos, raudonos spalvos, 2 dydžio, jose yra balkšvų arba šiek tiek gelsvų miltelių.</w:t>
      </w:r>
    </w:p>
    <w:p w:rsidR="008A2D89" w:rsidRPr="008A2D89" w:rsidRDefault="008A2D89" w:rsidP="008A2D89">
      <w:pPr>
        <w:spacing w:line="240" w:lineRule="auto"/>
        <w:rPr>
          <w:szCs w:val="22"/>
          <w:highlight w:val="lightGray"/>
          <w:lang w:val="lt-LT"/>
        </w:rPr>
      </w:pPr>
    </w:p>
    <w:p w:rsidR="008A2D89" w:rsidRPr="008A2D89" w:rsidRDefault="008A2D89" w:rsidP="008A2D89">
      <w:pPr>
        <w:autoSpaceDE w:val="0"/>
        <w:autoSpaceDN w:val="0"/>
        <w:adjustRightInd w:val="0"/>
        <w:spacing w:line="240" w:lineRule="auto"/>
        <w:rPr>
          <w:szCs w:val="22"/>
          <w:highlight w:val="lightGray"/>
          <w:u w:val="single"/>
          <w:lang w:val="lt-LT"/>
        </w:rPr>
      </w:pPr>
      <w:proofErr w:type="spellStart"/>
      <w:r w:rsidRPr="008A2D89">
        <w:rPr>
          <w:szCs w:val="22"/>
          <w:highlight w:val="lightGray"/>
          <w:u w:val="single"/>
          <w:lang w:val="lt-LT"/>
        </w:rPr>
        <w:t>Rivastigmine</w:t>
      </w:r>
      <w:proofErr w:type="spellEnd"/>
      <w:r w:rsidRPr="008A2D89">
        <w:rPr>
          <w:szCs w:val="22"/>
          <w:highlight w:val="lightGray"/>
          <w:u w:val="single"/>
          <w:lang w:val="lt-LT"/>
        </w:rPr>
        <w:t xml:space="preserve"> </w:t>
      </w:r>
      <w:proofErr w:type="spellStart"/>
      <w:r w:rsidRPr="008A2D89">
        <w:rPr>
          <w:szCs w:val="22"/>
          <w:highlight w:val="lightGray"/>
          <w:u w:val="single"/>
          <w:lang w:val="lt-LT"/>
        </w:rPr>
        <w:t>Torrent</w:t>
      </w:r>
      <w:proofErr w:type="spellEnd"/>
      <w:r w:rsidRPr="008A2D89">
        <w:rPr>
          <w:szCs w:val="22"/>
          <w:highlight w:val="lightGray"/>
          <w:u w:val="single"/>
          <w:lang w:val="lt-LT"/>
        </w:rPr>
        <w:t xml:space="preserve"> 6 mg </w:t>
      </w:r>
    </w:p>
    <w:p w:rsidR="008A2D89" w:rsidRPr="008A2D89" w:rsidRDefault="008A2D89" w:rsidP="008A2D89">
      <w:pPr>
        <w:autoSpaceDE w:val="0"/>
        <w:autoSpaceDN w:val="0"/>
        <w:adjustRightInd w:val="0"/>
        <w:spacing w:line="240" w:lineRule="auto"/>
        <w:rPr>
          <w:szCs w:val="22"/>
          <w:lang w:val="lt-LT"/>
        </w:rPr>
      </w:pPr>
      <w:r w:rsidRPr="008A2D89">
        <w:rPr>
          <w:szCs w:val="22"/>
          <w:highlight w:val="lightGray"/>
          <w:lang w:val="lt-LT"/>
        </w:rPr>
        <w:t>Kietosios kapsulės yra su nepermatomu raudonu dangteliu ir nepermatomu oranžiniu korpusu, 2 dydžio, jose yra balkšvų arba šiek tiek gelsvų miltelių.</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w:t>
      </w:r>
      <w:r w:rsidRPr="008A2D89">
        <w:rPr>
          <w:b/>
          <w:szCs w:val="22"/>
          <w:lang w:val="lt-LT"/>
        </w:rPr>
        <w:tab/>
        <w:t>KLINIKINĖ INFORMACIJA</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4.1</w:t>
      </w:r>
      <w:r w:rsidRPr="008A2D89">
        <w:rPr>
          <w:b/>
          <w:szCs w:val="22"/>
          <w:lang w:val="lt-LT"/>
        </w:rPr>
        <w:tab/>
        <w:t>Terapinės indikacijos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Lengvos ar vidutinio sunkumo Alzheimerio demencijos simptominis gydymas.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Pacientų, sergančių </w:t>
      </w:r>
      <w:proofErr w:type="spellStart"/>
      <w:r w:rsidRPr="008A2D89">
        <w:rPr>
          <w:szCs w:val="22"/>
          <w:lang w:val="lt-LT"/>
        </w:rPr>
        <w:t>idiopatine</w:t>
      </w:r>
      <w:proofErr w:type="spellEnd"/>
      <w:r w:rsidRPr="008A2D89">
        <w:rPr>
          <w:szCs w:val="22"/>
          <w:lang w:val="lt-LT"/>
        </w:rPr>
        <w:t xml:space="preserve"> </w:t>
      </w:r>
      <w:proofErr w:type="spellStart"/>
      <w:r w:rsidRPr="008A2D89">
        <w:rPr>
          <w:szCs w:val="22"/>
          <w:lang w:val="lt-LT"/>
        </w:rPr>
        <w:t>Parkinsono</w:t>
      </w:r>
      <w:proofErr w:type="spellEnd"/>
      <w:r w:rsidRPr="008A2D89">
        <w:rPr>
          <w:szCs w:val="22"/>
          <w:lang w:val="lt-LT"/>
        </w:rPr>
        <w:t xml:space="preserve"> liga, lengvos ar vidutinio sunkumo demencijos simptominis gydymas.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4.2</w:t>
      </w:r>
      <w:r w:rsidRPr="008A2D89">
        <w:rPr>
          <w:b/>
          <w:szCs w:val="22"/>
          <w:lang w:val="lt-LT"/>
        </w:rPr>
        <w:tab/>
        <w:t>Dozavimas ir vartojimo metodas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Gydymą gali paskirti ir kontroliuoti tik gydytojas, turintis Alzheimerio demencijos ar su </w:t>
      </w:r>
      <w:proofErr w:type="spellStart"/>
      <w:r w:rsidRPr="008A2D89">
        <w:rPr>
          <w:szCs w:val="22"/>
          <w:lang w:val="lt-LT"/>
        </w:rPr>
        <w:t>Parkinsono</w:t>
      </w:r>
      <w:proofErr w:type="spellEnd"/>
      <w:r w:rsidRPr="008A2D89">
        <w:rPr>
          <w:szCs w:val="22"/>
          <w:lang w:val="lt-LT"/>
        </w:rPr>
        <w:t xml:space="preserve"> liga susijusios demencijos diagnozavimo ir gydymo patirties. Liga diagnozuojama tik pagal galiojančias rekomendacijas. Pacientą gydyti </w:t>
      </w:r>
      <w:proofErr w:type="spellStart"/>
      <w:r w:rsidRPr="008A2D89">
        <w:rPr>
          <w:szCs w:val="22"/>
          <w:lang w:val="lt-LT"/>
        </w:rPr>
        <w:t>rivastigminu</w:t>
      </w:r>
      <w:proofErr w:type="spellEnd"/>
      <w:r w:rsidRPr="008A2D89">
        <w:rPr>
          <w:szCs w:val="22"/>
          <w:lang w:val="lt-LT"/>
        </w:rPr>
        <w:t xml:space="preserve"> galima pradėti tik tada, kai yra jį globojantis žmogus, galintis kontroliuoti, kad vaistinis preparatas būtų reguliariai vartojamas.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Dozavimas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vartojamas du kartus per parą, ryte ir vakare, valgant. Nuryjama visa kapsulė.</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Pradinė dozė</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1,5 mg du kartus per parą.</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Dozės koregavimas</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Rekomenduojama pradinė dozė yra 1,5 mg du kartus per parą. Jei ši dozė gerai toleruojama, ne greičiau kaip po dviejų gydymo savaičių ji gali būti padidinta iki 3 mg du kartus per parą. Jei mažiausiai dvi savaites dozė gerai toleruojama, ji gali būti padidinama iki 4,5 mg ir iki 6 mg du kartus per parą.</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Pasireiškusios nepageidaujamos reakcijos (pvz., pykinimas, vėmimas, pilvo skausmas ar sumažėjęs apetitas), kūno svorio mažėjimas ar </w:t>
      </w:r>
      <w:proofErr w:type="spellStart"/>
      <w:r w:rsidRPr="008A2D89">
        <w:rPr>
          <w:szCs w:val="22"/>
          <w:lang w:val="lt-LT"/>
        </w:rPr>
        <w:t>ekstrapiramidinių</w:t>
      </w:r>
      <w:proofErr w:type="spellEnd"/>
      <w:r w:rsidRPr="008A2D89">
        <w:rPr>
          <w:szCs w:val="22"/>
          <w:lang w:val="lt-LT"/>
        </w:rPr>
        <w:t xml:space="preserve"> simptomų pablogėjimas (pvz., </w:t>
      </w:r>
      <w:proofErr w:type="spellStart"/>
      <w:r w:rsidRPr="008A2D89">
        <w:rPr>
          <w:szCs w:val="22"/>
          <w:lang w:val="lt-LT"/>
        </w:rPr>
        <w:t>tremoras</w:t>
      </w:r>
      <w:proofErr w:type="spellEnd"/>
      <w:r w:rsidRPr="008A2D89">
        <w:rPr>
          <w:szCs w:val="22"/>
          <w:lang w:val="lt-LT"/>
        </w:rPr>
        <w:t xml:space="preserve">) pacientams, sergantiems su </w:t>
      </w:r>
      <w:proofErr w:type="spellStart"/>
      <w:r w:rsidRPr="008A2D89">
        <w:rPr>
          <w:szCs w:val="22"/>
          <w:lang w:val="lt-LT"/>
        </w:rPr>
        <w:t>Parkinsono</w:t>
      </w:r>
      <w:proofErr w:type="spellEnd"/>
      <w:r w:rsidRPr="008A2D89">
        <w:rPr>
          <w:szCs w:val="22"/>
          <w:lang w:val="lt-LT"/>
        </w:rPr>
        <w:t xml:space="preserve"> liga susijusia demencija, gali susilpnėti praleidus vieną ar kelias vaisto dozes. Jei nepageidaujamos reakcijos neišnyksta, paros dozę laikinai reikia sumažinti iki ankstesniosios gerai toleruotos dozės arba galima nutraukti gydymą.</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Palaikomoji dozė</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Veiksminga vaisto dozė yra nuo 3 mg iki 6 mg du kartus per parą. Didžiausiam gydomajam poveikiui gauti turi būti skiriama palaikomoji, didžiausia geriausiai toleruojama, dozė. Rekomenduojama didžiausia paros dozė yra po 6 mg du kartus per parą.</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Palaikomasis gydymas tęsiamas tol, kol stebimas geras gydomasis efektas. Todėl </w:t>
      </w:r>
      <w:proofErr w:type="spellStart"/>
      <w:r w:rsidRPr="008A2D89">
        <w:rPr>
          <w:szCs w:val="22"/>
          <w:lang w:val="lt-LT"/>
        </w:rPr>
        <w:t>rivastigmino</w:t>
      </w:r>
      <w:proofErr w:type="spellEnd"/>
      <w:r w:rsidRPr="008A2D89">
        <w:rPr>
          <w:szCs w:val="22"/>
          <w:lang w:val="lt-LT"/>
        </w:rPr>
        <w:t xml:space="preserve"> klinikinę naudą reikia vertinti reguliariai, ypač vartojant mažesnes kaip 3 mg vaisto dozes. Jeigu paciento demencijos simptomų dažnis tinkamai nesikeičia 3 mėnesius gydant palaikomąja doze, gydymą reikia nutraukti. Susilpnėjus gydomajam efektui, vaisto taip pat nebevartoti.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Atsakas į gydymą </w:t>
      </w:r>
      <w:proofErr w:type="spellStart"/>
      <w:r w:rsidRPr="008A2D89">
        <w:rPr>
          <w:szCs w:val="22"/>
          <w:lang w:val="lt-LT"/>
        </w:rPr>
        <w:t>rivastigminu</w:t>
      </w:r>
      <w:proofErr w:type="spellEnd"/>
      <w:r w:rsidRPr="008A2D89">
        <w:rPr>
          <w:szCs w:val="22"/>
          <w:lang w:val="lt-LT"/>
        </w:rPr>
        <w:t xml:space="preserve"> yra individualus ir jį sunku iš anksto numatyti. Tačiau, pacientams, sergantiems </w:t>
      </w:r>
      <w:proofErr w:type="spellStart"/>
      <w:r w:rsidRPr="008A2D89">
        <w:rPr>
          <w:szCs w:val="22"/>
          <w:lang w:val="lt-LT"/>
        </w:rPr>
        <w:t>Parkinsono</w:t>
      </w:r>
      <w:proofErr w:type="spellEnd"/>
      <w:r w:rsidRPr="008A2D89">
        <w:rPr>
          <w:szCs w:val="22"/>
          <w:lang w:val="lt-LT"/>
        </w:rPr>
        <w:t xml:space="preserve"> liga su vidutinio sunkumo demencija, buvo stebimas geresnis gydymo efektas. Pacientams, sergantiems </w:t>
      </w:r>
      <w:proofErr w:type="spellStart"/>
      <w:r w:rsidRPr="008A2D89">
        <w:rPr>
          <w:szCs w:val="22"/>
          <w:lang w:val="lt-LT"/>
        </w:rPr>
        <w:t>Parkinsono</w:t>
      </w:r>
      <w:proofErr w:type="spellEnd"/>
      <w:r w:rsidRPr="008A2D89">
        <w:rPr>
          <w:szCs w:val="22"/>
          <w:lang w:val="lt-LT"/>
        </w:rPr>
        <w:t xml:space="preserve"> liga su regos haliucinacijomis buvo stebimas panašiai geresnis efektas (žr. 5.1 skyrių).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Gydymo efektas netirtas </w:t>
      </w:r>
      <w:proofErr w:type="spellStart"/>
      <w:r w:rsidRPr="008A2D89">
        <w:rPr>
          <w:szCs w:val="22"/>
          <w:lang w:val="lt-LT"/>
        </w:rPr>
        <w:t>placebo</w:t>
      </w:r>
      <w:proofErr w:type="spellEnd"/>
      <w:r w:rsidRPr="008A2D89">
        <w:rPr>
          <w:szCs w:val="22"/>
          <w:lang w:val="lt-LT"/>
        </w:rPr>
        <w:t xml:space="preserve"> kontroliuojamų tyrimų metu, trunkančių ilgiau kaip 6 mėnesius.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Gydymo atnaujinimas</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Jei gydymas nutraukiamas ilgiau kaip tris dienas, jį reikia atnaujinti skiriant po 1,5 mg du kartus per parą. Paskui dozė koreguojama taip kaip nurodyta aukščiau.</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Pacientams, kurių inkstų ir kepenų funkcija sutrikusi</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Pacientams, kuriems yra nesunkus ar vidutinio sunkumo inkstų arba kepenų veiklos sutrikimas, dozės koreguoti nereikia. Tačiau šių grupių pacientams padidėja vaisto ekspozicija, todėl turi būti kruopščiai laikomasi dozės didinimo rekomendacijų atsižvelgiant į individualų vaisto toleravimą, kadangi pacientams, kuriems yra kliniškai reikšmingas inkstų arba kepenų veiklos sutrikimas, gali dažniau pasireikšti nepageidaujamų reakcijų. Pacientams su sunkiu kepenų pablogėjimu tyrimų neatlikta, tačiau </w:t>
      </w:r>
      <w:proofErr w:type="spellStart"/>
      <w:r w:rsidRPr="008A2D89">
        <w:rPr>
          <w:szCs w:val="22"/>
          <w:lang w:val="lt-LT"/>
        </w:rPr>
        <w:t>Rivastigmine</w:t>
      </w:r>
      <w:proofErr w:type="spellEnd"/>
      <w:r w:rsidRPr="008A2D89">
        <w:rPr>
          <w:szCs w:val="22"/>
          <w:lang w:val="lt-LT"/>
        </w:rPr>
        <w:t xml:space="preserve"> </w:t>
      </w:r>
      <w:proofErr w:type="spellStart"/>
      <w:r w:rsidRPr="008A2D89">
        <w:rPr>
          <w:szCs w:val="22"/>
          <w:lang w:val="lt-LT"/>
        </w:rPr>
        <w:t>Torrent</w:t>
      </w:r>
      <w:proofErr w:type="spellEnd"/>
      <w:r w:rsidRPr="008A2D89">
        <w:rPr>
          <w:szCs w:val="22"/>
          <w:lang w:val="lt-LT"/>
        </w:rPr>
        <w:t xml:space="preserve"> kapsulės gali būti vartojamos šios populiacijos pacientų tik atidžiai juos stebint (žr. 4.4 ir 5.2 skyrius).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Vaikų populiacija</w:t>
      </w:r>
    </w:p>
    <w:p w:rsidR="008A2D89" w:rsidRPr="008A2D89" w:rsidRDefault="008A2D89" w:rsidP="008A2D89">
      <w:pPr>
        <w:autoSpaceDE w:val="0"/>
        <w:autoSpaceDN w:val="0"/>
        <w:adjustRightInd w:val="0"/>
        <w:spacing w:line="240" w:lineRule="auto"/>
        <w:rPr>
          <w:szCs w:val="22"/>
          <w:lang w:val="lt-LT"/>
        </w:rPr>
      </w:pPr>
      <w:proofErr w:type="spellStart"/>
      <w:r w:rsidRPr="008A2D89">
        <w:rPr>
          <w:color w:val="000000"/>
          <w:szCs w:val="22"/>
          <w:lang w:val="lt-LT"/>
        </w:rPr>
        <w:t>Rivastigminas</w:t>
      </w:r>
      <w:proofErr w:type="spellEnd"/>
      <w:r w:rsidRPr="008A2D89">
        <w:rPr>
          <w:color w:val="000000"/>
          <w:szCs w:val="22"/>
          <w:lang w:val="lt-LT"/>
        </w:rPr>
        <w:t xml:space="preserve"> nėra skirtas vaikų populiacijai Alzheimerio ligai gydyti.</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4.3</w:t>
      </w:r>
      <w:r w:rsidRPr="008A2D89">
        <w:rPr>
          <w:b/>
          <w:szCs w:val="22"/>
          <w:lang w:val="lt-LT"/>
        </w:rPr>
        <w:tab/>
        <w:t>Kontraindikacijos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Šio vaistinio preparato negalima vartoti pacientams, kuriems yra nustatytas padidėjęs jautrumas veikliajai medžiagai </w:t>
      </w:r>
      <w:proofErr w:type="spellStart"/>
      <w:r w:rsidRPr="008A2D89">
        <w:rPr>
          <w:szCs w:val="22"/>
          <w:lang w:val="lt-LT"/>
        </w:rPr>
        <w:t>rivastigminui</w:t>
      </w:r>
      <w:proofErr w:type="spellEnd"/>
      <w:r w:rsidRPr="008A2D89">
        <w:rPr>
          <w:szCs w:val="22"/>
          <w:lang w:val="lt-LT"/>
        </w:rPr>
        <w:t xml:space="preserve">, kitiems </w:t>
      </w:r>
      <w:proofErr w:type="spellStart"/>
      <w:r w:rsidRPr="008A2D89">
        <w:rPr>
          <w:szCs w:val="22"/>
          <w:lang w:val="lt-LT"/>
        </w:rPr>
        <w:t>karbamato</w:t>
      </w:r>
      <w:proofErr w:type="spellEnd"/>
      <w:r w:rsidRPr="008A2D89">
        <w:rPr>
          <w:szCs w:val="22"/>
          <w:lang w:val="lt-LT"/>
        </w:rPr>
        <w:t xml:space="preserve"> dariniams arba bet kuriai 6.1 skyriuje nurodytai pagalbinei medžiagai.</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Anksčiau buvusi į alerginį kontaktinį dermatitą panaši </w:t>
      </w:r>
      <w:proofErr w:type="spellStart"/>
      <w:r w:rsidRPr="008A2D89">
        <w:rPr>
          <w:szCs w:val="22"/>
          <w:lang w:val="lt-LT"/>
        </w:rPr>
        <w:t>rivastigmino</w:t>
      </w:r>
      <w:proofErr w:type="spellEnd"/>
      <w:r w:rsidRPr="008A2D89">
        <w:rPr>
          <w:szCs w:val="22"/>
          <w:lang w:val="lt-LT"/>
        </w:rPr>
        <w:t xml:space="preserve"> pleistro vartojimo vietos reakcija (žr. 4.4 skyrių).</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4.4</w:t>
      </w:r>
      <w:r w:rsidRPr="008A2D89">
        <w:rPr>
          <w:b/>
          <w:szCs w:val="22"/>
          <w:lang w:val="lt-LT"/>
        </w:rPr>
        <w:tab/>
        <w:t>Specialūs įspėjimai ir atsargumo priemonės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Nepageidaujamų reakcijų dažnis ir sunkumas, didėjant dozei, paprastai didėja. Jei gydymas nutraukiamas ilgiau kaip tris dienas, jį reikia atnaujinti skiriant po 1,5 mg du kartus per parą, kad būtų mažesnė nepageidaujamų reakcijų (pvz., vėmimo) tikimybė.</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Vartojant </w:t>
      </w:r>
      <w:proofErr w:type="spellStart"/>
      <w:r w:rsidRPr="008A2D89">
        <w:rPr>
          <w:szCs w:val="22"/>
          <w:lang w:val="lt-LT"/>
        </w:rPr>
        <w:t>rivastigmino</w:t>
      </w:r>
      <w:proofErr w:type="spellEnd"/>
      <w:r w:rsidRPr="008A2D89">
        <w:rPr>
          <w:szCs w:val="22"/>
          <w:lang w:val="lt-LT"/>
        </w:rPr>
        <w:t xml:space="preserve"> pleistrų gali pasireikšti vartojimo vietos odos reakcijų, kurios paprastai yra nesunkios ar vidutinio sunkumo. Šių reakcijų pasireiškimas pats savaime nerodo organizmo įjautrinimo. Tačiau </w:t>
      </w:r>
      <w:proofErr w:type="spellStart"/>
      <w:r w:rsidRPr="008A2D89">
        <w:rPr>
          <w:szCs w:val="22"/>
          <w:lang w:val="lt-LT"/>
        </w:rPr>
        <w:t>rivastigmino</w:t>
      </w:r>
      <w:proofErr w:type="spellEnd"/>
      <w:r w:rsidRPr="008A2D89">
        <w:rPr>
          <w:szCs w:val="22"/>
          <w:lang w:val="lt-LT"/>
        </w:rPr>
        <w:t xml:space="preserve"> pleistrų vartojimas gali sukelti alerginį kontaktinį dermatitą.</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Alerginį kontaktinį dermatitą reikia įtarti tais atvejais, kai vartojimo vietos reakcija išplinta už pleistro dydžio ribų, kai yra intensyvesnės vietinės reakcijos požymių (pvz., stiprėjanti </w:t>
      </w:r>
      <w:proofErr w:type="spellStart"/>
      <w:r w:rsidRPr="008A2D89">
        <w:rPr>
          <w:szCs w:val="22"/>
          <w:lang w:val="lt-LT"/>
        </w:rPr>
        <w:t>eritema</w:t>
      </w:r>
      <w:proofErr w:type="spellEnd"/>
      <w:r w:rsidRPr="008A2D89">
        <w:rPr>
          <w:szCs w:val="22"/>
          <w:lang w:val="lt-LT"/>
        </w:rPr>
        <w:t xml:space="preserve">, edema, </w:t>
      </w:r>
      <w:proofErr w:type="spellStart"/>
      <w:r w:rsidRPr="008A2D89">
        <w:rPr>
          <w:szCs w:val="22"/>
          <w:lang w:val="lt-LT"/>
        </w:rPr>
        <w:t>papulių</w:t>
      </w:r>
      <w:proofErr w:type="spellEnd"/>
      <w:r w:rsidRPr="008A2D89">
        <w:rPr>
          <w:szCs w:val="22"/>
          <w:lang w:val="lt-LT"/>
        </w:rPr>
        <w:t xml:space="preserve"> ar pūslelių susidarymas) arba kai reakcijos simptomai reikšmingai nepagerėja per 48 valandas nuo pleistro nuėmimo. Visais šiais atvejais gydymą reikia nutraukti (žr. 4.3 skyrių).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Pacientams, kuriems pasireiškia į alerginį kontaktinį dermatitą panaši </w:t>
      </w:r>
      <w:proofErr w:type="spellStart"/>
      <w:r w:rsidRPr="008A2D89">
        <w:rPr>
          <w:szCs w:val="22"/>
          <w:lang w:val="lt-LT"/>
        </w:rPr>
        <w:t>rivastigmino</w:t>
      </w:r>
      <w:proofErr w:type="spellEnd"/>
      <w:r w:rsidRPr="008A2D89">
        <w:rPr>
          <w:szCs w:val="22"/>
          <w:lang w:val="lt-LT"/>
        </w:rPr>
        <w:t xml:space="preserve"> pleistro vartojimo vietos reakcija ir kuriems vis dar reikia skirti gydymą </w:t>
      </w:r>
      <w:proofErr w:type="spellStart"/>
      <w:r w:rsidRPr="008A2D89">
        <w:rPr>
          <w:szCs w:val="22"/>
          <w:lang w:val="lt-LT"/>
        </w:rPr>
        <w:t>rivastigminu</w:t>
      </w:r>
      <w:proofErr w:type="spellEnd"/>
      <w:r w:rsidRPr="008A2D89">
        <w:rPr>
          <w:szCs w:val="22"/>
          <w:lang w:val="lt-LT"/>
        </w:rPr>
        <w:t xml:space="preserve">, per burną vartojamo vaisto galima skirti tik tuomet, kai patvirtinamas neigiamas alergijos testo rezultatas ir atidžiai stebint paciento būklę. Galimi atvejai, kad vartojant </w:t>
      </w:r>
      <w:proofErr w:type="spellStart"/>
      <w:r w:rsidRPr="008A2D89">
        <w:rPr>
          <w:szCs w:val="22"/>
          <w:lang w:val="lt-LT"/>
        </w:rPr>
        <w:t>rivastrigmino</w:t>
      </w:r>
      <w:proofErr w:type="spellEnd"/>
      <w:r w:rsidRPr="008A2D89">
        <w:rPr>
          <w:szCs w:val="22"/>
          <w:lang w:val="lt-LT"/>
        </w:rPr>
        <w:t xml:space="preserve"> pleistrų organizmui įsijautrinus, kai kurie pacientai negalės vartoti jokių </w:t>
      </w:r>
      <w:proofErr w:type="spellStart"/>
      <w:r w:rsidRPr="008A2D89">
        <w:rPr>
          <w:szCs w:val="22"/>
          <w:lang w:val="lt-LT"/>
        </w:rPr>
        <w:t>rivastrigmino</w:t>
      </w:r>
      <w:proofErr w:type="spellEnd"/>
      <w:r w:rsidRPr="008A2D89">
        <w:rPr>
          <w:szCs w:val="22"/>
          <w:lang w:val="lt-LT"/>
        </w:rPr>
        <w:t xml:space="preserve"> farmacinių formų.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Vaistui patekus į rinką, gauta retų pranešimų apie </w:t>
      </w:r>
      <w:proofErr w:type="spellStart"/>
      <w:r w:rsidRPr="008A2D89">
        <w:rPr>
          <w:szCs w:val="22"/>
          <w:lang w:val="lt-LT"/>
        </w:rPr>
        <w:t>rivastrigmino</w:t>
      </w:r>
      <w:proofErr w:type="spellEnd"/>
      <w:r w:rsidRPr="008A2D89">
        <w:rPr>
          <w:szCs w:val="22"/>
          <w:lang w:val="lt-LT"/>
        </w:rPr>
        <w:t xml:space="preserve"> vartojusiems pacientams (nepriklausomai nuo vaisto vartojimo būdo, t. y., vartojant per burną ar per odą) pasireiškusius alerginio dermatito (išplitusio) atvejus. Visais šiais atvejais gydymą reikia nutraukti (žr. 4.3skyrių).</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Pacientams ir jų slaugytojams reikia duoti atitinkamus nurodymus. </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Dozės koregavimas (laipsniškas keitimas). Nepageidaujamos reakcijos (pvz., hipertenzija ir haliucinacijos pacientams, sergantiems Alzheimerio demencija, ir </w:t>
      </w:r>
      <w:proofErr w:type="spellStart"/>
      <w:r w:rsidRPr="008A2D89">
        <w:rPr>
          <w:szCs w:val="22"/>
          <w:lang w:val="lt-LT"/>
        </w:rPr>
        <w:t>ekstrapiramidinių</w:t>
      </w:r>
      <w:proofErr w:type="spellEnd"/>
      <w:r w:rsidRPr="008A2D89">
        <w:rPr>
          <w:szCs w:val="22"/>
          <w:lang w:val="lt-LT"/>
        </w:rPr>
        <w:t xml:space="preserve"> simptomų pablogėjimas, daugiausia </w:t>
      </w:r>
      <w:proofErr w:type="spellStart"/>
      <w:r w:rsidRPr="008A2D89">
        <w:rPr>
          <w:szCs w:val="22"/>
          <w:lang w:val="lt-LT"/>
        </w:rPr>
        <w:t>tremoro</w:t>
      </w:r>
      <w:proofErr w:type="spellEnd"/>
      <w:r w:rsidRPr="008A2D89">
        <w:rPr>
          <w:szCs w:val="22"/>
          <w:lang w:val="lt-LT"/>
        </w:rPr>
        <w:t xml:space="preserve">, pacientams, sergantiems su </w:t>
      </w:r>
      <w:proofErr w:type="spellStart"/>
      <w:r w:rsidRPr="008A2D89">
        <w:rPr>
          <w:szCs w:val="22"/>
          <w:lang w:val="lt-LT"/>
        </w:rPr>
        <w:t>Parkinsono</w:t>
      </w:r>
      <w:proofErr w:type="spellEnd"/>
      <w:r w:rsidRPr="008A2D89">
        <w:rPr>
          <w:szCs w:val="22"/>
          <w:lang w:val="lt-LT"/>
        </w:rPr>
        <w:t xml:space="preserve"> liga susijusia demencija) stebėtos greitai padidinus dozę. Jos gali susilpnėti sumažinus dozę. Kitais atvejais </w:t>
      </w:r>
      <w:proofErr w:type="spellStart"/>
      <w:r w:rsidRPr="008A2D89">
        <w:rPr>
          <w:szCs w:val="22"/>
          <w:lang w:val="lt-LT"/>
        </w:rPr>
        <w:t>rivastigmino</w:t>
      </w:r>
      <w:proofErr w:type="spellEnd"/>
      <w:r w:rsidRPr="008A2D89">
        <w:rPr>
          <w:szCs w:val="22"/>
          <w:lang w:val="lt-LT"/>
        </w:rPr>
        <w:t xml:space="preserve"> vartojimą nutraukti (žr. 4.8 skyrių).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Pradėjus gydyti </w:t>
      </w:r>
      <w:proofErr w:type="spellStart"/>
      <w:r w:rsidRPr="008A2D89">
        <w:rPr>
          <w:szCs w:val="22"/>
          <w:lang w:val="lt-LT"/>
        </w:rPr>
        <w:t>rivastigminu</w:t>
      </w:r>
      <w:proofErr w:type="spellEnd"/>
      <w:r w:rsidRPr="008A2D89">
        <w:rPr>
          <w:szCs w:val="22"/>
          <w:lang w:val="lt-LT"/>
        </w:rPr>
        <w:t xml:space="preserve"> ir (arba) padidinus jo dozę, gali pasireikšti virškinimo trakto sutrikimai, pvz., pykinimas, vėmimas ir viduriavimas (žr. 4.8 skyrių). Šios nepageidaujamos reakcijos dažnesnės moterims. Pacientams, kuriems dėl ilgalaikio vėmimo ar viduriavimo pasireiškia </w:t>
      </w:r>
      <w:proofErr w:type="spellStart"/>
      <w:r w:rsidRPr="008A2D89">
        <w:rPr>
          <w:szCs w:val="22"/>
          <w:lang w:val="lt-LT"/>
        </w:rPr>
        <w:t>dehidracijos</w:t>
      </w:r>
      <w:proofErr w:type="spellEnd"/>
      <w:r w:rsidRPr="008A2D89">
        <w:rPr>
          <w:szCs w:val="22"/>
          <w:lang w:val="lt-LT"/>
        </w:rPr>
        <w:t xml:space="preserve"> požymių ar simptomų bei tinkamai gydant negaunama efekto, galima skirti intraveninių skysčių infuzijų, mažinti vaistinio preparato dozę arba nutraukti jo vartojimą. </w:t>
      </w:r>
      <w:proofErr w:type="spellStart"/>
      <w:r w:rsidRPr="008A2D89">
        <w:rPr>
          <w:szCs w:val="22"/>
          <w:lang w:val="lt-LT"/>
        </w:rPr>
        <w:t>Dehidracija</w:t>
      </w:r>
      <w:proofErr w:type="spellEnd"/>
      <w:r w:rsidRPr="008A2D89">
        <w:rPr>
          <w:szCs w:val="22"/>
          <w:lang w:val="lt-LT"/>
        </w:rPr>
        <w:t xml:space="preserve"> gali sukelti sunkių pasekmių.</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Pacientams, sergantiems Alzheimerio liga, gali sumažėti kūno svoris. </w:t>
      </w:r>
      <w:proofErr w:type="spellStart"/>
      <w:r w:rsidRPr="008A2D89">
        <w:rPr>
          <w:szCs w:val="22"/>
          <w:lang w:val="lt-LT"/>
        </w:rPr>
        <w:t>Cholinesterazės</w:t>
      </w:r>
      <w:proofErr w:type="spellEnd"/>
      <w:r w:rsidRPr="008A2D89">
        <w:rPr>
          <w:szCs w:val="22"/>
          <w:lang w:val="lt-LT"/>
        </w:rPr>
        <w:t xml:space="preserve"> inhibitorių, taip pat ir </w:t>
      </w:r>
      <w:proofErr w:type="spellStart"/>
      <w:r w:rsidRPr="008A2D89">
        <w:rPr>
          <w:szCs w:val="22"/>
          <w:lang w:val="lt-LT"/>
        </w:rPr>
        <w:t>rivastigmino</w:t>
      </w:r>
      <w:proofErr w:type="spellEnd"/>
      <w:r w:rsidRPr="008A2D89">
        <w:rPr>
          <w:szCs w:val="22"/>
          <w:lang w:val="lt-LT"/>
        </w:rPr>
        <w:t>, vartojimas buvo susijęs su šių pacientų kūno svorio mažėjimu. Todėl gydant reikia stebėti tokių pacientų kūno svorį.</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Sunkaus vėmimo, susijusio su </w:t>
      </w:r>
      <w:proofErr w:type="spellStart"/>
      <w:r w:rsidRPr="008A2D89">
        <w:rPr>
          <w:szCs w:val="22"/>
          <w:lang w:val="lt-LT"/>
        </w:rPr>
        <w:t>rivastigmino</w:t>
      </w:r>
      <w:proofErr w:type="spellEnd"/>
      <w:r w:rsidRPr="008A2D89">
        <w:rPr>
          <w:szCs w:val="22"/>
          <w:lang w:val="lt-LT"/>
        </w:rPr>
        <w:t xml:space="preserve"> vartojimu, atveju būtina atitinkamai parinkti dozę, kaip rekomenduojama 4.2 skyriuje. Kai kurie sunkaus vėmimo atvejai buvo susiję su stemplės plyšimu (žr. 4.8 skyrių). Tokie reiškiniai atsirado tik po dozės padidinimo arba vartojant dideles </w:t>
      </w:r>
      <w:proofErr w:type="spellStart"/>
      <w:r w:rsidRPr="008A2D89">
        <w:rPr>
          <w:szCs w:val="22"/>
          <w:lang w:val="lt-LT"/>
        </w:rPr>
        <w:t>rivastigmino</w:t>
      </w:r>
      <w:proofErr w:type="spellEnd"/>
      <w:r w:rsidRPr="008A2D89">
        <w:rPr>
          <w:szCs w:val="22"/>
          <w:lang w:val="lt-LT"/>
        </w:rPr>
        <w:t xml:space="preserve"> dozes.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rFonts w:eastAsia="Calibri"/>
          <w:szCs w:val="22"/>
          <w:lang w:val="lt-LT"/>
        </w:rPr>
      </w:pPr>
      <w:proofErr w:type="spellStart"/>
      <w:r w:rsidRPr="008A2D89">
        <w:rPr>
          <w:rFonts w:eastAsia="Calibri"/>
          <w:szCs w:val="22"/>
          <w:lang w:val="lt-LT"/>
        </w:rPr>
        <w:t>Rivastigminas</w:t>
      </w:r>
      <w:proofErr w:type="spellEnd"/>
      <w:r w:rsidRPr="008A2D89">
        <w:rPr>
          <w:rFonts w:eastAsia="Calibri"/>
          <w:szCs w:val="22"/>
          <w:lang w:val="lt-LT"/>
        </w:rPr>
        <w:t xml:space="preserve"> gali sukelti </w:t>
      </w:r>
      <w:proofErr w:type="spellStart"/>
      <w:r w:rsidRPr="008A2D89">
        <w:rPr>
          <w:rFonts w:eastAsia="Calibri"/>
          <w:szCs w:val="22"/>
          <w:lang w:val="lt-LT"/>
        </w:rPr>
        <w:t>bradikardiją</w:t>
      </w:r>
      <w:proofErr w:type="spellEnd"/>
      <w:r w:rsidRPr="008A2D89">
        <w:rPr>
          <w:rFonts w:eastAsia="Calibri"/>
          <w:szCs w:val="22"/>
          <w:lang w:val="lt-LT"/>
        </w:rPr>
        <w:t xml:space="preserve">, kuri yra </w:t>
      </w:r>
      <w:proofErr w:type="spellStart"/>
      <w:r w:rsidRPr="008A2D89">
        <w:rPr>
          <w:rFonts w:eastAsia="Calibri"/>
          <w:szCs w:val="22"/>
          <w:lang w:val="lt-LT"/>
        </w:rPr>
        <w:t>polimorfinės</w:t>
      </w:r>
      <w:proofErr w:type="spellEnd"/>
      <w:r w:rsidRPr="008A2D89">
        <w:rPr>
          <w:rFonts w:eastAsia="Calibri"/>
          <w:szCs w:val="22"/>
          <w:lang w:val="lt-LT"/>
        </w:rPr>
        <w:t xml:space="preserve"> skilvelių aritmijos (</w:t>
      </w:r>
      <w:proofErr w:type="spellStart"/>
      <w:r w:rsidRPr="008A2D89">
        <w:rPr>
          <w:rFonts w:eastAsia="Calibri"/>
          <w:szCs w:val="22"/>
          <w:lang w:val="lt-LT"/>
        </w:rPr>
        <w:t>torsade</w:t>
      </w:r>
      <w:proofErr w:type="spellEnd"/>
      <w:r w:rsidRPr="008A2D89">
        <w:rPr>
          <w:rFonts w:eastAsia="Calibri"/>
          <w:szCs w:val="22"/>
          <w:lang w:val="lt-LT"/>
        </w:rPr>
        <w:t xml:space="preserve"> de </w:t>
      </w:r>
      <w:proofErr w:type="spellStart"/>
      <w:r w:rsidRPr="008A2D89">
        <w:rPr>
          <w:rFonts w:eastAsia="Calibri"/>
          <w:szCs w:val="22"/>
          <w:lang w:val="lt-LT"/>
        </w:rPr>
        <w:t>pointe</w:t>
      </w:r>
      <w:proofErr w:type="spellEnd"/>
      <w:r w:rsidRPr="008A2D89">
        <w:rPr>
          <w:rFonts w:eastAsia="Calibri"/>
          <w:szCs w:val="22"/>
          <w:lang w:val="lt-LT"/>
        </w:rPr>
        <w:t xml:space="preserve">) atsiradimo rizikos veiksnys, daugiausia rizikos grupių pacientams. Patartina atsargiai skirti pacientams, kuriems yra didesnė rizika pasireikšti </w:t>
      </w:r>
      <w:proofErr w:type="spellStart"/>
      <w:r w:rsidRPr="008A2D89">
        <w:rPr>
          <w:rFonts w:eastAsia="Calibri"/>
          <w:szCs w:val="22"/>
          <w:lang w:val="lt-LT"/>
        </w:rPr>
        <w:t>polimorfinei</w:t>
      </w:r>
      <w:proofErr w:type="spellEnd"/>
      <w:r w:rsidRPr="008A2D89">
        <w:rPr>
          <w:rFonts w:eastAsia="Calibri"/>
          <w:szCs w:val="22"/>
          <w:lang w:val="lt-LT"/>
        </w:rPr>
        <w:t xml:space="preserve"> skilvelių aritmijai; pavyzdžiui, tiems, kuriems yra </w:t>
      </w:r>
      <w:proofErr w:type="spellStart"/>
      <w:r w:rsidRPr="008A2D89">
        <w:rPr>
          <w:rFonts w:eastAsia="Calibri"/>
          <w:szCs w:val="22"/>
          <w:lang w:val="lt-LT"/>
        </w:rPr>
        <w:t>dekompensuotas</w:t>
      </w:r>
      <w:proofErr w:type="spellEnd"/>
      <w:r w:rsidRPr="008A2D89">
        <w:rPr>
          <w:rFonts w:eastAsia="Calibri"/>
          <w:szCs w:val="22"/>
          <w:lang w:val="lt-LT"/>
        </w:rPr>
        <w:t xml:space="preserve"> širdies nepakankamumas, neseniai įvykęs miokardo infarktas, </w:t>
      </w:r>
      <w:proofErr w:type="spellStart"/>
      <w:r w:rsidRPr="008A2D89">
        <w:rPr>
          <w:rFonts w:eastAsia="Calibri"/>
          <w:szCs w:val="22"/>
          <w:lang w:val="lt-LT"/>
        </w:rPr>
        <w:t>bradiaritmija</w:t>
      </w:r>
      <w:proofErr w:type="spellEnd"/>
      <w:r w:rsidRPr="008A2D89">
        <w:rPr>
          <w:rFonts w:eastAsia="Calibri"/>
          <w:szCs w:val="22"/>
          <w:lang w:val="lt-LT"/>
        </w:rPr>
        <w:t xml:space="preserve">, polinkis į </w:t>
      </w:r>
      <w:proofErr w:type="spellStart"/>
      <w:r w:rsidRPr="008A2D89">
        <w:rPr>
          <w:rFonts w:eastAsia="Calibri"/>
          <w:szCs w:val="22"/>
          <w:lang w:val="lt-LT"/>
        </w:rPr>
        <w:t>hipokalemiją</w:t>
      </w:r>
      <w:proofErr w:type="spellEnd"/>
      <w:r w:rsidRPr="008A2D89">
        <w:rPr>
          <w:rFonts w:eastAsia="Calibri"/>
          <w:szCs w:val="22"/>
          <w:lang w:val="lt-LT"/>
        </w:rPr>
        <w:t xml:space="preserve"> ar </w:t>
      </w:r>
      <w:proofErr w:type="spellStart"/>
      <w:r w:rsidRPr="008A2D89">
        <w:rPr>
          <w:rFonts w:eastAsia="Calibri"/>
          <w:szCs w:val="22"/>
          <w:lang w:val="lt-LT"/>
        </w:rPr>
        <w:t>hipomagnezemiją</w:t>
      </w:r>
      <w:proofErr w:type="spellEnd"/>
      <w:r w:rsidRPr="008A2D89">
        <w:rPr>
          <w:rFonts w:eastAsia="Calibri"/>
          <w:szCs w:val="22"/>
          <w:lang w:val="lt-LT"/>
        </w:rPr>
        <w:t xml:space="preserve">, arba kartu vartojantiems vaistinių preparatų, galinčių sukelti QT intervalo pailgėjimą ir(ar) </w:t>
      </w:r>
      <w:proofErr w:type="spellStart"/>
      <w:r w:rsidRPr="008A2D89">
        <w:rPr>
          <w:rFonts w:eastAsia="Calibri"/>
          <w:szCs w:val="22"/>
          <w:lang w:val="lt-LT"/>
        </w:rPr>
        <w:t>polimorfinę</w:t>
      </w:r>
      <w:proofErr w:type="spellEnd"/>
      <w:r w:rsidRPr="008A2D89">
        <w:rPr>
          <w:rFonts w:eastAsia="Calibri"/>
          <w:szCs w:val="22"/>
          <w:lang w:val="lt-LT"/>
        </w:rPr>
        <w:t xml:space="preserve"> skilvelių aritmiją (žr. 4.5 ir 4.8 skyrius).</w:t>
      </w:r>
    </w:p>
    <w:p w:rsidR="008A2D89" w:rsidRPr="008A2D89" w:rsidRDefault="008A2D89" w:rsidP="008A2D89">
      <w:pPr>
        <w:autoSpaceDE w:val="0"/>
        <w:autoSpaceDN w:val="0"/>
        <w:adjustRightInd w:val="0"/>
        <w:spacing w:line="240" w:lineRule="auto"/>
        <w:rPr>
          <w:rFonts w:eastAsia="Calibri"/>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Atidžiai turi būti stebimi pacientai, kuriems yra </w:t>
      </w:r>
      <w:proofErr w:type="spellStart"/>
      <w:r w:rsidRPr="008A2D89">
        <w:rPr>
          <w:szCs w:val="22"/>
          <w:lang w:val="lt-LT"/>
        </w:rPr>
        <w:t>sinusinio</w:t>
      </w:r>
      <w:proofErr w:type="spellEnd"/>
      <w:r w:rsidRPr="008A2D89">
        <w:rPr>
          <w:szCs w:val="22"/>
          <w:lang w:val="lt-LT"/>
        </w:rPr>
        <w:t xml:space="preserve"> mazgo silpnumo sindromas ar laidumo sutrikimų (</w:t>
      </w:r>
      <w:proofErr w:type="spellStart"/>
      <w:r w:rsidRPr="008A2D89">
        <w:rPr>
          <w:szCs w:val="22"/>
          <w:lang w:val="lt-LT"/>
        </w:rPr>
        <w:t>sinoatrialinė</w:t>
      </w:r>
      <w:proofErr w:type="spellEnd"/>
      <w:r w:rsidRPr="008A2D89">
        <w:rPr>
          <w:szCs w:val="22"/>
          <w:lang w:val="lt-LT"/>
        </w:rPr>
        <w:t xml:space="preserve"> blokada, </w:t>
      </w:r>
      <w:proofErr w:type="spellStart"/>
      <w:r w:rsidRPr="008A2D89">
        <w:rPr>
          <w:szCs w:val="22"/>
          <w:lang w:val="lt-LT"/>
        </w:rPr>
        <w:t>atrioventrikulinė</w:t>
      </w:r>
      <w:proofErr w:type="spellEnd"/>
      <w:r w:rsidRPr="008A2D89">
        <w:rPr>
          <w:szCs w:val="22"/>
          <w:lang w:val="lt-LT"/>
        </w:rPr>
        <w:t xml:space="preserve"> blokada) (žr. 4.8 skyrių).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gali skatinti skrandžio rūgšties sekreciją. Atsargiai </w:t>
      </w:r>
      <w:proofErr w:type="spellStart"/>
      <w:r w:rsidRPr="008A2D89">
        <w:rPr>
          <w:szCs w:val="22"/>
          <w:lang w:val="lt-LT"/>
        </w:rPr>
        <w:t>rivastigminą</w:t>
      </w:r>
      <w:proofErr w:type="spellEnd"/>
      <w:r w:rsidRPr="008A2D89">
        <w:rPr>
          <w:szCs w:val="22"/>
          <w:lang w:val="lt-LT"/>
        </w:rPr>
        <w:t xml:space="preserve"> skirti pacientams, kuriems yra skrandžio ar dvylikapirštės žarnos opaligė arba didelė opaligės tikimybė.</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Cholinesterazės</w:t>
      </w:r>
      <w:proofErr w:type="spellEnd"/>
      <w:r w:rsidRPr="008A2D89">
        <w:rPr>
          <w:szCs w:val="22"/>
          <w:lang w:val="lt-LT"/>
        </w:rPr>
        <w:t xml:space="preserve"> inhibitorius bronchine astma arba obstrukcine plaučių liga sergantiems pacientams reikia skirti atsargiai.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Cholinomimetikai</w:t>
      </w:r>
      <w:proofErr w:type="spellEnd"/>
      <w:r w:rsidRPr="008A2D89">
        <w:rPr>
          <w:szCs w:val="22"/>
          <w:lang w:val="lt-LT"/>
        </w:rPr>
        <w:t xml:space="preserve"> gali sukelti arba paūminti šlapimo takų obstrukciją ir traukulius. Šiomis ligomis linkusius sirgti pacientus </w:t>
      </w:r>
      <w:proofErr w:type="spellStart"/>
      <w:r w:rsidRPr="008A2D89">
        <w:rPr>
          <w:szCs w:val="22"/>
          <w:lang w:val="lt-LT"/>
        </w:rPr>
        <w:t>rivastigminu</w:t>
      </w:r>
      <w:proofErr w:type="spellEnd"/>
      <w:r w:rsidRPr="008A2D89">
        <w:rPr>
          <w:szCs w:val="22"/>
          <w:lang w:val="lt-LT"/>
        </w:rPr>
        <w:t xml:space="preserve"> rekomenduojama gydyti atsargiai.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Rivastigmino</w:t>
      </w:r>
      <w:proofErr w:type="spellEnd"/>
      <w:r w:rsidRPr="008A2D89">
        <w:rPr>
          <w:szCs w:val="22"/>
          <w:lang w:val="lt-LT"/>
        </w:rPr>
        <w:t xml:space="preserve"> poveikis gydant sunkią Alzheimerio ligos ar su </w:t>
      </w:r>
      <w:proofErr w:type="spellStart"/>
      <w:r w:rsidRPr="008A2D89">
        <w:rPr>
          <w:szCs w:val="22"/>
          <w:lang w:val="lt-LT"/>
        </w:rPr>
        <w:t>Parkinsono</w:t>
      </w:r>
      <w:proofErr w:type="spellEnd"/>
      <w:r w:rsidRPr="008A2D89">
        <w:rPr>
          <w:szCs w:val="22"/>
          <w:lang w:val="lt-LT"/>
        </w:rPr>
        <w:t xml:space="preserve"> liga susijusią demenciją, kitas demencijos rūšis ir kitokios kilmės atminties sutrikimus (pvz.: su amžiumi susilpnėjusi pažinimo funkcija), netirtas, todėl vartojimas šiems pacientams nerekomenduojamas.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kaip ir kiti </w:t>
      </w:r>
      <w:proofErr w:type="spellStart"/>
      <w:r w:rsidRPr="008A2D89">
        <w:rPr>
          <w:szCs w:val="22"/>
          <w:lang w:val="lt-LT"/>
        </w:rPr>
        <w:t>cholinomimetikai</w:t>
      </w:r>
      <w:proofErr w:type="spellEnd"/>
      <w:r w:rsidRPr="008A2D89">
        <w:rPr>
          <w:szCs w:val="22"/>
          <w:lang w:val="lt-LT"/>
        </w:rPr>
        <w:t xml:space="preserve">, gali paūminti ar sukelti </w:t>
      </w:r>
      <w:proofErr w:type="spellStart"/>
      <w:r w:rsidRPr="008A2D89">
        <w:rPr>
          <w:szCs w:val="22"/>
          <w:lang w:val="lt-LT"/>
        </w:rPr>
        <w:t>ekstrapiramidinius</w:t>
      </w:r>
      <w:proofErr w:type="spellEnd"/>
      <w:r w:rsidRPr="008A2D89">
        <w:rPr>
          <w:szCs w:val="22"/>
          <w:lang w:val="lt-LT"/>
        </w:rPr>
        <w:t xml:space="preserve"> simptomus. </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Taip pat buvo stebimas pacientų, sergančių su </w:t>
      </w:r>
      <w:proofErr w:type="spellStart"/>
      <w:r w:rsidRPr="008A2D89">
        <w:rPr>
          <w:szCs w:val="22"/>
          <w:lang w:val="lt-LT"/>
        </w:rPr>
        <w:t>Parkinsono</w:t>
      </w:r>
      <w:proofErr w:type="spellEnd"/>
      <w:r w:rsidRPr="008A2D89">
        <w:rPr>
          <w:szCs w:val="22"/>
          <w:lang w:val="lt-LT"/>
        </w:rPr>
        <w:t xml:space="preserve"> liga susijusia demencija, būklės pablogėjimas (įskaitant </w:t>
      </w:r>
      <w:proofErr w:type="spellStart"/>
      <w:r w:rsidRPr="008A2D89">
        <w:rPr>
          <w:szCs w:val="22"/>
          <w:lang w:val="lt-LT"/>
        </w:rPr>
        <w:t>bradikineziją</w:t>
      </w:r>
      <w:proofErr w:type="spellEnd"/>
      <w:r w:rsidRPr="008A2D89">
        <w:rPr>
          <w:szCs w:val="22"/>
          <w:lang w:val="lt-LT"/>
        </w:rPr>
        <w:t xml:space="preserve">, </w:t>
      </w:r>
      <w:proofErr w:type="spellStart"/>
      <w:r w:rsidRPr="008A2D89">
        <w:rPr>
          <w:szCs w:val="22"/>
          <w:lang w:val="lt-LT"/>
        </w:rPr>
        <w:t>diskineziją</w:t>
      </w:r>
      <w:proofErr w:type="spellEnd"/>
      <w:r w:rsidRPr="008A2D89">
        <w:rPr>
          <w:szCs w:val="22"/>
          <w:lang w:val="lt-LT"/>
        </w:rPr>
        <w:t xml:space="preserve">, eisenos sutrikimus) ir </w:t>
      </w:r>
      <w:proofErr w:type="spellStart"/>
      <w:r w:rsidRPr="008A2D89">
        <w:rPr>
          <w:szCs w:val="22"/>
          <w:lang w:val="lt-LT"/>
        </w:rPr>
        <w:t>tremoro</w:t>
      </w:r>
      <w:proofErr w:type="spellEnd"/>
      <w:r w:rsidRPr="008A2D89">
        <w:rPr>
          <w:szCs w:val="22"/>
          <w:lang w:val="lt-LT"/>
        </w:rPr>
        <w:t xml:space="preserve"> epizodų arba intensyvumo padaugėjimas (žr. 4.8 skyrių). Kai kuriais atvejais dėl šių reiškinių gydymas </w:t>
      </w:r>
      <w:proofErr w:type="spellStart"/>
      <w:r w:rsidRPr="008A2D89">
        <w:rPr>
          <w:szCs w:val="22"/>
          <w:lang w:val="lt-LT"/>
        </w:rPr>
        <w:t>rivastigminu</w:t>
      </w:r>
      <w:proofErr w:type="spellEnd"/>
      <w:r w:rsidRPr="008A2D89">
        <w:rPr>
          <w:szCs w:val="22"/>
          <w:lang w:val="lt-LT"/>
        </w:rPr>
        <w:t xml:space="preserve"> turėjo būti nutrauktas (pvz., gydymo nutraukimai dėl </w:t>
      </w:r>
      <w:proofErr w:type="spellStart"/>
      <w:r w:rsidRPr="008A2D89">
        <w:rPr>
          <w:szCs w:val="22"/>
          <w:lang w:val="lt-LT"/>
        </w:rPr>
        <w:t>tremoro</w:t>
      </w:r>
      <w:proofErr w:type="spellEnd"/>
      <w:r w:rsidRPr="008A2D89">
        <w:rPr>
          <w:szCs w:val="22"/>
          <w:lang w:val="lt-LT"/>
        </w:rPr>
        <w:t xml:space="preserve">, gydant </w:t>
      </w:r>
      <w:proofErr w:type="spellStart"/>
      <w:r w:rsidRPr="008A2D89">
        <w:rPr>
          <w:szCs w:val="22"/>
          <w:lang w:val="lt-LT"/>
        </w:rPr>
        <w:t>rivastigminu</w:t>
      </w:r>
      <w:proofErr w:type="spellEnd"/>
      <w:r w:rsidRPr="008A2D89">
        <w:rPr>
          <w:szCs w:val="22"/>
          <w:lang w:val="lt-LT"/>
        </w:rPr>
        <w:t xml:space="preserve"> – 1,7% ir 0%, gydant </w:t>
      </w:r>
      <w:proofErr w:type="spellStart"/>
      <w:r w:rsidRPr="008A2D89">
        <w:rPr>
          <w:szCs w:val="22"/>
          <w:lang w:val="lt-LT"/>
        </w:rPr>
        <w:t>placebu</w:t>
      </w:r>
      <w:proofErr w:type="spellEnd"/>
      <w:r w:rsidRPr="008A2D89">
        <w:rPr>
          <w:szCs w:val="22"/>
          <w:lang w:val="lt-LT"/>
        </w:rPr>
        <w:t>). Rekomenduojama kliniškai stebėti šias nepageidaujamas reakcijas.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Atskiros pacientų grupės</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Pacientams, kuriems yra kliniškai reikšmingas inkstų arba kepenų veiklos sutrikimas, gali dažniau </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pasireikšti nepageidaujamų reakcijų (žr. 4.2 ir 5.2 skyrius). Atsižvelgiant į individualų vaistinio preparato toleravimą, turi būti kruopščiai laikomasi dozės keitimo rekomendacijų. Pacientams, kuriems yra sunkus kepenų </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veiklos sutrikimas, tyrimų neatlikta. Vis dėlto </w:t>
      </w:r>
      <w:proofErr w:type="spellStart"/>
      <w:r w:rsidRPr="008A2D89">
        <w:rPr>
          <w:szCs w:val="22"/>
          <w:lang w:val="lt-LT"/>
        </w:rPr>
        <w:t>rivastigmino</w:t>
      </w:r>
      <w:proofErr w:type="spellEnd"/>
      <w:r w:rsidRPr="008A2D89">
        <w:rPr>
          <w:szCs w:val="22"/>
          <w:lang w:val="lt-LT"/>
        </w:rPr>
        <w:t xml:space="preserve"> galima skirti šiems pacientams, tačiau būtina atidžiai stebėti jų būklę.</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Pacientams, kurių kūno svoris mažesnis kaip 50 kg, gali dažniau pasireikšti nepageidaujamų reakcijų </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ir jie gali dėl to dažniau nutraukti gydymą.</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4.5</w:t>
      </w:r>
      <w:r w:rsidRPr="008A2D89">
        <w:rPr>
          <w:b/>
          <w:szCs w:val="22"/>
          <w:lang w:val="lt-LT"/>
        </w:rPr>
        <w:tab/>
        <w:t>Sąveika su kitais vaistiniais preparatais ir kitokia sąveika</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kaip </w:t>
      </w:r>
      <w:proofErr w:type="spellStart"/>
      <w:r w:rsidRPr="008A2D89">
        <w:rPr>
          <w:szCs w:val="22"/>
          <w:lang w:val="lt-LT"/>
        </w:rPr>
        <w:t>cholinesterazės</w:t>
      </w:r>
      <w:proofErr w:type="spellEnd"/>
      <w:r w:rsidRPr="008A2D89">
        <w:rPr>
          <w:szCs w:val="22"/>
          <w:lang w:val="lt-LT"/>
        </w:rPr>
        <w:t xml:space="preserve"> inhibitorius, gali sustiprinti </w:t>
      </w:r>
      <w:proofErr w:type="spellStart"/>
      <w:r w:rsidRPr="008A2D89">
        <w:rPr>
          <w:szCs w:val="22"/>
          <w:lang w:val="lt-LT"/>
        </w:rPr>
        <w:t>sukcinilcholino</w:t>
      </w:r>
      <w:proofErr w:type="spellEnd"/>
      <w:r w:rsidRPr="008A2D89">
        <w:rPr>
          <w:szCs w:val="22"/>
          <w:lang w:val="lt-LT"/>
        </w:rPr>
        <w:t xml:space="preserve"> tipo </w:t>
      </w:r>
      <w:proofErr w:type="spellStart"/>
      <w:r w:rsidRPr="008A2D89">
        <w:rPr>
          <w:szCs w:val="22"/>
          <w:lang w:val="lt-LT"/>
        </w:rPr>
        <w:t>miorelaksantų</w:t>
      </w:r>
      <w:proofErr w:type="spellEnd"/>
      <w:r w:rsidRPr="008A2D89">
        <w:rPr>
          <w:szCs w:val="22"/>
          <w:lang w:val="lt-LT"/>
        </w:rPr>
        <w:t xml:space="preserve"> poveikį anestezijos metu. Atsargumas rekomenduojamas pasirenkant nuskausminamuosius preparatus. Jei reikia vaisto vartojimas gali būti laikinai nutrauktas arba galimi dozės pakeitimai.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Dėl </w:t>
      </w:r>
      <w:proofErr w:type="spellStart"/>
      <w:r w:rsidRPr="008A2D89">
        <w:rPr>
          <w:szCs w:val="22"/>
          <w:lang w:val="lt-LT"/>
        </w:rPr>
        <w:t>farmakodinaminių</w:t>
      </w:r>
      <w:proofErr w:type="spellEnd"/>
      <w:r w:rsidRPr="008A2D89">
        <w:rPr>
          <w:szCs w:val="22"/>
          <w:lang w:val="lt-LT"/>
        </w:rPr>
        <w:t xml:space="preserve"> savybių ir galimo papildančio poveikio </w:t>
      </w:r>
      <w:proofErr w:type="spellStart"/>
      <w:r w:rsidRPr="008A2D89">
        <w:rPr>
          <w:szCs w:val="22"/>
          <w:lang w:val="lt-LT"/>
        </w:rPr>
        <w:t>rivastigmino</w:t>
      </w:r>
      <w:proofErr w:type="spellEnd"/>
      <w:r w:rsidRPr="008A2D89">
        <w:rPr>
          <w:szCs w:val="22"/>
          <w:lang w:val="lt-LT"/>
        </w:rPr>
        <w:t xml:space="preserve"> negalima skirti su kitomis </w:t>
      </w:r>
      <w:proofErr w:type="spellStart"/>
      <w:r w:rsidRPr="008A2D89">
        <w:rPr>
          <w:szCs w:val="22"/>
          <w:lang w:val="lt-LT"/>
        </w:rPr>
        <w:t>cholinomimetinėmis</w:t>
      </w:r>
      <w:proofErr w:type="spellEnd"/>
      <w:r w:rsidRPr="008A2D89">
        <w:rPr>
          <w:szCs w:val="22"/>
          <w:lang w:val="lt-LT"/>
        </w:rPr>
        <w:t xml:space="preserve"> medžiagomis. Jis taip pat galėtų įtakoti </w:t>
      </w:r>
      <w:proofErr w:type="spellStart"/>
      <w:r w:rsidRPr="008A2D89">
        <w:rPr>
          <w:szCs w:val="22"/>
          <w:lang w:val="lt-LT"/>
        </w:rPr>
        <w:t>anticholinergiškai</w:t>
      </w:r>
      <w:proofErr w:type="spellEnd"/>
      <w:r w:rsidRPr="008A2D89">
        <w:rPr>
          <w:szCs w:val="22"/>
          <w:lang w:val="lt-LT"/>
        </w:rPr>
        <w:t xml:space="preserve"> veikiančių vaistinių preparatų (pvz., </w:t>
      </w:r>
      <w:proofErr w:type="spellStart"/>
      <w:r w:rsidRPr="008A2D89">
        <w:rPr>
          <w:szCs w:val="22"/>
          <w:lang w:val="lt-LT"/>
        </w:rPr>
        <w:t>oksibutinino</w:t>
      </w:r>
      <w:proofErr w:type="spellEnd"/>
      <w:r w:rsidRPr="008A2D89">
        <w:rPr>
          <w:szCs w:val="22"/>
          <w:lang w:val="lt-LT"/>
        </w:rPr>
        <w:t xml:space="preserve">, </w:t>
      </w:r>
      <w:proofErr w:type="spellStart"/>
      <w:r w:rsidRPr="008A2D89">
        <w:rPr>
          <w:szCs w:val="22"/>
          <w:lang w:val="lt-LT"/>
        </w:rPr>
        <w:t>tolterodino</w:t>
      </w:r>
      <w:proofErr w:type="spellEnd"/>
      <w:r w:rsidRPr="008A2D89">
        <w:rPr>
          <w:szCs w:val="22"/>
          <w:lang w:val="lt-LT"/>
        </w:rPr>
        <w:t xml:space="preserve">) poveikį. </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Gauta pranešimų apie pastebėtą papildantį poveikį, kuris sukėlė </w:t>
      </w:r>
      <w:proofErr w:type="spellStart"/>
      <w:r w:rsidRPr="008A2D89">
        <w:rPr>
          <w:szCs w:val="22"/>
          <w:lang w:val="lt-LT"/>
        </w:rPr>
        <w:t>bradikardiją</w:t>
      </w:r>
      <w:proofErr w:type="spellEnd"/>
      <w:r w:rsidRPr="008A2D89">
        <w:rPr>
          <w:szCs w:val="22"/>
          <w:lang w:val="lt-LT"/>
        </w:rPr>
        <w:t xml:space="preserve"> (ir dėl to galinčią pasireikšti sinkopę), kai buvo kartu vartojama įvairių beta </w:t>
      </w:r>
      <w:proofErr w:type="spellStart"/>
      <w:r w:rsidRPr="008A2D89">
        <w:rPr>
          <w:szCs w:val="22"/>
          <w:lang w:val="lt-LT"/>
        </w:rPr>
        <w:t>adrenoblokatorių</w:t>
      </w:r>
      <w:proofErr w:type="spellEnd"/>
      <w:r w:rsidRPr="008A2D89">
        <w:rPr>
          <w:szCs w:val="22"/>
          <w:lang w:val="lt-LT"/>
        </w:rPr>
        <w:t xml:space="preserve"> (įskaitant </w:t>
      </w:r>
      <w:proofErr w:type="spellStart"/>
      <w:r w:rsidRPr="008A2D89">
        <w:rPr>
          <w:szCs w:val="22"/>
          <w:lang w:val="lt-LT"/>
        </w:rPr>
        <w:t>atenololį</w:t>
      </w:r>
      <w:proofErr w:type="spellEnd"/>
      <w:r w:rsidRPr="008A2D89">
        <w:rPr>
          <w:szCs w:val="22"/>
          <w:lang w:val="lt-LT"/>
        </w:rPr>
        <w:t xml:space="preserve">) ir </w:t>
      </w:r>
      <w:proofErr w:type="spellStart"/>
      <w:r w:rsidRPr="008A2D89">
        <w:rPr>
          <w:szCs w:val="22"/>
          <w:lang w:val="lt-LT"/>
        </w:rPr>
        <w:t>rivastigmino</w:t>
      </w:r>
      <w:proofErr w:type="spellEnd"/>
      <w:r w:rsidRPr="008A2D89">
        <w:rPr>
          <w:szCs w:val="22"/>
          <w:lang w:val="lt-LT"/>
        </w:rPr>
        <w:t xml:space="preserve">. Tikėtina, kad širdies ir kraujagyslių sistemą veikiančių beta </w:t>
      </w:r>
      <w:proofErr w:type="spellStart"/>
      <w:r w:rsidRPr="008A2D89">
        <w:rPr>
          <w:szCs w:val="22"/>
          <w:lang w:val="lt-LT"/>
        </w:rPr>
        <w:t>adrenoblokatorių</w:t>
      </w:r>
      <w:proofErr w:type="spellEnd"/>
      <w:r w:rsidRPr="008A2D89">
        <w:rPr>
          <w:szCs w:val="22"/>
          <w:lang w:val="lt-LT"/>
        </w:rPr>
        <w:t xml:space="preserve"> vartojimas yra susijęs su didesne tokio poveikio rizika, tačiau buvo gauta pranešimų ir pacientams, kurie vartojo kitokių beta </w:t>
      </w:r>
      <w:proofErr w:type="spellStart"/>
      <w:r w:rsidRPr="008A2D89">
        <w:rPr>
          <w:szCs w:val="22"/>
          <w:lang w:val="lt-LT"/>
        </w:rPr>
        <w:t>adrenoblokatorių</w:t>
      </w:r>
      <w:proofErr w:type="spellEnd"/>
      <w:r w:rsidRPr="008A2D89">
        <w:rPr>
          <w:szCs w:val="22"/>
          <w:lang w:val="lt-LT"/>
        </w:rPr>
        <w:t xml:space="preserve">. Todėl reikia laikytis atsargumo priemonių, kai </w:t>
      </w:r>
      <w:proofErr w:type="spellStart"/>
      <w:r w:rsidRPr="008A2D89">
        <w:rPr>
          <w:szCs w:val="22"/>
          <w:lang w:val="lt-LT"/>
        </w:rPr>
        <w:t>rivastigmino</w:t>
      </w:r>
      <w:proofErr w:type="spellEnd"/>
      <w:r w:rsidRPr="008A2D89">
        <w:rPr>
          <w:szCs w:val="22"/>
          <w:lang w:val="lt-LT"/>
        </w:rPr>
        <w:t xml:space="preserve"> skiriama kartu su beta </w:t>
      </w:r>
      <w:proofErr w:type="spellStart"/>
      <w:r w:rsidRPr="008A2D89">
        <w:rPr>
          <w:szCs w:val="22"/>
          <w:lang w:val="lt-LT"/>
        </w:rPr>
        <w:t>adrenoblokatoriais</w:t>
      </w:r>
      <w:proofErr w:type="spellEnd"/>
      <w:r w:rsidRPr="008A2D89">
        <w:rPr>
          <w:szCs w:val="22"/>
          <w:lang w:val="lt-LT"/>
        </w:rPr>
        <w:t xml:space="preserve">, o taip pat su kitais </w:t>
      </w:r>
      <w:proofErr w:type="spellStart"/>
      <w:r w:rsidRPr="008A2D89">
        <w:rPr>
          <w:szCs w:val="22"/>
          <w:lang w:val="lt-LT"/>
        </w:rPr>
        <w:t>bradikardiją</w:t>
      </w:r>
      <w:proofErr w:type="spellEnd"/>
      <w:r w:rsidRPr="008A2D89">
        <w:rPr>
          <w:szCs w:val="22"/>
          <w:lang w:val="lt-LT"/>
        </w:rPr>
        <w:t xml:space="preserve"> sukeliančiais preparatais (pvz., III klasės </w:t>
      </w:r>
      <w:proofErr w:type="spellStart"/>
      <w:r w:rsidRPr="008A2D89">
        <w:rPr>
          <w:szCs w:val="22"/>
          <w:lang w:val="lt-LT"/>
        </w:rPr>
        <w:t>antiaritminiais</w:t>
      </w:r>
      <w:proofErr w:type="spellEnd"/>
      <w:r w:rsidRPr="008A2D89">
        <w:rPr>
          <w:szCs w:val="22"/>
          <w:lang w:val="lt-LT"/>
        </w:rPr>
        <w:t xml:space="preserve"> preparatais, kalcio kanalų blokatoriais, rusmenės glikozidais, </w:t>
      </w:r>
      <w:proofErr w:type="spellStart"/>
      <w:r w:rsidRPr="008A2D89">
        <w:rPr>
          <w:szCs w:val="22"/>
          <w:lang w:val="lt-LT"/>
        </w:rPr>
        <w:t>pilokarpinu</w:t>
      </w:r>
      <w:proofErr w:type="spellEnd"/>
      <w:r w:rsidRPr="008A2D89">
        <w:rPr>
          <w:szCs w:val="22"/>
          <w:lang w:val="lt-LT"/>
        </w:rPr>
        <w:t>).</w:t>
      </w:r>
      <w:r w:rsidRPr="008A2D89">
        <w:rPr>
          <w:szCs w:val="22"/>
          <w:lang w:val="lt-LT"/>
        </w:rPr>
        <w:cr/>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Kadangi </w:t>
      </w:r>
      <w:proofErr w:type="spellStart"/>
      <w:r w:rsidRPr="008A2D89">
        <w:rPr>
          <w:szCs w:val="22"/>
          <w:lang w:val="lt-LT"/>
        </w:rPr>
        <w:t>bradikardija</w:t>
      </w:r>
      <w:proofErr w:type="spellEnd"/>
      <w:r w:rsidRPr="008A2D89">
        <w:rPr>
          <w:szCs w:val="22"/>
          <w:lang w:val="lt-LT"/>
        </w:rPr>
        <w:t xml:space="preserve"> yra rizikos veiksnys atsirasti </w:t>
      </w:r>
      <w:proofErr w:type="spellStart"/>
      <w:r w:rsidRPr="008A2D89">
        <w:rPr>
          <w:szCs w:val="22"/>
          <w:lang w:val="lt-LT"/>
        </w:rPr>
        <w:t>polimorfinei</w:t>
      </w:r>
      <w:proofErr w:type="spellEnd"/>
      <w:r w:rsidRPr="008A2D89">
        <w:rPr>
          <w:szCs w:val="22"/>
          <w:lang w:val="lt-LT"/>
        </w:rPr>
        <w:t xml:space="preserve"> skilvelių </w:t>
      </w:r>
      <w:proofErr w:type="spellStart"/>
      <w:r w:rsidRPr="008A2D89">
        <w:rPr>
          <w:szCs w:val="22"/>
          <w:lang w:val="lt-LT"/>
        </w:rPr>
        <w:t>tachikardijai</w:t>
      </w:r>
      <w:proofErr w:type="spellEnd"/>
      <w:r w:rsidRPr="008A2D89">
        <w:rPr>
          <w:szCs w:val="22"/>
          <w:lang w:val="lt-LT"/>
        </w:rPr>
        <w:t xml:space="preserve"> (</w:t>
      </w:r>
      <w:proofErr w:type="spellStart"/>
      <w:r w:rsidRPr="008A2D89">
        <w:rPr>
          <w:i/>
          <w:szCs w:val="22"/>
          <w:lang w:val="lt-LT"/>
        </w:rPr>
        <w:t>torsades</w:t>
      </w:r>
      <w:proofErr w:type="spellEnd"/>
      <w:r w:rsidRPr="008A2D89">
        <w:rPr>
          <w:i/>
          <w:szCs w:val="22"/>
          <w:lang w:val="lt-LT"/>
        </w:rPr>
        <w:t xml:space="preserve"> de </w:t>
      </w:r>
      <w:proofErr w:type="spellStart"/>
      <w:r w:rsidRPr="008A2D89">
        <w:rPr>
          <w:i/>
          <w:szCs w:val="22"/>
          <w:lang w:val="lt-LT"/>
        </w:rPr>
        <w:t>pointes</w:t>
      </w:r>
      <w:proofErr w:type="spellEnd"/>
      <w:r w:rsidRPr="008A2D89">
        <w:rPr>
          <w:szCs w:val="22"/>
          <w:lang w:val="lt-LT"/>
        </w:rPr>
        <w:t xml:space="preserve">), skiriant </w:t>
      </w:r>
      <w:proofErr w:type="spellStart"/>
      <w:r w:rsidRPr="008A2D89">
        <w:rPr>
          <w:szCs w:val="22"/>
          <w:lang w:val="lt-LT"/>
        </w:rPr>
        <w:t>rivastigmino</w:t>
      </w:r>
      <w:proofErr w:type="spellEnd"/>
      <w:r w:rsidRPr="008A2D89">
        <w:rPr>
          <w:szCs w:val="22"/>
          <w:lang w:val="lt-LT"/>
        </w:rPr>
        <w:t xml:space="preserve"> kartu su </w:t>
      </w:r>
      <w:proofErr w:type="spellStart"/>
      <w:r w:rsidRPr="008A2D89">
        <w:rPr>
          <w:szCs w:val="22"/>
          <w:lang w:val="lt-LT"/>
        </w:rPr>
        <w:t>polimorfinės</w:t>
      </w:r>
      <w:proofErr w:type="spellEnd"/>
      <w:r w:rsidRPr="008A2D89">
        <w:rPr>
          <w:szCs w:val="22"/>
          <w:lang w:val="lt-LT"/>
        </w:rPr>
        <w:t xml:space="preserve"> skilvelių </w:t>
      </w:r>
      <w:proofErr w:type="spellStart"/>
      <w:r w:rsidRPr="008A2D89">
        <w:rPr>
          <w:szCs w:val="22"/>
          <w:lang w:val="lt-LT"/>
        </w:rPr>
        <w:t>tachikardijos</w:t>
      </w:r>
      <w:proofErr w:type="spellEnd"/>
      <w:r w:rsidRPr="008A2D89">
        <w:rPr>
          <w:szCs w:val="22"/>
          <w:lang w:val="lt-LT"/>
        </w:rPr>
        <w:t xml:space="preserve"> pasireiškimą skatinančiais vaistiniais preparatais, pavyzdžiui, </w:t>
      </w:r>
      <w:proofErr w:type="spellStart"/>
      <w:r w:rsidRPr="008A2D89">
        <w:rPr>
          <w:szCs w:val="22"/>
          <w:lang w:val="lt-LT"/>
        </w:rPr>
        <w:t>antipsichotiniais</w:t>
      </w:r>
      <w:proofErr w:type="spellEnd"/>
      <w:r w:rsidRPr="008A2D89">
        <w:rPr>
          <w:szCs w:val="22"/>
          <w:lang w:val="lt-LT"/>
        </w:rPr>
        <w:t xml:space="preserve"> preparatais, t. y. kai kuriais </w:t>
      </w:r>
      <w:proofErr w:type="spellStart"/>
      <w:r w:rsidRPr="008A2D89">
        <w:rPr>
          <w:szCs w:val="22"/>
          <w:lang w:val="lt-LT"/>
        </w:rPr>
        <w:t>fenotiazinais</w:t>
      </w:r>
      <w:proofErr w:type="spellEnd"/>
      <w:r w:rsidRPr="008A2D89">
        <w:rPr>
          <w:szCs w:val="22"/>
          <w:lang w:val="lt-LT"/>
        </w:rPr>
        <w:t xml:space="preserve"> (</w:t>
      </w:r>
      <w:proofErr w:type="spellStart"/>
      <w:r w:rsidRPr="008A2D89">
        <w:rPr>
          <w:szCs w:val="22"/>
          <w:lang w:val="lt-LT"/>
        </w:rPr>
        <w:t>chlorpromazinu</w:t>
      </w:r>
      <w:proofErr w:type="spellEnd"/>
      <w:r w:rsidRPr="008A2D89">
        <w:rPr>
          <w:szCs w:val="22"/>
          <w:lang w:val="lt-LT"/>
        </w:rPr>
        <w:t xml:space="preserve">, </w:t>
      </w:r>
      <w:proofErr w:type="spellStart"/>
      <w:r w:rsidRPr="008A2D89">
        <w:rPr>
          <w:szCs w:val="22"/>
          <w:lang w:val="lt-LT"/>
        </w:rPr>
        <w:t>levomepromazinu</w:t>
      </w:r>
      <w:proofErr w:type="spellEnd"/>
      <w:r w:rsidRPr="008A2D89">
        <w:rPr>
          <w:szCs w:val="22"/>
          <w:lang w:val="lt-LT"/>
        </w:rPr>
        <w:t xml:space="preserve">), </w:t>
      </w:r>
      <w:proofErr w:type="spellStart"/>
      <w:r w:rsidRPr="008A2D89">
        <w:rPr>
          <w:szCs w:val="22"/>
          <w:lang w:val="lt-LT"/>
        </w:rPr>
        <w:t>benzamidais</w:t>
      </w:r>
      <w:proofErr w:type="spellEnd"/>
      <w:r w:rsidRPr="008A2D89">
        <w:rPr>
          <w:szCs w:val="22"/>
          <w:lang w:val="lt-LT"/>
        </w:rPr>
        <w:t xml:space="preserve"> (</w:t>
      </w:r>
      <w:proofErr w:type="spellStart"/>
      <w:r w:rsidRPr="008A2D89">
        <w:rPr>
          <w:szCs w:val="22"/>
          <w:lang w:val="lt-LT"/>
        </w:rPr>
        <w:t>sulpiridu</w:t>
      </w:r>
      <w:proofErr w:type="spellEnd"/>
      <w:r w:rsidRPr="008A2D89">
        <w:rPr>
          <w:szCs w:val="22"/>
          <w:lang w:val="lt-LT"/>
        </w:rPr>
        <w:t xml:space="preserve">, </w:t>
      </w:r>
      <w:proofErr w:type="spellStart"/>
      <w:r w:rsidRPr="008A2D89">
        <w:rPr>
          <w:szCs w:val="22"/>
          <w:lang w:val="lt-LT"/>
        </w:rPr>
        <w:t>sultopridu</w:t>
      </w:r>
      <w:proofErr w:type="spellEnd"/>
      <w:r w:rsidRPr="008A2D89">
        <w:rPr>
          <w:szCs w:val="22"/>
          <w:lang w:val="lt-LT"/>
        </w:rPr>
        <w:t xml:space="preserve">, </w:t>
      </w:r>
      <w:proofErr w:type="spellStart"/>
      <w:r w:rsidRPr="008A2D89">
        <w:rPr>
          <w:szCs w:val="22"/>
          <w:lang w:val="lt-LT"/>
        </w:rPr>
        <w:t>amisulpridu</w:t>
      </w:r>
      <w:proofErr w:type="spellEnd"/>
      <w:r w:rsidRPr="008A2D89">
        <w:rPr>
          <w:szCs w:val="22"/>
          <w:lang w:val="lt-LT"/>
        </w:rPr>
        <w:t xml:space="preserve">, </w:t>
      </w:r>
      <w:proofErr w:type="spellStart"/>
      <w:r w:rsidRPr="008A2D89">
        <w:rPr>
          <w:szCs w:val="22"/>
          <w:lang w:val="lt-LT"/>
        </w:rPr>
        <w:t>tiapridu</w:t>
      </w:r>
      <w:proofErr w:type="spellEnd"/>
      <w:r w:rsidRPr="008A2D89">
        <w:rPr>
          <w:szCs w:val="22"/>
          <w:lang w:val="lt-LT"/>
        </w:rPr>
        <w:t xml:space="preserve">, </w:t>
      </w:r>
      <w:proofErr w:type="spellStart"/>
      <w:r w:rsidRPr="008A2D89">
        <w:rPr>
          <w:szCs w:val="22"/>
          <w:lang w:val="lt-LT"/>
        </w:rPr>
        <w:t>veralipridu</w:t>
      </w:r>
      <w:proofErr w:type="spellEnd"/>
      <w:r w:rsidRPr="008A2D89">
        <w:rPr>
          <w:szCs w:val="22"/>
          <w:lang w:val="lt-LT"/>
        </w:rPr>
        <w:t xml:space="preserve">), </w:t>
      </w:r>
      <w:proofErr w:type="spellStart"/>
      <w:r w:rsidRPr="008A2D89">
        <w:rPr>
          <w:szCs w:val="22"/>
          <w:lang w:val="lt-LT"/>
        </w:rPr>
        <w:t>pimozidu</w:t>
      </w:r>
      <w:proofErr w:type="spellEnd"/>
      <w:r w:rsidRPr="008A2D89">
        <w:rPr>
          <w:szCs w:val="22"/>
          <w:lang w:val="lt-LT"/>
        </w:rPr>
        <w:t xml:space="preserve">, </w:t>
      </w:r>
      <w:proofErr w:type="spellStart"/>
      <w:r w:rsidRPr="008A2D89">
        <w:rPr>
          <w:szCs w:val="22"/>
          <w:lang w:val="lt-LT"/>
        </w:rPr>
        <w:t>haloperidoliu</w:t>
      </w:r>
      <w:proofErr w:type="spellEnd"/>
      <w:r w:rsidRPr="008A2D89">
        <w:rPr>
          <w:szCs w:val="22"/>
          <w:lang w:val="lt-LT"/>
        </w:rPr>
        <w:t xml:space="preserve">, </w:t>
      </w:r>
      <w:proofErr w:type="spellStart"/>
      <w:r w:rsidRPr="008A2D89">
        <w:rPr>
          <w:szCs w:val="22"/>
          <w:lang w:val="lt-LT"/>
        </w:rPr>
        <w:t>droperidoliu</w:t>
      </w:r>
      <w:proofErr w:type="spellEnd"/>
      <w:r w:rsidRPr="008A2D89">
        <w:rPr>
          <w:szCs w:val="22"/>
          <w:lang w:val="lt-LT"/>
        </w:rPr>
        <w:t xml:space="preserve">, </w:t>
      </w:r>
      <w:proofErr w:type="spellStart"/>
      <w:r w:rsidRPr="008A2D89">
        <w:rPr>
          <w:szCs w:val="22"/>
          <w:lang w:val="lt-LT"/>
        </w:rPr>
        <w:t>cizapridu</w:t>
      </w:r>
      <w:proofErr w:type="spellEnd"/>
      <w:r w:rsidRPr="008A2D89">
        <w:rPr>
          <w:szCs w:val="22"/>
          <w:lang w:val="lt-LT"/>
        </w:rPr>
        <w:t xml:space="preserve">, </w:t>
      </w:r>
      <w:proofErr w:type="spellStart"/>
      <w:r w:rsidRPr="008A2D89">
        <w:rPr>
          <w:szCs w:val="22"/>
          <w:lang w:val="lt-LT"/>
        </w:rPr>
        <w:t>citalopramu</w:t>
      </w:r>
      <w:proofErr w:type="spellEnd"/>
      <w:r w:rsidRPr="008A2D89">
        <w:rPr>
          <w:szCs w:val="22"/>
          <w:lang w:val="lt-LT"/>
        </w:rPr>
        <w:t xml:space="preserve">, </w:t>
      </w:r>
      <w:proofErr w:type="spellStart"/>
      <w:r w:rsidRPr="008A2D89">
        <w:rPr>
          <w:szCs w:val="22"/>
          <w:lang w:val="lt-LT"/>
        </w:rPr>
        <w:t>difemanilu</w:t>
      </w:r>
      <w:proofErr w:type="spellEnd"/>
      <w:r w:rsidRPr="008A2D89">
        <w:rPr>
          <w:szCs w:val="22"/>
          <w:lang w:val="lt-LT"/>
        </w:rPr>
        <w:t xml:space="preserve">, intraveniniu </w:t>
      </w:r>
      <w:proofErr w:type="spellStart"/>
      <w:r w:rsidRPr="008A2D89">
        <w:rPr>
          <w:szCs w:val="22"/>
          <w:lang w:val="lt-LT"/>
        </w:rPr>
        <w:t>eritromicinu</w:t>
      </w:r>
      <w:proofErr w:type="spellEnd"/>
      <w:r w:rsidRPr="008A2D89">
        <w:rPr>
          <w:szCs w:val="22"/>
          <w:lang w:val="lt-LT"/>
        </w:rPr>
        <w:t xml:space="preserve">, </w:t>
      </w:r>
      <w:proofErr w:type="spellStart"/>
      <w:r w:rsidRPr="008A2D89">
        <w:rPr>
          <w:szCs w:val="22"/>
          <w:lang w:val="lt-LT"/>
        </w:rPr>
        <w:t>halofantrinu</w:t>
      </w:r>
      <w:proofErr w:type="spellEnd"/>
      <w:r w:rsidRPr="008A2D89">
        <w:rPr>
          <w:szCs w:val="22"/>
          <w:lang w:val="lt-LT"/>
        </w:rPr>
        <w:t xml:space="preserve">, </w:t>
      </w:r>
      <w:proofErr w:type="spellStart"/>
      <w:r w:rsidRPr="008A2D89">
        <w:rPr>
          <w:szCs w:val="22"/>
          <w:lang w:val="lt-LT"/>
        </w:rPr>
        <w:t>mizolastinu</w:t>
      </w:r>
      <w:proofErr w:type="spellEnd"/>
      <w:r w:rsidRPr="008A2D89">
        <w:rPr>
          <w:szCs w:val="22"/>
          <w:lang w:val="lt-LT"/>
        </w:rPr>
        <w:t xml:space="preserve">, metadonu, </w:t>
      </w:r>
      <w:proofErr w:type="spellStart"/>
      <w:r w:rsidRPr="008A2D89">
        <w:rPr>
          <w:szCs w:val="22"/>
          <w:lang w:val="lt-LT"/>
        </w:rPr>
        <w:t>pentamidinu</w:t>
      </w:r>
      <w:proofErr w:type="spellEnd"/>
      <w:r w:rsidRPr="008A2D89">
        <w:rPr>
          <w:szCs w:val="22"/>
          <w:lang w:val="lt-LT"/>
        </w:rPr>
        <w:t xml:space="preserve"> ir </w:t>
      </w:r>
      <w:proofErr w:type="spellStart"/>
      <w:r w:rsidRPr="008A2D89">
        <w:rPr>
          <w:szCs w:val="22"/>
          <w:lang w:val="lt-LT"/>
        </w:rPr>
        <w:t>moksifloksacinu</w:t>
      </w:r>
      <w:proofErr w:type="spellEnd"/>
      <w:r w:rsidRPr="008A2D89">
        <w:rPr>
          <w:szCs w:val="22"/>
          <w:lang w:val="lt-LT"/>
        </w:rPr>
        <w:t xml:space="preserve">, turėtų būti laikomasi atsargumo priemonių ir taip pat gali prireikti kliniškai stebėti pacientų būklę (EKG). </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Tiriant sveikus savanorius, </w:t>
      </w:r>
      <w:proofErr w:type="spellStart"/>
      <w:r w:rsidRPr="008A2D89">
        <w:rPr>
          <w:szCs w:val="22"/>
          <w:lang w:val="lt-LT"/>
        </w:rPr>
        <w:t>rivastigmino</w:t>
      </w:r>
      <w:proofErr w:type="spellEnd"/>
      <w:r w:rsidRPr="008A2D89">
        <w:rPr>
          <w:szCs w:val="22"/>
          <w:lang w:val="lt-LT"/>
        </w:rPr>
        <w:t xml:space="preserve"> sąveikos su </w:t>
      </w:r>
      <w:proofErr w:type="spellStart"/>
      <w:r w:rsidRPr="008A2D89">
        <w:rPr>
          <w:szCs w:val="22"/>
          <w:lang w:val="lt-LT"/>
        </w:rPr>
        <w:t>digoksinu</w:t>
      </w:r>
      <w:proofErr w:type="spellEnd"/>
      <w:r w:rsidRPr="008A2D89">
        <w:rPr>
          <w:szCs w:val="22"/>
          <w:lang w:val="lt-LT"/>
        </w:rPr>
        <w:t xml:space="preserve">, </w:t>
      </w:r>
      <w:proofErr w:type="spellStart"/>
      <w:r w:rsidRPr="008A2D89">
        <w:rPr>
          <w:szCs w:val="22"/>
          <w:lang w:val="lt-LT"/>
        </w:rPr>
        <w:t>varfarinu</w:t>
      </w:r>
      <w:proofErr w:type="spellEnd"/>
      <w:r w:rsidRPr="008A2D89">
        <w:rPr>
          <w:szCs w:val="22"/>
          <w:lang w:val="lt-LT"/>
        </w:rPr>
        <w:t xml:space="preserve">, </w:t>
      </w:r>
      <w:proofErr w:type="spellStart"/>
      <w:r w:rsidRPr="008A2D89">
        <w:rPr>
          <w:szCs w:val="22"/>
          <w:lang w:val="lt-LT"/>
        </w:rPr>
        <w:t>diazepamu</w:t>
      </w:r>
      <w:proofErr w:type="spellEnd"/>
      <w:r w:rsidRPr="008A2D89">
        <w:rPr>
          <w:szCs w:val="22"/>
          <w:lang w:val="lt-LT"/>
        </w:rPr>
        <w:t xml:space="preserve"> ar </w:t>
      </w:r>
      <w:proofErr w:type="spellStart"/>
      <w:r w:rsidRPr="008A2D89">
        <w:rPr>
          <w:szCs w:val="22"/>
          <w:lang w:val="lt-LT"/>
        </w:rPr>
        <w:t>fluoksetinu</w:t>
      </w:r>
      <w:proofErr w:type="spellEnd"/>
      <w:r w:rsidRPr="008A2D89">
        <w:rPr>
          <w:szCs w:val="22"/>
          <w:lang w:val="lt-LT"/>
        </w:rPr>
        <w:t xml:space="preserve"> nenustatyta. </w:t>
      </w:r>
      <w:proofErr w:type="spellStart"/>
      <w:r w:rsidRPr="008A2D89">
        <w:rPr>
          <w:szCs w:val="22"/>
          <w:lang w:val="lt-LT"/>
        </w:rPr>
        <w:t>Rivastigminas</w:t>
      </w:r>
      <w:proofErr w:type="spellEnd"/>
      <w:r w:rsidRPr="008A2D89">
        <w:rPr>
          <w:szCs w:val="22"/>
          <w:lang w:val="lt-LT"/>
        </w:rPr>
        <w:t xml:space="preserve"> neveikia </w:t>
      </w:r>
      <w:proofErr w:type="spellStart"/>
      <w:r w:rsidRPr="008A2D89">
        <w:rPr>
          <w:szCs w:val="22"/>
          <w:lang w:val="lt-LT"/>
        </w:rPr>
        <w:t>varfarino</w:t>
      </w:r>
      <w:proofErr w:type="spellEnd"/>
      <w:r w:rsidRPr="008A2D89">
        <w:rPr>
          <w:szCs w:val="22"/>
          <w:lang w:val="lt-LT"/>
        </w:rPr>
        <w:t xml:space="preserve"> sąlygoto pailgėjusio </w:t>
      </w:r>
      <w:proofErr w:type="spellStart"/>
      <w:r w:rsidRPr="008A2D89">
        <w:rPr>
          <w:szCs w:val="22"/>
          <w:lang w:val="lt-LT"/>
        </w:rPr>
        <w:t>protrombino</w:t>
      </w:r>
      <w:proofErr w:type="spellEnd"/>
      <w:r w:rsidRPr="008A2D89">
        <w:rPr>
          <w:szCs w:val="22"/>
          <w:lang w:val="lt-LT"/>
        </w:rPr>
        <w:t xml:space="preserve"> laiko. Nepastebėta, kad, vartojant </w:t>
      </w:r>
      <w:proofErr w:type="spellStart"/>
      <w:r w:rsidRPr="008A2D89">
        <w:rPr>
          <w:szCs w:val="22"/>
          <w:lang w:val="lt-LT"/>
        </w:rPr>
        <w:t>rivastigminą</w:t>
      </w:r>
      <w:proofErr w:type="spellEnd"/>
      <w:r w:rsidRPr="008A2D89">
        <w:rPr>
          <w:szCs w:val="22"/>
          <w:lang w:val="lt-LT"/>
        </w:rPr>
        <w:t xml:space="preserve"> kartu su </w:t>
      </w:r>
      <w:proofErr w:type="spellStart"/>
      <w:r w:rsidRPr="008A2D89">
        <w:rPr>
          <w:szCs w:val="22"/>
          <w:lang w:val="lt-LT"/>
        </w:rPr>
        <w:t>digoksinu</w:t>
      </w:r>
      <w:proofErr w:type="spellEnd"/>
      <w:r w:rsidRPr="008A2D89">
        <w:rPr>
          <w:szCs w:val="22"/>
          <w:lang w:val="lt-LT"/>
        </w:rPr>
        <w:t>, būtų širdies laidžiosios sistemos sutrikimų.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Atsižvelgiant į jo metabolizmą mažai tikėtina, kad pasireikštų </w:t>
      </w:r>
      <w:proofErr w:type="spellStart"/>
      <w:r w:rsidRPr="008A2D89">
        <w:rPr>
          <w:szCs w:val="22"/>
          <w:lang w:val="lt-LT"/>
        </w:rPr>
        <w:t>metabolinė</w:t>
      </w:r>
      <w:proofErr w:type="spellEnd"/>
      <w:r w:rsidRPr="008A2D89">
        <w:rPr>
          <w:szCs w:val="22"/>
          <w:lang w:val="lt-LT"/>
        </w:rPr>
        <w:t xml:space="preserve"> sąveika su kitais vaistiniais preparatais, nors </w:t>
      </w:r>
      <w:proofErr w:type="spellStart"/>
      <w:r w:rsidRPr="008A2D89">
        <w:rPr>
          <w:szCs w:val="22"/>
          <w:lang w:val="lt-LT"/>
        </w:rPr>
        <w:t>rivastigminas</w:t>
      </w:r>
      <w:proofErr w:type="spellEnd"/>
      <w:r w:rsidRPr="008A2D89">
        <w:rPr>
          <w:szCs w:val="22"/>
          <w:lang w:val="lt-LT"/>
        </w:rPr>
        <w:t xml:space="preserve"> gali slopinti nuo </w:t>
      </w:r>
      <w:proofErr w:type="spellStart"/>
      <w:r w:rsidRPr="008A2D89">
        <w:rPr>
          <w:szCs w:val="22"/>
          <w:lang w:val="lt-LT"/>
        </w:rPr>
        <w:t>butirilcholinesterazės</w:t>
      </w:r>
      <w:proofErr w:type="spellEnd"/>
      <w:r w:rsidRPr="008A2D89">
        <w:rPr>
          <w:szCs w:val="22"/>
          <w:lang w:val="lt-LT"/>
        </w:rPr>
        <w:t xml:space="preserve"> priklausomą kitų medžiagų metabolizmą.</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4.6</w:t>
      </w:r>
      <w:r w:rsidRPr="008A2D89">
        <w:rPr>
          <w:b/>
          <w:szCs w:val="22"/>
          <w:lang w:val="lt-LT"/>
        </w:rPr>
        <w:tab/>
        <w:t>Vaisingumas, nėštumo ir žindymo laikotarpis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 xml:space="preserve">Nėštumas </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Vartojamas </w:t>
      </w:r>
      <w:proofErr w:type="spellStart"/>
      <w:r w:rsidRPr="008A2D89">
        <w:rPr>
          <w:szCs w:val="22"/>
          <w:lang w:val="lt-LT"/>
        </w:rPr>
        <w:t>rivastigminas</w:t>
      </w:r>
      <w:proofErr w:type="spellEnd"/>
      <w:r w:rsidRPr="008A2D89">
        <w:rPr>
          <w:szCs w:val="22"/>
          <w:lang w:val="lt-LT"/>
        </w:rPr>
        <w:t xml:space="preserve"> ir (arba) metabolitai praeina pro vaikingų gyvūnų patelių placentą. Tačiau</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nėra žinoma, ar tai vyksta žmonėms. Klinikinių duomenų apie vartojimą nėštumo metu nėra. Perinatalinių ir </w:t>
      </w:r>
      <w:proofErr w:type="spellStart"/>
      <w:r w:rsidRPr="008A2D89">
        <w:rPr>
          <w:szCs w:val="22"/>
          <w:lang w:val="lt-LT"/>
        </w:rPr>
        <w:t>postnatalinių</w:t>
      </w:r>
      <w:proofErr w:type="spellEnd"/>
      <w:r w:rsidRPr="008A2D89">
        <w:rPr>
          <w:szCs w:val="22"/>
          <w:lang w:val="lt-LT"/>
        </w:rPr>
        <w:t xml:space="preserve"> tyrimų su žiurkėmis metu stebėtas pailgėjęs </w:t>
      </w:r>
      <w:proofErr w:type="spellStart"/>
      <w:r w:rsidRPr="008A2D89">
        <w:rPr>
          <w:szCs w:val="22"/>
          <w:lang w:val="lt-LT"/>
        </w:rPr>
        <w:t>gestacinis</w:t>
      </w:r>
      <w:proofErr w:type="spellEnd"/>
      <w:r w:rsidRPr="008A2D89">
        <w:rPr>
          <w:szCs w:val="22"/>
          <w:lang w:val="lt-LT"/>
        </w:rPr>
        <w:t xml:space="preserve"> laikotarpis. </w:t>
      </w:r>
      <w:proofErr w:type="spellStart"/>
      <w:r w:rsidRPr="008A2D89">
        <w:rPr>
          <w:szCs w:val="22"/>
          <w:lang w:val="lt-LT"/>
        </w:rPr>
        <w:t>Rivastigmino</w:t>
      </w:r>
      <w:proofErr w:type="spellEnd"/>
      <w:r w:rsidRPr="008A2D89">
        <w:rPr>
          <w:szCs w:val="22"/>
          <w:lang w:val="lt-LT"/>
        </w:rPr>
        <w:t xml:space="preserve"> nėštumo metu vartoti negalima, išskyrus neabejotinai būtinus atvejus. </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 xml:space="preserve">Žindymas </w:t>
      </w: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Rivastigmino</w:t>
      </w:r>
      <w:proofErr w:type="spellEnd"/>
      <w:r w:rsidRPr="008A2D89">
        <w:rPr>
          <w:szCs w:val="22"/>
          <w:lang w:val="lt-LT"/>
        </w:rPr>
        <w:t xml:space="preserve"> išsiskiria į gyvūnų pieną. Nežinoma, ar jo patenka į moters pieną. Todėl moterims, vartojančioms </w:t>
      </w:r>
      <w:proofErr w:type="spellStart"/>
      <w:r w:rsidRPr="008A2D89">
        <w:rPr>
          <w:szCs w:val="22"/>
          <w:lang w:val="lt-LT"/>
        </w:rPr>
        <w:t>rivastigminą</w:t>
      </w:r>
      <w:proofErr w:type="spellEnd"/>
      <w:r w:rsidRPr="008A2D89">
        <w:rPr>
          <w:szCs w:val="22"/>
          <w:lang w:val="lt-LT"/>
        </w:rPr>
        <w:t xml:space="preserve">, žindyti kūdikio negalima. </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 xml:space="preserve">Vaisingumas </w:t>
      </w: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Rivastigmino</w:t>
      </w:r>
      <w:proofErr w:type="spellEnd"/>
      <w:r w:rsidRPr="008A2D89">
        <w:rPr>
          <w:szCs w:val="22"/>
          <w:lang w:val="lt-LT"/>
        </w:rPr>
        <w:t xml:space="preserve"> vartojimas nesukėlė nepageidaujamų poveikių žiurkių vaisingumui ar reprodukcinei funkcijai (žr. 5.3 skyrių). </w:t>
      </w:r>
      <w:proofErr w:type="spellStart"/>
      <w:r w:rsidRPr="008A2D89">
        <w:rPr>
          <w:szCs w:val="22"/>
          <w:lang w:val="lt-LT"/>
        </w:rPr>
        <w:t>Rivastigmino</w:t>
      </w:r>
      <w:proofErr w:type="spellEnd"/>
      <w:r w:rsidRPr="008A2D89">
        <w:rPr>
          <w:szCs w:val="22"/>
          <w:lang w:val="lt-LT"/>
        </w:rPr>
        <w:t xml:space="preserve"> poveikis žmonių vaisingumui nėra žinomas.. </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4.7</w:t>
      </w:r>
      <w:r w:rsidRPr="008A2D89">
        <w:rPr>
          <w:b/>
          <w:szCs w:val="22"/>
          <w:lang w:val="lt-LT"/>
        </w:rPr>
        <w:tab/>
        <w:t>Poveikis gebėjimui vairuoti ir valdyti mechanizmus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Dėl Alzheimerio ligos pamažu silpnėja gebėjimas vairuoti ir valdyti mechanizmus. Be to, </w:t>
      </w:r>
      <w:proofErr w:type="spellStart"/>
      <w:r w:rsidRPr="008A2D89">
        <w:rPr>
          <w:szCs w:val="22"/>
          <w:lang w:val="lt-LT"/>
        </w:rPr>
        <w:t>rivastigminas</w:t>
      </w:r>
      <w:proofErr w:type="spellEnd"/>
      <w:r w:rsidRPr="008A2D89">
        <w:rPr>
          <w:szCs w:val="22"/>
          <w:lang w:val="lt-LT"/>
        </w:rPr>
        <w:t xml:space="preserve"> gali sukelti svaigulį ir </w:t>
      </w:r>
      <w:proofErr w:type="spellStart"/>
      <w:r w:rsidRPr="008A2D89">
        <w:rPr>
          <w:szCs w:val="22"/>
          <w:lang w:val="lt-LT"/>
        </w:rPr>
        <w:t>somnolenciją</w:t>
      </w:r>
      <w:proofErr w:type="spellEnd"/>
      <w:r w:rsidRPr="008A2D89">
        <w:rPr>
          <w:szCs w:val="22"/>
          <w:lang w:val="lt-LT"/>
        </w:rPr>
        <w:t xml:space="preserve">, ypač gydymo pradžioje arba padidinus vaisto dozę. Taigi, </w:t>
      </w:r>
      <w:proofErr w:type="spellStart"/>
      <w:r w:rsidRPr="008A2D89">
        <w:rPr>
          <w:szCs w:val="22"/>
          <w:lang w:val="lt-LT"/>
        </w:rPr>
        <w:t>rivastigminas</w:t>
      </w:r>
      <w:proofErr w:type="spellEnd"/>
      <w:r w:rsidRPr="008A2D89">
        <w:rPr>
          <w:szCs w:val="22"/>
          <w:lang w:val="lt-LT"/>
        </w:rPr>
        <w:t xml:space="preserve"> turi mažesnį ar vidutinį poveikį gebėjimui vairuoti ir valdyti mechanizmus, todėl demencija sergančių pacientų, kurie vartoja </w:t>
      </w:r>
      <w:proofErr w:type="spellStart"/>
      <w:r w:rsidRPr="008A2D89">
        <w:rPr>
          <w:szCs w:val="22"/>
          <w:lang w:val="lt-LT"/>
        </w:rPr>
        <w:t>rivastigminą</w:t>
      </w:r>
      <w:proofErr w:type="spellEnd"/>
      <w:r w:rsidRPr="008A2D89">
        <w:rPr>
          <w:szCs w:val="22"/>
          <w:lang w:val="lt-LT"/>
        </w:rPr>
        <w:t>, gebėjimą vairuoti arba valdyti įrenginius turi nuolat vertinti gydantis gydytojas.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4.8</w:t>
      </w:r>
      <w:r w:rsidRPr="008A2D89">
        <w:rPr>
          <w:b/>
          <w:szCs w:val="22"/>
          <w:lang w:val="lt-LT"/>
        </w:rPr>
        <w:tab/>
        <w:t>Nepageidaujamas poveikis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u w:val="single"/>
          <w:lang w:val="lt-LT"/>
        </w:rPr>
        <w:t>Saugumo duomenų santrauka</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Dažniausios nepageidaujamos reakcijos (NR) yra virškinimo trakto sutrikimai, įskaitant pykinimą (38%) ir vėmimą (23%), dažniausiai pasireiškiantys titruojant dozę. Klinikinių tyrimų metu nustatyta, kad moterims dažniau negu vyrams būna nepageidaujamų virškinimo trakto reakcijų ir jos dažniau netenka kūno svorio.</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spacing w:line="240" w:lineRule="auto"/>
        <w:rPr>
          <w:szCs w:val="22"/>
          <w:u w:val="single"/>
          <w:lang w:val="lt-LT"/>
        </w:rPr>
      </w:pPr>
      <w:r w:rsidRPr="008A2D89">
        <w:rPr>
          <w:szCs w:val="22"/>
          <w:u w:val="single"/>
          <w:lang w:val="lt-LT"/>
        </w:rPr>
        <w:t>Nepageidaujamų reakcijų santrauka lentelėse</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1 lentelėje ir 2 lentelėje nurodytos nepageidaujamos reakcijos išvardytos pagal </w:t>
      </w:r>
      <w:proofErr w:type="spellStart"/>
      <w:r w:rsidRPr="008A2D89">
        <w:rPr>
          <w:szCs w:val="22"/>
          <w:lang w:val="lt-LT"/>
        </w:rPr>
        <w:t>MedDRA</w:t>
      </w:r>
      <w:proofErr w:type="spellEnd"/>
      <w:r w:rsidRPr="008A2D89">
        <w:rPr>
          <w:szCs w:val="22"/>
          <w:lang w:val="lt-LT"/>
        </w:rPr>
        <w:t xml:space="preserve"> organų sistemų klases ir jų pasireiškimo dažnį, naudojant tokius dažnių </w:t>
      </w:r>
      <w:proofErr w:type="spellStart"/>
      <w:r w:rsidRPr="008A2D89">
        <w:rPr>
          <w:szCs w:val="22"/>
          <w:lang w:val="lt-LT"/>
        </w:rPr>
        <w:t>apibūdinimus</w:t>
      </w:r>
      <w:proofErr w:type="spellEnd"/>
      <w:r w:rsidRPr="008A2D89">
        <w:rPr>
          <w:szCs w:val="22"/>
          <w:lang w:val="lt-LT"/>
        </w:rPr>
        <w:t>: labai dažni (≥1/10); dažni (nuo ≥1/100 iki &lt;1/10); nedažni (nuo ≥1/1 000 iki &lt;1/100); reti (nuo ≥1/10 000 iki &lt;1/1 000); labai reti (&lt;1/10 000); dažnis nežinomas (negali būti įvertintas pagal turimus duomenis).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1 lentelėje išvardytos nepageidaujamos reakcijos, pasireiškusios Alzheimerio demencija sergantiems ir </w:t>
      </w:r>
      <w:proofErr w:type="spellStart"/>
      <w:r w:rsidRPr="008A2D89">
        <w:rPr>
          <w:szCs w:val="22"/>
          <w:lang w:val="lt-LT"/>
        </w:rPr>
        <w:t>rivastigminu</w:t>
      </w:r>
      <w:proofErr w:type="spellEnd"/>
      <w:r w:rsidRPr="008A2D89">
        <w:rPr>
          <w:szCs w:val="22"/>
          <w:lang w:val="lt-LT"/>
        </w:rPr>
        <w:t xml:space="preserve"> gydomiems pacientams.</w:t>
      </w:r>
      <w:r w:rsidRPr="008A2D89" w:rsidDel="00FE5CB8">
        <w:rPr>
          <w:szCs w:val="22"/>
          <w:lang w:val="lt-LT"/>
        </w:rPr>
        <w:t xml:space="preserve"> </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0"/>
        <w:gridCol w:w="4540"/>
      </w:tblGrid>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 xml:space="preserve">Infekcijos ir </w:t>
            </w:r>
            <w:proofErr w:type="spellStart"/>
            <w:r w:rsidRPr="008A2D89">
              <w:rPr>
                <w:b/>
                <w:szCs w:val="22"/>
                <w:lang w:val="lt-LT"/>
              </w:rPr>
              <w:t>infestacijos</w:t>
            </w:r>
            <w:proofErr w:type="spellEnd"/>
            <w:r w:rsidRPr="008A2D89">
              <w:rPr>
                <w:szCs w:val="22"/>
                <w:lang w:val="lt-LT"/>
              </w:rPr>
              <w:br/>
              <w:t>Labai reti</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Šlapimo takų infekcija</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Metabolizmo ir mitybos sutrikimai</w:t>
            </w:r>
            <w:r w:rsidRPr="008A2D89">
              <w:rPr>
                <w:szCs w:val="22"/>
                <w:lang w:val="lt-LT"/>
              </w:rPr>
              <w:br/>
              <w:t>Labai dažni</w:t>
            </w:r>
          </w:p>
          <w:p w:rsidR="008A2D89" w:rsidRPr="008A2D89" w:rsidRDefault="008A2D89" w:rsidP="00D93722">
            <w:pPr>
              <w:autoSpaceDE w:val="0"/>
              <w:autoSpaceDN w:val="0"/>
              <w:adjustRightInd w:val="0"/>
              <w:spacing w:line="240" w:lineRule="auto"/>
              <w:ind w:left="567" w:hanging="567"/>
              <w:rPr>
                <w:szCs w:val="22"/>
                <w:lang w:val="lt-LT"/>
              </w:rPr>
            </w:pPr>
            <w:r w:rsidRPr="008A2D89">
              <w:rPr>
                <w:szCs w:val="22"/>
                <w:lang w:val="lt-LT"/>
              </w:rPr>
              <w:tab/>
              <w:t>Dažni</w:t>
            </w:r>
          </w:p>
          <w:p w:rsidR="008A2D89" w:rsidRPr="008A2D89" w:rsidRDefault="008A2D89" w:rsidP="00D93722">
            <w:pPr>
              <w:autoSpaceDE w:val="0"/>
              <w:autoSpaceDN w:val="0"/>
              <w:adjustRightInd w:val="0"/>
              <w:spacing w:line="240" w:lineRule="auto"/>
              <w:ind w:left="567" w:hanging="567"/>
              <w:rPr>
                <w:szCs w:val="22"/>
                <w:lang w:val="lt-LT"/>
              </w:rPr>
            </w:pPr>
            <w:r w:rsidRPr="008A2D89">
              <w:rPr>
                <w:szCs w:val="22"/>
                <w:lang w:val="lt-LT"/>
              </w:rPr>
              <w:tab/>
              <w:t>Dažnis nežinomas</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Anoreksija</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Sumažėjęs </w:t>
            </w:r>
            <w:proofErr w:type="spellStart"/>
            <w:r w:rsidRPr="008A2D89">
              <w:rPr>
                <w:szCs w:val="22"/>
                <w:lang w:val="lt-LT"/>
              </w:rPr>
              <w:t>apeititas</w:t>
            </w:r>
            <w:proofErr w:type="spellEnd"/>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Dehidracija</w:t>
            </w:r>
            <w:proofErr w:type="spellEnd"/>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b/>
                <w:szCs w:val="22"/>
                <w:lang w:val="lt-LT"/>
              </w:rPr>
            </w:pPr>
            <w:r w:rsidRPr="008A2D89">
              <w:rPr>
                <w:b/>
                <w:szCs w:val="22"/>
                <w:lang w:val="lt-LT"/>
              </w:rPr>
              <w:t>Psichikos sutrikimai</w:t>
            </w:r>
            <w:r w:rsidRPr="008A2D89">
              <w:rPr>
                <w:b/>
                <w:szCs w:val="22"/>
                <w:lang w:val="lt-LT"/>
              </w:rPr>
              <w:br/>
            </w:r>
            <w:r w:rsidRPr="008A2D89">
              <w:rPr>
                <w:szCs w:val="22"/>
                <w:lang w:val="lt-LT"/>
              </w:rPr>
              <w:t>Dažni</w:t>
            </w:r>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rFonts w:eastAsia="Calibri"/>
                <w:szCs w:val="22"/>
                <w:lang w:val="lt-LT"/>
              </w:rPr>
              <w:t>Dažni</w:t>
            </w:r>
            <w:proofErr w:type="spellEnd"/>
            <w:r w:rsidRPr="008A2D89">
              <w:rPr>
                <w:rFonts w:eastAsia="Calibri"/>
                <w:szCs w:val="22"/>
                <w:lang w:val="lt-LT"/>
              </w:rPr>
              <w:br/>
            </w:r>
            <w:proofErr w:type="spellStart"/>
            <w:r w:rsidRPr="008A2D89">
              <w:rPr>
                <w:rFonts w:eastAsia="Calibri"/>
                <w:szCs w:val="22"/>
                <w:lang w:val="lt-LT"/>
              </w:rPr>
              <w:t>Dažni</w:t>
            </w:r>
            <w:proofErr w:type="spellEnd"/>
            <w:r w:rsidRPr="008A2D89">
              <w:rPr>
                <w:rFonts w:eastAsia="Calibri"/>
                <w:szCs w:val="22"/>
                <w:lang w:val="lt-LT"/>
              </w:rPr>
              <w:br/>
            </w:r>
            <w:r w:rsidRPr="008A2D89">
              <w:rPr>
                <w:szCs w:val="22"/>
                <w:lang w:val="lt-LT"/>
              </w:rPr>
              <w:t>Nedažni</w:t>
            </w:r>
            <w:r w:rsidRPr="008A2D89">
              <w:rPr>
                <w:szCs w:val="22"/>
                <w:lang w:val="lt-LT"/>
              </w:rPr>
              <w:br/>
            </w:r>
            <w:proofErr w:type="spellStart"/>
            <w:r w:rsidRPr="008A2D89">
              <w:rPr>
                <w:szCs w:val="22"/>
                <w:lang w:val="lt-LT"/>
              </w:rPr>
              <w:t>Nedažni</w:t>
            </w:r>
            <w:proofErr w:type="spellEnd"/>
            <w:r w:rsidRPr="008A2D89">
              <w:rPr>
                <w:szCs w:val="22"/>
                <w:lang w:val="lt-LT"/>
              </w:rPr>
              <w:br/>
              <w:t>Labai reti</w:t>
            </w:r>
            <w:r w:rsidRPr="008A2D89">
              <w:rPr>
                <w:szCs w:val="22"/>
                <w:lang w:val="lt-LT"/>
              </w:rPr>
              <w:br/>
              <w:t>Dažnis nežinomas</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pStyle w:val="Default"/>
              <w:rPr>
                <w:sz w:val="22"/>
                <w:szCs w:val="22"/>
                <w:lang w:val="es-ES"/>
              </w:rPr>
            </w:pPr>
            <w:proofErr w:type="spellStart"/>
            <w:r w:rsidRPr="008A2D89">
              <w:rPr>
                <w:sz w:val="22"/>
                <w:szCs w:val="22"/>
                <w:lang w:val="es-ES"/>
              </w:rPr>
              <w:t>Košmarai</w:t>
            </w:r>
            <w:proofErr w:type="spellEnd"/>
          </w:p>
          <w:p w:rsidR="008A2D89" w:rsidRPr="008A2D89" w:rsidRDefault="008A2D89" w:rsidP="00D93722">
            <w:pPr>
              <w:pStyle w:val="Default"/>
              <w:rPr>
                <w:rFonts w:eastAsia="Calibri"/>
                <w:sz w:val="22"/>
                <w:szCs w:val="22"/>
                <w:lang w:val="lt-LT" w:eastAsia="en-GB"/>
              </w:rPr>
            </w:pPr>
            <w:proofErr w:type="spellStart"/>
            <w:r w:rsidRPr="008A2D89">
              <w:rPr>
                <w:sz w:val="22"/>
                <w:szCs w:val="22"/>
                <w:lang w:val="es-ES"/>
              </w:rPr>
              <w:t>Ažitacija</w:t>
            </w:r>
            <w:proofErr w:type="spellEnd"/>
          </w:p>
          <w:p w:rsidR="008A2D89" w:rsidRPr="008A2D89" w:rsidRDefault="008A2D89" w:rsidP="00D93722">
            <w:pPr>
              <w:autoSpaceDE w:val="0"/>
              <w:autoSpaceDN w:val="0"/>
              <w:adjustRightInd w:val="0"/>
              <w:spacing w:line="240" w:lineRule="auto"/>
              <w:rPr>
                <w:szCs w:val="22"/>
                <w:lang w:val="lt-LT"/>
              </w:rPr>
            </w:pPr>
            <w:r w:rsidRPr="008A2D89">
              <w:rPr>
                <w:szCs w:val="22"/>
                <w:lang w:val="lt-LT"/>
              </w:rPr>
              <w:t>Sumišimas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Nemiga</w:t>
            </w:r>
            <w:r w:rsidRPr="008A2D89">
              <w:rPr>
                <w:szCs w:val="22"/>
                <w:lang w:val="lt-LT"/>
              </w:rPr>
              <w:br/>
              <w:t>Nerimas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Depresija</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Haliucinacijos</w:t>
            </w:r>
            <w:r w:rsidRPr="008A2D89">
              <w:rPr>
                <w:szCs w:val="22"/>
                <w:lang w:val="lt-LT"/>
              </w:rPr>
              <w:br/>
              <w:t>Agresyvumas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Neramumas</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Nervų sistemos sutrikimai</w:t>
            </w:r>
            <w:r w:rsidRPr="008A2D89">
              <w:rPr>
                <w:szCs w:val="22"/>
                <w:lang w:val="lt-LT"/>
              </w:rPr>
              <w:br/>
              <w:t>Labai dažni</w:t>
            </w:r>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t>Nedažni</w:t>
            </w:r>
            <w:r w:rsidRPr="008A2D89">
              <w:rPr>
                <w:szCs w:val="22"/>
                <w:lang w:val="lt-LT"/>
              </w:rPr>
              <w:br/>
              <w:t>Reti</w:t>
            </w:r>
            <w:r w:rsidRPr="008A2D89">
              <w:rPr>
                <w:szCs w:val="22"/>
                <w:lang w:val="lt-LT"/>
              </w:rPr>
              <w:br/>
              <w:t>Labai reti</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Svaigulys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Galvos skausmas</w:t>
            </w: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Somnolencija</w:t>
            </w:r>
            <w:proofErr w:type="spellEnd"/>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Tremoras</w:t>
            </w:r>
            <w:proofErr w:type="spellEnd"/>
          </w:p>
          <w:p w:rsidR="008A2D89" w:rsidRPr="008A2D89" w:rsidRDefault="008A2D89" w:rsidP="00D93722">
            <w:pPr>
              <w:autoSpaceDE w:val="0"/>
              <w:autoSpaceDN w:val="0"/>
              <w:adjustRightInd w:val="0"/>
              <w:spacing w:line="240" w:lineRule="auto"/>
              <w:rPr>
                <w:szCs w:val="22"/>
                <w:lang w:val="lt-LT"/>
              </w:rPr>
            </w:pPr>
            <w:r w:rsidRPr="008A2D89">
              <w:rPr>
                <w:szCs w:val="22"/>
                <w:lang w:val="lt-LT"/>
              </w:rPr>
              <w:t>Apalpimas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Traukuliai</w:t>
            </w: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Ekstrapiramidiniai</w:t>
            </w:r>
            <w:proofErr w:type="spellEnd"/>
            <w:r w:rsidRPr="008A2D89">
              <w:rPr>
                <w:szCs w:val="22"/>
                <w:lang w:val="lt-LT"/>
              </w:rPr>
              <w:t xml:space="preserve"> požymiai (įskaitant pablogėjusią </w:t>
            </w:r>
            <w:proofErr w:type="spellStart"/>
            <w:r w:rsidRPr="008A2D89">
              <w:rPr>
                <w:szCs w:val="22"/>
                <w:lang w:val="lt-LT"/>
              </w:rPr>
              <w:t>Parkinsono</w:t>
            </w:r>
            <w:proofErr w:type="spellEnd"/>
            <w:r w:rsidRPr="008A2D89">
              <w:rPr>
                <w:szCs w:val="22"/>
                <w:lang w:val="lt-LT"/>
              </w:rPr>
              <w:t xml:space="preserve"> ligą)</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Širdies sutrikimai</w:t>
            </w:r>
            <w:r w:rsidRPr="008A2D89">
              <w:rPr>
                <w:szCs w:val="22"/>
                <w:lang w:val="lt-LT"/>
              </w:rPr>
              <w:br/>
              <w:t>Reti</w:t>
            </w:r>
            <w:r w:rsidRPr="008A2D89">
              <w:rPr>
                <w:szCs w:val="22"/>
                <w:lang w:val="lt-LT"/>
              </w:rPr>
              <w:br/>
              <w:t>Labai reti</w:t>
            </w:r>
            <w:r w:rsidRPr="008A2D89">
              <w:rPr>
                <w:szCs w:val="22"/>
                <w:lang w:val="lt-LT"/>
              </w:rPr>
              <w:br/>
            </w:r>
            <w:r w:rsidRPr="008A2D89">
              <w:rPr>
                <w:szCs w:val="22"/>
                <w:lang w:val="lt-LT"/>
              </w:rPr>
              <w:br/>
              <w:t>Dažnis nežinomas</w:t>
            </w:r>
          </w:p>
        </w:tc>
        <w:tc>
          <w:tcPr>
            <w:tcW w:w="4653" w:type="dxa"/>
          </w:tcPr>
          <w:p w:rsidR="008A2D89" w:rsidRPr="008A2D89" w:rsidRDefault="008A2D89" w:rsidP="00D93722">
            <w:pPr>
              <w:autoSpaceDE w:val="0"/>
              <w:autoSpaceDN w:val="0"/>
              <w:adjustRightInd w:val="0"/>
              <w:spacing w:line="240" w:lineRule="auto"/>
              <w:rPr>
                <w:szCs w:val="22"/>
                <w:lang w:val="lt-LT"/>
              </w:rPr>
            </w:pPr>
            <w:r w:rsidRPr="008A2D89">
              <w:rPr>
                <w:szCs w:val="22"/>
                <w:lang w:val="lt-LT"/>
              </w:rPr>
              <w:t>Krūtinės angina</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Širdies aritmija (pvz., </w:t>
            </w:r>
            <w:proofErr w:type="spellStart"/>
            <w:r w:rsidRPr="008A2D89">
              <w:rPr>
                <w:szCs w:val="22"/>
                <w:lang w:val="lt-LT"/>
              </w:rPr>
              <w:t>bradikardija</w:t>
            </w:r>
            <w:proofErr w:type="spellEnd"/>
            <w:r w:rsidRPr="008A2D89">
              <w:rPr>
                <w:szCs w:val="22"/>
                <w:lang w:val="lt-LT"/>
              </w:rPr>
              <w:t xml:space="preserve">, </w:t>
            </w:r>
            <w:proofErr w:type="spellStart"/>
            <w:r w:rsidRPr="008A2D89">
              <w:rPr>
                <w:szCs w:val="22"/>
                <w:lang w:val="lt-LT"/>
              </w:rPr>
              <w:t>atrioventrikulinė</w:t>
            </w:r>
            <w:proofErr w:type="spellEnd"/>
            <w:r w:rsidRPr="008A2D89">
              <w:rPr>
                <w:szCs w:val="22"/>
                <w:lang w:val="lt-LT"/>
              </w:rPr>
              <w:t xml:space="preserve"> blokada, prieširdžių virpėjimas ir </w:t>
            </w:r>
            <w:proofErr w:type="spellStart"/>
            <w:r w:rsidRPr="008A2D89">
              <w:rPr>
                <w:szCs w:val="22"/>
                <w:lang w:val="lt-LT"/>
              </w:rPr>
              <w:t>tachikardija</w:t>
            </w:r>
            <w:proofErr w:type="spellEnd"/>
            <w:r w:rsidRPr="008A2D89">
              <w:rPr>
                <w:szCs w:val="22"/>
                <w:lang w:val="lt-LT"/>
              </w:rPr>
              <w:t>)</w:t>
            </w:r>
            <w:r w:rsidRPr="008A2D89">
              <w:rPr>
                <w:szCs w:val="22"/>
                <w:lang w:val="lt-LT"/>
              </w:rPr>
              <w:br/>
            </w:r>
            <w:proofErr w:type="spellStart"/>
            <w:r w:rsidRPr="008A2D89">
              <w:rPr>
                <w:szCs w:val="22"/>
                <w:lang w:val="lt-LT"/>
              </w:rPr>
              <w:t>Sinusinio</w:t>
            </w:r>
            <w:proofErr w:type="spellEnd"/>
            <w:r w:rsidRPr="008A2D89">
              <w:rPr>
                <w:szCs w:val="22"/>
                <w:lang w:val="lt-LT"/>
              </w:rPr>
              <w:t xml:space="preserve"> mazgo silpnumo sindromas</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Kraujagyslių sutrikimai</w:t>
            </w:r>
            <w:r w:rsidRPr="008A2D89">
              <w:rPr>
                <w:szCs w:val="22"/>
                <w:lang w:val="lt-LT"/>
              </w:rPr>
              <w:br/>
              <w:t>Labai reti</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Hipertenzija</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Virškinimo trakto sutrikimai</w:t>
            </w:r>
            <w:r w:rsidRPr="008A2D89">
              <w:rPr>
                <w:szCs w:val="22"/>
                <w:lang w:val="lt-LT"/>
              </w:rPr>
              <w:br/>
              <w:t>Labai dažni</w:t>
            </w:r>
            <w:r w:rsidRPr="008A2D89">
              <w:rPr>
                <w:szCs w:val="22"/>
                <w:lang w:val="lt-LT"/>
              </w:rPr>
              <w:br/>
              <w:t>Labai dažni</w:t>
            </w:r>
            <w:r w:rsidRPr="008A2D89">
              <w:rPr>
                <w:szCs w:val="22"/>
                <w:lang w:val="lt-LT"/>
              </w:rPr>
              <w:br/>
              <w:t>Labai dažni</w:t>
            </w:r>
            <w:r w:rsidRPr="008A2D89">
              <w:rPr>
                <w:szCs w:val="22"/>
                <w:lang w:val="lt-LT"/>
              </w:rPr>
              <w:br/>
            </w:r>
            <w:proofErr w:type="spellStart"/>
            <w:r w:rsidRPr="008A2D89">
              <w:rPr>
                <w:szCs w:val="22"/>
                <w:lang w:val="lt-LT"/>
              </w:rPr>
              <w:t>Dažni</w:t>
            </w:r>
            <w:proofErr w:type="spellEnd"/>
            <w:r w:rsidRPr="008A2D89">
              <w:rPr>
                <w:szCs w:val="22"/>
                <w:lang w:val="lt-LT"/>
              </w:rPr>
              <w:br/>
              <w:t>Reti</w:t>
            </w:r>
            <w:r w:rsidRPr="008A2D89">
              <w:rPr>
                <w:szCs w:val="22"/>
                <w:lang w:val="lt-LT"/>
              </w:rPr>
              <w:br/>
              <w:t>Labai reti</w:t>
            </w:r>
            <w:r w:rsidRPr="008A2D89">
              <w:rPr>
                <w:szCs w:val="22"/>
                <w:lang w:val="lt-LT"/>
              </w:rPr>
              <w:br/>
              <w:t>Labai reti</w:t>
            </w:r>
            <w:r w:rsidRPr="008A2D89">
              <w:rPr>
                <w:szCs w:val="22"/>
                <w:lang w:val="lt-LT"/>
              </w:rPr>
              <w:br/>
              <w:t>Nežinomi</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Pykinimas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Vėmimas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Viduriavimas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Pilvo skausmas ir dispepsija</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Skrandžio ir dvylikapirštės žarnos opos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Kraujavimas iš virškinimo trakto</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Pankreatitas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Kai kurie sunkaus vėmimo atvejai buvo susiję su stemplės plyšimu (žr. 4.4 skyrių).</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Kepenų ir tulžies sistemos sutrikimai</w:t>
            </w:r>
            <w:r w:rsidRPr="008A2D89">
              <w:rPr>
                <w:szCs w:val="22"/>
                <w:lang w:val="lt-LT"/>
              </w:rPr>
              <w:br/>
              <w:t>Nedažni</w:t>
            </w:r>
            <w:r w:rsidRPr="008A2D89">
              <w:rPr>
                <w:szCs w:val="22"/>
                <w:lang w:val="lt-LT"/>
              </w:rPr>
              <w:br/>
              <w:t>Dažnis nežinomas</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Padidėję kepenų funkcijos rodikliai</w:t>
            </w:r>
            <w:r w:rsidRPr="008A2D89">
              <w:rPr>
                <w:szCs w:val="22"/>
                <w:lang w:val="lt-LT"/>
              </w:rPr>
              <w:br/>
              <w:t>Hepatitas</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Odos ir poodinio audinio sutrikimai</w:t>
            </w:r>
            <w:r w:rsidRPr="008A2D89">
              <w:rPr>
                <w:szCs w:val="22"/>
                <w:lang w:val="lt-LT"/>
              </w:rPr>
              <w:br/>
              <w:t>Dažni</w:t>
            </w:r>
            <w:r w:rsidRPr="008A2D89">
              <w:rPr>
                <w:szCs w:val="22"/>
                <w:lang w:val="lt-LT"/>
              </w:rPr>
              <w:br/>
              <w:t>Reti</w:t>
            </w:r>
            <w:r w:rsidRPr="008A2D89">
              <w:rPr>
                <w:szCs w:val="22"/>
                <w:lang w:val="lt-LT"/>
              </w:rPr>
              <w:br/>
              <w:t>Nežinomi</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Padidėjęs prakaitavimas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Bėrimas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Niežėjimas, alerginis dermatitas (išplitęs)</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Bendrieji sutrikimai ir vartojimo vietos pažeidimai</w:t>
            </w:r>
            <w:r w:rsidRPr="008A2D89">
              <w:rPr>
                <w:szCs w:val="22"/>
                <w:lang w:val="lt-LT"/>
              </w:rPr>
              <w:br/>
              <w:t>Dažni</w:t>
            </w:r>
            <w:r w:rsidRPr="008A2D89">
              <w:rPr>
                <w:szCs w:val="22"/>
                <w:lang w:val="lt-LT"/>
              </w:rPr>
              <w:br/>
            </w:r>
            <w:proofErr w:type="spellStart"/>
            <w:r w:rsidRPr="008A2D89">
              <w:rPr>
                <w:szCs w:val="22"/>
                <w:lang w:val="lt-LT"/>
              </w:rPr>
              <w:t>Dažni</w:t>
            </w:r>
            <w:proofErr w:type="spellEnd"/>
            <w:r w:rsidRPr="008A2D89">
              <w:rPr>
                <w:szCs w:val="22"/>
                <w:lang w:val="lt-LT"/>
              </w:rPr>
              <w:br/>
              <w:t>Nedažni</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Nuovargis ir </w:t>
            </w:r>
            <w:proofErr w:type="spellStart"/>
            <w:r w:rsidRPr="008A2D89">
              <w:rPr>
                <w:szCs w:val="22"/>
                <w:lang w:val="lt-LT"/>
              </w:rPr>
              <w:t>astenija</w:t>
            </w:r>
            <w:proofErr w:type="spellEnd"/>
          </w:p>
          <w:p w:rsidR="008A2D89" w:rsidRPr="008A2D89" w:rsidRDefault="008A2D89" w:rsidP="00D93722">
            <w:pPr>
              <w:autoSpaceDE w:val="0"/>
              <w:autoSpaceDN w:val="0"/>
              <w:adjustRightInd w:val="0"/>
              <w:spacing w:line="240" w:lineRule="auto"/>
              <w:rPr>
                <w:szCs w:val="22"/>
                <w:lang w:val="lt-LT"/>
              </w:rPr>
            </w:pPr>
            <w:r w:rsidRPr="008A2D89">
              <w:rPr>
                <w:szCs w:val="22"/>
                <w:lang w:val="lt-LT"/>
              </w:rPr>
              <w:t>Negalavimas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Kritimas</w:t>
            </w:r>
          </w:p>
        </w:tc>
      </w:tr>
      <w:tr w:rsidR="008A2D89" w:rsidRPr="008A2D89" w:rsidTr="00D93722">
        <w:tc>
          <w:tcPr>
            <w:tcW w:w="4633"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Tyrimai</w:t>
            </w:r>
            <w:r w:rsidRPr="008A2D89">
              <w:rPr>
                <w:szCs w:val="22"/>
                <w:lang w:val="lt-LT"/>
              </w:rPr>
              <w:br/>
              <w:t>Dažni</w:t>
            </w:r>
          </w:p>
        </w:tc>
        <w:tc>
          <w:tcPr>
            <w:tcW w:w="4653"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Mažėjantis kūno svoris</w:t>
            </w:r>
          </w:p>
        </w:tc>
      </w:tr>
    </w:tbl>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Vartojant </w:t>
      </w:r>
      <w:proofErr w:type="spellStart"/>
      <w:r w:rsidRPr="008A2D89">
        <w:rPr>
          <w:szCs w:val="22"/>
          <w:lang w:val="lt-LT"/>
        </w:rPr>
        <w:t>rivastigmino</w:t>
      </w:r>
      <w:proofErr w:type="spellEnd"/>
      <w:r w:rsidRPr="008A2D89">
        <w:rPr>
          <w:szCs w:val="22"/>
          <w:lang w:val="lt-LT"/>
        </w:rPr>
        <w:t xml:space="preserve"> </w:t>
      </w:r>
      <w:proofErr w:type="spellStart"/>
      <w:r w:rsidRPr="008A2D89">
        <w:rPr>
          <w:szCs w:val="22"/>
          <w:lang w:val="lt-LT"/>
        </w:rPr>
        <w:t>transderminį</w:t>
      </w:r>
      <w:proofErr w:type="spellEnd"/>
      <w:r w:rsidRPr="008A2D89">
        <w:rPr>
          <w:szCs w:val="22"/>
          <w:lang w:val="lt-LT"/>
        </w:rPr>
        <w:t xml:space="preserve"> pleistrą, pastebėtos šios papildomos nepageidaujamos reakcijos: </w:t>
      </w:r>
      <w:proofErr w:type="spellStart"/>
      <w:r w:rsidRPr="008A2D89">
        <w:rPr>
          <w:szCs w:val="22"/>
          <w:lang w:val="lt-LT"/>
        </w:rPr>
        <w:t>delyras</w:t>
      </w:r>
      <w:proofErr w:type="spellEnd"/>
      <w:r w:rsidRPr="008A2D89">
        <w:rPr>
          <w:szCs w:val="22"/>
          <w:lang w:val="lt-LT"/>
        </w:rPr>
        <w:t xml:space="preserve">, karščiavimas, sumažėjęs apetitas, šlapimo nelaikymas (dažnai), </w:t>
      </w:r>
      <w:proofErr w:type="spellStart"/>
      <w:r w:rsidRPr="008A2D89">
        <w:rPr>
          <w:szCs w:val="22"/>
          <w:lang w:val="lt-LT"/>
        </w:rPr>
        <w:t>psichomotorinis</w:t>
      </w:r>
      <w:proofErr w:type="spellEnd"/>
      <w:r w:rsidRPr="008A2D89">
        <w:rPr>
          <w:szCs w:val="22"/>
          <w:lang w:val="lt-LT"/>
        </w:rPr>
        <w:t xml:space="preserve"> </w:t>
      </w:r>
      <w:proofErr w:type="spellStart"/>
      <w:r w:rsidRPr="008A2D89">
        <w:rPr>
          <w:szCs w:val="22"/>
          <w:lang w:val="lt-LT"/>
        </w:rPr>
        <w:t>hiperaktyvumas</w:t>
      </w:r>
      <w:proofErr w:type="spellEnd"/>
      <w:r w:rsidRPr="008A2D89">
        <w:rPr>
          <w:szCs w:val="22"/>
          <w:lang w:val="lt-LT"/>
        </w:rPr>
        <w:t xml:space="preserve"> (nedažnai), </w:t>
      </w:r>
      <w:proofErr w:type="spellStart"/>
      <w:r w:rsidRPr="008A2D89">
        <w:rPr>
          <w:szCs w:val="22"/>
          <w:lang w:val="lt-LT"/>
        </w:rPr>
        <w:t>eritema</w:t>
      </w:r>
      <w:proofErr w:type="spellEnd"/>
      <w:r w:rsidRPr="008A2D89">
        <w:rPr>
          <w:szCs w:val="22"/>
          <w:lang w:val="lt-LT"/>
        </w:rPr>
        <w:t>, dilgėlinė, pūslių susidarymas, alerginis dermatitas (dažnis nežinomas).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2 lentelėje pateikti klinikinių tyrimų duomenimis gauti nepageidaujami poveikiai </w:t>
      </w:r>
      <w:proofErr w:type="spellStart"/>
      <w:r w:rsidRPr="008A2D89">
        <w:rPr>
          <w:szCs w:val="22"/>
          <w:lang w:val="lt-LT"/>
        </w:rPr>
        <w:t>rivasigmino</w:t>
      </w:r>
      <w:proofErr w:type="spellEnd"/>
      <w:r w:rsidRPr="008A2D89">
        <w:rPr>
          <w:szCs w:val="22"/>
          <w:lang w:val="lt-LT"/>
        </w:rPr>
        <w:t xml:space="preserve"> kapsulių vartojusiems pacientams, sergantiems su </w:t>
      </w:r>
      <w:proofErr w:type="spellStart"/>
      <w:r w:rsidRPr="008A2D89">
        <w:rPr>
          <w:szCs w:val="22"/>
          <w:lang w:val="lt-LT"/>
        </w:rPr>
        <w:t>Parkinsono</w:t>
      </w:r>
      <w:proofErr w:type="spellEnd"/>
      <w:r w:rsidRPr="008A2D89">
        <w:rPr>
          <w:szCs w:val="22"/>
          <w:lang w:val="lt-LT"/>
        </w:rPr>
        <w:t xml:space="preserve"> liga susijusia demencija.</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2 lentelė</w:t>
      </w:r>
    </w:p>
    <w:p w:rsidR="008A2D89" w:rsidRPr="008A2D89" w:rsidRDefault="008A2D89" w:rsidP="008A2D89">
      <w:pPr>
        <w:autoSpaceDE w:val="0"/>
        <w:autoSpaceDN w:val="0"/>
        <w:adjustRightInd w:val="0"/>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4"/>
      </w:tblGrid>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Metabolizmo ir mitybos sutrikimai</w:t>
            </w:r>
            <w:r w:rsidRPr="008A2D89">
              <w:rPr>
                <w:szCs w:val="22"/>
                <w:lang w:val="lt-LT"/>
              </w:rPr>
              <w:br/>
              <w:t>Dažni</w:t>
            </w:r>
            <w:r w:rsidRPr="008A2D89">
              <w:rPr>
                <w:szCs w:val="22"/>
                <w:lang w:val="lt-LT"/>
              </w:rPr>
              <w:br/>
            </w:r>
            <w:proofErr w:type="spellStart"/>
            <w:r w:rsidRPr="008A2D89">
              <w:rPr>
                <w:szCs w:val="22"/>
                <w:lang w:val="lt-LT"/>
              </w:rPr>
              <w:t>Dažni</w:t>
            </w:r>
            <w:proofErr w:type="spellEnd"/>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Anoreksija</w:t>
            </w: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Dehidracija</w:t>
            </w:r>
            <w:proofErr w:type="spellEnd"/>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Psichikos sutrikimai</w:t>
            </w:r>
            <w:r w:rsidRPr="008A2D89">
              <w:rPr>
                <w:szCs w:val="22"/>
                <w:lang w:val="lt-LT"/>
              </w:rPr>
              <w:br/>
              <w:t>Dažni</w:t>
            </w:r>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t xml:space="preserve"> </w:t>
            </w:r>
            <w:r w:rsidRPr="008A2D89">
              <w:rPr>
                <w:szCs w:val="22"/>
                <w:lang w:val="lt-LT"/>
              </w:rPr>
              <w:br/>
              <w:t>Dažnis nežinomas</w:t>
            </w:r>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Nemiga</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Baimė</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Neramumas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Regos haliucinacijos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Depresija</w:t>
            </w:r>
            <w:r w:rsidRPr="008A2D89">
              <w:rPr>
                <w:szCs w:val="22"/>
                <w:lang w:val="lt-LT"/>
              </w:rPr>
              <w:br/>
              <w:t>Agresyvumas</w:t>
            </w:r>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Nervų sistemos sutrikimai</w:t>
            </w:r>
            <w:r w:rsidRPr="008A2D89">
              <w:rPr>
                <w:szCs w:val="22"/>
                <w:lang w:val="lt-LT"/>
              </w:rPr>
              <w:br/>
              <w:t>Labai dažni</w:t>
            </w:r>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t>Nedažni</w:t>
            </w:r>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Tremoras</w:t>
            </w:r>
            <w:proofErr w:type="spellEnd"/>
          </w:p>
          <w:p w:rsidR="008A2D89" w:rsidRPr="008A2D89" w:rsidRDefault="008A2D89" w:rsidP="00D93722">
            <w:pPr>
              <w:autoSpaceDE w:val="0"/>
              <w:autoSpaceDN w:val="0"/>
              <w:adjustRightInd w:val="0"/>
              <w:spacing w:line="240" w:lineRule="auto"/>
              <w:rPr>
                <w:szCs w:val="22"/>
                <w:lang w:val="lt-LT"/>
              </w:rPr>
            </w:pPr>
            <w:r w:rsidRPr="008A2D89">
              <w:rPr>
                <w:szCs w:val="22"/>
                <w:lang w:val="lt-LT"/>
              </w:rPr>
              <w:t>Svaigulys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Mieguistumas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Galvos skausmas</w:t>
            </w: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Parkinsono</w:t>
            </w:r>
            <w:proofErr w:type="spellEnd"/>
            <w:r w:rsidRPr="008A2D89">
              <w:rPr>
                <w:szCs w:val="22"/>
                <w:lang w:val="lt-LT"/>
              </w:rPr>
              <w:t xml:space="preserve"> liga (pablogėjimas)</w:t>
            </w: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Bradikinezija</w:t>
            </w:r>
            <w:proofErr w:type="spellEnd"/>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Diskinezija</w:t>
            </w:r>
            <w:proofErr w:type="spellEnd"/>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Hipokinezė</w:t>
            </w:r>
            <w:proofErr w:type="spellEnd"/>
            <w:r w:rsidRPr="008A2D89">
              <w:rPr>
                <w:szCs w:val="22"/>
                <w:lang w:val="lt-LT"/>
              </w:rPr>
              <w:br/>
              <w:t xml:space="preserve">Dantračio tipo raumenų </w:t>
            </w:r>
            <w:proofErr w:type="spellStart"/>
            <w:r w:rsidRPr="008A2D89">
              <w:rPr>
                <w:szCs w:val="22"/>
                <w:lang w:val="lt-LT"/>
              </w:rPr>
              <w:t>rigidiškumas</w:t>
            </w:r>
            <w:proofErr w:type="spellEnd"/>
            <w:r w:rsidRPr="008A2D89">
              <w:rPr>
                <w:szCs w:val="22"/>
                <w:lang w:val="lt-LT"/>
              </w:rPr>
              <w:br/>
              <w:t>Distonija</w:t>
            </w:r>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Širdies sutrikimai</w:t>
            </w:r>
            <w:r w:rsidRPr="008A2D89">
              <w:rPr>
                <w:szCs w:val="22"/>
                <w:lang w:val="lt-LT"/>
              </w:rPr>
              <w:br/>
              <w:t>Dažni</w:t>
            </w:r>
            <w:r w:rsidRPr="008A2D89">
              <w:rPr>
                <w:szCs w:val="22"/>
                <w:lang w:val="lt-LT"/>
              </w:rPr>
              <w:br/>
              <w:t>Nedažni</w:t>
            </w:r>
            <w:r w:rsidRPr="008A2D89">
              <w:rPr>
                <w:szCs w:val="22"/>
                <w:lang w:val="lt-LT"/>
              </w:rPr>
              <w:br/>
            </w:r>
            <w:proofErr w:type="spellStart"/>
            <w:r w:rsidRPr="008A2D89">
              <w:rPr>
                <w:szCs w:val="22"/>
                <w:lang w:val="lt-LT"/>
              </w:rPr>
              <w:t>Nedažni</w:t>
            </w:r>
            <w:proofErr w:type="spellEnd"/>
          </w:p>
          <w:p w:rsidR="008A2D89" w:rsidRPr="008A2D89" w:rsidRDefault="008A2D89" w:rsidP="00D93722">
            <w:pPr>
              <w:autoSpaceDE w:val="0"/>
              <w:autoSpaceDN w:val="0"/>
              <w:adjustRightInd w:val="0"/>
              <w:spacing w:line="240" w:lineRule="auto"/>
              <w:ind w:left="567" w:hanging="567"/>
              <w:rPr>
                <w:b/>
                <w:szCs w:val="22"/>
                <w:lang w:val="lt-LT"/>
              </w:rPr>
            </w:pPr>
            <w:r w:rsidRPr="008A2D89">
              <w:rPr>
                <w:b/>
                <w:szCs w:val="22"/>
                <w:lang w:val="lt-LT"/>
              </w:rPr>
              <w:t>Dažnis nežinomas</w:t>
            </w:r>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Bradikardija</w:t>
            </w:r>
            <w:proofErr w:type="spellEnd"/>
          </w:p>
          <w:p w:rsidR="008A2D89" w:rsidRPr="008A2D89" w:rsidRDefault="008A2D89" w:rsidP="00D93722">
            <w:pPr>
              <w:autoSpaceDE w:val="0"/>
              <w:autoSpaceDN w:val="0"/>
              <w:adjustRightInd w:val="0"/>
              <w:spacing w:line="240" w:lineRule="auto"/>
              <w:rPr>
                <w:szCs w:val="22"/>
                <w:lang w:val="lt-LT"/>
              </w:rPr>
            </w:pPr>
            <w:r w:rsidRPr="008A2D89">
              <w:rPr>
                <w:szCs w:val="22"/>
                <w:lang w:val="lt-LT"/>
              </w:rPr>
              <w:t>Prieširdžių virpėjimas</w:t>
            </w: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Atrioventrikulinė</w:t>
            </w:r>
            <w:proofErr w:type="spellEnd"/>
            <w:r w:rsidRPr="008A2D89">
              <w:rPr>
                <w:szCs w:val="22"/>
                <w:lang w:val="lt-LT"/>
              </w:rPr>
              <w:t xml:space="preserve"> blokada</w:t>
            </w:r>
          </w:p>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Sinusinio</w:t>
            </w:r>
            <w:proofErr w:type="spellEnd"/>
            <w:r w:rsidRPr="008A2D89">
              <w:rPr>
                <w:szCs w:val="22"/>
                <w:lang w:val="lt-LT"/>
              </w:rPr>
              <w:t xml:space="preserve"> mazgo silpnumo sindromas</w:t>
            </w:r>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Kraujagyslių sutrikimai</w:t>
            </w:r>
            <w:r w:rsidRPr="008A2D89">
              <w:rPr>
                <w:szCs w:val="22"/>
                <w:lang w:val="lt-LT"/>
              </w:rPr>
              <w:br/>
              <w:t>Dažni</w:t>
            </w:r>
            <w:r w:rsidRPr="008A2D89">
              <w:rPr>
                <w:szCs w:val="22"/>
                <w:lang w:val="lt-LT"/>
              </w:rPr>
              <w:br/>
              <w:t>Nedažni</w:t>
            </w:r>
          </w:p>
        </w:tc>
        <w:tc>
          <w:tcPr>
            <w:tcW w:w="4650" w:type="dxa"/>
          </w:tcPr>
          <w:p w:rsidR="008A2D89" w:rsidRPr="008A2D89" w:rsidRDefault="008A2D89" w:rsidP="00D93722">
            <w:pPr>
              <w:autoSpaceDE w:val="0"/>
              <w:autoSpaceDN w:val="0"/>
              <w:adjustRightInd w:val="0"/>
              <w:spacing w:line="240" w:lineRule="auto"/>
              <w:rPr>
                <w:szCs w:val="22"/>
                <w:lang w:val="lt-LT"/>
              </w:rPr>
            </w:pPr>
            <w:r w:rsidRPr="008A2D89">
              <w:rPr>
                <w:szCs w:val="22"/>
                <w:lang w:val="lt-LT"/>
              </w:rPr>
              <w:br/>
              <w:t>Hipertenzija</w:t>
            </w:r>
            <w:r w:rsidRPr="008A2D89">
              <w:rPr>
                <w:szCs w:val="22"/>
                <w:lang w:val="lt-LT"/>
              </w:rPr>
              <w:br/>
            </w:r>
            <w:proofErr w:type="spellStart"/>
            <w:r w:rsidRPr="008A2D89">
              <w:rPr>
                <w:szCs w:val="22"/>
                <w:lang w:val="lt-LT"/>
              </w:rPr>
              <w:t>Hipotenzija</w:t>
            </w:r>
            <w:proofErr w:type="spellEnd"/>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Virškinimo trakto sutrikimai</w:t>
            </w:r>
            <w:r w:rsidRPr="008A2D89">
              <w:rPr>
                <w:szCs w:val="22"/>
                <w:lang w:val="lt-LT"/>
              </w:rPr>
              <w:br/>
              <w:t>Labai dažni</w:t>
            </w:r>
            <w:r w:rsidRPr="008A2D89">
              <w:rPr>
                <w:szCs w:val="22"/>
                <w:lang w:val="lt-LT"/>
              </w:rPr>
              <w:br/>
              <w:t>Labai dažni</w:t>
            </w:r>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Šleikštulys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Vėmimas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Viduriavimas</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Pilvo skausmas ir dispepsija</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Seilių </w:t>
            </w:r>
            <w:proofErr w:type="spellStart"/>
            <w:r w:rsidRPr="008A2D89">
              <w:rPr>
                <w:szCs w:val="22"/>
                <w:lang w:val="lt-LT"/>
              </w:rPr>
              <w:t>hipersekrecija</w:t>
            </w:r>
            <w:proofErr w:type="spellEnd"/>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Kepenų, tulžies pūslės ir latakų sutrikimai</w:t>
            </w:r>
            <w:r w:rsidRPr="008A2D89">
              <w:rPr>
                <w:szCs w:val="22"/>
                <w:lang w:val="lt-LT"/>
              </w:rPr>
              <w:br/>
              <w:t xml:space="preserve">Dažnis nežinomas </w:t>
            </w:r>
          </w:p>
        </w:tc>
        <w:tc>
          <w:tcPr>
            <w:tcW w:w="4650" w:type="dxa"/>
          </w:tcPr>
          <w:p w:rsidR="008A2D89" w:rsidRPr="008A2D89" w:rsidRDefault="008A2D89" w:rsidP="00D93722">
            <w:pPr>
              <w:autoSpaceDE w:val="0"/>
              <w:autoSpaceDN w:val="0"/>
              <w:adjustRightInd w:val="0"/>
              <w:spacing w:line="240" w:lineRule="auto"/>
              <w:rPr>
                <w:szCs w:val="22"/>
                <w:lang w:val="lt-LT"/>
              </w:rPr>
            </w:pPr>
            <w:r w:rsidRPr="008A2D89">
              <w:rPr>
                <w:szCs w:val="22"/>
                <w:lang w:val="lt-LT"/>
              </w:rPr>
              <w:br/>
              <w:t>Hepatitas</w:t>
            </w:r>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Odos ir poodinio audinio sutrikimai</w:t>
            </w:r>
            <w:r w:rsidRPr="008A2D89">
              <w:rPr>
                <w:szCs w:val="22"/>
                <w:lang w:val="lt-LT"/>
              </w:rPr>
              <w:br/>
              <w:t>Dažni</w:t>
            </w:r>
          </w:p>
          <w:p w:rsidR="008A2D89" w:rsidRPr="008A2D89" w:rsidRDefault="008A2D89" w:rsidP="00D93722">
            <w:pPr>
              <w:autoSpaceDE w:val="0"/>
              <w:autoSpaceDN w:val="0"/>
              <w:adjustRightInd w:val="0"/>
              <w:spacing w:line="240" w:lineRule="auto"/>
              <w:ind w:left="567" w:hanging="567"/>
              <w:rPr>
                <w:szCs w:val="22"/>
                <w:lang w:val="lt-LT"/>
              </w:rPr>
            </w:pPr>
            <w:r w:rsidRPr="008A2D89">
              <w:rPr>
                <w:szCs w:val="22"/>
                <w:lang w:val="lt-LT"/>
              </w:rPr>
              <w:tab/>
              <w:t>Dažnis nežinomas</w:t>
            </w:r>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Padidėjęs prakaitavimas</w:t>
            </w:r>
          </w:p>
          <w:p w:rsidR="008A2D89" w:rsidRPr="008A2D89" w:rsidRDefault="008A2D89" w:rsidP="00D93722">
            <w:pPr>
              <w:widowControl w:val="0"/>
              <w:autoSpaceDE w:val="0"/>
              <w:autoSpaceDN w:val="0"/>
              <w:adjustRightInd w:val="0"/>
              <w:spacing w:line="240" w:lineRule="auto"/>
              <w:rPr>
                <w:color w:val="000000"/>
                <w:szCs w:val="22"/>
                <w:lang w:val="lt-LT"/>
              </w:rPr>
            </w:pPr>
            <w:r w:rsidRPr="008A2D89">
              <w:rPr>
                <w:szCs w:val="22"/>
                <w:lang w:val="lt-LT"/>
              </w:rPr>
              <w:t>Alerginis dermatitas (išplitęs)</w:t>
            </w:r>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Skeleto, raumenų ir jungiamojo audinio sutrikimai</w:t>
            </w:r>
            <w:r w:rsidRPr="008A2D89">
              <w:rPr>
                <w:szCs w:val="22"/>
                <w:lang w:val="lt-LT"/>
              </w:rPr>
              <w:br/>
              <w:t>Dažni</w:t>
            </w:r>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Raumenų </w:t>
            </w:r>
            <w:proofErr w:type="spellStart"/>
            <w:r w:rsidRPr="008A2D89">
              <w:rPr>
                <w:szCs w:val="22"/>
                <w:lang w:val="lt-LT"/>
              </w:rPr>
              <w:t>rigidiškumas</w:t>
            </w:r>
            <w:proofErr w:type="spellEnd"/>
          </w:p>
        </w:tc>
      </w:tr>
      <w:tr w:rsidR="008A2D89" w:rsidRPr="008A2D89" w:rsidTr="00D93722">
        <w:tc>
          <w:tcPr>
            <w:tcW w:w="4636" w:type="dxa"/>
          </w:tcPr>
          <w:p w:rsidR="008A2D89" w:rsidRPr="008A2D89" w:rsidRDefault="008A2D89" w:rsidP="00D93722">
            <w:pPr>
              <w:autoSpaceDE w:val="0"/>
              <w:autoSpaceDN w:val="0"/>
              <w:adjustRightInd w:val="0"/>
              <w:spacing w:line="240" w:lineRule="auto"/>
              <w:ind w:left="567" w:hanging="567"/>
              <w:rPr>
                <w:szCs w:val="22"/>
                <w:lang w:val="lt-LT"/>
              </w:rPr>
            </w:pPr>
            <w:r w:rsidRPr="008A2D89">
              <w:rPr>
                <w:b/>
                <w:szCs w:val="22"/>
                <w:lang w:val="lt-LT"/>
              </w:rPr>
              <w:t>Bendrieji sutrikimai ir vartojimo vietos pažeidimai</w:t>
            </w:r>
            <w:r w:rsidRPr="008A2D89">
              <w:rPr>
                <w:szCs w:val="22"/>
                <w:lang w:val="lt-LT"/>
              </w:rPr>
              <w:br/>
              <w:t>Labai dažni</w:t>
            </w:r>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r w:rsidRPr="008A2D89">
              <w:rPr>
                <w:szCs w:val="22"/>
                <w:lang w:val="lt-LT"/>
              </w:rPr>
              <w:br/>
            </w:r>
            <w:proofErr w:type="spellStart"/>
            <w:r w:rsidRPr="008A2D89">
              <w:rPr>
                <w:szCs w:val="22"/>
                <w:lang w:val="lt-LT"/>
              </w:rPr>
              <w:t>Dažni</w:t>
            </w:r>
            <w:proofErr w:type="spellEnd"/>
          </w:p>
        </w:tc>
        <w:tc>
          <w:tcPr>
            <w:tcW w:w="4650" w:type="dxa"/>
          </w:tcPr>
          <w:p w:rsidR="008A2D89" w:rsidRPr="008A2D89" w:rsidRDefault="008A2D89" w:rsidP="00D93722">
            <w:pPr>
              <w:autoSpaceDE w:val="0"/>
              <w:autoSpaceDN w:val="0"/>
              <w:adjustRightInd w:val="0"/>
              <w:spacing w:line="240" w:lineRule="auto"/>
              <w:rPr>
                <w:szCs w:val="22"/>
                <w:lang w:val="lt-LT"/>
              </w:rPr>
            </w:pPr>
          </w:p>
          <w:p w:rsidR="008A2D89" w:rsidRPr="008A2D89" w:rsidRDefault="008A2D89" w:rsidP="00D93722">
            <w:pPr>
              <w:autoSpaceDE w:val="0"/>
              <w:autoSpaceDN w:val="0"/>
              <w:adjustRightInd w:val="0"/>
              <w:spacing w:line="240" w:lineRule="auto"/>
              <w:rPr>
                <w:szCs w:val="22"/>
                <w:lang w:val="lt-LT"/>
              </w:rPr>
            </w:pPr>
            <w:r w:rsidRPr="008A2D89">
              <w:rPr>
                <w:szCs w:val="22"/>
                <w:lang w:val="lt-LT"/>
              </w:rPr>
              <w:br/>
              <w:t>Kritimai</w:t>
            </w:r>
            <w:r w:rsidRPr="008A2D89">
              <w:rPr>
                <w:szCs w:val="22"/>
                <w:lang w:val="lt-LT"/>
              </w:rPr>
              <w:br/>
              <w:t xml:space="preserve">Nuovargis ir </w:t>
            </w:r>
            <w:proofErr w:type="spellStart"/>
            <w:r w:rsidRPr="008A2D89">
              <w:rPr>
                <w:szCs w:val="22"/>
                <w:lang w:val="lt-LT"/>
              </w:rPr>
              <w:t>astenija</w:t>
            </w:r>
            <w:proofErr w:type="spellEnd"/>
          </w:p>
          <w:p w:rsidR="008A2D89" w:rsidRPr="008A2D89" w:rsidRDefault="008A2D89" w:rsidP="00D93722">
            <w:pPr>
              <w:autoSpaceDE w:val="0"/>
              <w:autoSpaceDN w:val="0"/>
              <w:adjustRightInd w:val="0"/>
              <w:spacing w:line="240" w:lineRule="auto"/>
              <w:rPr>
                <w:szCs w:val="22"/>
                <w:lang w:val="lt-LT"/>
              </w:rPr>
            </w:pPr>
            <w:r w:rsidRPr="008A2D89">
              <w:rPr>
                <w:szCs w:val="22"/>
                <w:lang w:val="lt-LT"/>
              </w:rPr>
              <w:t>Sutrikusi eisena</w:t>
            </w:r>
            <w:r w:rsidRPr="008A2D89">
              <w:rPr>
                <w:szCs w:val="22"/>
                <w:lang w:val="lt-LT"/>
              </w:rPr>
              <w:br/>
            </w:r>
            <w:proofErr w:type="spellStart"/>
            <w:r w:rsidRPr="008A2D89">
              <w:rPr>
                <w:szCs w:val="22"/>
                <w:lang w:val="lt-LT"/>
              </w:rPr>
              <w:t>Parkinsonizmui</w:t>
            </w:r>
            <w:proofErr w:type="spellEnd"/>
            <w:r w:rsidRPr="008A2D89">
              <w:rPr>
                <w:szCs w:val="22"/>
                <w:lang w:val="lt-LT"/>
              </w:rPr>
              <w:t xml:space="preserve"> būdinga eisena</w:t>
            </w:r>
          </w:p>
        </w:tc>
      </w:tr>
    </w:tbl>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Rivastigmino</w:t>
      </w:r>
      <w:proofErr w:type="spellEnd"/>
      <w:r w:rsidRPr="008A2D89">
        <w:rPr>
          <w:szCs w:val="22"/>
          <w:lang w:val="lt-LT"/>
        </w:rPr>
        <w:t xml:space="preserve"> </w:t>
      </w:r>
      <w:proofErr w:type="spellStart"/>
      <w:r w:rsidRPr="008A2D89">
        <w:rPr>
          <w:szCs w:val="22"/>
          <w:lang w:val="lt-LT"/>
        </w:rPr>
        <w:t>transderminių</w:t>
      </w:r>
      <w:proofErr w:type="spellEnd"/>
      <w:r w:rsidRPr="008A2D89">
        <w:rPr>
          <w:szCs w:val="22"/>
          <w:lang w:val="lt-LT"/>
        </w:rPr>
        <w:t xml:space="preserve"> pleistrų vartojusiems pacientams, sergantiems su </w:t>
      </w:r>
      <w:proofErr w:type="spellStart"/>
      <w:r w:rsidRPr="008A2D89">
        <w:rPr>
          <w:szCs w:val="22"/>
          <w:lang w:val="lt-LT"/>
        </w:rPr>
        <w:t>Parkinsono</w:t>
      </w:r>
      <w:proofErr w:type="spellEnd"/>
      <w:r w:rsidRPr="008A2D89">
        <w:rPr>
          <w:szCs w:val="22"/>
          <w:lang w:val="lt-LT"/>
        </w:rPr>
        <w:t xml:space="preserve"> liga susijusia demencija, klinikinio tyrimo metu pastebėtos tokios toliau išvardytos papildomos nepageidaujamos reakcijos: sujaudinimas (pasireiškė dažnai).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3 lentelėje nurodytas skaičius ir procentas pacientų, sirgusių su </w:t>
      </w:r>
      <w:proofErr w:type="spellStart"/>
      <w:r w:rsidRPr="008A2D89">
        <w:rPr>
          <w:szCs w:val="22"/>
          <w:lang w:val="lt-LT"/>
        </w:rPr>
        <w:t>Parkinsono</w:t>
      </w:r>
      <w:proofErr w:type="spellEnd"/>
      <w:r w:rsidRPr="008A2D89">
        <w:rPr>
          <w:szCs w:val="22"/>
          <w:lang w:val="lt-LT"/>
        </w:rPr>
        <w:t xml:space="preserve"> liga susijusia demencija ir vartojusių </w:t>
      </w:r>
      <w:proofErr w:type="spellStart"/>
      <w:r w:rsidRPr="008A2D89">
        <w:rPr>
          <w:szCs w:val="22"/>
          <w:lang w:val="lt-LT"/>
        </w:rPr>
        <w:t>Rivastigmine</w:t>
      </w:r>
      <w:proofErr w:type="spellEnd"/>
      <w:r w:rsidRPr="008A2D89">
        <w:rPr>
          <w:szCs w:val="22"/>
          <w:lang w:val="lt-LT"/>
        </w:rPr>
        <w:t xml:space="preserve"> </w:t>
      </w:r>
      <w:proofErr w:type="spellStart"/>
      <w:r w:rsidRPr="008A2D89">
        <w:rPr>
          <w:szCs w:val="22"/>
          <w:lang w:val="lt-LT"/>
        </w:rPr>
        <w:t>Torrent</w:t>
      </w:r>
      <w:proofErr w:type="spellEnd"/>
      <w:r w:rsidRPr="008A2D89">
        <w:rPr>
          <w:szCs w:val="22"/>
          <w:lang w:val="lt-LT"/>
        </w:rPr>
        <w:t xml:space="preserve">, kurie dalyvavo 24 savaičių klinikiniame tyrime ir kuriems buvo iš anksto nustatytų nepageidaujamų reiškinių, galinčių atspindėti </w:t>
      </w:r>
      <w:proofErr w:type="spellStart"/>
      <w:r w:rsidRPr="008A2D89">
        <w:rPr>
          <w:szCs w:val="22"/>
          <w:lang w:val="lt-LT"/>
        </w:rPr>
        <w:t>parkinsonizmo</w:t>
      </w:r>
      <w:proofErr w:type="spellEnd"/>
      <w:r w:rsidRPr="008A2D89">
        <w:rPr>
          <w:szCs w:val="22"/>
          <w:lang w:val="lt-LT"/>
        </w:rPr>
        <w:t xml:space="preserve"> simptomų pablogėjimą.</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3 lentelė</w:t>
      </w:r>
    </w:p>
    <w:p w:rsidR="008A2D89" w:rsidRPr="008A2D89" w:rsidRDefault="008A2D89" w:rsidP="008A2D89">
      <w:pPr>
        <w:autoSpaceDE w:val="0"/>
        <w:autoSpaceDN w:val="0"/>
        <w:adjustRightInd w:val="0"/>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6"/>
        <w:gridCol w:w="1549"/>
        <w:gridCol w:w="1125"/>
      </w:tblGrid>
      <w:tr w:rsidR="008A2D89" w:rsidRPr="008A2D89" w:rsidTr="00D93722">
        <w:tc>
          <w:tcPr>
            <w:tcW w:w="6608" w:type="dxa"/>
          </w:tcPr>
          <w:p w:rsidR="008A2D89" w:rsidRPr="008A2D89" w:rsidRDefault="008A2D89" w:rsidP="00D93722">
            <w:pPr>
              <w:autoSpaceDE w:val="0"/>
              <w:autoSpaceDN w:val="0"/>
              <w:adjustRightInd w:val="0"/>
              <w:spacing w:line="240" w:lineRule="auto"/>
              <w:rPr>
                <w:b/>
                <w:szCs w:val="22"/>
                <w:lang w:val="lt-LT"/>
              </w:rPr>
            </w:pPr>
            <w:r w:rsidRPr="008A2D89">
              <w:rPr>
                <w:b/>
                <w:szCs w:val="22"/>
                <w:lang w:val="lt-LT"/>
              </w:rPr>
              <w:t xml:space="preserve">Iš anksto nustatyti nepageidaujami poveikiai, kurie gali atspindėti </w:t>
            </w:r>
            <w:proofErr w:type="spellStart"/>
            <w:r w:rsidRPr="008A2D89">
              <w:rPr>
                <w:b/>
                <w:szCs w:val="22"/>
                <w:lang w:val="lt-LT"/>
              </w:rPr>
              <w:t>parkinsonizmo</w:t>
            </w:r>
            <w:proofErr w:type="spellEnd"/>
            <w:r w:rsidRPr="008A2D89">
              <w:rPr>
                <w:b/>
                <w:szCs w:val="22"/>
                <w:lang w:val="lt-LT"/>
              </w:rPr>
              <w:t xml:space="preserve"> simptomų pablogėjimą,  pacientams, sergantiems su </w:t>
            </w:r>
            <w:proofErr w:type="spellStart"/>
            <w:r w:rsidRPr="008A2D89">
              <w:rPr>
                <w:b/>
                <w:szCs w:val="22"/>
                <w:lang w:val="lt-LT"/>
              </w:rPr>
              <w:t>Parkinsono</w:t>
            </w:r>
            <w:proofErr w:type="spellEnd"/>
            <w:r w:rsidRPr="008A2D89">
              <w:rPr>
                <w:b/>
                <w:szCs w:val="22"/>
                <w:lang w:val="lt-LT"/>
              </w:rPr>
              <w:t xml:space="preserve"> liga susijusia demencija</w:t>
            </w:r>
          </w:p>
        </w:tc>
        <w:tc>
          <w:tcPr>
            <w:tcW w:w="1549" w:type="dxa"/>
          </w:tcPr>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Rivastigminas</w:t>
            </w:r>
            <w:proofErr w:type="spellEnd"/>
          </w:p>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n (%)</w:t>
            </w:r>
          </w:p>
        </w:tc>
        <w:tc>
          <w:tcPr>
            <w:tcW w:w="1129" w:type="dxa"/>
          </w:tcPr>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Placebas</w:t>
            </w:r>
            <w:proofErr w:type="spellEnd"/>
          </w:p>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n (%)</w:t>
            </w:r>
          </w:p>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6608" w:type="dxa"/>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Bendras tirtų pacientų skaičius </w:t>
            </w:r>
          </w:p>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Bendras pacientų, kuriems buvo NP, skaičius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362 (100)</w:t>
            </w:r>
          </w:p>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99 (27,3)</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179 (100)</w:t>
            </w:r>
          </w:p>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28 (15,6)</w:t>
            </w:r>
          </w:p>
        </w:tc>
      </w:tr>
      <w:tr w:rsidR="008A2D89" w:rsidRPr="008A2D89" w:rsidTr="00D93722">
        <w:tc>
          <w:tcPr>
            <w:tcW w:w="6608" w:type="dxa"/>
            <w:tcBorders>
              <w:bottom w:val="nil"/>
            </w:tcBorders>
          </w:tcPr>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Tremoras</w:t>
            </w:r>
            <w:proofErr w:type="spellEnd"/>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37 (10,2)</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7 (3,9)</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Pargriuvimas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21 (5,8)</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11 (6,1)</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Parkinsono</w:t>
            </w:r>
            <w:proofErr w:type="spellEnd"/>
            <w:r w:rsidRPr="008A2D89">
              <w:rPr>
                <w:szCs w:val="22"/>
                <w:lang w:val="lt-LT"/>
              </w:rPr>
              <w:t xml:space="preserve"> liga (pablogėjimas)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12 (3,3)</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 (1,1)</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Seilių </w:t>
            </w:r>
            <w:proofErr w:type="spellStart"/>
            <w:r w:rsidRPr="008A2D89">
              <w:rPr>
                <w:szCs w:val="22"/>
                <w:lang w:val="lt-LT"/>
              </w:rPr>
              <w:t>hipersekrecija</w:t>
            </w:r>
            <w:proofErr w:type="spellEnd"/>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5 (1,4)</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Diskinezija</w:t>
            </w:r>
            <w:proofErr w:type="spellEnd"/>
            <w:r w:rsidRPr="008A2D89">
              <w:rPr>
                <w:szCs w:val="22"/>
                <w:lang w:val="lt-LT"/>
              </w:rPr>
              <w:t xml:space="preserve">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5 (1,4)</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 (0,6)</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Parkinsonizmas</w:t>
            </w:r>
            <w:proofErr w:type="spellEnd"/>
            <w:r w:rsidRPr="008A2D89">
              <w:rPr>
                <w:szCs w:val="22"/>
                <w:lang w:val="lt-LT"/>
              </w:rPr>
              <w:t xml:space="preserve">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8 (2,2)</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 (0,6)</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Hipokinezija</w:t>
            </w:r>
            <w:proofErr w:type="spellEnd"/>
            <w:r w:rsidRPr="008A2D89">
              <w:rPr>
                <w:szCs w:val="22"/>
                <w:lang w:val="lt-LT"/>
              </w:rPr>
              <w:t xml:space="preserve">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1 (0,3)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Judėjimo sutrikimas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1 (0,3)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roofErr w:type="spellStart"/>
            <w:r w:rsidRPr="008A2D89">
              <w:rPr>
                <w:szCs w:val="22"/>
                <w:lang w:val="lt-LT"/>
              </w:rPr>
              <w:t>Bradikinezija</w:t>
            </w:r>
            <w:proofErr w:type="spellEnd"/>
            <w:r w:rsidRPr="008A2D89">
              <w:rPr>
                <w:szCs w:val="22"/>
                <w:lang w:val="lt-LT"/>
              </w:rPr>
              <w:t xml:space="preserve">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9 (2,5)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 (1,7)</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Distonija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3 (0,8)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 (0,6)</w:t>
            </w:r>
          </w:p>
        </w:tc>
      </w:tr>
      <w:tr w:rsidR="008A2D89" w:rsidRPr="008A2D89" w:rsidTr="00D93722">
        <w:tc>
          <w:tcPr>
            <w:tcW w:w="6608"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Sutrikusi eisena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5 (1,4)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r w:rsidR="008A2D89" w:rsidRPr="008A2D89" w:rsidTr="00D93722">
        <w:tc>
          <w:tcPr>
            <w:tcW w:w="6608" w:type="dxa"/>
            <w:tcBorders>
              <w:top w:val="nil"/>
              <w:bottom w:val="dotted" w:sz="4"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Raumenų </w:t>
            </w:r>
            <w:proofErr w:type="spellStart"/>
            <w:r w:rsidRPr="008A2D89">
              <w:rPr>
                <w:szCs w:val="22"/>
                <w:lang w:val="lt-LT"/>
              </w:rPr>
              <w:t>rigidiškumas</w:t>
            </w:r>
            <w:proofErr w:type="spellEnd"/>
            <w:r w:rsidRPr="008A2D89">
              <w:rPr>
                <w:szCs w:val="22"/>
                <w:lang w:val="lt-LT"/>
              </w:rPr>
              <w:t xml:space="preserve">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1 (0,3)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r w:rsidR="008A2D89" w:rsidRPr="008A2D89" w:rsidTr="00D93722">
        <w:tc>
          <w:tcPr>
            <w:tcW w:w="6608"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Pusiausvyros sutrikimas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3 (0,8)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 (1,1)</w:t>
            </w:r>
          </w:p>
        </w:tc>
      </w:tr>
      <w:tr w:rsidR="008A2D89" w:rsidRPr="008A2D89" w:rsidTr="00D93722">
        <w:tc>
          <w:tcPr>
            <w:tcW w:w="6608"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Raumenų sąstingis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3 (0,8)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r w:rsidR="008A2D89" w:rsidRPr="008A2D89" w:rsidTr="00D93722">
        <w:tc>
          <w:tcPr>
            <w:tcW w:w="6608"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Sustingimas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1 (0,3)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r w:rsidR="008A2D89" w:rsidRPr="008A2D89" w:rsidTr="00D93722">
        <w:tc>
          <w:tcPr>
            <w:tcW w:w="6608" w:type="dxa"/>
            <w:tcBorders>
              <w:top w:val="dotted" w:sz="4"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Motorinė disfunkcija </w:t>
            </w:r>
          </w:p>
        </w:tc>
        <w:tc>
          <w:tcPr>
            <w:tcW w:w="154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xml:space="preserve">1 (0,3) </w:t>
            </w:r>
          </w:p>
        </w:tc>
        <w:tc>
          <w:tcPr>
            <w:tcW w:w="1129"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w:t>
            </w:r>
          </w:p>
        </w:tc>
      </w:tr>
    </w:tbl>
    <w:p w:rsidR="008A2D89" w:rsidRPr="008A2D89" w:rsidRDefault="008A2D89" w:rsidP="008A2D89">
      <w:pPr>
        <w:spacing w:line="240" w:lineRule="auto"/>
        <w:rPr>
          <w:b/>
          <w:color w:val="000000"/>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Pranešimas apie įtariamas nepageidaujamas reakcijas</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8A2D89">
        <w:rPr>
          <w:szCs w:val="22"/>
          <w:lang w:val="lt-LT"/>
        </w:rPr>
        <w:t>NepageidaujamaR@vvkt.lt</w:t>
      </w:r>
      <w:proofErr w:type="spellEnd"/>
      <w:r w:rsidRPr="008A2D89">
        <w:rPr>
          <w:szCs w:val="22"/>
          <w:lang w:val="lt-LT"/>
        </w:rPr>
        <w:t>), per interneto svetainę (adresu http://www.vvkt.lt).</w:t>
      </w:r>
    </w:p>
    <w:p w:rsid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4.9</w:t>
      </w:r>
      <w:r w:rsidRPr="008A2D89">
        <w:rPr>
          <w:b/>
          <w:szCs w:val="22"/>
          <w:lang w:val="lt-LT"/>
        </w:rPr>
        <w:tab/>
        <w:t>Perdozavimas</w:t>
      </w:r>
    </w:p>
    <w:p w:rsidR="008A2D89" w:rsidRPr="008A2D89" w:rsidRDefault="008A2D89" w:rsidP="008A2D89">
      <w:pPr>
        <w:autoSpaceDE w:val="0"/>
        <w:autoSpaceDN w:val="0"/>
        <w:adjustRightInd w:val="0"/>
        <w:spacing w:line="240" w:lineRule="auto"/>
        <w:rPr>
          <w:szCs w:val="22"/>
          <w:u w:val="single"/>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Simptomai</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Didžiajai daliai pacientų, atsitiktinai perdozavusių vaistą, kliniškai jokių simptomų nepasireiškė ir beveik visi jie toliau jį vartojo praėjus 24 valandoms po perdozavimo.</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Gauta pranešimų apie vidutinio sunkumo apsinuodijimo atvejais pasireiškusį </w:t>
      </w:r>
      <w:proofErr w:type="spellStart"/>
      <w:r w:rsidRPr="008A2D89">
        <w:rPr>
          <w:szCs w:val="22"/>
          <w:lang w:val="lt-LT"/>
        </w:rPr>
        <w:t>cholinerginį</w:t>
      </w:r>
      <w:proofErr w:type="spellEnd"/>
      <w:r w:rsidRPr="008A2D89">
        <w:rPr>
          <w:szCs w:val="22"/>
          <w:lang w:val="lt-LT"/>
        </w:rPr>
        <w:t xml:space="preserve"> toksinį poveikį su </w:t>
      </w:r>
      <w:proofErr w:type="spellStart"/>
      <w:r w:rsidRPr="008A2D89">
        <w:rPr>
          <w:szCs w:val="22"/>
          <w:lang w:val="lt-LT"/>
        </w:rPr>
        <w:t>muskarininiais</w:t>
      </w:r>
      <w:proofErr w:type="spellEnd"/>
      <w:r w:rsidRPr="008A2D89">
        <w:rPr>
          <w:szCs w:val="22"/>
          <w:lang w:val="lt-LT"/>
        </w:rPr>
        <w:t xml:space="preserve"> simptomais, pavyzdžiui, </w:t>
      </w:r>
      <w:proofErr w:type="spellStart"/>
      <w:r w:rsidRPr="008A2D89">
        <w:rPr>
          <w:szCs w:val="22"/>
          <w:lang w:val="lt-LT"/>
        </w:rPr>
        <w:t>miozę</w:t>
      </w:r>
      <w:proofErr w:type="spellEnd"/>
      <w:r w:rsidRPr="008A2D89">
        <w:rPr>
          <w:szCs w:val="22"/>
          <w:lang w:val="lt-LT"/>
        </w:rPr>
        <w:t xml:space="preserve">, paraudimą, virškinimo sutrikimą, įskaitant pilvo skausmą, pykinimą, vėmimą ir viduriavimą, </w:t>
      </w:r>
      <w:proofErr w:type="spellStart"/>
      <w:r w:rsidRPr="008A2D89">
        <w:rPr>
          <w:szCs w:val="22"/>
          <w:lang w:val="lt-LT"/>
        </w:rPr>
        <w:t>bradikardiją</w:t>
      </w:r>
      <w:proofErr w:type="spellEnd"/>
      <w:r w:rsidRPr="008A2D89">
        <w:rPr>
          <w:szCs w:val="22"/>
          <w:lang w:val="lt-LT"/>
        </w:rPr>
        <w:t xml:space="preserve">, bronchų spazmą ir padidėjusią bronchų sekreciją, </w:t>
      </w:r>
      <w:proofErr w:type="spellStart"/>
      <w:r w:rsidRPr="008A2D89">
        <w:rPr>
          <w:szCs w:val="22"/>
          <w:lang w:val="lt-LT"/>
        </w:rPr>
        <w:t>hiperhidrozę</w:t>
      </w:r>
      <w:proofErr w:type="spellEnd"/>
      <w:r w:rsidRPr="008A2D89">
        <w:rPr>
          <w:szCs w:val="22"/>
          <w:lang w:val="lt-LT"/>
        </w:rPr>
        <w:t xml:space="preserve">, nevalingą </w:t>
      </w:r>
      <w:proofErr w:type="spellStart"/>
      <w:r w:rsidRPr="008A2D89">
        <w:rPr>
          <w:szCs w:val="22"/>
          <w:lang w:val="lt-LT"/>
        </w:rPr>
        <w:t>šlapinimąsi</w:t>
      </w:r>
      <w:proofErr w:type="spellEnd"/>
      <w:r w:rsidRPr="008A2D89">
        <w:rPr>
          <w:szCs w:val="22"/>
          <w:lang w:val="lt-LT"/>
        </w:rPr>
        <w:t xml:space="preserve"> ir (arba) tuštinimąsi, ašarojimą, </w:t>
      </w:r>
      <w:proofErr w:type="spellStart"/>
      <w:r w:rsidRPr="008A2D89">
        <w:rPr>
          <w:szCs w:val="22"/>
          <w:lang w:val="lt-LT"/>
        </w:rPr>
        <w:t>hipotenziją</w:t>
      </w:r>
      <w:proofErr w:type="spellEnd"/>
      <w:r w:rsidRPr="008A2D89">
        <w:rPr>
          <w:szCs w:val="22"/>
          <w:lang w:val="lt-LT"/>
        </w:rPr>
        <w:t xml:space="preserve"> ir seilių </w:t>
      </w:r>
      <w:proofErr w:type="spellStart"/>
      <w:r w:rsidRPr="008A2D89">
        <w:rPr>
          <w:szCs w:val="22"/>
          <w:lang w:val="lt-LT"/>
        </w:rPr>
        <w:t>hipersekreciją</w:t>
      </w:r>
      <w:proofErr w:type="spellEnd"/>
      <w:r w:rsidRPr="008A2D89">
        <w:rPr>
          <w:szCs w:val="22"/>
          <w:lang w:val="lt-LT"/>
        </w:rPr>
        <w:t>.</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Sunkesniais atvejais gali pasireikšti nikotininiai perdozavimo simptomai, tokie kaip raumenų silpnumas, </w:t>
      </w:r>
      <w:proofErr w:type="spellStart"/>
      <w:r w:rsidRPr="008A2D89">
        <w:rPr>
          <w:szCs w:val="22"/>
          <w:lang w:val="lt-LT"/>
        </w:rPr>
        <w:t>fascikuliacijos</w:t>
      </w:r>
      <w:proofErr w:type="spellEnd"/>
      <w:r w:rsidRPr="008A2D89">
        <w:rPr>
          <w:szCs w:val="22"/>
          <w:lang w:val="lt-LT"/>
        </w:rPr>
        <w:t>, traukuliai ir kvėpavimo sustojimas, kuris gali būti mirtinas.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Po vaistinio preparato pateikimo į rinką, dar gauta pranešimų apie galvos svaigimo, </w:t>
      </w:r>
      <w:proofErr w:type="spellStart"/>
      <w:r w:rsidRPr="008A2D89">
        <w:rPr>
          <w:szCs w:val="22"/>
          <w:lang w:val="lt-LT"/>
        </w:rPr>
        <w:t>tremoro</w:t>
      </w:r>
      <w:proofErr w:type="spellEnd"/>
      <w:r w:rsidRPr="008A2D89">
        <w:rPr>
          <w:szCs w:val="22"/>
          <w:lang w:val="lt-LT"/>
        </w:rPr>
        <w:t xml:space="preserve">, galvos skausmo, </w:t>
      </w:r>
      <w:proofErr w:type="spellStart"/>
      <w:r w:rsidRPr="008A2D89">
        <w:rPr>
          <w:szCs w:val="22"/>
          <w:lang w:val="lt-LT"/>
        </w:rPr>
        <w:t>somnolencijos</w:t>
      </w:r>
      <w:proofErr w:type="spellEnd"/>
      <w:r w:rsidRPr="008A2D89">
        <w:rPr>
          <w:szCs w:val="22"/>
          <w:lang w:val="lt-LT"/>
        </w:rPr>
        <w:t>, sumišimo būsenos, hipertenzijos, haliucinacijų ir bendrojo negalavimo atvejus.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Gydymas</w:t>
      </w: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Rivastigmino</w:t>
      </w:r>
      <w:proofErr w:type="spellEnd"/>
      <w:r w:rsidRPr="008A2D89">
        <w:rPr>
          <w:szCs w:val="22"/>
          <w:lang w:val="lt-LT"/>
        </w:rPr>
        <w:t xml:space="preserve"> pusinės eliminacijos periodas yra apie 1 val., o </w:t>
      </w:r>
      <w:proofErr w:type="spellStart"/>
      <w:r w:rsidRPr="008A2D89">
        <w:rPr>
          <w:szCs w:val="22"/>
          <w:lang w:val="lt-LT"/>
        </w:rPr>
        <w:t>acetilcholinesterazės</w:t>
      </w:r>
      <w:proofErr w:type="spellEnd"/>
      <w:r w:rsidRPr="008A2D89">
        <w:rPr>
          <w:szCs w:val="22"/>
          <w:lang w:val="lt-LT"/>
        </w:rPr>
        <w:t xml:space="preserve"> </w:t>
      </w:r>
      <w:proofErr w:type="spellStart"/>
      <w:r w:rsidRPr="008A2D89">
        <w:rPr>
          <w:szCs w:val="22"/>
          <w:lang w:val="lt-LT"/>
        </w:rPr>
        <w:t>inhibicija</w:t>
      </w:r>
      <w:proofErr w:type="spellEnd"/>
      <w:r w:rsidRPr="008A2D89">
        <w:rPr>
          <w:szCs w:val="22"/>
          <w:lang w:val="lt-LT"/>
        </w:rPr>
        <w:t xml:space="preserve"> trunka maždaug 9 valandas, todėl, jei perdozavimas kliniškai nepasireiškia, rekomenduojama 24 valandas nevartoti </w:t>
      </w:r>
      <w:proofErr w:type="spellStart"/>
      <w:r w:rsidRPr="008A2D89">
        <w:rPr>
          <w:szCs w:val="22"/>
          <w:lang w:val="lt-LT"/>
        </w:rPr>
        <w:t>rivastigmino</w:t>
      </w:r>
      <w:proofErr w:type="spellEnd"/>
      <w:r w:rsidRPr="008A2D89">
        <w:rPr>
          <w:szCs w:val="22"/>
          <w:lang w:val="lt-LT"/>
        </w:rPr>
        <w:t>. Asmenims, kuriuos dėl perdozavimo stipriai pykina ir kurie vemia, turi būti skiriama vėmimą slopinančių vaistų. Kitos šalutinės reakcijos prireikus gydomos simptomiškai.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Kai perdozavimas sunkus, gali būti skiriama atropino. Rekomenduojama pradinė 0,03 mg/kg intraveninio atropino sulfato dozė, kitos dozės priklauso nuo klinikinio atsako. Nerekomenduojama kaip priešnuodį vartoti </w:t>
      </w:r>
      <w:proofErr w:type="spellStart"/>
      <w:r w:rsidRPr="008A2D89">
        <w:rPr>
          <w:szCs w:val="22"/>
          <w:lang w:val="lt-LT"/>
        </w:rPr>
        <w:t>skopolaminą</w:t>
      </w:r>
      <w:proofErr w:type="spellEnd"/>
      <w:r w:rsidRPr="008A2D89">
        <w:rPr>
          <w:szCs w:val="22"/>
          <w:lang w:val="lt-LT"/>
        </w:rPr>
        <w:t>.</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5.</w:t>
      </w:r>
      <w:r w:rsidRPr="008A2D89">
        <w:rPr>
          <w:b/>
          <w:szCs w:val="22"/>
          <w:lang w:val="lt-LT"/>
        </w:rPr>
        <w:tab/>
        <w:t>FARMAKOLOGINĖS SAVYBĖS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5.1</w:t>
      </w:r>
      <w:r w:rsidRPr="008A2D89">
        <w:rPr>
          <w:b/>
          <w:szCs w:val="22"/>
          <w:lang w:val="lt-LT"/>
        </w:rPr>
        <w:tab/>
      </w:r>
      <w:proofErr w:type="spellStart"/>
      <w:r w:rsidRPr="008A2D89">
        <w:rPr>
          <w:b/>
          <w:szCs w:val="22"/>
          <w:lang w:val="lt-LT"/>
        </w:rPr>
        <w:t>Farmakodinaminės</w:t>
      </w:r>
      <w:proofErr w:type="spellEnd"/>
      <w:r w:rsidRPr="008A2D89">
        <w:rPr>
          <w:b/>
          <w:szCs w:val="22"/>
          <w:lang w:val="lt-LT"/>
        </w:rPr>
        <w:t xml:space="preserve"> savybės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Farmakoterapinė</w:t>
      </w:r>
      <w:proofErr w:type="spellEnd"/>
      <w:r w:rsidRPr="008A2D89">
        <w:rPr>
          <w:szCs w:val="22"/>
          <w:lang w:val="lt-LT"/>
        </w:rPr>
        <w:t xml:space="preserve"> grupė – </w:t>
      </w:r>
      <w:proofErr w:type="spellStart"/>
      <w:r w:rsidRPr="008A2D89">
        <w:rPr>
          <w:szCs w:val="22"/>
          <w:lang w:val="lt-LT"/>
        </w:rPr>
        <w:t>psichoanaleptikai</w:t>
      </w:r>
      <w:proofErr w:type="spellEnd"/>
      <w:r w:rsidRPr="008A2D89">
        <w:rPr>
          <w:szCs w:val="22"/>
          <w:lang w:val="lt-LT"/>
        </w:rPr>
        <w:t xml:space="preserve">, </w:t>
      </w:r>
      <w:proofErr w:type="spellStart"/>
      <w:r w:rsidRPr="008A2D89">
        <w:rPr>
          <w:szCs w:val="22"/>
          <w:lang w:val="lt-LT"/>
        </w:rPr>
        <w:t>anticholinesterazės</w:t>
      </w:r>
      <w:proofErr w:type="spellEnd"/>
      <w:r w:rsidRPr="008A2D89">
        <w:rPr>
          <w:szCs w:val="22"/>
          <w:lang w:val="lt-LT"/>
        </w:rPr>
        <w:t>, ATC kodas - N06DA03.</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yra </w:t>
      </w:r>
      <w:proofErr w:type="spellStart"/>
      <w:r w:rsidRPr="008A2D89">
        <w:rPr>
          <w:szCs w:val="22"/>
          <w:lang w:val="lt-LT"/>
        </w:rPr>
        <w:t>karbamato</w:t>
      </w:r>
      <w:proofErr w:type="spellEnd"/>
      <w:r w:rsidRPr="008A2D89">
        <w:rPr>
          <w:szCs w:val="22"/>
          <w:lang w:val="lt-LT"/>
        </w:rPr>
        <w:t xml:space="preserve"> tipo </w:t>
      </w:r>
      <w:proofErr w:type="spellStart"/>
      <w:r w:rsidRPr="008A2D89">
        <w:rPr>
          <w:szCs w:val="22"/>
          <w:lang w:val="lt-LT"/>
        </w:rPr>
        <w:t>acetilcholinesterazės</w:t>
      </w:r>
      <w:proofErr w:type="spellEnd"/>
      <w:r w:rsidRPr="008A2D89">
        <w:rPr>
          <w:szCs w:val="22"/>
          <w:lang w:val="lt-LT"/>
        </w:rPr>
        <w:t xml:space="preserve"> ir </w:t>
      </w:r>
      <w:proofErr w:type="spellStart"/>
      <w:r w:rsidRPr="008A2D89">
        <w:rPr>
          <w:szCs w:val="22"/>
          <w:lang w:val="lt-LT"/>
        </w:rPr>
        <w:t>butirilcholinesterazės</w:t>
      </w:r>
      <w:proofErr w:type="spellEnd"/>
      <w:r w:rsidRPr="008A2D89">
        <w:rPr>
          <w:szCs w:val="22"/>
          <w:lang w:val="lt-LT"/>
        </w:rPr>
        <w:t xml:space="preserve"> inhibitorius, pagerinantis </w:t>
      </w:r>
      <w:proofErr w:type="spellStart"/>
      <w:r w:rsidRPr="008A2D89">
        <w:rPr>
          <w:szCs w:val="22"/>
          <w:lang w:val="lt-LT"/>
        </w:rPr>
        <w:t>cholinerginio</w:t>
      </w:r>
      <w:proofErr w:type="spellEnd"/>
      <w:r w:rsidRPr="008A2D89">
        <w:rPr>
          <w:szCs w:val="22"/>
          <w:lang w:val="lt-LT"/>
        </w:rPr>
        <w:t xml:space="preserve"> impulso perdavimą neuronais, neleisdamas skaidyti sveikų neuronų išskirtą </w:t>
      </w:r>
      <w:proofErr w:type="spellStart"/>
      <w:r w:rsidRPr="008A2D89">
        <w:rPr>
          <w:szCs w:val="22"/>
          <w:lang w:val="lt-LT"/>
        </w:rPr>
        <w:t>acetilcholiną</w:t>
      </w:r>
      <w:proofErr w:type="spellEnd"/>
      <w:r w:rsidRPr="008A2D89">
        <w:rPr>
          <w:szCs w:val="22"/>
          <w:lang w:val="lt-LT"/>
        </w:rPr>
        <w:t xml:space="preserve">. Todėl </w:t>
      </w:r>
      <w:proofErr w:type="spellStart"/>
      <w:r w:rsidRPr="008A2D89">
        <w:rPr>
          <w:szCs w:val="22"/>
          <w:lang w:val="lt-LT"/>
        </w:rPr>
        <w:t>rivastigminas</w:t>
      </w:r>
      <w:proofErr w:type="spellEnd"/>
      <w:r w:rsidRPr="008A2D89">
        <w:rPr>
          <w:szCs w:val="22"/>
          <w:lang w:val="lt-LT"/>
        </w:rPr>
        <w:t xml:space="preserve"> gali pagerinti nuo </w:t>
      </w:r>
      <w:proofErr w:type="spellStart"/>
      <w:r w:rsidRPr="008A2D89">
        <w:rPr>
          <w:szCs w:val="22"/>
          <w:lang w:val="lt-LT"/>
        </w:rPr>
        <w:t>cholinerginio</w:t>
      </w:r>
      <w:proofErr w:type="spellEnd"/>
      <w:r w:rsidRPr="008A2D89">
        <w:rPr>
          <w:szCs w:val="22"/>
          <w:lang w:val="lt-LT"/>
        </w:rPr>
        <w:t xml:space="preserve"> perdavimo priklausantį pažinimo sutrikimą, sergant demencija, susijusia su Alzheimerio liga ir </w:t>
      </w:r>
      <w:proofErr w:type="spellStart"/>
      <w:r w:rsidRPr="008A2D89">
        <w:rPr>
          <w:szCs w:val="22"/>
          <w:lang w:val="lt-LT"/>
        </w:rPr>
        <w:t>Parkinsono</w:t>
      </w:r>
      <w:proofErr w:type="spellEnd"/>
      <w:r w:rsidRPr="008A2D89">
        <w:rPr>
          <w:szCs w:val="22"/>
          <w:lang w:val="lt-LT"/>
        </w:rPr>
        <w:t xml:space="preserve"> liga.</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susijungdamas </w:t>
      </w:r>
      <w:proofErr w:type="spellStart"/>
      <w:r w:rsidRPr="008A2D89">
        <w:rPr>
          <w:szCs w:val="22"/>
          <w:lang w:val="lt-LT"/>
        </w:rPr>
        <w:t>kovalentine</w:t>
      </w:r>
      <w:proofErr w:type="spellEnd"/>
      <w:r w:rsidRPr="008A2D89">
        <w:rPr>
          <w:szCs w:val="22"/>
          <w:lang w:val="lt-LT"/>
        </w:rPr>
        <w:t xml:space="preserve"> jungtimi, sąveikauja su fermentais taikiniais, o tai laikinai </w:t>
      </w:r>
      <w:proofErr w:type="spellStart"/>
      <w:r w:rsidRPr="008A2D89">
        <w:rPr>
          <w:szCs w:val="22"/>
          <w:lang w:val="lt-LT"/>
        </w:rPr>
        <w:t>inaktyvina</w:t>
      </w:r>
      <w:proofErr w:type="spellEnd"/>
      <w:r w:rsidRPr="008A2D89">
        <w:rPr>
          <w:szCs w:val="22"/>
          <w:lang w:val="lt-LT"/>
        </w:rPr>
        <w:t xml:space="preserve"> fermentus. Sveikiems jauniems vyrams geriamoji 3 mg vaisto dozė apie 40% sumažina </w:t>
      </w:r>
      <w:proofErr w:type="spellStart"/>
      <w:r w:rsidRPr="008A2D89">
        <w:rPr>
          <w:szCs w:val="22"/>
          <w:lang w:val="lt-LT"/>
        </w:rPr>
        <w:t>acetilcholinesterazės</w:t>
      </w:r>
      <w:proofErr w:type="spellEnd"/>
      <w:r w:rsidRPr="008A2D89">
        <w:rPr>
          <w:szCs w:val="22"/>
          <w:lang w:val="lt-LT"/>
        </w:rPr>
        <w:t xml:space="preserve"> (</w:t>
      </w:r>
      <w:proofErr w:type="spellStart"/>
      <w:r w:rsidRPr="008A2D89">
        <w:rPr>
          <w:szCs w:val="22"/>
          <w:lang w:val="lt-LT"/>
        </w:rPr>
        <w:t>AChE</w:t>
      </w:r>
      <w:proofErr w:type="spellEnd"/>
      <w:r w:rsidRPr="008A2D89">
        <w:rPr>
          <w:szCs w:val="22"/>
          <w:lang w:val="lt-LT"/>
        </w:rPr>
        <w:t xml:space="preserve">) aktyvumą </w:t>
      </w:r>
      <w:proofErr w:type="spellStart"/>
      <w:r w:rsidRPr="008A2D89">
        <w:rPr>
          <w:szCs w:val="22"/>
          <w:lang w:val="lt-LT"/>
        </w:rPr>
        <w:t>likvore</w:t>
      </w:r>
      <w:proofErr w:type="spellEnd"/>
      <w:r w:rsidRPr="008A2D89">
        <w:rPr>
          <w:szCs w:val="22"/>
          <w:lang w:val="lt-LT"/>
        </w:rPr>
        <w:t xml:space="preserve"> per pirmąsias 1,5 valandas po vartojimo. Buvęs fermento aktyvumas sugrįžta į pradinę būklę apytikriai po 9 valandų, kai nustatomas didžiausias jį slopinantis poveikis. Sergantiesiems Alzheimerio liga mažėjantis </w:t>
      </w:r>
      <w:proofErr w:type="spellStart"/>
      <w:r w:rsidRPr="008A2D89">
        <w:rPr>
          <w:szCs w:val="22"/>
          <w:lang w:val="lt-LT"/>
        </w:rPr>
        <w:t>acetilcholinesterazės</w:t>
      </w:r>
      <w:proofErr w:type="spellEnd"/>
      <w:r w:rsidRPr="008A2D89">
        <w:rPr>
          <w:szCs w:val="22"/>
          <w:lang w:val="lt-LT"/>
        </w:rPr>
        <w:t xml:space="preserve"> aktyvumas </w:t>
      </w:r>
      <w:proofErr w:type="spellStart"/>
      <w:r w:rsidRPr="008A2D89">
        <w:rPr>
          <w:szCs w:val="22"/>
          <w:lang w:val="lt-LT"/>
        </w:rPr>
        <w:t>likvore</w:t>
      </w:r>
      <w:proofErr w:type="spellEnd"/>
      <w:r w:rsidRPr="008A2D89">
        <w:rPr>
          <w:szCs w:val="22"/>
          <w:lang w:val="lt-LT"/>
        </w:rPr>
        <w:t xml:space="preserve"> priklauso nuo vaisto dozės - iki didžiausios tirtos po 6 mg du kartus per parą dozės. Keturiolika Alzheimerio liga sergančių ir </w:t>
      </w:r>
      <w:proofErr w:type="spellStart"/>
      <w:r w:rsidRPr="008A2D89">
        <w:rPr>
          <w:szCs w:val="22"/>
          <w:lang w:val="lt-LT"/>
        </w:rPr>
        <w:t>rivastigminu</w:t>
      </w:r>
      <w:proofErr w:type="spellEnd"/>
      <w:r w:rsidRPr="008A2D89">
        <w:rPr>
          <w:szCs w:val="22"/>
          <w:lang w:val="lt-LT"/>
        </w:rPr>
        <w:t xml:space="preserve"> gydytų pacientų </w:t>
      </w:r>
      <w:proofErr w:type="spellStart"/>
      <w:r w:rsidRPr="008A2D89">
        <w:rPr>
          <w:szCs w:val="22"/>
          <w:lang w:val="lt-LT"/>
        </w:rPr>
        <w:t>butirilcholinesterazės</w:t>
      </w:r>
      <w:proofErr w:type="spellEnd"/>
      <w:r w:rsidRPr="008A2D89">
        <w:rPr>
          <w:szCs w:val="22"/>
          <w:lang w:val="lt-LT"/>
        </w:rPr>
        <w:t xml:space="preserve"> aktyvumas </w:t>
      </w:r>
      <w:proofErr w:type="spellStart"/>
      <w:r w:rsidRPr="008A2D89">
        <w:rPr>
          <w:szCs w:val="22"/>
          <w:lang w:val="lt-LT"/>
        </w:rPr>
        <w:t>likvore</w:t>
      </w:r>
      <w:proofErr w:type="spellEnd"/>
      <w:r w:rsidRPr="008A2D89">
        <w:rPr>
          <w:szCs w:val="22"/>
          <w:lang w:val="lt-LT"/>
        </w:rPr>
        <w:t xml:space="preserve"> buvo slopinamas panašiai kaip ir </w:t>
      </w:r>
      <w:proofErr w:type="spellStart"/>
      <w:r w:rsidRPr="008A2D89">
        <w:rPr>
          <w:szCs w:val="22"/>
          <w:lang w:val="lt-LT"/>
        </w:rPr>
        <w:t>AChE</w:t>
      </w:r>
      <w:proofErr w:type="spellEnd"/>
      <w:r w:rsidRPr="008A2D89">
        <w:rPr>
          <w:szCs w:val="22"/>
          <w:lang w:val="lt-LT"/>
        </w:rPr>
        <w:t>.</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Klinikiniai Alzheimerio demencijos tyrimai</w:t>
      </w: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Rivastigmino</w:t>
      </w:r>
      <w:proofErr w:type="spellEnd"/>
      <w:r w:rsidRPr="008A2D89">
        <w:rPr>
          <w:szCs w:val="22"/>
          <w:lang w:val="lt-LT"/>
        </w:rPr>
        <w:t xml:space="preserve"> veiksmingumas buvo nustatytas atliekant tris nepriklausomus, sričiai specifiškus tyrimus. Pastarieji buvo atliekami periodiškai per 6 mėnesius trukusį gydymą. Tai buvo ADAS-</w:t>
      </w:r>
      <w:proofErr w:type="spellStart"/>
      <w:r w:rsidRPr="008A2D89">
        <w:rPr>
          <w:szCs w:val="22"/>
          <w:lang w:val="lt-LT"/>
        </w:rPr>
        <w:t>Cog</w:t>
      </w:r>
      <w:proofErr w:type="spellEnd"/>
      <w:r w:rsidRPr="008A2D89">
        <w:rPr>
          <w:szCs w:val="22"/>
          <w:lang w:val="lt-LT"/>
        </w:rPr>
        <w:t xml:space="preserve"> (Kognityvinė Alzheimerio ligos įvertinimo skalės dalis, angl. </w:t>
      </w:r>
      <w:proofErr w:type="spellStart"/>
      <w:r w:rsidRPr="008A2D89">
        <w:rPr>
          <w:i/>
          <w:szCs w:val="22"/>
          <w:lang w:val="lt-LT"/>
        </w:rPr>
        <w:t>Alzheimer’s</w:t>
      </w:r>
      <w:proofErr w:type="spellEnd"/>
      <w:r w:rsidRPr="008A2D89">
        <w:rPr>
          <w:i/>
          <w:szCs w:val="22"/>
          <w:lang w:val="lt-LT"/>
        </w:rPr>
        <w:t xml:space="preserve"> </w:t>
      </w:r>
      <w:proofErr w:type="spellStart"/>
      <w:r w:rsidRPr="008A2D89">
        <w:rPr>
          <w:i/>
          <w:szCs w:val="22"/>
          <w:lang w:val="lt-LT"/>
        </w:rPr>
        <w:t>Disease</w:t>
      </w:r>
      <w:proofErr w:type="spellEnd"/>
      <w:r w:rsidRPr="008A2D89">
        <w:rPr>
          <w:i/>
          <w:szCs w:val="22"/>
          <w:lang w:val="lt-LT"/>
        </w:rPr>
        <w:t xml:space="preserve"> </w:t>
      </w:r>
      <w:proofErr w:type="spellStart"/>
      <w:r w:rsidRPr="008A2D89">
        <w:rPr>
          <w:i/>
          <w:szCs w:val="22"/>
          <w:lang w:val="lt-LT"/>
        </w:rPr>
        <w:t>Assessment</w:t>
      </w:r>
      <w:proofErr w:type="spellEnd"/>
      <w:r w:rsidRPr="008A2D89">
        <w:rPr>
          <w:i/>
          <w:szCs w:val="22"/>
          <w:lang w:val="lt-LT"/>
        </w:rPr>
        <w:t xml:space="preserve"> </w:t>
      </w:r>
      <w:proofErr w:type="spellStart"/>
      <w:r w:rsidRPr="008A2D89">
        <w:rPr>
          <w:i/>
          <w:szCs w:val="22"/>
          <w:lang w:val="lt-LT"/>
        </w:rPr>
        <w:t>Scale</w:t>
      </w:r>
      <w:proofErr w:type="spellEnd"/>
      <w:r w:rsidRPr="008A2D89">
        <w:rPr>
          <w:i/>
          <w:szCs w:val="22"/>
          <w:lang w:val="lt-LT"/>
        </w:rPr>
        <w:t xml:space="preserve"> –</w:t>
      </w:r>
      <w:proofErr w:type="spellStart"/>
      <w:r w:rsidRPr="008A2D89">
        <w:rPr>
          <w:i/>
          <w:szCs w:val="22"/>
          <w:lang w:val="lt-LT"/>
        </w:rPr>
        <w:t>Cognitive</w:t>
      </w:r>
      <w:proofErr w:type="spellEnd"/>
      <w:r w:rsidRPr="008A2D89">
        <w:rPr>
          <w:i/>
          <w:szCs w:val="22"/>
          <w:lang w:val="lt-LT"/>
        </w:rPr>
        <w:t xml:space="preserve"> </w:t>
      </w:r>
      <w:proofErr w:type="spellStart"/>
      <w:r w:rsidRPr="008A2D89">
        <w:rPr>
          <w:i/>
          <w:szCs w:val="22"/>
          <w:lang w:val="lt-LT"/>
        </w:rPr>
        <w:t>subscale</w:t>
      </w:r>
      <w:proofErr w:type="spellEnd"/>
      <w:r w:rsidRPr="008A2D89">
        <w:rPr>
          <w:szCs w:val="22"/>
          <w:lang w:val="lt-LT"/>
        </w:rPr>
        <w:t>; pažinimo vertinimas vykdant užduotį), CIBIC-</w:t>
      </w:r>
      <w:proofErr w:type="spellStart"/>
      <w:r w:rsidRPr="008A2D89">
        <w:rPr>
          <w:szCs w:val="22"/>
          <w:lang w:val="lt-LT"/>
        </w:rPr>
        <w:t>Plus</w:t>
      </w:r>
      <w:proofErr w:type="spellEnd"/>
      <w:r w:rsidRPr="008A2D89">
        <w:rPr>
          <w:szCs w:val="22"/>
          <w:lang w:val="lt-LT"/>
        </w:rPr>
        <w:t xml:space="preserve"> (Pokalbio metu gydytojo susidarytas įspūdis apie būklės pokyčius, angl. </w:t>
      </w:r>
      <w:proofErr w:type="spellStart"/>
      <w:r w:rsidRPr="008A2D89">
        <w:rPr>
          <w:i/>
          <w:szCs w:val="22"/>
          <w:lang w:val="lt-LT"/>
        </w:rPr>
        <w:t>Clinician’s</w:t>
      </w:r>
      <w:proofErr w:type="spellEnd"/>
      <w:r w:rsidRPr="008A2D89">
        <w:rPr>
          <w:i/>
          <w:szCs w:val="22"/>
          <w:lang w:val="lt-LT"/>
        </w:rPr>
        <w:t xml:space="preserve"> </w:t>
      </w:r>
      <w:proofErr w:type="spellStart"/>
      <w:r w:rsidRPr="008A2D89">
        <w:rPr>
          <w:i/>
          <w:szCs w:val="22"/>
          <w:lang w:val="lt-LT"/>
        </w:rPr>
        <w:t>Interview</w:t>
      </w:r>
      <w:proofErr w:type="spellEnd"/>
      <w:r w:rsidRPr="008A2D89">
        <w:rPr>
          <w:i/>
          <w:szCs w:val="22"/>
          <w:lang w:val="lt-LT"/>
        </w:rPr>
        <w:t xml:space="preserve"> </w:t>
      </w:r>
      <w:proofErr w:type="spellStart"/>
      <w:r w:rsidRPr="008A2D89">
        <w:rPr>
          <w:i/>
          <w:szCs w:val="22"/>
          <w:lang w:val="lt-LT"/>
        </w:rPr>
        <w:t>Based</w:t>
      </w:r>
      <w:proofErr w:type="spellEnd"/>
      <w:r w:rsidRPr="008A2D89">
        <w:rPr>
          <w:i/>
          <w:szCs w:val="22"/>
          <w:lang w:val="lt-LT"/>
        </w:rPr>
        <w:t xml:space="preserve"> </w:t>
      </w:r>
      <w:proofErr w:type="spellStart"/>
      <w:r w:rsidRPr="008A2D89">
        <w:rPr>
          <w:i/>
          <w:szCs w:val="22"/>
          <w:lang w:val="lt-LT"/>
        </w:rPr>
        <w:t>Impression</w:t>
      </w:r>
      <w:proofErr w:type="spellEnd"/>
      <w:r w:rsidRPr="008A2D89">
        <w:rPr>
          <w:i/>
          <w:szCs w:val="22"/>
          <w:lang w:val="lt-LT"/>
        </w:rPr>
        <w:t xml:space="preserve"> </w:t>
      </w:r>
      <w:proofErr w:type="spellStart"/>
      <w:r w:rsidRPr="008A2D89">
        <w:rPr>
          <w:i/>
          <w:szCs w:val="22"/>
          <w:lang w:val="lt-LT"/>
        </w:rPr>
        <w:t>of</w:t>
      </w:r>
      <w:proofErr w:type="spellEnd"/>
      <w:r w:rsidRPr="008A2D89">
        <w:rPr>
          <w:i/>
          <w:szCs w:val="22"/>
          <w:lang w:val="lt-LT"/>
        </w:rPr>
        <w:t xml:space="preserve"> </w:t>
      </w:r>
      <w:proofErr w:type="spellStart"/>
      <w:r w:rsidRPr="008A2D89">
        <w:rPr>
          <w:i/>
          <w:szCs w:val="22"/>
          <w:lang w:val="lt-LT"/>
        </w:rPr>
        <w:t>ChangePlus</w:t>
      </w:r>
      <w:proofErr w:type="spellEnd"/>
      <w:r w:rsidRPr="008A2D89">
        <w:rPr>
          <w:szCs w:val="22"/>
          <w:lang w:val="lt-LT"/>
        </w:rPr>
        <w:t xml:space="preserve">; išsamus bendrasis vertinimas, kurį atlieka gydytojas kartu su paciento globėju) ir PDS (progresuojančio būklės blogėjimo skalė, angl. </w:t>
      </w:r>
      <w:proofErr w:type="spellStart"/>
      <w:r w:rsidRPr="008A2D89">
        <w:rPr>
          <w:i/>
          <w:szCs w:val="22"/>
          <w:lang w:val="lt-LT"/>
        </w:rPr>
        <w:t>Progressive</w:t>
      </w:r>
      <w:proofErr w:type="spellEnd"/>
      <w:r w:rsidRPr="008A2D89">
        <w:rPr>
          <w:i/>
          <w:szCs w:val="22"/>
          <w:lang w:val="lt-LT"/>
        </w:rPr>
        <w:t xml:space="preserve"> </w:t>
      </w:r>
      <w:proofErr w:type="spellStart"/>
      <w:r w:rsidRPr="008A2D89">
        <w:rPr>
          <w:i/>
          <w:szCs w:val="22"/>
          <w:lang w:val="lt-LT"/>
        </w:rPr>
        <w:t>Deterioration</w:t>
      </w:r>
      <w:proofErr w:type="spellEnd"/>
      <w:r w:rsidRPr="008A2D89">
        <w:rPr>
          <w:i/>
          <w:szCs w:val="22"/>
          <w:lang w:val="lt-LT"/>
        </w:rPr>
        <w:t xml:space="preserve"> </w:t>
      </w:r>
      <w:proofErr w:type="spellStart"/>
      <w:r w:rsidRPr="008A2D89">
        <w:rPr>
          <w:i/>
          <w:szCs w:val="22"/>
          <w:lang w:val="lt-LT"/>
        </w:rPr>
        <w:t>Scale</w:t>
      </w:r>
      <w:proofErr w:type="spellEnd"/>
      <w:r w:rsidRPr="008A2D89">
        <w:rPr>
          <w:szCs w:val="22"/>
          <w:lang w:val="lt-LT"/>
        </w:rPr>
        <w:t>; globėjo pateikto paciento kasdienės veiklos – asmens higienos, maitinimosi, apsirengimo, buitinės veiklos, pvz., prekių įsigijimo, orientacijos aplinkoje bei dalyvavimo su finansais susijusioje veikloje ir kt., įvertinimas).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Tirtų pacientų MMSE (</w:t>
      </w:r>
      <w:r w:rsidRPr="008A2D89">
        <w:rPr>
          <w:i/>
          <w:szCs w:val="22"/>
          <w:lang w:val="lt-LT"/>
        </w:rPr>
        <w:t>angl. Mini-</w:t>
      </w:r>
      <w:proofErr w:type="spellStart"/>
      <w:r w:rsidRPr="008A2D89">
        <w:rPr>
          <w:i/>
          <w:szCs w:val="22"/>
          <w:lang w:val="lt-LT"/>
        </w:rPr>
        <w:t>Mental</w:t>
      </w:r>
      <w:proofErr w:type="spellEnd"/>
      <w:r w:rsidRPr="008A2D89">
        <w:rPr>
          <w:i/>
          <w:szCs w:val="22"/>
          <w:lang w:val="lt-LT"/>
        </w:rPr>
        <w:t xml:space="preserve"> </w:t>
      </w:r>
      <w:proofErr w:type="spellStart"/>
      <w:r w:rsidRPr="008A2D89">
        <w:rPr>
          <w:i/>
          <w:szCs w:val="22"/>
          <w:lang w:val="lt-LT"/>
        </w:rPr>
        <w:t>State</w:t>
      </w:r>
      <w:proofErr w:type="spellEnd"/>
      <w:r w:rsidRPr="008A2D89">
        <w:rPr>
          <w:i/>
          <w:szCs w:val="22"/>
          <w:lang w:val="lt-LT"/>
        </w:rPr>
        <w:t xml:space="preserve"> </w:t>
      </w:r>
      <w:proofErr w:type="spellStart"/>
      <w:r w:rsidRPr="008A2D89">
        <w:rPr>
          <w:i/>
          <w:szCs w:val="22"/>
          <w:lang w:val="lt-LT"/>
        </w:rPr>
        <w:t>Examination</w:t>
      </w:r>
      <w:proofErr w:type="spellEnd"/>
      <w:r w:rsidRPr="008A2D89">
        <w:rPr>
          <w:szCs w:val="22"/>
          <w:lang w:val="lt-LT"/>
        </w:rPr>
        <w:t>, minimalus protinės būklės įvertinimas) rodmuo buvo 10–24.</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Jungtiniai duomenys apie pacientus, kuriems gautas kliniškai reikšmingas atsakas, per dvejus laisvai pasirenkamų dozių tyrimus (iš trijų pagrindinių 26 savaičių </w:t>
      </w:r>
      <w:proofErr w:type="spellStart"/>
      <w:r w:rsidRPr="008A2D89">
        <w:rPr>
          <w:szCs w:val="22"/>
          <w:lang w:val="lt-LT"/>
        </w:rPr>
        <w:t>daugiacentrių</w:t>
      </w:r>
      <w:proofErr w:type="spellEnd"/>
      <w:r w:rsidRPr="008A2D89">
        <w:rPr>
          <w:szCs w:val="22"/>
          <w:lang w:val="lt-LT"/>
        </w:rPr>
        <w:t xml:space="preserve"> klinikinių pacientų, sergančiųjų nesunkia ar vidutinio sunkumo Alzheimerio demencija, tyrimų) nurodyti 4 lentelėje. Pirmiausiai kliniškai reikšmingas pagerėjimas vertintas, kai mažiausiai 4 punktais pagerėjo </w:t>
      </w:r>
      <w:proofErr w:type="spellStart"/>
      <w:r w:rsidRPr="008A2D89">
        <w:rPr>
          <w:szCs w:val="22"/>
          <w:lang w:val="lt-LT"/>
        </w:rPr>
        <w:t>ADASCog</w:t>
      </w:r>
      <w:proofErr w:type="spellEnd"/>
      <w:r w:rsidRPr="008A2D89">
        <w:rPr>
          <w:szCs w:val="22"/>
          <w:lang w:val="lt-LT"/>
        </w:rPr>
        <w:t>, pagerėjo CIBIC-</w:t>
      </w:r>
      <w:proofErr w:type="spellStart"/>
      <w:r w:rsidRPr="008A2D89">
        <w:rPr>
          <w:szCs w:val="22"/>
          <w:lang w:val="lt-LT"/>
        </w:rPr>
        <w:t>Plus</w:t>
      </w:r>
      <w:proofErr w:type="spellEnd"/>
      <w:r w:rsidRPr="008A2D89">
        <w:rPr>
          <w:szCs w:val="22"/>
          <w:lang w:val="lt-LT"/>
        </w:rPr>
        <w:t xml:space="preserve"> ir mažiausiai 10% pagerėjo PDS.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Toje pačioje lentelėje papildomai pateikiamas ir vėlesnis (</w:t>
      </w:r>
      <w:proofErr w:type="spellStart"/>
      <w:r w:rsidRPr="008A2D89">
        <w:rPr>
          <w:i/>
          <w:szCs w:val="22"/>
          <w:lang w:val="lt-LT"/>
        </w:rPr>
        <w:t>post-hoc</w:t>
      </w:r>
      <w:proofErr w:type="spellEnd"/>
      <w:r w:rsidRPr="008A2D89">
        <w:rPr>
          <w:szCs w:val="22"/>
          <w:lang w:val="lt-LT"/>
        </w:rPr>
        <w:t>) atsako apibūdinimas. Antrinio kliniškai reikšmingo pagerėjimo vertinimo kriterijai: ADAS-</w:t>
      </w:r>
      <w:proofErr w:type="spellStart"/>
      <w:r w:rsidRPr="008A2D89">
        <w:rPr>
          <w:szCs w:val="22"/>
          <w:lang w:val="lt-LT"/>
        </w:rPr>
        <w:t>Cog</w:t>
      </w:r>
      <w:proofErr w:type="spellEnd"/>
      <w:r w:rsidRPr="008A2D89">
        <w:rPr>
          <w:szCs w:val="22"/>
          <w:lang w:val="lt-LT"/>
        </w:rPr>
        <w:t xml:space="preserve"> pagerėjo 4 punktais, CIBIC-</w:t>
      </w:r>
      <w:proofErr w:type="spellStart"/>
      <w:r w:rsidRPr="008A2D89">
        <w:rPr>
          <w:szCs w:val="22"/>
          <w:lang w:val="lt-LT"/>
        </w:rPr>
        <w:t>Plus</w:t>
      </w:r>
      <w:proofErr w:type="spellEnd"/>
      <w:r w:rsidRPr="008A2D89">
        <w:rPr>
          <w:szCs w:val="22"/>
          <w:lang w:val="lt-LT"/>
        </w:rPr>
        <w:t xml:space="preserve"> ir PDS nepablogėjo. 6–12 mg vartojusiems pacientams, kuriems gautas klinikinis efektas, vidutinė paros dozė buvo 9,3 mg. Svarbu pažymėti, kad skalės, naudojamos Alzheimerio ligai vertinti, skiriasi, ir tiesioginiai rezultatai, gauti vartojant įvairius vaistus, nelyginami.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4 lentelė</w:t>
      </w:r>
    </w:p>
    <w:p w:rsidR="008A2D89" w:rsidRPr="008A2D89" w:rsidRDefault="008A2D89" w:rsidP="008A2D89">
      <w:pPr>
        <w:autoSpaceDE w:val="0"/>
        <w:autoSpaceDN w:val="0"/>
        <w:adjustRightInd w:val="0"/>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1701"/>
        <w:gridCol w:w="1418"/>
        <w:gridCol w:w="1548"/>
        <w:gridCol w:w="1792"/>
      </w:tblGrid>
      <w:tr w:rsidR="008A2D89" w:rsidRPr="008A2D89" w:rsidTr="00D93722">
        <w:tc>
          <w:tcPr>
            <w:tcW w:w="3085" w:type="dxa"/>
          </w:tcPr>
          <w:p w:rsidR="008A2D89" w:rsidRPr="008A2D89" w:rsidRDefault="008A2D89" w:rsidP="00D93722">
            <w:pPr>
              <w:autoSpaceDE w:val="0"/>
              <w:autoSpaceDN w:val="0"/>
              <w:adjustRightInd w:val="0"/>
              <w:spacing w:line="240" w:lineRule="auto"/>
              <w:rPr>
                <w:szCs w:val="22"/>
                <w:lang w:val="lt-LT"/>
              </w:rPr>
            </w:pPr>
          </w:p>
        </w:tc>
        <w:tc>
          <w:tcPr>
            <w:tcW w:w="6459" w:type="dxa"/>
            <w:gridSpan w:val="4"/>
          </w:tcPr>
          <w:p w:rsidR="008A2D89" w:rsidRPr="008A2D89" w:rsidRDefault="008A2D89" w:rsidP="00D93722">
            <w:pPr>
              <w:autoSpaceDE w:val="0"/>
              <w:autoSpaceDN w:val="0"/>
              <w:adjustRightInd w:val="0"/>
              <w:spacing w:line="240" w:lineRule="auto"/>
              <w:jc w:val="center"/>
              <w:rPr>
                <w:szCs w:val="22"/>
                <w:lang w:val="lt-LT"/>
              </w:rPr>
            </w:pPr>
            <w:r w:rsidRPr="008A2D89">
              <w:rPr>
                <w:b/>
                <w:szCs w:val="22"/>
                <w:lang w:val="lt-LT"/>
              </w:rPr>
              <w:t>Pacientai, kuriems buvo kliniškai reikšmingas atsakas (</w:t>
            </w:r>
            <w:r w:rsidRPr="008A2D89">
              <w:rPr>
                <w:szCs w:val="22"/>
                <w:lang w:val="lt-LT"/>
              </w:rPr>
              <w:t>%</w:t>
            </w:r>
            <w:r w:rsidRPr="008A2D89">
              <w:rPr>
                <w:b/>
                <w:szCs w:val="22"/>
                <w:lang w:val="lt-LT"/>
              </w:rPr>
              <w:t>)</w:t>
            </w:r>
          </w:p>
        </w:tc>
      </w:tr>
      <w:tr w:rsidR="008A2D89" w:rsidRPr="008A2D89" w:rsidTr="00D93722">
        <w:tc>
          <w:tcPr>
            <w:tcW w:w="3085" w:type="dxa"/>
          </w:tcPr>
          <w:p w:rsidR="008A2D89" w:rsidRPr="008A2D89" w:rsidRDefault="008A2D89" w:rsidP="00D93722">
            <w:pPr>
              <w:autoSpaceDE w:val="0"/>
              <w:autoSpaceDN w:val="0"/>
              <w:adjustRightInd w:val="0"/>
              <w:spacing w:line="240" w:lineRule="auto"/>
              <w:rPr>
                <w:szCs w:val="22"/>
                <w:lang w:val="lt-LT"/>
              </w:rPr>
            </w:pPr>
          </w:p>
        </w:tc>
        <w:tc>
          <w:tcPr>
            <w:tcW w:w="3119" w:type="dxa"/>
            <w:gridSpan w:val="2"/>
          </w:tcPr>
          <w:p w:rsidR="008A2D89" w:rsidRPr="008A2D89" w:rsidRDefault="008A2D89" w:rsidP="00D93722">
            <w:pPr>
              <w:autoSpaceDE w:val="0"/>
              <w:autoSpaceDN w:val="0"/>
              <w:adjustRightInd w:val="0"/>
              <w:spacing w:line="240" w:lineRule="auto"/>
              <w:jc w:val="center"/>
              <w:rPr>
                <w:szCs w:val="22"/>
                <w:lang w:val="lt-LT"/>
              </w:rPr>
            </w:pPr>
            <w:r w:rsidRPr="008A2D89">
              <w:rPr>
                <w:b/>
                <w:szCs w:val="22"/>
                <w:lang w:val="lt-LT"/>
              </w:rPr>
              <w:t>Ketinantys gydytis</w:t>
            </w:r>
          </w:p>
        </w:tc>
        <w:tc>
          <w:tcPr>
            <w:tcW w:w="3340" w:type="dxa"/>
            <w:gridSpan w:val="2"/>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Vartojo per paskutiniąją apžiūrą</w:t>
            </w:r>
          </w:p>
        </w:tc>
      </w:tr>
      <w:tr w:rsidR="008A2D89" w:rsidRPr="008A2D89" w:rsidTr="00D93722">
        <w:tc>
          <w:tcPr>
            <w:tcW w:w="3085" w:type="dxa"/>
            <w:tcBorders>
              <w:bottom w:val="single" w:sz="12" w:space="0" w:color="auto"/>
            </w:tcBorders>
          </w:tcPr>
          <w:p w:rsidR="008A2D89" w:rsidRPr="008A2D89" w:rsidRDefault="008A2D89" w:rsidP="00D93722">
            <w:pPr>
              <w:autoSpaceDE w:val="0"/>
              <w:autoSpaceDN w:val="0"/>
              <w:adjustRightInd w:val="0"/>
              <w:spacing w:line="240" w:lineRule="auto"/>
              <w:rPr>
                <w:b/>
                <w:szCs w:val="22"/>
                <w:lang w:val="lt-LT"/>
              </w:rPr>
            </w:pPr>
            <w:r w:rsidRPr="008A2D89">
              <w:rPr>
                <w:b/>
                <w:szCs w:val="22"/>
                <w:lang w:val="lt-LT"/>
              </w:rPr>
              <w:t>Klinikinio atsako nustatymas</w:t>
            </w:r>
          </w:p>
        </w:tc>
        <w:tc>
          <w:tcPr>
            <w:tcW w:w="1701" w:type="dxa"/>
            <w:tcBorders>
              <w:bottom w:val="single" w:sz="12" w:space="0" w:color="auto"/>
            </w:tcBorders>
          </w:tcPr>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rivastigminas</w:t>
            </w:r>
            <w:proofErr w:type="spellEnd"/>
          </w:p>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6</w:t>
            </w:r>
            <w:r w:rsidRPr="008A2D89">
              <w:rPr>
                <w:szCs w:val="22"/>
                <w:lang w:val="lt-LT"/>
              </w:rPr>
              <w:t>–</w:t>
            </w:r>
            <w:r w:rsidRPr="008A2D89">
              <w:rPr>
                <w:b/>
                <w:szCs w:val="22"/>
                <w:lang w:val="lt-LT"/>
              </w:rPr>
              <w:t>12 mg</w:t>
            </w:r>
          </w:p>
          <w:p w:rsidR="008A2D89" w:rsidRPr="008A2D89" w:rsidRDefault="008A2D89" w:rsidP="00D93722">
            <w:pPr>
              <w:autoSpaceDE w:val="0"/>
              <w:autoSpaceDN w:val="0"/>
              <w:adjustRightInd w:val="0"/>
              <w:spacing w:line="240" w:lineRule="auto"/>
              <w:jc w:val="center"/>
              <w:rPr>
                <w:szCs w:val="22"/>
                <w:lang w:val="lt-LT"/>
              </w:rPr>
            </w:pPr>
            <w:r w:rsidRPr="008A2D89">
              <w:rPr>
                <w:b/>
                <w:szCs w:val="22"/>
                <w:lang w:val="lt-LT"/>
              </w:rPr>
              <w:t>N</w:t>
            </w:r>
            <w:r w:rsidRPr="008A2D89">
              <w:rPr>
                <w:szCs w:val="22"/>
                <w:lang w:val="lt-LT"/>
              </w:rPr>
              <w:t>=</w:t>
            </w:r>
            <w:r w:rsidRPr="008A2D89">
              <w:rPr>
                <w:b/>
                <w:szCs w:val="22"/>
                <w:lang w:val="lt-LT"/>
              </w:rPr>
              <w:t>473</w:t>
            </w:r>
          </w:p>
        </w:tc>
        <w:tc>
          <w:tcPr>
            <w:tcW w:w="1418" w:type="dxa"/>
            <w:tcBorders>
              <w:bottom w:val="single" w:sz="12" w:space="0" w:color="auto"/>
            </w:tcBorders>
          </w:tcPr>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placebas</w:t>
            </w:r>
            <w:proofErr w:type="spellEnd"/>
          </w:p>
          <w:p w:rsidR="008A2D89" w:rsidRPr="008A2D89" w:rsidRDefault="008A2D89" w:rsidP="00D93722">
            <w:pPr>
              <w:autoSpaceDE w:val="0"/>
              <w:autoSpaceDN w:val="0"/>
              <w:adjustRightInd w:val="0"/>
              <w:spacing w:line="240" w:lineRule="auto"/>
              <w:jc w:val="center"/>
              <w:rPr>
                <w:b/>
                <w:szCs w:val="22"/>
                <w:lang w:val="lt-LT"/>
              </w:rPr>
            </w:pPr>
          </w:p>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N</w:t>
            </w:r>
            <w:r w:rsidRPr="008A2D89">
              <w:rPr>
                <w:szCs w:val="22"/>
                <w:lang w:val="lt-LT"/>
              </w:rPr>
              <w:t>=</w:t>
            </w:r>
            <w:r w:rsidRPr="008A2D89">
              <w:rPr>
                <w:b/>
                <w:szCs w:val="22"/>
                <w:lang w:val="lt-LT"/>
              </w:rPr>
              <w:t>472</w:t>
            </w:r>
          </w:p>
        </w:tc>
        <w:tc>
          <w:tcPr>
            <w:tcW w:w="1548" w:type="dxa"/>
            <w:tcBorders>
              <w:bottom w:val="single" w:sz="12" w:space="0" w:color="auto"/>
            </w:tcBorders>
          </w:tcPr>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rivastigminas</w:t>
            </w:r>
            <w:proofErr w:type="spellEnd"/>
          </w:p>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6</w:t>
            </w:r>
            <w:r w:rsidRPr="008A2D89">
              <w:rPr>
                <w:szCs w:val="22"/>
                <w:lang w:val="lt-LT"/>
              </w:rPr>
              <w:t>–</w:t>
            </w:r>
            <w:r w:rsidRPr="008A2D89">
              <w:rPr>
                <w:b/>
                <w:szCs w:val="22"/>
                <w:lang w:val="lt-LT"/>
              </w:rPr>
              <w:t>12 mg</w:t>
            </w:r>
          </w:p>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N</w:t>
            </w:r>
            <w:r w:rsidRPr="008A2D89">
              <w:rPr>
                <w:szCs w:val="22"/>
                <w:lang w:val="lt-LT"/>
              </w:rPr>
              <w:t>=</w:t>
            </w:r>
            <w:r w:rsidRPr="008A2D89">
              <w:rPr>
                <w:b/>
                <w:szCs w:val="22"/>
                <w:lang w:val="lt-LT"/>
              </w:rPr>
              <w:t>379</w:t>
            </w:r>
          </w:p>
        </w:tc>
        <w:tc>
          <w:tcPr>
            <w:tcW w:w="1792" w:type="dxa"/>
            <w:tcBorders>
              <w:bottom w:val="single" w:sz="12" w:space="0" w:color="auto"/>
            </w:tcBorders>
          </w:tcPr>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placebas</w:t>
            </w:r>
            <w:proofErr w:type="spellEnd"/>
          </w:p>
          <w:p w:rsidR="008A2D89" w:rsidRPr="008A2D89" w:rsidRDefault="008A2D89" w:rsidP="00D93722">
            <w:pPr>
              <w:autoSpaceDE w:val="0"/>
              <w:autoSpaceDN w:val="0"/>
              <w:adjustRightInd w:val="0"/>
              <w:spacing w:line="240" w:lineRule="auto"/>
              <w:jc w:val="center"/>
              <w:rPr>
                <w:b/>
                <w:szCs w:val="22"/>
                <w:lang w:val="lt-LT"/>
              </w:rPr>
            </w:pPr>
          </w:p>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N</w:t>
            </w:r>
            <w:r w:rsidRPr="008A2D89">
              <w:rPr>
                <w:szCs w:val="22"/>
                <w:lang w:val="lt-LT"/>
              </w:rPr>
              <w:t>=</w:t>
            </w:r>
            <w:r w:rsidRPr="008A2D89">
              <w:rPr>
                <w:b/>
                <w:szCs w:val="22"/>
                <w:lang w:val="lt-LT"/>
              </w:rPr>
              <w:t>444</w:t>
            </w:r>
          </w:p>
        </w:tc>
      </w:tr>
      <w:tr w:rsidR="008A2D89" w:rsidRPr="008A2D89" w:rsidTr="00D93722">
        <w:tc>
          <w:tcPr>
            <w:tcW w:w="3085" w:type="dxa"/>
            <w:tcBorders>
              <w:top w:val="single" w:sz="12"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ADAS-</w:t>
            </w:r>
            <w:proofErr w:type="spellStart"/>
            <w:r w:rsidRPr="008A2D89">
              <w:rPr>
                <w:szCs w:val="22"/>
                <w:lang w:val="lt-LT"/>
              </w:rPr>
              <w:t>Cog</w:t>
            </w:r>
            <w:proofErr w:type="spellEnd"/>
            <w:r w:rsidRPr="008A2D89">
              <w:rPr>
                <w:szCs w:val="22"/>
                <w:lang w:val="lt-LT"/>
              </w:rPr>
              <w:t>: pagerėjo mažiausiai 4 punktais</w:t>
            </w:r>
          </w:p>
        </w:tc>
        <w:tc>
          <w:tcPr>
            <w:tcW w:w="1701"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21***</w:t>
            </w:r>
          </w:p>
        </w:tc>
        <w:tc>
          <w:tcPr>
            <w:tcW w:w="1418"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12</w:t>
            </w:r>
          </w:p>
        </w:tc>
        <w:tc>
          <w:tcPr>
            <w:tcW w:w="1548"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25***</w:t>
            </w:r>
          </w:p>
        </w:tc>
        <w:tc>
          <w:tcPr>
            <w:tcW w:w="1792"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12</w:t>
            </w:r>
          </w:p>
        </w:tc>
      </w:tr>
      <w:tr w:rsidR="008A2D89" w:rsidRPr="008A2D89" w:rsidTr="00D93722">
        <w:tc>
          <w:tcPr>
            <w:tcW w:w="3085" w:type="dxa"/>
          </w:tcPr>
          <w:p w:rsidR="008A2D89" w:rsidRPr="008A2D89" w:rsidRDefault="008A2D89" w:rsidP="00D93722">
            <w:pPr>
              <w:autoSpaceDE w:val="0"/>
              <w:autoSpaceDN w:val="0"/>
              <w:adjustRightInd w:val="0"/>
              <w:spacing w:line="240" w:lineRule="auto"/>
              <w:rPr>
                <w:szCs w:val="22"/>
                <w:lang w:val="lt-LT"/>
              </w:rPr>
            </w:pPr>
            <w:r w:rsidRPr="008A2D89">
              <w:rPr>
                <w:szCs w:val="22"/>
                <w:lang w:val="lt-LT"/>
              </w:rPr>
              <w:t>CIBIC-</w:t>
            </w:r>
            <w:proofErr w:type="spellStart"/>
            <w:r w:rsidRPr="008A2D89">
              <w:rPr>
                <w:szCs w:val="22"/>
                <w:lang w:val="lt-LT"/>
              </w:rPr>
              <w:t>Plus</w:t>
            </w:r>
            <w:proofErr w:type="spellEnd"/>
            <w:r w:rsidRPr="008A2D89">
              <w:rPr>
                <w:szCs w:val="22"/>
                <w:lang w:val="lt-LT"/>
              </w:rPr>
              <w:t>: pagerėjo</w:t>
            </w:r>
          </w:p>
        </w:tc>
        <w:tc>
          <w:tcPr>
            <w:tcW w:w="1701"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29***</w:t>
            </w:r>
          </w:p>
        </w:tc>
        <w:tc>
          <w:tcPr>
            <w:tcW w:w="1418"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18</w:t>
            </w:r>
          </w:p>
        </w:tc>
        <w:tc>
          <w:tcPr>
            <w:tcW w:w="1548"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32***</w:t>
            </w:r>
          </w:p>
        </w:tc>
        <w:tc>
          <w:tcPr>
            <w:tcW w:w="1792" w:type="dxa"/>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19</w:t>
            </w:r>
          </w:p>
        </w:tc>
      </w:tr>
      <w:tr w:rsidR="008A2D89" w:rsidRPr="008A2D89" w:rsidTr="00D93722">
        <w:tc>
          <w:tcPr>
            <w:tcW w:w="3085" w:type="dxa"/>
            <w:tcBorders>
              <w:bottom w:val="single" w:sz="12"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PDS: pagerėjo mažiausiai 10%</w:t>
            </w:r>
          </w:p>
        </w:tc>
        <w:tc>
          <w:tcPr>
            <w:tcW w:w="1701" w:type="dxa"/>
            <w:tcBorders>
              <w:bottom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26***</w:t>
            </w:r>
          </w:p>
        </w:tc>
        <w:tc>
          <w:tcPr>
            <w:tcW w:w="1418" w:type="dxa"/>
            <w:tcBorders>
              <w:bottom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17</w:t>
            </w:r>
          </w:p>
        </w:tc>
        <w:tc>
          <w:tcPr>
            <w:tcW w:w="1548" w:type="dxa"/>
            <w:tcBorders>
              <w:bottom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30***</w:t>
            </w:r>
          </w:p>
        </w:tc>
        <w:tc>
          <w:tcPr>
            <w:tcW w:w="1792" w:type="dxa"/>
            <w:tcBorders>
              <w:bottom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18</w:t>
            </w:r>
          </w:p>
        </w:tc>
      </w:tr>
      <w:tr w:rsidR="008A2D89" w:rsidRPr="008A2D89" w:rsidTr="00D93722">
        <w:tc>
          <w:tcPr>
            <w:tcW w:w="3085" w:type="dxa"/>
            <w:tcBorders>
              <w:top w:val="single" w:sz="12"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Mažiausiai 4 punktais pagerėjo ADAS-</w:t>
            </w:r>
            <w:proofErr w:type="spellStart"/>
            <w:r w:rsidRPr="008A2D89">
              <w:rPr>
                <w:szCs w:val="22"/>
                <w:lang w:val="lt-LT"/>
              </w:rPr>
              <w:t>Cog</w:t>
            </w:r>
            <w:proofErr w:type="spellEnd"/>
            <w:r w:rsidRPr="008A2D89">
              <w:rPr>
                <w:szCs w:val="22"/>
                <w:lang w:val="lt-LT"/>
              </w:rPr>
              <w:t>, o CIBIC-</w:t>
            </w:r>
            <w:proofErr w:type="spellStart"/>
            <w:r w:rsidRPr="008A2D89">
              <w:rPr>
                <w:szCs w:val="22"/>
                <w:lang w:val="lt-LT"/>
              </w:rPr>
              <w:t>Plus</w:t>
            </w:r>
            <w:proofErr w:type="spellEnd"/>
            <w:r w:rsidRPr="008A2D89">
              <w:rPr>
                <w:szCs w:val="22"/>
                <w:lang w:val="lt-LT"/>
              </w:rPr>
              <w:t xml:space="preserve"> ir PDS nepablogėjo</w:t>
            </w:r>
          </w:p>
        </w:tc>
        <w:tc>
          <w:tcPr>
            <w:tcW w:w="1701"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10*</w:t>
            </w:r>
          </w:p>
        </w:tc>
        <w:tc>
          <w:tcPr>
            <w:tcW w:w="1418"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6</w:t>
            </w:r>
          </w:p>
        </w:tc>
        <w:tc>
          <w:tcPr>
            <w:tcW w:w="1548"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12**</w:t>
            </w:r>
          </w:p>
        </w:tc>
        <w:tc>
          <w:tcPr>
            <w:tcW w:w="1792" w:type="dxa"/>
            <w:tcBorders>
              <w:top w:val="single" w:sz="1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6</w:t>
            </w:r>
          </w:p>
        </w:tc>
      </w:tr>
    </w:tbl>
    <w:p w:rsidR="008A2D89" w:rsidRPr="008A2D89" w:rsidRDefault="008A2D89" w:rsidP="008A2D89">
      <w:pPr>
        <w:autoSpaceDE w:val="0"/>
        <w:autoSpaceDN w:val="0"/>
        <w:adjustRightInd w:val="0"/>
        <w:spacing w:line="240" w:lineRule="auto"/>
        <w:rPr>
          <w:szCs w:val="22"/>
          <w:lang w:val="lt-LT"/>
        </w:rPr>
      </w:pPr>
      <w:r w:rsidRPr="008A2D89">
        <w:rPr>
          <w:szCs w:val="22"/>
          <w:lang w:val="lt-LT"/>
        </w:rPr>
        <w:t>*p&lt;0,05, **p&lt;0,01, ***p&lt;0,001</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 xml:space="preserve">Klinikiniai demencijos, susijusios su </w:t>
      </w:r>
      <w:proofErr w:type="spellStart"/>
      <w:r w:rsidRPr="008A2D89">
        <w:rPr>
          <w:szCs w:val="22"/>
          <w:u w:val="single"/>
          <w:lang w:val="lt-LT"/>
        </w:rPr>
        <w:t>Parkinsono</w:t>
      </w:r>
      <w:proofErr w:type="spellEnd"/>
      <w:r w:rsidRPr="008A2D89">
        <w:rPr>
          <w:szCs w:val="22"/>
          <w:u w:val="single"/>
          <w:lang w:val="lt-LT"/>
        </w:rPr>
        <w:t xml:space="preserve"> liga, tyrimai</w:t>
      </w: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Rivastigmino</w:t>
      </w:r>
      <w:proofErr w:type="spellEnd"/>
      <w:r w:rsidRPr="008A2D89">
        <w:rPr>
          <w:szCs w:val="22"/>
          <w:lang w:val="lt-LT"/>
        </w:rPr>
        <w:t xml:space="preserve"> veiksmingumas gydant demenciją, susijusią su </w:t>
      </w:r>
      <w:proofErr w:type="spellStart"/>
      <w:r w:rsidRPr="008A2D89">
        <w:rPr>
          <w:szCs w:val="22"/>
          <w:lang w:val="lt-LT"/>
        </w:rPr>
        <w:t>Parkinsono</w:t>
      </w:r>
      <w:proofErr w:type="spellEnd"/>
      <w:r w:rsidRPr="008A2D89">
        <w:rPr>
          <w:szCs w:val="22"/>
          <w:lang w:val="lt-LT"/>
        </w:rPr>
        <w:t xml:space="preserve"> liga, buvo įrodytas 24 savaičių </w:t>
      </w:r>
      <w:proofErr w:type="spellStart"/>
      <w:r w:rsidRPr="008A2D89">
        <w:rPr>
          <w:szCs w:val="22"/>
          <w:lang w:val="lt-LT"/>
        </w:rPr>
        <w:t>daugiacentrio</w:t>
      </w:r>
      <w:proofErr w:type="spellEnd"/>
      <w:r w:rsidRPr="008A2D89">
        <w:rPr>
          <w:szCs w:val="22"/>
          <w:lang w:val="lt-LT"/>
        </w:rPr>
        <w:t xml:space="preserve">, dvigubai aklo, </w:t>
      </w:r>
      <w:proofErr w:type="spellStart"/>
      <w:r w:rsidRPr="008A2D89">
        <w:rPr>
          <w:szCs w:val="22"/>
          <w:lang w:val="lt-LT"/>
        </w:rPr>
        <w:t>placebu</w:t>
      </w:r>
      <w:proofErr w:type="spellEnd"/>
      <w:r w:rsidRPr="008A2D89">
        <w:rPr>
          <w:szCs w:val="22"/>
          <w:lang w:val="lt-LT"/>
        </w:rPr>
        <w:t xml:space="preserve"> kontroliuoto esminio tyrimo metu ir 24 savaičių atviros pratęsimo fazės metu. Šiame tyrime dalyvavusių pacientų MMSE (</w:t>
      </w:r>
      <w:r w:rsidRPr="008A2D89">
        <w:rPr>
          <w:i/>
          <w:szCs w:val="22"/>
          <w:lang w:val="lt-LT"/>
        </w:rPr>
        <w:t>angl. Mini-</w:t>
      </w:r>
      <w:proofErr w:type="spellStart"/>
      <w:r w:rsidRPr="008A2D89">
        <w:rPr>
          <w:i/>
          <w:szCs w:val="22"/>
          <w:lang w:val="lt-LT"/>
        </w:rPr>
        <w:t>Mental</w:t>
      </w:r>
      <w:proofErr w:type="spellEnd"/>
      <w:r w:rsidRPr="008A2D89">
        <w:rPr>
          <w:i/>
          <w:szCs w:val="22"/>
          <w:lang w:val="lt-LT"/>
        </w:rPr>
        <w:t xml:space="preserve"> </w:t>
      </w:r>
      <w:proofErr w:type="spellStart"/>
      <w:r w:rsidRPr="008A2D89">
        <w:rPr>
          <w:i/>
          <w:szCs w:val="22"/>
          <w:lang w:val="lt-LT"/>
        </w:rPr>
        <w:t>State</w:t>
      </w:r>
      <w:proofErr w:type="spellEnd"/>
      <w:r w:rsidRPr="008A2D89">
        <w:rPr>
          <w:i/>
          <w:szCs w:val="22"/>
          <w:lang w:val="lt-LT"/>
        </w:rPr>
        <w:t xml:space="preserve"> </w:t>
      </w:r>
      <w:proofErr w:type="spellStart"/>
      <w:r w:rsidRPr="008A2D89">
        <w:rPr>
          <w:i/>
          <w:szCs w:val="22"/>
          <w:lang w:val="lt-LT"/>
        </w:rPr>
        <w:t>Examination</w:t>
      </w:r>
      <w:proofErr w:type="spellEnd"/>
      <w:r w:rsidRPr="008A2D89">
        <w:rPr>
          <w:szCs w:val="22"/>
          <w:lang w:val="lt-LT"/>
        </w:rPr>
        <w:t>, minimalus protinės būklės įvertinimas) rodmuo buvo 10–24. Veiksmingumas buvo nustatytas naudojant dvi nepriklausomas skales, pagal kurias buvo vertinama reguliariai per 6 mėnesių gydymo laikotarpį, kaip parodyta 5 lentelėje žemiau: ADAS-</w:t>
      </w:r>
      <w:proofErr w:type="spellStart"/>
      <w:r w:rsidRPr="008A2D89">
        <w:rPr>
          <w:szCs w:val="22"/>
          <w:lang w:val="lt-LT"/>
        </w:rPr>
        <w:t>Cog</w:t>
      </w:r>
      <w:proofErr w:type="spellEnd"/>
      <w:r w:rsidRPr="008A2D89">
        <w:rPr>
          <w:szCs w:val="22"/>
          <w:lang w:val="lt-LT"/>
        </w:rPr>
        <w:t xml:space="preserve"> – pažinimo įvertinimas ir bendras įvertinimas ADCS-CGIC (angl. </w:t>
      </w:r>
      <w:proofErr w:type="spellStart"/>
      <w:r w:rsidRPr="008A2D89">
        <w:rPr>
          <w:i/>
          <w:szCs w:val="22"/>
          <w:lang w:val="lt-LT"/>
        </w:rPr>
        <w:t>Alzheimer’s</w:t>
      </w:r>
      <w:proofErr w:type="spellEnd"/>
      <w:r w:rsidRPr="008A2D89">
        <w:rPr>
          <w:i/>
          <w:szCs w:val="22"/>
          <w:lang w:val="lt-LT"/>
        </w:rPr>
        <w:t xml:space="preserve"> </w:t>
      </w:r>
      <w:proofErr w:type="spellStart"/>
      <w:r w:rsidRPr="008A2D89">
        <w:rPr>
          <w:i/>
          <w:szCs w:val="22"/>
          <w:lang w:val="lt-LT"/>
        </w:rPr>
        <w:t>Disease</w:t>
      </w:r>
      <w:proofErr w:type="spellEnd"/>
      <w:r w:rsidRPr="008A2D89">
        <w:rPr>
          <w:i/>
          <w:szCs w:val="22"/>
          <w:lang w:val="lt-LT"/>
        </w:rPr>
        <w:t xml:space="preserve"> </w:t>
      </w:r>
      <w:proofErr w:type="spellStart"/>
      <w:r w:rsidRPr="008A2D89">
        <w:rPr>
          <w:i/>
          <w:szCs w:val="22"/>
          <w:lang w:val="lt-LT"/>
        </w:rPr>
        <w:t>Cooperative</w:t>
      </w:r>
      <w:proofErr w:type="spellEnd"/>
      <w:r w:rsidRPr="008A2D89">
        <w:rPr>
          <w:i/>
          <w:szCs w:val="22"/>
          <w:lang w:val="lt-LT"/>
        </w:rPr>
        <w:t xml:space="preserve"> </w:t>
      </w:r>
      <w:proofErr w:type="spellStart"/>
      <w:r w:rsidRPr="008A2D89">
        <w:rPr>
          <w:i/>
          <w:szCs w:val="22"/>
          <w:lang w:val="lt-LT"/>
        </w:rPr>
        <w:t>Study-Clinician’s</w:t>
      </w:r>
      <w:proofErr w:type="spellEnd"/>
      <w:r w:rsidRPr="008A2D89">
        <w:rPr>
          <w:i/>
          <w:szCs w:val="22"/>
          <w:lang w:val="lt-LT"/>
        </w:rPr>
        <w:t xml:space="preserve"> Global </w:t>
      </w:r>
      <w:proofErr w:type="spellStart"/>
      <w:r w:rsidRPr="008A2D89">
        <w:rPr>
          <w:i/>
          <w:szCs w:val="22"/>
          <w:lang w:val="lt-LT"/>
        </w:rPr>
        <w:t>Impression</w:t>
      </w:r>
      <w:proofErr w:type="spellEnd"/>
      <w:r w:rsidRPr="008A2D89">
        <w:rPr>
          <w:i/>
          <w:szCs w:val="22"/>
          <w:lang w:val="lt-LT"/>
        </w:rPr>
        <w:t xml:space="preserve"> </w:t>
      </w:r>
      <w:proofErr w:type="spellStart"/>
      <w:r w:rsidRPr="008A2D89">
        <w:rPr>
          <w:i/>
          <w:szCs w:val="22"/>
          <w:lang w:val="lt-LT"/>
        </w:rPr>
        <w:t>of</w:t>
      </w:r>
      <w:proofErr w:type="spellEnd"/>
      <w:r w:rsidRPr="008A2D89">
        <w:rPr>
          <w:i/>
          <w:szCs w:val="22"/>
          <w:lang w:val="lt-LT"/>
        </w:rPr>
        <w:t xml:space="preserve"> </w:t>
      </w:r>
      <w:proofErr w:type="spellStart"/>
      <w:r w:rsidRPr="008A2D89">
        <w:rPr>
          <w:i/>
          <w:szCs w:val="22"/>
          <w:lang w:val="lt-LT"/>
        </w:rPr>
        <w:t>Change</w:t>
      </w:r>
      <w:proofErr w:type="spellEnd"/>
      <w:r w:rsidRPr="008A2D89">
        <w:rPr>
          <w:szCs w:val="22"/>
          <w:lang w:val="lt-LT"/>
        </w:rPr>
        <w:t>).</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5 lentelė</w:t>
      </w:r>
    </w:p>
    <w:p w:rsidR="008A2D89" w:rsidRPr="008A2D89" w:rsidRDefault="008A2D89" w:rsidP="008A2D89">
      <w:pPr>
        <w:autoSpaceDE w:val="0"/>
        <w:autoSpaceDN w:val="0"/>
        <w:adjustRightInd w:val="0"/>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gridCol w:w="1648"/>
        <w:gridCol w:w="1556"/>
        <w:gridCol w:w="1648"/>
        <w:gridCol w:w="1557"/>
      </w:tblGrid>
      <w:tr w:rsidR="008A2D89" w:rsidRPr="008A2D89" w:rsidTr="00D93722">
        <w:tc>
          <w:tcPr>
            <w:tcW w:w="2943" w:type="dxa"/>
          </w:tcPr>
          <w:p w:rsidR="008A2D89" w:rsidRPr="008A2D89" w:rsidRDefault="008A2D89" w:rsidP="00D93722">
            <w:pPr>
              <w:autoSpaceDE w:val="0"/>
              <w:autoSpaceDN w:val="0"/>
              <w:adjustRightInd w:val="0"/>
              <w:spacing w:line="240" w:lineRule="auto"/>
              <w:rPr>
                <w:b/>
                <w:szCs w:val="22"/>
                <w:lang w:val="lt-LT"/>
              </w:rPr>
            </w:pPr>
            <w:r w:rsidRPr="008A2D89">
              <w:rPr>
                <w:b/>
                <w:szCs w:val="22"/>
                <w:lang w:val="lt-LT"/>
              </w:rPr>
              <w:t xml:space="preserve">Demencija, susijusi su </w:t>
            </w:r>
            <w:proofErr w:type="spellStart"/>
            <w:r w:rsidRPr="008A2D89">
              <w:rPr>
                <w:b/>
                <w:szCs w:val="22"/>
                <w:lang w:val="lt-LT"/>
              </w:rPr>
              <w:t>Parkinsono</w:t>
            </w:r>
            <w:proofErr w:type="spellEnd"/>
            <w:r w:rsidRPr="008A2D89">
              <w:rPr>
                <w:b/>
                <w:szCs w:val="22"/>
                <w:lang w:val="lt-LT"/>
              </w:rPr>
              <w:t xml:space="preserve"> liga</w:t>
            </w:r>
          </w:p>
        </w:tc>
        <w:tc>
          <w:tcPr>
            <w:tcW w:w="1669" w:type="dxa"/>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ADAS-</w:t>
            </w:r>
            <w:proofErr w:type="spellStart"/>
            <w:r w:rsidRPr="008A2D89">
              <w:rPr>
                <w:b/>
                <w:szCs w:val="22"/>
                <w:lang w:val="lt-LT"/>
              </w:rPr>
              <w:t>Cog</w:t>
            </w:r>
            <w:proofErr w:type="spellEnd"/>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Rivastigminas</w:t>
            </w:r>
            <w:proofErr w:type="spellEnd"/>
          </w:p>
        </w:tc>
        <w:tc>
          <w:tcPr>
            <w:tcW w:w="1669" w:type="dxa"/>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ADAS-</w:t>
            </w:r>
            <w:proofErr w:type="spellStart"/>
            <w:r w:rsidRPr="008A2D89">
              <w:rPr>
                <w:b/>
                <w:szCs w:val="22"/>
                <w:lang w:val="lt-LT"/>
              </w:rPr>
              <w:t>Cog</w:t>
            </w:r>
            <w:proofErr w:type="spellEnd"/>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Placebas</w:t>
            </w:r>
            <w:proofErr w:type="spellEnd"/>
          </w:p>
        </w:tc>
        <w:tc>
          <w:tcPr>
            <w:tcW w:w="1669" w:type="dxa"/>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ADCS-CGIC</w:t>
            </w:r>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Rivastigminas</w:t>
            </w:r>
            <w:proofErr w:type="spellEnd"/>
          </w:p>
        </w:tc>
        <w:tc>
          <w:tcPr>
            <w:tcW w:w="1670" w:type="dxa"/>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ADCS-CGIC</w:t>
            </w:r>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Placebas</w:t>
            </w:r>
            <w:proofErr w:type="spellEnd"/>
          </w:p>
        </w:tc>
      </w:tr>
      <w:tr w:rsidR="008A2D89" w:rsidRPr="008A2D89" w:rsidTr="00D93722">
        <w:tc>
          <w:tcPr>
            <w:tcW w:w="2943" w:type="dxa"/>
            <w:tcBorders>
              <w:bottom w:val="nil"/>
            </w:tcBorders>
          </w:tcPr>
          <w:p w:rsidR="008A2D89" w:rsidRPr="008A2D89" w:rsidRDefault="008A2D89" w:rsidP="00D93722">
            <w:pPr>
              <w:autoSpaceDE w:val="0"/>
              <w:autoSpaceDN w:val="0"/>
              <w:adjustRightInd w:val="0"/>
              <w:spacing w:line="240" w:lineRule="auto"/>
              <w:rPr>
                <w:szCs w:val="22"/>
                <w:lang w:val="lt-LT"/>
              </w:rPr>
            </w:pPr>
            <w:r w:rsidRPr="008A2D89">
              <w:rPr>
                <w:b/>
                <w:szCs w:val="22"/>
                <w:lang w:val="lt-LT"/>
              </w:rPr>
              <w:t xml:space="preserve">ITT + RDO populiacija </w:t>
            </w:r>
          </w:p>
        </w:tc>
        <w:tc>
          <w:tcPr>
            <w:tcW w:w="1669"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(n=329)</w:t>
            </w:r>
          </w:p>
        </w:tc>
        <w:tc>
          <w:tcPr>
            <w:tcW w:w="1669"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(n=161)</w:t>
            </w:r>
          </w:p>
        </w:tc>
        <w:tc>
          <w:tcPr>
            <w:tcW w:w="1669"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(n=329)</w:t>
            </w:r>
          </w:p>
        </w:tc>
        <w:tc>
          <w:tcPr>
            <w:tcW w:w="1670"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(N=165)</w:t>
            </w: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b/>
                <w:szCs w:val="22"/>
                <w:lang w:val="lt-LT"/>
              </w:rPr>
            </w:pPr>
          </w:p>
        </w:tc>
        <w:tc>
          <w:tcPr>
            <w:tcW w:w="1669" w:type="dxa"/>
            <w:tcBorders>
              <w:top w:val="nil"/>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nil"/>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nil"/>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70" w:type="dxa"/>
            <w:tcBorders>
              <w:top w:val="nil"/>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lygmuo ± SN</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23,8 ± 10,2</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24,3 ± 10,5</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n/d</w:t>
            </w: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n/d</w:t>
            </w: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pasikeitimas</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2,1 ± 8,2</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-0,7 ± 7,5</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3,8 ± 1,4</w:t>
            </w: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4,3 ± 1,5</w:t>
            </w: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24-ąją savaitę ± SN</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Taikyto gydymo skirtumas</w:t>
            </w:r>
          </w:p>
        </w:tc>
        <w:tc>
          <w:tcPr>
            <w:tcW w:w="3338" w:type="dxa"/>
            <w:gridSpan w:val="2"/>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2,88</w:t>
            </w:r>
            <w:r w:rsidRPr="008A2D89">
              <w:rPr>
                <w:szCs w:val="22"/>
                <w:vertAlign w:val="superscript"/>
                <w:lang w:val="lt-LT"/>
              </w:rPr>
              <w:t>1</w:t>
            </w:r>
          </w:p>
        </w:tc>
        <w:tc>
          <w:tcPr>
            <w:tcW w:w="3339" w:type="dxa"/>
            <w:gridSpan w:val="2"/>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n/d</w:t>
            </w: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p-reikšmė prieš </w:t>
            </w:r>
            <w:proofErr w:type="spellStart"/>
            <w:r w:rsidRPr="008A2D89">
              <w:rPr>
                <w:szCs w:val="22"/>
                <w:lang w:val="lt-LT"/>
              </w:rPr>
              <w:t>placebą</w:t>
            </w:r>
            <w:proofErr w:type="spellEnd"/>
            <w:r w:rsidRPr="008A2D89">
              <w:rPr>
                <w:szCs w:val="22"/>
                <w:lang w:val="lt-LT"/>
              </w:rPr>
              <w:t xml:space="preserve"> </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&lt;0,001</w:t>
            </w:r>
            <w:r w:rsidRPr="008A2D89">
              <w:rPr>
                <w:szCs w:val="22"/>
                <w:vertAlign w:val="superscript"/>
                <w:lang w:val="lt-LT"/>
              </w:rPr>
              <w:t>1</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0,007</w:t>
            </w:r>
            <w:r w:rsidRPr="008A2D89">
              <w:rPr>
                <w:szCs w:val="22"/>
                <w:vertAlign w:val="superscript"/>
                <w:lang w:val="lt-LT"/>
              </w:rPr>
              <w:t>2</w:t>
            </w: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b/>
                <w:szCs w:val="22"/>
                <w:lang w:val="lt-LT"/>
              </w:rPr>
              <w:t xml:space="preserve">ITT - LOCF populiacija </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(n=287)</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(n=154)</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(n=289)</w:t>
            </w: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(n=158)</w:t>
            </w: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lygmuo ± SN</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24,0 ± 10,3</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24,5 ± 10,6</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n/d</w:t>
            </w: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n/d</w:t>
            </w: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pasikeitimas</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2,5 ± 8,4</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-0,8 ± 7,5</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3,7 ± 1,4</w:t>
            </w: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4,3 ± 1,5</w:t>
            </w: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24-ąją savaitę ± SN</w:t>
            </w: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69"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c>
          <w:tcPr>
            <w:tcW w:w="1670" w:type="dxa"/>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2943"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Taikyto gydymo skirtumas</w:t>
            </w:r>
          </w:p>
        </w:tc>
        <w:tc>
          <w:tcPr>
            <w:tcW w:w="3338" w:type="dxa"/>
            <w:gridSpan w:val="2"/>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3,54</w:t>
            </w:r>
            <w:r w:rsidRPr="008A2D89">
              <w:rPr>
                <w:szCs w:val="22"/>
                <w:vertAlign w:val="superscript"/>
                <w:lang w:val="lt-LT"/>
              </w:rPr>
              <w:t>1</w:t>
            </w:r>
          </w:p>
        </w:tc>
        <w:tc>
          <w:tcPr>
            <w:tcW w:w="3339" w:type="dxa"/>
            <w:gridSpan w:val="2"/>
            <w:tcBorders>
              <w:top w:val="dotted" w:sz="4" w:space="0" w:color="auto"/>
              <w:bottom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n/d</w:t>
            </w:r>
          </w:p>
        </w:tc>
      </w:tr>
      <w:tr w:rsidR="008A2D89" w:rsidRPr="008A2D89" w:rsidTr="00D93722">
        <w:tc>
          <w:tcPr>
            <w:tcW w:w="2943" w:type="dxa"/>
            <w:tcBorders>
              <w:top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p-reikšmė prieš </w:t>
            </w:r>
            <w:proofErr w:type="spellStart"/>
            <w:r w:rsidRPr="008A2D89">
              <w:rPr>
                <w:szCs w:val="22"/>
                <w:lang w:val="lt-LT"/>
              </w:rPr>
              <w:t>placebą</w:t>
            </w:r>
            <w:proofErr w:type="spellEnd"/>
            <w:r w:rsidRPr="008A2D89">
              <w:rPr>
                <w:szCs w:val="22"/>
                <w:lang w:val="lt-LT"/>
              </w:rPr>
              <w:t xml:space="preserve"> </w:t>
            </w:r>
          </w:p>
        </w:tc>
        <w:tc>
          <w:tcPr>
            <w:tcW w:w="3338" w:type="dxa"/>
            <w:gridSpan w:val="2"/>
            <w:tcBorders>
              <w:top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&lt;0,001</w:t>
            </w:r>
            <w:r w:rsidRPr="008A2D89">
              <w:rPr>
                <w:szCs w:val="22"/>
                <w:vertAlign w:val="superscript"/>
                <w:lang w:val="lt-LT"/>
              </w:rPr>
              <w:t>1</w:t>
            </w:r>
          </w:p>
        </w:tc>
        <w:tc>
          <w:tcPr>
            <w:tcW w:w="3339" w:type="dxa"/>
            <w:gridSpan w:val="2"/>
            <w:tcBorders>
              <w:top w:val="dotted" w:sz="4"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&lt;0,001</w:t>
            </w:r>
            <w:r w:rsidRPr="008A2D89">
              <w:rPr>
                <w:szCs w:val="22"/>
                <w:vertAlign w:val="superscript"/>
                <w:lang w:val="lt-LT"/>
              </w:rPr>
              <w:t>2</w:t>
            </w:r>
          </w:p>
        </w:tc>
      </w:tr>
    </w:tbl>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vertAlign w:val="superscript"/>
          <w:lang w:val="lt-LT"/>
        </w:rPr>
        <w:t>1</w:t>
      </w:r>
      <w:r w:rsidRPr="008A2D89">
        <w:rPr>
          <w:szCs w:val="22"/>
          <w:lang w:val="lt-LT"/>
        </w:rPr>
        <w:t xml:space="preserve"> ANCOVA su gydymu ir šalimi kaip faktoriais ir pradiniu ADAS-</w:t>
      </w:r>
      <w:proofErr w:type="spellStart"/>
      <w:r w:rsidRPr="008A2D89">
        <w:rPr>
          <w:szCs w:val="22"/>
          <w:lang w:val="lt-LT"/>
        </w:rPr>
        <w:t>Cog</w:t>
      </w:r>
      <w:proofErr w:type="spellEnd"/>
      <w:r w:rsidRPr="008A2D89">
        <w:rPr>
          <w:szCs w:val="22"/>
          <w:lang w:val="lt-LT"/>
        </w:rPr>
        <w:t xml:space="preserve"> lygmeniu kaip </w:t>
      </w:r>
      <w:proofErr w:type="spellStart"/>
      <w:r w:rsidRPr="008A2D89">
        <w:rPr>
          <w:szCs w:val="22"/>
          <w:lang w:val="lt-LT"/>
        </w:rPr>
        <w:t>kovariantiniu</w:t>
      </w:r>
      <w:proofErr w:type="spellEnd"/>
      <w:r w:rsidRPr="008A2D89">
        <w:rPr>
          <w:szCs w:val="22"/>
          <w:lang w:val="lt-LT"/>
        </w:rPr>
        <w:t>. Teigiamas pokytis rodo pagerėjimą.</w:t>
      </w:r>
    </w:p>
    <w:p w:rsidR="008A2D89" w:rsidRPr="008A2D89" w:rsidRDefault="008A2D89" w:rsidP="008A2D89">
      <w:pPr>
        <w:autoSpaceDE w:val="0"/>
        <w:autoSpaceDN w:val="0"/>
        <w:adjustRightInd w:val="0"/>
        <w:spacing w:line="240" w:lineRule="auto"/>
        <w:rPr>
          <w:szCs w:val="22"/>
          <w:lang w:val="lt-LT"/>
        </w:rPr>
      </w:pPr>
      <w:r w:rsidRPr="008A2D89">
        <w:rPr>
          <w:szCs w:val="22"/>
          <w:vertAlign w:val="superscript"/>
          <w:lang w:val="lt-LT"/>
        </w:rPr>
        <w:t>2</w:t>
      </w:r>
      <w:r w:rsidRPr="008A2D89">
        <w:rPr>
          <w:szCs w:val="22"/>
          <w:lang w:val="lt-LT"/>
        </w:rPr>
        <w:t xml:space="preserve"> Patogumui pateikti viduriniai rodmenys, kategorinė analizė atlikta naudojant </w:t>
      </w:r>
      <w:proofErr w:type="spellStart"/>
      <w:r w:rsidRPr="008A2D89">
        <w:rPr>
          <w:szCs w:val="22"/>
          <w:lang w:val="lt-LT"/>
        </w:rPr>
        <w:t>van</w:t>
      </w:r>
      <w:proofErr w:type="spellEnd"/>
      <w:r w:rsidRPr="008A2D89">
        <w:rPr>
          <w:szCs w:val="22"/>
          <w:lang w:val="lt-LT"/>
        </w:rPr>
        <w:t xml:space="preserve"> </w:t>
      </w:r>
      <w:proofErr w:type="spellStart"/>
      <w:r w:rsidRPr="008A2D89">
        <w:rPr>
          <w:szCs w:val="22"/>
          <w:lang w:val="lt-LT"/>
        </w:rPr>
        <w:t>Elteren</w:t>
      </w:r>
      <w:proofErr w:type="spellEnd"/>
      <w:r w:rsidRPr="008A2D89">
        <w:rPr>
          <w:szCs w:val="22"/>
          <w:lang w:val="lt-LT"/>
        </w:rPr>
        <w:t xml:space="preserve"> testą ITT – angl. </w:t>
      </w:r>
      <w:proofErr w:type="spellStart"/>
      <w:r w:rsidRPr="008A2D89">
        <w:rPr>
          <w:i/>
          <w:szCs w:val="22"/>
          <w:lang w:val="lt-LT"/>
        </w:rPr>
        <w:t>Intent</w:t>
      </w:r>
      <w:proofErr w:type="spellEnd"/>
      <w:r w:rsidRPr="008A2D89">
        <w:rPr>
          <w:i/>
          <w:szCs w:val="22"/>
          <w:lang w:val="lt-LT"/>
        </w:rPr>
        <w:t>-To-</w:t>
      </w:r>
      <w:proofErr w:type="spellStart"/>
      <w:r w:rsidRPr="008A2D89">
        <w:rPr>
          <w:i/>
          <w:szCs w:val="22"/>
          <w:lang w:val="lt-LT"/>
        </w:rPr>
        <w:t>Treat</w:t>
      </w:r>
      <w:proofErr w:type="spellEnd"/>
      <w:r w:rsidRPr="008A2D89">
        <w:rPr>
          <w:szCs w:val="22"/>
          <w:lang w:val="lt-LT"/>
        </w:rPr>
        <w:t xml:space="preserve">, ketinti gydyti; RDO – angl. </w:t>
      </w:r>
      <w:proofErr w:type="spellStart"/>
      <w:r w:rsidRPr="008A2D89">
        <w:rPr>
          <w:i/>
          <w:szCs w:val="22"/>
          <w:lang w:val="lt-LT"/>
        </w:rPr>
        <w:t>Retrieved</w:t>
      </w:r>
      <w:proofErr w:type="spellEnd"/>
      <w:r w:rsidRPr="008A2D89">
        <w:rPr>
          <w:i/>
          <w:szCs w:val="22"/>
          <w:lang w:val="lt-LT"/>
        </w:rPr>
        <w:t xml:space="preserve"> </w:t>
      </w:r>
      <w:proofErr w:type="spellStart"/>
      <w:r w:rsidRPr="008A2D89">
        <w:rPr>
          <w:i/>
          <w:szCs w:val="22"/>
          <w:lang w:val="lt-LT"/>
        </w:rPr>
        <w:t>Drop</w:t>
      </w:r>
      <w:proofErr w:type="spellEnd"/>
      <w:r w:rsidRPr="008A2D89">
        <w:rPr>
          <w:i/>
          <w:szCs w:val="22"/>
          <w:lang w:val="lt-LT"/>
        </w:rPr>
        <w:t xml:space="preserve"> </w:t>
      </w:r>
      <w:proofErr w:type="spellStart"/>
      <w:r w:rsidRPr="008A2D89">
        <w:rPr>
          <w:i/>
          <w:szCs w:val="22"/>
          <w:lang w:val="lt-LT"/>
        </w:rPr>
        <w:t>Outs</w:t>
      </w:r>
      <w:proofErr w:type="spellEnd"/>
      <w:r w:rsidRPr="008A2D89">
        <w:rPr>
          <w:szCs w:val="22"/>
          <w:lang w:val="lt-LT"/>
        </w:rPr>
        <w:t xml:space="preserve">, sugrąžinti iškritusieji; LOCF – angl. </w:t>
      </w:r>
      <w:proofErr w:type="spellStart"/>
      <w:r w:rsidRPr="008A2D89">
        <w:rPr>
          <w:i/>
          <w:szCs w:val="22"/>
          <w:lang w:val="lt-LT"/>
        </w:rPr>
        <w:t>Last</w:t>
      </w:r>
      <w:proofErr w:type="spellEnd"/>
      <w:r w:rsidRPr="008A2D89">
        <w:rPr>
          <w:i/>
          <w:szCs w:val="22"/>
          <w:lang w:val="lt-LT"/>
        </w:rPr>
        <w:t xml:space="preserve"> </w:t>
      </w:r>
      <w:proofErr w:type="spellStart"/>
      <w:r w:rsidRPr="008A2D89">
        <w:rPr>
          <w:i/>
          <w:szCs w:val="22"/>
          <w:lang w:val="lt-LT"/>
        </w:rPr>
        <w:t>Observation</w:t>
      </w:r>
      <w:proofErr w:type="spellEnd"/>
      <w:r w:rsidRPr="008A2D89">
        <w:rPr>
          <w:i/>
          <w:szCs w:val="22"/>
          <w:lang w:val="lt-LT"/>
        </w:rPr>
        <w:t xml:space="preserve"> </w:t>
      </w:r>
      <w:proofErr w:type="spellStart"/>
      <w:r w:rsidRPr="008A2D89">
        <w:rPr>
          <w:i/>
          <w:szCs w:val="22"/>
          <w:lang w:val="lt-LT"/>
        </w:rPr>
        <w:t>Carried</w:t>
      </w:r>
      <w:proofErr w:type="spellEnd"/>
      <w:r w:rsidRPr="008A2D89">
        <w:rPr>
          <w:i/>
          <w:szCs w:val="22"/>
          <w:lang w:val="lt-LT"/>
        </w:rPr>
        <w:t xml:space="preserve"> </w:t>
      </w:r>
      <w:proofErr w:type="spellStart"/>
      <w:r w:rsidRPr="008A2D89">
        <w:rPr>
          <w:i/>
          <w:szCs w:val="22"/>
          <w:lang w:val="lt-LT"/>
        </w:rPr>
        <w:t>Forward</w:t>
      </w:r>
      <w:proofErr w:type="spellEnd"/>
      <w:r w:rsidRPr="008A2D89">
        <w:rPr>
          <w:szCs w:val="22"/>
          <w:lang w:val="lt-LT"/>
        </w:rPr>
        <w:t>, paskutinis stebėjimas atidėtas vėlesniam laikui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Nors gydymo efektas buvo įrodytas studijos, apimančios bendrą populiaciją, metu, duomenys rodo, kad geresnis gydymo efektas, susijęs su </w:t>
      </w:r>
      <w:proofErr w:type="spellStart"/>
      <w:r w:rsidRPr="008A2D89">
        <w:rPr>
          <w:szCs w:val="22"/>
          <w:lang w:val="lt-LT"/>
        </w:rPr>
        <w:t>placebu</w:t>
      </w:r>
      <w:proofErr w:type="spellEnd"/>
      <w:r w:rsidRPr="008A2D89">
        <w:rPr>
          <w:szCs w:val="22"/>
          <w:lang w:val="lt-LT"/>
        </w:rPr>
        <w:t xml:space="preserve">, buvo stebimas pacientų, sergantiems su </w:t>
      </w:r>
      <w:proofErr w:type="spellStart"/>
      <w:r w:rsidRPr="008A2D89">
        <w:rPr>
          <w:szCs w:val="22"/>
          <w:lang w:val="lt-LT"/>
        </w:rPr>
        <w:t>Parkinsono</w:t>
      </w:r>
      <w:proofErr w:type="spellEnd"/>
      <w:r w:rsidRPr="008A2D89">
        <w:rPr>
          <w:szCs w:val="22"/>
          <w:lang w:val="lt-LT"/>
        </w:rPr>
        <w:t xml:space="preserve"> liga susijusia vidutine demencija, pogrupyje. Šiems pacientams su regos haliucinacijomis buvo stebimas panašiai geresnis gydymo efektas (žr. 6 lentelę).</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 lentelė</w:t>
      </w:r>
    </w:p>
    <w:p w:rsidR="008A2D89" w:rsidRPr="008A2D89" w:rsidRDefault="008A2D89" w:rsidP="008A2D89">
      <w:pPr>
        <w:autoSpaceDE w:val="0"/>
        <w:autoSpaceDN w:val="0"/>
        <w:adjustRightInd w:val="0"/>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4"/>
        <w:gridCol w:w="1549"/>
        <w:gridCol w:w="48"/>
        <w:gridCol w:w="1181"/>
        <w:gridCol w:w="1549"/>
        <w:gridCol w:w="1167"/>
        <w:gridCol w:w="62"/>
      </w:tblGrid>
      <w:tr w:rsidR="008A2D89" w:rsidRPr="008A2D89" w:rsidTr="00D93722">
        <w:tc>
          <w:tcPr>
            <w:tcW w:w="4077" w:type="dxa"/>
          </w:tcPr>
          <w:p w:rsidR="008A2D89" w:rsidRPr="008A2D89" w:rsidRDefault="008A2D89" w:rsidP="00D93722">
            <w:pPr>
              <w:autoSpaceDE w:val="0"/>
              <w:autoSpaceDN w:val="0"/>
              <w:adjustRightInd w:val="0"/>
              <w:spacing w:line="240" w:lineRule="auto"/>
              <w:rPr>
                <w:b/>
                <w:szCs w:val="22"/>
                <w:lang w:val="lt-LT"/>
              </w:rPr>
            </w:pPr>
            <w:r w:rsidRPr="008A2D89">
              <w:rPr>
                <w:b/>
                <w:szCs w:val="22"/>
                <w:lang w:val="lt-LT"/>
              </w:rPr>
              <w:t xml:space="preserve">Su </w:t>
            </w:r>
            <w:proofErr w:type="spellStart"/>
            <w:r w:rsidRPr="008A2D89">
              <w:rPr>
                <w:b/>
                <w:szCs w:val="22"/>
                <w:lang w:val="lt-LT"/>
              </w:rPr>
              <w:t>Parkinsono</w:t>
            </w:r>
            <w:proofErr w:type="spellEnd"/>
            <w:r w:rsidRPr="008A2D89">
              <w:rPr>
                <w:b/>
                <w:szCs w:val="22"/>
                <w:lang w:val="lt-LT"/>
              </w:rPr>
              <w:t xml:space="preserve"> liga susijusi demencija</w:t>
            </w:r>
          </w:p>
        </w:tc>
        <w:tc>
          <w:tcPr>
            <w:tcW w:w="1522" w:type="dxa"/>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ADAS-</w:t>
            </w:r>
            <w:proofErr w:type="spellStart"/>
            <w:r w:rsidRPr="008A2D89">
              <w:rPr>
                <w:b/>
                <w:szCs w:val="22"/>
                <w:lang w:val="lt-LT"/>
              </w:rPr>
              <w:t>Cog</w:t>
            </w:r>
            <w:proofErr w:type="spellEnd"/>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Rivastigminas</w:t>
            </w:r>
            <w:proofErr w:type="spellEnd"/>
          </w:p>
        </w:tc>
        <w:tc>
          <w:tcPr>
            <w:tcW w:w="1280" w:type="dxa"/>
            <w:gridSpan w:val="2"/>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ADAS-</w:t>
            </w:r>
            <w:proofErr w:type="spellStart"/>
            <w:r w:rsidRPr="008A2D89">
              <w:rPr>
                <w:b/>
                <w:szCs w:val="22"/>
                <w:lang w:val="lt-LT"/>
              </w:rPr>
              <w:t>Cog</w:t>
            </w:r>
            <w:proofErr w:type="spellEnd"/>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Placebas</w:t>
            </w:r>
            <w:proofErr w:type="spellEnd"/>
          </w:p>
        </w:tc>
        <w:tc>
          <w:tcPr>
            <w:tcW w:w="1461" w:type="dxa"/>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ADAS-</w:t>
            </w:r>
            <w:proofErr w:type="spellStart"/>
            <w:r w:rsidRPr="008A2D89">
              <w:rPr>
                <w:b/>
                <w:szCs w:val="22"/>
                <w:lang w:val="lt-LT"/>
              </w:rPr>
              <w:t>Cog</w:t>
            </w:r>
            <w:proofErr w:type="spellEnd"/>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Rivastigminas</w:t>
            </w:r>
            <w:proofErr w:type="spellEnd"/>
          </w:p>
        </w:tc>
        <w:tc>
          <w:tcPr>
            <w:tcW w:w="1280" w:type="dxa"/>
            <w:gridSpan w:val="2"/>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ADAS-</w:t>
            </w:r>
            <w:proofErr w:type="spellStart"/>
            <w:r w:rsidRPr="008A2D89">
              <w:rPr>
                <w:b/>
                <w:szCs w:val="22"/>
                <w:lang w:val="lt-LT"/>
              </w:rPr>
              <w:t>Cog</w:t>
            </w:r>
            <w:proofErr w:type="spellEnd"/>
          </w:p>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Placebas</w:t>
            </w:r>
            <w:proofErr w:type="spellEnd"/>
          </w:p>
        </w:tc>
      </w:tr>
      <w:tr w:rsidR="008A2D89" w:rsidRPr="008A2D89" w:rsidTr="00D93722">
        <w:tc>
          <w:tcPr>
            <w:tcW w:w="4077" w:type="dxa"/>
          </w:tcPr>
          <w:p w:rsidR="008A2D89" w:rsidRPr="008A2D89" w:rsidRDefault="008A2D89" w:rsidP="00D93722">
            <w:pPr>
              <w:autoSpaceDE w:val="0"/>
              <w:autoSpaceDN w:val="0"/>
              <w:adjustRightInd w:val="0"/>
              <w:spacing w:line="240" w:lineRule="auto"/>
              <w:rPr>
                <w:szCs w:val="22"/>
                <w:lang w:val="lt-LT"/>
              </w:rPr>
            </w:pPr>
          </w:p>
        </w:tc>
        <w:tc>
          <w:tcPr>
            <w:tcW w:w="2802" w:type="dxa"/>
            <w:gridSpan w:val="3"/>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Pacientai su regos haliucinacijomis</w:t>
            </w:r>
          </w:p>
        </w:tc>
        <w:tc>
          <w:tcPr>
            <w:tcW w:w="2741" w:type="dxa"/>
            <w:gridSpan w:val="3"/>
          </w:tcPr>
          <w:p w:rsidR="008A2D89" w:rsidRPr="008A2D89" w:rsidRDefault="008A2D89" w:rsidP="00D93722">
            <w:pPr>
              <w:autoSpaceDE w:val="0"/>
              <w:autoSpaceDN w:val="0"/>
              <w:adjustRightInd w:val="0"/>
              <w:spacing w:line="240" w:lineRule="auto"/>
              <w:jc w:val="center"/>
              <w:rPr>
                <w:b/>
                <w:szCs w:val="22"/>
                <w:lang w:val="lt-LT"/>
              </w:rPr>
            </w:pPr>
            <w:proofErr w:type="spellStart"/>
            <w:r w:rsidRPr="008A2D89">
              <w:rPr>
                <w:b/>
                <w:szCs w:val="22"/>
                <w:lang w:val="lt-LT"/>
              </w:rPr>
              <w:t>Pacentai</w:t>
            </w:r>
            <w:proofErr w:type="spellEnd"/>
            <w:r w:rsidRPr="008A2D89">
              <w:rPr>
                <w:b/>
                <w:szCs w:val="22"/>
                <w:lang w:val="lt-LT"/>
              </w:rPr>
              <w:t xml:space="preserve"> be regos haliucinacijų</w:t>
            </w:r>
          </w:p>
        </w:tc>
      </w:tr>
      <w:tr w:rsidR="008A2D89" w:rsidRPr="008A2D89" w:rsidTr="00D93722">
        <w:tc>
          <w:tcPr>
            <w:tcW w:w="4077" w:type="dxa"/>
            <w:tcBorders>
              <w:bottom w:val="nil"/>
            </w:tcBorders>
          </w:tcPr>
          <w:p w:rsidR="008A2D89" w:rsidRPr="008A2D89" w:rsidRDefault="008A2D89" w:rsidP="00D93722">
            <w:pPr>
              <w:autoSpaceDE w:val="0"/>
              <w:autoSpaceDN w:val="0"/>
              <w:adjustRightInd w:val="0"/>
              <w:spacing w:line="240" w:lineRule="auto"/>
              <w:rPr>
                <w:szCs w:val="22"/>
                <w:lang w:val="lt-LT"/>
              </w:rPr>
            </w:pPr>
          </w:p>
        </w:tc>
        <w:tc>
          <w:tcPr>
            <w:tcW w:w="1579" w:type="dxa"/>
            <w:gridSpan w:val="2"/>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23"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461"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80" w:type="dxa"/>
            <w:gridSpan w:val="2"/>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b/>
                <w:szCs w:val="22"/>
                <w:lang w:val="lt-LT"/>
              </w:rPr>
              <w:t>ITT + RDO populiacija</w:t>
            </w: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(n=107)</w:t>
            </w: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(n=60)</w:t>
            </w: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(n=220)</w:t>
            </w:r>
          </w:p>
        </w:tc>
        <w:tc>
          <w:tcPr>
            <w:tcW w:w="1280"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(n=101)</w:t>
            </w:r>
          </w:p>
        </w:tc>
      </w:tr>
      <w:tr w:rsidR="008A2D89" w:rsidRPr="008A2D89" w:rsidTr="00D93722">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80"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lygmuo ± SN</w:t>
            </w: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25.4 ± 9.9</w:t>
            </w: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27.4 ± 10.4</w:t>
            </w: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23.1 ± 10.4</w:t>
            </w:r>
          </w:p>
        </w:tc>
        <w:tc>
          <w:tcPr>
            <w:tcW w:w="1280"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22.5 ± 10.1</w:t>
            </w:r>
          </w:p>
        </w:tc>
      </w:tr>
      <w:tr w:rsidR="008A2D89" w:rsidRPr="008A2D89" w:rsidTr="00D93722">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pasikeitimas</w:t>
            </w: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b/>
                <w:szCs w:val="22"/>
                <w:lang w:val="lt-LT"/>
              </w:rPr>
              <w:t>1.0 ± 9.2</w:t>
            </w: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-2.1 ± 8.3</w:t>
            </w: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2.6 ± 7.6</w:t>
            </w:r>
          </w:p>
        </w:tc>
        <w:tc>
          <w:tcPr>
            <w:tcW w:w="1280"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0.1 ± 6.9</w:t>
            </w:r>
          </w:p>
        </w:tc>
      </w:tr>
      <w:tr w:rsidR="008A2D89" w:rsidRPr="008A2D89" w:rsidTr="00D93722">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24-ąją savaitę ± SN</w:t>
            </w: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80"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Taikyto gydymo skirtumas</w:t>
            </w:r>
          </w:p>
        </w:tc>
        <w:tc>
          <w:tcPr>
            <w:tcW w:w="2802" w:type="dxa"/>
            <w:gridSpan w:val="3"/>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4.27</w:t>
            </w:r>
            <w:r w:rsidRPr="008A2D89">
              <w:rPr>
                <w:szCs w:val="22"/>
                <w:vertAlign w:val="superscript"/>
                <w:lang w:val="lt-LT"/>
              </w:rPr>
              <w:t>1</w:t>
            </w:r>
          </w:p>
        </w:tc>
        <w:tc>
          <w:tcPr>
            <w:tcW w:w="2741" w:type="dxa"/>
            <w:gridSpan w:val="3"/>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2.09</w:t>
            </w:r>
            <w:r w:rsidRPr="008A2D89">
              <w:rPr>
                <w:szCs w:val="22"/>
                <w:vertAlign w:val="superscript"/>
                <w:lang w:val="lt-LT"/>
              </w:rPr>
              <w:t>1</w:t>
            </w:r>
          </w:p>
        </w:tc>
      </w:tr>
      <w:tr w:rsidR="008A2D89" w:rsidRPr="008A2D89" w:rsidTr="00D93722">
        <w:tc>
          <w:tcPr>
            <w:tcW w:w="4077" w:type="dxa"/>
            <w:tcBorders>
              <w:top w:val="nil"/>
              <w:bottom w:val="single" w:sz="2" w:space="0" w:color="auto"/>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p-reikšmė prieš </w:t>
            </w:r>
            <w:proofErr w:type="spellStart"/>
            <w:r w:rsidRPr="008A2D89">
              <w:rPr>
                <w:szCs w:val="22"/>
                <w:lang w:val="lt-LT"/>
              </w:rPr>
              <w:t>placebą</w:t>
            </w:r>
            <w:proofErr w:type="spellEnd"/>
          </w:p>
        </w:tc>
        <w:tc>
          <w:tcPr>
            <w:tcW w:w="2802" w:type="dxa"/>
            <w:gridSpan w:val="3"/>
            <w:tcBorders>
              <w:top w:val="nil"/>
              <w:bottom w:val="single" w:sz="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0.002</w:t>
            </w:r>
            <w:r w:rsidRPr="008A2D89">
              <w:rPr>
                <w:szCs w:val="22"/>
                <w:vertAlign w:val="superscript"/>
                <w:lang w:val="lt-LT"/>
              </w:rPr>
              <w:t>1</w:t>
            </w:r>
          </w:p>
        </w:tc>
        <w:tc>
          <w:tcPr>
            <w:tcW w:w="2741" w:type="dxa"/>
            <w:gridSpan w:val="3"/>
            <w:tcBorders>
              <w:top w:val="nil"/>
              <w:bottom w:val="single" w:sz="2" w:space="0" w:color="auto"/>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0.015</w:t>
            </w:r>
            <w:r w:rsidRPr="008A2D89">
              <w:rPr>
                <w:szCs w:val="22"/>
                <w:vertAlign w:val="superscript"/>
                <w:lang w:val="lt-LT"/>
              </w:rPr>
              <w:t>1</w:t>
            </w:r>
          </w:p>
        </w:tc>
      </w:tr>
      <w:tr w:rsidR="008A2D89" w:rsidRPr="008A2D89" w:rsidTr="00D93722">
        <w:trPr>
          <w:gridAfter w:val="1"/>
          <w:wAfter w:w="76" w:type="dxa"/>
        </w:trPr>
        <w:tc>
          <w:tcPr>
            <w:tcW w:w="4077" w:type="dxa"/>
          </w:tcPr>
          <w:p w:rsidR="008A2D89" w:rsidRPr="008A2D89" w:rsidRDefault="008A2D89" w:rsidP="00D93722">
            <w:pPr>
              <w:autoSpaceDE w:val="0"/>
              <w:autoSpaceDN w:val="0"/>
              <w:adjustRightInd w:val="0"/>
              <w:spacing w:line="240" w:lineRule="auto"/>
              <w:rPr>
                <w:szCs w:val="22"/>
                <w:lang w:val="lt-LT"/>
              </w:rPr>
            </w:pPr>
          </w:p>
        </w:tc>
        <w:tc>
          <w:tcPr>
            <w:tcW w:w="2802" w:type="dxa"/>
            <w:gridSpan w:val="3"/>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Pacientai su vidutinio sunkumo demencija (MMSE 10-17)</w:t>
            </w:r>
          </w:p>
        </w:tc>
        <w:tc>
          <w:tcPr>
            <w:tcW w:w="2665" w:type="dxa"/>
            <w:gridSpan w:val="2"/>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Pacientai su lengva demencija (MMSE 18-24)</w:t>
            </w:r>
          </w:p>
        </w:tc>
      </w:tr>
      <w:tr w:rsidR="008A2D89" w:rsidRPr="008A2D89" w:rsidTr="00D93722">
        <w:trPr>
          <w:gridAfter w:val="1"/>
          <w:wAfter w:w="76" w:type="dxa"/>
        </w:trPr>
        <w:tc>
          <w:tcPr>
            <w:tcW w:w="4077" w:type="dxa"/>
            <w:tcBorders>
              <w:bottom w:val="nil"/>
            </w:tcBorders>
          </w:tcPr>
          <w:p w:rsidR="008A2D89" w:rsidRPr="008A2D89" w:rsidRDefault="008A2D89" w:rsidP="00D93722">
            <w:pPr>
              <w:autoSpaceDE w:val="0"/>
              <w:autoSpaceDN w:val="0"/>
              <w:adjustRightInd w:val="0"/>
              <w:spacing w:line="240" w:lineRule="auto"/>
              <w:rPr>
                <w:szCs w:val="22"/>
                <w:lang w:val="lt-LT"/>
              </w:rPr>
            </w:pPr>
          </w:p>
        </w:tc>
        <w:tc>
          <w:tcPr>
            <w:tcW w:w="1579" w:type="dxa"/>
            <w:gridSpan w:val="2"/>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23"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461"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04" w:type="dxa"/>
            <w:tcBorders>
              <w:bottom w:val="nil"/>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rPr>
          <w:gridAfter w:val="1"/>
          <w:wAfter w:w="76" w:type="dxa"/>
        </w:trPr>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b/>
                <w:szCs w:val="22"/>
                <w:lang w:val="lt-LT"/>
              </w:rPr>
              <w:t>ITT + RDO populiacija</w:t>
            </w: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(n=87)</w:t>
            </w: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(n=44)</w:t>
            </w: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(n=237)</w:t>
            </w:r>
          </w:p>
        </w:tc>
        <w:tc>
          <w:tcPr>
            <w:tcW w:w="1204"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(n=115)</w:t>
            </w:r>
          </w:p>
        </w:tc>
      </w:tr>
      <w:tr w:rsidR="008A2D89" w:rsidRPr="008A2D89" w:rsidTr="00D93722">
        <w:trPr>
          <w:gridAfter w:val="1"/>
          <w:wAfter w:w="76" w:type="dxa"/>
        </w:trPr>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04"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rPr>
          <w:gridAfter w:val="1"/>
          <w:wAfter w:w="76" w:type="dxa"/>
        </w:trPr>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lygmuo ± SN</w:t>
            </w: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32.6 ± 10.4</w:t>
            </w: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33.7 ± 10.3</w:t>
            </w: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20.6 ± 7.9</w:t>
            </w:r>
          </w:p>
        </w:tc>
        <w:tc>
          <w:tcPr>
            <w:tcW w:w="1204"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20.7 ± 7.9</w:t>
            </w:r>
          </w:p>
        </w:tc>
      </w:tr>
      <w:tr w:rsidR="008A2D89" w:rsidRPr="008A2D89" w:rsidTr="00D93722">
        <w:trPr>
          <w:gridAfter w:val="1"/>
          <w:wAfter w:w="76" w:type="dxa"/>
        </w:trPr>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Pradinis pasikeitimas</w:t>
            </w: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b/>
                <w:szCs w:val="22"/>
                <w:lang w:val="lt-LT"/>
              </w:rPr>
            </w:pPr>
            <w:r w:rsidRPr="008A2D89">
              <w:rPr>
                <w:b/>
                <w:szCs w:val="22"/>
                <w:lang w:val="lt-LT"/>
              </w:rPr>
              <w:t>2.6 ± 9.4</w:t>
            </w: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-1.8 ± 7.2</w:t>
            </w: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b/>
                <w:szCs w:val="22"/>
                <w:lang w:val="lt-LT"/>
              </w:rPr>
              <w:t>1.9 ± 7.7</w:t>
            </w:r>
          </w:p>
        </w:tc>
        <w:tc>
          <w:tcPr>
            <w:tcW w:w="1204"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- 0.2 ± 7.5</w:t>
            </w:r>
          </w:p>
        </w:tc>
      </w:tr>
      <w:tr w:rsidR="008A2D89" w:rsidRPr="008A2D89" w:rsidTr="00D93722">
        <w:trPr>
          <w:gridAfter w:val="1"/>
          <w:wAfter w:w="76" w:type="dxa"/>
        </w:trPr>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24-ąją savaitę ± SN</w:t>
            </w:r>
          </w:p>
          <w:p w:rsidR="008A2D89" w:rsidRPr="008A2D89" w:rsidRDefault="008A2D89" w:rsidP="00D93722">
            <w:pPr>
              <w:autoSpaceDE w:val="0"/>
              <w:autoSpaceDN w:val="0"/>
              <w:adjustRightInd w:val="0"/>
              <w:spacing w:line="240" w:lineRule="auto"/>
              <w:rPr>
                <w:szCs w:val="22"/>
                <w:lang w:val="lt-LT"/>
              </w:rPr>
            </w:pPr>
          </w:p>
        </w:tc>
        <w:tc>
          <w:tcPr>
            <w:tcW w:w="1579"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23"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461"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c>
          <w:tcPr>
            <w:tcW w:w="1204" w:type="dxa"/>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p>
        </w:tc>
      </w:tr>
      <w:tr w:rsidR="008A2D89" w:rsidRPr="008A2D89" w:rsidTr="00D93722">
        <w:trPr>
          <w:gridAfter w:val="1"/>
          <w:wAfter w:w="76" w:type="dxa"/>
        </w:trPr>
        <w:tc>
          <w:tcPr>
            <w:tcW w:w="4077" w:type="dxa"/>
            <w:tcBorders>
              <w:top w:val="nil"/>
              <w:bottom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Taikyto gydymo skirtumas</w:t>
            </w:r>
          </w:p>
        </w:tc>
        <w:tc>
          <w:tcPr>
            <w:tcW w:w="2802" w:type="dxa"/>
            <w:gridSpan w:val="3"/>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4.73</w:t>
            </w:r>
            <w:r w:rsidRPr="008A2D89">
              <w:rPr>
                <w:szCs w:val="22"/>
                <w:vertAlign w:val="superscript"/>
                <w:lang w:val="lt-LT"/>
              </w:rPr>
              <w:t>1</w:t>
            </w:r>
          </w:p>
        </w:tc>
        <w:tc>
          <w:tcPr>
            <w:tcW w:w="2665" w:type="dxa"/>
            <w:gridSpan w:val="2"/>
            <w:tcBorders>
              <w:top w:val="nil"/>
              <w:bottom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2.14</w:t>
            </w:r>
            <w:r w:rsidRPr="008A2D89">
              <w:rPr>
                <w:szCs w:val="22"/>
                <w:vertAlign w:val="superscript"/>
                <w:lang w:val="lt-LT"/>
              </w:rPr>
              <w:t>1</w:t>
            </w:r>
          </w:p>
        </w:tc>
      </w:tr>
      <w:tr w:rsidR="008A2D89" w:rsidRPr="008A2D89" w:rsidTr="00D93722">
        <w:trPr>
          <w:gridAfter w:val="1"/>
          <w:wAfter w:w="76" w:type="dxa"/>
        </w:trPr>
        <w:tc>
          <w:tcPr>
            <w:tcW w:w="4077" w:type="dxa"/>
            <w:tcBorders>
              <w:top w:val="nil"/>
            </w:tcBorders>
          </w:tcPr>
          <w:p w:rsidR="008A2D89" w:rsidRPr="008A2D89" w:rsidRDefault="008A2D89" w:rsidP="00D93722">
            <w:pPr>
              <w:autoSpaceDE w:val="0"/>
              <w:autoSpaceDN w:val="0"/>
              <w:adjustRightInd w:val="0"/>
              <w:spacing w:line="240" w:lineRule="auto"/>
              <w:rPr>
                <w:szCs w:val="22"/>
                <w:lang w:val="lt-LT"/>
              </w:rPr>
            </w:pPr>
            <w:r w:rsidRPr="008A2D89">
              <w:rPr>
                <w:szCs w:val="22"/>
                <w:lang w:val="lt-LT"/>
              </w:rPr>
              <w:t xml:space="preserve">p-reikšmė prieš </w:t>
            </w:r>
            <w:proofErr w:type="spellStart"/>
            <w:r w:rsidRPr="008A2D89">
              <w:rPr>
                <w:szCs w:val="22"/>
                <w:lang w:val="lt-LT"/>
              </w:rPr>
              <w:t>placebą</w:t>
            </w:r>
            <w:proofErr w:type="spellEnd"/>
          </w:p>
        </w:tc>
        <w:tc>
          <w:tcPr>
            <w:tcW w:w="2802" w:type="dxa"/>
            <w:gridSpan w:val="3"/>
            <w:tcBorders>
              <w:top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0.002</w:t>
            </w:r>
            <w:r w:rsidRPr="008A2D89">
              <w:rPr>
                <w:szCs w:val="22"/>
                <w:vertAlign w:val="superscript"/>
                <w:lang w:val="lt-LT"/>
              </w:rPr>
              <w:t>1</w:t>
            </w:r>
          </w:p>
        </w:tc>
        <w:tc>
          <w:tcPr>
            <w:tcW w:w="2665" w:type="dxa"/>
            <w:gridSpan w:val="2"/>
            <w:tcBorders>
              <w:top w:val="nil"/>
            </w:tcBorders>
          </w:tcPr>
          <w:p w:rsidR="008A2D89" w:rsidRPr="008A2D89" w:rsidRDefault="008A2D89" w:rsidP="00D93722">
            <w:pPr>
              <w:autoSpaceDE w:val="0"/>
              <w:autoSpaceDN w:val="0"/>
              <w:adjustRightInd w:val="0"/>
              <w:spacing w:line="240" w:lineRule="auto"/>
              <w:jc w:val="center"/>
              <w:rPr>
                <w:szCs w:val="22"/>
                <w:lang w:val="lt-LT"/>
              </w:rPr>
            </w:pPr>
            <w:r w:rsidRPr="008A2D89">
              <w:rPr>
                <w:szCs w:val="22"/>
                <w:lang w:val="lt-LT"/>
              </w:rPr>
              <w:t>0.010</w:t>
            </w:r>
            <w:r w:rsidRPr="008A2D89">
              <w:rPr>
                <w:szCs w:val="22"/>
                <w:vertAlign w:val="superscript"/>
                <w:lang w:val="lt-LT"/>
              </w:rPr>
              <w:t>1</w:t>
            </w:r>
          </w:p>
        </w:tc>
      </w:tr>
    </w:tbl>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vertAlign w:val="superscript"/>
          <w:lang w:val="lt-LT"/>
        </w:rPr>
        <w:t>1</w:t>
      </w:r>
      <w:r w:rsidRPr="008A2D89">
        <w:rPr>
          <w:szCs w:val="22"/>
          <w:lang w:val="lt-LT"/>
        </w:rPr>
        <w:t xml:space="preserve"> ANCOVA su gydymu ir šalimi kaip faktoriais ir pradiniu ADAS-</w:t>
      </w:r>
      <w:proofErr w:type="spellStart"/>
      <w:r w:rsidRPr="008A2D89">
        <w:rPr>
          <w:szCs w:val="22"/>
          <w:lang w:val="lt-LT"/>
        </w:rPr>
        <w:t>Cog</w:t>
      </w:r>
      <w:proofErr w:type="spellEnd"/>
      <w:r w:rsidRPr="008A2D89">
        <w:rPr>
          <w:szCs w:val="22"/>
          <w:lang w:val="lt-LT"/>
        </w:rPr>
        <w:t xml:space="preserve"> lygmeniu kaip </w:t>
      </w:r>
      <w:proofErr w:type="spellStart"/>
      <w:r w:rsidRPr="008A2D89">
        <w:rPr>
          <w:szCs w:val="22"/>
          <w:lang w:val="lt-LT"/>
        </w:rPr>
        <w:t>kovariantiniu</w:t>
      </w:r>
      <w:proofErr w:type="spellEnd"/>
      <w:r w:rsidRPr="008A2D89">
        <w:rPr>
          <w:szCs w:val="22"/>
          <w:lang w:val="lt-LT"/>
        </w:rPr>
        <w:t>. Teigiamas pokytis rodo pagerėjimą.</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ITT – angl. </w:t>
      </w:r>
      <w:proofErr w:type="spellStart"/>
      <w:r w:rsidRPr="008A2D89">
        <w:rPr>
          <w:i/>
          <w:szCs w:val="22"/>
          <w:lang w:val="lt-LT"/>
        </w:rPr>
        <w:t>Intent</w:t>
      </w:r>
      <w:proofErr w:type="spellEnd"/>
      <w:r w:rsidRPr="008A2D89">
        <w:rPr>
          <w:i/>
          <w:szCs w:val="22"/>
          <w:lang w:val="lt-LT"/>
        </w:rPr>
        <w:t>-To-</w:t>
      </w:r>
      <w:proofErr w:type="spellStart"/>
      <w:r w:rsidRPr="008A2D89">
        <w:rPr>
          <w:i/>
          <w:szCs w:val="22"/>
          <w:lang w:val="lt-LT"/>
        </w:rPr>
        <w:t>Treat</w:t>
      </w:r>
      <w:proofErr w:type="spellEnd"/>
      <w:r w:rsidRPr="008A2D89">
        <w:rPr>
          <w:szCs w:val="22"/>
          <w:lang w:val="lt-LT"/>
        </w:rPr>
        <w:t xml:space="preserve">, ketinti gydyti; RDO – angl. </w:t>
      </w:r>
      <w:proofErr w:type="spellStart"/>
      <w:r w:rsidRPr="008A2D89">
        <w:rPr>
          <w:i/>
          <w:szCs w:val="22"/>
          <w:lang w:val="lt-LT"/>
        </w:rPr>
        <w:t>Retrieved</w:t>
      </w:r>
      <w:proofErr w:type="spellEnd"/>
      <w:r w:rsidRPr="008A2D89">
        <w:rPr>
          <w:i/>
          <w:szCs w:val="22"/>
          <w:lang w:val="lt-LT"/>
        </w:rPr>
        <w:t xml:space="preserve"> </w:t>
      </w:r>
      <w:proofErr w:type="spellStart"/>
      <w:r w:rsidRPr="008A2D89">
        <w:rPr>
          <w:i/>
          <w:szCs w:val="22"/>
          <w:lang w:val="lt-LT"/>
        </w:rPr>
        <w:t>Drop</w:t>
      </w:r>
      <w:proofErr w:type="spellEnd"/>
      <w:r w:rsidRPr="008A2D89">
        <w:rPr>
          <w:i/>
          <w:szCs w:val="22"/>
          <w:lang w:val="lt-LT"/>
        </w:rPr>
        <w:t xml:space="preserve"> </w:t>
      </w:r>
      <w:proofErr w:type="spellStart"/>
      <w:r w:rsidRPr="008A2D89">
        <w:rPr>
          <w:i/>
          <w:szCs w:val="22"/>
          <w:lang w:val="lt-LT"/>
        </w:rPr>
        <w:t>Outs</w:t>
      </w:r>
      <w:proofErr w:type="spellEnd"/>
      <w:r w:rsidRPr="008A2D89">
        <w:rPr>
          <w:szCs w:val="22"/>
          <w:lang w:val="lt-LT"/>
        </w:rPr>
        <w:t>, sugrąžinti iškritusieji</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Europos vaistų agentūra atleido nuo įpareigojimo pateikti </w:t>
      </w:r>
      <w:proofErr w:type="spellStart"/>
      <w:r w:rsidRPr="008A2D89">
        <w:rPr>
          <w:szCs w:val="22"/>
          <w:lang w:val="lt-LT"/>
        </w:rPr>
        <w:t>Exelon</w:t>
      </w:r>
      <w:proofErr w:type="spellEnd"/>
      <w:r w:rsidRPr="008A2D89">
        <w:rPr>
          <w:szCs w:val="22"/>
          <w:lang w:val="lt-LT"/>
        </w:rPr>
        <w:t xml:space="preserve"> tyrimų su visais vaikų populiacijos pogrupiais duomenis Alzheimerio demencijai gydyti ir pacientų, sergančių </w:t>
      </w:r>
      <w:proofErr w:type="spellStart"/>
      <w:r w:rsidRPr="008A2D89">
        <w:rPr>
          <w:szCs w:val="22"/>
          <w:lang w:val="lt-LT"/>
        </w:rPr>
        <w:t>idiopatine</w:t>
      </w:r>
      <w:proofErr w:type="spellEnd"/>
      <w:r w:rsidRPr="008A2D89">
        <w:rPr>
          <w:szCs w:val="22"/>
          <w:lang w:val="lt-LT"/>
        </w:rPr>
        <w:t xml:space="preserve"> </w:t>
      </w:r>
      <w:proofErr w:type="spellStart"/>
      <w:r w:rsidRPr="008A2D89">
        <w:rPr>
          <w:szCs w:val="22"/>
          <w:lang w:val="lt-LT"/>
        </w:rPr>
        <w:t>Parkinsono</w:t>
      </w:r>
      <w:proofErr w:type="spellEnd"/>
      <w:r w:rsidRPr="008A2D89">
        <w:rPr>
          <w:szCs w:val="22"/>
          <w:lang w:val="lt-LT"/>
        </w:rPr>
        <w:t xml:space="preserve"> liga, demencijai gydyti (vartojimo vaikams informacija pateikiama 4.2 skyriuje).</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5.2</w:t>
      </w:r>
      <w:r w:rsidRPr="008A2D89">
        <w:rPr>
          <w:b/>
          <w:szCs w:val="22"/>
          <w:lang w:val="lt-LT"/>
        </w:rPr>
        <w:tab/>
      </w:r>
      <w:proofErr w:type="spellStart"/>
      <w:r w:rsidRPr="008A2D89">
        <w:rPr>
          <w:b/>
          <w:szCs w:val="22"/>
          <w:lang w:val="lt-LT"/>
        </w:rPr>
        <w:t>Farmakokinetinės</w:t>
      </w:r>
      <w:proofErr w:type="spellEnd"/>
      <w:r w:rsidRPr="008A2D89">
        <w:rPr>
          <w:b/>
          <w:szCs w:val="22"/>
          <w:lang w:val="lt-LT"/>
        </w:rPr>
        <w:t xml:space="preserve"> savybės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Absorbcija</w:t>
      </w: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absorbuojamas greitai ir visiškai. Didžiausia koncentracija kraujyje būna maždaug po 1 valandos. Dėl vaisto sąveikos su fermentu taikiniu </w:t>
      </w:r>
      <w:proofErr w:type="spellStart"/>
      <w:r w:rsidRPr="008A2D89">
        <w:rPr>
          <w:szCs w:val="22"/>
          <w:lang w:val="lt-LT"/>
        </w:rPr>
        <w:t>rivastigmino</w:t>
      </w:r>
      <w:proofErr w:type="spellEnd"/>
      <w:r w:rsidRPr="008A2D89">
        <w:rPr>
          <w:szCs w:val="22"/>
          <w:lang w:val="lt-LT"/>
        </w:rPr>
        <w:t xml:space="preserve"> biologinis prieinamumas padidėja apie 1,5 karto daugiau negu tikimasi padidinus dozę. Absoliutus biologinis prieinamumas po 3 mg vaisto dozės yra apie 36%±13%. </w:t>
      </w:r>
      <w:proofErr w:type="spellStart"/>
      <w:r w:rsidRPr="008A2D89">
        <w:rPr>
          <w:szCs w:val="22"/>
          <w:lang w:val="lt-LT"/>
        </w:rPr>
        <w:t>Rivastigmino</w:t>
      </w:r>
      <w:proofErr w:type="spellEnd"/>
      <w:r w:rsidRPr="008A2D89">
        <w:rPr>
          <w:szCs w:val="22"/>
          <w:lang w:val="lt-LT"/>
        </w:rPr>
        <w:t xml:space="preserve"> kapsules vartojant su maistu, absorbcija (</w:t>
      </w:r>
      <w:proofErr w:type="spellStart"/>
      <w:r w:rsidRPr="008A2D89">
        <w:rPr>
          <w:szCs w:val="22"/>
          <w:lang w:val="lt-LT"/>
        </w:rPr>
        <w:t>t</w:t>
      </w:r>
      <w:r w:rsidRPr="008A2D89">
        <w:rPr>
          <w:szCs w:val="22"/>
          <w:vertAlign w:val="subscript"/>
          <w:lang w:val="lt-LT"/>
        </w:rPr>
        <w:t>max</w:t>
      </w:r>
      <w:proofErr w:type="spellEnd"/>
      <w:r w:rsidRPr="008A2D89">
        <w:rPr>
          <w:szCs w:val="22"/>
          <w:lang w:val="lt-LT"/>
        </w:rPr>
        <w:t xml:space="preserve">) pailgėja 90 min., </w:t>
      </w:r>
      <w:proofErr w:type="spellStart"/>
      <w:r w:rsidRPr="008A2D89">
        <w:rPr>
          <w:szCs w:val="22"/>
          <w:lang w:val="lt-LT"/>
        </w:rPr>
        <w:t>C</w:t>
      </w:r>
      <w:r w:rsidRPr="008A2D89">
        <w:rPr>
          <w:szCs w:val="22"/>
          <w:vertAlign w:val="subscript"/>
          <w:lang w:val="lt-LT"/>
        </w:rPr>
        <w:t>max</w:t>
      </w:r>
      <w:proofErr w:type="spellEnd"/>
      <w:r w:rsidRPr="008A2D89">
        <w:rPr>
          <w:szCs w:val="22"/>
          <w:lang w:val="lt-LT"/>
        </w:rPr>
        <w:t xml:space="preserve"> sumažėja, o AUC padidėja apie 30%. </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Pasiskirstymas</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Prie baltymų </w:t>
      </w:r>
      <w:proofErr w:type="spellStart"/>
      <w:r w:rsidRPr="008A2D89">
        <w:rPr>
          <w:szCs w:val="22"/>
          <w:lang w:val="lt-LT"/>
        </w:rPr>
        <w:t>rivastigmino</w:t>
      </w:r>
      <w:proofErr w:type="spellEnd"/>
      <w:r w:rsidRPr="008A2D89">
        <w:rPr>
          <w:szCs w:val="22"/>
          <w:lang w:val="lt-LT"/>
        </w:rPr>
        <w:t xml:space="preserve"> jungiasi apie 40%. Jis gerai praeina pro </w:t>
      </w:r>
      <w:proofErr w:type="spellStart"/>
      <w:r w:rsidRPr="008A2D89">
        <w:rPr>
          <w:szCs w:val="22"/>
          <w:lang w:val="lt-LT"/>
        </w:rPr>
        <w:t>hematoencefalinį</w:t>
      </w:r>
      <w:proofErr w:type="spellEnd"/>
      <w:r w:rsidRPr="008A2D89">
        <w:rPr>
          <w:szCs w:val="22"/>
          <w:lang w:val="lt-LT"/>
        </w:rPr>
        <w:t xml:space="preserve"> barjerą ir tariamasis jo pasiskirstymo tūris yra 1,8–2,7 l/kg.</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proofErr w:type="spellStart"/>
      <w:r w:rsidRPr="008A2D89">
        <w:rPr>
          <w:szCs w:val="22"/>
          <w:u w:val="single"/>
          <w:lang w:val="lt-LT"/>
        </w:rPr>
        <w:t>Biotransformacija</w:t>
      </w:r>
      <w:proofErr w:type="spellEnd"/>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greitai ir ekstensyviai </w:t>
      </w:r>
      <w:proofErr w:type="spellStart"/>
      <w:r w:rsidRPr="008A2D89">
        <w:rPr>
          <w:szCs w:val="22"/>
          <w:lang w:val="lt-LT"/>
        </w:rPr>
        <w:t>metabolizuojamas</w:t>
      </w:r>
      <w:proofErr w:type="spellEnd"/>
      <w:r w:rsidRPr="008A2D89">
        <w:rPr>
          <w:szCs w:val="22"/>
          <w:lang w:val="lt-LT"/>
        </w:rPr>
        <w:t xml:space="preserve"> (pusinės eliminacijos periodas yra apie 1 valandą), daugiausia jo </w:t>
      </w:r>
      <w:proofErr w:type="spellStart"/>
      <w:r w:rsidRPr="008A2D89">
        <w:rPr>
          <w:szCs w:val="22"/>
          <w:lang w:val="lt-LT"/>
        </w:rPr>
        <w:t>metabolizuojama</w:t>
      </w:r>
      <w:proofErr w:type="spellEnd"/>
      <w:r w:rsidRPr="008A2D89">
        <w:rPr>
          <w:szCs w:val="22"/>
          <w:lang w:val="lt-LT"/>
        </w:rPr>
        <w:t xml:space="preserve"> </w:t>
      </w:r>
      <w:proofErr w:type="spellStart"/>
      <w:r w:rsidRPr="008A2D89">
        <w:rPr>
          <w:szCs w:val="22"/>
          <w:lang w:val="lt-LT"/>
        </w:rPr>
        <w:t>cholinesterazės</w:t>
      </w:r>
      <w:proofErr w:type="spellEnd"/>
      <w:r w:rsidRPr="008A2D89">
        <w:rPr>
          <w:szCs w:val="22"/>
          <w:lang w:val="lt-LT"/>
        </w:rPr>
        <w:t xml:space="preserve"> </w:t>
      </w:r>
      <w:proofErr w:type="spellStart"/>
      <w:r w:rsidRPr="008A2D89">
        <w:rPr>
          <w:szCs w:val="22"/>
          <w:lang w:val="lt-LT"/>
        </w:rPr>
        <w:t>katalizuojamos</w:t>
      </w:r>
      <w:proofErr w:type="spellEnd"/>
      <w:r w:rsidRPr="008A2D89">
        <w:rPr>
          <w:szCs w:val="22"/>
          <w:lang w:val="lt-LT"/>
        </w:rPr>
        <w:t xml:space="preserve"> hidrolizės būdu iki </w:t>
      </w:r>
      <w:proofErr w:type="spellStart"/>
      <w:r w:rsidRPr="008A2D89">
        <w:rPr>
          <w:szCs w:val="22"/>
          <w:lang w:val="lt-LT"/>
        </w:rPr>
        <w:t>dekarbamilinto</w:t>
      </w:r>
      <w:proofErr w:type="spellEnd"/>
      <w:r w:rsidRPr="008A2D89">
        <w:rPr>
          <w:szCs w:val="22"/>
          <w:lang w:val="lt-LT"/>
        </w:rPr>
        <w:t xml:space="preserve"> metabolito. </w:t>
      </w:r>
      <w:proofErr w:type="spellStart"/>
      <w:r w:rsidRPr="008A2D89">
        <w:rPr>
          <w:i/>
          <w:szCs w:val="22"/>
          <w:lang w:val="lt-LT"/>
        </w:rPr>
        <w:t>In</w:t>
      </w:r>
      <w:proofErr w:type="spellEnd"/>
      <w:r w:rsidRPr="008A2D89">
        <w:rPr>
          <w:i/>
          <w:szCs w:val="22"/>
          <w:lang w:val="lt-LT"/>
        </w:rPr>
        <w:t xml:space="preserve"> </w:t>
      </w:r>
      <w:proofErr w:type="spellStart"/>
      <w:r w:rsidRPr="008A2D89">
        <w:rPr>
          <w:i/>
          <w:szCs w:val="22"/>
          <w:lang w:val="lt-LT"/>
        </w:rPr>
        <w:t>vitro</w:t>
      </w:r>
      <w:proofErr w:type="spellEnd"/>
      <w:r w:rsidRPr="008A2D89">
        <w:rPr>
          <w:i/>
          <w:szCs w:val="22"/>
          <w:lang w:val="lt-LT"/>
        </w:rPr>
        <w:t xml:space="preserve"> </w:t>
      </w:r>
      <w:r w:rsidRPr="008A2D89">
        <w:rPr>
          <w:szCs w:val="22"/>
          <w:lang w:val="lt-LT"/>
        </w:rPr>
        <w:t xml:space="preserve">nustatyta, kad šis metabolitas labai silpnai slopina </w:t>
      </w:r>
      <w:proofErr w:type="spellStart"/>
      <w:r w:rsidRPr="008A2D89">
        <w:rPr>
          <w:szCs w:val="22"/>
          <w:lang w:val="lt-LT"/>
        </w:rPr>
        <w:t>acetilcholinesterazę</w:t>
      </w:r>
      <w:proofErr w:type="spellEnd"/>
      <w:r w:rsidRPr="008A2D89">
        <w:rPr>
          <w:szCs w:val="22"/>
          <w:lang w:val="lt-LT"/>
        </w:rPr>
        <w:t xml:space="preserve"> (&lt; 10%).</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Remiantis </w:t>
      </w:r>
      <w:proofErr w:type="spellStart"/>
      <w:r w:rsidRPr="008A2D89">
        <w:rPr>
          <w:i/>
          <w:szCs w:val="22"/>
          <w:lang w:val="lt-LT"/>
        </w:rPr>
        <w:t>in</w:t>
      </w:r>
      <w:proofErr w:type="spellEnd"/>
      <w:r w:rsidRPr="008A2D89">
        <w:rPr>
          <w:i/>
          <w:szCs w:val="22"/>
          <w:lang w:val="lt-LT"/>
        </w:rPr>
        <w:t xml:space="preserve"> </w:t>
      </w:r>
      <w:proofErr w:type="spellStart"/>
      <w:r w:rsidRPr="008A2D89">
        <w:rPr>
          <w:i/>
          <w:szCs w:val="22"/>
          <w:lang w:val="lt-LT"/>
        </w:rPr>
        <w:t>vitro</w:t>
      </w:r>
      <w:proofErr w:type="spellEnd"/>
      <w:r w:rsidRPr="008A2D89">
        <w:rPr>
          <w:szCs w:val="22"/>
          <w:lang w:val="lt-LT"/>
        </w:rPr>
        <w:t xml:space="preserve"> atliktų tyrimų duomenimis, nesitikima, kad pasireikštų </w:t>
      </w:r>
      <w:proofErr w:type="spellStart"/>
      <w:r w:rsidRPr="008A2D89">
        <w:rPr>
          <w:szCs w:val="22"/>
          <w:lang w:val="lt-LT"/>
        </w:rPr>
        <w:t>farmakokinetinė</w:t>
      </w:r>
      <w:proofErr w:type="spellEnd"/>
      <w:r w:rsidRPr="008A2D89">
        <w:rPr>
          <w:szCs w:val="22"/>
          <w:lang w:val="lt-LT"/>
        </w:rPr>
        <w:t xml:space="preserve"> sąveika su vaistiniais preparatais, kurie </w:t>
      </w:r>
      <w:proofErr w:type="spellStart"/>
      <w:r w:rsidRPr="008A2D89">
        <w:rPr>
          <w:szCs w:val="22"/>
          <w:lang w:val="lt-LT"/>
        </w:rPr>
        <w:t>metabolizuojami</w:t>
      </w:r>
      <w:proofErr w:type="spellEnd"/>
      <w:r w:rsidRPr="008A2D89">
        <w:rPr>
          <w:szCs w:val="22"/>
          <w:lang w:val="lt-LT"/>
        </w:rPr>
        <w:t xml:space="preserve"> toliau išvardytų </w:t>
      </w:r>
      <w:proofErr w:type="spellStart"/>
      <w:r w:rsidRPr="008A2D89">
        <w:rPr>
          <w:szCs w:val="22"/>
          <w:lang w:val="lt-LT"/>
        </w:rPr>
        <w:t>citochromo</w:t>
      </w:r>
      <w:proofErr w:type="spellEnd"/>
      <w:r w:rsidRPr="008A2D89">
        <w:rPr>
          <w:szCs w:val="22"/>
          <w:lang w:val="lt-LT"/>
        </w:rPr>
        <w:t xml:space="preserve"> </w:t>
      </w:r>
      <w:proofErr w:type="spellStart"/>
      <w:r w:rsidRPr="008A2D89">
        <w:rPr>
          <w:szCs w:val="22"/>
          <w:lang w:val="lt-LT"/>
        </w:rPr>
        <w:t>izofermentų</w:t>
      </w:r>
      <w:proofErr w:type="spellEnd"/>
      <w:r w:rsidRPr="008A2D89">
        <w:rPr>
          <w:szCs w:val="22"/>
          <w:lang w:val="lt-LT"/>
        </w:rPr>
        <w:t xml:space="preserve">: CYP1A2, CYP2D6, CYP3A4/5, CYP2E1, CYP2C9, CYP2C8, CYP2C19 ar CYP2B6. Tiriant gyvūnus įrodyta, kad </w:t>
      </w:r>
      <w:proofErr w:type="spellStart"/>
      <w:r w:rsidRPr="008A2D89">
        <w:rPr>
          <w:szCs w:val="22"/>
          <w:lang w:val="lt-LT"/>
        </w:rPr>
        <w:t>citochromo</w:t>
      </w:r>
      <w:proofErr w:type="spellEnd"/>
      <w:r w:rsidRPr="008A2D89">
        <w:rPr>
          <w:szCs w:val="22"/>
          <w:lang w:val="lt-LT"/>
        </w:rPr>
        <w:t xml:space="preserve"> P450 </w:t>
      </w:r>
      <w:proofErr w:type="spellStart"/>
      <w:r w:rsidRPr="008A2D89">
        <w:rPr>
          <w:szCs w:val="22"/>
          <w:lang w:val="lt-LT"/>
        </w:rPr>
        <w:t>izofermentai</w:t>
      </w:r>
      <w:proofErr w:type="spellEnd"/>
      <w:r w:rsidRPr="008A2D89">
        <w:rPr>
          <w:szCs w:val="22"/>
          <w:lang w:val="lt-LT"/>
        </w:rPr>
        <w:t xml:space="preserve"> beveik nedalyvauja </w:t>
      </w:r>
      <w:proofErr w:type="spellStart"/>
      <w:r w:rsidRPr="008A2D89">
        <w:rPr>
          <w:szCs w:val="22"/>
          <w:lang w:val="lt-LT"/>
        </w:rPr>
        <w:t>rivastigmino</w:t>
      </w:r>
      <w:proofErr w:type="spellEnd"/>
      <w:r w:rsidRPr="008A2D89">
        <w:rPr>
          <w:szCs w:val="22"/>
          <w:lang w:val="lt-LT"/>
        </w:rPr>
        <w:t xml:space="preserve"> metabolizme. Paskyrus 0,2 mg intraveninę vaisto dozę, </w:t>
      </w:r>
      <w:proofErr w:type="spellStart"/>
      <w:r w:rsidRPr="008A2D89">
        <w:rPr>
          <w:szCs w:val="22"/>
          <w:lang w:val="lt-LT"/>
        </w:rPr>
        <w:t>rivastigmino</w:t>
      </w:r>
      <w:proofErr w:type="spellEnd"/>
      <w:r w:rsidRPr="008A2D89">
        <w:rPr>
          <w:szCs w:val="22"/>
          <w:lang w:val="lt-LT"/>
        </w:rPr>
        <w:t xml:space="preserve"> klirensas buvo 130 l/h, o po 2,7 mg intraveninės dozės sumažėjo iki 70 l/h.</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Eliminacija</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Nepakitusio </w:t>
      </w:r>
      <w:proofErr w:type="spellStart"/>
      <w:r w:rsidRPr="008A2D89">
        <w:rPr>
          <w:szCs w:val="22"/>
          <w:lang w:val="lt-LT"/>
        </w:rPr>
        <w:t>rivastigmino</w:t>
      </w:r>
      <w:proofErr w:type="spellEnd"/>
      <w:r w:rsidRPr="008A2D89">
        <w:rPr>
          <w:szCs w:val="22"/>
          <w:lang w:val="lt-LT"/>
        </w:rPr>
        <w:t xml:space="preserve"> šlapime nebūna, metabolitų išskyrimas pro inkstus yra pagrindinis šalinimo būdas. Paskyrus </w:t>
      </w:r>
      <w:r w:rsidRPr="008A2D89">
        <w:rPr>
          <w:szCs w:val="22"/>
          <w:vertAlign w:val="superscript"/>
          <w:lang w:val="lt-LT"/>
        </w:rPr>
        <w:t>14</w:t>
      </w:r>
      <w:r w:rsidRPr="008A2D89">
        <w:rPr>
          <w:szCs w:val="22"/>
          <w:lang w:val="lt-LT"/>
        </w:rPr>
        <w:t xml:space="preserve">C-rivastigmino, nustatyta, kad beveik visas vaistas (&gt; 90%) pasišalina iš organizmo pro inkstus per 24 valandas. Mažiau kaip 1% vaisto dozės išsiskiria su išmatomis. Sergančiųjų Alzheimerio liga organizme </w:t>
      </w:r>
      <w:proofErr w:type="spellStart"/>
      <w:r w:rsidRPr="008A2D89">
        <w:rPr>
          <w:szCs w:val="22"/>
          <w:lang w:val="lt-LT"/>
        </w:rPr>
        <w:t>rivastigmino</w:t>
      </w:r>
      <w:proofErr w:type="spellEnd"/>
      <w:r w:rsidRPr="008A2D89">
        <w:rPr>
          <w:szCs w:val="22"/>
          <w:lang w:val="lt-LT"/>
        </w:rPr>
        <w:t xml:space="preserve"> ar jo </w:t>
      </w:r>
      <w:proofErr w:type="spellStart"/>
      <w:r w:rsidRPr="008A2D89">
        <w:rPr>
          <w:szCs w:val="22"/>
          <w:lang w:val="lt-LT"/>
        </w:rPr>
        <w:t>dekarbamilinto</w:t>
      </w:r>
      <w:proofErr w:type="spellEnd"/>
      <w:r w:rsidRPr="008A2D89">
        <w:rPr>
          <w:szCs w:val="22"/>
          <w:lang w:val="lt-LT"/>
        </w:rPr>
        <w:t xml:space="preserve"> metabolito nesikaupia.</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Populiacijų </w:t>
      </w:r>
      <w:proofErr w:type="spellStart"/>
      <w:r w:rsidRPr="008A2D89">
        <w:rPr>
          <w:szCs w:val="22"/>
          <w:lang w:val="lt-LT"/>
        </w:rPr>
        <w:t>farmakokinetikos</w:t>
      </w:r>
      <w:proofErr w:type="spellEnd"/>
      <w:r w:rsidRPr="008A2D89">
        <w:rPr>
          <w:szCs w:val="22"/>
          <w:lang w:val="lt-LT"/>
        </w:rPr>
        <w:t xml:space="preserve"> duomenų analizė parodė, kad Alzheimerio liga sergantiems pacientams nikotino vartojimas geriamojo </w:t>
      </w:r>
      <w:proofErr w:type="spellStart"/>
      <w:r w:rsidRPr="008A2D89">
        <w:rPr>
          <w:szCs w:val="22"/>
          <w:lang w:val="lt-LT"/>
        </w:rPr>
        <w:t>rivastigmino</w:t>
      </w:r>
      <w:proofErr w:type="spellEnd"/>
      <w:r w:rsidRPr="008A2D89">
        <w:rPr>
          <w:szCs w:val="22"/>
          <w:lang w:val="lt-LT"/>
        </w:rPr>
        <w:t xml:space="preserve"> klirensą padidina 23 % (n = 75 rūkantys ir 549 nerūkantys asmenys), kai buvo vartotos iki 12 mg geriamojo </w:t>
      </w:r>
      <w:proofErr w:type="spellStart"/>
      <w:r w:rsidRPr="008A2D89">
        <w:rPr>
          <w:szCs w:val="22"/>
          <w:lang w:val="lt-LT"/>
        </w:rPr>
        <w:t>rivastigmino</w:t>
      </w:r>
      <w:proofErr w:type="spellEnd"/>
      <w:r w:rsidRPr="008A2D89">
        <w:rPr>
          <w:szCs w:val="22"/>
          <w:lang w:val="lt-LT"/>
        </w:rPr>
        <w:t xml:space="preserve"> kapsulių paros dozės.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Senyvi asmenys</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Nors senyvų savanorių organizme biologinis vaisto prieinamumas yra didesnis negu sveikų jaunų savanorių, tačiau tiriant 50–92 metų sergančius Alzheimerio liga pacientus, biologinio prieinamumo skirtumo nenustatyta.</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Sutrikusi kepenų funkcija</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Pacientų, kuriems buvo lengvas ar vidutinio sunkumo kepenų sutrikimas, </w:t>
      </w:r>
      <w:proofErr w:type="spellStart"/>
      <w:r w:rsidRPr="008A2D89">
        <w:rPr>
          <w:szCs w:val="22"/>
          <w:lang w:val="lt-LT"/>
        </w:rPr>
        <w:t>rivastigmino</w:t>
      </w:r>
      <w:proofErr w:type="spellEnd"/>
      <w:r w:rsidRPr="008A2D89">
        <w:rPr>
          <w:szCs w:val="22"/>
          <w:lang w:val="lt-LT"/>
        </w:rPr>
        <w:t xml:space="preserve"> </w:t>
      </w:r>
      <w:proofErr w:type="spellStart"/>
      <w:r w:rsidRPr="008A2D89">
        <w:rPr>
          <w:szCs w:val="22"/>
          <w:lang w:val="lt-LT"/>
        </w:rPr>
        <w:t>C</w:t>
      </w:r>
      <w:r w:rsidRPr="008A2D89">
        <w:rPr>
          <w:szCs w:val="22"/>
          <w:vertAlign w:val="subscript"/>
          <w:lang w:val="lt-LT"/>
        </w:rPr>
        <w:t>max</w:t>
      </w:r>
      <w:proofErr w:type="spellEnd"/>
      <w:r w:rsidRPr="008A2D89">
        <w:rPr>
          <w:szCs w:val="22"/>
          <w:lang w:val="lt-LT"/>
        </w:rPr>
        <w:t xml:space="preserve"> buvo apie 60% didesnis, o AUC beveik dvigubai didesnis lyginant su sveikų savanorių.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u w:val="single"/>
          <w:lang w:val="lt-LT"/>
        </w:rPr>
      </w:pPr>
      <w:r w:rsidRPr="008A2D89">
        <w:rPr>
          <w:szCs w:val="22"/>
          <w:u w:val="single"/>
          <w:lang w:val="lt-LT"/>
        </w:rPr>
        <w:t>Sutrikusi inkstų funkcija</w:t>
      </w: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Pacientų, kuriems buvo vidutinio sunkumo inkstų sutrikimas, </w:t>
      </w:r>
      <w:proofErr w:type="spellStart"/>
      <w:r w:rsidRPr="008A2D89">
        <w:rPr>
          <w:szCs w:val="22"/>
          <w:lang w:val="lt-LT"/>
        </w:rPr>
        <w:t>rivastigmino</w:t>
      </w:r>
      <w:proofErr w:type="spellEnd"/>
      <w:r w:rsidRPr="008A2D89">
        <w:rPr>
          <w:szCs w:val="22"/>
          <w:lang w:val="lt-LT"/>
        </w:rPr>
        <w:t xml:space="preserve"> </w:t>
      </w:r>
      <w:proofErr w:type="spellStart"/>
      <w:r w:rsidRPr="008A2D89">
        <w:rPr>
          <w:szCs w:val="22"/>
          <w:lang w:val="lt-LT"/>
        </w:rPr>
        <w:t>C</w:t>
      </w:r>
      <w:r w:rsidRPr="008A2D89">
        <w:rPr>
          <w:szCs w:val="22"/>
          <w:vertAlign w:val="subscript"/>
          <w:lang w:val="lt-LT"/>
        </w:rPr>
        <w:t>max</w:t>
      </w:r>
      <w:proofErr w:type="spellEnd"/>
      <w:r w:rsidRPr="008A2D89">
        <w:rPr>
          <w:szCs w:val="22"/>
          <w:lang w:val="lt-LT"/>
        </w:rPr>
        <w:t xml:space="preserve"> ir AUC buvo beveik dvigubai didesni negu sveikų savanorių, tačiau pacientų, kuriems buvo sunkus inkstų sutrikimas, </w:t>
      </w:r>
      <w:proofErr w:type="spellStart"/>
      <w:r w:rsidRPr="008A2D89">
        <w:rPr>
          <w:szCs w:val="22"/>
          <w:lang w:val="lt-LT"/>
        </w:rPr>
        <w:t>C</w:t>
      </w:r>
      <w:r w:rsidRPr="008A2D89">
        <w:rPr>
          <w:szCs w:val="22"/>
          <w:vertAlign w:val="subscript"/>
          <w:lang w:val="lt-LT"/>
        </w:rPr>
        <w:t>max</w:t>
      </w:r>
      <w:proofErr w:type="spellEnd"/>
      <w:r w:rsidRPr="008A2D89">
        <w:rPr>
          <w:szCs w:val="22"/>
          <w:lang w:val="lt-LT"/>
        </w:rPr>
        <w:t xml:space="preserve"> ir AUC nepakito.</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5.3</w:t>
      </w:r>
      <w:r w:rsidRPr="008A2D89">
        <w:rPr>
          <w:b/>
          <w:szCs w:val="22"/>
          <w:lang w:val="lt-LT"/>
        </w:rPr>
        <w:tab/>
      </w:r>
      <w:proofErr w:type="spellStart"/>
      <w:r w:rsidRPr="008A2D89">
        <w:rPr>
          <w:b/>
          <w:szCs w:val="22"/>
          <w:lang w:val="lt-LT"/>
        </w:rPr>
        <w:t>Ikiklinikinių</w:t>
      </w:r>
      <w:proofErr w:type="spellEnd"/>
      <w:r w:rsidRPr="008A2D89">
        <w:rPr>
          <w:b/>
          <w:szCs w:val="22"/>
          <w:lang w:val="lt-LT"/>
        </w:rPr>
        <w:t xml:space="preserve"> saugumo tyrimų duomenys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Kartotinių dozių </w:t>
      </w:r>
      <w:proofErr w:type="spellStart"/>
      <w:r w:rsidRPr="008A2D89">
        <w:rPr>
          <w:szCs w:val="22"/>
          <w:lang w:val="lt-LT"/>
        </w:rPr>
        <w:t>toksiškumo</w:t>
      </w:r>
      <w:proofErr w:type="spellEnd"/>
      <w:r w:rsidRPr="008A2D89">
        <w:rPr>
          <w:szCs w:val="22"/>
          <w:lang w:val="lt-LT"/>
        </w:rPr>
        <w:t xml:space="preserve"> tyrimų su žiurkėmis, pelėmis ir šunimis metu nustatytas tik sustiprėjęs farmakologinis poveikis. Nenustatyta, kad vaistas toksiškai veiktų kurį nors organą. Tiriant gyvūnus, vaisto saugumo ribos žmonėms nenustatytos dėl eksperimentinių gyvūnų jautrumo.</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Atliekant standartinius tyrimus </w:t>
      </w:r>
      <w:proofErr w:type="spellStart"/>
      <w:r w:rsidRPr="008A2D89">
        <w:rPr>
          <w:i/>
          <w:szCs w:val="22"/>
          <w:lang w:val="lt-LT"/>
        </w:rPr>
        <w:t>in</w:t>
      </w:r>
      <w:proofErr w:type="spellEnd"/>
      <w:r w:rsidRPr="008A2D89">
        <w:rPr>
          <w:i/>
          <w:szCs w:val="22"/>
          <w:lang w:val="lt-LT"/>
        </w:rPr>
        <w:t xml:space="preserve"> </w:t>
      </w:r>
      <w:proofErr w:type="spellStart"/>
      <w:r w:rsidRPr="008A2D89">
        <w:rPr>
          <w:i/>
          <w:szCs w:val="22"/>
          <w:lang w:val="lt-LT"/>
        </w:rPr>
        <w:t>vitro</w:t>
      </w:r>
      <w:proofErr w:type="spellEnd"/>
      <w:r w:rsidRPr="008A2D89">
        <w:rPr>
          <w:i/>
          <w:szCs w:val="22"/>
          <w:lang w:val="lt-LT"/>
        </w:rPr>
        <w:t xml:space="preserve"> </w:t>
      </w:r>
      <w:r w:rsidRPr="008A2D89">
        <w:rPr>
          <w:szCs w:val="22"/>
          <w:lang w:val="lt-LT"/>
        </w:rPr>
        <w:t xml:space="preserve">ir </w:t>
      </w:r>
      <w:proofErr w:type="spellStart"/>
      <w:r w:rsidRPr="008A2D89">
        <w:rPr>
          <w:i/>
          <w:szCs w:val="22"/>
          <w:lang w:val="lt-LT"/>
        </w:rPr>
        <w:t>in</w:t>
      </w:r>
      <w:proofErr w:type="spellEnd"/>
      <w:r w:rsidRPr="008A2D89">
        <w:rPr>
          <w:i/>
          <w:szCs w:val="22"/>
          <w:lang w:val="lt-LT"/>
        </w:rPr>
        <w:t xml:space="preserve"> </w:t>
      </w:r>
      <w:proofErr w:type="spellStart"/>
      <w:r w:rsidRPr="008A2D89">
        <w:rPr>
          <w:i/>
          <w:szCs w:val="22"/>
          <w:lang w:val="lt-LT"/>
        </w:rPr>
        <w:t>vivo</w:t>
      </w:r>
      <w:proofErr w:type="spellEnd"/>
      <w:r w:rsidRPr="008A2D89">
        <w:rPr>
          <w:szCs w:val="22"/>
          <w:lang w:val="lt-LT"/>
        </w:rPr>
        <w:t xml:space="preserve">, nenustatyta </w:t>
      </w:r>
      <w:proofErr w:type="spellStart"/>
      <w:r w:rsidRPr="008A2D89">
        <w:rPr>
          <w:szCs w:val="22"/>
          <w:lang w:val="lt-LT"/>
        </w:rPr>
        <w:t>mutageninio</w:t>
      </w:r>
      <w:proofErr w:type="spellEnd"/>
      <w:r w:rsidRPr="008A2D89">
        <w:rPr>
          <w:szCs w:val="22"/>
          <w:lang w:val="lt-LT"/>
        </w:rPr>
        <w:t xml:space="preserve"> </w:t>
      </w:r>
      <w:proofErr w:type="spellStart"/>
      <w:r w:rsidRPr="008A2D89">
        <w:rPr>
          <w:szCs w:val="22"/>
          <w:lang w:val="lt-LT"/>
        </w:rPr>
        <w:t>rivastigmino</w:t>
      </w:r>
      <w:proofErr w:type="spellEnd"/>
      <w:r w:rsidRPr="008A2D89">
        <w:rPr>
          <w:szCs w:val="22"/>
          <w:lang w:val="lt-LT"/>
        </w:rPr>
        <w:t xml:space="preserve"> poveikio, išskyrus žmogaus periferinių limfocitų chromosomų </w:t>
      </w:r>
      <w:proofErr w:type="spellStart"/>
      <w:r w:rsidRPr="008A2D89">
        <w:rPr>
          <w:szCs w:val="22"/>
          <w:lang w:val="lt-LT"/>
        </w:rPr>
        <w:t>aberacijos</w:t>
      </w:r>
      <w:proofErr w:type="spellEnd"/>
      <w:r w:rsidRPr="008A2D89">
        <w:rPr>
          <w:szCs w:val="22"/>
          <w:lang w:val="lt-LT"/>
        </w:rPr>
        <w:t xml:space="preserve"> tyrimus, kai buvo vartojama 10</w:t>
      </w:r>
      <w:r w:rsidRPr="008A2D89">
        <w:rPr>
          <w:szCs w:val="22"/>
          <w:vertAlign w:val="superscript"/>
          <w:lang w:val="lt-LT"/>
        </w:rPr>
        <w:t>4</w:t>
      </w:r>
      <w:r w:rsidRPr="008A2D89">
        <w:rPr>
          <w:szCs w:val="22"/>
          <w:lang w:val="lt-LT"/>
        </w:rPr>
        <w:t xml:space="preserve"> kartus didesnė dozė už didžiausią klinikinę. </w:t>
      </w:r>
      <w:proofErr w:type="spellStart"/>
      <w:r w:rsidRPr="008A2D89">
        <w:rPr>
          <w:szCs w:val="22"/>
          <w:lang w:val="lt-LT"/>
        </w:rPr>
        <w:t>Mikrobranduolių</w:t>
      </w:r>
      <w:proofErr w:type="spellEnd"/>
      <w:r w:rsidRPr="008A2D89">
        <w:rPr>
          <w:szCs w:val="22"/>
          <w:lang w:val="lt-LT"/>
        </w:rPr>
        <w:t xml:space="preserve"> tyrimas </w:t>
      </w:r>
      <w:proofErr w:type="spellStart"/>
      <w:r w:rsidRPr="008A2D89">
        <w:rPr>
          <w:i/>
          <w:szCs w:val="22"/>
          <w:lang w:val="lt-LT"/>
        </w:rPr>
        <w:t>in</w:t>
      </w:r>
      <w:proofErr w:type="spellEnd"/>
      <w:r w:rsidRPr="008A2D89">
        <w:rPr>
          <w:i/>
          <w:szCs w:val="22"/>
          <w:lang w:val="lt-LT"/>
        </w:rPr>
        <w:t xml:space="preserve"> </w:t>
      </w:r>
      <w:proofErr w:type="spellStart"/>
      <w:r w:rsidRPr="008A2D89">
        <w:rPr>
          <w:i/>
          <w:szCs w:val="22"/>
          <w:lang w:val="lt-LT"/>
        </w:rPr>
        <w:t>vivo</w:t>
      </w:r>
      <w:proofErr w:type="spellEnd"/>
      <w:r w:rsidRPr="008A2D89">
        <w:rPr>
          <w:i/>
          <w:szCs w:val="22"/>
          <w:lang w:val="lt-LT"/>
        </w:rPr>
        <w:t xml:space="preserve"> </w:t>
      </w:r>
      <w:r w:rsidRPr="008A2D89">
        <w:rPr>
          <w:szCs w:val="22"/>
          <w:lang w:val="lt-LT"/>
        </w:rPr>
        <w:t xml:space="preserve">buvo neigiamas. Taip pat nenustatyta </w:t>
      </w:r>
      <w:proofErr w:type="spellStart"/>
      <w:r w:rsidRPr="008A2D89">
        <w:rPr>
          <w:szCs w:val="22"/>
          <w:lang w:val="lt-LT"/>
        </w:rPr>
        <w:t>genotoksinio</w:t>
      </w:r>
      <w:proofErr w:type="spellEnd"/>
      <w:r w:rsidRPr="008A2D89">
        <w:rPr>
          <w:szCs w:val="22"/>
          <w:lang w:val="lt-LT"/>
        </w:rPr>
        <w:t xml:space="preserve"> pagrindinio metabolito NAP226-90 poveikio.</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Skiriant pelėms ir žiurkėms didžiausią gerai toleruojamą vaisto dozę, </w:t>
      </w:r>
      <w:proofErr w:type="spellStart"/>
      <w:r w:rsidRPr="008A2D89">
        <w:rPr>
          <w:szCs w:val="22"/>
          <w:lang w:val="lt-LT"/>
        </w:rPr>
        <w:t>kancerogeniškumo</w:t>
      </w:r>
      <w:proofErr w:type="spellEnd"/>
      <w:r w:rsidRPr="008A2D89">
        <w:rPr>
          <w:szCs w:val="22"/>
          <w:lang w:val="lt-LT"/>
        </w:rPr>
        <w:t xml:space="preserve"> nenustatyta, nors </w:t>
      </w:r>
      <w:proofErr w:type="spellStart"/>
      <w:r w:rsidRPr="008A2D89">
        <w:rPr>
          <w:szCs w:val="22"/>
          <w:lang w:val="lt-LT"/>
        </w:rPr>
        <w:t>rivastigmino</w:t>
      </w:r>
      <w:proofErr w:type="spellEnd"/>
      <w:r w:rsidRPr="008A2D89">
        <w:rPr>
          <w:szCs w:val="22"/>
          <w:lang w:val="lt-LT"/>
        </w:rPr>
        <w:t xml:space="preserve"> ir jo metabolitų ekspozicija žiurkėms ir pelėms buvo mažesnė negu žmonėms. </w:t>
      </w:r>
      <w:proofErr w:type="spellStart"/>
      <w:r w:rsidRPr="008A2D89">
        <w:rPr>
          <w:szCs w:val="22"/>
          <w:lang w:val="lt-LT"/>
        </w:rPr>
        <w:t>Rivastigmino</w:t>
      </w:r>
      <w:proofErr w:type="spellEnd"/>
      <w:r w:rsidRPr="008A2D89">
        <w:rPr>
          <w:szCs w:val="22"/>
          <w:lang w:val="lt-LT"/>
        </w:rPr>
        <w:t xml:space="preserve"> ar jo metabolitų ekspozicija, normalizuota pagal kūno paviršiaus plotą, buvo beveik ekvivalentiška didžiausiai rekomenduojamai 12 mg per parą vaisto dozei žmogui, tačiau, lyginant su didžiausia vaisto doze žmonėms, gyvūnams skiriama dozė buvo 6 kartus didesnė.</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Rivastigminas</w:t>
      </w:r>
      <w:proofErr w:type="spellEnd"/>
      <w:r w:rsidRPr="008A2D89">
        <w:rPr>
          <w:szCs w:val="22"/>
          <w:lang w:val="lt-LT"/>
        </w:rPr>
        <w:t xml:space="preserve"> praeina pro gyvūnų placentą ir patenka į motinos pieną. Tiriant vaikingas žiurkių ir triušių pateles, </w:t>
      </w:r>
      <w:proofErr w:type="spellStart"/>
      <w:r w:rsidRPr="008A2D89">
        <w:rPr>
          <w:szCs w:val="22"/>
          <w:lang w:val="lt-LT"/>
        </w:rPr>
        <w:t>rivastigmino</w:t>
      </w:r>
      <w:proofErr w:type="spellEnd"/>
      <w:r w:rsidRPr="008A2D89">
        <w:rPr>
          <w:szCs w:val="22"/>
          <w:lang w:val="lt-LT"/>
        </w:rPr>
        <w:t xml:space="preserve"> </w:t>
      </w:r>
      <w:proofErr w:type="spellStart"/>
      <w:r w:rsidRPr="008A2D89">
        <w:rPr>
          <w:szCs w:val="22"/>
          <w:lang w:val="lt-LT"/>
        </w:rPr>
        <w:t>teratogeniškumo</w:t>
      </w:r>
      <w:proofErr w:type="spellEnd"/>
      <w:r w:rsidRPr="008A2D89">
        <w:rPr>
          <w:szCs w:val="22"/>
          <w:lang w:val="lt-LT"/>
        </w:rPr>
        <w:t xml:space="preserve"> nenustatyta. Su žiurkių patinais ir patelėmis atlikti tyrimai, </w:t>
      </w:r>
      <w:proofErr w:type="spellStart"/>
      <w:r w:rsidRPr="008A2D89">
        <w:rPr>
          <w:szCs w:val="22"/>
          <w:lang w:val="lt-LT"/>
        </w:rPr>
        <w:t>rivastigmino</w:t>
      </w:r>
      <w:proofErr w:type="spellEnd"/>
      <w:r w:rsidRPr="008A2D89">
        <w:rPr>
          <w:szCs w:val="22"/>
          <w:lang w:val="lt-LT"/>
        </w:rPr>
        <w:t xml:space="preserve"> skiriant per burną, neparodė nepageidaujamo poveikio nei tėvų kartos, nei tėvų palikuonių vaisingumui ar reprodukcinei funkcijai.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 xml:space="preserve">Su triušiais atliktame tyrime, vartojant </w:t>
      </w:r>
      <w:proofErr w:type="spellStart"/>
      <w:r w:rsidRPr="008A2D89">
        <w:rPr>
          <w:szCs w:val="22"/>
          <w:lang w:val="lt-LT"/>
        </w:rPr>
        <w:t>rivastigmino</w:t>
      </w:r>
      <w:proofErr w:type="spellEnd"/>
      <w:r w:rsidRPr="008A2D89">
        <w:rPr>
          <w:szCs w:val="22"/>
          <w:lang w:val="lt-LT"/>
        </w:rPr>
        <w:t>, buvo nustatytas lengvas akių ar gleivinės sudirginimas.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w:t>
      </w:r>
      <w:r w:rsidRPr="008A2D89">
        <w:rPr>
          <w:b/>
          <w:szCs w:val="22"/>
          <w:lang w:val="lt-LT"/>
        </w:rPr>
        <w:tab/>
        <w:t>FARMACINĖ INFORMACIJA</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6.1</w:t>
      </w:r>
      <w:r w:rsidRPr="008A2D89">
        <w:rPr>
          <w:b/>
          <w:szCs w:val="22"/>
          <w:lang w:val="lt-LT"/>
        </w:rPr>
        <w:tab/>
        <w:t>Pagalbinių medžiagų sąrašas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suppressAutoHyphens/>
        <w:spacing w:line="240" w:lineRule="auto"/>
        <w:rPr>
          <w:szCs w:val="22"/>
          <w:u w:val="single"/>
          <w:lang w:val="lt-LT"/>
        </w:rPr>
      </w:pPr>
      <w:proofErr w:type="spellStart"/>
      <w:r w:rsidRPr="008A2D89">
        <w:rPr>
          <w:szCs w:val="22"/>
          <w:u w:val="single"/>
          <w:lang w:val="lt-LT"/>
        </w:rPr>
        <w:t>Rivastigmine</w:t>
      </w:r>
      <w:proofErr w:type="spellEnd"/>
      <w:r w:rsidRPr="008A2D89">
        <w:rPr>
          <w:szCs w:val="22"/>
          <w:u w:val="single"/>
          <w:lang w:val="lt-LT"/>
        </w:rPr>
        <w:t xml:space="preserve"> </w:t>
      </w:r>
      <w:proofErr w:type="spellStart"/>
      <w:r w:rsidRPr="008A2D89">
        <w:rPr>
          <w:szCs w:val="22"/>
          <w:u w:val="single"/>
          <w:lang w:val="lt-LT"/>
        </w:rPr>
        <w:t>Torrent</w:t>
      </w:r>
      <w:proofErr w:type="spellEnd"/>
      <w:r w:rsidRPr="008A2D89">
        <w:rPr>
          <w:szCs w:val="22"/>
          <w:u w:val="single"/>
          <w:lang w:val="lt-LT"/>
        </w:rPr>
        <w:t xml:space="preserve"> 1,5 mg </w:t>
      </w:r>
    </w:p>
    <w:p w:rsidR="008A2D89" w:rsidRPr="008A2D89" w:rsidRDefault="008A2D89" w:rsidP="008A2D89">
      <w:pPr>
        <w:suppressAutoHyphens/>
        <w:spacing w:line="240" w:lineRule="auto"/>
        <w:rPr>
          <w:i/>
          <w:szCs w:val="22"/>
          <w:lang w:val="lt-LT"/>
        </w:rPr>
      </w:pPr>
      <w:r w:rsidRPr="008A2D89">
        <w:rPr>
          <w:i/>
          <w:szCs w:val="22"/>
          <w:lang w:val="lt-LT"/>
        </w:rPr>
        <w:t>Kapsulės turinys</w:t>
      </w:r>
    </w:p>
    <w:p w:rsidR="008A2D89" w:rsidRPr="008A2D89" w:rsidRDefault="008A2D89" w:rsidP="008A2D89">
      <w:pPr>
        <w:suppressAutoHyphens/>
        <w:spacing w:line="240" w:lineRule="auto"/>
        <w:rPr>
          <w:szCs w:val="22"/>
          <w:lang w:val="lt-LT"/>
        </w:rPr>
      </w:pPr>
      <w:proofErr w:type="spellStart"/>
      <w:r w:rsidRPr="008A2D89">
        <w:rPr>
          <w:szCs w:val="22"/>
          <w:lang w:val="lt-LT"/>
        </w:rPr>
        <w:t>Mikrokristalinė</w:t>
      </w:r>
      <w:proofErr w:type="spellEnd"/>
      <w:r w:rsidRPr="008A2D89">
        <w:rPr>
          <w:szCs w:val="22"/>
          <w:lang w:val="lt-LT"/>
        </w:rPr>
        <w:t xml:space="preserve"> celiuliozė</w:t>
      </w:r>
    </w:p>
    <w:p w:rsidR="008A2D89" w:rsidRPr="008A2D89" w:rsidRDefault="008A2D89" w:rsidP="008A2D89">
      <w:pPr>
        <w:suppressAutoHyphens/>
        <w:spacing w:line="240" w:lineRule="auto"/>
        <w:rPr>
          <w:szCs w:val="22"/>
          <w:lang w:val="lt-LT"/>
        </w:rPr>
      </w:pPr>
      <w:proofErr w:type="spellStart"/>
      <w:r w:rsidRPr="008A2D89">
        <w:rPr>
          <w:szCs w:val="22"/>
          <w:lang w:val="lt-LT"/>
        </w:rPr>
        <w:t>Hipromeliozė</w:t>
      </w:r>
      <w:proofErr w:type="spellEnd"/>
    </w:p>
    <w:p w:rsidR="008A2D89" w:rsidRPr="008A2D89" w:rsidRDefault="008A2D89" w:rsidP="008A2D89">
      <w:pPr>
        <w:suppressAutoHyphens/>
        <w:spacing w:line="240" w:lineRule="auto"/>
        <w:rPr>
          <w:szCs w:val="22"/>
          <w:lang w:val="lt-LT"/>
        </w:rPr>
      </w:pPr>
      <w:r w:rsidRPr="008A2D89">
        <w:rPr>
          <w:szCs w:val="22"/>
          <w:lang w:val="lt-LT"/>
        </w:rPr>
        <w:t>Bevandenis koloidinis silicio dioksidas</w:t>
      </w:r>
    </w:p>
    <w:p w:rsidR="008A2D89" w:rsidRPr="008A2D89" w:rsidRDefault="008A2D89" w:rsidP="008A2D89">
      <w:pPr>
        <w:suppressAutoHyphens/>
        <w:spacing w:line="240" w:lineRule="auto"/>
        <w:rPr>
          <w:szCs w:val="22"/>
          <w:lang w:val="lt-LT"/>
        </w:rPr>
      </w:pPr>
      <w:r w:rsidRPr="008A2D89">
        <w:rPr>
          <w:szCs w:val="22"/>
          <w:lang w:val="lt-LT"/>
        </w:rPr>
        <w:t xml:space="preserve">Magnio </w:t>
      </w:r>
      <w:proofErr w:type="spellStart"/>
      <w:r w:rsidRPr="008A2D89">
        <w:rPr>
          <w:szCs w:val="22"/>
          <w:lang w:val="lt-LT"/>
        </w:rPr>
        <w:t>stearatas</w:t>
      </w:r>
      <w:proofErr w:type="spellEnd"/>
    </w:p>
    <w:p w:rsidR="008A2D89" w:rsidRPr="008A2D89" w:rsidRDefault="008A2D89" w:rsidP="008A2D89">
      <w:pPr>
        <w:spacing w:line="240" w:lineRule="auto"/>
        <w:rPr>
          <w:szCs w:val="22"/>
          <w:lang w:val="lt-LT"/>
        </w:rPr>
      </w:pPr>
    </w:p>
    <w:p w:rsidR="008A2D89" w:rsidRPr="008A2D89" w:rsidRDefault="008A2D89" w:rsidP="008A2D89">
      <w:pPr>
        <w:spacing w:line="240" w:lineRule="auto"/>
        <w:rPr>
          <w:i/>
          <w:szCs w:val="22"/>
          <w:lang w:val="lt-LT"/>
        </w:rPr>
      </w:pPr>
      <w:r w:rsidRPr="008A2D89">
        <w:rPr>
          <w:i/>
          <w:szCs w:val="22"/>
          <w:lang w:val="lt-LT"/>
        </w:rPr>
        <w:t>Kapsulės apvalkalas</w:t>
      </w:r>
    </w:p>
    <w:p w:rsidR="008A2D89" w:rsidRPr="008A2D89" w:rsidRDefault="008A2D89" w:rsidP="008A2D89">
      <w:pPr>
        <w:spacing w:line="240" w:lineRule="auto"/>
        <w:rPr>
          <w:szCs w:val="22"/>
          <w:lang w:val="lt-LT"/>
        </w:rPr>
      </w:pPr>
      <w:r w:rsidRPr="008A2D89">
        <w:rPr>
          <w:szCs w:val="22"/>
          <w:lang w:val="lt-LT"/>
        </w:rPr>
        <w:t>Želatina</w:t>
      </w:r>
    </w:p>
    <w:p w:rsidR="008A2D89" w:rsidRPr="008A2D89" w:rsidRDefault="008A2D89" w:rsidP="008A2D89">
      <w:pPr>
        <w:spacing w:line="240" w:lineRule="auto"/>
        <w:rPr>
          <w:szCs w:val="22"/>
          <w:lang w:val="lt-LT"/>
        </w:rPr>
      </w:pPr>
      <w:r w:rsidRPr="008A2D89">
        <w:rPr>
          <w:szCs w:val="22"/>
          <w:lang w:val="lt-LT"/>
        </w:rPr>
        <w:t>Geltonasis geležies oksidas (E172)</w:t>
      </w:r>
    </w:p>
    <w:p w:rsidR="008A2D89" w:rsidRPr="008A2D89" w:rsidRDefault="008A2D89" w:rsidP="008A2D89">
      <w:pPr>
        <w:spacing w:line="240" w:lineRule="auto"/>
        <w:rPr>
          <w:szCs w:val="22"/>
          <w:lang w:val="lt-LT"/>
        </w:rPr>
      </w:pPr>
      <w:r w:rsidRPr="008A2D89">
        <w:rPr>
          <w:szCs w:val="22"/>
          <w:lang w:val="lt-LT"/>
        </w:rPr>
        <w:t>Titano dioksidas (E171)</w:t>
      </w:r>
    </w:p>
    <w:p w:rsidR="008A2D89" w:rsidRPr="008A2D89" w:rsidRDefault="008A2D89" w:rsidP="008A2D89">
      <w:pPr>
        <w:spacing w:line="240" w:lineRule="auto"/>
        <w:rPr>
          <w:szCs w:val="22"/>
          <w:lang w:val="lt-LT"/>
        </w:rPr>
      </w:pPr>
      <w:r w:rsidRPr="008A2D89">
        <w:rPr>
          <w:szCs w:val="22"/>
          <w:lang w:val="lt-LT"/>
        </w:rPr>
        <w:t xml:space="preserve">Natrio </w:t>
      </w:r>
      <w:proofErr w:type="spellStart"/>
      <w:r w:rsidRPr="008A2D89">
        <w:rPr>
          <w:szCs w:val="22"/>
          <w:lang w:val="lt-LT"/>
        </w:rPr>
        <w:t>laurilsulfatas</w:t>
      </w:r>
      <w:proofErr w:type="spellEnd"/>
    </w:p>
    <w:p w:rsidR="008A2D89" w:rsidRPr="008A2D89" w:rsidRDefault="008A2D89" w:rsidP="008A2D89">
      <w:pPr>
        <w:spacing w:line="240" w:lineRule="auto"/>
        <w:rPr>
          <w:szCs w:val="22"/>
          <w:lang w:val="lt-LT"/>
        </w:rPr>
      </w:pPr>
      <w:r w:rsidRPr="008A2D89">
        <w:rPr>
          <w:szCs w:val="22"/>
          <w:lang w:val="lt-LT"/>
        </w:rPr>
        <w:t>Išgrynintas vanduo</w:t>
      </w:r>
    </w:p>
    <w:p w:rsidR="008A2D89" w:rsidRPr="008A2D89" w:rsidRDefault="008A2D89" w:rsidP="008A2D89">
      <w:pPr>
        <w:suppressAutoHyphens/>
        <w:spacing w:line="240" w:lineRule="auto"/>
        <w:rPr>
          <w:szCs w:val="22"/>
          <w:u w:val="single"/>
          <w:lang w:val="lt-LT"/>
        </w:rPr>
      </w:pPr>
    </w:p>
    <w:p w:rsidR="008A2D89" w:rsidRPr="008A2D89" w:rsidRDefault="008A2D89" w:rsidP="008A2D89">
      <w:pPr>
        <w:suppressAutoHyphens/>
        <w:spacing w:line="240" w:lineRule="auto"/>
        <w:rPr>
          <w:szCs w:val="22"/>
          <w:highlight w:val="lightGray"/>
          <w:u w:val="single"/>
          <w:lang w:val="lt-LT"/>
        </w:rPr>
      </w:pPr>
      <w:proofErr w:type="spellStart"/>
      <w:r w:rsidRPr="008A2D89">
        <w:rPr>
          <w:szCs w:val="22"/>
          <w:highlight w:val="lightGray"/>
          <w:u w:val="single"/>
          <w:lang w:val="lt-LT"/>
        </w:rPr>
        <w:t>Rivastigmine</w:t>
      </w:r>
      <w:proofErr w:type="spellEnd"/>
      <w:r w:rsidRPr="008A2D89">
        <w:rPr>
          <w:szCs w:val="22"/>
          <w:highlight w:val="lightGray"/>
          <w:u w:val="single"/>
          <w:lang w:val="lt-LT"/>
        </w:rPr>
        <w:t xml:space="preserve"> </w:t>
      </w:r>
      <w:proofErr w:type="spellStart"/>
      <w:r w:rsidRPr="008A2D89">
        <w:rPr>
          <w:szCs w:val="22"/>
          <w:highlight w:val="lightGray"/>
          <w:u w:val="single"/>
          <w:lang w:val="lt-LT"/>
        </w:rPr>
        <w:t>Torrent</w:t>
      </w:r>
      <w:proofErr w:type="spellEnd"/>
      <w:r w:rsidRPr="008A2D89">
        <w:rPr>
          <w:szCs w:val="22"/>
          <w:highlight w:val="lightGray"/>
          <w:u w:val="single"/>
          <w:lang w:val="lt-LT"/>
        </w:rPr>
        <w:t xml:space="preserve"> 3 mg </w:t>
      </w:r>
    </w:p>
    <w:p w:rsidR="008A2D89" w:rsidRPr="008A2D89" w:rsidRDefault="008A2D89" w:rsidP="008A2D89">
      <w:pPr>
        <w:suppressAutoHyphens/>
        <w:spacing w:line="240" w:lineRule="auto"/>
        <w:rPr>
          <w:i/>
          <w:szCs w:val="22"/>
          <w:highlight w:val="lightGray"/>
          <w:lang w:val="lt-LT"/>
        </w:rPr>
      </w:pPr>
      <w:r w:rsidRPr="008A2D89">
        <w:rPr>
          <w:i/>
          <w:szCs w:val="22"/>
          <w:highlight w:val="lightGray"/>
          <w:lang w:val="lt-LT"/>
        </w:rPr>
        <w:t>Kapsulės turinys</w:t>
      </w:r>
    </w:p>
    <w:p w:rsidR="008A2D89" w:rsidRPr="008A2D89" w:rsidRDefault="008A2D89" w:rsidP="008A2D89">
      <w:pPr>
        <w:suppressAutoHyphens/>
        <w:spacing w:line="240" w:lineRule="auto"/>
        <w:rPr>
          <w:szCs w:val="22"/>
          <w:highlight w:val="lightGray"/>
          <w:lang w:val="lt-LT"/>
        </w:rPr>
      </w:pPr>
      <w:proofErr w:type="spellStart"/>
      <w:r w:rsidRPr="008A2D89">
        <w:rPr>
          <w:szCs w:val="22"/>
          <w:highlight w:val="lightGray"/>
          <w:lang w:val="lt-LT"/>
        </w:rPr>
        <w:t>Mikrokristalinė</w:t>
      </w:r>
      <w:proofErr w:type="spellEnd"/>
      <w:r w:rsidRPr="008A2D89">
        <w:rPr>
          <w:szCs w:val="22"/>
          <w:highlight w:val="lightGray"/>
          <w:lang w:val="lt-LT"/>
        </w:rPr>
        <w:t xml:space="preserve"> celiuliozė</w:t>
      </w:r>
    </w:p>
    <w:p w:rsidR="008A2D89" w:rsidRPr="008A2D89" w:rsidRDefault="008A2D89" w:rsidP="008A2D89">
      <w:pPr>
        <w:suppressAutoHyphens/>
        <w:spacing w:line="240" w:lineRule="auto"/>
        <w:rPr>
          <w:szCs w:val="22"/>
          <w:highlight w:val="lightGray"/>
          <w:lang w:val="lt-LT"/>
        </w:rPr>
      </w:pPr>
      <w:proofErr w:type="spellStart"/>
      <w:r w:rsidRPr="008A2D89">
        <w:rPr>
          <w:szCs w:val="22"/>
          <w:highlight w:val="lightGray"/>
          <w:lang w:val="lt-LT"/>
        </w:rPr>
        <w:t>Hipromeliozė</w:t>
      </w:r>
      <w:proofErr w:type="spellEnd"/>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Bevandenis koloidinis silicio dioksidas</w:t>
      </w:r>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 xml:space="preserve">Magnio </w:t>
      </w:r>
      <w:proofErr w:type="spellStart"/>
      <w:r w:rsidRPr="008A2D89">
        <w:rPr>
          <w:szCs w:val="22"/>
          <w:highlight w:val="lightGray"/>
          <w:lang w:val="lt-LT"/>
        </w:rPr>
        <w:t>stearatas</w:t>
      </w:r>
      <w:proofErr w:type="spellEnd"/>
    </w:p>
    <w:p w:rsidR="008A2D89" w:rsidRPr="008A2D89" w:rsidRDefault="008A2D89" w:rsidP="008A2D89">
      <w:pPr>
        <w:spacing w:line="240" w:lineRule="auto"/>
        <w:rPr>
          <w:szCs w:val="22"/>
          <w:highlight w:val="lightGray"/>
          <w:lang w:val="lt-LT"/>
        </w:rPr>
      </w:pPr>
    </w:p>
    <w:p w:rsidR="008A2D89" w:rsidRPr="008A2D89" w:rsidRDefault="008A2D89" w:rsidP="008A2D89">
      <w:pPr>
        <w:spacing w:line="240" w:lineRule="auto"/>
        <w:rPr>
          <w:i/>
          <w:szCs w:val="22"/>
          <w:highlight w:val="lightGray"/>
          <w:lang w:val="lt-LT"/>
        </w:rPr>
      </w:pPr>
      <w:r w:rsidRPr="008A2D89">
        <w:rPr>
          <w:i/>
          <w:szCs w:val="22"/>
          <w:highlight w:val="lightGray"/>
          <w:lang w:val="lt-LT"/>
        </w:rPr>
        <w:t>Kapsulės apvalkalas</w:t>
      </w:r>
    </w:p>
    <w:p w:rsidR="008A2D89" w:rsidRPr="008A2D89" w:rsidRDefault="008A2D89" w:rsidP="008A2D89">
      <w:pPr>
        <w:spacing w:line="240" w:lineRule="auto"/>
        <w:rPr>
          <w:szCs w:val="22"/>
          <w:highlight w:val="lightGray"/>
          <w:lang w:val="lt-LT"/>
        </w:rPr>
      </w:pPr>
      <w:r w:rsidRPr="008A2D89">
        <w:rPr>
          <w:szCs w:val="22"/>
          <w:highlight w:val="lightGray"/>
          <w:lang w:val="lt-LT"/>
        </w:rPr>
        <w:t>Želatina</w:t>
      </w:r>
    </w:p>
    <w:p w:rsidR="008A2D89" w:rsidRPr="008A2D89" w:rsidRDefault="008A2D89" w:rsidP="008A2D89">
      <w:pPr>
        <w:spacing w:line="240" w:lineRule="auto"/>
        <w:rPr>
          <w:szCs w:val="22"/>
          <w:highlight w:val="lightGray"/>
          <w:lang w:val="lt-LT"/>
        </w:rPr>
      </w:pPr>
      <w:r w:rsidRPr="008A2D89">
        <w:rPr>
          <w:szCs w:val="22"/>
          <w:highlight w:val="lightGray"/>
          <w:lang w:val="lt-LT"/>
        </w:rPr>
        <w:t>Geltonasis geležies oksidas (E172)</w:t>
      </w:r>
    </w:p>
    <w:p w:rsidR="008A2D89" w:rsidRPr="008A2D89" w:rsidRDefault="008A2D89" w:rsidP="008A2D89">
      <w:pPr>
        <w:spacing w:line="240" w:lineRule="auto"/>
        <w:rPr>
          <w:szCs w:val="22"/>
          <w:highlight w:val="lightGray"/>
          <w:lang w:val="lt-LT"/>
        </w:rPr>
      </w:pPr>
      <w:r w:rsidRPr="008A2D89">
        <w:rPr>
          <w:szCs w:val="22"/>
          <w:highlight w:val="lightGray"/>
          <w:lang w:val="lt-LT"/>
        </w:rPr>
        <w:t>Raudonasis geležies oksidas (E172)</w:t>
      </w:r>
    </w:p>
    <w:p w:rsidR="008A2D89" w:rsidRPr="008A2D89" w:rsidRDefault="008A2D89" w:rsidP="008A2D89">
      <w:pPr>
        <w:spacing w:line="240" w:lineRule="auto"/>
        <w:rPr>
          <w:szCs w:val="22"/>
          <w:highlight w:val="lightGray"/>
          <w:lang w:val="lt-LT"/>
        </w:rPr>
      </w:pPr>
      <w:r w:rsidRPr="008A2D89">
        <w:rPr>
          <w:szCs w:val="22"/>
          <w:highlight w:val="lightGray"/>
          <w:lang w:val="lt-LT"/>
        </w:rPr>
        <w:t>Titano dioksidas (E171)</w:t>
      </w:r>
    </w:p>
    <w:p w:rsidR="008A2D89" w:rsidRPr="008A2D89" w:rsidRDefault="008A2D89" w:rsidP="008A2D89">
      <w:pPr>
        <w:spacing w:line="240" w:lineRule="auto"/>
        <w:rPr>
          <w:szCs w:val="22"/>
          <w:highlight w:val="lightGray"/>
          <w:lang w:val="lt-LT"/>
        </w:rPr>
      </w:pPr>
      <w:r w:rsidRPr="008A2D89">
        <w:rPr>
          <w:szCs w:val="22"/>
          <w:highlight w:val="lightGray"/>
          <w:lang w:val="lt-LT"/>
        </w:rPr>
        <w:t xml:space="preserve">Natrio </w:t>
      </w:r>
      <w:proofErr w:type="spellStart"/>
      <w:r w:rsidRPr="008A2D89">
        <w:rPr>
          <w:szCs w:val="22"/>
          <w:highlight w:val="lightGray"/>
          <w:lang w:val="lt-LT"/>
        </w:rPr>
        <w:t>laurilsulfatas</w:t>
      </w:r>
      <w:proofErr w:type="spellEnd"/>
    </w:p>
    <w:p w:rsidR="008A2D89" w:rsidRPr="008A2D89" w:rsidRDefault="008A2D89" w:rsidP="008A2D89">
      <w:pPr>
        <w:spacing w:line="240" w:lineRule="auto"/>
        <w:rPr>
          <w:szCs w:val="22"/>
          <w:highlight w:val="lightGray"/>
          <w:lang w:val="lt-LT"/>
        </w:rPr>
      </w:pPr>
      <w:r w:rsidRPr="008A2D89">
        <w:rPr>
          <w:szCs w:val="22"/>
          <w:highlight w:val="lightGray"/>
          <w:lang w:val="lt-LT"/>
        </w:rPr>
        <w:t>Išgrynintas vanduo</w:t>
      </w:r>
    </w:p>
    <w:p w:rsidR="008A2D89" w:rsidRPr="008A2D89" w:rsidRDefault="008A2D89" w:rsidP="008A2D89">
      <w:pPr>
        <w:spacing w:line="240" w:lineRule="auto"/>
        <w:rPr>
          <w:spacing w:val="14"/>
          <w:szCs w:val="22"/>
          <w:highlight w:val="lightGray"/>
          <w:lang w:val="lt-LT"/>
        </w:rPr>
      </w:pPr>
    </w:p>
    <w:p w:rsidR="008A2D89" w:rsidRPr="008A2D89" w:rsidRDefault="008A2D89" w:rsidP="008A2D89">
      <w:pPr>
        <w:suppressAutoHyphens/>
        <w:spacing w:line="240" w:lineRule="auto"/>
        <w:rPr>
          <w:szCs w:val="22"/>
          <w:highlight w:val="lightGray"/>
          <w:u w:val="single"/>
          <w:lang w:val="lt-LT"/>
        </w:rPr>
      </w:pPr>
      <w:proofErr w:type="spellStart"/>
      <w:r w:rsidRPr="008A2D89">
        <w:rPr>
          <w:szCs w:val="22"/>
          <w:highlight w:val="lightGray"/>
          <w:u w:val="single"/>
          <w:lang w:val="lt-LT"/>
        </w:rPr>
        <w:t>Rivastigmine</w:t>
      </w:r>
      <w:proofErr w:type="spellEnd"/>
      <w:r w:rsidRPr="008A2D89">
        <w:rPr>
          <w:szCs w:val="22"/>
          <w:highlight w:val="lightGray"/>
          <w:u w:val="single"/>
          <w:lang w:val="lt-LT"/>
        </w:rPr>
        <w:t xml:space="preserve"> </w:t>
      </w:r>
      <w:proofErr w:type="spellStart"/>
      <w:r w:rsidRPr="008A2D89">
        <w:rPr>
          <w:szCs w:val="22"/>
          <w:highlight w:val="lightGray"/>
          <w:u w:val="single"/>
          <w:lang w:val="lt-LT"/>
        </w:rPr>
        <w:t>Torrent</w:t>
      </w:r>
      <w:proofErr w:type="spellEnd"/>
      <w:r w:rsidRPr="008A2D89">
        <w:rPr>
          <w:szCs w:val="22"/>
          <w:highlight w:val="lightGray"/>
          <w:u w:val="single"/>
          <w:lang w:val="lt-LT"/>
        </w:rPr>
        <w:t xml:space="preserve"> 4,5 mg </w:t>
      </w:r>
    </w:p>
    <w:p w:rsidR="008A2D89" w:rsidRPr="008A2D89" w:rsidRDefault="008A2D89" w:rsidP="008A2D89">
      <w:pPr>
        <w:suppressAutoHyphens/>
        <w:spacing w:line="240" w:lineRule="auto"/>
        <w:rPr>
          <w:i/>
          <w:szCs w:val="22"/>
          <w:highlight w:val="lightGray"/>
          <w:lang w:val="lt-LT"/>
        </w:rPr>
      </w:pPr>
      <w:r w:rsidRPr="008A2D89">
        <w:rPr>
          <w:i/>
          <w:szCs w:val="22"/>
          <w:highlight w:val="lightGray"/>
          <w:lang w:val="lt-LT"/>
        </w:rPr>
        <w:t>Kapsulės turinys</w:t>
      </w:r>
    </w:p>
    <w:p w:rsidR="008A2D89" w:rsidRPr="008A2D89" w:rsidRDefault="008A2D89" w:rsidP="008A2D89">
      <w:pPr>
        <w:suppressAutoHyphens/>
        <w:spacing w:line="240" w:lineRule="auto"/>
        <w:rPr>
          <w:szCs w:val="22"/>
          <w:highlight w:val="lightGray"/>
          <w:lang w:val="lt-LT"/>
        </w:rPr>
      </w:pPr>
      <w:proofErr w:type="spellStart"/>
      <w:r w:rsidRPr="008A2D89">
        <w:rPr>
          <w:szCs w:val="22"/>
          <w:highlight w:val="lightGray"/>
          <w:lang w:val="lt-LT"/>
        </w:rPr>
        <w:t>Mikrokristalinė</w:t>
      </w:r>
      <w:proofErr w:type="spellEnd"/>
      <w:r w:rsidRPr="008A2D89">
        <w:rPr>
          <w:szCs w:val="22"/>
          <w:highlight w:val="lightGray"/>
          <w:lang w:val="lt-LT"/>
        </w:rPr>
        <w:t xml:space="preserve"> celiuliozė</w:t>
      </w:r>
    </w:p>
    <w:p w:rsidR="008A2D89" w:rsidRPr="008A2D89" w:rsidRDefault="008A2D89" w:rsidP="008A2D89">
      <w:pPr>
        <w:suppressAutoHyphens/>
        <w:spacing w:line="240" w:lineRule="auto"/>
        <w:rPr>
          <w:szCs w:val="22"/>
          <w:highlight w:val="lightGray"/>
          <w:lang w:val="lt-LT"/>
        </w:rPr>
      </w:pPr>
      <w:proofErr w:type="spellStart"/>
      <w:r w:rsidRPr="008A2D89">
        <w:rPr>
          <w:szCs w:val="22"/>
          <w:highlight w:val="lightGray"/>
          <w:lang w:val="lt-LT"/>
        </w:rPr>
        <w:t>Hipromeliozė</w:t>
      </w:r>
      <w:proofErr w:type="spellEnd"/>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Bevandenis koloidinis silicio dioksidas</w:t>
      </w:r>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 xml:space="preserve">Magnio </w:t>
      </w:r>
      <w:proofErr w:type="spellStart"/>
      <w:r w:rsidRPr="008A2D89">
        <w:rPr>
          <w:szCs w:val="22"/>
          <w:highlight w:val="lightGray"/>
          <w:lang w:val="lt-LT"/>
        </w:rPr>
        <w:t>stearatas</w:t>
      </w:r>
      <w:proofErr w:type="spellEnd"/>
    </w:p>
    <w:p w:rsidR="008A2D89" w:rsidRPr="008A2D89" w:rsidRDefault="008A2D89" w:rsidP="008A2D89">
      <w:pPr>
        <w:spacing w:line="240" w:lineRule="auto"/>
        <w:rPr>
          <w:szCs w:val="22"/>
          <w:highlight w:val="lightGray"/>
          <w:lang w:val="lt-LT"/>
        </w:rPr>
      </w:pPr>
    </w:p>
    <w:p w:rsidR="008A2D89" w:rsidRPr="008A2D89" w:rsidRDefault="008A2D89" w:rsidP="008A2D89">
      <w:pPr>
        <w:spacing w:line="240" w:lineRule="auto"/>
        <w:rPr>
          <w:i/>
          <w:szCs w:val="22"/>
          <w:highlight w:val="lightGray"/>
          <w:lang w:val="lt-LT"/>
        </w:rPr>
      </w:pPr>
      <w:r w:rsidRPr="008A2D89">
        <w:rPr>
          <w:i/>
          <w:szCs w:val="22"/>
          <w:highlight w:val="lightGray"/>
          <w:lang w:val="lt-LT"/>
        </w:rPr>
        <w:t>Kapsulės apvalkalas</w:t>
      </w:r>
    </w:p>
    <w:p w:rsidR="008A2D89" w:rsidRPr="008A2D89" w:rsidRDefault="008A2D89" w:rsidP="008A2D89">
      <w:pPr>
        <w:spacing w:line="240" w:lineRule="auto"/>
        <w:rPr>
          <w:szCs w:val="22"/>
          <w:highlight w:val="lightGray"/>
          <w:lang w:val="lt-LT"/>
        </w:rPr>
      </w:pPr>
      <w:r w:rsidRPr="008A2D89">
        <w:rPr>
          <w:szCs w:val="22"/>
          <w:highlight w:val="lightGray"/>
          <w:lang w:val="lt-LT"/>
        </w:rPr>
        <w:t>Želatina</w:t>
      </w:r>
    </w:p>
    <w:p w:rsidR="008A2D89" w:rsidRPr="008A2D89" w:rsidRDefault="008A2D89" w:rsidP="008A2D89">
      <w:pPr>
        <w:spacing w:line="240" w:lineRule="auto"/>
        <w:rPr>
          <w:szCs w:val="22"/>
          <w:highlight w:val="lightGray"/>
          <w:lang w:val="lt-LT"/>
        </w:rPr>
      </w:pPr>
      <w:r w:rsidRPr="008A2D89">
        <w:rPr>
          <w:szCs w:val="22"/>
          <w:highlight w:val="lightGray"/>
          <w:lang w:val="lt-LT"/>
        </w:rPr>
        <w:t>Geltonasis geležies oksidas (E172)</w:t>
      </w:r>
    </w:p>
    <w:p w:rsidR="008A2D89" w:rsidRPr="008A2D89" w:rsidRDefault="008A2D89" w:rsidP="008A2D89">
      <w:pPr>
        <w:spacing w:line="240" w:lineRule="auto"/>
        <w:rPr>
          <w:szCs w:val="22"/>
          <w:highlight w:val="lightGray"/>
          <w:lang w:val="lt-LT"/>
        </w:rPr>
      </w:pPr>
      <w:r w:rsidRPr="008A2D89">
        <w:rPr>
          <w:szCs w:val="22"/>
          <w:highlight w:val="lightGray"/>
          <w:lang w:val="lt-LT"/>
        </w:rPr>
        <w:t>Raudonasis geležies oksidas (E172)</w:t>
      </w:r>
    </w:p>
    <w:p w:rsidR="008A2D89" w:rsidRPr="008A2D89" w:rsidRDefault="008A2D89" w:rsidP="008A2D89">
      <w:pPr>
        <w:spacing w:line="240" w:lineRule="auto"/>
        <w:rPr>
          <w:szCs w:val="22"/>
          <w:highlight w:val="lightGray"/>
          <w:lang w:val="lt-LT"/>
        </w:rPr>
      </w:pPr>
      <w:r w:rsidRPr="008A2D89">
        <w:rPr>
          <w:szCs w:val="22"/>
          <w:highlight w:val="lightGray"/>
          <w:lang w:val="lt-LT"/>
        </w:rPr>
        <w:t>Titano dioksidas (E171)</w:t>
      </w:r>
    </w:p>
    <w:p w:rsidR="008A2D89" w:rsidRPr="008A2D89" w:rsidRDefault="008A2D89" w:rsidP="008A2D89">
      <w:pPr>
        <w:spacing w:line="240" w:lineRule="auto"/>
        <w:rPr>
          <w:szCs w:val="22"/>
          <w:highlight w:val="lightGray"/>
          <w:lang w:val="lt-LT"/>
        </w:rPr>
      </w:pPr>
      <w:r w:rsidRPr="008A2D89">
        <w:rPr>
          <w:szCs w:val="22"/>
          <w:highlight w:val="lightGray"/>
          <w:lang w:val="lt-LT"/>
        </w:rPr>
        <w:t xml:space="preserve">Natrio </w:t>
      </w:r>
      <w:proofErr w:type="spellStart"/>
      <w:r w:rsidRPr="008A2D89">
        <w:rPr>
          <w:szCs w:val="22"/>
          <w:highlight w:val="lightGray"/>
          <w:lang w:val="lt-LT"/>
        </w:rPr>
        <w:t>laurilsulfatas</w:t>
      </w:r>
      <w:proofErr w:type="spellEnd"/>
    </w:p>
    <w:p w:rsidR="008A2D89" w:rsidRPr="008A2D89" w:rsidRDefault="008A2D89" w:rsidP="008A2D89">
      <w:pPr>
        <w:spacing w:line="240" w:lineRule="auto"/>
        <w:rPr>
          <w:szCs w:val="22"/>
          <w:highlight w:val="lightGray"/>
          <w:lang w:val="lt-LT"/>
        </w:rPr>
      </w:pPr>
      <w:r w:rsidRPr="008A2D89">
        <w:rPr>
          <w:szCs w:val="22"/>
          <w:highlight w:val="lightGray"/>
          <w:lang w:val="lt-LT"/>
        </w:rPr>
        <w:t>Išgrynintas vanduo</w:t>
      </w:r>
    </w:p>
    <w:p w:rsidR="008A2D89" w:rsidRPr="008A2D89" w:rsidRDefault="008A2D89" w:rsidP="008A2D89">
      <w:pPr>
        <w:spacing w:line="240" w:lineRule="auto"/>
        <w:rPr>
          <w:spacing w:val="14"/>
          <w:szCs w:val="22"/>
          <w:highlight w:val="lightGray"/>
          <w:lang w:val="lt-LT"/>
        </w:rPr>
      </w:pPr>
    </w:p>
    <w:p w:rsidR="008A2D89" w:rsidRPr="008A2D89" w:rsidRDefault="008A2D89" w:rsidP="008A2D89">
      <w:pPr>
        <w:suppressAutoHyphens/>
        <w:spacing w:line="240" w:lineRule="auto"/>
        <w:rPr>
          <w:szCs w:val="22"/>
          <w:highlight w:val="lightGray"/>
          <w:u w:val="single"/>
          <w:lang w:val="lt-LT"/>
        </w:rPr>
      </w:pPr>
      <w:proofErr w:type="spellStart"/>
      <w:r w:rsidRPr="008A2D89">
        <w:rPr>
          <w:szCs w:val="22"/>
          <w:highlight w:val="lightGray"/>
          <w:u w:val="single"/>
          <w:lang w:val="lt-LT"/>
        </w:rPr>
        <w:t>Rivastigmine</w:t>
      </w:r>
      <w:proofErr w:type="spellEnd"/>
      <w:r w:rsidRPr="008A2D89">
        <w:rPr>
          <w:szCs w:val="22"/>
          <w:highlight w:val="lightGray"/>
          <w:u w:val="single"/>
          <w:lang w:val="lt-LT"/>
        </w:rPr>
        <w:t xml:space="preserve"> </w:t>
      </w:r>
      <w:proofErr w:type="spellStart"/>
      <w:r w:rsidRPr="008A2D89">
        <w:rPr>
          <w:szCs w:val="22"/>
          <w:highlight w:val="lightGray"/>
          <w:u w:val="single"/>
          <w:lang w:val="lt-LT"/>
        </w:rPr>
        <w:t>Torrent</w:t>
      </w:r>
      <w:proofErr w:type="spellEnd"/>
      <w:r w:rsidRPr="008A2D89">
        <w:rPr>
          <w:szCs w:val="22"/>
          <w:highlight w:val="lightGray"/>
          <w:u w:val="single"/>
          <w:lang w:val="lt-LT"/>
        </w:rPr>
        <w:t xml:space="preserve"> 6 mg </w:t>
      </w:r>
    </w:p>
    <w:p w:rsidR="008A2D89" w:rsidRPr="008A2D89" w:rsidRDefault="008A2D89" w:rsidP="008A2D89">
      <w:pPr>
        <w:suppressAutoHyphens/>
        <w:spacing w:line="240" w:lineRule="auto"/>
        <w:rPr>
          <w:i/>
          <w:szCs w:val="22"/>
          <w:highlight w:val="lightGray"/>
          <w:lang w:val="lt-LT"/>
        </w:rPr>
      </w:pPr>
      <w:r w:rsidRPr="008A2D89">
        <w:rPr>
          <w:i/>
          <w:szCs w:val="22"/>
          <w:highlight w:val="lightGray"/>
          <w:lang w:val="lt-LT"/>
        </w:rPr>
        <w:t>Kapsulės turinys</w:t>
      </w:r>
    </w:p>
    <w:p w:rsidR="008A2D89" w:rsidRPr="008A2D89" w:rsidRDefault="008A2D89" w:rsidP="008A2D89">
      <w:pPr>
        <w:suppressAutoHyphens/>
        <w:spacing w:line="240" w:lineRule="auto"/>
        <w:rPr>
          <w:szCs w:val="22"/>
          <w:highlight w:val="lightGray"/>
          <w:lang w:val="lt-LT"/>
        </w:rPr>
      </w:pPr>
      <w:proofErr w:type="spellStart"/>
      <w:r w:rsidRPr="008A2D89">
        <w:rPr>
          <w:szCs w:val="22"/>
          <w:highlight w:val="lightGray"/>
          <w:lang w:val="lt-LT"/>
        </w:rPr>
        <w:t>Mikrokristalinė</w:t>
      </w:r>
      <w:proofErr w:type="spellEnd"/>
      <w:r w:rsidRPr="008A2D89">
        <w:rPr>
          <w:szCs w:val="22"/>
          <w:highlight w:val="lightGray"/>
          <w:lang w:val="lt-LT"/>
        </w:rPr>
        <w:t xml:space="preserve"> celiuliozė</w:t>
      </w:r>
    </w:p>
    <w:p w:rsidR="008A2D89" w:rsidRPr="008A2D89" w:rsidRDefault="008A2D89" w:rsidP="008A2D89">
      <w:pPr>
        <w:suppressAutoHyphens/>
        <w:spacing w:line="240" w:lineRule="auto"/>
        <w:rPr>
          <w:szCs w:val="22"/>
          <w:highlight w:val="lightGray"/>
          <w:lang w:val="lt-LT"/>
        </w:rPr>
      </w:pPr>
      <w:proofErr w:type="spellStart"/>
      <w:r w:rsidRPr="008A2D89">
        <w:rPr>
          <w:szCs w:val="22"/>
          <w:highlight w:val="lightGray"/>
          <w:lang w:val="lt-LT"/>
        </w:rPr>
        <w:t>Hipromeliozė</w:t>
      </w:r>
      <w:proofErr w:type="spellEnd"/>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Bevandenis koloidinis silicio dioksidas</w:t>
      </w:r>
    </w:p>
    <w:p w:rsidR="008A2D89" w:rsidRPr="008A2D89" w:rsidRDefault="008A2D89" w:rsidP="008A2D89">
      <w:pPr>
        <w:suppressAutoHyphens/>
        <w:spacing w:line="240" w:lineRule="auto"/>
        <w:rPr>
          <w:szCs w:val="22"/>
          <w:highlight w:val="lightGray"/>
          <w:lang w:val="lt-LT"/>
        </w:rPr>
      </w:pPr>
      <w:r w:rsidRPr="008A2D89">
        <w:rPr>
          <w:szCs w:val="22"/>
          <w:highlight w:val="lightGray"/>
          <w:lang w:val="lt-LT"/>
        </w:rPr>
        <w:t xml:space="preserve">Magnio </w:t>
      </w:r>
      <w:proofErr w:type="spellStart"/>
      <w:r w:rsidRPr="008A2D89">
        <w:rPr>
          <w:szCs w:val="22"/>
          <w:highlight w:val="lightGray"/>
          <w:lang w:val="lt-LT"/>
        </w:rPr>
        <w:t>stearatas</w:t>
      </w:r>
      <w:proofErr w:type="spellEnd"/>
    </w:p>
    <w:p w:rsidR="008A2D89" w:rsidRPr="008A2D89" w:rsidRDefault="008A2D89" w:rsidP="008A2D89">
      <w:pPr>
        <w:spacing w:line="240" w:lineRule="auto"/>
        <w:rPr>
          <w:szCs w:val="22"/>
          <w:highlight w:val="lightGray"/>
          <w:lang w:val="lt-LT"/>
        </w:rPr>
      </w:pPr>
    </w:p>
    <w:p w:rsidR="008A2D89" w:rsidRPr="008A2D89" w:rsidRDefault="008A2D89" w:rsidP="008A2D89">
      <w:pPr>
        <w:spacing w:line="240" w:lineRule="auto"/>
        <w:rPr>
          <w:i/>
          <w:szCs w:val="22"/>
          <w:highlight w:val="lightGray"/>
          <w:lang w:val="lt-LT"/>
        </w:rPr>
      </w:pPr>
      <w:r w:rsidRPr="008A2D89">
        <w:rPr>
          <w:i/>
          <w:szCs w:val="22"/>
          <w:highlight w:val="lightGray"/>
          <w:lang w:val="lt-LT"/>
        </w:rPr>
        <w:t>Kapsulės apvalkalas</w:t>
      </w:r>
    </w:p>
    <w:p w:rsidR="008A2D89" w:rsidRPr="008A2D89" w:rsidRDefault="008A2D89" w:rsidP="008A2D89">
      <w:pPr>
        <w:spacing w:line="240" w:lineRule="auto"/>
        <w:rPr>
          <w:szCs w:val="22"/>
          <w:highlight w:val="lightGray"/>
          <w:lang w:val="lt-LT"/>
        </w:rPr>
      </w:pPr>
      <w:r w:rsidRPr="008A2D89">
        <w:rPr>
          <w:szCs w:val="22"/>
          <w:highlight w:val="lightGray"/>
          <w:lang w:val="lt-LT"/>
        </w:rPr>
        <w:t>Želatina</w:t>
      </w:r>
    </w:p>
    <w:p w:rsidR="008A2D89" w:rsidRPr="008A2D89" w:rsidRDefault="008A2D89" w:rsidP="008A2D89">
      <w:pPr>
        <w:spacing w:line="240" w:lineRule="auto"/>
        <w:rPr>
          <w:szCs w:val="22"/>
          <w:highlight w:val="lightGray"/>
          <w:lang w:val="lt-LT"/>
        </w:rPr>
      </w:pPr>
      <w:r w:rsidRPr="008A2D89">
        <w:rPr>
          <w:szCs w:val="22"/>
          <w:highlight w:val="lightGray"/>
          <w:lang w:val="lt-LT"/>
        </w:rPr>
        <w:t>Geltonasis geležies oksidas (E172)</w:t>
      </w:r>
    </w:p>
    <w:p w:rsidR="008A2D89" w:rsidRPr="008A2D89" w:rsidRDefault="008A2D89" w:rsidP="008A2D89">
      <w:pPr>
        <w:spacing w:line="240" w:lineRule="auto"/>
        <w:rPr>
          <w:szCs w:val="22"/>
          <w:highlight w:val="lightGray"/>
          <w:lang w:val="lt-LT"/>
        </w:rPr>
      </w:pPr>
      <w:r w:rsidRPr="008A2D89">
        <w:rPr>
          <w:szCs w:val="22"/>
          <w:highlight w:val="lightGray"/>
          <w:lang w:val="lt-LT"/>
        </w:rPr>
        <w:t>Raudonasis geležies oksidas (E172)</w:t>
      </w:r>
    </w:p>
    <w:p w:rsidR="008A2D89" w:rsidRPr="008A2D89" w:rsidRDefault="008A2D89" w:rsidP="008A2D89">
      <w:pPr>
        <w:spacing w:line="240" w:lineRule="auto"/>
        <w:rPr>
          <w:szCs w:val="22"/>
          <w:highlight w:val="lightGray"/>
          <w:lang w:val="lt-LT"/>
        </w:rPr>
      </w:pPr>
      <w:r w:rsidRPr="008A2D89">
        <w:rPr>
          <w:szCs w:val="22"/>
          <w:highlight w:val="lightGray"/>
          <w:lang w:val="lt-LT"/>
        </w:rPr>
        <w:t>Titano dioksidas (E171)</w:t>
      </w:r>
    </w:p>
    <w:p w:rsidR="008A2D89" w:rsidRPr="008A2D89" w:rsidRDefault="008A2D89" w:rsidP="008A2D89">
      <w:pPr>
        <w:spacing w:line="240" w:lineRule="auto"/>
        <w:rPr>
          <w:szCs w:val="22"/>
          <w:highlight w:val="lightGray"/>
          <w:lang w:val="lt-LT"/>
        </w:rPr>
      </w:pPr>
      <w:r w:rsidRPr="008A2D89">
        <w:rPr>
          <w:szCs w:val="22"/>
          <w:highlight w:val="lightGray"/>
          <w:lang w:val="lt-LT"/>
        </w:rPr>
        <w:t xml:space="preserve">Natrio </w:t>
      </w:r>
      <w:proofErr w:type="spellStart"/>
      <w:r w:rsidRPr="008A2D89">
        <w:rPr>
          <w:szCs w:val="22"/>
          <w:highlight w:val="lightGray"/>
          <w:lang w:val="lt-LT"/>
        </w:rPr>
        <w:t>laurilsulfatas</w:t>
      </w:r>
      <w:proofErr w:type="spellEnd"/>
    </w:p>
    <w:p w:rsidR="008A2D89" w:rsidRPr="008A2D89" w:rsidRDefault="008A2D89" w:rsidP="008A2D89">
      <w:pPr>
        <w:spacing w:line="240" w:lineRule="auto"/>
        <w:rPr>
          <w:szCs w:val="22"/>
          <w:lang w:val="lt-LT"/>
        </w:rPr>
      </w:pPr>
      <w:r w:rsidRPr="008A2D89">
        <w:rPr>
          <w:szCs w:val="22"/>
          <w:highlight w:val="lightGray"/>
          <w:lang w:val="lt-LT"/>
        </w:rPr>
        <w:t>Išgrynintas vanduo</w:t>
      </w:r>
    </w:p>
    <w:p w:rsidR="008A2D89" w:rsidRPr="008A2D89" w:rsidRDefault="008A2D89" w:rsidP="008A2D89">
      <w:pPr>
        <w:spacing w:line="240" w:lineRule="auto"/>
        <w:rPr>
          <w:spacing w:val="14"/>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6.2</w:t>
      </w:r>
      <w:r w:rsidRPr="008A2D89">
        <w:rPr>
          <w:b/>
          <w:szCs w:val="22"/>
          <w:lang w:val="lt-LT"/>
        </w:rPr>
        <w:tab/>
        <w:t>Nesuderinamumas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Duomenys nebūtini.</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6.3</w:t>
      </w:r>
      <w:r w:rsidRPr="008A2D89">
        <w:rPr>
          <w:b/>
          <w:szCs w:val="22"/>
          <w:lang w:val="lt-LT"/>
        </w:rPr>
        <w:tab/>
        <w:t>Tinkamumo laikas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5 metai.</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6.4</w:t>
      </w:r>
      <w:r w:rsidRPr="008A2D89">
        <w:rPr>
          <w:b/>
          <w:szCs w:val="22"/>
          <w:lang w:val="lt-LT"/>
        </w:rPr>
        <w:tab/>
        <w:t>Specialios laikymo sąlygos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Šiam vaistiniam preparatui specialių laikymo sąlygų nereikia.</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6.5</w:t>
      </w:r>
      <w:r w:rsidRPr="008A2D89">
        <w:rPr>
          <w:b/>
          <w:szCs w:val="22"/>
          <w:lang w:val="lt-LT"/>
        </w:rPr>
        <w:tab/>
      </w:r>
      <w:proofErr w:type="spellStart"/>
      <w:r w:rsidRPr="008A2D89">
        <w:rPr>
          <w:b/>
          <w:szCs w:val="22"/>
          <w:lang w:val="lt-LT"/>
        </w:rPr>
        <w:t>Talpyklės</w:t>
      </w:r>
      <w:proofErr w:type="spellEnd"/>
      <w:r w:rsidRPr="008A2D89">
        <w:rPr>
          <w:b/>
          <w:szCs w:val="22"/>
          <w:lang w:val="lt-LT"/>
        </w:rPr>
        <w:t xml:space="preserve"> pobūdis ir jos turinys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highlight w:val="yellow"/>
          <w:lang w:val="lt-LT"/>
        </w:rPr>
      </w:pPr>
      <w:r w:rsidRPr="008A2D89">
        <w:rPr>
          <w:szCs w:val="22"/>
          <w:lang w:val="lt-LT"/>
        </w:rPr>
        <w:t>PVC/PVDC-aliuminio folijos lizdinės plokštelės.</w:t>
      </w:r>
    </w:p>
    <w:p w:rsidR="008A2D89" w:rsidRPr="008A2D89" w:rsidRDefault="008A2D89" w:rsidP="008A2D89">
      <w:pPr>
        <w:autoSpaceDE w:val="0"/>
        <w:autoSpaceDN w:val="0"/>
        <w:adjustRightInd w:val="0"/>
        <w:spacing w:line="240" w:lineRule="auto"/>
        <w:rPr>
          <w:szCs w:val="22"/>
          <w:lang w:val="lt-LT"/>
        </w:rPr>
      </w:pPr>
      <w:proofErr w:type="spellStart"/>
      <w:r w:rsidRPr="008A2D89">
        <w:rPr>
          <w:szCs w:val="22"/>
          <w:lang w:val="lt-LT"/>
        </w:rPr>
        <w:t>Rivastigmine</w:t>
      </w:r>
      <w:proofErr w:type="spellEnd"/>
      <w:r w:rsidRPr="008A2D89">
        <w:rPr>
          <w:szCs w:val="22"/>
          <w:lang w:val="lt-LT"/>
        </w:rPr>
        <w:t xml:space="preserve"> </w:t>
      </w:r>
      <w:proofErr w:type="spellStart"/>
      <w:r w:rsidRPr="008A2D89">
        <w:rPr>
          <w:szCs w:val="22"/>
          <w:lang w:val="lt-LT"/>
        </w:rPr>
        <w:t>Torrent</w:t>
      </w:r>
      <w:proofErr w:type="spellEnd"/>
      <w:r w:rsidRPr="008A2D89">
        <w:rPr>
          <w:szCs w:val="22"/>
          <w:lang w:val="lt-LT"/>
        </w:rPr>
        <w:t xml:space="preserve"> tiekiamas pakuotėse po 2, 4, 10, 14, 20, 28, 30, 50, 56, 60, 90, 98, 100, 112 ir 120 kapsulių.</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Gali būti tiekiamos ne visų dydžių pakuotės.</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6.6</w:t>
      </w:r>
      <w:r w:rsidRPr="008A2D89">
        <w:rPr>
          <w:b/>
          <w:szCs w:val="22"/>
          <w:lang w:val="lt-LT"/>
        </w:rPr>
        <w:tab/>
        <w:t>Specialūs reikalavimai atliekoms tvarkyti</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spacing w:line="240" w:lineRule="auto"/>
        <w:rPr>
          <w:szCs w:val="22"/>
          <w:lang w:val="lt-LT"/>
        </w:rPr>
      </w:pPr>
      <w:r w:rsidRPr="008A2D89">
        <w:rPr>
          <w:szCs w:val="22"/>
          <w:lang w:val="lt-LT"/>
        </w:rPr>
        <w:t>Nesuvartotą vaistinį preparatą ar atliekas reikia tvarkyti laikantis vietinių reikalavimų.</w:t>
      </w:r>
    </w:p>
    <w:p w:rsidR="008A2D89" w:rsidRPr="008A2D89" w:rsidRDefault="008A2D89" w:rsidP="008A2D89">
      <w:pPr>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7.</w:t>
      </w:r>
      <w:r w:rsidRPr="008A2D89">
        <w:rPr>
          <w:b/>
          <w:szCs w:val="22"/>
          <w:lang w:val="lt-LT"/>
        </w:rPr>
        <w:tab/>
        <w:t>REGISTRUOTOJAS</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spacing w:line="240" w:lineRule="auto"/>
        <w:rPr>
          <w:color w:val="000000"/>
          <w:szCs w:val="22"/>
          <w:lang w:val="lt-LT"/>
        </w:rPr>
      </w:pPr>
      <w:proofErr w:type="spellStart"/>
      <w:r w:rsidRPr="008A2D89">
        <w:rPr>
          <w:color w:val="000000"/>
          <w:szCs w:val="22"/>
          <w:lang w:val="lt-LT"/>
        </w:rPr>
        <w:t>Torrent</w:t>
      </w:r>
      <w:proofErr w:type="spellEnd"/>
      <w:r w:rsidRPr="008A2D89">
        <w:rPr>
          <w:color w:val="000000"/>
          <w:szCs w:val="22"/>
          <w:lang w:val="lt-LT"/>
        </w:rPr>
        <w:t xml:space="preserve"> </w:t>
      </w:r>
      <w:proofErr w:type="spellStart"/>
      <w:r w:rsidRPr="008A2D89">
        <w:rPr>
          <w:color w:val="000000"/>
          <w:szCs w:val="22"/>
          <w:lang w:val="lt-LT"/>
        </w:rPr>
        <w:t>Pharma</w:t>
      </w:r>
      <w:proofErr w:type="spellEnd"/>
      <w:r w:rsidRPr="008A2D89">
        <w:rPr>
          <w:color w:val="000000"/>
          <w:szCs w:val="22"/>
          <w:lang w:val="lt-LT"/>
        </w:rPr>
        <w:t xml:space="preserve"> </w:t>
      </w:r>
      <w:proofErr w:type="spellStart"/>
      <w:r w:rsidRPr="008A2D89">
        <w:rPr>
          <w:color w:val="000000"/>
          <w:szCs w:val="22"/>
          <w:lang w:val="lt-LT"/>
        </w:rPr>
        <w:t>GmbH</w:t>
      </w:r>
      <w:proofErr w:type="spellEnd"/>
      <w:r w:rsidRPr="008A2D89">
        <w:rPr>
          <w:color w:val="000000"/>
          <w:szCs w:val="22"/>
          <w:lang w:val="lt-LT"/>
        </w:rPr>
        <w:t xml:space="preserve"> </w:t>
      </w:r>
    </w:p>
    <w:p w:rsidR="008A2D89" w:rsidRPr="008A2D89" w:rsidRDefault="008A2D89" w:rsidP="008A2D89">
      <w:pPr>
        <w:spacing w:line="240" w:lineRule="auto"/>
        <w:rPr>
          <w:color w:val="000000"/>
          <w:szCs w:val="22"/>
          <w:lang w:val="lt-LT"/>
        </w:rPr>
      </w:pPr>
      <w:proofErr w:type="spellStart"/>
      <w:r w:rsidRPr="008A2D89">
        <w:rPr>
          <w:color w:val="000000"/>
          <w:szCs w:val="22"/>
          <w:lang w:val="lt-LT"/>
        </w:rPr>
        <w:t>Südwestpark</w:t>
      </w:r>
      <w:proofErr w:type="spellEnd"/>
      <w:r w:rsidRPr="008A2D89">
        <w:rPr>
          <w:color w:val="000000"/>
          <w:szCs w:val="22"/>
          <w:lang w:val="lt-LT"/>
        </w:rPr>
        <w:t xml:space="preserve"> 50 </w:t>
      </w:r>
    </w:p>
    <w:p w:rsidR="008A2D89" w:rsidRPr="008A2D89" w:rsidRDefault="008A2D89" w:rsidP="008A2D89">
      <w:pPr>
        <w:spacing w:line="240" w:lineRule="auto"/>
        <w:rPr>
          <w:color w:val="000000"/>
          <w:szCs w:val="22"/>
          <w:lang w:val="lt-LT"/>
        </w:rPr>
      </w:pPr>
      <w:r w:rsidRPr="008A2D89">
        <w:rPr>
          <w:color w:val="000000"/>
          <w:szCs w:val="22"/>
          <w:lang w:val="lt-LT"/>
        </w:rPr>
        <w:t xml:space="preserve">90449 </w:t>
      </w:r>
      <w:proofErr w:type="spellStart"/>
      <w:r w:rsidRPr="008A2D89">
        <w:rPr>
          <w:color w:val="000000"/>
          <w:szCs w:val="22"/>
          <w:lang w:val="lt-LT"/>
        </w:rPr>
        <w:t>Nürnberg</w:t>
      </w:r>
      <w:proofErr w:type="spellEnd"/>
    </w:p>
    <w:p w:rsidR="008A2D89" w:rsidRPr="008A2D89" w:rsidRDefault="008A2D89" w:rsidP="008A2D89">
      <w:pPr>
        <w:spacing w:line="240" w:lineRule="auto"/>
        <w:rPr>
          <w:szCs w:val="22"/>
          <w:lang w:val="lt-LT"/>
        </w:rPr>
      </w:pPr>
      <w:r w:rsidRPr="008A2D89">
        <w:rPr>
          <w:color w:val="000000"/>
          <w:szCs w:val="22"/>
          <w:lang w:val="lt-LT"/>
        </w:rPr>
        <w:t>Vokietija</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8.</w:t>
      </w:r>
      <w:r w:rsidRPr="008A2D89">
        <w:rPr>
          <w:b/>
          <w:szCs w:val="22"/>
          <w:lang w:val="lt-LT"/>
        </w:rPr>
        <w:tab/>
        <w:t>REGISTRACIJOS PAŽYMĖJIMO NUMERIS (-IAI)</w:t>
      </w:r>
    </w:p>
    <w:p w:rsidR="008A2D89" w:rsidRPr="008A2D89" w:rsidRDefault="008A2D89" w:rsidP="008A2D89">
      <w:pPr>
        <w:autoSpaceDE w:val="0"/>
        <w:autoSpaceDN w:val="0"/>
        <w:adjustRightInd w:val="0"/>
        <w:spacing w:line="240" w:lineRule="auto"/>
        <w:rPr>
          <w:b/>
          <w:szCs w:val="22"/>
          <w:lang w:val="lt-LT"/>
        </w:rPr>
      </w:pPr>
    </w:p>
    <w:tbl>
      <w:tblPr>
        <w:tblW w:w="0" w:type="auto"/>
        <w:tblLook w:val="04A0" w:firstRow="1" w:lastRow="0" w:firstColumn="1" w:lastColumn="0" w:noHBand="0" w:noVBand="1"/>
      </w:tblPr>
      <w:tblGrid>
        <w:gridCol w:w="4535"/>
        <w:gridCol w:w="4535"/>
      </w:tblGrid>
      <w:tr w:rsidR="008A2D89" w:rsidRPr="008A2D89" w:rsidTr="00D93722">
        <w:tc>
          <w:tcPr>
            <w:tcW w:w="4643" w:type="dxa"/>
            <w:shd w:val="clear" w:color="auto" w:fill="auto"/>
          </w:tcPr>
          <w:p w:rsidR="008A2D89" w:rsidRPr="008A2D89" w:rsidRDefault="008A2D89" w:rsidP="00D93722">
            <w:pPr>
              <w:spacing w:line="240" w:lineRule="auto"/>
              <w:rPr>
                <w:szCs w:val="22"/>
                <w:lang w:val="lt-LT"/>
              </w:rPr>
            </w:pPr>
            <w:r w:rsidRPr="008A2D89">
              <w:rPr>
                <w:szCs w:val="22"/>
                <w:lang w:val="lt-LT"/>
              </w:rPr>
              <w:t>1,5 mg kietosios kapsulės</w:t>
            </w:r>
          </w:p>
          <w:p w:rsidR="008A2D89" w:rsidRPr="008A2D89" w:rsidRDefault="008A2D89" w:rsidP="00D93722">
            <w:pPr>
              <w:spacing w:line="240" w:lineRule="auto"/>
              <w:rPr>
                <w:szCs w:val="22"/>
                <w:lang w:val="lt-LT"/>
              </w:rPr>
            </w:pPr>
            <w:r w:rsidRPr="008A2D89">
              <w:rPr>
                <w:szCs w:val="22"/>
                <w:lang w:val="lt-LT"/>
              </w:rPr>
              <w:t>N2 – LT/1/13/3254/001</w:t>
            </w:r>
          </w:p>
          <w:p w:rsidR="008A2D89" w:rsidRPr="008A2D89" w:rsidRDefault="008A2D89" w:rsidP="00D93722">
            <w:pPr>
              <w:spacing w:line="240" w:lineRule="auto"/>
              <w:rPr>
                <w:szCs w:val="22"/>
                <w:lang w:val="lt-LT"/>
              </w:rPr>
            </w:pPr>
            <w:r w:rsidRPr="008A2D89">
              <w:rPr>
                <w:szCs w:val="22"/>
                <w:lang w:val="lt-LT"/>
              </w:rPr>
              <w:t>N4 – LT/1/13/3254/002</w:t>
            </w:r>
          </w:p>
          <w:p w:rsidR="008A2D89" w:rsidRPr="008A2D89" w:rsidRDefault="008A2D89" w:rsidP="00D93722">
            <w:pPr>
              <w:spacing w:line="240" w:lineRule="auto"/>
              <w:rPr>
                <w:szCs w:val="22"/>
                <w:lang w:val="lt-LT"/>
              </w:rPr>
            </w:pPr>
            <w:r w:rsidRPr="008A2D89">
              <w:rPr>
                <w:szCs w:val="22"/>
                <w:lang w:val="lt-LT"/>
              </w:rPr>
              <w:t>N10 – LT/1/13/3254/003</w:t>
            </w:r>
          </w:p>
          <w:p w:rsidR="008A2D89" w:rsidRPr="008A2D89" w:rsidRDefault="008A2D89" w:rsidP="00D93722">
            <w:pPr>
              <w:spacing w:line="240" w:lineRule="auto"/>
              <w:rPr>
                <w:szCs w:val="22"/>
                <w:lang w:val="lt-LT"/>
              </w:rPr>
            </w:pPr>
            <w:r w:rsidRPr="008A2D89">
              <w:rPr>
                <w:szCs w:val="22"/>
                <w:lang w:val="lt-LT"/>
              </w:rPr>
              <w:t>N14 – LT/1/13/3254/004</w:t>
            </w:r>
          </w:p>
          <w:p w:rsidR="008A2D89" w:rsidRPr="008A2D89" w:rsidRDefault="008A2D89" w:rsidP="00D93722">
            <w:pPr>
              <w:spacing w:line="240" w:lineRule="auto"/>
              <w:rPr>
                <w:szCs w:val="22"/>
                <w:lang w:val="lt-LT"/>
              </w:rPr>
            </w:pPr>
            <w:r w:rsidRPr="008A2D89">
              <w:rPr>
                <w:szCs w:val="22"/>
                <w:lang w:val="lt-LT"/>
              </w:rPr>
              <w:t>N20 – LT/1/13/3254/005</w:t>
            </w:r>
          </w:p>
          <w:p w:rsidR="008A2D89" w:rsidRPr="008A2D89" w:rsidRDefault="008A2D89" w:rsidP="00D93722">
            <w:pPr>
              <w:spacing w:line="240" w:lineRule="auto"/>
              <w:rPr>
                <w:szCs w:val="22"/>
                <w:lang w:val="lt-LT"/>
              </w:rPr>
            </w:pPr>
            <w:r w:rsidRPr="008A2D89">
              <w:rPr>
                <w:szCs w:val="22"/>
                <w:lang w:val="lt-LT"/>
              </w:rPr>
              <w:t>N28 – LT/1/13/3254/006</w:t>
            </w:r>
          </w:p>
          <w:p w:rsidR="008A2D89" w:rsidRPr="008A2D89" w:rsidRDefault="008A2D89" w:rsidP="00D93722">
            <w:pPr>
              <w:spacing w:line="240" w:lineRule="auto"/>
              <w:rPr>
                <w:szCs w:val="22"/>
                <w:lang w:val="lt-LT"/>
              </w:rPr>
            </w:pPr>
            <w:r w:rsidRPr="008A2D89">
              <w:rPr>
                <w:szCs w:val="22"/>
                <w:lang w:val="lt-LT"/>
              </w:rPr>
              <w:t>N30 – LT/1/13/3254/007</w:t>
            </w:r>
          </w:p>
          <w:p w:rsidR="008A2D89" w:rsidRPr="008A2D89" w:rsidRDefault="008A2D89" w:rsidP="00D93722">
            <w:pPr>
              <w:spacing w:line="240" w:lineRule="auto"/>
              <w:rPr>
                <w:szCs w:val="22"/>
                <w:lang w:val="lt-LT"/>
              </w:rPr>
            </w:pPr>
            <w:r w:rsidRPr="008A2D89">
              <w:rPr>
                <w:szCs w:val="22"/>
                <w:lang w:val="lt-LT"/>
              </w:rPr>
              <w:t>N50 – LT/1/13/3254/008</w:t>
            </w:r>
          </w:p>
          <w:p w:rsidR="008A2D89" w:rsidRPr="008A2D89" w:rsidRDefault="008A2D89" w:rsidP="00D93722">
            <w:pPr>
              <w:spacing w:line="240" w:lineRule="auto"/>
              <w:rPr>
                <w:szCs w:val="22"/>
                <w:lang w:val="lt-LT"/>
              </w:rPr>
            </w:pPr>
            <w:r w:rsidRPr="008A2D89">
              <w:rPr>
                <w:szCs w:val="22"/>
                <w:lang w:val="lt-LT"/>
              </w:rPr>
              <w:t>N56 – LT/1/13/3254/009</w:t>
            </w:r>
          </w:p>
          <w:p w:rsidR="008A2D89" w:rsidRPr="008A2D89" w:rsidRDefault="008A2D89" w:rsidP="00D93722">
            <w:pPr>
              <w:spacing w:line="240" w:lineRule="auto"/>
              <w:rPr>
                <w:szCs w:val="22"/>
                <w:lang w:val="lt-LT"/>
              </w:rPr>
            </w:pPr>
            <w:r w:rsidRPr="008A2D89">
              <w:rPr>
                <w:szCs w:val="22"/>
                <w:lang w:val="lt-LT"/>
              </w:rPr>
              <w:t>N60 – LT/1/13/3254/010</w:t>
            </w:r>
          </w:p>
          <w:p w:rsidR="008A2D89" w:rsidRPr="008A2D89" w:rsidRDefault="008A2D89" w:rsidP="00D93722">
            <w:pPr>
              <w:spacing w:line="240" w:lineRule="auto"/>
              <w:rPr>
                <w:szCs w:val="22"/>
                <w:lang w:val="lt-LT"/>
              </w:rPr>
            </w:pPr>
            <w:r w:rsidRPr="008A2D89">
              <w:rPr>
                <w:szCs w:val="22"/>
                <w:lang w:val="lt-LT"/>
              </w:rPr>
              <w:t>N90 – LT/1/13/3254/011</w:t>
            </w:r>
          </w:p>
          <w:p w:rsidR="008A2D89" w:rsidRPr="008A2D89" w:rsidRDefault="008A2D89" w:rsidP="00D93722">
            <w:pPr>
              <w:spacing w:line="240" w:lineRule="auto"/>
              <w:rPr>
                <w:szCs w:val="22"/>
                <w:lang w:val="lt-LT"/>
              </w:rPr>
            </w:pPr>
            <w:r w:rsidRPr="008A2D89">
              <w:rPr>
                <w:szCs w:val="22"/>
                <w:lang w:val="lt-LT"/>
              </w:rPr>
              <w:t>N98 – LT/1/13/3254/012</w:t>
            </w:r>
          </w:p>
          <w:p w:rsidR="008A2D89" w:rsidRPr="008A2D89" w:rsidRDefault="008A2D89" w:rsidP="00D93722">
            <w:pPr>
              <w:spacing w:line="240" w:lineRule="auto"/>
              <w:rPr>
                <w:szCs w:val="22"/>
                <w:lang w:val="lt-LT"/>
              </w:rPr>
            </w:pPr>
            <w:r w:rsidRPr="008A2D89">
              <w:rPr>
                <w:szCs w:val="22"/>
                <w:lang w:val="lt-LT"/>
              </w:rPr>
              <w:t>N100 – LT/1/13/3254/013</w:t>
            </w:r>
          </w:p>
          <w:p w:rsidR="008A2D89" w:rsidRPr="008A2D89" w:rsidRDefault="008A2D89" w:rsidP="00D93722">
            <w:pPr>
              <w:spacing w:line="240" w:lineRule="auto"/>
              <w:rPr>
                <w:szCs w:val="22"/>
                <w:lang w:val="lt-LT"/>
              </w:rPr>
            </w:pPr>
            <w:r w:rsidRPr="008A2D89">
              <w:rPr>
                <w:szCs w:val="22"/>
                <w:lang w:val="lt-LT"/>
              </w:rPr>
              <w:t>N112 – LT/1/13/3254/014</w:t>
            </w:r>
          </w:p>
          <w:p w:rsidR="008A2D89" w:rsidRPr="008A2D89" w:rsidRDefault="008A2D89" w:rsidP="00D93722">
            <w:pPr>
              <w:spacing w:line="240" w:lineRule="auto"/>
              <w:rPr>
                <w:szCs w:val="22"/>
                <w:lang w:val="lt-LT"/>
              </w:rPr>
            </w:pPr>
            <w:r w:rsidRPr="008A2D89">
              <w:rPr>
                <w:szCs w:val="22"/>
                <w:lang w:val="lt-LT"/>
              </w:rPr>
              <w:t>N120 – LT/1/13/3254/015</w:t>
            </w:r>
          </w:p>
          <w:p w:rsidR="008A2D89" w:rsidRPr="008A2D89" w:rsidRDefault="008A2D89" w:rsidP="00D93722">
            <w:pPr>
              <w:spacing w:line="240" w:lineRule="auto"/>
              <w:rPr>
                <w:szCs w:val="22"/>
                <w:lang w:val="lt-LT"/>
              </w:rPr>
            </w:pPr>
          </w:p>
        </w:tc>
        <w:tc>
          <w:tcPr>
            <w:tcW w:w="4643" w:type="dxa"/>
            <w:shd w:val="clear" w:color="auto" w:fill="auto"/>
          </w:tcPr>
          <w:p w:rsidR="008A2D89" w:rsidRPr="008A2D89" w:rsidRDefault="008A2D89" w:rsidP="00D93722">
            <w:pPr>
              <w:spacing w:line="240" w:lineRule="auto"/>
              <w:rPr>
                <w:szCs w:val="22"/>
                <w:lang w:val="lt-LT"/>
              </w:rPr>
            </w:pPr>
            <w:r w:rsidRPr="008A2D89">
              <w:rPr>
                <w:szCs w:val="22"/>
                <w:lang w:val="lt-LT"/>
              </w:rPr>
              <w:t>3 mg kietosios kapsulės</w:t>
            </w:r>
          </w:p>
          <w:p w:rsidR="008A2D89" w:rsidRPr="008A2D89" w:rsidRDefault="008A2D89" w:rsidP="00D93722">
            <w:pPr>
              <w:spacing w:line="240" w:lineRule="auto"/>
              <w:rPr>
                <w:szCs w:val="22"/>
                <w:lang w:val="lt-LT"/>
              </w:rPr>
            </w:pPr>
            <w:r w:rsidRPr="008A2D89">
              <w:rPr>
                <w:szCs w:val="22"/>
                <w:lang w:val="lt-LT"/>
              </w:rPr>
              <w:t>N2 – LT/1/13/3254/016</w:t>
            </w:r>
          </w:p>
          <w:p w:rsidR="008A2D89" w:rsidRPr="008A2D89" w:rsidRDefault="008A2D89" w:rsidP="00D93722">
            <w:pPr>
              <w:spacing w:line="240" w:lineRule="auto"/>
              <w:rPr>
                <w:szCs w:val="22"/>
                <w:lang w:val="lt-LT"/>
              </w:rPr>
            </w:pPr>
            <w:r w:rsidRPr="008A2D89">
              <w:rPr>
                <w:szCs w:val="22"/>
                <w:lang w:val="lt-LT"/>
              </w:rPr>
              <w:t>N4 – LT/1/13/3254/017</w:t>
            </w:r>
          </w:p>
          <w:p w:rsidR="008A2D89" w:rsidRPr="008A2D89" w:rsidRDefault="008A2D89" w:rsidP="00D93722">
            <w:pPr>
              <w:spacing w:line="240" w:lineRule="auto"/>
              <w:rPr>
                <w:szCs w:val="22"/>
                <w:lang w:val="lt-LT"/>
              </w:rPr>
            </w:pPr>
            <w:r w:rsidRPr="008A2D89">
              <w:rPr>
                <w:szCs w:val="22"/>
                <w:lang w:val="lt-LT"/>
              </w:rPr>
              <w:t>N10 – LT/1/13/3254/018</w:t>
            </w:r>
          </w:p>
          <w:p w:rsidR="008A2D89" w:rsidRPr="008A2D89" w:rsidRDefault="008A2D89" w:rsidP="00D93722">
            <w:pPr>
              <w:spacing w:line="240" w:lineRule="auto"/>
              <w:rPr>
                <w:szCs w:val="22"/>
                <w:lang w:val="lt-LT"/>
              </w:rPr>
            </w:pPr>
            <w:r w:rsidRPr="008A2D89">
              <w:rPr>
                <w:szCs w:val="22"/>
                <w:lang w:val="lt-LT"/>
              </w:rPr>
              <w:t>N14 – LT/1/13/3254/019</w:t>
            </w:r>
          </w:p>
          <w:p w:rsidR="008A2D89" w:rsidRPr="008A2D89" w:rsidRDefault="008A2D89" w:rsidP="00D93722">
            <w:pPr>
              <w:spacing w:line="240" w:lineRule="auto"/>
              <w:rPr>
                <w:szCs w:val="22"/>
                <w:lang w:val="lt-LT"/>
              </w:rPr>
            </w:pPr>
            <w:r w:rsidRPr="008A2D89">
              <w:rPr>
                <w:szCs w:val="22"/>
                <w:lang w:val="lt-LT"/>
              </w:rPr>
              <w:t>N20 – LT/1/13/3254/020</w:t>
            </w:r>
          </w:p>
          <w:p w:rsidR="008A2D89" w:rsidRPr="008A2D89" w:rsidRDefault="008A2D89" w:rsidP="00D93722">
            <w:pPr>
              <w:spacing w:line="240" w:lineRule="auto"/>
              <w:rPr>
                <w:szCs w:val="22"/>
                <w:lang w:val="lt-LT"/>
              </w:rPr>
            </w:pPr>
            <w:r w:rsidRPr="008A2D89">
              <w:rPr>
                <w:szCs w:val="22"/>
                <w:lang w:val="lt-LT"/>
              </w:rPr>
              <w:t>N28 – LT/1/13/3254/021</w:t>
            </w:r>
          </w:p>
          <w:p w:rsidR="008A2D89" w:rsidRPr="008A2D89" w:rsidRDefault="008A2D89" w:rsidP="00D93722">
            <w:pPr>
              <w:spacing w:line="240" w:lineRule="auto"/>
              <w:rPr>
                <w:szCs w:val="22"/>
                <w:lang w:val="lt-LT"/>
              </w:rPr>
            </w:pPr>
            <w:r w:rsidRPr="008A2D89">
              <w:rPr>
                <w:szCs w:val="22"/>
                <w:lang w:val="lt-LT"/>
              </w:rPr>
              <w:t>N30 – LT/1/13/3254/022</w:t>
            </w:r>
          </w:p>
          <w:p w:rsidR="008A2D89" w:rsidRPr="008A2D89" w:rsidRDefault="008A2D89" w:rsidP="00D93722">
            <w:pPr>
              <w:spacing w:line="240" w:lineRule="auto"/>
              <w:rPr>
                <w:szCs w:val="22"/>
                <w:lang w:val="lt-LT"/>
              </w:rPr>
            </w:pPr>
            <w:r w:rsidRPr="008A2D89">
              <w:rPr>
                <w:szCs w:val="22"/>
                <w:lang w:val="lt-LT"/>
              </w:rPr>
              <w:t>N50 – LT/1/13/3254/023</w:t>
            </w:r>
          </w:p>
          <w:p w:rsidR="008A2D89" w:rsidRPr="008A2D89" w:rsidRDefault="008A2D89" w:rsidP="00D93722">
            <w:pPr>
              <w:spacing w:line="240" w:lineRule="auto"/>
              <w:rPr>
                <w:szCs w:val="22"/>
                <w:lang w:val="lt-LT"/>
              </w:rPr>
            </w:pPr>
            <w:r w:rsidRPr="008A2D89">
              <w:rPr>
                <w:szCs w:val="22"/>
                <w:lang w:val="lt-LT"/>
              </w:rPr>
              <w:t>N56 – LT/1/13/3254/024</w:t>
            </w:r>
          </w:p>
          <w:p w:rsidR="008A2D89" w:rsidRPr="008A2D89" w:rsidRDefault="008A2D89" w:rsidP="00D93722">
            <w:pPr>
              <w:spacing w:line="240" w:lineRule="auto"/>
              <w:rPr>
                <w:szCs w:val="22"/>
                <w:lang w:val="lt-LT"/>
              </w:rPr>
            </w:pPr>
            <w:r w:rsidRPr="008A2D89">
              <w:rPr>
                <w:szCs w:val="22"/>
                <w:lang w:val="lt-LT"/>
              </w:rPr>
              <w:t>N60 – LT/1/13/3254/025</w:t>
            </w:r>
          </w:p>
          <w:p w:rsidR="008A2D89" w:rsidRPr="008A2D89" w:rsidRDefault="008A2D89" w:rsidP="00D93722">
            <w:pPr>
              <w:spacing w:line="240" w:lineRule="auto"/>
              <w:rPr>
                <w:szCs w:val="22"/>
                <w:lang w:val="lt-LT"/>
              </w:rPr>
            </w:pPr>
            <w:r w:rsidRPr="008A2D89">
              <w:rPr>
                <w:szCs w:val="22"/>
                <w:lang w:val="lt-LT"/>
              </w:rPr>
              <w:t>N90 – LT/1/13/3254/026</w:t>
            </w:r>
          </w:p>
          <w:p w:rsidR="008A2D89" w:rsidRPr="008A2D89" w:rsidRDefault="008A2D89" w:rsidP="00D93722">
            <w:pPr>
              <w:spacing w:line="240" w:lineRule="auto"/>
              <w:rPr>
                <w:szCs w:val="22"/>
                <w:lang w:val="lt-LT"/>
              </w:rPr>
            </w:pPr>
            <w:r w:rsidRPr="008A2D89">
              <w:rPr>
                <w:szCs w:val="22"/>
                <w:lang w:val="lt-LT"/>
              </w:rPr>
              <w:t>N98 – LT/1/13/3254/027</w:t>
            </w:r>
          </w:p>
          <w:p w:rsidR="008A2D89" w:rsidRPr="008A2D89" w:rsidRDefault="008A2D89" w:rsidP="00D93722">
            <w:pPr>
              <w:spacing w:line="240" w:lineRule="auto"/>
              <w:rPr>
                <w:szCs w:val="22"/>
                <w:lang w:val="lt-LT"/>
              </w:rPr>
            </w:pPr>
            <w:r w:rsidRPr="008A2D89">
              <w:rPr>
                <w:szCs w:val="22"/>
                <w:lang w:val="lt-LT"/>
              </w:rPr>
              <w:t>N100 – LT/1/13/3254/028</w:t>
            </w:r>
          </w:p>
          <w:p w:rsidR="008A2D89" w:rsidRPr="008A2D89" w:rsidRDefault="008A2D89" w:rsidP="00D93722">
            <w:pPr>
              <w:spacing w:line="240" w:lineRule="auto"/>
              <w:rPr>
                <w:szCs w:val="22"/>
                <w:lang w:val="lt-LT"/>
              </w:rPr>
            </w:pPr>
            <w:r w:rsidRPr="008A2D89">
              <w:rPr>
                <w:szCs w:val="22"/>
                <w:lang w:val="lt-LT"/>
              </w:rPr>
              <w:t>N112 – LT/1/13/3254/029</w:t>
            </w:r>
          </w:p>
          <w:p w:rsidR="008A2D89" w:rsidRPr="008A2D89" w:rsidRDefault="008A2D89" w:rsidP="00D93722">
            <w:pPr>
              <w:spacing w:line="240" w:lineRule="auto"/>
              <w:rPr>
                <w:szCs w:val="22"/>
                <w:lang w:val="lt-LT"/>
              </w:rPr>
            </w:pPr>
            <w:r w:rsidRPr="008A2D89">
              <w:rPr>
                <w:szCs w:val="22"/>
                <w:lang w:val="lt-LT"/>
              </w:rPr>
              <w:t>N120 – LT/1/13/3254/030</w:t>
            </w:r>
          </w:p>
        </w:tc>
      </w:tr>
      <w:tr w:rsidR="008A2D89" w:rsidRPr="008A2D89" w:rsidTr="00D93722">
        <w:tc>
          <w:tcPr>
            <w:tcW w:w="4643" w:type="dxa"/>
            <w:shd w:val="clear" w:color="auto" w:fill="auto"/>
          </w:tcPr>
          <w:p w:rsidR="008A2D89" w:rsidRPr="008A2D89" w:rsidRDefault="008A2D89" w:rsidP="00D93722">
            <w:pPr>
              <w:spacing w:line="240" w:lineRule="auto"/>
              <w:rPr>
                <w:szCs w:val="22"/>
                <w:lang w:val="lt-LT"/>
              </w:rPr>
            </w:pPr>
            <w:r w:rsidRPr="008A2D89">
              <w:rPr>
                <w:szCs w:val="22"/>
                <w:lang w:val="lt-LT"/>
              </w:rPr>
              <w:t>4,5 mg kietosios kapsulės</w:t>
            </w:r>
          </w:p>
          <w:p w:rsidR="008A2D89" w:rsidRPr="008A2D89" w:rsidRDefault="008A2D89" w:rsidP="00D93722">
            <w:pPr>
              <w:spacing w:line="240" w:lineRule="auto"/>
              <w:rPr>
                <w:szCs w:val="22"/>
                <w:lang w:val="lt-LT"/>
              </w:rPr>
            </w:pPr>
            <w:r w:rsidRPr="008A2D89">
              <w:rPr>
                <w:szCs w:val="22"/>
                <w:lang w:val="lt-LT"/>
              </w:rPr>
              <w:t>N2 – LT/1/13/3254/031</w:t>
            </w:r>
          </w:p>
          <w:p w:rsidR="008A2D89" w:rsidRPr="008A2D89" w:rsidRDefault="008A2D89" w:rsidP="00D93722">
            <w:pPr>
              <w:spacing w:line="240" w:lineRule="auto"/>
              <w:rPr>
                <w:szCs w:val="22"/>
                <w:lang w:val="lt-LT"/>
              </w:rPr>
            </w:pPr>
            <w:r w:rsidRPr="008A2D89">
              <w:rPr>
                <w:szCs w:val="22"/>
                <w:lang w:val="lt-LT"/>
              </w:rPr>
              <w:t>N4 – LT/1/13/3254/032</w:t>
            </w:r>
          </w:p>
          <w:p w:rsidR="008A2D89" w:rsidRPr="008A2D89" w:rsidRDefault="008A2D89" w:rsidP="00D93722">
            <w:pPr>
              <w:spacing w:line="240" w:lineRule="auto"/>
              <w:rPr>
                <w:szCs w:val="22"/>
                <w:lang w:val="lt-LT"/>
              </w:rPr>
            </w:pPr>
            <w:r w:rsidRPr="008A2D89">
              <w:rPr>
                <w:szCs w:val="22"/>
                <w:lang w:val="lt-LT"/>
              </w:rPr>
              <w:t>N10 – LT/1/13/3254/033</w:t>
            </w:r>
          </w:p>
          <w:p w:rsidR="008A2D89" w:rsidRPr="008A2D89" w:rsidRDefault="008A2D89" w:rsidP="00D93722">
            <w:pPr>
              <w:spacing w:line="240" w:lineRule="auto"/>
              <w:rPr>
                <w:szCs w:val="22"/>
                <w:lang w:val="lt-LT"/>
              </w:rPr>
            </w:pPr>
            <w:r w:rsidRPr="008A2D89">
              <w:rPr>
                <w:szCs w:val="22"/>
                <w:lang w:val="lt-LT"/>
              </w:rPr>
              <w:t>N14 – LT/1/13/3254/034</w:t>
            </w:r>
          </w:p>
          <w:p w:rsidR="008A2D89" w:rsidRPr="008A2D89" w:rsidRDefault="008A2D89" w:rsidP="00D93722">
            <w:pPr>
              <w:spacing w:line="240" w:lineRule="auto"/>
              <w:rPr>
                <w:szCs w:val="22"/>
                <w:lang w:val="lt-LT"/>
              </w:rPr>
            </w:pPr>
            <w:r w:rsidRPr="008A2D89">
              <w:rPr>
                <w:szCs w:val="22"/>
                <w:lang w:val="lt-LT"/>
              </w:rPr>
              <w:t>N20 – LT/1/13/3254/035</w:t>
            </w:r>
          </w:p>
          <w:p w:rsidR="008A2D89" w:rsidRPr="008A2D89" w:rsidRDefault="008A2D89" w:rsidP="00D93722">
            <w:pPr>
              <w:spacing w:line="240" w:lineRule="auto"/>
              <w:rPr>
                <w:szCs w:val="22"/>
                <w:lang w:val="lt-LT"/>
              </w:rPr>
            </w:pPr>
            <w:r w:rsidRPr="008A2D89">
              <w:rPr>
                <w:szCs w:val="22"/>
                <w:lang w:val="lt-LT"/>
              </w:rPr>
              <w:t>N28 – LT/1/13/3254/036</w:t>
            </w:r>
          </w:p>
          <w:p w:rsidR="008A2D89" w:rsidRPr="008A2D89" w:rsidRDefault="008A2D89" w:rsidP="00D93722">
            <w:pPr>
              <w:spacing w:line="240" w:lineRule="auto"/>
              <w:rPr>
                <w:szCs w:val="22"/>
                <w:lang w:val="lt-LT"/>
              </w:rPr>
            </w:pPr>
            <w:r w:rsidRPr="008A2D89">
              <w:rPr>
                <w:szCs w:val="22"/>
                <w:lang w:val="lt-LT"/>
              </w:rPr>
              <w:t>N30 – LT/1/13/3254/037</w:t>
            </w:r>
          </w:p>
          <w:p w:rsidR="008A2D89" w:rsidRPr="008A2D89" w:rsidRDefault="008A2D89" w:rsidP="00D93722">
            <w:pPr>
              <w:spacing w:line="240" w:lineRule="auto"/>
              <w:rPr>
                <w:szCs w:val="22"/>
                <w:lang w:val="lt-LT"/>
              </w:rPr>
            </w:pPr>
            <w:r w:rsidRPr="008A2D89">
              <w:rPr>
                <w:szCs w:val="22"/>
                <w:lang w:val="lt-LT"/>
              </w:rPr>
              <w:t>N50 – LT/1/13/3254/038</w:t>
            </w:r>
          </w:p>
          <w:p w:rsidR="008A2D89" w:rsidRPr="008A2D89" w:rsidRDefault="008A2D89" w:rsidP="00D93722">
            <w:pPr>
              <w:spacing w:line="240" w:lineRule="auto"/>
              <w:rPr>
                <w:szCs w:val="22"/>
                <w:lang w:val="lt-LT"/>
              </w:rPr>
            </w:pPr>
            <w:r w:rsidRPr="008A2D89">
              <w:rPr>
                <w:szCs w:val="22"/>
                <w:lang w:val="lt-LT"/>
              </w:rPr>
              <w:t>N56 – LT/1/13/3254/039</w:t>
            </w:r>
          </w:p>
          <w:p w:rsidR="008A2D89" w:rsidRPr="008A2D89" w:rsidRDefault="008A2D89" w:rsidP="00D93722">
            <w:pPr>
              <w:spacing w:line="240" w:lineRule="auto"/>
              <w:rPr>
                <w:szCs w:val="22"/>
                <w:lang w:val="lt-LT"/>
              </w:rPr>
            </w:pPr>
            <w:r w:rsidRPr="008A2D89">
              <w:rPr>
                <w:szCs w:val="22"/>
                <w:lang w:val="lt-LT"/>
              </w:rPr>
              <w:t>N60 – LT/1/13/3254/040</w:t>
            </w:r>
          </w:p>
          <w:p w:rsidR="008A2D89" w:rsidRPr="008A2D89" w:rsidRDefault="008A2D89" w:rsidP="00D93722">
            <w:pPr>
              <w:spacing w:line="240" w:lineRule="auto"/>
              <w:rPr>
                <w:szCs w:val="22"/>
                <w:lang w:val="lt-LT"/>
              </w:rPr>
            </w:pPr>
            <w:r w:rsidRPr="008A2D89">
              <w:rPr>
                <w:szCs w:val="22"/>
                <w:lang w:val="lt-LT"/>
              </w:rPr>
              <w:t>N90 – LT/1/13/3254/041</w:t>
            </w:r>
          </w:p>
          <w:p w:rsidR="008A2D89" w:rsidRPr="008A2D89" w:rsidRDefault="008A2D89" w:rsidP="00D93722">
            <w:pPr>
              <w:spacing w:line="240" w:lineRule="auto"/>
              <w:rPr>
                <w:szCs w:val="22"/>
                <w:lang w:val="lt-LT"/>
              </w:rPr>
            </w:pPr>
            <w:r w:rsidRPr="008A2D89">
              <w:rPr>
                <w:szCs w:val="22"/>
                <w:lang w:val="lt-LT"/>
              </w:rPr>
              <w:t>N98 – LT/1/13/3254/042</w:t>
            </w:r>
          </w:p>
          <w:p w:rsidR="008A2D89" w:rsidRPr="008A2D89" w:rsidRDefault="008A2D89" w:rsidP="00D93722">
            <w:pPr>
              <w:spacing w:line="240" w:lineRule="auto"/>
              <w:rPr>
                <w:szCs w:val="22"/>
                <w:lang w:val="lt-LT"/>
              </w:rPr>
            </w:pPr>
            <w:r w:rsidRPr="008A2D89">
              <w:rPr>
                <w:szCs w:val="22"/>
                <w:lang w:val="lt-LT"/>
              </w:rPr>
              <w:t>N100 – LT/1/13/3254/043</w:t>
            </w:r>
          </w:p>
          <w:p w:rsidR="008A2D89" w:rsidRPr="008A2D89" w:rsidRDefault="008A2D89" w:rsidP="00D93722">
            <w:pPr>
              <w:spacing w:line="240" w:lineRule="auto"/>
              <w:rPr>
                <w:szCs w:val="22"/>
                <w:lang w:val="lt-LT"/>
              </w:rPr>
            </w:pPr>
            <w:r w:rsidRPr="008A2D89">
              <w:rPr>
                <w:szCs w:val="22"/>
                <w:lang w:val="lt-LT"/>
              </w:rPr>
              <w:t>N112 – LT/1/13/3254/044</w:t>
            </w:r>
          </w:p>
          <w:p w:rsidR="008A2D89" w:rsidRPr="008A2D89" w:rsidRDefault="008A2D89" w:rsidP="00D93722">
            <w:pPr>
              <w:spacing w:line="240" w:lineRule="auto"/>
              <w:rPr>
                <w:szCs w:val="22"/>
                <w:lang w:val="lt-LT"/>
              </w:rPr>
            </w:pPr>
            <w:r w:rsidRPr="008A2D89">
              <w:rPr>
                <w:szCs w:val="22"/>
                <w:lang w:val="lt-LT"/>
              </w:rPr>
              <w:t>N120 – LT/1/13/3254/045</w:t>
            </w:r>
          </w:p>
        </w:tc>
        <w:tc>
          <w:tcPr>
            <w:tcW w:w="4643" w:type="dxa"/>
            <w:shd w:val="clear" w:color="auto" w:fill="auto"/>
          </w:tcPr>
          <w:p w:rsidR="008A2D89" w:rsidRPr="008A2D89" w:rsidRDefault="008A2D89" w:rsidP="00D93722">
            <w:pPr>
              <w:spacing w:line="240" w:lineRule="auto"/>
              <w:rPr>
                <w:szCs w:val="22"/>
                <w:lang w:val="lt-LT"/>
              </w:rPr>
            </w:pPr>
            <w:r w:rsidRPr="008A2D89">
              <w:rPr>
                <w:szCs w:val="22"/>
                <w:lang w:val="lt-LT"/>
              </w:rPr>
              <w:t>6 mg kietosios kapsulės</w:t>
            </w:r>
          </w:p>
          <w:p w:rsidR="008A2D89" w:rsidRPr="008A2D89" w:rsidRDefault="008A2D89" w:rsidP="00D93722">
            <w:pPr>
              <w:spacing w:line="240" w:lineRule="auto"/>
              <w:rPr>
                <w:szCs w:val="22"/>
                <w:lang w:val="lt-LT"/>
              </w:rPr>
            </w:pPr>
            <w:r w:rsidRPr="008A2D89">
              <w:rPr>
                <w:szCs w:val="22"/>
                <w:lang w:val="lt-LT"/>
              </w:rPr>
              <w:t>N2 – LT/1/13/3254/046</w:t>
            </w:r>
          </w:p>
          <w:p w:rsidR="008A2D89" w:rsidRPr="008A2D89" w:rsidRDefault="008A2D89" w:rsidP="00D93722">
            <w:pPr>
              <w:spacing w:line="240" w:lineRule="auto"/>
              <w:rPr>
                <w:szCs w:val="22"/>
                <w:lang w:val="lt-LT"/>
              </w:rPr>
            </w:pPr>
            <w:r w:rsidRPr="008A2D89">
              <w:rPr>
                <w:szCs w:val="22"/>
                <w:lang w:val="lt-LT"/>
              </w:rPr>
              <w:t>N4 – LT/1/13/3254/047</w:t>
            </w:r>
          </w:p>
          <w:p w:rsidR="008A2D89" w:rsidRPr="008A2D89" w:rsidRDefault="008A2D89" w:rsidP="00D93722">
            <w:pPr>
              <w:spacing w:line="240" w:lineRule="auto"/>
              <w:rPr>
                <w:szCs w:val="22"/>
                <w:lang w:val="lt-LT"/>
              </w:rPr>
            </w:pPr>
            <w:r w:rsidRPr="008A2D89">
              <w:rPr>
                <w:szCs w:val="22"/>
                <w:lang w:val="lt-LT"/>
              </w:rPr>
              <w:t>N10 – LT/1/13/3254/048</w:t>
            </w:r>
          </w:p>
          <w:p w:rsidR="008A2D89" w:rsidRPr="008A2D89" w:rsidRDefault="008A2D89" w:rsidP="00D93722">
            <w:pPr>
              <w:spacing w:line="240" w:lineRule="auto"/>
              <w:rPr>
                <w:szCs w:val="22"/>
                <w:lang w:val="lt-LT"/>
              </w:rPr>
            </w:pPr>
            <w:r w:rsidRPr="008A2D89">
              <w:rPr>
                <w:szCs w:val="22"/>
                <w:lang w:val="lt-LT"/>
              </w:rPr>
              <w:t>N14 – LT/1/13/3254/049</w:t>
            </w:r>
          </w:p>
          <w:p w:rsidR="008A2D89" w:rsidRPr="008A2D89" w:rsidRDefault="008A2D89" w:rsidP="00D93722">
            <w:pPr>
              <w:spacing w:line="240" w:lineRule="auto"/>
              <w:rPr>
                <w:szCs w:val="22"/>
                <w:lang w:val="lt-LT"/>
              </w:rPr>
            </w:pPr>
            <w:r w:rsidRPr="008A2D89">
              <w:rPr>
                <w:szCs w:val="22"/>
                <w:lang w:val="lt-LT"/>
              </w:rPr>
              <w:t>N20 – LT/1/13/3254/050</w:t>
            </w:r>
          </w:p>
          <w:p w:rsidR="008A2D89" w:rsidRPr="008A2D89" w:rsidRDefault="008A2D89" w:rsidP="00D93722">
            <w:pPr>
              <w:spacing w:line="240" w:lineRule="auto"/>
              <w:rPr>
                <w:szCs w:val="22"/>
                <w:lang w:val="lt-LT"/>
              </w:rPr>
            </w:pPr>
            <w:r w:rsidRPr="008A2D89">
              <w:rPr>
                <w:szCs w:val="22"/>
                <w:lang w:val="lt-LT"/>
              </w:rPr>
              <w:t>N28 – LT/1/13/3254/051</w:t>
            </w:r>
          </w:p>
          <w:p w:rsidR="008A2D89" w:rsidRPr="008A2D89" w:rsidRDefault="008A2D89" w:rsidP="00D93722">
            <w:pPr>
              <w:spacing w:line="240" w:lineRule="auto"/>
              <w:rPr>
                <w:szCs w:val="22"/>
                <w:lang w:val="lt-LT"/>
              </w:rPr>
            </w:pPr>
            <w:r w:rsidRPr="008A2D89">
              <w:rPr>
                <w:szCs w:val="22"/>
                <w:lang w:val="lt-LT"/>
              </w:rPr>
              <w:t>N30 – LT/1/13/3254/052</w:t>
            </w:r>
          </w:p>
          <w:p w:rsidR="008A2D89" w:rsidRPr="008A2D89" w:rsidRDefault="008A2D89" w:rsidP="00D93722">
            <w:pPr>
              <w:spacing w:line="240" w:lineRule="auto"/>
              <w:rPr>
                <w:szCs w:val="22"/>
                <w:lang w:val="lt-LT"/>
              </w:rPr>
            </w:pPr>
            <w:r w:rsidRPr="008A2D89">
              <w:rPr>
                <w:szCs w:val="22"/>
                <w:lang w:val="lt-LT"/>
              </w:rPr>
              <w:t>N50 – LT/1/13/3254/053</w:t>
            </w:r>
          </w:p>
          <w:p w:rsidR="008A2D89" w:rsidRPr="008A2D89" w:rsidRDefault="008A2D89" w:rsidP="00D93722">
            <w:pPr>
              <w:spacing w:line="240" w:lineRule="auto"/>
              <w:rPr>
                <w:szCs w:val="22"/>
                <w:lang w:val="lt-LT"/>
              </w:rPr>
            </w:pPr>
            <w:r w:rsidRPr="008A2D89">
              <w:rPr>
                <w:szCs w:val="22"/>
                <w:lang w:val="lt-LT"/>
              </w:rPr>
              <w:t>N56 – LT/1/13/3254/054</w:t>
            </w:r>
          </w:p>
          <w:p w:rsidR="008A2D89" w:rsidRPr="008A2D89" w:rsidRDefault="008A2D89" w:rsidP="00D93722">
            <w:pPr>
              <w:spacing w:line="240" w:lineRule="auto"/>
              <w:rPr>
                <w:szCs w:val="22"/>
                <w:lang w:val="lt-LT"/>
              </w:rPr>
            </w:pPr>
            <w:r w:rsidRPr="008A2D89">
              <w:rPr>
                <w:szCs w:val="22"/>
                <w:lang w:val="lt-LT"/>
              </w:rPr>
              <w:t>N60 – LT/1/13/3254/055</w:t>
            </w:r>
          </w:p>
          <w:p w:rsidR="008A2D89" w:rsidRPr="008A2D89" w:rsidRDefault="008A2D89" w:rsidP="00D93722">
            <w:pPr>
              <w:spacing w:line="240" w:lineRule="auto"/>
              <w:rPr>
                <w:szCs w:val="22"/>
                <w:lang w:val="lt-LT"/>
              </w:rPr>
            </w:pPr>
            <w:r w:rsidRPr="008A2D89">
              <w:rPr>
                <w:szCs w:val="22"/>
                <w:lang w:val="lt-LT"/>
              </w:rPr>
              <w:t>N90 – LT/1/13/3254/056</w:t>
            </w:r>
          </w:p>
          <w:p w:rsidR="008A2D89" w:rsidRPr="008A2D89" w:rsidRDefault="008A2D89" w:rsidP="00D93722">
            <w:pPr>
              <w:spacing w:line="240" w:lineRule="auto"/>
              <w:rPr>
                <w:szCs w:val="22"/>
                <w:lang w:val="lt-LT"/>
              </w:rPr>
            </w:pPr>
            <w:r w:rsidRPr="008A2D89">
              <w:rPr>
                <w:szCs w:val="22"/>
                <w:lang w:val="lt-LT"/>
              </w:rPr>
              <w:t>N98 – LT/1/13/3254/057</w:t>
            </w:r>
          </w:p>
          <w:p w:rsidR="008A2D89" w:rsidRPr="008A2D89" w:rsidRDefault="008A2D89" w:rsidP="00D93722">
            <w:pPr>
              <w:spacing w:line="240" w:lineRule="auto"/>
              <w:rPr>
                <w:szCs w:val="22"/>
                <w:lang w:val="lt-LT"/>
              </w:rPr>
            </w:pPr>
            <w:r w:rsidRPr="008A2D89">
              <w:rPr>
                <w:szCs w:val="22"/>
                <w:lang w:val="lt-LT"/>
              </w:rPr>
              <w:t>N100 – LT/1/13/3254/058</w:t>
            </w:r>
          </w:p>
          <w:p w:rsidR="008A2D89" w:rsidRPr="008A2D89" w:rsidRDefault="008A2D89" w:rsidP="00D93722">
            <w:pPr>
              <w:spacing w:line="240" w:lineRule="auto"/>
              <w:rPr>
                <w:szCs w:val="22"/>
                <w:lang w:val="lt-LT"/>
              </w:rPr>
            </w:pPr>
            <w:r w:rsidRPr="008A2D89">
              <w:rPr>
                <w:szCs w:val="22"/>
                <w:lang w:val="lt-LT"/>
              </w:rPr>
              <w:t>N112 – LT/1/13/3254/059</w:t>
            </w:r>
          </w:p>
          <w:p w:rsidR="008A2D89" w:rsidRPr="008A2D89" w:rsidRDefault="008A2D89" w:rsidP="00D93722">
            <w:pPr>
              <w:spacing w:line="240" w:lineRule="auto"/>
              <w:rPr>
                <w:szCs w:val="22"/>
                <w:lang w:val="lt-LT"/>
              </w:rPr>
            </w:pPr>
            <w:r w:rsidRPr="008A2D89">
              <w:rPr>
                <w:szCs w:val="22"/>
                <w:lang w:val="lt-LT"/>
              </w:rPr>
              <w:t>N120 – LT/1/13/3254/060</w:t>
            </w:r>
          </w:p>
        </w:tc>
      </w:tr>
    </w:tbl>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b/>
          <w:szCs w:val="22"/>
          <w:lang w:val="lt-LT"/>
        </w:rPr>
      </w:pPr>
      <w:r w:rsidRPr="008A2D89">
        <w:rPr>
          <w:b/>
          <w:szCs w:val="22"/>
          <w:lang w:val="lt-LT"/>
        </w:rPr>
        <w:t>9.</w:t>
      </w:r>
      <w:r w:rsidRPr="008A2D89">
        <w:rPr>
          <w:b/>
          <w:szCs w:val="22"/>
          <w:lang w:val="lt-LT"/>
        </w:rPr>
        <w:tab/>
        <w:t>REGISTRAVIMO / PERREGISTRAVIMO DATA</w:t>
      </w: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autoSpaceDE w:val="0"/>
        <w:autoSpaceDN w:val="0"/>
        <w:adjustRightInd w:val="0"/>
        <w:spacing w:line="240" w:lineRule="auto"/>
        <w:rPr>
          <w:szCs w:val="22"/>
          <w:lang w:val="lt-LT"/>
        </w:rPr>
      </w:pPr>
      <w:r w:rsidRPr="008A2D89">
        <w:rPr>
          <w:szCs w:val="22"/>
          <w:lang w:val="lt-LT"/>
        </w:rPr>
        <w:t>Registravimo data 2013 m. kovo mėn. 18 d.</w:t>
      </w:r>
    </w:p>
    <w:p w:rsidR="008A2D89" w:rsidRPr="008A2D89" w:rsidRDefault="008A2D89" w:rsidP="008A2D89">
      <w:pPr>
        <w:widowControl w:val="0"/>
        <w:spacing w:line="240" w:lineRule="auto"/>
        <w:rPr>
          <w:szCs w:val="22"/>
          <w:lang w:val="sl-SI"/>
        </w:rPr>
      </w:pPr>
      <w:r w:rsidRPr="008A2D89">
        <w:rPr>
          <w:szCs w:val="22"/>
          <w:lang w:val="lt-LT"/>
        </w:rPr>
        <w:t>Paskutinio perregistravimo data</w:t>
      </w:r>
      <w:r w:rsidRPr="008A2D89">
        <w:rPr>
          <w:szCs w:val="22"/>
          <w:lang w:val="sl-SI"/>
        </w:rPr>
        <w:t xml:space="preserve"> 2014 m. spalio mėn. 10 d.</w:t>
      </w:r>
    </w:p>
    <w:p w:rsidR="008A2D89" w:rsidRPr="008A2D89" w:rsidRDefault="008A2D89" w:rsidP="008A2D89">
      <w:pPr>
        <w:autoSpaceDE w:val="0"/>
        <w:autoSpaceDN w:val="0"/>
        <w:adjustRightInd w:val="0"/>
        <w:spacing w:line="240" w:lineRule="auto"/>
        <w:rPr>
          <w:b/>
          <w:szCs w:val="22"/>
          <w:lang w:val="lt-LT"/>
        </w:rPr>
      </w:pPr>
    </w:p>
    <w:p w:rsidR="008A2D89" w:rsidRPr="008A2D89" w:rsidRDefault="008A2D89" w:rsidP="008A2D89">
      <w:pPr>
        <w:autoSpaceDE w:val="0"/>
        <w:autoSpaceDN w:val="0"/>
        <w:adjustRightInd w:val="0"/>
        <w:spacing w:line="240" w:lineRule="auto"/>
        <w:rPr>
          <w:szCs w:val="22"/>
          <w:lang w:val="lt-LT"/>
        </w:rPr>
      </w:pPr>
    </w:p>
    <w:p w:rsidR="008A2D89" w:rsidRPr="008A2D89" w:rsidRDefault="008A2D89" w:rsidP="008A2D89">
      <w:pPr>
        <w:spacing w:line="240" w:lineRule="auto"/>
        <w:rPr>
          <w:b/>
          <w:szCs w:val="22"/>
          <w:lang w:val="lt-LT"/>
        </w:rPr>
      </w:pPr>
      <w:r w:rsidRPr="008A2D89">
        <w:rPr>
          <w:b/>
          <w:szCs w:val="22"/>
          <w:lang w:val="lt-LT"/>
        </w:rPr>
        <w:t>10.</w:t>
      </w:r>
      <w:r w:rsidRPr="008A2D89">
        <w:rPr>
          <w:b/>
          <w:szCs w:val="22"/>
          <w:lang w:val="lt-LT"/>
        </w:rPr>
        <w:tab/>
        <w:t>TEKSTO PERŽIŪROS DATA</w:t>
      </w:r>
    </w:p>
    <w:p w:rsidR="008A2D89" w:rsidRPr="008A2D89" w:rsidRDefault="008A2D89" w:rsidP="008A2D89">
      <w:pPr>
        <w:spacing w:line="240" w:lineRule="auto"/>
        <w:rPr>
          <w:b/>
          <w:szCs w:val="22"/>
          <w:lang w:val="lt-LT"/>
        </w:rPr>
      </w:pPr>
    </w:p>
    <w:p w:rsidR="008A2D89" w:rsidRPr="008A2D89" w:rsidRDefault="008A2D89" w:rsidP="008A2D89">
      <w:pPr>
        <w:spacing w:line="240" w:lineRule="auto"/>
        <w:rPr>
          <w:szCs w:val="22"/>
          <w:lang w:val="lt-LT"/>
        </w:rPr>
      </w:pPr>
      <w:r w:rsidRPr="008A2D89">
        <w:rPr>
          <w:szCs w:val="22"/>
          <w:lang w:val="lt-LT"/>
        </w:rPr>
        <w:t>2016 m. birželio mėn. 20 d.</w:t>
      </w:r>
    </w:p>
    <w:p w:rsidR="008A2D89" w:rsidRPr="008A2D89" w:rsidRDefault="008A2D89" w:rsidP="008A2D89">
      <w:pPr>
        <w:spacing w:line="240" w:lineRule="auto"/>
        <w:rPr>
          <w:szCs w:val="22"/>
          <w:lang w:val="lt-LT"/>
        </w:rPr>
      </w:pPr>
    </w:p>
    <w:p w:rsidR="008A2D89" w:rsidRPr="008A2D89" w:rsidRDefault="008A2D89" w:rsidP="008A2D89">
      <w:pPr>
        <w:spacing w:line="240" w:lineRule="auto"/>
        <w:rPr>
          <w:color w:val="0000FF"/>
          <w:szCs w:val="22"/>
          <w:u w:val="single"/>
          <w:lang w:val="lt-LT"/>
        </w:rPr>
      </w:pPr>
      <w:r w:rsidRPr="008A2D89">
        <w:rPr>
          <w:szCs w:val="22"/>
          <w:lang w:val="lt-LT"/>
        </w:rPr>
        <w:t>Išsami informacija apie šį vaistinį preparatą pateikiama Valstybinės vaistų kontrolės tarnybos prie Lietuvos Respublikos sveikatos apsaugos ministerijos tinklalapyje</w:t>
      </w:r>
      <w:r w:rsidRPr="008A2D89">
        <w:rPr>
          <w:i/>
          <w:szCs w:val="22"/>
          <w:lang w:val="lt-LT"/>
        </w:rPr>
        <w:t xml:space="preserve"> </w:t>
      </w:r>
      <w:hyperlink r:id="rId8" w:history="1">
        <w:r w:rsidRPr="008A2D89">
          <w:rPr>
            <w:color w:val="0000FF"/>
            <w:szCs w:val="22"/>
            <w:u w:val="single"/>
            <w:lang w:val="lt-LT"/>
          </w:rPr>
          <w:t>http://www.vvkt.lt/</w:t>
        </w:r>
      </w:hyperlink>
    </w:p>
    <w:p w:rsidR="00E5725B" w:rsidRPr="008A2D89" w:rsidRDefault="00E5725B" w:rsidP="008A2D89">
      <w:pPr>
        <w:tabs>
          <w:tab w:val="clear" w:pos="567"/>
        </w:tabs>
        <w:autoSpaceDE w:val="0"/>
        <w:autoSpaceDN w:val="0"/>
        <w:adjustRightInd w:val="0"/>
        <w:spacing w:line="240" w:lineRule="auto"/>
        <w:contextualSpacing/>
        <w:jc w:val="both"/>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365E15">
      <w:pPr>
        <w:tabs>
          <w:tab w:val="clear" w:pos="567"/>
        </w:tabs>
        <w:spacing w:line="240" w:lineRule="auto"/>
        <w:rPr>
          <w:rFonts w:eastAsia="Calibri"/>
          <w:snapToGrid/>
          <w:color w:val="0000FF"/>
          <w:szCs w:val="22"/>
          <w:u w:val="single"/>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spacing w:line="240" w:lineRule="auto"/>
        <w:rPr>
          <w:szCs w:val="22"/>
          <w:lang w:val="lt-LT"/>
        </w:rPr>
      </w:pPr>
    </w:p>
    <w:p w:rsidR="00E5725B" w:rsidRPr="008A2D89" w:rsidRDefault="00E5725B" w:rsidP="00E5725B">
      <w:pPr>
        <w:keepNext/>
        <w:spacing w:line="240" w:lineRule="auto"/>
        <w:jc w:val="center"/>
        <w:outlineLvl w:val="1"/>
        <w:rPr>
          <w:rFonts w:cs="Arial"/>
          <w:b/>
          <w:bCs/>
          <w:iCs/>
          <w:szCs w:val="22"/>
          <w:lang w:val="lt-LT"/>
        </w:rPr>
      </w:pPr>
      <w:r w:rsidRPr="008A2D89">
        <w:rPr>
          <w:rFonts w:cs="Arial"/>
          <w:b/>
          <w:bCs/>
          <w:iCs/>
          <w:szCs w:val="22"/>
          <w:lang w:val="lt-LT"/>
        </w:rPr>
        <w:t>II PRIEDAS</w:t>
      </w:r>
    </w:p>
    <w:p w:rsidR="00E5725B" w:rsidRPr="008A2D89" w:rsidRDefault="00E5725B" w:rsidP="00E5725B">
      <w:pPr>
        <w:spacing w:line="240" w:lineRule="auto"/>
        <w:rPr>
          <w:b/>
          <w:i/>
          <w:szCs w:val="22"/>
          <w:lang w:val="lt-LT" w:eastAsia="en-GB"/>
        </w:rPr>
      </w:pPr>
    </w:p>
    <w:p w:rsidR="00E5725B" w:rsidRPr="008A2D89" w:rsidRDefault="00E5725B" w:rsidP="00E5725B">
      <w:pPr>
        <w:spacing w:line="240" w:lineRule="auto"/>
        <w:jc w:val="center"/>
        <w:rPr>
          <w:i/>
          <w:szCs w:val="22"/>
          <w:lang w:val="lt-LT" w:eastAsia="en-GB"/>
        </w:rPr>
      </w:pPr>
      <w:r w:rsidRPr="008A2D89">
        <w:rPr>
          <w:b/>
          <w:szCs w:val="22"/>
          <w:lang w:val="lt-LT" w:eastAsia="en-GB"/>
        </w:rPr>
        <w:t>RINKODAROS SĄLYGOS</w:t>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ind w:left="1701" w:right="1416" w:hanging="708"/>
        <w:rPr>
          <w:b/>
          <w:szCs w:val="22"/>
          <w:lang w:val="lt-LT" w:eastAsia="en-GB"/>
        </w:rPr>
      </w:pPr>
      <w:r w:rsidRPr="008A2D89">
        <w:rPr>
          <w:b/>
          <w:szCs w:val="22"/>
          <w:lang w:val="lt-LT" w:eastAsia="en-GB"/>
        </w:rPr>
        <w:t>A.</w:t>
      </w:r>
      <w:r w:rsidRPr="008A2D89">
        <w:rPr>
          <w:b/>
          <w:szCs w:val="22"/>
          <w:lang w:val="lt-LT" w:eastAsia="en-GB"/>
        </w:rPr>
        <w:tab/>
        <w:t>GAMINTOJAS (-AI), ATSAKINGAS (-I) UŽ SERIJŲ IŠLEIDIMĄ</w:t>
      </w:r>
    </w:p>
    <w:p w:rsidR="00E5725B" w:rsidRPr="008A2D89" w:rsidRDefault="00E5725B" w:rsidP="00E5725B">
      <w:pPr>
        <w:spacing w:line="240" w:lineRule="auto"/>
        <w:rPr>
          <w:szCs w:val="22"/>
          <w:lang w:val="lt-LT" w:eastAsia="en-GB"/>
        </w:rPr>
      </w:pPr>
    </w:p>
    <w:p w:rsidR="00E5725B" w:rsidRPr="008A2D89" w:rsidRDefault="00E5725B" w:rsidP="00E5725B">
      <w:pPr>
        <w:suppressLineNumbers/>
        <w:spacing w:line="240" w:lineRule="auto"/>
        <w:ind w:left="1701" w:right="1416" w:hanging="708"/>
        <w:rPr>
          <w:szCs w:val="22"/>
          <w:lang w:val="lt-LT" w:eastAsia="en-GB"/>
        </w:rPr>
      </w:pPr>
      <w:r w:rsidRPr="008A2D89">
        <w:rPr>
          <w:b/>
          <w:szCs w:val="22"/>
          <w:lang w:val="lt-LT" w:eastAsia="en-GB"/>
        </w:rPr>
        <w:t>B.</w:t>
      </w:r>
      <w:r w:rsidRPr="008A2D89">
        <w:rPr>
          <w:b/>
          <w:szCs w:val="22"/>
          <w:lang w:val="lt-LT" w:eastAsia="en-GB"/>
        </w:rPr>
        <w:tab/>
        <w:t>TIEKIMO IR VARTOJIMO SĄLYGOS AR APRIBOJIMAI</w:t>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b/>
          <w:szCs w:val="22"/>
          <w:lang w:val="lt-LT" w:eastAsia="en-GB"/>
        </w:rPr>
      </w:pPr>
      <w:r w:rsidRPr="008A2D89">
        <w:rPr>
          <w:szCs w:val="22"/>
          <w:lang w:val="lt-LT" w:eastAsia="en-GB"/>
        </w:rPr>
        <w:br w:type="page"/>
      </w:r>
      <w:r w:rsidRPr="008A2D89">
        <w:rPr>
          <w:b/>
          <w:szCs w:val="22"/>
          <w:lang w:val="lt-LT" w:eastAsia="en-GB"/>
        </w:rPr>
        <w:lastRenderedPageBreak/>
        <w:t>A.</w:t>
      </w:r>
      <w:r w:rsidRPr="008A2D89">
        <w:rPr>
          <w:b/>
          <w:szCs w:val="22"/>
          <w:lang w:val="lt-LT" w:eastAsia="en-GB"/>
        </w:rPr>
        <w:tab/>
        <w:t>GAMINTOJAS (-AI), ATSAKINGAS (-I) UŽ SERIJŲ IŠLEIDIMĄ</w:t>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jc w:val="both"/>
        <w:rPr>
          <w:szCs w:val="22"/>
          <w:lang w:val="lt-LT" w:eastAsia="en-GB"/>
        </w:rPr>
      </w:pPr>
      <w:r w:rsidRPr="008A2D89">
        <w:rPr>
          <w:szCs w:val="22"/>
          <w:u w:val="single"/>
          <w:lang w:val="lt-LT" w:eastAsia="en-GB"/>
        </w:rPr>
        <w:t>Gamintojo (-ų), atsakingo (-ų) už serijų išleidimą, pavadinimas (-ai) ir adresas (-ai)</w:t>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color w:val="000000"/>
          <w:szCs w:val="22"/>
          <w:lang w:val="lt-LT" w:eastAsia="lt-LT"/>
        </w:rPr>
      </w:pPr>
      <w:r w:rsidRPr="008A2D89">
        <w:rPr>
          <w:szCs w:val="22"/>
          <w:lang w:val="lt-LT" w:eastAsia="en-GB"/>
        </w:rPr>
        <w:t>Heumann Pharma GmbH&amp;Co, Generica KG</w:t>
      </w:r>
    </w:p>
    <w:p w:rsidR="00E5725B" w:rsidRPr="008A2D89" w:rsidRDefault="00E5725B" w:rsidP="00E5725B">
      <w:pPr>
        <w:spacing w:line="240" w:lineRule="auto"/>
        <w:rPr>
          <w:color w:val="000000"/>
          <w:szCs w:val="22"/>
          <w:lang w:val="lt-LT" w:eastAsia="lt-LT"/>
        </w:rPr>
      </w:pPr>
      <w:r w:rsidRPr="008A2D89">
        <w:rPr>
          <w:color w:val="000000"/>
          <w:szCs w:val="22"/>
          <w:lang w:val="lt-LT" w:eastAsia="lt-LT"/>
        </w:rPr>
        <w:t>Südwestpark 50</w:t>
      </w:r>
    </w:p>
    <w:p w:rsidR="00E5725B" w:rsidRPr="008A2D89" w:rsidRDefault="00E5725B" w:rsidP="00E5725B">
      <w:pPr>
        <w:spacing w:line="240" w:lineRule="auto"/>
        <w:rPr>
          <w:color w:val="000000"/>
          <w:szCs w:val="22"/>
          <w:lang w:val="lt-LT" w:eastAsia="lt-LT"/>
        </w:rPr>
      </w:pPr>
      <w:r w:rsidRPr="008A2D89">
        <w:rPr>
          <w:color w:val="000000"/>
          <w:szCs w:val="22"/>
          <w:lang w:val="lt-LT" w:eastAsia="lt-LT"/>
        </w:rPr>
        <w:t>90449 Nürnberg</w:t>
      </w:r>
    </w:p>
    <w:p w:rsidR="00E5725B" w:rsidRPr="008A2D89" w:rsidRDefault="00E5725B" w:rsidP="00E5725B">
      <w:pPr>
        <w:spacing w:line="240" w:lineRule="auto"/>
        <w:rPr>
          <w:szCs w:val="22"/>
          <w:lang w:val="lt-LT" w:eastAsia="en-GB"/>
        </w:rPr>
      </w:pPr>
      <w:r w:rsidRPr="008A2D89">
        <w:rPr>
          <w:color w:val="000000"/>
          <w:szCs w:val="22"/>
          <w:lang w:val="lt-LT" w:eastAsia="lt-LT"/>
        </w:rPr>
        <w:t>Vokietija</w:t>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uppressLineNumbers/>
        <w:spacing w:line="240" w:lineRule="auto"/>
        <w:ind w:left="567" w:hanging="567"/>
        <w:rPr>
          <w:szCs w:val="22"/>
          <w:lang w:val="lt-LT" w:eastAsia="en-GB"/>
        </w:rPr>
      </w:pPr>
      <w:bookmarkStart w:id="4" w:name="_Toc129243130"/>
      <w:bookmarkStart w:id="5" w:name="_Toc129243255"/>
      <w:bookmarkStart w:id="6" w:name="_Toc129243129"/>
      <w:bookmarkStart w:id="7" w:name="_Toc129243254"/>
      <w:r w:rsidRPr="008A2D89">
        <w:rPr>
          <w:b/>
          <w:szCs w:val="22"/>
          <w:lang w:val="lt-LT" w:eastAsia="en-GB"/>
        </w:rPr>
        <w:t>B.</w:t>
      </w:r>
      <w:r w:rsidRPr="008A2D89">
        <w:rPr>
          <w:b/>
          <w:szCs w:val="22"/>
          <w:lang w:val="lt-LT" w:eastAsia="en-GB"/>
        </w:rPr>
        <w:tab/>
        <w:t>TIEKIMO IR VARTOJIMO SĄLYGOS AR APRIBOJIMAI</w:t>
      </w:r>
      <w:bookmarkEnd w:id="4"/>
      <w:bookmarkEnd w:id="5"/>
      <w:r w:rsidRPr="008A2D89">
        <w:rPr>
          <w:b/>
          <w:szCs w:val="22"/>
          <w:lang w:val="lt-LT" w:eastAsia="en-GB"/>
        </w:rPr>
        <w:t xml:space="preserve"> </w:t>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r w:rsidRPr="008A2D89">
        <w:rPr>
          <w:szCs w:val="22"/>
          <w:lang w:val="lt-LT" w:eastAsia="en-GB"/>
        </w:rPr>
        <w:t>Receptinis vaistinis preparatas.</w:t>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jc w:val="both"/>
        <w:rPr>
          <w:szCs w:val="22"/>
          <w:lang w:val="lt-LT" w:eastAsia="lt-LT"/>
        </w:rPr>
      </w:pPr>
    </w:p>
    <w:p w:rsidR="00E5725B" w:rsidRPr="008A2D89" w:rsidRDefault="00E5725B" w:rsidP="00E5725B">
      <w:pPr>
        <w:spacing w:line="240" w:lineRule="auto"/>
        <w:jc w:val="both"/>
        <w:rPr>
          <w:szCs w:val="22"/>
          <w:lang w:val="lt-LT" w:eastAsia="en-GB"/>
        </w:rPr>
      </w:pPr>
    </w:p>
    <w:bookmarkEnd w:id="6"/>
    <w:bookmarkEnd w:id="7"/>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jc w:val="center"/>
        <w:rPr>
          <w:b/>
          <w:szCs w:val="22"/>
          <w:lang w:val="lt-LT" w:eastAsia="en-GB"/>
        </w:rPr>
      </w:pPr>
      <w:bookmarkStart w:id="8" w:name="_Toc129243134"/>
      <w:bookmarkStart w:id="9" w:name="_Toc129243259"/>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r w:rsidRPr="008A2D89">
        <w:rPr>
          <w:b/>
          <w:szCs w:val="22"/>
          <w:lang w:val="lt-LT" w:eastAsia="en-GB"/>
        </w:rPr>
        <w:t>III PRIEDAS</w:t>
      </w:r>
      <w:bookmarkEnd w:id="8"/>
      <w:bookmarkEnd w:id="9"/>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bookmarkStart w:id="10" w:name="_Toc129243135"/>
      <w:bookmarkStart w:id="11" w:name="_Toc129243260"/>
      <w:r w:rsidRPr="008A2D89">
        <w:rPr>
          <w:b/>
          <w:szCs w:val="22"/>
          <w:lang w:val="lt-LT" w:eastAsia="en-GB"/>
        </w:rPr>
        <w:t>ŽENKLINIMAS IR PAKUOTĖS LAPELIS</w:t>
      </w:r>
      <w:bookmarkEnd w:id="10"/>
      <w:bookmarkEnd w:id="11"/>
    </w:p>
    <w:p w:rsidR="00E5725B" w:rsidRPr="008A2D89" w:rsidRDefault="00E5725B" w:rsidP="00E5725B">
      <w:pPr>
        <w:spacing w:line="240" w:lineRule="auto"/>
        <w:rPr>
          <w:szCs w:val="22"/>
          <w:lang w:val="lt-LT" w:eastAsia="en-GB"/>
        </w:rPr>
      </w:pPr>
      <w:r w:rsidRPr="008A2D89">
        <w:rPr>
          <w:szCs w:val="22"/>
          <w:lang w:val="lt-LT" w:eastAsia="en-GB"/>
        </w:rPr>
        <w:br w:type="page"/>
      </w: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jc w:val="center"/>
        <w:rPr>
          <w:b/>
          <w:szCs w:val="22"/>
          <w:lang w:val="lt-LT" w:eastAsia="en-GB"/>
        </w:rPr>
      </w:pPr>
      <w:bookmarkStart w:id="12" w:name="_Toc129243136"/>
      <w:bookmarkStart w:id="13" w:name="_Toc129243261"/>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r w:rsidRPr="008A2D89">
        <w:rPr>
          <w:b/>
          <w:szCs w:val="22"/>
          <w:lang w:val="lt-LT" w:eastAsia="en-GB"/>
        </w:rPr>
        <w:t>A. ŽENKLINIMAS</w:t>
      </w:r>
      <w:bookmarkEnd w:id="12"/>
      <w:bookmarkEnd w:id="13"/>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INFORMACIJA ANT IŠORINĖS PAKUOTĖS</w:t>
      </w: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KARTONO DĖŽUTĖ</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1. VAISTINIO PREPARATO PAVADINIMAS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Rivastigmine Torrent 1,5 mg kietosios kapsulės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highlight w:val="lightGray"/>
          <w:lang w:val="lt-LT"/>
        </w:rPr>
        <w:t>Rivastigmine Torrent 3 mg kietosios kapsulės</w:t>
      </w:r>
      <w:r w:rsidRPr="008A2D89" w:rsidDel="0098676D">
        <w:rPr>
          <w:rFonts w:eastAsia="Calibri"/>
          <w:szCs w:val="22"/>
          <w:highlight w:val="lightGray"/>
          <w:lang w:val="lt-LT"/>
        </w:rPr>
        <w:t xml:space="preserve"> </w:t>
      </w:r>
      <w:r w:rsidRPr="008A2D89">
        <w:rPr>
          <w:rFonts w:eastAsia="Calibri"/>
          <w:szCs w:val="22"/>
          <w:highlight w:val="lightGray"/>
          <w:lang w:val="lt-LT"/>
        </w:rPr>
        <w:br/>
        <w:t>Rivastigmine Torrent 4,5 mg kietosios kapsulės</w:t>
      </w:r>
      <w:r w:rsidRPr="008A2D89">
        <w:rPr>
          <w:rFonts w:eastAsia="Calibri"/>
          <w:szCs w:val="22"/>
          <w:highlight w:val="lightGray"/>
          <w:lang w:val="lt-LT"/>
        </w:rPr>
        <w:br/>
        <w:t>Rivastigmine Torrent 6 mg kietosios kapsulės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Rivastigminas</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2. VEIKLIOJI (-IOS) MEDŽIAGA (-OS) IR JOS (-Ų) KIEKIS (-IAI)</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Kiekvienoje kapsulėje yra 1,5 mg rivastigmino (rivastigmino</w:t>
      </w:r>
      <w:r w:rsidRPr="008A2D89">
        <w:rPr>
          <w:rFonts w:eastAsia="Calibri"/>
          <w:snapToGrid/>
          <w:szCs w:val="22"/>
          <w:lang w:val="lt-LT" w:eastAsia="en-GB"/>
        </w:rPr>
        <w:t>-</w:t>
      </w:r>
      <w:r w:rsidRPr="008A2D89">
        <w:rPr>
          <w:rFonts w:eastAsia="Calibri"/>
          <w:szCs w:val="22"/>
          <w:lang w:val="lt-LT"/>
        </w:rPr>
        <w:t>vandenilio tartrato pavidalu).</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Kiekvienoje kapsulėje yra 3 mg rivastigmino (rivastigmino</w:t>
      </w:r>
      <w:r w:rsidRPr="008A2D89">
        <w:rPr>
          <w:rFonts w:eastAsia="Calibri"/>
          <w:snapToGrid/>
          <w:szCs w:val="22"/>
          <w:highlight w:val="lightGray"/>
          <w:lang w:val="lt-LT" w:eastAsia="en-GB"/>
        </w:rPr>
        <w:t>-</w:t>
      </w:r>
      <w:r w:rsidRPr="008A2D89">
        <w:rPr>
          <w:rFonts w:eastAsia="Calibri"/>
          <w:szCs w:val="22"/>
          <w:highlight w:val="lightGray"/>
          <w:lang w:val="lt-LT"/>
        </w:rPr>
        <w:t>vandenilio tartrato pavidalu).</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Kiekvienoje kapsulėje yra 4,5 mg rivastigmino (rivastigmino</w:t>
      </w:r>
      <w:r w:rsidRPr="008A2D89">
        <w:rPr>
          <w:rFonts w:eastAsia="Calibri"/>
          <w:snapToGrid/>
          <w:szCs w:val="22"/>
          <w:highlight w:val="lightGray"/>
          <w:lang w:val="lt-LT" w:eastAsia="en-GB"/>
        </w:rPr>
        <w:t>-</w:t>
      </w:r>
      <w:r w:rsidRPr="008A2D89">
        <w:rPr>
          <w:rFonts w:eastAsia="Calibri"/>
          <w:szCs w:val="22"/>
          <w:highlight w:val="lightGray"/>
          <w:lang w:val="lt-LT"/>
        </w:rPr>
        <w:t>vandenilio tartrato pavidalu).</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highlight w:val="lightGray"/>
          <w:lang w:val="lt-LT"/>
        </w:rPr>
        <w:t>Kiekvienoje kapsulėje yra 6 mg rivastigmino (rivastigmino</w:t>
      </w:r>
      <w:r w:rsidRPr="008A2D89">
        <w:rPr>
          <w:rFonts w:eastAsia="Calibri"/>
          <w:snapToGrid/>
          <w:szCs w:val="22"/>
          <w:highlight w:val="lightGray"/>
          <w:lang w:val="lt-LT" w:eastAsia="en-GB"/>
        </w:rPr>
        <w:t>-</w:t>
      </w:r>
      <w:r w:rsidRPr="008A2D89">
        <w:rPr>
          <w:rFonts w:eastAsia="Calibri"/>
          <w:szCs w:val="22"/>
          <w:highlight w:val="lightGray"/>
          <w:lang w:val="lt-LT"/>
        </w:rPr>
        <w:t>vandenilio tartrato pavidalu).</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3. PAGALBINIŲ MEDŽIAGŲ SĄRAŠAS</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4. FARMACINĖ FORMA IR KIEKIS PAKUOTĖJE</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2 kietosios kapsulės</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4 kietosios kapsulės</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10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14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20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28 kietosios kapsulės</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30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50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56 kietosios kapsulės</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60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90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98 kietosios kapsulės</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100 kietųjų kapsulių</w:t>
      </w:r>
    </w:p>
    <w:p w:rsidR="00E5725B" w:rsidRPr="008A2D89" w:rsidRDefault="00E5725B" w:rsidP="00E5725B">
      <w:pPr>
        <w:tabs>
          <w:tab w:val="clear" w:pos="567"/>
        </w:tabs>
        <w:autoSpaceDE w:val="0"/>
        <w:autoSpaceDN w:val="0"/>
        <w:adjustRightInd w:val="0"/>
        <w:spacing w:line="240" w:lineRule="auto"/>
        <w:rPr>
          <w:rFonts w:eastAsia="Calibri"/>
          <w:szCs w:val="22"/>
          <w:highlight w:val="lightGray"/>
          <w:lang w:val="lt-LT"/>
        </w:rPr>
      </w:pPr>
      <w:r w:rsidRPr="008A2D89">
        <w:rPr>
          <w:rFonts w:eastAsia="Calibri"/>
          <w:szCs w:val="22"/>
          <w:highlight w:val="lightGray"/>
          <w:lang w:val="lt-LT"/>
        </w:rPr>
        <w:t>112 kietųjų kapsulių</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highlight w:val="lightGray"/>
          <w:lang w:val="lt-LT"/>
        </w:rPr>
        <w:t>120 kietųjų kapsulių</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5. VARTOJIMO METODAS IR BŪDAS (-AI)</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Vartoti per burną.</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Prieš vartojimą perskaitykite pakuotės lapelį.</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6. SPECIALUS ĮSPĖJIMAS</w:t>
      </w:r>
      <w:r w:rsidRPr="008A2D89">
        <w:rPr>
          <w:rFonts w:eastAsia="Calibri"/>
          <w:szCs w:val="22"/>
          <w:lang w:val="lt-LT"/>
        </w:rPr>
        <w:t xml:space="preserve">, </w:t>
      </w:r>
      <w:r w:rsidRPr="008A2D89">
        <w:rPr>
          <w:rFonts w:eastAsia="Calibri"/>
          <w:b/>
          <w:szCs w:val="22"/>
          <w:lang w:val="lt-LT"/>
        </w:rPr>
        <w:t>KAD VAISTINĮ PREPARATĄ BŪTINA LAIKYTI</w:t>
      </w: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VAIKAMS NEPASTEBIMOJE IR NEPASIEKIAMOJE VIETOJE</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Laikyti vaikams nepastebimoje ir nepasiekiamoje vietoje.</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7. KITAS (-I) SPECIALUS (-ŪS) ĮSPĖJIMAS (-AI) (JEI REIKIA)</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Kapsulę nurykite visą, nekramtytą ir neatidarytą.</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8. TINKAMUMO LAIKAS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Tinka iki {mm/MMMM}</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9. SPECIALIOS LAIKYMO SĄLYGOS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10. SPECIALIOS ATSARGUMO PRIEMONĖS DĖL NESUVARTOTO VAISTINIO</w:t>
      </w: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PREPARATO AR JO ATLIEKŲ TVARKYMO (JEI REIKIA)</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 xml:space="preserve">11. </w:t>
      </w:r>
      <w:r w:rsidRPr="008A2D89">
        <w:rPr>
          <w:rFonts w:eastAsia="Calibri"/>
          <w:b/>
          <w:bCs/>
          <w:snapToGrid/>
          <w:szCs w:val="22"/>
          <w:lang w:val="lt-LT" w:eastAsia="en-GB"/>
        </w:rPr>
        <w:t>REGISTRUOTOJO</w:t>
      </w:r>
      <w:r w:rsidRPr="008A2D89">
        <w:rPr>
          <w:rFonts w:eastAsia="Calibri"/>
          <w:b/>
          <w:szCs w:val="22"/>
          <w:lang w:val="lt-LT"/>
        </w:rPr>
        <w:t xml:space="preserve"> PAVADINIMAS IR ADRESAS</w:t>
      </w:r>
    </w:p>
    <w:p w:rsidR="00E5725B" w:rsidRPr="008A2D89" w:rsidRDefault="00E5725B" w:rsidP="00E5725B">
      <w:pPr>
        <w:tabs>
          <w:tab w:val="clear" w:pos="567"/>
        </w:tabs>
        <w:spacing w:line="240" w:lineRule="auto"/>
        <w:rPr>
          <w:rFonts w:eastAsia="Calibri"/>
          <w:color w:val="000000"/>
          <w:szCs w:val="22"/>
          <w:lang w:val="lt-LT"/>
        </w:rPr>
      </w:pPr>
    </w:p>
    <w:p w:rsidR="00E5725B" w:rsidRPr="008A2D89" w:rsidRDefault="00E5725B" w:rsidP="00E5725B">
      <w:pPr>
        <w:tabs>
          <w:tab w:val="clear" w:pos="567"/>
        </w:tabs>
        <w:spacing w:line="240" w:lineRule="auto"/>
        <w:rPr>
          <w:rFonts w:eastAsia="Calibri"/>
          <w:color w:val="000000"/>
          <w:szCs w:val="22"/>
          <w:lang w:val="lt-LT"/>
        </w:rPr>
      </w:pPr>
      <w:r w:rsidRPr="008A2D89">
        <w:rPr>
          <w:rFonts w:eastAsia="Calibri"/>
          <w:color w:val="000000"/>
          <w:szCs w:val="22"/>
          <w:lang w:val="lt-LT"/>
        </w:rPr>
        <w:t xml:space="preserve">Torrent Pharma GmbH </w:t>
      </w:r>
    </w:p>
    <w:p w:rsidR="00E5725B" w:rsidRPr="008A2D89" w:rsidRDefault="00E5725B" w:rsidP="00E5725B">
      <w:pPr>
        <w:tabs>
          <w:tab w:val="clear" w:pos="567"/>
        </w:tabs>
        <w:spacing w:line="240" w:lineRule="auto"/>
        <w:rPr>
          <w:rFonts w:eastAsia="Calibri"/>
          <w:color w:val="000000"/>
          <w:szCs w:val="22"/>
          <w:lang w:val="lt-LT"/>
        </w:rPr>
      </w:pPr>
      <w:r w:rsidRPr="008A2D89">
        <w:rPr>
          <w:rFonts w:eastAsia="Calibri"/>
          <w:color w:val="000000"/>
          <w:szCs w:val="22"/>
          <w:lang w:val="lt-LT"/>
        </w:rPr>
        <w:t>Südwestpark 50</w:t>
      </w:r>
    </w:p>
    <w:p w:rsidR="00E5725B" w:rsidRPr="008A2D89" w:rsidRDefault="00E5725B" w:rsidP="00E5725B">
      <w:pPr>
        <w:tabs>
          <w:tab w:val="clear" w:pos="567"/>
        </w:tabs>
        <w:spacing w:line="240" w:lineRule="auto"/>
        <w:rPr>
          <w:rFonts w:eastAsia="Calibri"/>
          <w:color w:val="000000"/>
          <w:szCs w:val="22"/>
          <w:lang w:val="lt-LT"/>
        </w:rPr>
      </w:pPr>
      <w:r w:rsidRPr="008A2D89">
        <w:rPr>
          <w:rFonts w:eastAsia="Calibri"/>
          <w:color w:val="000000"/>
          <w:szCs w:val="22"/>
          <w:lang w:val="lt-LT"/>
        </w:rPr>
        <w:t xml:space="preserve">90449 Nürnberg </w:t>
      </w:r>
    </w:p>
    <w:p w:rsidR="00E5725B" w:rsidRPr="008A2D89" w:rsidRDefault="00E5725B" w:rsidP="00E5725B">
      <w:pPr>
        <w:tabs>
          <w:tab w:val="clear" w:pos="567"/>
        </w:tabs>
        <w:spacing w:line="240" w:lineRule="auto"/>
        <w:rPr>
          <w:rFonts w:eastAsia="Calibri"/>
          <w:szCs w:val="22"/>
          <w:lang w:val="lt-LT"/>
        </w:rPr>
      </w:pPr>
      <w:r w:rsidRPr="008A2D89">
        <w:rPr>
          <w:rFonts w:eastAsia="Calibri"/>
          <w:color w:val="000000"/>
          <w:szCs w:val="22"/>
          <w:lang w:val="lt-LT"/>
        </w:rPr>
        <w:t>Vokietija</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 xml:space="preserve">12. </w:t>
      </w:r>
      <w:r w:rsidRPr="008A2D89">
        <w:rPr>
          <w:rFonts w:eastAsia="Calibri"/>
          <w:b/>
          <w:bCs/>
          <w:snapToGrid/>
          <w:szCs w:val="22"/>
          <w:lang w:val="lt-LT" w:eastAsia="en-GB"/>
        </w:rPr>
        <w:t>REGISTRACIJOS PAŽYMĖJIMO</w:t>
      </w:r>
      <w:r w:rsidRPr="008A2D89">
        <w:rPr>
          <w:rFonts w:eastAsia="Calibri"/>
          <w:b/>
          <w:szCs w:val="22"/>
          <w:lang w:val="lt-LT"/>
        </w:rPr>
        <w:t xml:space="preserve"> NUMERIS (-IAI)</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 xml:space="preserve">Rivastigmine Torrent 1,5 mg </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 – LT/1/13/3254/001</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N4 – LT/1/13/3254/002</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 – LT/1/13/3254/003</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N14 – LT/1/13/3254/004</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N20 – LT/1/13/3254/005</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N28 – LT/1/13/3254/006</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N30 – LT/1/13/3254/007</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N50 – LT/1/13/3254/008</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N56 – LT/1/13/3254/009</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lastRenderedPageBreak/>
        <w:t>N60 – LT/1/13/3254/010</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N90 – LT/1/13/3254/011</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N98 – LT/1/13/3254/012</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N100 – LT/1/13/3254/013</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N112 – LT/1/13/3254/014</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N120 – LT/1/13/3254/015</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 xml:space="preserve">Rivastigmine Torrent 3 mg </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 – LT/1/13/3254/016</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N4 – LT/1/13/3254/017</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 – LT/1/13/3254/018</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N14 – LT/1/13/3254/019</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N20 – LT/1/13/3254/020</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N28 – LT/1/13/3254/021</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N30 – LT/1/13/3254/022</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N50 – LT/1/13/3254/023</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N56 – LT/1/13/3254/024</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N60 – LT/1/13/3254/025</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N90 – LT/1/13/3254/026</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N98 – LT/1/13/3254/027</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N100 – LT/1/13/3254/028</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N112 – LT/1/13/3254/029</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N120 – LT/1/13/3254/030</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 xml:space="preserve">Rivastigmine Torrent 4,5 mg </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 – LT/1/13/3254/031</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N4 – LT/1/13/3254/032</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 – LT/1/13/3254/033</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N14 – LT/1/13/3254/034</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N20 – LT/1/13/3254/035</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N28 – LT/1/13/3254/036</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N30 – LT/1/13/3254/037</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N50 – LT/1/13/3254/038</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N56 – LT/1/13/3254/039</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N60 – LT/1/13/3254/040</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N90 – LT/1/13/3254/041</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N98 – LT/1/13/3254/042</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N100 – LT/1/13/3254/043</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N112 – LT/1/13/3254/044</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N120 – LT/1/13/3254/045</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 xml:space="preserve">Rivastigmine Torrent 6 mg </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 – LT/1/13/3254/046</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N4 – LT/1/13/3254/047</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 – LT/1/13/3254/048</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N14 – LT/1/13/3254/049</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N20 – LT/1/13/3254/050</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N28 – LT/1/13/3254/051</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N30 – LT/1/13/3254/052</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N50 – LT/1/13/3254/053</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N56 – LT/1/13/3254/054</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N60 – LT/1/13/3254/055</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N90 – LT/1/13/3254/056</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lastRenderedPageBreak/>
        <w:t>N98 – LT/1/13/3254/057</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N100 – LT/1/13/3254/058</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N112 – LT/1/13/3254/059</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N120 – LT/1/13/3254/060</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13. SERIJOS NUMERIS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Serija</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14. PARDAVIMO (IŠDAVIMO) TVARKA</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Receptinis vaistinis preparatas.</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15. VARTOJIMO INSTRUKCIJA</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16. INFORMACIJA BRAILIO RAŠTU</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Rivastigmine Torrent 1,5 mg</w:t>
      </w:r>
    </w:p>
    <w:p w:rsidR="00E5725B" w:rsidRPr="008A2D89" w:rsidRDefault="00E5725B" w:rsidP="00E5725B">
      <w:pPr>
        <w:tabs>
          <w:tab w:val="clear" w:pos="567"/>
        </w:tabs>
        <w:spacing w:line="240" w:lineRule="auto"/>
        <w:rPr>
          <w:rFonts w:eastAsia="Calibri"/>
          <w:szCs w:val="22"/>
          <w:highlight w:val="lightGray"/>
          <w:lang w:val="lt-LT"/>
        </w:rPr>
      </w:pPr>
      <w:r w:rsidRPr="008A2D89">
        <w:rPr>
          <w:rFonts w:eastAsia="Calibri"/>
          <w:szCs w:val="22"/>
          <w:highlight w:val="lightGray"/>
          <w:lang w:val="lt-LT"/>
        </w:rPr>
        <w:t>RivastigmineTorrent 3 mg</w:t>
      </w:r>
    </w:p>
    <w:p w:rsidR="00E5725B" w:rsidRPr="008A2D89" w:rsidRDefault="00E5725B" w:rsidP="00E5725B">
      <w:pPr>
        <w:tabs>
          <w:tab w:val="clear" w:pos="567"/>
        </w:tabs>
        <w:spacing w:line="240" w:lineRule="auto"/>
        <w:rPr>
          <w:rFonts w:eastAsia="Calibri"/>
          <w:szCs w:val="22"/>
          <w:highlight w:val="lightGray"/>
          <w:lang w:val="lt-LT"/>
        </w:rPr>
      </w:pPr>
      <w:r w:rsidRPr="008A2D89">
        <w:rPr>
          <w:rFonts w:eastAsia="Calibri"/>
          <w:szCs w:val="22"/>
          <w:highlight w:val="lightGray"/>
          <w:lang w:val="lt-LT"/>
        </w:rPr>
        <w:t>Rivastigmine Torrent 4,5 mg</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highlight w:val="lightGray"/>
          <w:lang w:val="lt-LT"/>
        </w:rPr>
        <w:t xml:space="preserve">Rivastigmine Torrent 6 mg </w:t>
      </w: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MINIMALI INFORMACIJA ANT LIZDINIŲ PLOKŠTELIŲ ARBA DVISLUOKSNIŲ</w:t>
      </w: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JUOSTELIŲ</w:t>
      </w: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LIZDINĖ PLOKŠTELĖ</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1. VAISTINIO PREPARATO PAVADINIMAS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Rivastigmine Torrent 1,5 mg kietosios kapsulės</w:t>
      </w: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highlight w:val="lightGray"/>
          <w:lang w:val="lt-LT"/>
        </w:rPr>
        <w:t>RivastigmineTorrent 3 mg kietosios kapsulės</w:t>
      </w:r>
      <w:r w:rsidRPr="008A2D89">
        <w:rPr>
          <w:rFonts w:eastAsia="Calibri"/>
          <w:szCs w:val="22"/>
          <w:highlight w:val="lightGray"/>
          <w:lang w:val="lt-LT"/>
        </w:rPr>
        <w:br/>
        <w:t>Rivastigmine Torrent 4,5 mg kietosios kapsulės</w:t>
      </w:r>
      <w:r w:rsidRPr="008A2D89">
        <w:rPr>
          <w:rFonts w:eastAsia="Calibri"/>
          <w:szCs w:val="22"/>
          <w:highlight w:val="lightGray"/>
          <w:lang w:val="lt-LT"/>
        </w:rPr>
        <w:br/>
        <w:t>Rivastigmine Torrent 6 mg kietosios kapsulės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Rivastigminas</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 xml:space="preserve">2. </w:t>
      </w:r>
      <w:r w:rsidRPr="008A2D89">
        <w:rPr>
          <w:rFonts w:eastAsia="Calibri"/>
          <w:b/>
          <w:bCs/>
          <w:snapToGrid/>
          <w:szCs w:val="22"/>
          <w:lang w:val="lt-LT" w:eastAsia="en-GB"/>
        </w:rPr>
        <w:t>REGISTRUOTOJO</w:t>
      </w:r>
      <w:r w:rsidRPr="008A2D89">
        <w:rPr>
          <w:rFonts w:eastAsia="Calibri"/>
          <w:b/>
          <w:szCs w:val="22"/>
          <w:lang w:val="lt-LT"/>
        </w:rPr>
        <w:t xml:space="preserve"> PAVADINIMAS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color w:val="000000"/>
          <w:szCs w:val="22"/>
          <w:lang w:val="lt-LT"/>
        </w:rPr>
      </w:pPr>
      <w:r w:rsidRPr="008A2D89">
        <w:rPr>
          <w:rFonts w:eastAsia="Calibri"/>
          <w:color w:val="000000"/>
          <w:szCs w:val="22"/>
          <w:lang w:val="lt-LT"/>
        </w:rPr>
        <w:t xml:space="preserve">Torrent Pharma GmbH </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t>3. TINKAMUMO LAIKAS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r w:rsidRPr="008A2D89">
        <w:rPr>
          <w:rFonts w:eastAsia="Calibri"/>
          <w:szCs w:val="22"/>
          <w:lang w:val="lt-LT"/>
        </w:rPr>
        <w:t>Tinka iki {mm/MMMM}</w:t>
      </w: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tabs>
          <w:tab w:val="clear" w:pos="567"/>
        </w:tabs>
        <w:autoSpaceDE w:val="0"/>
        <w:autoSpaceDN w:val="0"/>
        <w:adjustRightInd w:val="0"/>
        <w:spacing w:line="240" w:lineRule="auto"/>
        <w:rPr>
          <w:rFonts w:eastAsia="Calibri"/>
          <w:b/>
          <w:szCs w:val="22"/>
          <w:lang w:val="lt-LT"/>
        </w:rPr>
      </w:pPr>
    </w:p>
    <w:p w:rsidR="00E5725B" w:rsidRPr="008A2D89" w:rsidRDefault="00E5725B" w:rsidP="00E5725B">
      <w:pPr>
        <w:pBdr>
          <w:top w:val="single" w:sz="2" w:space="1" w:color="auto"/>
          <w:left w:val="single" w:sz="2" w:space="4" w:color="auto"/>
          <w:bottom w:val="single" w:sz="2" w:space="1" w:color="auto"/>
          <w:right w:val="single" w:sz="2" w:space="4" w:color="auto"/>
        </w:pBdr>
        <w:tabs>
          <w:tab w:val="clear" w:pos="567"/>
        </w:tabs>
        <w:autoSpaceDE w:val="0"/>
        <w:autoSpaceDN w:val="0"/>
        <w:adjustRightInd w:val="0"/>
        <w:spacing w:line="240" w:lineRule="auto"/>
        <w:rPr>
          <w:rFonts w:eastAsia="Calibri"/>
          <w:b/>
          <w:szCs w:val="22"/>
          <w:lang w:val="lt-LT"/>
        </w:rPr>
      </w:pPr>
      <w:r w:rsidRPr="008A2D89">
        <w:rPr>
          <w:rFonts w:eastAsia="Calibri"/>
          <w:b/>
          <w:szCs w:val="22"/>
          <w:lang w:val="lt-LT"/>
        </w:rPr>
        <w:lastRenderedPageBreak/>
        <w:t>4. SERIJOS NUMERIS</w:t>
      </w:r>
    </w:p>
    <w:p w:rsidR="00E5725B" w:rsidRPr="008A2D89" w:rsidRDefault="00E5725B" w:rsidP="00E5725B">
      <w:pPr>
        <w:tabs>
          <w:tab w:val="clear" w:pos="567"/>
        </w:tabs>
        <w:autoSpaceDE w:val="0"/>
        <w:autoSpaceDN w:val="0"/>
        <w:adjustRightInd w:val="0"/>
        <w:spacing w:line="240" w:lineRule="auto"/>
        <w:rPr>
          <w:rFonts w:eastAsia="Calibri"/>
          <w:szCs w:val="22"/>
          <w:lang w:val="lt-LT"/>
        </w:rPr>
      </w:pPr>
    </w:p>
    <w:p w:rsidR="00E5725B" w:rsidRPr="008A2D89" w:rsidRDefault="00E5725B" w:rsidP="00E5725B">
      <w:pPr>
        <w:tabs>
          <w:tab w:val="clear" w:pos="567"/>
        </w:tabs>
        <w:autoSpaceDE w:val="0"/>
        <w:autoSpaceDN w:val="0"/>
        <w:adjustRightInd w:val="0"/>
        <w:spacing w:line="240" w:lineRule="auto"/>
        <w:rPr>
          <w:rFonts w:eastAsia="Calibri"/>
          <w:szCs w:val="22"/>
          <w:lang w:val="lt-LT"/>
        </w:rPr>
      </w:pPr>
      <w:r w:rsidRPr="008A2D89">
        <w:rPr>
          <w:rFonts w:eastAsia="Calibri"/>
          <w:szCs w:val="22"/>
          <w:lang w:val="lt-LT"/>
        </w:rPr>
        <w:t>Serija</w:t>
      </w:r>
    </w:p>
    <w:p w:rsidR="00E5725B" w:rsidRPr="008A2D89" w:rsidRDefault="00E5725B" w:rsidP="00E5725B">
      <w:pPr>
        <w:tabs>
          <w:tab w:val="clear" w:pos="567"/>
        </w:tabs>
        <w:spacing w:line="240" w:lineRule="auto"/>
        <w:rPr>
          <w:rFonts w:eastAsia="Calibri"/>
          <w:szCs w:val="22"/>
          <w:lang w:val="lt-LT"/>
        </w:rPr>
      </w:pPr>
    </w:p>
    <w:p w:rsidR="00E5725B" w:rsidRPr="008A2D89" w:rsidRDefault="00E5725B" w:rsidP="00E5725B">
      <w:pPr>
        <w:tabs>
          <w:tab w:val="clear" w:pos="567"/>
        </w:tabs>
        <w:spacing w:line="240" w:lineRule="auto"/>
        <w:rPr>
          <w:rFonts w:eastAsia="Calibri"/>
          <w:szCs w:val="22"/>
          <w:lang w:val="lt-LT"/>
        </w:rPr>
      </w:pPr>
    </w:p>
    <w:p w:rsidR="00E5725B" w:rsidRPr="008A2D89" w:rsidRDefault="00E5725B" w:rsidP="00E5725B">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eastAsia="Calibri"/>
          <w:b/>
          <w:szCs w:val="22"/>
          <w:lang w:val="lt-LT"/>
        </w:rPr>
      </w:pPr>
      <w:r w:rsidRPr="008A2D89">
        <w:rPr>
          <w:rFonts w:eastAsia="Calibri"/>
          <w:b/>
          <w:szCs w:val="22"/>
          <w:lang w:val="lt-LT"/>
        </w:rPr>
        <w:t>5.</w:t>
      </w:r>
      <w:r w:rsidRPr="008A2D89">
        <w:rPr>
          <w:rFonts w:eastAsia="Calibri"/>
          <w:b/>
          <w:szCs w:val="22"/>
          <w:lang w:val="lt-LT"/>
        </w:rPr>
        <w:tab/>
        <w:t>KITA</w:t>
      </w:r>
    </w:p>
    <w:p w:rsidR="00E5725B" w:rsidRPr="008A2D89" w:rsidRDefault="00E5725B" w:rsidP="00E5725B">
      <w:pPr>
        <w:tabs>
          <w:tab w:val="clear" w:pos="567"/>
        </w:tabs>
        <w:spacing w:line="240" w:lineRule="auto"/>
        <w:rPr>
          <w:rFonts w:eastAsia="Calibr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94"/>
        <w:gridCol w:w="1294"/>
        <w:gridCol w:w="1295"/>
        <w:gridCol w:w="1296"/>
        <w:gridCol w:w="1294"/>
        <w:gridCol w:w="1294"/>
      </w:tblGrid>
      <w:tr w:rsidR="00E5725B" w:rsidRPr="008A2D89" w:rsidTr="00421111">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zCs w:val="22"/>
              </w:rPr>
            </w:pPr>
            <w:r w:rsidRPr="008A2D89">
              <w:rPr>
                <w:snapToGrid/>
                <w:szCs w:val="22"/>
                <w:lang w:eastAsia="de-DE"/>
              </w:rPr>
              <w:t>P. ☼</w:t>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A. ☼</w:t>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T. ☼</w:t>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K. ☼</w:t>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Pn. ☼</w:t>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val="lt-LT" w:eastAsia="de-DE"/>
              </w:rPr>
              <w:t>Š.</w:t>
            </w:r>
            <w:r w:rsidRPr="008A2D89">
              <w:rPr>
                <w:snapToGrid/>
                <w:szCs w:val="22"/>
                <w:lang w:eastAsia="de-DE"/>
              </w:rPr>
              <w:t xml:space="preserve"> ☼</w:t>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S. ☼</w:t>
            </w:r>
          </w:p>
        </w:tc>
      </w:tr>
      <w:tr w:rsidR="00E5725B" w:rsidRPr="008A2D89" w:rsidTr="00421111">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 xml:space="preserve">P. </w:t>
            </w:r>
            <w:r w:rsidRPr="008A2D89">
              <w:rPr>
                <w:snapToGrid/>
                <w:szCs w:val="22"/>
                <w:lang w:eastAsia="de-DE"/>
              </w:rPr>
              <w:sym w:font="Wingdings 2" w:char="F083"/>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 xml:space="preserve">A. </w:t>
            </w:r>
            <w:r w:rsidRPr="008A2D89">
              <w:rPr>
                <w:snapToGrid/>
                <w:szCs w:val="22"/>
                <w:lang w:eastAsia="de-DE"/>
              </w:rPr>
              <w:sym w:font="Wingdings 2" w:char="F083"/>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K.</w:t>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 xml:space="preserve">Th </w:t>
            </w:r>
            <w:r w:rsidRPr="008A2D89">
              <w:rPr>
                <w:snapToGrid/>
                <w:szCs w:val="22"/>
                <w:lang w:eastAsia="de-DE"/>
              </w:rPr>
              <w:sym w:font="Wingdings 2" w:char="F083"/>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 xml:space="preserve">Pn. </w:t>
            </w:r>
            <w:r w:rsidRPr="008A2D89">
              <w:rPr>
                <w:snapToGrid/>
                <w:szCs w:val="22"/>
                <w:lang w:eastAsia="de-DE"/>
              </w:rPr>
              <w:sym w:font="Wingdings 2" w:char="F083"/>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 xml:space="preserve">Š. </w:t>
            </w:r>
            <w:r w:rsidRPr="008A2D89">
              <w:rPr>
                <w:snapToGrid/>
                <w:szCs w:val="22"/>
                <w:lang w:eastAsia="de-DE"/>
              </w:rPr>
              <w:sym w:font="Wingdings 2" w:char="F083"/>
            </w:r>
          </w:p>
        </w:tc>
        <w:tc>
          <w:tcPr>
            <w:tcW w:w="1316" w:type="dxa"/>
            <w:tcBorders>
              <w:top w:val="single" w:sz="4" w:space="0" w:color="auto"/>
              <w:left w:val="single" w:sz="4" w:space="0" w:color="auto"/>
              <w:bottom w:val="single" w:sz="4" w:space="0" w:color="auto"/>
              <w:right w:val="single" w:sz="4" w:space="0" w:color="auto"/>
            </w:tcBorders>
            <w:hideMark/>
          </w:tcPr>
          <w:p w:rsidR="00E5725B" w:rsidRPr="008A2D89" w:rsidRDefault="00E5725B" w:rsidP="00421111">
            <w:pPr>
              <w:tabs>
                <w:tab w:val="clear" w:pos="567"/>
              </w:tabs>
              <w:autoSpaceDE w:val="0"/>
              <w:autoSpaceDN w:val="0"/>
              <w:adjustRightInd w:val="0"/>
              <w:spacing w:line="240" w:lineRule="auto"/>
              <w:rPr>
                <w:snapToGrid/>
                <w:szCs w:val="22"/>
                <w:lang w:eastAsia="de-DE"/>
              </w:rPr>
            </w:pPr>
            <w:r w:rsidRPr="008A2D89">
              <w:rPr>
                <w:snapToGrid/>
                <w:szCs w:val="22"/>
                <w:lang w:eastAsia="de-DE"/>
              </w:rPr>
              <w:t xml:space="preserve">S. </w:t>
            </w:r>
            <w:r w:rsidRPr="008A2D89">
              <w:rPr>
                <w:snapToGrid/>
                <w:szCs w:val="22"/>
                <w:lang w:eastAsia="de-DE"/>
              </w:rPr>
              <w:sym w:font="Wingdings 2" w:char="F083"/>
            </w:r>
          </w:p>
        </w:tc>
      </w:tr>
    </w:tbl>
    <w:p w:rsidR="00E5725B" w:rsidRPr="008A2D89" w:rsidRDefault="00E5725B" w:rsidP="00E5725B">
      <w:pPr>
        <w:tabs>
          <w:tab w:val="clear" w:pos="567"/>
        </w:tabs>
        <w:spacing w:line="240" w:lineRule="auto"/>
        <w:rPr>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rPr>
          <w:szCs w:val="22"/>
          <w:lang w:val="lt-LT" w:eastAsia="en-GB"/>
        </w:rPr>
      </w:pPr>
    </w:p>
    <w:p w:rsidR="00E5725B" w:rsidRPr="008A2D89" w:rsidRDefault="00E5725B" w:rsidP="00E5725B">
      <w:pPr>
        <w:spacing w:line="240" w:lineRule="auto"/>
        <w:jc w:val="center"/>
        <w:rPr>
          <w:b/>
          <w:szCs w:val="22"/>
          <w:lang w:val="lt-LT" w:eastAsia="en-GB"/>
        </w:rPr>
      </w:pPr>
      <w:bookmarkStart w:id="14" w:name="_Toc129243137"/>
      <w:bookmarkStart w:id="15" w:name="_Toc129243262"/>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p>
    <w:p w:rsidR="00E5725B" w:rsidRPr="008A2D89" w:rsidRDefault="00E5725B" w:rsidP="00E5725B">
      <w:pPr>
        <w:spacing w:line="240" w:lineRule="auto"/>
        <w:jc w:val="center"/>
        <w:rPr>
          <w:b/>
          <w:szCs w:val="22"/>
          <w:lang w:val="lt-LT" w:eastAsia="en-GB"/>
        </w:rPr>
      </w:pPr>
      <w:r w:rsidRPr="008A2D89">
        <w:rPr>
          <w:b/>
          <w:szCs w:val="22"/>
          <w:lang w:val="lt-LT" w:eastAsia="en-GB"/>
        </w:rPr>
        <w:t>B. PAKUOTĖS LAPELIS</w:t>
      </w:r>
      <w:bookmarkEnd w:id="14"/>
      <w:bookmarkEnd w:id="15"/>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8A2D89" w:rsidRPr="004B761C" w:rsidRDefault="008A2D89" w:rsidP="008A2D89">
      <w:pPr>
        <w:spacing w:line="240" w:lineRule="auto"/>
        <w:jc w:val="center"/>
        <w:rPr>
          <w:lang w:val="lt-LT"/>
        </w:rPr>
      </w:pPr>
      <w:r w:rsidRPr="004B761C">
        <w:rPr>
          <w:b/>
          <w:lang w:val="lt-LT"/>
        </w:rPr>
        <w:t>Pakuotės lapelis: informacija vartotojui</w:t>
      </w:r>
    </w:p>
    <w:p w:rsidR="008A2D89" w:rsidRPr="004B761C" w:rsidRDefault="008A2D89" w:rsidP="008A2D89">
      <w:pPr>
        <w:spacing w:line="240" w:lineRule="auto"/>
        <w:jc w:val="center"/>
        <w:rPr>
          <w:b/>
          <w:lang w:val="lt-LT"/>
        </w:rPr>
      </w:pPr>
    </w:p>
    <w:p w:rsidR="008A2D89" w:rsidRPr="004B761C" w:rsidRDefault="008A2D89" w:rsidP="008A2D89">
      <w:pPr>
        <w:suppressAutoHyphens/>
        <w:spacing w:line="240" w:lineRule="auto"/>
        <w:jc w:val="center"/>
        <w:rPr>
          <w:color w:val="000000"/>
          <w:lang w:val="lt-LT"/>
        </w:rPr>
      </w:pP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r w:rsidRPr="004B761C">
        <w:rPr>
          <w:b/>
          <w:lang w:val="lt-LT"/>
        </w:rPr>
        <w:t xml:space="preserve"> 1,5 mg kietosios kapsulės</w:t>
      </w:r>
      <w:r w:rsidRPr="004B761C" w:rsidDel="00F531DF">
        <w:rPr>
          <w:b/>
          <w:lang w:val="lt-LT"/>
        </w:rPr>
        <w:t xml:space="preserve"> </w:t>
      </w:r>
      <w:r w:rsidRPr="004B761C">
        <w:rPr>
          <w:b/>
          <w:lang w:val="lt-LT"/>
        </w:rPr>
        <w:br/>
      </w:r>
      <w:proofErr w:type="spellStart"/>
      <w:r w:rsidRPr="004B761C">
        <w:rPr>
          <w:b/>
          <w:highlight w:val="lightGray"/>
          <w:lang w:val="lt-LT"/>
        </w:rPr>
        <w:t>Rivastigmine</w:t>
      </w:r>
      <w:proofErr w:type="spellEnd"/>
      <w:r w:rsidRPr="004B761C">
        <w:rPr>
          <w:b/>
          <w:highlight w:val="lightGray"/>
          <w:lang w:val="lt-LT"/>
        </w:rPr>
        <w:t xml:space="preserve"> </w:t>
      </w:r>
      <w:proofErr w:type="spellStart"/>
      <w:r w:rsidRPr="004B761C">
        <w:rPr>
          <w:b/>
          <w:highlight w:val="lightGray"/>
          <w:lang w:val="lt-LT"/>
        </w:rPr>
        <w:t>Torrent</w:t>
      </w:r>
      <w:proofErr w:type="spellEnd"/>
      <w:r w:rsidRPr="004B761C">
        <w:rPr>
          <w:b/>
          <w:highlight w:val="lightGray"/>
          <w:lang w:val="lt-LT"/>
        </w:rPr>
        <w:t xml:space="preserve"> 3 mg kietosios kapsulės</w:t>
      </w:r>
      <w:r w:rsidRPr="004B761C" w:rsidDel="00F531DF">
        <w:rPr>
          <w:b/>
          <w:highlight w:val="lightGray"/>
          <w:lang w:val="lt-LT"/>
        </w:rPr>
        <w:t xml:space="preserve"> </w:t>
      </w:r>
      <w:r w:rsidRPr="004B761C">
        <w:rPr>
          <w:b/>
          <w:highlight w:val="lightGray"/>
          <w:lang w:val="lt-LT"/>
        </w:rPr>
        <w:br/>
      </w:r>
      <w:proofErr w:type="spellStart"/>
      <w:r w:rsidRPr="004B761C">
        <w:rPr>
          <w:b/>
          <w:highlight w:val="lightGray"/>
          <w:lang w:val="lt-LT"/>
        </w:rPr>
        <w:t>Rivastigmine</w:t>
      </w:r>
      <w:proofErr w:type="spellEnd"/>
      <w:r w:rsidRPr="004B761C">
        <w:rPr>
          <w:b/>
          <w:highlight w:val="lightGray"/>
          <w:lang w:val="lt-LT"/>
        </w:rPr>
        <w:t xml:space="preserve"> </w:t>
      </w:r>
      <w:proofErr w:type="spellStart"/>
      <w:r w:rsidRPr="004B761C">
        <w:rPr>
          <w:b/>
          <w:highlight w:val="lightGray"/>
          <w:lang w:val="lt-LT"/>
        </w:rPr>
        <w:t>Torrent</w:t>
      </w:r>
      <w:proofErr w:type="spellEnd"/>
      <w:r w:rsidRPr="004B761C">
        <w:rPr>
          <w:b/>
          <w:highlight w:val="lightGray"/>
          <w:lang w:val="lt-LT"/>
        </w:rPr>
        <w:t xml:space="preserve"> 4,5 mg kietosios kapsulės</w:t>
      </w:r>
      <w:r w:rsidRPr="004B761C">
        <w:rPr>
          <w:b/>
          <w:highlight w:val="lightGray"/>
          <w:lang w:val="lt-LT"/>
        </w:rPr>
        <w:br/>
      </w:r>
      <w:proofErr w:type="spellStart"/>
      <w:r w:rsidRPr="004B761C">
        <w:rPr>
          <w:b/>
          <w:highlight w:val="lightGray"/>
          <w:lang w:val="lt-LT"/>
        </w:rPr>
        <w:t>Rivastigmine</w:t>
      </w:r>
      <w:proofErr w:type="spellEnd"/>
      <w:r w:rsidRPr="004B761C">
        <w:rPr>
          <w:b/>
          <w:highlight w:val="lightGray"/>
          <w:lang w:val="lt-LT"/>
        </w:rPr>
        <w:t xml:space="preserve"> </w:t>
      </w:r>
      <w:proofErr w:type="spellStart"/>
      <w:r w:rsidRPr="004B761C">
        <w:rPr>
          <w:b/>
          <w:highlight w:val="lightGray"/>
          <w:lang w:val="lt-LT"/>
        </w:rPr>
        <w:t>Torrent</w:t>
      </w:r>
      <w:proofErr w:type="spellEnd"/>
      <w:r w:rsidRPr="004B761C">
        <w:rPr>
          <w:b/>
          <w:highlight w:val="lightGray"/>
          <w:lang w:val="lt-LT"/>
        </w:rPr>
        <w:t xml:space="preserve"> 6 mg kietosios kapsulės</w:t>
      </w:r>
      <w:r w:rsidRPr="004B761C">
        <w:rPr>
          <w:b/>
          <w:lang w:val="lt-LT"/>
        </w:rPr>
        <w:br/>
      </w:r>
      <w:proofErr w:type="spellStart"/>
      <w:r w:rsidRPr="004B761C">
        <w:rPr>
          <w:lang w:val="lt-LT"/>
        </w:rPr>
        <w:t>R</w:t>
      </w:r>
      <w:r w:rsidRPr="004B761C">
        <w:rPr>
          <w:color w:val="000000"/>
          <w:lang w:val="lt-LT"/>
        </w:rPr>
        <w:t>ivastigminas</w:t>
      </w:r>
      <w:proofErr w:type="spellEnd"/>
    </w:p>
    <w:p w:rsidR="008A2D89" w:rsidRPr="004B761C" w:rsidRDefault="008A2D89" w:rsidP="008A2D89">
      <w:pPr>
        <w:suppressAutoHyphens/>
        <w:spacing w:line="240" w:lineRule="auto"/>
        <w:jc w:val="center"/>
        <w:rPr>
          <w:color w:val="000000"/>
          <w:lang w:val="lt-LT"/>
        </w:rPr>
      </w:pPr>
    </w:p>
    <w:p w:rsidR="008A2D89" w:rsidRPr="004B761C" w:rsidRDefault="008A2D89" w:rsidP="008A2D89">
      <w:pPr>
        <w:suppressAutoHyphens/>
        <w:spacing w:line="240" w:lineRule="auto"/>
        <w:rPr>
          <w:lang w:val="lt-LT"/>
        </w:rPr>
      </w:pPr>
      <w:r w:rsidRPr="004B761C">
        <w:rPr>
          <w:b/>
          <w:lang w:val="lt-LT"/>
        </w:rPr>
        <w:t>Atidžiai perskaitykite visą šį lapelį, prieš pradėdami vartoti vaistą, nes jame pateikiama Jums svarbi informacija.</w:t>
      </w:r>
    </w:p>
    <w:p w:rsidR="008A2D89" w:rsidRPr="004B761C" w:rsidRDefault="008A2D89" w:rsidP="008A2D89">
      <w:pPr>
        <w:numPr>
          <w:ilvl w:val="0"/>
          <w:numId w:val="3"/>
        </w:numPr>
        <w:spacing w:line="240" w:lineRule="auto"/>
        <w:ind w:left="567" w:hanging="567"/>
        <w:rPr>
          <w:lang w:val="lt-LT"/>
        </w:rPr>
      </w:pPr>
      <w:r w:rsidRPr="004B761C">
        <w:rPr>
          <w:lang w:val="lt-LT"/>
        </w:rPr>
        <w:t xml:space="preserve">Neišmeskite šio lapelio, nes vėl gali prireikti jį perskaityti. </w:t>
      </w:r>
    </w:p>
    <w:p w:rsidR="008A2D89" w:rsidRPr="004B761C" w:rsidRDefault="008A2D89" w:rsidP="008A2D89">
      <w:pPr>
        <w:numPr>
          <w:ilvl w:val="0"/>
          <w:numId w:val="3"/>
        </w:numPr>
        <w:spacing w:line="240" w:lineRule="auto"/>
        <w:ind w:left="567" w:hanging="567"/>
        <w:rPr>
          <w:lang w:val="lt-LT"/>
        </w:rPr>
      </w:pPr>
      <w:r w:rsidRPr="004B761C">
        <w:rPr>
          <w:lang w:val="lt-LT"/>
        </w:rPr>
        <w:t>Jeigu kiltų daugiau klausimų, kreipkitės į gydytoją arba vaistininką.</w:t>
      </w:r>
    </w:p>
    <w:p w:rsidR="008A2D89" w:rsidRPr="004B761C" w:rsidRDefault="008A2D89" w:rsidP="008A2D89">
      <w:pPr>
        <w:spacing w:line="240" w:lineRule="auto"/>
        <w:ind w:left="567" w:hanging="567"/>
        <w:rPr>
          <w:lang w:val="lt-LT"/>
        </w:rPr>
      </w:pPr>
      <w:r w:rsidRPr="004B761C">
        <w:rPr>
          <w:lang w:val="lt-LT"/>
        </w:rPr>
        <w:t>-</w:t>
      </w:r>
      <w:r w:rsidRPr="004B761C">
        <w:rPr>
          <w:lang w:val="lt-LT"/>
        </w:rPr>
        <w:tab/>
        <w:t>Šis vaistas skirtas tik Jums, todėl kitiems žmonėms jo duoti negalima. Vaistas gali jiems pakenkti (net tiems, kurių ligos požymiai yra tokie patys kaip Jūsų).</w:t>
      </w:r>
    </w:p>
    <w:p w:rsidR="008A2D89" w:rsidRPr="004B761C" w:rsidRDefault="008A2D89" w:rsidP="008A2D89">
      <w:pPr>
        <w:numPr>
          <w:ilvl w:val="0"/>
          <w:numId w:val="3"/>
        </w:numPr>
        <w:spacing w:line="240" w:lineRule="auto"/>
        <w:ind w:left="567" w:hanging="567"/>
        <w:rPr>
          <w:lang w:val="lt-LT"/>
        </w:rPr>
      </w:pPr>
      <w:r w:rsidRPr="004B761C">
        <w:rPr>
          <w:lang w:val="lt-LT"/>
        </w:rPr>
        <w:t xml:space="preserve">Jeigu pasireiškė šalutinis poveikis (net jeigu jis šiame lapelyje nenurodytas), kreipkitės į gydytoją arba vaistininką. Žr. </w:t>
      </w:r>
      <w:proofErr w:type="gramStart"/>
      <w:r w:rsidRPr="004B761C">
        <w:rPr>
          <w:lang w:val="en-US"/>
        </w:rPr>
        <w:t>4</w:t>
      </w:r>
      <w:proofErr w:type="gramEnd"/>
      <w:r w:rsidRPr="004B761C">
        <w:rPr>
          <w:lang w:val="lt-LT"/>
        </w:rPr>
        <w:t xml:space="preserve"> skyrių.</w:t>
      </w:r>
    </w:p>
    <w:p w:rsidR="008A2D89" w:rsidRPr="004B761C" w:rsidRDefault="008A2D89" w:rsidP="008A2D89">
      <w:pPr>
        <w:spacing w:line="240" w:lineRule="auto"/>
        <w:ind w:right="-2"/>
        <w:rPr>
          <w:lang w:val="lt-LT"/>
        </w:rPr>
      </w:pPr>
    </w:p>
    <w:p w:rsidR="008A2D89" w:rsidRPr="004B761C" w:rsidRDefault="008A2D89" w:rsidP="008A2D89">
      <w:pPr>
        <w:keepNext/>
        <w:keepLines/>
        <w:spacing w:line="240" w:lineRule="auto"/>
        <w:outlineLvl w:val="3"/>
        <w:rPr>
          <w:b/>
          <w:lang w:val="lt-LT"/>
        </w:rPr>
      </w:pPr>
      <w:r w:rsidRPr="004B761C">
        <w:rPr>
          <w:b/>
          <w:lang w:val="lt-LT"/>
        </w:rPr>
        <w:t>Apie ką rašoma šiame lapelyje?</w:t>
      </w:r>
    </w:p>
    <w:p w:rsidR="008A2D89" w:rsidRPr="004B761C" w:rsidRDefault="008A2D89" w:rsidP="008A2D89">
      <w:pPr>
        <w:numPr>
          <w:ilvl w:val="12"/>
          <w:numId w:val="0"/>
        </w:numPr>
        <w:spacing w:line="240" w:lineRule="auto"/>
        <w:ind w:left="567" w:right="-2" w:hanging="567"/>
        <w:rPr>
          <w:lang w:val="lt-LT"/>
        </w:rPr>
      </w:pPr>
    </w:p>
    <w:p w:rsidR="008A2D89" w:rsidRPr="004B761C" w:rsidRDefault="008A2D89" w:rsidP="008A2D89">
      <w:pPr>
        <w:numPr>
          <w:ilvl w:val="12"/>
          <w:numId w:val="0"/>
        </w:numPr>
        <w:spacing w:line="240" w:lineRule="auto"/>
        <w:ind w:left="567" w:right="-2" w:hanging="567"/>
        <w:rPr>
          <w:lang w:val="lt-LT"/>
        </w:rPr>
      </w:pPr>
      <w:r w:rsidRPr="004B761C">
        <w:rPr>
          <w:lang w:val="lt-LT"/>
        </w:rPr>
        <w:t>1.</w:t>
      </w:r>
      <w:r w:rsidRPr="004B761C">
        <w:rPr>
          <w:lang w:val="lt-LT"/>
        </w:rPr>
        <w:tab/>
        <w:t xml:space="preserve">Kas yra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ir kam jis vartojama </w:t>
      </w:r>
    </w:p>
    <w:p w:rsidR="008A2D89" w:rsidRPr="004B761C" w:rsidRDefault="008A2D89" w:rsidP="008A2D89">
      <w:pPr>
        <w:numPr>
          <w:ilvl w:val="12"/>
          <w:numId w:val="0"/>
        </w:numPr>
        <w:spacing w:line="240" w:lineRule="auto"/>
        <w:ind w:left="567" w:right="-2" w:hanging="567"/>
        <w:rPr>
          <w:lang w:val="lt-LT"/>
        </w:rPr>
      </w:pPr>
      <w:r w:rsidRPr="004B761C">
        <w:rPr>
          <w:lang w:val="lt-LT"/>
        </w:rPr>
        <w:t>2.</w:t>
      </w:r>
      <w:r w:rsidRPr="004B761C">
        <w:rPr>
          <w:lang w:val="lt-LT"/>
        </w:rPr>
        <w:tab/>
        <w:t xml:space="preserve">Kas žinotina prieš vartojant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p>
    <w:p w:rsidR="008A2D89" w:rsidRPr="004B761C" w:rsidRDefault="008A2D89" w:rsidP="008A2D89">
      <w:pPr>
        <w:numPr>
          <w:ilvl w:val="12"/>
          <w:numId w:val="0"/>
        </w:numPr>
        <w:spacing w:line="240" w:lineRule="auto"/>
        <w:ind w:left="567" w:right="-2" w:hanging="567"/>
        <w:rPr>
          <w:lang w:val="lt-LT"/>
        </w:rPr>
      </w:pPr>
      <w:r w:rsidRPr="004B761C">
        <w:rPr>
          <w:lang w:val="lt-LT"/>
        </w:rPr>
        <w:t>3.</w:t>
      </w:r>
      <w:r w:rsidRPr="004B761C">
        <w:rPr>
          <w:lang w:val="lt-LT"/>
        </w:rPr>
        <w:tab/>
        <w:t xml:space="preserve">Kaip vartoti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p>
    <w:p w:rsidR="008A2D89" w:rsidRPr="004B761C" w:rsidRDefault="008A2D89" w:rsidP="008A2D89">
      <w:pPr>
        <w:numPr>
          <w:ilvl w:val="12"/>
          <w:numId w:val="0"/>
        </w:numPr>
        <w:spacing w:line="240" w:lineRule="auto"/>
        <w:ind w:left="567" w:right="-2" w:hanging="567"/>
        <w:rPr>
          <w:lang w:val="lt-LT"/>
        </w:rPr>
      </w:pPr>
      <w:r w:rsidRPr="004B761C">
        <w:rPr>
          <w:lang w:val="lt-LT"/>
        </w:rPr>
        <w:t>4.</w:t>
      </w:r>
      <w:r w:rsidRPr="004B761C">
        <w:rPr>
          <w:lang w:val="lt-LT"/>
        </w:rPr>
        <w:tab/>
        <w:t xml:space="preserve">Galimas šalutinis poveikis </w:t>
      </w:r>
    </w:p>
    <w:p w:rsidR="008A2D89" w:rsidRPr="004B761C" w:rsidRDefault="008A2D89" w:rsidP="008A2D89">
      <w:pPr>
        <w:numPr>
          <w:ilvl w:val="12"/>
          <w:numId w:val="0"/>
        </w:numPr>
        <w:spacing w:line="240" w:lineRule="auto"/>
        <w:ind w:left="567" w:right="-2" w:hanging="567"/>
        <w:rPr>
          <w:lang w:val="lt-LT"/>
        </w:rPr>
      </w:pPr>
      <w:r w:rsidRPr="004B761C">
        <w:rPr>
          <w:lang w:val="lt-LT"/>
        </w:rPr>
        <w:t>5.</w:t>
      </w:r>
      <w:r w:rsidRPr="004B761C">
        <w:rPr>
          <w:lang w:val="lt-LT"/>
        </w:rPr>
        <w:tab/>
        <w:t xml:space="preserve">Kaip laikyti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p>
    <w:p w:rsidR="008A2D89" w:rsidRPr="004B761C" w:rsidRDefault="008A2D89" w:rsidP="008A2D89">
      <w:pPr>
        <w:numPr>
          <w:ilvl w:val="12"/>
          <w:numId w:val="0"/>
        </w:numPr>
        <w:spacing w:line="240" w:lineRule="auto"/>
        <w:ind w:left="567" w:right="-2" w:hanging="567"/>
        <w:rPr>
          <w:lang w:val="lt-LT"/>
        </w:rPr>
      </w:pPr>
      <w:r w:rsidRPr="004B761C">
        <w:rPr>
          <w:lang w:val="lt-LT"/>
        </w:rPr>
        <w:t>6.</w:t>
      </w:r>
      <w:r w:rsidRPr="004B761C">
        <w:rPr>
          <w:lang w:val="lt-LT"/>
        </w:rPr>
        <w:tab/>
        <w:t>Pakuotės turinys ir kita informacija</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p>
    <w:p w:rsidR="008A2D89" w:rsidRPr="004B761C" w:rsidRDefault="008A2D89" w:rsidP="008A2D89">
      <w:pPr>
        <w:keepNext/>
        <w:spacing w:line="240" w:lineRule="auto"/>
        <w:outlineLvl w:val="3"/>
        <w:rPr>
          <w:b/>
          <w:lang w:val="lt-LT"/>
        </w:rPr>
      </w:pPr>
      <w:r w:rsidRPr="004B761C">
        <w:rPr>
          <w:b/>
          <w:lang w:val="lt-LT"/>
        </w:rPr>
        <w:t>1.</w:t>
      </w:r>
      <w:r w:rsidRPr="004B761C">
        <w:rPr>
          <w:b/>
          <w:lang w:val="lt-LT"/>
        </w:rPr>
        <w:tab/>
        <w:t xml:space="preserve">Kas yra </w:t>
      </w: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r w:rsidRPr="004B761C">
        <w:rPr>
          <w:b/>
          <w:lang w:val="lt-LT"/>
        </w:rPr>
        <w:t xml:space="preserve"> ir kam jis vartojamas</w:t>
      </w:r>
    </w:p>
    <w:p w:rsidR="008A2D89" w:rsidRPr="004B761C" w:rsidRDefault="008A2D89" w:rsidP="008A2D89">
      <w:pPr>
        <w:autoSpaceDE w:val="0"/>
        <w:autoSpaceDN w:val="0"/>
        <w:adjustRightInd w:val="0"/>
        <w:spacing w:line="240" w:lineRule="auto"/>
        <w:rPr>
          <w:color w:val="000000"/>
          <w:lang w:val="lt-LT"/>
        </w:rPr>
      </w:pPr>
    </w:p>
    <w:p w:rsidR="008A2D89" w:rsidRPr="004B761C" w:rsidRDefault="008A2D89" w:rsidP="008A2D89">
      <w:pPr>
        <w:spacing w:line="240" w:lineRule="auto"/>
        <w:rPr>
          <w:lang w:val="lt-LT"/>
        </w:rPr>
      </w:pPr>
      <w:r w:rsidRPr="004B761C">
        <w:rPr>
          <w:lang w:val="lt-LT"/>
        </w:rPr>
        <w:t xml:space="preserve">Veiklioji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medžiaga yra </w:t>
      </w:r>
      <w:proofErr w:type="spellStart"/>
      <w:r w:rsidRPr="004B761C">
        <w:rPr>
          <w:lang w:val="lt-LT"/>
        </w:rPr>
        <w:t>rivastigminas</w:t>
      </w:r>
      <w:proofErr w:type="spellEnd"/>
      <w:r w:rsidRPr="004B761C">
        <w:rPr>
          <w:lang w:val="lt-LT"/>
        </w:rPr>
        <w:t>.</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proofErr w:type="spellStart"/>
      <w:r w:rsidRPr="004B761C">
        <w:rPr>
          <w:lang w:val="lt-LT"/>
        </w:rPr>
        <w:t>Rivastigminas</w:t>
      </w:r>
      <w:proofErr w:type="spellEnd"/>
      <w:r w:rsidRPr="004B761C">
        <w:rPr>
          <w:lang w:val="lt-LT"/>
        </w:rPr>
        <w:t xml:space="preserve"> priklauso vaistų, vadinamų </w:t>
      </w:r>
      <w:proofErr w:type="spellStart"/>
      <w:r w:rsidRPr="004B761C">
        <w:rPr>
          <w:lang w:val="lt-LT"/>
        </w:rPr>
        <w:t>cholinesterazės</w:t>
      </w:r>
      <w:proofErr w:type="spellEnd"/>
      <w:r w:rsidRPr="004B761C">
        <w:rPr>
          <w:lang w:val="lt-LT"/>
        </w:rPr>
        <w:t xml:space="preserve"> inhibitoriais, grupei. Pacientams, sergantiems Alzheimerio demencija ar su </w:t>
      </w:r>
      <w:proofErr w:type="spellStart"/>
      <w:r w:rsidRPr="004B761C">
        <w:rPr>
          <w:lang w:val="lt-LT"/>
        </w:rPr>
        <w:t>Parkinsono</w:t>
      </w:r>
      <w:proofErr w:type="spellEnd"/>
      <w:r w:rsidRPr="004B761C">
        <w:rPr>
          <w:lang w:val="lt-LT"/>
        </w:rPr>
        <w:t xml:space="preserve"> liga susijusia demencija, tam tikros nervų ląstelės žūsta smegenyse ir dėl to sumažėja </w:t>
      </w:r>
      <w:proofErr w:type="spellStart"/>
      <w:r w:rsidRPr="004B761C">
        <w:rPr>
          <w:lang w:val="lt-LT"/>
        </w:rPr>
        <w:t>neuromediatoriaus</w:t>
      </w:r>
      <w:proofErr w:type="spellEnd"/>
      <w:r w:rsidRPr="004B761C">
        <w:rPr>
          <w:lang w:val="lt-LT"/>
        </w:rPr>
        <w:t xml:space="preserve"> </w:t>
      </w:r>
      <w:proofErr w:type="spellStart"/>
      <w:r w:rsidRPr="004B761C">
        <w:rPr>
          <w:lang w:val="lt-LT"/>
        </w:rPr>
        <w:t>acetilcholino</w:t>
      </w:r>
      <w:proofErr w:type="spellEnd"/>
      <w:r w:rsidRPr="004B761C">
        <w:rPr>
          <w:lang w:val="lt-LT"/>
        </w:rPr>
        <w:t xml:space="preserve"> (medžiagos, kuri leidžia nervų ląstelėms sąveikauti vienai su kita) kiekis. </w:t>
      </w:r>
      <w:proofErr w:type="spellStart"/>
      <w:r w:rsidRPr="004B761C">
        <w:rPr>
          <w:lang w:val="lt-LT"/>
        </w:rPr>
        <w:t>Rivastigminas</w:t>
      </w:r>
      <w:proofErr w:type="spellEnd"/>
      <w:r w:rsidRPr="004B761C">
        <w:rPr>
          <w:lang w:val="lt-LT"/>
        </w:rPr>
        <w:t xml:space="preserve"> blokuoja fermentus, kurie skaldo </w:t>
      </w:r>
      <w:proofErr w:type="spellStart"/>
      <w:r w:rsidRPr="004B761C">
        <w:rPr>
          <w:lang w:val="lt-LT"/>
        </w:rPr>
        <w:t>acetilcholiną</w:t>
      </w:r>
      <w:proofErr w:type="spellEnd"/>
      <w:r w:rsidRPr="004B761C">
        <w:rPr>
          <w:lang w:val="lt-LT"/>
        </w:rPr>
        <w:t xml:space="preserve">: </w:t>
      </w:r>
      <w:proofErr w:type="spellStart"/>
      <w:r w:rsidRPr="004B761C">
        <w:rPr>
          <w:lang w:val="lt-LT"/>
        </w:rPr>
        <w:t>acetilcholinesterazę</w:t>
      </w:r>
      <w:proofErr w:type="spellEnd"/>
      <w:r w:rsidRPr="004B761C">
        <w:rPr>
          <w:lang w:val="lt-LT"/>
        </w:rPr>
        <w:t xml:space="preserve"> ir </w:t>
      </w:r>
      <w:proofErr w:type="spellStart"/>
      <w:r w:rsidRPr="004B761C">
        <w:rPr>
          <w:lang w:val="lt-LT"/>
        </w:rPr>
        <w:t>butirilcholinesterazę</w:t>
      </w:r>
      <w:proofErr w:type="spellEnd"/>
      <w:r w:rsidRPr="004B761C">
        <w:rPr>
          <w:lang w:val="lt-LT"/>
        </w:rPr>
        <w:t xml:space="preserve">. Blokuodamas šiuos fermentus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sudaro sąlygas didėti </w:t>
      </w:r>
      <w:proofErr w:type="spellStart"/>
      <w:r w:rsidRPr="004B761C">
        <w:rPr>
          <w:lang w:val="lt-LT"/>
        </w:rPr>
        <w:t>acetilcholino</w:t>
      </w:r>
      <w:proofErr w:type="spellEnd"/>
      <w:r w:rsidRPr="004B761C">
        <w:rPr>
          <w:lang w:val="lt-LT"/>
        </w:rPr>
        <w:t xml:space="preserve"> kiekiui smegenyse ir tai padeda sumažinti Alzheimerio ligos ir demencijos, susijusios su </w:t>
      </w:r>
      <w:proofErr w:type="spellStart"/>
      <w:r w:rsidRPr="004B761C">
        <w:rPr>
          <w:lang w:val="lt-LT"/>
        </w:rPr>
        <w:t>Parkinsono</w:t>
      </w:r>
      <w:proofErr w:type="spellEnd"/>
      <w:r w:rsidRPr="004B761C">
        <w:rPr>
          <w:lang w:val="lt-LT"/>
        </w:rPr>
        <w:t xml:space="preserve"> liga, simptomus.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yra vartojamas suaugusių pacientų gydymui, kuriems yra lengva ar vidutinio sunkumo </w:t>
      </w:r>
      <w:proofErr w:type="spellStart"/>
      <w:r w:rsidRPr="004B761C">
        <w:rPr>
          <w:lang w:val="lt-LT"/>
        </w:rPr>
        <w:t>Arzheimerio</w:t>
      </w:r>
      <w:proofErr w:type="spellEnd"/>
      <w:r w:rsidRPr="004B761C">
        <w:rPr>
          <w:lang w:val="lt-LT"/>
        </w:rPr>
        <w:t xml:space="preserve"> demencija, progresuojantis smegenų sutrikimas, kuris palaipsniui sutrikdo atmintį, protinius gebėjimus ir elgseną.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taip pat gali būti vartojamas </w:t>
      </w:r>
      <w:proofErr w:type="spellStart"/>
      <w:r w:rsidRPr="004B761C">
        <w:rPr>
          <w:lang w:val="lt-LT"/>
        </w:rPr>
        <w:t>Parkinsono</w:t>
      </w:r>
      <w:proofErr w:type="spellEnd"/>
      <w:r w:rsidRPr="004B761C">
        <w:rPr>
          <w:lang w:val="lt-LT"/>
        </w:rPr>
        <w:t xml:space="preserve"> liga sergančių suaugusių pacientų demencijos gydymui.</w:t>
      </w:r>
      <w:r w:rsidRPr="004B761C">
        <w:rPr>
          <w:lang w:val="lt-LT"/>
        </w:rPr>
        <w:cr/>
      </w:r>
    </w:p>
    <w:p w:rsidR="008A2D89" w:rsidRPr="004B761C" w:rsidRDefault="008A2D89" w:rsidP="008A2D89">
      <w:pPr>
        <w:spacing w:line="240" w:lineRule="auto"/>
        <w:rPr>
          <w:lang w:val="lt-LT"/>
        </w:rPr>
      </w:pPr>
    </w:p>
    <w:p w:rsidR="008A2D89" w:rsidRPr="004B761C" w:rsidRDefault="008A2D89" w:rsidP="008A2D89">
      <w:pPr>
        <w:keepNext/>
        <w:spacing w:line="240" w:lineRule="auto"/>
        <w:outlineLvl w:val="3"/>
        <w:rPr>
          <w:b/>
          <w:lang w:val="lt-LT"/>
        </w:rPr>
      </w:pPr>
      <w:r w:rsidRPr="004B761C">
        <w:rPr>
          <w:b/>
          <w:lang w:val="lt-LT"/>
        </w:rPr>
        <w:t>2.</w:t>
      </w:r>
      <w:r w:rsidRPr="004B761C">
        <w:rPr>
          <w:b/>
          <w:lang w:val="lt-LT"/>
        </w:rPr>
        <w:tab/>
        <w:t xml:space="preserve">Kas žinotina prieš vartojant </w:t>
      </w: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r w:rsidRPr="004B761C">
        <w:rPr>
          <w:b/>
          <w:lang w:val="lt-LT"/>
        </w:rPr>
        <w:t xml:space="preserve"> </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Prieš vartojant šį vaistą svarbu perskaityti šį skyrių ir visus turimus klausimus aptarti su savo gydytoju.</w:t>
      </w:r>
    </w:p>
    <w:p w:rsidR="008A2D89" w:rsidRPr="004B761C" w:rsidRDefault="008A2D89" w:rsidP="008A2D89">
      <w:pPr>
        <w:spacing w:line="240" w:lineRule="auto"/>
        <w:rPr>
          <w:b/>
          <w:u w:val="single"/>
          <w:lang w:val="lt-LT"/>
        </w:rPr>
      </w:pPr>
    </w:p>
    <w:p w:rsidR="008A2D89" w:rsidRPr="004B761C" w:rsidRDefault="008A2D89" w:rsidP="008A2D89">
      <w:pPr>
        <w:spacing w:line="240" w:lineRule="auto"/>
        <w:rPr>
          <w:b/>
          <w:lang w:val="lt-LT"/>
        </w:rPr>
      </w:pP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r w:rsidRPr="004B761C">
        <w:rPr>
          <w:b/>
          <w:lang w:val="lt-LT"/>
        </w:rPr>
        <w:t xml:space="preserve"> vartoti negalima:</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 xml:space="preserve">jeigu yra alergija </w:t>
      </w:r>
      <w:proofErr w:type="spellStart"/>
      <w:r w:rsidRPr="004B761C">
        <w:rPr>
          <w:lang w:val="lt-LT"/>
        </w:rPr>
        <w:t>rivastigminui</w:t>
      </w:r>
      <w:proofErr w:type="spellEnd"/>
      <w:r w:rsidRPr="004B761C">
        <w:rPr>
          <w:lang w:val="lt-LT"/>
        </w:rPr>
        <w:t xml:space="preserve"> (veikliajai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medžiagai), kitiems </w:t>
      </w:r>
      <w:proofErr w:type="spellStart"/>
      <w:r w:rsidRPr="004B761C">
        <w:rPr>
          <w:lang w:val="lt-LT"/>
        </w:rPr>
        <w:t>karbamatų</w:t>
      </w:r>
      <w:proofErr w:type="spellEnd"/>
      <w:r w:rsidRPr="004B761C">
        <w:rPr>
          <w:lang w:val="lt-LT"/>
        </w:rPr>
        <w:t xml:space="preserve"> dariniams arba bet kuriai pagalbinei šio vaisto medžiagai (jos išvardytos 6 skyriuje).</w:t>
      </w:r>
    </w:p>
    <w:p w:rsidR="008A2D89" w:rsidRPr="004B761C" w:rsidRDefault="008A2D89" w:rsidP="008A2D89">
      <w:pPr>
        <w:numPr>
          <w:ilvl w:val="0"/>
          <w:numId w:val="47"/>
        </w:numPr>
        <w:suppressAutoHyphens/>
        <w:spacing w:line="240" w:lineRule="auto"/>
        <w:ind w:left="567" w:hanging="567"/>
        <w:rPr>
          <w:lang w:val="lt-LT"/>
        </w:rPr>
      </w:pPr>
      <w:r w:rsidRPr="004B761C">
        <w:rPr>
          <w:lang w:val="lt-LT"/>
        </w:rPr>
        <w:t xml:space="preserve">jeigu Jums ankstesnio </w:t>
      </w:r>
      <w:proofErr w:type="spellStart"/>
      <w:r w:rsidRPr="004B761C">
        <w:rPr>
          <w:lang w:val="lt-LT"/>
        </w:rPr>
        <w:t>rivastigmino</w:t>
      </w:r>
      <w:proofErr w:type="spellEnd"/>
      <w:r w:rsidRPr="004B761C">
        <w:rPr>
          <w:lang w:val="lt-LT"/>
        </w:rPr>
        <w:t xml:space="preserve"> pleistro vartojimo metu yra buvusi odos reakcija, būdinga alerginiam kontaktiniam dermatitui.</w:t>
      </w:r>
    </w:p>
    <w:p w:rsidR="008A2D89" w:rsidRPr="004B761C" w:rsidRDefault="008A2D89" w:rsidP="008A2D89">
      <w:pPr>
        <w:spacing w:line="240" w:lineRule="auto"/>
        <w:rPr>
          <w:lang w:val="lt-LT"/>
        </w:rPr>
      </w:pPr>
    </w:p>
    <w:p w:rsidR="008A2D89" w:rsidRPr="004B761C" w:rsidRDefault="008A2D89" w:rsidP="008A2D89">
      <w:pPr>
        <w:spacing w:line="240" w:lineRule="auto"/>
        <w:rPr>
          <w:b/>
          <w:u w:val="single"/>
          <w:lang w:val="lt-LT"/>
        </w:rPr>
      </w:pPr>
      <w:r w:rsidRPr="004B761C">
        <w:rPr>
          <w:lang w:val="lt-LT"/>
        </w:rPr>
        <w:t xml:space="preserve">Apie tokius atvejus pasakykite gydytojui ir nevartokite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w:t>
      </w:r>
    </w:p>
    <w:p w:rsidR="008A2D89" w:rsidRPr="004B761C" w:rsidRDefault="008A2D89" w:rsidP="008A2D89">
      <w:pPr>
        <w:spacing w:line="240" w:lineRule="auto"/>
        <w:rPr>
          <w:b/>
          <w:u w:val="single"/>
          <w:lang w:val="lt-LT"/>
        </w:rPr>
      </w:pPr>
    </w:p>
    <w:p w:rsidR="008A2D89" w:rsidRPr="004B761C" w:rsidRDefault="008A2D89" w:rsidP="008A2D89">
      <w:pPr>
        <w:spacing w:line="240" w:lineRule="auto"/>
        <w:rPr>
          <w:b/>
          <w:lang w:val="lt-LT"/>
        </w:rPr>
      </w:pPr>
      <w:r w:rsidRPr="004B761C">
        <w:rPr>
          <w:b/>
          <w:lang w:val="lt-LT"/>
        </w:rPr>
        <w:t xml:space="preserve">Įspėjimai ir atsargumo priemonės </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 xml:space="preserve">Pasitarkite su gydytoju arba vaistininku, prieš pradėdami vartoti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 xml:space="preserve">jeigu Jums yra ar kada nors buvo nereguliarus </w:t>
      </w:r>
      <w:r w:rsidRPr="00AE3D6B">
        <w:rPr>
          <w:rFonts w:eastAsia="PMingLiU"/>
          <w:szCs w:val="22"/>
          <w:lang w:val="lt-LT"/>
        </w:rPr>
        <w:t>ar lėtas</w:t>
      </w:r>
      <w:r>
        <w:rPr>
          <w:rFonts w:eastAsia="PMingLiU"/>
          <w:szCs w:val="22"/>
          <w:lang w:val="lt-LT"/>
        </w:rPr>
        <w:t xml:space="preserve"> </w:t>
      </w:r>
      <w:r w:rsidRPr="004B761C">
        <w:rPr>
          <w:lang w:val="lt-LT"/>
        </w:rPr>
        <w:t>širdies ritmas;</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jeigu Jums yra ar kada nors buvo aktyvi skrandžio opa;</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 xml:space="preserve">jeigu Jums yra ar kada nors buvo apsunkintas </w:t>
      </w:r>
      <w:proofErr w:type="spellStart"/>
      <w:r w:rsidRPr="004B761C">
        <w:rPr>
          <w:lang w:val="lt-LT"/>
        </w:rPr>
        <w:t>šlapinimasis</w:t>
      </w:r>
      <w:proofErr w:type="spellEnd"/>
      <w:r w:rsidRPr="004B761C">
        <w:rPr>
          <w:lang w:val="lt-LT"/>
        </w:rPr>
        <w:t>;</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jeigu Jums yra ar kada nors buvo traukulių;</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jeigu Jums yra ar kada nors buvo astma ar sunki kvėpavimo sistemos liga;</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jeigu Jums yra ar kada nors buvo sutrikusi inkstų veikla;</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jeigu Jums yra ar kada nors buvo sutrikusi kepenų veikla;</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jeigu Jums pasireiškia drebėjimas;</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jeigu Jūsų kūno svoris per mažas;</w:t>
      </w:r>
    </w:p>
    <w:p w:rsidR="008A2D89" w:rsidRPr="004B761C" w:rsidRDefault="008A2D89" w:rsidP="008A2D89">
      <w:pPr>
        <w:numPr>
          <w:ilvl w:val="0"/>
          <w:numId w:val="37"/>
        </w:numPr>
        <w:tabs>
          <w:tab w:val="num" w:pos="567"/>
        </w:tabs>
        <w:spacing w:line="240" w:lineRule="auto"/>
        <w:ind w:left="567" w:hanging="567"/>
        <w:rPr>
          <w:lang w:val="lt-LT"/>
        </w:rPr>
      </w:pPr>
      <w:r w:rsidRPr="004B761C">
        <w:rPr>
          <w:lang w:val="lt-LT"/>
        </w:rPr>
        <w:t xml:space="preserve">jeigu Jums yra virškinimo trakto sutrikimų, tokių kaip šleikštulio jausmas (pykinimas), noras vemti (vėmimas) ir viduriavimas. Jeigu vėmimas ar viduriavimas tęsiasi ilgai, Jums gali pasireikšti </w:t>
      </w:r>
      <w:proofErr w:type="spellStart"/>
      <w:r w:rsidRPr="004B761C">
        <w:rPr>
          <w:lang w:val="lt-LT"/>
        </w:rPr>
        <w:t>dehidracija</w:t>
      </w:r>
      <w:proofErr w:type="spellEnd"/>
      <w:r w:rsidRPr="004B761C">
        <w:rPr>
          <w:lang w:val="lt-LT"/>
        </w:rPr>
        <w:t xml:space="preserve"> (didelio kiekio skysčių netekimas).</w:t>
      </w:r>
    </w:p>
    <w:p w:rsidR="008A2D89" w:rsidRPr="004B761C" w:rsidRDefault="008A2D89" w:rsidP="008A2D89">
      <w:pPr>
        <w:spacing w:line="240" w:lineRule="auto"/>
        <w:ind w:right="-2"/>
        <w:rPr>
          <w:lang w:val="lt-LT"/>
        </w:rPr>
      </w:pPr>
    </w:p>
    <w:p w:rsidR="008A2D89" w:rsidRPr="004B761C" w:rsidRDefault="008A2D89" w:rsidP="008A2D89">
      <w:pPr>
        <w:spacing w:line="240" w:lineRule="auto"/>
        <w:rPr>
          <w:lang w:val="lt-LT"/>
        </w:rPr>
      </w:pPr>
      <w:r w:rsidRPr="004B761C">
        <w:rPr>
          <w:lang w:val="lt-LT"/>
        </w:rPr>
        <w:t>Jeigu bet kuris iš šių teiginių taikytinas Jums, gydytojui reikės atidžiau Jus stebėti, kol vartosite šį preparatą.</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Jeigu šio vaisto nevartojote daugiau kaip tris dienas, kitos dozės nevartokite prieš tai nepasitaręs su gydytoju.</w:t>
      </w:r>
    </w:p>
    <w:p w:rsidR="008A2D89" w:rsidRPr="004B761C" w:rsidRDefault="008A2D89" w:rsidP="008A2D89">
      <w:pPr>
        <w:spacing w:line="240" w:lineRule="auto"/>
        <w:rPr>
          <w:lang w:val="lt-LT"/>
        </w:rPr>
      </w:pPr>
    </w:p>
    <w:p w:rsidR="008A2D89" w:rsidRPr="004B761C" w:rsidRDefault="008A2D89" w:rsidP="008A2D89">
      <w:pPr>
        <w:spacing w:line="240" w:lineRule="auto"/>
        <w:rPr>
          <w:b/>
          <w:lang w:val="lt-LT"/>
        </w:rPr>
      </w:pPr>
      <w:r w:rsidRPr="004B761C">
        <w:rPr>
          <w:b/>
          <w:lang w:val="lt-LT"/>
        </w:rPr>
        <w:t>Vaikams ir paaugliams</w:t>
      </w:r>
    </w:p>
    <w:p w:rsidR="008A2D89" w:rsidRPr="004B761C" w:rsidRDefault="008A2D89" w:rsidP="008A2D89">
      <w:pPr>
        <w:spacing w:line="240" w:lineRule="auto"/>
        <w:rPr>
          <w:lang w:val="lt-LT"/>
        </w:rPr>
      </w:pPr>
      <w:r w:rsidRPr="004B761C">
        <w:rPr>
          <w:lang w:val="lt-LT"/>
        </w:rPr>
        <w:t>Šio vaisto nerekomenduojama vartoti vaikams ir jaunesniems kaip 18 metų paaugliams.</w:t>
      </w:r>
    </w:p>
    <w:p w:rsidR="008A2D89" w:rsidRPr="004B761C" w:rsidRDefault="008A2D89" w:rsidP="008A2D89">
      <w:pPr>
        <w:spacing w:line="240" w:lineRule="auto"/>
        <w:rPr>
          <w:b/>
          <w:u w:val="single"/>
          <w:lang w:val="lt-LT"/>
        </w:rPr>
      </w:pPr>
    </w:p>
    <w:p w:rsidR="008A2D89" w:rsidRPr="004B761C" w:rsidRDefault="008A2D89" w:rsidP="008A2D89">
      <w:pPr>
        <w:spacing w:line="240" w:lineRule="auto"/>
        <w:rPr>
          <w:b/>
          <w:lang w:val="lt-LT"/>
        </w:rPr>
      </w:pPr>
      <w:r w:rsidRPr="004B761C">
        <w:rPr>
          <w:b/>
          <w:lang w:val="lt-LT"/>
        </w:rPr>
        <w:t xml:space="preserve">Kiti vaistai ir </w:t>
      </w: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p>
    <w:p w:rsidR="008A2D89" w:rsidRPr="004B761C" w:rsidRDefault="008A2D89" w:rsidP="008A2D89">
      <w:pPr>
        <w:spacing w:line="240" w:lineRule="auto"/>
        <w:rPr>
          <w:b/>
          <w:lang w:val="lt-LT"/>
        </w:rPr>
      </w:pPr>
    </w:p>
    <w:p w:rsidR="008A2D89" w:rsidRPr="004B761C" w:rsidRDefault="008A2D89" w:rsidP="008A2D89">
      <w:pPr>
        <w:spacing w:line="240" w:lineRule="auto"/>
        <w:rPr>
          <w:lang w:val="lt-LT"/>
        </w:rPr>
      </w:pPr>
      <w:r w:rsidRPr="004B761C">
        <w:rPr>
          <w:lang w:val="lt-LT"/>
        </w:rPr>
        <w:t xml:space="preserve">Jeigu vartojate ar neseniai vartojote kitų vaistų arba dėl to nesate tikri, apie tai pasakykite gydytojui arba vaistininkui. </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negalima vartoti kartu su kitais panašiai kaip pastarasis veikiančiais vaistais. </w:t>
      </w:r>
      <w:proofErr w:type="spellStart"/>
      <w:r w:rsidRPr="004B761C">
        <w:rPr>
          <w:lang w:val="lt-LT"/>
        </w:rPr>
        <w:t>Rivastigminas</w:t>
      </w:r>
      <w:proofErr w:type="spellEnd"/>
      <w:r w:rsidRPr="004B761C">
        <w:rPr>
          <w:lang w:val="lt-LT"/>
        </w:rPr>
        <w:t xml:space="preserve"> gali sąveikauti su </w:t>
      </w:r>
      <w:proofErr w:type="spellStart"/>
      <w:r w:rsidRPr="004B761C">
        <w:rPr>
          <w:lang w:val="lt-LT"/>
        </w:rPr>
        <w:t>anticholinerginiais</w:t>
      </w:r>
      <w:proofErr w:type="spellEnd"/>
      <w:r w:rsidRPr="004B761C">
        <w:rPr>
          <w:lang w:val="lt-LT"/>
        </w:rPr>
        <w:t xml:space="preserve"> vaistais (vartojamais pilvo diegliams ar spazmams lengvinti, </w:t>
      </w:r>
      <w:proofErr w:type="spellStart"/>
      <w:r w:rsidRPr="004B761C">
        <w:rPr>
          <w:lang w:val="lt-LT"/>
        </w:rPr>
        <w:t>Parkinsono</w:t>
      </w:r>
      <w:proofErr w:type="spellEnd"/>
      <w:r w:rsidRPr="004B761C">
        <w:rPr>
          <w:lang w:val="lt-LT"/>
        </w:rPr>
        <w:t xml:space="preserve"> ligai gydyti arba apsaugoti nuo supimo ligos).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neturėtų būti vartojamas tuo pačiu metu, kaip ir </w:t>
      </w:r>
      <w:proofErr w:type="spellStart"/>
      <w:r w:rsidRPr="004B761C">
        <w:rPr>
          <w:lang w:val="lt-LT"/>
        </w:rPr>
        <w:t>metoklopramidas</w:t>
      </w:r>
      <w:proofErr w:type="spellEnd"/>
      <w:r w:rsidRPr="004B761C">
        <w:rPr>
          <w:lang w:val="lt-LT"/>
        </w:rPr>
        <w:t xml:space="preserve"> (vaistas, vartojamas palengvinti arba malšinti pykinimą ir vėmimą). Abiejų vaistų vartojimas gali sukelti tokių problemų, kaip galūnių sustingimą ir rankų drebėjimą.</w:t>
      </w:r>
      <w:r w:rsidRPr="004B761C">
        <w:rPr>
          <w:lang w:val="lt-LT"/>
        </w:rPr>
        <w:cr/>
      </w:r>
    </w:p>
    <w:p w:rsidR="008A2D89" w:rsidRPr="004B761C" w:rsidRDefault="008A2D89" w:rsidP="008A2D89">
      <w:pPr>
        <w:spacing w:line="240" w:lineRule="auto"/>
        <w:rPr>
          <w:lang w:val="lt-LT"/>
        </w:rPr>
      </w:pPr>
      <w:r w:rsidRPr="004B761C">
        <w:rPr>
          <w:lang w:val="lt-LT"/>
        </w:rPr>
        <w:t xml:space="preserve">Jei, vartojant </w:t>
      </w:r>
      <w:proofErr w:type="spellStart"/>
      <w:r w:rsidRPr="004B761C">
        <w:rPr>
          <w:lang w:val="lt-LT"/>
        </w:rPr>
        <w:t>rivastigmino</w:t>
      </w:r>
      <w:proofErr w:type="spellEnd"/>
      <w:r w:rsidRPr="004B761C">
        <w:rPr>
          <w:lang w:val="lt-LT"/>
        </w:rPr>
        <w:t xml:space="preserve">, Jums prireiktų operacijos, prieš Jums skiriant bet kurių nejautrą sukeliančių preparatų būtinai pasakykite gydytojui, kad vartojate šį vaistą, nes jis gali sustiprinti kai kurių </w:t>
      </w:r>
      <w:proofErr w:type="spellStart"/>
      <w:r w:rsidRPr="004B761C">
        <w:rPr>
          <w:lang w:val="lt-LT"/>
        </w:rPr>
        <w:t>miorelaksantų</w:t>
      </w:r>
      <w:proofErr w:type="spellEnd"/>
      <w:r w:rsidRPr="004B761C">
        <w:rPr>
          <w:lang w:val="lt-LT"/>
        </w:rPr>
        <w:t xml:space="preserve"> poveikį anestezijos metu.</w:t>
      </w:r>
    </w:p>
    <w:p w:rsidR="008A2D89" w:rsidRPr="004B761C" w:rsidRDefault="008A2D89" w:rsidP="008A2D89">
      <w:pPr>
        <w:suppressAutoHyphens/>
        <w:spacing w:line="240" w:lineRule="auto"/>
        <w:rPr>
          <w:lang w:val="lt-LT"/>
        </w:rPr>
      </w:pPr>
    </w:p>
    <w:p w:rsidR="008A2D89" w:rsidRPr="004B761C" w:rsidRDefault="008A2D89" w:rsidP="008A2D89">
      <w:pPr>
        <w:suppressAutoHyphens/>
        <w:spacing w:line="240" w:lineRule="auto"/>
        <w:rPr>
          <w:lang w:val="lt-LT"/>
        </w:rPr>
      </w:pP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reikia atsargiai vartoti kartu su beta </w:t>
      </w:r>
      <w:proofErr w:type="spellStart"/>
      <w:r w:rsidRPr="004B761C">
        <w:rPr>
          <w:lang w:val="lt-LT"/>
        </w:rPr>
        <w:t>adrenoblokatoriais</w:t>
      </w:r>
      <w:proofErr w:type="spellEnd"/>
      <w:r w:rsidRPr="004B761C">
        <w:rPr>
          <w:lang w:val="lt-LT"/>
        </w:rPr>
        <w:t xml:space="preserve"> (tokiais vaistais, kaip </w:t>
      </w:r>
      <w:proofErr w:type="spellStart"/>
      <w:r w:rsidRPr="004B761C">
        <w:rPr>
          <w:lang w:val="lt-LT"/>
        </w:rPr>
        <w:t>atenololis</w:t>
      </w:r>
      <w:proofErr w:type="spellEnd"/>
      <w:r w:rsidRPr="004B761C">
        <w:rPr>
          <w:lang w:val="lt-LT"/>
        </w:rPr>
        <w:t xml:space="preserve">, skirtais hipertenzijos, krūtinės anginos ir kitų širdies ligų gydymui). Vartojant abu vaistus kartu gali sulėtėti širdies ritmas (atsirasti </w:t>
      </w:r>
      <w:proofErr w:type="spellStart"/>
      <w:r w:rsidRPr="004B761C">
        <w:rPr>
          <w:lang w:val="lt-LT"/>
        </w:rPr>
        <w:t>bradikardija</w:t>
      </w:r>
      <w:proofErr w:type="spellEnd"/>
      <w:r w:rsidRPr="004B761C">
        <w:rPr>
          <w:lang w:val="lt-LT"/>
        </w:rPr>
        <w:t>), tai gali pasireikšti alpimu ar sąmonės netekimu.</w:t>
      </w:r>
      <w:r w:rsidRPr="004B761C">
        <w:rPr>
          <w:lang w:val="lt-LT"/>
        </w:rPr>
        <w:cr/>
      </w:r>
    </w:p>
    <w:p w:rsidR="008A2D89" w:rsidRPr="004B761C" w:rsidRDefault="008A2D89" w:rsidP="008A2D89">
      <w:pPr>
        <w:suppressAutoHyphens/>
        <w:spacing w:line="240" w:lineRule="auto"/>
        <w:rPr>
          <w:b/>
          <w:lang w:val="lt-LT"/>
        </w:rPr>
      </w:pPr>
      <w:r w:rsidRPr="004B761C">
        <w:rPr>
          <w:b/>
          <w:lang w:val="lt-LT"/>
        </w:rPr>
        <w:t>Nėštumas, žindymo laikotarpis ir vaisingumas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Jeigu esate nėščia, žindote kūdikį, manote, kad galbūt esate nėščia arba planuojate pastoti, tai prieš vartodama šį vaistą pasitarkite su gydytoju arba vaistininku.</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 xml:space="preserve">Nėščiosioms reikia įvertinti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vartojimo naudą ir galimą poveikį vaisiui.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negalima vartoti nėštumo metu, nebent tai yra būtina. </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Šio vaisto vartojimo metu žindyti negalima.</w:t>
      </w:r>
    </w:p>
    <w:p w:rsidR="008A2D89" w:rsidRPr="004B761C" w:rsidRDefault="008A2D89" w:rsidP="008A2D89">
      <w:pPr>
        <w:spacing w:line="240" w:lineRule="auto"/>
        <w:rPr>
          <w:lang w:val="lt-LT"/>
        </w:rPr>
      </w:pPr>
      <w:r w:rsidRPr="004B761C">
        <w:rPr>
          <w:b/>
          <w:lang w:val="lt-LT"/>
        </w:rPr>
        <w:t>Vairavimas ir mechanizmų valdymas</w:t>
      </w:r>
    </w:p>
    <w:p w:rsidR="008A2D89" w:rsidRPr="004B761C" w:rsidRDefault="008A2D89" w:rsidP="008A2D89">
      <w:pPr>
        <w:spacing w:line="240" w:lineRule="auto"/>
        <w:rPr>
          <w:lang w:val="lt-LT"/>
        </w:rPr>
      </w:pPr>
      <w:r w:rsidRPr="004B761C">
        <w:rPr>
          <w:lang w:val="lt-LT"/>
        </w:rPr>
        <w:t xml:space="preserve">Gydytojas Jums pasakys, ar dėl savo ligos galite saugiai vairuoti ir valdyti mechanizmus. </w:t>
      </w:r>
      <w:proofErr w:type="spellStart"/>
      <w:r w:rsidRPr="004B761C">
        <w:rPr>
          <w:lang w:val="lt-LT"/>
        </w:rPr>
        <w:t>Rivastigminas</w:t>
      </w:r>
      <w:proofErr w:type="spellEnd"/>
      <w:r w:rsidRPr="004B761C">
        <w:rPr>
          <w:lang w:val="lt-LT"/>
        </w:rPr>
        <w:t xml:space="preserve"> gali sukelti svaigulį ir </w:t>
      </w:r>
      <w:proofErr w:type="spellStart"/>
      <w:r w:rsidRPr="004B761C">
        <w:rPr>
          <w:lang w:val="lt-LT"/>
        </w:rPr>
        <w:t>somnolenciją</w:t>
      </w:r>
      <w:proofErr w:type="spellEnd"/>
      <w:r w:rsidRPr="004B761C">
        <w:rPr>
          <w:lang w:val="lt-LT"/>
        </w:rPr>
        <w:t>, dažniausiai pradėjus gydymą ar padidinus dozę. Jeigu jaučiate svaigulį ar mieguistumą, negalima vairuoti, dirbti su įrenginiais ar atlikti kitus dėmesio reikalaujančius veiksmus.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p>
    <w:p w:rsidR="008A2D89" w:rsidRPr="004B761C" w:rsidRDefault="008A2D89" w:rsidP="008A2D89">
      <w:pPr>
        <w:keepNext/>
        <w:spacing w:line="240" w:lineRule="auto"/>
        <w:outlineLvl w:val="2"/>
        <w:rPr>
          <w:b/>
          <w:lang w:val="lt-LT"/>
        </w:rPr>
      </w:pPr>
      <w:r w:rsidRPr="004B761C">
        <w:rPr>
          <w:b/>
          <w:lang w:val="lt-LT"/>
        </w:rPr>
        <w:t>3.</w:t>
      </w:r>
      <w:r w:rsidRPr="004B761C">
        <w:rPr>
          <w:b/>
          <w:lang w:val="lt-LT"/>
        </w:rPr>
        <w:tab/>
        <w:t xml:space="preserve">Kaip vartoti </w:t>
      </w: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Visada vartokite šį vaistą tiksliai kaip nurodė gydytojas arba vaistininkas. Jeigu abejojate, kreipkitės į gydytoją arba vaistininką.</w:t>
      </w:r>
    </w:p>
    <w:p w:rsidR="008A2D89" w:rsidRPr="004B761C" w:rsidRDefault="008A2D89" w:rsidP="008A2D89">
      <w:pPr>
        <w:spacing w:line="240" w:lineRule="auto"/>
        <w:rPr>
          <w:lang w:val="lt-LT"/>
        </w:rPr>
      </w:pPr>
    </w:p>
    <w:p w:rsidR="008A2D89" w:rsidRPr="004B761C" w:rsidRDefault="008A2D89" w:rsidP="008A2D89">
      <w:pPr>
        <w:spacing w:line="240" w:lineRule="auto"/>
        <w:rPr>
          <w:b/>
          <w:lang w:val="lt-LT"/>
        </w:rPr>
      </w:pPr>
      <w:r w:rsidRPr="004B761C">
        <w:rPr>
          <w:b/>
          <w:lang w:val="lt-LT"/>
        </w:rPr>
        <w:t>Kaip pradėti gydymą</w:t>
      </w:r>
    </w:p>
    <w:p w:rsidR="008A2D89" w:rsidRPr="004B761C" w:rsidRDefault="008A2D89" w:rsidP="008A2D89">
      <w:pPr>
        <w:spacing w:line="240" w:lineRule="auto"/>
        <w:rPr>
          <w:lang w:val="lt-LT"/>
        </w:rPr>
      </w:pPr>
      <w:r w:rsidRPr="004B761C">
        <w:rPr>
          <w:lang w:val="lt-LT"/>
        </w:rPr>
        <w:t xml:space="preserve">Gydytojas Jums pasakys, kokią </w:t>
      </w:r>
      <w:proofErr w:type="spellStart"/>
      <w:r w:rsidRPr="004B761C">
        <w:rPr>
          <w:lang w:val="lt-LT"/>
        </w:rPr>
        <w:t>rivastigmino</w:t>
      </w:r>
      <w:proofErr w:type="spellEnd"/>
      <w:r w:rsidRPr="004B761C">
        <w:rPr>
          <w:lang w:val="lt-LT"/>
        </w:rPr>
        <w:t xml:space="preserve"> dozę vartoti.</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Gydymas paprastai pradedamas nuo nedidelės dozės.</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Gydytojas lėtai didins dozę, atsižvelgdamas į vaisto poveikį Jums.</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Didžiausia dozė, kurią galima vartoti, yra po 6,0 mg du kartus per parą.</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 xml:space="preserve">Jūsų gydytojas reguliariai tikrins vaisto poveikį Jums. Kai vartosite šio vaisto, gydytojas taip pat </w:t>
      </w:r>
    </w:p>
    <w:p w:rsidR="008A2D89" w:rsidRPr="004B761C" w:rsidRDefault="008A2D89" w:rsidP="008A2D89">
      <w:pPr>
        <w:spacing w:line="240" w:lineRule="auto"/>
        <w:rPr>
          <w:lang w:val="lt-LT"/>
        </w:rPr>
      </w:pPr>
      <w:r w:rsidRPr="004B761C">
        <w:rPr>
          <w:lang w:val="lt-LT"/>
        </w:rPr>
        <w:t>stebės Jūsų kūno svorį.</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 xml:space="preserve">Jei </w:t>
      </w:r>
      <w:proofErr w:type="spellStart"/>
      <w:r w:rsidRPr="004B761C">
        <w:rPr>
          <w:lang w:val="lt-LT"/>
        </w:rPr>
        <w:t>RivastigminTorrent</w:t>
      </w:r>
      <w:proofErr w:type="spellEnd"/>
      <w:r w:rsidRPr="004B761C">
        <w:rPr>
          <w:lang w:val="lt-LT"/>
        </w:rPr>
        <w:t xml:space="preserve"> nevartojote daugiau kaip tris dienas, kitos dozės nevartokite prieš tai nepasitarę su gydytoju.</w:t>
      </w:r>
    </w:p>
    <w:p w:rsidR="008A2D89" w:rsidRPr="004B761C" w:rsidRDefault="008A2D89" w:rsidP="008A2D89">
      <w:pPr>
        <w:spacing w:line="240" w:lineRule="auto"/>
        <w:rPr>
          <w:lang w:val="lt-LT"/>
        </w:rPr>
      </w:pPr>
    </w:p>
    <w:p w:rsidR="008A2D89" w:rsidRPr="004B761C" w:rsidRDefault="008A2D89" w:rsidP="008A2D89">
      <w:pPr>
        <w:spacing w:line="240" w:lineRule="auto"/>
        <w:rPr>
          <w:b/>
          <w:lang w:val="lt-LT"/>
        </w:rPr>
      </w:pPr>
      <w:r w:rsidRPr="004B761C">
        <w:rPr>
          <w:b/>
          <w:lang w:val="lt-LT"/>
        </w:rPr>
        <w:t>Kaip vartoti šio vaisto</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 xml:space="preserve">Pasakykite Jus prižiūrinčiam asmeniui, kad vartojate </w:t>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Kad vaisto poveikis būtų palankus, jį vartokite kiekvieną dieną.</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Šio vaisto vartokite du kartus per parą, ryte ir vakare, valgio metu.</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Nurykite visą kapsulę užgerdami gėrimu.</w:t>
      </w:r>
    </w:p>
    <w:p w:rsidR="008A2D89" w:rsidRPr="004B761C" w:rsidRDefault="008A2D89" w:rsidP="008A2D89">
      <w:pPr>
        <w:numPr>
          <w:ilvl w:val="0"/>
          <w:numId w:val="44"/>
        </w:numPr>
        <w:spacing w:line="240" w:lineRule="auto"/>
        <w:ind w:left="567" w:hanging="567"/>
        <w:contextualSpacing/>
        <w:rPr>
          <w:lang w:val="lt-LT"/>
        </w:rPr>
      </w:pPr>
      <w:r w:rsidRPr="004B761C">
        <w:rPr>
          <w:lang w:val="lt-LT"/>
        </w:rPr>
        <w:t>Kapsulės negalima atidaryti ar trupinti.</w:t>
      </w:r>
    </w:p>
    <w:p w:rsidR="008A2D89" w:rsidRPr="004B761C" w:rsidRDefault="008A2D89" w:rsidP="008A2D89">
      <w:pPr>
        <w:spacing w:line="240" w:lineRule="auto"/>
        <w:rPr>
          <w:b/>
          <w:u w:val="single"/>
          <w:lang w:val="lt-LT"/>
        </w:rPr>
      </w:pPr>
    </w:p>
    <w:p w:rsidR="008A2D89" w:rsidRPr="004B761C" w:rsidRDefault="008A2D89" w:rsidP="008A2D89">
      <w:pPr>
        <w:spacing w:line="240" w:lineRule="auto"/>
        <w:rPr>
          <w:b/>
          <w:lang w:val="lt-LT"/>
        </w:rPr>
      </w:pPr>
      <w:r w:rsidRPr="004B761C">
        <w:rPr>
          <w:b/>
          <w:lang w:val="lt-LT"/>
        </w:rPr>
        <w:t xml:space="preserve">Ką daryti pavartojus per didelę </w:t>
      </w: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r w:rsidRPr="004B761C">
        <w:rPr>
          <w:b/>
          <w:lang w:val="lt-LT"/>
        </w:rPr>
        <w:t xml:space="preserve"> dozę?</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Jeigu atsitiktinai pavartojote per didelę šio vaisto dozę, apie tai pasakykite gydytojui. Jums gali prireikti medicinos pagalbos. Kai kuriems žmonėms, atsitiktinai išgėrusiems per daug šio vaisto, pasireiškė pykinimas (šleikštulio pojūtis), vėmimas, viduriavimas, padidėjęs kraujospūdis ir haliucinacijos. Taip pat gali būti suretėjęs širdies susitraukimų dažnis ir alpimas.</w:t>
      </w:r>
    </w:p>
    <w:p w:rsidR="008A2D89" w:rsidRPr="004B761C" w:rsidRDefault="008A2D89" w:rsidP="008A2D89">
      <w:pPr>
        <w:spacing w:line="240" w:lineRule="auto"/>
        <w:rPr>
          <w:lang w:val="lt-LT"/>
        </w:rPr>
      </w:pPr>
    </w:p>
    <w:p w:rsidR="008A2D89" w:rsidRPr="004B761C" w:rsidRDefault="008A2D89" w:rsidP="008A2D89">
      <w:pPr>
        <w:spacing w:line="240" w:lineRule="auto"/>
        <w:rPr>
          <w:b/>
          <w:lang w:val="lt-LT"/>
        </w:rPr>
      </w:pPr>
      <w:r w:rsidRPr="004B761C">
        <w:rPr>
          <w:b/>
          <w:lang w:val="lt-LT"/>
        </w:rPr>
        <w:t xml:space="preserve">Pamiršus pavartoti </w:t>
      </w: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Jei pamiršote išgerti dozę, palaukite ir kitą dozę gerkite įprastiniu laiku. Negalima vartoti dvigubos dozės norint kompensuoti praleistą dozę.</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Jeigu kiltų daugiau klausimų dėl šio vaisto vartojimo, kreipkitės į gydytoją arba vaistininką.</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p>
    <w:p w:rsidR="008A2D89" w:rsidRPr="004B761C" w:rsidRDefault="008A2D89" w:rsidP="008A2D89">
      <w:pPr>
        <w:keepNext/>
        <w:spacing w:line="240" w:lineRule="auto"/>
        <w:outlineLvl w:val="2"/>
        <w:rPr>
          <w:b/>
          <w:lang w:val="lt-LT"/>
        </w:rPr>
      </w:pPr>
      <w:r w:rsidRPr="004B761C">
        <w:rPr>
          <w:b/>
          <w:lang w:val="lt-LT"/>
        </w:rPr>
        <w:t>4.</w:t>
      </w:r>
      <w:r w:rsidRPr="004B761C">
        <w:rPr>
          <w:b/>
          <w:lang w:val="lt-LT"/>
        </w:rPr>
        <w:tab/>
        <w:t>Galimas šalutinis poveikis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Šis vaistas, kaip ir visi kiti, gali sukelti šalutinį poveikį, nors jis pasireiškia ne visiems žmonėms.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Šalutinių reiškinių dažniau pasireiškia pradėjus vartoti vaistą ar padidinus jo dozę. Kai Jūsų organizmas pripras prie vaisto, šalutiniai reiškiniai paprastai iš lėto išnyks.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Jei pasireiškia toliau išvardytas sunkus šalutinis poveikis, nedelsdami kreipkitės į gydytoją arba vaistininką arba artimiausios ligoninės skubios pagalbos skyrių.</w:t>
      </w:r>
    </w:p>
    <w:p w:rsidR="008A2D89" w:rsidRPr="004B761C" w:rsidRDefault="008A2D89" w:rsidP="008A2D89">
      <w:pPr>
        <w:numPr>
          <w:ilvl w:val="0"/>
          <w:numId w:val="46"/>
        </w:numPr>
        <w:spacing w:line="240" w:lineRule="auto"/>
        <w:ind w:left="567" w:hanging="567"/>
        <w:rPr>
          <w:lang w:val="lt-LT"/>
        </w:rPr>
      </w:pPr>
      <w:r w:rsidRPr="004B761C">
        <w:rPr>
          <w:lang w:val="lt-LT"/>
        </w:rPr>
        <w:t>Virškinimo trakto kraujavimas (kraujas išmatose arba vėmimas krauju).</w:t>
      </w:r>
    </w:p>
    <w:p w:rsidR="008A2D89" w:rsidRPr="004B761C" w:rsidRDefault="008A2D89" w:rsidP="008A2D89">
      <w:pPr>
        <w:numPr>
          <w:ilvl w:val="0"/>
          <w:numId w:val="46"/>
        </w:numPr>
        <w:spacing w:line="240" w:lineRule="auto"/>
        <w:ind w:left="567" w:hanging="567"/>
        <w:rPr>
          <w:lang w:val="lt-LT"/>
        </w:rPr>
      </w:pPr>
      <w:r w:rsidRPr="004B761C">
        <w:rPr>
          <w:lang w:val="lt-LT"/>
        </w:rPr>
        <w:t>Kasos uždegimas (sunkus viršutinės pilvo dalies skausmas, dažnai kartu su pykinimu ir vėmimu)</w:t>
      </w:r>
    </w:p>
    <w:p w:rsidR="008A2D89" w:rsidRPr="004B761C" w:rsidRDefault="008A2D89" w:rsidP="008A2D89">
      <w:pPr>
        <w:numPr>
          <w:ilvl w:val="0"/>
          <w:numId w:val="46"/>
        </w:numPr>
        <w:spacing w:line="240" w:lineRule="auto"/>
        <w:ind w:left="567" w:hanging="567"/>
        <w:rPr>
          <w:lang w:val="lt-LT"/>
        </w:rPr>
      </w:pPr>
      <w:proofErr w:type="spellStart"/>
      <w:r w:rsidRPr="004B761C">
        <w:rPr>
          <w:lang w:val="lt-LT"/>
        </w:rPr>
        <w:t>Parkinsono</w:t>
      </w:r>
      <w:proofErr w:type="spellEnd"/>
      <w:r w:rsidRPr="004B761C">
        <w:rPr>
          <w:lang w:val="lt-LT"/>
        </w:rPr>
        <w:t xml:space="preserve"> ligos pasunkėjimas ar panašių simptomų atsiradimas (raumenų sustingimas, judesių pasunkėjimas)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Toliau išvardytas kitoks galimas šalutinis poveikis.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Labai dažni (pasireiškia daugiau kaip 1 žmogui iš 10)</w:t>
      </w:r>
    </w:p>
    <w:p w:rsidR="008A2D89" w:rsidRPr="004B761C" w:rsidRDefault="008A2D89" w:rsidP="008A2D89">
      <w:pPr>
        <w:numPr>
          <w:ilvl w:val="0"/>
          <w:numId w:val="46"/>
        </w:numPr>
        <w:spacing w:line="240" w:lineRule="auto"/>
        <w:ind w:left="567" w:hanging="567"/>
        <w:rPr>
          <w:lang w:val="lt-LT"/>
        </w:rPr>
      </w:pPr>
      <w:r w:rsidRPr="004B761C">
        <w:rPr>
          <w:lang w:val="lt-LT"/>
        </w:rPr>
        <w:t>Svaigulys</w:t>
      </w:r>
    </w:p>
    <w:p w:rsidR="008A2D89" w:rsidRPr="004B761C" w:rsidRDefault="008A2D89" w:rsidP="008A2D89">
      <w:pPr>
        <w:numPr>
          <w:ilvl w:val="0"/>
          <w:numId w:val="46"/>
        </w:numPr>
        <w:spacing w:line="240" w:lineRule="auto"/>
        <w:ind w:left="567" w:hanging="567"/>
        <w:rPr>
          <w:lang w:val="lt-LT"/>
        </w:rPr>
      </w:pPr>
      <w:r w:rsidRPr="004B761C">
        <w:rPr>
          <w:lang w:val="lt-LT"/>
        </w:rPr>
        <w:t>Apetito praradimas</w:t>
      </w:r>
    </w:p>
    <w:p w:rsidR="008A2D89" w:rsidRPr="004B761C" w:rsidRDefault="008A2D89" w:rsidP="008A2D89">
      <w:pPr>
        <w:numPr>
          <w:ilvl w:val="0"/>
          <w:numId w:val="46"/>
        </w:numPr>
        <w:spacing w:line="240" w:lineRule="auto"/>
        <w:ind w:left="567" w:hanging="567"/>
        <w:rPr>
          <w:lang w:val="lt-LT"/>
        </w:rPr>
      </w:pPr>
      <w:r w:rsidRPr="004B761C">
        <w:rPr>
          <w:lang w:val="lt-LT"/>
        </w:rPr>
        <w:t>Skrandžio sutrikimai, pavyzdžiui, pykinimas (šleikštulio jausmas) ar vėmimas, viduriavimas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Dažni (pasireiškia ne dažniau kaip 1 žmogui iš 10)</w:t>
      </w:r>
    </w:p>
    <w:p w:rsidR="008A2D89" w:rsidRPr="004B761C" w:rsidRDefault="008A2D89" w:rsidP="008A2D89">
      <w:pPr>
        <w:numPr>
          <w:ilvl w:val="0"/>
          <w:numId w:val="46"/>
        </w:numPr>
        <w:spacing w:line="240" w:lineRule="auto"/>
        <w:ind w:left="567" w:hanging="567"/>
        <w:rPr>
          <w:lang w:val="lt-LT"/>
        </w:rPr>
      </w:pPr>
      <w:r w:rsidRPr="004B761C">
        <w:rPr>
          <w:lang w:val="lt-LT"/>
        </w:rPr>
        <w:t>Nerimas</w:t>
      </w:r>
    </w:p>
    <w:p w:rsidR="008A2D89" w:rsidRPr="004B761C" w:rsidRDefault="008A2D89" w:rsidP="008A2D89">
      <w:pPr>
        <w:numPr>
          <w:ilvl w:val="0"/>
          <w:numId w:val="46"/>
        </w:numPr>
        <w:spacing w:line="240" w:lineRule="auto"/>
        <w:ind w:left="567" w:hanging="567"/>
        <w:rPr>
          <w:lang w:val="lt-LT"/>
        </w:rPr>
      </w:pPr>
      <w:r w:rsidRPr="004B761C">
        <w:rPr>
          <w:lang w:val="lt-LT"/>
        </w:rPr>
        <w:t>Prakaitavimas</w:t>
      </w:r>
    </w:p>
    <w:p w:rsidR="008A2D89" w:rsidRPr="004B761C" w:rsidRDefault="008A2D89" w:rsidP="008A2D89">
      <w:pPr>
        <w:numPr>
          <w:ilvl w:val="0"/>
          <w:numId w:val="46"/>
        </w:numPr>
        <w:spacing w:line="240" w:lineRule="auto"/>
        <w:ind w:left="567" w:hanging="567"/>
        <w:rPr>
          <w:lang w:val="lt-LT"/>
        </w:rPr>
      </w:pPr>
      <w:r w:rsidRPr="004B761C">
        <w:rPr>
          <w:lang w:val="lt-LT"/>
        </w:rPr>
        <w:t>Galvos skausmas</w:t>
      </w:r>
    </w:p>
    <w:p w:rsidR="008A2D89" w:rsidRPr="004B761C" w:rsidRDefault="008A2D89" w:rsidP="008A2D89">
      <w:pPr>
        <w:numPr>
          <w:ilvl w:val="0"/>
          <w:numId w:val="46"/>
        </w:numPr>
        <w:spacing w:line="240" w:lineRule="auto"/>
        <w:ind w:left="567" w:hanging="567"/>
        <w:rPr>
          <w:lang w:val="lt-LT"/>
        </w:rPr>
      </w:pPr>
      <w:r w:rsidRPr="004B761C">
        <w:rPr>
          <w:lang w:val="lt-LT"/>
        </w:rPr>
        <w:t>Rėmuo</w:t>
      </w:r>
    </w:p>
    <w:p w:rsidR="008A2D89" w:rsidRPr="004B761C" w:rsidRDefault="008A2D89" w:rsidP="008A2D89">
      <w:pPr>
        <w:numPr>
          <w:ilvl w:val="0"/>
          <w:numId w:val="46"/>
        </w:numPr>
        <w:spacing w:line="240" w:lineRule="auto"/>
        <w:ind w:left="567" w:hanging="567"/>
        <w:rPr>
          <w:lang w:val="lt-LT"/>
        </w:rPr>
      </w:pPr>
      <w:r w:rsidRPr="004B761C">
        <w:rPr>
          <w:lang w:val="lt-LT"/>
        </w:rPr>
        <w:t>Sumažėjęs kūno svoris</w:t>
      </w:r>
    </w:p>
    <w:p w:rsidR="008A2D89" w:rsidRPr="004B761C" w:rsidRDefault="008A2D89" w:rsidP="008A2D89">
      <w:pPr>
        <w:numPr>
          <w:ilvl w:val="0"/>
          <w:numId w:val="46"/>
        </w:numPr>
        <w:spacing w:line="240" w:lineRule="auto"/>
        <w:ind w:left="567" w:hanging="567"/>
        <w:rPr>
          <w:lang w:val="lt-LT"/>
        </w:rPr>
      </w:pPr>
      <w:r w:rsidRPr="004B761C">
        <w:rPr>
          <w:lang w:val="lt-LT"/>
        </w:rPr>
        <w:t>Pilvo skausmas</w:t>
      </w:r>
    </w:p>
    <w:p w:rsidR="008A2D89" w:rsidRPr="004B761C" w:rsidRDefault="008A2D89" w:rsidP="008A2D89">
      <w:pPr>
        <w:numPr>
          <w:ilvl w:val="0"/>
          <w:numId w:val="46"/>
        </w:numPr>
        <w:spacing w:line="240" w:lineRule="auto"/>
        <w:ind w:left="567" w:hanging="567"/>
        <w:rPr>
          <w:lang w:val="lt-LT"/>
        </w:rPr>
      </w:pPr>
      <w:r w:rsidRPr="004B761C">
        <w:rPr>
          <w:lang w:val="lt-LT"/>
        </w:rPr>
        <w:t>Sujaudinimas</w:t>
      </w:r>
    </w:p>
    <w:p w:rsidR="008A2D89" w:rsidRPr="004B761C" w:rsidRDefault="008A2D89" w:rsidP="008A2D89">
      <w:pPr>
        <w:numPr>
          <w:ilvl w:val="0"/>
          <w:numId w:val="46"/>
        </w:numPr>
        <w:spacing w:line="240" w:lineRule="auto"/>
        <w:ind w:left="567" w:hanging="567"/>
        <w:rPr>
          <w:lang w:val="lt-LT"/>
        </w:rPr>
      </w:pPr>
      <w:r w:rsidRPr="004B761C">
        <w:rPr>
          <w:lang w:val="lt-LT"/>
        </w:rPr>
        <w:t>Nuovargis ar silpnumas</w:t>
      </w:r>
    </w:p>
    <w:p w:rsidR="008A2D89" w:rsidRPr="004B761C" w:rsidRDefault="008A2D89" w:rsidP="008A2D89">
      <w:pPr>
        <w:numPr>
          <w:ilvl w:val="0"/>
          <w:numId w:val="46"/>
        </w:numPr>
        <w:spacing w:line="240" w:lineRule="auto"/>
        <w:ind w:left="567" w:hanging="567"/>
        <w:rPr>
          <w:lang w:val="lt-LT"/>
        </w:rPr>
      </w:pPr>
      <w:r w:rsidRPr="004B761C">
        <w:rPr>
          <w:lang w:val="lt-LT"/>
        </w:rPr>
        <w:t>Bendras negalavimas</w:t>
      </w:r>
    </w:p>
    <w:p w:rsidR="008A2D89" w:rsidRPr="004B761C" w:rsidRDefault="008A2D89" w:rsidP="008A2D89">
      <w:pPr>
        <w:numPr>
          <w:ilvl w:val="0"/>
          <w:numId w:val="46"/>
        </w:numPr>
        <w:spacing w:line="240" w:lineRule="auto"/>
        <w:ind w:left="567" w:hanging="567"/>
        <w:rPr>
          <w:lang w:val="lt-LT"/>
        </w:rPr>
      </w:pPr>
      <w:r w:rsidRPr="004B761C">
        <w:rPr>
          <w:lang w:val="lt-LT"/>
        </w:rPr>
        <w:t>Drebulys ar sumišimas</w:t>
      </w:r>
    </w:p>
    <w:p w:rsidR="008A2D89" w:rsidRPr="004B761C" w:rsidRDefault="008A2D89" w:rsidP="008A2D89">
      <w:pPr>
        <w:numPr>
          <w:ilvl w:val="0"/>
          <w:numId w:val="46"/>
        </w:numPr>
        <w:spacing w:line="240" w:lineRule="auto"/>
        <w:ind w:left="567" w:hanging="567"/>
        <w:rPr>
          <w:lang w:val="lt-LT"/>
        </w:rPr>
      </w:pPr>
      <w:r w:rsidRPr="004B761C">
        <w:rPr>
          <w:lang w:val="lt-LT"/>
        </w:rPr>
        <w:t>Sumažėjęs apetitas</w:t>
      </w:r>
    </w:p>
    <w:p w:rsidR="008A2D89" w:rsidRPr="003C7564" w:rsidRDefault="008A2D89" w:rsidP="008A2D89">
      <w:pPr>
        <w:numPr>
          <w:ilvl w:val="0"/>
          <w:numId w:val="46"/>
        </w:numPr>
        <w:spacing w:line="240" w:lineRule="auto"/>
        <w:ind w:left="567" w:hanging="567"/>
        <w:rPr>
          <w:rFonts w:eastAsia="PMingLiU"/>
          <w:szCs w:val="22"/>
          <w:lang w:val="lt-LT" w:eastAsia="zh-TW" w:bidi="ne-IN"/>
        </w:rPr>
      </w:pPr>
      <w:proofErr w:type="spellStart"/>
      <w:r w:rsidRPr="00AE3D6B">
        <w:rPr>
          <w:rFonts w:eastAsia="PMingLiU"/>
          <w:bCs/>
          <w:szCs w:val="22"/>
          <w:lang w:eastAsia="zh-TW" w:bidi="ne-IN"/>
        </w:rPr>
        <w:t>Košmarai</w:t>
      </w:r>
      <w:proofErr w:type="spellEnd"/>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Nedažni (pasireiškia ne dažniau kaip 1 žmogui iš 100)</w:t>
      </w:r>
    </w:p>
    <w:p w:rsidR="008A2D89" w:rsidRPr="004B761C" w:rsidRDefault="008A2D89" w:rsidP="008A2D89">
      <w:pPr>
        <w:numPr>
          <w:ilvl w:val="0"/>
          <w:numId w:val="46"/>
        </w:numPr>
        <w:spacing w:line="240" w:lineRule="auto"/>
        <w:ind w:left="567" w:hanging="567"/>
        <w:rPr>
          <w:lang w:val="lt-LT"/>
        </w:rPr>
      </w:pPr>
      <w:r w:rsidRPr="004B761C">
        <w:rPr>
          <w:lang w:val="lt-LT"/>
        </w:rPr>
        <w:t>Depresija</w:t>
      </w:r>
    </w:p>
    <w:p w:rsidR="008A2D89" w:rsidRPr="004B761C" w:rsidRDefault="008A2D89" w:rsidP="008A2D89">
      <w:pPr>
        <w:numPr>
          <w:ilvl w:val="0"/>
          <w:numId w:val="46"/>
        </w:numPr>
        <w:spacing w:line="240" w:lineRule="auto"/>
        <w:ind w:left="567" w:hanging="567"/>
        <w:rPr>
          <w:lang w:val="lt-LT"/>
        </w:rPr>
      </w:pPr>
      <w:r w:rsidRPr="004B761C">
        <w:rPr>
          <w:lang w:val="lt-LT"/>
        </w:rPr>
        <w:t>Sutrikęs miegas</w:t>
      </w:r>
    </w:p>
    <w:p w:rsidR="008A2D89" w:rsidRPr="004B761C" w:rsidRDefault="008A2D89" w:rsidP="008A2D89">
      <w:pPr>
        <w:numPr>
          <w:ilvl w:val="0"/>
          <w:numId w:val="46"/>
        </w:numPr>
        <w:spacing w:line="240" w:lineRule="auto"/>
        <w:ind w:left="567" w:hanging="567"/>
        <w:rPr>
          <w:lang w:val="lt-LT"/>
        </w:rPr>
      </w:pPr>
      <w:r w:rsidRPr="004B761C">
        <w:rPr>
          <w:lang w:val="lt-LT"/>
        </w:rPr>
        <w:t>Alpimas arba atsitiktinis kritimas</w:t>
      </w:r>
    </w:p>
    <w:p w:rsidR="008A2D89" w:rsidRPr="004B761C" w:rsidRDefault="008A2D89" w:rsidP="008A2D89">
      <w:pPr>
        <w:numPr>
          <w:ilvl w:val="0"/>
          <w:numId w:val="46"/>
        </w:numPr>
        <w:spacing w:line="240" w:lineRule="auto"/>
        <w:ind w:left="567" w:hanging="567"/>
        <w:rPr>
          <w:lang w:val="lt-LT"/>
        </w:rPr>
      </w:pPr>
      <w:r w:rsidRPr="004B761C">
        <w:rPr>
          <w:lang w:val="lt-LT"/>
        </w:rPr>
        <w:t>Pakitusi kepenų veikla</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Reti (pasireiškia ne dažniau kaip 1 žmogui iš 1 000)</w:t>
      </w:r>
    </w:p>
    <w:p w:rsidR="008A2D89" w:rsidRPr="004B761C" w:rsidRDefault="008A2D89" w:rsidP="008A2D89">
      <w:pPr>
        <w:numPr>
          <w:ilvl w:val="0"/>
          <w:numId w:val="46"/>
        </w:numPr>
        <w:spacing w:line="240" w:lineRule="auto"/>
        <w:ind w:left="567" w:hanging="567"/>
        <w:rPr>
          <w:lang w:val="lt-LT"/>
        </w:rPr>
      </w:pPr>
      <w:r w:rsidRPr="004B761C">
        <w:rPr>
          <w:lang w:val="lt-LT"/>
        </w:rPr>
        <w:t>Krūtinės ląstos skausmas</w:t>
      </w:r>
    </w:p>
    <w:p w:rsidR="008A2D89" w:rsidRPr="004B761C" w:rsidRDefault="008A2D89" w:rsidP="008A2D89">
      <w:pPr>
        <w:numPr>
          <w:ilvl w:val="0"/>
          <w:numId w:val="46"/>
        </w:numPr>
        <w:spacing w:line="240" w:lineRule="auto"/>
        <w:ind w:left="567" w:hanging="567"/>
        <w:rPr>
          <w:lang w:val="lt-LT"/>
        </w:rPr>
      </w:pPr>
      <w:r w:rsidRPr="004B761C">
        <w:rPr>
          <w:lang w:val="lt-LT"/>
        </w:rPr>
        <w:t>Bėrimas, niežulys</w:t>
      </w:r>
    </w:p>
    <w:p w:rsidR="008A2D89" w:rsidRPr="004B761C" w:rsidRDefault="008A2D89" w:rsidP="008A2D89">
      <w:pPr>
        <w:numPr>
          <w:ilvl w:val="0"/>
          <w:numId w:val="46"/>
        </w:numPr>
        <w:spacing w:line="240" w:lineRule="auto"/>
        <w:ind w:left="567" w:hanging="567"/>
        <w:rPr>
          <w:lang w:val="lt-LT"/>
        </w:rPr>
      </w:pPr>
      <w:r w:rsidRPr="004B761C">
        <w:rPr>
          <w:lang w:val="lt-LT"/>
        </w:rPr>
        <w:t>Traukuliai (priepuoliai)</w:t>
      </w:r>
    </w:p>
    <w:p w:rsidR="008A2D89" w:rsidRPr="004B761C" w:rsidRDefault="008A2D89" w:rsidP="008A2D89">
      <w:pPr>
        <w:numPr>
          <w:ilvl w:val="0"/>
          <w:numId w:val="46"/>
        </w:numPr>
        <w:spacing w:line="240" w:lineRule="auto"/>
        <w:ind w:left="567" w:hanging="567"/>
        <w:rPr>
          <w:lang w:val="lt-LT"/>
        </w:rPr>
      </w:pPr>
      <w:r w:rsidRPr="004B761C">
        <w:rPr>
          <w:lang w:val="lt-LT"/>
        </w:rPr>
        <w:t>Skrandžio ir žarnyno opos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Labai reti (pasireiškia ne dažniau kaip 1 žmogui iš 10 000)</w:t>
      </w:r>
    </w:p>
    <w:p w:rsidR="008A2D89" w:rsidRPr="004B761C" w:rsidRDefault="008A2D89" w:rsidP="008A2D89">
      <w:pPr>
        <w:numPr>
          <w:ilvl w:val="0"/>
          <w:numId w:val="46"/>
        </w:numPr>
        <w:spacing w:line="240" w:lineRule="auto"/>
        <w:ind w:left="567" w:hanging="567"/>
        <w:rPr>
          <w:lang w:val="lt-LT"/>
        </w:rPr>
      </w:pPr>
      <w:r w:rsidRPr="004B761C">
        <w:rPr>
          <w:lang w:val="lt-LT"/>
        </w:rPr>
        <w:t>Padidėjęs kraujospūdis</w:t>
      </w:r>
    </w:p>
    <w:p w:rsidR="008A2D89" w:rsidRPr="004B761C" w:rsidRDefault="008A2D89" w:rsidP="008A2D89">
      <w:pPr>
        <w:numPr>
          <w:ilvl w:val="0"/>
          <w:numId w:val="46"/>
        </w:numPr>
        <w:spacing w:line="240" w:lineRule="auto"/>
        <w:ind w:left="567" w:hanging="567"/>
        <w:rPr>
          <w:lang w:val="lt-LT"/>
        </w:rPr>
      </w:pPr>
      <w:r w:rsidRPr="004B761C">
        <w:rPr>
          <w:lang w:val="lt-LT"/>
        </w:rPr>
        <w:t xml:space="preserve">Šlapimo takų infekcija </w:t>
      </w:r>
    </w:p>
    <w:p w:rsidR="008A2D89" w:rsidRPr="004B761C" w:rsidRDefault="008A2D89" w:rsidP="008A2D89">
      <w:pPr>
        <w:numPr>
          <w:ilvl w:val="0"/>
          <w:numId w:val="46"/>
        </w:numPr>
        <w:spacing w:line="240" w:lineRule="auto"/>
        <w:ind w:left="567" w:hanging="567"/>
        <w:rPr>
          <w:lang w:val="lt-LT"/>
        </w:rPr>
      </w:pPr>
      <w:r w:rsidRPr="004B761C">
        <w:rPr>
          <w:lang w:val="lt-LT"/>
        </w:rPr>
        <w:t>Nesamų daiktų matymas (haliucinacijos)</w:t>
      </w:r>
    </w:p>
    <w:p w:rsidR="008A2D89" w:rsidRPr="004B761C" w:rsidRDefault="008A2D89" w:rsidP="008A2D89">
      <w:pPr>
        <w:numPr>
          <w:ilvl w:val="0"/>
          <w:numId w:val="46"/>
        </w:numPr>
        <w:spacing w:line="240" w:lineRule="auto"/>
        <w:ind w:left="567" w:hanging="567"/>
        <w:rPr>
          <w:lang w:val="lt-LT"/>
        </w:rPr>
      </w:pPr>
      <w:r w:rsidRPr="004B761C">
        <w:rPr>
          <w:lang w:val="lt-LT"/>
        </w:rPr>
        <w:t>Sutrikęs širdies ritmas (pavyzdžiui, pagreitėjęs ar sulėtėjęs)</w:t>
      </w:r>
    </w:p>
    <w:p w:rsidR="008A2D89" w:rsidRPr="004B761C" w:rsidRDefault="008A2D89" w:rsidP="008A2D89">
      <w:pPr>
        <w:numPr>
          <w:ilvl w:val="0"/>
          <w:numId w:val="46"/>
        </w:numPr>
        <w:spacing w:line="240" w:lineRule="auto"/>
        <w:ind w:left="567" w:hanging="567"/>
        <w:rPr>
          <w:lang w:val="lt-LT"/>
        </w:rPr>
      </w:pPr>
      <w:r w:rsidRPr="004B761C">
        <w:rPr>
          <w:lang w:val="lt-LT"/>
        </w:rPr>
        <w:t>Kraujavimas iš virškinimo trakto (atsiranda kraujas išmatose ar vėmimas su krauju)</w:t>
      </w:r>
    </w:p>
    <w:p w:rsidR="008A2D89" w:rsidRPr="004B761C" w:rsidRDefault="008A2D89" w:rsidP="008A2D89">
      <w:pPr>
        <w:numPr>
          <w:ilvl w:val="0"/>
          <w:numId w:val="46"/>
        </w:numPr>
        <w:spacing w:line="240" w:lineRule="auto"/>
        <w:ind w:left="567" w:hanging="567"/>
        <w:rPr>
          <w:lang w:val="lt-LT"/>
        </w:rPr>
      </w:pPr>
      <w:r w:rsidRPr="004B761C">
        <w:rPr>
          <w:lang w:val="lt-LT"/>
        </w:rPr>
        <w:t>Kasos uždegimas (pasireiškia tokiais požymiais kaip stiprus viršutinės pilvo dalies skausmas, dažnai su pykinimu ir vėmimu)</w:t>
      </w:r>
    </w:p>
    <w:p w:rsidR="008A2D89" w:rsidRPr="004B761C" w:rsidRDefault="008A2D89" w:rsidP="008A2D89">
      <w:pPr>
        <w:numPr>
          <w:ilvl w:val="0"/>
          <w:numId w:val="46"/>
        </w:numPr>
        <w:spacing w:line="240" w:lineRule="auto"/>
        <w:ind w:left="567" w:hanging="567"/>
        <w:rPr>
          <w:lang w:val="lt-LT"/>
        </w:rPr>
      </w:pPr>
      <w:r w:rsidRPr="004B761C">
        <w:rPr>
          <w:lang w:val="lt-LT"/>
        </w:rPr>
        <w:t xml:space="preserve">Pasunkėję </w:t>
      </w:r>
      <w:proofErr w:type="spellStart"/>
      <w:r w:rsidRPr="004B761C">
        <w:rPr>
          <w:lang w:val="lt-LT"/>
        </w:rPr>
        <w:t>Parkinsono</w:t>
      </w:r>
      <w:proofErr w:type="spellEnd"/>
      <w:r w:rsidRPr="004B761C">
        <w:rPr>
          <w:lang w:val="lt-LT"/>
        </w:rPr>
        <w:t xml:space="preserve"> ligos simptomai ar atsiradę į </w:t>
      </w:r>
      <w:proofErr w:type="spellStart"/>
      <w:r w:rsidRPr="004B761C">
        <w:rPr>
          <w:lang w:val="lt-LT"/>
        </w:rPr>
        <w:t>Parkinsono</w:t>
      </w:r>
      <w:proofErr w:type="spellEnd"/>
      <w:r w:rsidRPr="004B761C">
        <w:rPr>
          <w:lang w:val="lt-LT"/>
        </w:rPr>
        <w:t xml:space="preserve"> ligos panašūs požymiai, kaip raumenų sąstingis, pasunkėjęs judėjimas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Dažnis nežinomas (negali būti įvertintas pagal turimus duomenis)</w:t>
      </w:r>
    </w:p>
    <w:p w:rsidR="008A2D89" w:rsidRPr="004B761C" w:rsidRDefault="008A2D89" w:rsidP="008A2D89">
      <w:pPr>
        <w:numPr>
          <w:ilvl w:val="0"/>
          <w:numId w:val="46"/>
        </w:numPr>
        <w:spacing w:line="240" w:lineRule="auto"/>
        <w:ind w:left="567" w:hanging="567"/>
        <w:rPr>
          <w:lang w:val="lt-LT"/>
        </w:rPr>
      </w:pPr>
      <w:r w:rsidRPr="004B761C">
        <w:rPr>
          <w:lang w:val="lt-LT"/>
        </w:rPr>
        <w:t>Labai stiprus vėmimas, dėl kurio gali atsirasti burną su skrandžiu jungiančio vamzdelio (stemplės) plyšimas</w:t>
      </w:r>
    </w:p>
    <w:p w:rsidR="008A2D89" w:rsidRPr="004B761C" w:rsidRDefault="008A2D89" w:rsidP="008A2D89">
      <w:pPr>
        <w:numPr>
          <w:ilvl w:val="0"/>
          <w:numId w:val="46"/>
        </w:numPr>
        <w:spacing w:line="240" w:lineRule="auto"/>
        <w:ind w:left="567" w:hanging="567"/>
        <w:rPr>
          <w:lang w:val="lt-LT"/>
        </w:rPr>
      </w:pPr>
      <w:r w:rsidRPr="004B761C">
        <w:rPr>
          <w:lang w:val="lt-LT"/>
        </w:rPr>
        <w:t>Dehidratacija (didelio kiekio skysčių netekimas)</w:t>
      </w:r>
    </w:p>
    <w:p w:rsidR="008A2D89" w:rsidRPr="004B761C" w:rsidRDefault="008A2D89" w:rsidP="008A2D89">
      <w:pPr>
        <w:numPr>
          <w:ilvl w:val="0"/>
          <w:numId w:val="46"/>
        </w:numPr>
        <w:spacing w:line="240" w:lineRule="auto"/>
        <w:ind w:left="567" w:hanging="567"/>
        <w:rPr>
          <w:lang w:val="lt-LT"/>
        </w:rPr>
      </w:pPr>
      <w:r w:rsidRPr="004B761C">
        <w:rPr>
          <w:lang w:val="lt-LT"/>
        </w:rPr>
        <w:t>Kepenų veiklos sutrikimas (pageltusi oda, pageltę akių baltymai, neįprastai patamsėjęs šlapimas arba nepaaiškinami pykinimas, vėmimas, nuovargis ir apetito netekimas)</w:t>
      </w:r>
    </w:p>
    <w:p w:rsidR="008A2D89" w:rsidRPr="004B761C" w:rsidRDefault="008A2D89" w:rsidP="008A2D89">
      <w:pPr>
        <w:numPr>
          <w:ilvl w:val="0"/>
          <w:numId w:val="46"/>
        </w:numPr>
        <w:spacing w:line="240" w:lineRule="auto"/>
        <w:ind w:left="567" w:hanging="567"/>
        <w:rPr>
          <w:lang w:val="lt-LT"/>
        </w:rPr>
      </w:pPr>
      <w:r w:rsidRPr="004B761C">
        <w:rPr>
          <w:lang w:val="lt-LT"/>
        </w:rPr>
        <w:t>Agresija, neramumo pojūtis</w:t>
      </w:r>
    </w:p>
    <w:p w:rsidR="008A2D89" w:rsidRPr="004B761C" w:rsidRDefault="008A2D89" w:rsidP="008A2D89">
      <w:pPr>
        <w:numPr>
          <w:ilvl w:val="0"/>
          <w:numId w:val="46"/>
        </w:numPr>
        <w:spacing w:line="240" w:lineRule="auto"/>
        <w:ind w:left="567" w:hanging="567"/>
        <w:rPr>
          <w:lang w:val="lt-LT"/>
        </w:rPr>
      </w:pPr>
      <w:r w:rsidRPr="004B761C">
        <w:rPr>
          <w:lang w:val="lt-LT"/>
        </w:rPr>
        <w:t>Nereguliarus širdies susitraukimų ritmas</w:t>
      </w:r>
    </w:p>
    <w:p w:rsidR="008A2D89" w:rsidRPr="004B761C" w:rsidRDefault="008A2D89" w:rsidP="008A2D89">
      <w:pPr>
        <w:spacing w:line="240" w:lineRule="auto"/>
        <w:rPr>
          <w:lang w:val="lt-LT"/>
        </w:rPr>
      </w:pPr>
    </w:p>
    <w:p w:rsidR="008A2D89" w:rsidRPr="004B761C" w:rsidRDefault="008A2D89" w:rsidP="008A2D89">
      <w:pPr>
        <w:spacing w:line="240" w:lineRule="auto"/>
        <w:rPr>
          <w:b/>
          <w:lang w:val="lt-LT"/>
        </w:rPr>
      </w:pPr>
      <w:r w:rsidRPr="004B761C">
        <w:rPr>
          <w:b/>
          <w:lang w:val="lt-LT"/>
        </w:rPr>
        <w:t xml:space="preserve">Demencija (silpnaprotyste) ir </w:t>
      </w:r>
      <w:proofErr w:type="spellStart"/>
      <w:r w:rsidRPr="004B761C">
        <w:rPr>
          <w:b/>
          <w:lang w:val="lt-LT"/>
        </w:rPr>
        <w:t>Parkinsono</w:t>
      </w:r>
      <w:proofErr w:type="spellEnd"/>
      <w:r w:rsidRPr="004B761C">
        <w:rPr>
          <w:b/>
          <w:lang w:val="lt-LT"/>
        </w:rPr>
        <w:t xml:space="preserve"> liga sergantys pacientai</w:t>
      </w:r>
    </w:p>
    <w:p w:rsidR="008A2D89" w:rsidRPr="004B761C" w:rsidRDefault="008A2D89" w:rsidP="008A2D89">
      <w:pPr>
        <w:spacing w:line="240" w:lineRule="auto"/>
        <w:rPr>
          <w:lang w:val="lt-LT"/>
        </w:rPr>
      </w:pPr>
      <w:r w:rsidRPr="004B761C">
        <w:rPr>
          <w:lang w:val="lt-LT"/>
        </w:rPr>
        <w:t>Kai kurių šalutinių reiškinių šiems pacientams pasireiškia dažniau. Jiems taip pat pasireiškia kai kurių papildomų šalutinių reiškinių.</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Labai dažni (pasireiškia daugiau kaip 1 žmogui iš 10)</w:t>
      </w:r>
    </w:p>
    <w:p w:rsidR="008A2D89" w:rsidRPr="004B761C" w:rsidRDefault="008A2D89" w:rsidP="008A2D89">
      <w:pPr>
        <w:numPr>
          <w:ilvl w:val="0"/>
          <w:numId w:val="46"/>
        </w:numPr>
        <w:spacing w:line="240" w:lineRule="auto"/>
        <w:ind w:left="567" w:hanging="567"/>
        <w:rPr>
          <w:lang w:val="lt-LT"/>
        </w:rPr>
      </w:pPr>
      <w:r w:rsidRPr="004B761C">
        <w:rPr>
          <w:lang w:val="lt-LT"/>
        </w:rPr>
        <w:t>Drebėjimas</w:t>
      </w:r>
    </w:p>
    <w:p w:rsidR="008A2D89" w:rsidRPr="004B761C" w:rsidRDefault="008A2D89" w:rsidP="008A2D89">
      <w:pPr>
        <w:numPr>
          <w:ilvl w:val="0"/>
          <w:numId w:val="46"/>
        </w:numPr>
        <w:spacing w:line="240" w:lineRule="auto"/>
        <w:ind w:left="567" w:hanging="567"/>
        <w:rPr>
          <w:lang w:val="lt-LT"/>
        </w:rPr>
      </w:pPr>
      <w:r w:rsidRPr="004B761C">
        <w:rPr>
          <w:lang w:val="lt-LT"/>
        </w:rPr>
        <w:t>Apalpimas</w:t>
      </w:r>
    </w:p>
    <w:p w:rsidR="008A2D89" w:rsidRPr="004B761C" w:rsidRDefault="008A2D89" w:rsidP="008A2D89">
      <w:pPr>
        <w:numPr>
          <w:ilvl w:val="0"/>
          <w:numId w:val="46"/>
        </w:numPr>
        <w:spacing w:line="240" w:lineRule="auto"/>
        <w:ind w:left="567" w:hanging="567"/>
        <w:rPr>
          <w:lang w:val="lt-LT"/>
        </w:rPr>
      </w:pPr>
      <w:r w:rsidRPr="004B761C">
        <w:rPr>
          <w:lang w:val="lt-LT"/>
        </w:rPr>
        <w:t>Netikėti kritimai</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Dažni (pasireiškia ne dažniau kaip 1 žmogui iš 10)</w:t>
      </w:r>
    </w:p>
    <w:p w:rsidR="008A2D89" w:rsidRPr="004B761C" w:rsidRDefault="008A2D89" w:rsidP="008A2D89">
      <w:pPr>
        <w:numPr>
          <w:ilvl w:val="0"/>
          <w:numId w:val="46"/>
        </w:numPr>
        <w:spacing w:line="240" w:lineRule="auto"/>
        <w:ind w:left="567" w:hanging="567"/>
        <w:rPr>
          <w:lang w:val="lt-LT"/>
        </w:rPr>
      </w:pPr>
      <w:r w:rsidRPr="004B761C">
        <w:rPr>
          <w:lang w:val="lt-LT"/>
        </w:rPr>
        <w:t>Nerimas</w:t>
      </w:r>
    </w:p>
    <w:p w:rsidR="008A2D89" w:rsidRPr="004B761C" w:rsidRDefault="008A2D89" w:rsidP="008A2D89">
      <w:pPr>
        <w:numPr>
          <w:ilvl w:val="0"/>
          <w:numId w:val="46"/>
        </w:numPr>
        <w:spacing w:line="240" w:lineRule="auto"/>
        <w:ind w:left="567" w:hanging="567"/>
        <w:rPr>
          <w:lang w:val="lt-LT"/>
        </w:rPr>
      </w:pPr>
      <w:r w:rsidRPr="004B761C">
        <w:rPr>
          <w:lang w:val="lt-LT"/>
        </w:rPr>
        <w:t>Neramumas</w:t>
      </w:r>
    </w:p>
    <w:p w:rsidR="008A2D89" w:rsidRPr="004B761C" w:rsidRDefault="008A2D89" w:rsidP="008A2D89">
      <w:pPr>
        <w:numPr>
          <w:ilvl w:val="0"/>
          <w:numId w:val="46"/>
        </w:numPr>
        <w:spacing w:line="240" w:lineRule="auto"/>
        <w:ind w:left="567" w:hanging="567"/>
        <w:rPr>
          <w:lang w:val="lt-LT"/>
        </w:rPr>
      </w:pPr>
      <w:r w:rsidRPr="004B761C">
        <w:rPr>
          <w:lang w:val="lt-LT"/>
        </w:rPr>
        <w:t>Sulėtėjęs ar pagreitėjęs širdies ritmas</w:t>
      </w:r>
    </w:p>
    <w:p w:rsidR="008A2D89" w:rsidRPr="004B761C" w:rsidRDefault="008A2D89" w:rsidP="008A2D89">
      <w:pPr>
        <w:numPr>
          <w:ilvl w:val="0"/>
          <w:numId w:val="46"/>
        </w:numPr>
        <w:spacing w:line="240" w:lineRule="auto"/>
        <w:ind w:left="567" w:hanging="567"/>
        <w:rPr>
          <w:lang w:val="lt-LT"/>
        </w:rPr>
      </w:pPr>
      <w:r w:rsidRPr="004B761C">
        <w:rPr>
          <w:lang w:val="lt-LT"/>
        </w:rPr>
        <w:t>Sutrikęs miegas</w:t>
      </w:r>
    </w:p>
    <w:p w:rsidR="008A2D89" w:rsidRPr="004B761C" w:rsidRDefault="008A2D89" w:rsidP="008A2D89">
      <w:pPr>
        <w:numPr>
          <w:ilvl w:val="0"/>
          <w:numId w:val="46"/>
        </w:numPr>
        <w:spacing w:line="240" w:lineRule="auto"/>
        <w:ind w:left="567" w:hanging="567"/>
        <w:rPr>
          <w:lang w:val="lt-LT"/>
        </w:rPr>
      </w:pPr>
      <w:r w:rsidRPr="004B761C">
        <w:rPr>
          <w:lang w:val="lt-LT"/>
        </w:rPr>
        <w:t xml:space="preserve">Seilių perteklius ir </w:t>
      </w:r>
      <w:proofErr w:type="spellStart"/>
      <w:r w:rsidRPr="004B761C">
        <w:rPr>
          <w:lang w:val="lt-LT"/>
        </w:rPr>
        <w:t>dehidracija</w:t>
      </w:r>
      <w:proofErr w:type="spellEnd"/>
    </w:p>
    <w:p w:rsidR="008A2D89" w:rsidRPr="004B761C" w:rsidRDefault="008A2D89" w:rsidP="008A2D89">
      <w:pPr>
        <w:numPr>
          <w:ilvl w:val="0"/>
          <w:numId w:val="46"/>
        </w:numPr>
        <w:spacing w:line="240" w:lineRule="auto"/>
        <w:ind w:left="567" w:hanging="567"/>
        <w:rPr>
          <w:lang w:val="lt-LT"/>
        </w:rPr>
      </w:pPr>
      <w:r w:rsidRPr="004B761C">
        <w:rPr>
          <w:lang w:val="lt-LT"/>
        </w:rPr>
        <w:t>Neįprastai sulėtinti ar nekontroliuojami judesiai</w:t>
      </w:r>
    </w:p>
    <w:p w:rsidR="008A2D89" w:rsidRPr="004B761C" w:rsidRDefault="008A2D89" w:rsidP="008A2D89">
      <w:pPr>
        <w:numPr>
          <w:ilvl w:val="0"/>
          <w:numId w:val="46"/>
        </w:numPr>
        <w:spacing w:line="240" w:lineRule="auto"/>
        <w:ind w:left="567" w:hanging="567"/>
        <w:rPr>
          <w:lang w:val="lt-LT"/>
        </w:rPr>
      </w:pPr>
      <w:r w:rsidRPr="004B761C">
        <w:rPr>
          <w:lang w:val="lt-LT"/>
        </w:rPr>
        <w:t xml:space="preserve">Pasunkėję </w:t>
      </w:r>
      <w:proofErr w:type="spellStart"/>
      <w:r w:rsidRPr="004B761C">
        <w:rPr>
          <w:lang w:val="lt-LT"/>
        </w:rPr>
        <w:t>Parkinsono</w:t>
      </w:r>
      <w:proofErr w:type="spellEnd"/>
      <w:r w:rsidRPr="004B761C">
        <w:rPr>
          <w:lang w:val="lt-LT"/>
        </w:rPr>
        <w:t xml:space="preserve"> ligos simptomai ar atsiradę į </w:t>
      </w:r>
      <w:proofErr w:type="spellStart"/>
      <w:r w:rsidRPr="004B761C">
        <w:rPr>
          <w:lang w:val="lt-LT"/>
        </w:rPr>
        <w:t>Parkinsono</w:t>
      </w:r>
      <w:proofErr w:type="spellEnd"/>
      <w:r w:rsidRPr="004B761C">
        <w:rPr>
          <w:lang w:val="lt-LT"/>
        </w:rPr>
        <w:t xml:space="preserve"> ligos panašūs požymiai, kaip raumenų sąstingis, pasunkėjęs judėjimas ir raumenų silpnumas</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Nedažni (pasireiškia ne dažniau kaip 1 žmogui iš 100)</w:t>
      </w:r>
    </w:p>
    <w:p w:rsidR="008A2D89" w:rsidRPr="004B761C" w:rsidRDefault="008A2D89" w:rsidP="008A2D89">
      <w:pPr>
        <w:numPr>
          <w:ilvl w:val="0"/>
          <w:numId w:val="46"/>
        </w:numPr>
        <w:spacing w:line="240" w:lineRule="auto"/>
        <w:ind w:left="567" w:hanging="567"/>
        <w:rPr>
          <w:lang w:val="lt-LT"/>
        </w:rPr>
      </w:pPr>
      <w:r w:rsidRPr="004B761C">
        <w:rPr>
          <w:lang w:val="lt-LT"/>
        </w:rPr>
        <w:t>Netolygus širdies ritmas ir blogai kontroliuojami judesiai</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 xml:space="preserve">Kiti šalutiniai reiškiniai, kurių pastebėta vartojant </w:t>
      </w:r>
      <w:proofErr w:type="spellStart"/>
      <w:r w:rsidRPr="004B761C">
        <w:rPr>
          <w:lang w:val="lt-LT"/>
        </w:rPr>
        <w:t>rivastigmino</w:t>
      </w:r>
      <w:proofErr w:type="spellEnd"/>
      <w:r w:rsidRPr="004B761C">
        <w:rPr>
          <w:lang w:val="lt-LT"/>
        </w:rPr>
        <w:t xml:space="preserve"> </w:t>
      </w:r>
      <w:proofErr w:type="spellStart"/>
      <w:r w:rsidRPr="004B761C">
        <w:rPr>
          <w:lang w:val="lt-LT"/>
        </w:rPr>
        <w:t>transderminių</w:t>
      </w:r>
      <w:proofErr w:type="spellEnd"/>
      <w:r w:rsidRPr="004B761C">
        <w:rPr>
          <w:lang w:val="lt-LT"/>
        </w:rPr>
        <w:t xml:space="preserve"> pleistrų ir kurių gali pasireikšti vartojant kietųjų kapsulių.</w:t>
      </w:r>
    </w:p>
    <w:p w:rsidR="008A2D89" w:rsidRPr="004B761C" w:rsidRDefault="008A2D89" w:rsidP="008A2D89">
      <w:pPr>
        <w:spacing w:line="240" w:lineRule="auto"/>
        <w:rPr>
          <w:lang w:val="lt-LT"/>
        </w:rPr>
      </w:pPr>
    </w:p>
    <w:p w:rsidR="008A2D89" w:rsidRPr="004B761C" w:rsidRDefault="008A2D89" w:rsidP="008A2D89">
      <w:pPr>
        <w:spacing w:line="240" w:lineRule="auto"/>
        <w:rPr>
          <w:lang w:val="lt-LT"/>
        </w:rPr>
      </w:pPr>
      <w:r w:rsidRPr="004B761C">
        <w:rPr>
          <w:lang w:val="lt-LT"/>
        </w:rPr>
        <w:t>Dažni (pasireiškia ne dažniau kaip 1 žmogui iš 10)</w:t>
      </w:r>
    </w:p>
    <w:p w:rsidR="008A2D89" w:rsidRPr="004B761C" w:rsidRDefault="008A2D89" w:rsidP="008A2D89">
      <w:pPr>
        <w:numPr>
          <w:ilvl w:val="0"/>
          <w:numId w:val="46"/>
        </w:numPr>
        <w:spacing w:line="240" w:lineRule="auto"/>
        <w:ind w:left="567" w:hanging="567"/>
        <w:rPr>
          <w:lang w:val="lt-LT"/>
        </w:rPr>
      </w:pPr>
      <w:r w:rsidRPr="004B761C">
        <w:rPr>
          <w:lang w:val="lt-LT"/>
        </w:rPr>
        <w:t>Karščiavimas</w:t>
      </w:r>
    </w:p>
    <w:p w:rsidR="008A2D89" w:rsidRPr="004B761C" w:rsidRDefault="008A2D89" w:rsidP="008A2D89">
      <w:pPr>
        <w:numPr>
          <w:ilvl w:val="0"/>
          <w:numId w:val="46"/>
        </w:numPr>
        <w:spacing w:line="240" w:lineRule="auto"/>
        <w:ind w:left="567" w:hanging="567"/>
        <w:rPr>
          <w:lang w:val="lt-LT"/>
        </w:rPr>
      </w:pPr>
      <w:r w:rsidRPr="004B761C">
        <w:rPr>
          <w:lang w:val="lt-LT"/>
        </w:rPr>
        <w:t>Sunkus sumišimas</w:t>
      </w:r>
    </w:p>
    <w:p w:rsidR="008A2D89" w:rsidRPr="004B761C" w:rsidRDefault="008A2D89" w:rsidP="008A2D89">
      <w:pPr>
        <w:numPr>
          <w:ilvl w:val="0"/>
          <w:numId w:val="46"/>
        </w:numPr>
        <w:spacing w:line="240" w:lineRule="auto"/>
        <w:ind w:left="567" w:hanging="567"/>
        <w:rPr>
          <w:lang w:val="lt-LT"/>
        </w:rPr>
      </w:pPr>
      <w:r w:rsidRPr="004B761C">
        <w:rPr>
          <w:lang w:val="lt-LT"/>
        </w:rPr>
        <w:t xml:space="preserve">Šlapimo nelaikymas (negalėjimas išlaikyti atitinkamo kiekio šlapimo) </w:t>
      </w:r>
    </w:p>
    <w:p w:rsidR="008A2D89" w:rsidRPr="004B761C" w:rsidRDefault="008A2D89" w:rsidP="008A2D89">
      <w:pPr>
        <w:autoSpaceDE w:val="0"/>
        <w:autoSpaceDN w:val="0"/>
        <w:adjustRightInd w:val="0"/>
        <w:spacing w:line="240" w:lineRule="auto"/>
        <w:ind w:left="720"/>
        <w:rPr>
          <w:b/>
          <w:color w:val="000000"/>
          <w:lang w:val="lt-LT"/>
        </w:rPr>
      </w:pPr>
    </w:p>
    <w:p w:rsidR="008A2D89" w:rsidRPr="004B761C" w:rsidRDefault="008A2D89" w:rsidP="008A2D89">
      <w:pPr>
        <w:autoSpaceDE w:val="0"/>
        <w:autoSpaceDN w:val="0"/>
        <w:adjustRightInd w:val="0"/>
        <w:spacing w:line="240" w:lineRule="auto"/>
        <w:rPr>
          <w:color w:val="000000"/>
          <w:lang w:val="lt-LT"/>
        </w:rPr>
      </w:pPr>
      <w:r w:rsidRPr="004B761C">
        <w:rPr>
          <w:b/>
          <w:color w:val="000000"/>
          <w:lang w:val="lt-LT"/>
        </w:rPr>
        <w:t xml:space="preserve">Nedažni </w:t>
      </w:r>
      <w:r w:rsidRPr="004B761C">
        <w:rPr>
          <w:color w:val="000000"/>
          <w:lang w:val="lt-LT"/>
        </w:rPr>
        <w:t xml:space="preserve">(pasireiškia ne dažniau kaip 1 žmogui iš 100) </w:t>
      </w:r>
    </w:p>
    <w:p w:rsidR="008A2D89" w:rsidRPr="004B761C" w:rsidRDefault="008A2D89" w:rsidP="008A2D89">
      <w:pPr>
        <w:numPr>
          <w:ilvl w:val="0"/>
          <w:numId w:val="46"/>
        </w:numPr>
        <w:spacing w:line="240" w:lineRule="auto"/>
        <w:ind w:left="567" w:hanging="567"/>
        <w:rPr>
          <w:lang w:val="lt-LT"/>
        </w:rPr>
      </w:pPr>
      <w:proofErr w:type="spellStart"/>
      <w:r w:rsidRPr="004B761C">
        <w:rPr>
          <w:lang w:val="lt-LT"/>
        </w:rPr>
        <w:t>Hiperaktyvumas</w:t>
      </w:r>
      <w:proofErr w:type="spellEnd"/>
      <w:r w:rsidRPr="004B761C">
        <w:rPr>
          <w:lang w:val="lt-LT"/>
        </w:rPr>
        <w:t xml:space="preserve"> (didelis aktyvumas, neramumas) </w:t>
      </w:r>
    </w:p>
    <w:p w:rsidR="008A2D89" w:rsidRPr="004B761C" w:rsidRDefault="008A2D89" w:rsidP="008A2D89">
      <w:pPr>
        <w:spacing w:line="240" w:lineRule="auto"/>
        <w:rPr>
          <w:lang w:val="lt-LT"/>
        </w:rPr>
      </w:pPr>
    </w:p>
    <w:p w:rsidR="008A2D89" w:rsidRPr="004B761C" w:rsidRDefault="008A2D89" w:rsidP="008A2D89">
      <w:pPr>
        <w:suppressAutoHyphens/>
        <w:autoSpaceDE w:val="0"/>
        <w:spacing w:line="240" w:lineRule="auto"/>
        <w:rPr>
          <w:lang w:val="lt-LT"/>
        </w:rPr>
      </w:pPr>
      <w:r w:rsidRPr="004B761C">
        <w:rPr>
          <w:b/>
          <w:lang w:val="lt-LT"/>
        </w:rPr>
        <w:t xml:space="preserve">Dažnis nežinomas </w:t>
      </w:r>
      <w:r w:rsidRPr="004B761C">
        <w:rPr>
          <w:lang w:val="lt-LT"/>
        </w:rPr>
        <w:t>(negali būti įvertintas pagal turimus duomenis)</w:t>
      </w:r>
    </w:p>
    <w:p w:rsidR="008A2D89" w:rsidRPr="004B761C" w:rsidRDefault="008A2D89" w:rsidP="008A2D89">
      <w:pPr>
        <w:numPr>
          <w:ilvl w:val="0"/>
          <w:numId w:val="48"/>
        </w:numPr>
        <w:suppressAutoHyphens/>
        <w:autoSpaceDE w:val="0"/>
        <w:spacing w:line="240" w:lineRule="auto"/>
        <w:ind w:left="567" w:hanging="501"/>
        <w:contextualSpacing/>
        <w:rPr>
          <w:lang w:val="lt-LT"/>
        </w:rPr>
      </w:pPr>
      <w:r w:rsidRPr="004B761C">
        <w:rPr>
          <w:lang w:val="lt-LT"/>
        </w:rPr>
        <w:t xml:space="preserve">Pleistro vartojimo vietos alerginės reakcijos (pavyzdžiui, pūslių susidarymas ar odos uždegimas) </w:t>
      </w:r>
    </w:p>
    <w:p w:rsidR="008A2D89" w:rsidRPr="004B761C" w:rsidRDefault="008A2D89" w:rsidP="008A2D89">
      <w:pPr>
        <w:suppressAutoHyphens/>
        <w:autoSpaceDE w:val="0"/>
        <w:spacing w:line="240" w:lineRule="auto"/>
        <w:rPr>
          <w:lang w:val="lt-LT"/>
        </w:rPr>
      </w:pPr>
      <w:r w:rsidRPr="004B761C">
        <w:rPr>
          <w:lang w:val="lt-LT"/>
        </w:rPr>
        <w:t>Kreipkitės į gydytoją, jeigu Jums pasireikštų bet kuris minėtas šalutinis poveikis, nes Jums gali prireikti medicininės pagalbos.</w:t>
      </w:r>
    </w:p>
    <w:p w:rsidR="008A2D89" w:rsidRPr="004B761C" w:rsidRDefault="008A2D89" w:rsidP="008A2D89">
      <w:pPr>
        <w:spacing w:line="240" w:lineRule="auto"/>
        <w:rPr>
          <w:lang w:val="lt-LT"/>
        </w:rPr>
      </w:pPr>
    </w:p>
    <w:p w:rsidR="008A2D89" w:rsidRPr="004B761C" w:rsidRDefault="008A2D89" w:rsidP="008A2D89">
      <w:pPr>
        <w:spacing w:line="240" w:lineRule="auto"/>
        <w:rPr>
          <w:b/>
          <w:lang w:val="lt-LT"/>
        </w:rPr>
      </w:pPr>
      <w:r w:rsidRPr="004B761C">
        <w:rPr>
          <w:b/>
          <w:lang w:val="lt-LT"/>
        </w:rPr>
        <w:t>Pranešimas apie šalutinį poveikį</w:t>
      </w:r>
    </w:p>
    <w:p w:rsidR="008A2D89" w:rsidRPr="004B761C" w:rsidRDefault="008A2D89" w:rsidP="008A2D89">
      <w:pPr>
        <w:spacing w:line="240" w:lineRule="auto"/>
        <w:rPr>
          <w:lang w:val="lt-LT"/>
        </w:rPr>
      </w:pPr>
      <w:r w:rsidRPr="004B761C">
        <w:rPr>
          <w:lang w:val="lt-LT"/>
        </w:rPr>
        <w:t xml:space="preserve">Jeigu pasireiškė šalutinis poveikis, įskaitant šiame lapelyje nenurodytą, pasakykite gydytojui arba vaistininkui. Apie šalutinį poveikį taip pat galite pranešti tiesiogiai, užpildę interneto svetainėje </w:t>
      </w:r>
      <w:hyperlink r:id="rId9" w:history="1">
        <w:r w:rsidRPr="004B761C">
          <w:rPr>
            <w:color w:val="0000FF"/>
            <w:u w:val="single"/>
            <w:lang w:val="lt-LT"/>
          </w:rPr>
          <w:t>www.vvkt.lt</w:t>
        </w:r>
      </w:hyperlink>
      <w:r w:rsidRPr="004B761C">
        <w:rPr>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0" w:history="1">
        <w:r w:rsidRPr="004B761C">
          <w:rPr>
            <w:color w:val="0000FF"/>
            <w:u w:val="single"/>
            <w:lang w:val="lt-LT"/>
          </w:rPr>
          <w:t>NepageidaujamaR@vvkt.lt</w:t>
        </w:r>
      </w:hyperlink>
      <w:r w:rsidRPr="004B761C">
        <w:rPr>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8A2D89" w:rsidRPr="004B761C" w:rsidRDefault="008A2D89" w:rsidP="008A2D89">
      <w:pPr>
        <w:spacing w:line="240" w:lineRule="auto"/>
        <w:rPr>
          <w:b/>
          <w:lang w:val="lt-LT"/>
        </w:rPr>
      </w:pPr>
    </w:p>
    <w:p w:rsidR="008A2D89" w:rsidRPr="004B761C" w:rsidRDefault="008A2D89" w:rsidP="008A2D89">
      <w:pPr>
        <w:spacing w:line="240" w:lineRule="auto"/>
        <w:rPr>
          <w:lang w:val="lt-LT"/>
        </w:rPr>
      </w:pPr>
    </w:p>
    <w:p w:rsidR="008A2D89" w:rsidRPr="004B761C" w:rsidRDefault="008A2D89" w:rsidP="008A2D89">
      <w:pPr>
        <w:keepNext/>
        <w:spacing w:line="240" w:lineRule="auto"/>
        <w:outlineLvl w:val="2"/>
        <w:rPr>
          <w:b/>
          <w:lang w:val="lt-LT"/>
        </w:rPr>
      </w:pPr>
      <w:r w:rsidRPr="004B761C">
        <w:rPr>
          <w:b/>
          <w:lang w:val="lt-LT"/>
        </w:rPr>
        <w:t>5.</w:t>
      </w:r>
      <w:r w:rsidRPr="004B761C">
        <w:rPr>
          <w:b/>
          <w:lang w:val="lt-LT"/>
        </w:rPr>
        <w:tab/>
        <w:t xml:space="preserve">Kaip laikyti </w:t>
      </w: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p>
    <w:p w:rsidR="008A2D89" w:rsidRPr="004B761C" w:rsidRDefault="008A2D89" w:rsidP="008A2D89">
      <w:pPr>
        <w:spacing w:line="240" w:lineRule="auto"/>
        <w:rPr>
          <w:lang w:val="lt-LT"/>
        </w:rPr>
      </w:pPr>
    </w:p>
    <w:p w:rsidR="008A2D89" w:rsidRPr="004B761C" w:rsidRDefault="008A2D89" w:rsidP="008A2D89">
      <w:pPr>
        <w:numPr>
          <w:ilvl w:val="0"/>
          <w:numId w:val="46"/>
        </w:numPr>
        <w:spacing w:line="240" w:lineRule="auto"/>
        <w:ind w:left="567" w:hanging="567"/>
        <w:rPr>
          <w:lang w:val="lt-LT"/>
        </w:rPr>
      </w:pPr>
      <w:r w:rsidRPr="004B761C">
        <w:rPr>
          <w:lang w:val="lt-LT"/>
        </w:rPr>
        <w:t xml:space="preserve">Šį vaistą laikykite vaikams nepastebimoje ir nepasiekiamoje vietoje. </w:t>
      </w:r>
    </w:p>
    <w:p w:rsidR="008A2D89" w:rsidRPr="004B761C" w:rsidRDefault="008A2D89" w:rsidP="008A2D89">
      <w:pPr>
        <w:numPr>
          <w:ilvl w:val="0"/>
          <w:numId w:val="46"/>
        </w:numPr>
        <w:spacing w:line="240" w:lineRule="auto"/>
        <w:ind w:left="567" w:hanging="567"/>
        <w:rPr>
          <w:lang w:val="lt-LT"/>
        </w:rPr>
      </w:pPr>
      <w:r w:rsidRPr="004B761C">
        <w:rPr>
          <w:lang w:val="lt-LT"/>
        </w:rPr>
        <w:t>Ant lizdinės plokštelės ir kartono dėžutės po „Tinka iki“ nurodytam tinkamumo laikui pasibaigus, šio vaisto vartoti negalima. Vaistas tinkamas vartoti iki paskutinės nurodyto mėnesio dienos.</w:t>
      </w:r>
    </w:p>
    <w:p w:rsidR="008A2D89" w:rsidRPr="004B761C" w:rsidRDefault="008A2D89" w:rsidP="008A2D89">
      <w:pPr>
        <w:numPr>
          <w:ilvl w:val="0"/>
          <w:numId w:val="46"/>
        </w:numPr>
        <w:spacing w:line="240" w:lineRule="auto"/>
        <w:ind w:left="567" w:hanging="567"/>
        <w:rPr>
          <w:lang w:val="lt-LT"/>
        </w:rPr>
      </w:pPr>
      <w:r w:rsidRPr="004B761C">
        <w:rPr>
          <w:lang w:val="lt-LT"/>
        </w:rPr>
        <w:t>Šiam vaistiniam preparatui specialių laikymo sąlygų nereikia.</w:t>
      </w:r>
    </w:p>
    <w:p w:rsidR="008A2D89" w:rsidRPr="004B761C" w:rsidRDefault="008A2D89" w:rsidP="008A2D89">
      <w:pPr>
        <w:numPr>
          <w:ilvl w:val="0"/>
          <w:numId w:val="46"/>
        </w:numPr>
        <w:spacing w:line="240" w:lineRule="auto"/>
        <w:ind w:left="567" w:hanging="567"/>
        <w:rPr>
          <w:lang w:val="lt-LT"/>
        </w:rPr>
      </w:pPr>
      <w:r w:rsidRPr="004B761C">
        <w:rPr>
          <w:lang w:val="lt-LT"/>
        </w:rPr>
        <w:t>Vaistų negalima išmesti į kanalizaciją arba su buitinėmis atliekomis. Kaip išmesti nereikalingus vaistus, klauskite vaistininko. Šios priemonės padės apsaugoti aplinką.</w:t>
      </w:r>
    </w:p>
    <w:p w:rsidR="008A2D89" w:rsidRPr="004B761C" w:rsidRDefault="008A2D89" w:rsidP="008A2D89">
      <w:pPr>
        <w:autoSpaceDE w:val="0"/>
        <w:autoSpaceDN w:val="0"/>
        <w:adjustRightInd w:val="0"/>
        <w:spacing w:line="240" w:lineRule="auto"/>
        <w:rPr>
          <w:lang w:val="lt-LT"/>
        </w:rPr>
      </w:pPr>
    </w:p>
    <w:p w:rsidR="008A2D89" w:rsidRPr="004B761C" w:rsidRDefault="008A2D89" w:rsidP="008A2D89">
      <w:pPr>
        <w:autoSpaceDE w:val="0"/>
        <w:autoSpaceDN w:val="0"/>
        <w:adjustRightInd w:val="0"/>
        <w:spacing w:line="240" w:lineRule="auto"/>
        <w:rPr>
          <w:lang w:val="lt-LT"/>
        </w:rPr>
      </w:pPr>
    </w:p>
    <w:p w:rsidR="008A2D89" w:rsidRPr="004B761C" w:rsidRDefault="008A2D89" w:rsidP="008A2D89">
      <w:pPr>
        <w:keepNext/>
        <w:spacing w:line="240" w:lineRule="auto"/>
        <w:outlineLvl w:val="2"/>
        <w:rPr>
          <w:b/>
          <w:lang w:val="lt-LT"/>
        </w:rPr>
      </w:pPr>
      <w:r w:rsidRPr="004B761C">
        <w:rPr>
          <w:b/>
          <w:lang w:val="lt-LT"/>
        </w:rPr>
        <w:t>6.</w:t>
      </w:r>
      <w:r w:rsidRPr="004B761C">
        <w:rPr>
          <w:b/>
          <w:lang w:val="lt-LT"/>
        </w:rPr>
        <w:tab/>
        <w:t>Pakuotės turinys ir kita informacija</w:t>
      </w:r>
    </w:p>
    <w:p w:rsidR="008A2D89" w:rsidRPr="004B761C" w:rsidRDefault="008A2D89" w:rsidP="008A2D89">
      <w:pPr>
        <w:suppressAutoHyphens/>
        <w:autoSpaceDE w:val="0"/>
        <w:autoSpaceDN w:val="0"/>
        <w:spacing w:line="240" w:lineRule="auto"/>
        <w:rPr>
          <w:lang w:val="lt-LT"/>
        </w:rPr>
      </w:pPr>
    </w:p>
    <w:p w:rsidR="008A2D89" w:rsidRPr="004B761C" w:rsidRDefault="008A2D89" w:rsidP="008A2D89">
      <w:pPr>
        <w:spacing w:line="240" w:lineRule="auto"/>
        <w:outlineLvl w:val="4"/>
        <w:rPr>
          <w:b/>
          <w:lang w:val="lt-LT"/>
        </w:rPr>
      </w:pP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r w:rsidRPr="004B761C">
        <w:rPr>
          <w:b/>
          <w:lang w:val="lt-LT"/>
        </w:rPr>
        <w:t xml:space="preserve"> sudėtis</w:t>
      </w:r>
    </w:p>
    <w:p w:rsidR="008A2D89" w:rsidRPr="004B761C" w:rsidRDefault="008A2D89" w:rsidP="008A2D89">
      <w:pPr>
        <w:suppressAutoHyphens/>
        <w:spacing w:line="240" w:lineRule="auto"/>
        <w:rPr>
          <w:lang w:val="lt-LT"/>
        </w:rPr>
      </w:pPr>
      <w:r w:rsidRPr="004B761C">
        <w:rPr>
          <w:lang w:val="lt-LT"/>
        </w:rPr>
        <w:t xml:space="preserve">Veiklioji medžiaga yra </w:t>
      </w:r>
      <w:proofErr w:type="spellStart"/>
      <w:r w:rsidRPr="004B761C">
        <w:rPr>
          <w:lang w:val="lt-LT"/>
        </w:rPr>
        <w:t>rivastigminas</w:t>
      </w:r>
      <w:proofErr w:type="spellEnd"/>
      <w:r w:rsidRPr="004B761C">
        <w:rPr>
          <w:lang w:val="lt-LT"/>
        </w:rPr>
        <w:t>.</w:t>
      </w:r>
    </w:p>
    <w:p w:rsidR="008A2D89" w:rsidRPr="004B761C" w:rsidRDefault="008A2D89" w:rsidP="008A2D89">
      <w:pPr>
        <w:suppressAutoHyphens/>
        <w:spacing w:line="240" w:lineRule="auto"/>
        <w:rPr>
          <w:lang w:val="lt-LT"/>
        </w:rPr>
      </w:pPr>
      <w:r w:rsidRPr="004B761C">
        <w:rPr>
          <w:lang w:val="lt-LT"/>
        </w:rPr>
        <w:t xml:space="preserve">Kiekvienoje kapsulėje yra </w:t>
      </w:r>
      <w:proofErr w:type="spellStart"/>
      <w:r w:rsidRPr="004B761C">
        <w:rPr>
          <w:lang w:val="lt-LT"/>
        </w:rPr>
        <w:t>rivastigmino</w:t>
      </w:r>
      <w:proofErr w:type="spellEnd"/>
      <w:r w:rsidRPr="004B761C">
        <w:rPr>
          <w:lang w:val="lt-LT"/>
        </w:rPr>
        <w:t xml:space="preserve">-vandenilio </w:t>
      </w:r>
      <w:proofErr w:type="spellStart"/>
      <w:r w:rsidRPr="004B761C">
        <w:rPr>
          <w:lang w:val="lt-LT"/>
        </w:rPr>
        <w:t>tartrato</w:t>
      </w:r>
      <w:proofErr w:type="spellEnd"/>
      <w:r w:rsidRPr="004B761C">
        <w:rPr>
          <w:lang w:val="lt-LT"/>
        </w:rPr>
        <w:t xml:space="preserve">, atitinkančio 1,5 mg, </w:t>
      </w:r>
      <w:r w:rsidRPr="004B761C">
        <w:rPr>
          <w:highlight w:val="lightGray"/>
          <w:lang w:val="lt-LT"/>
        </w:rPr>
        <w:t>3 mg, 4,5 mg arba 6 mg</w:t>
      </w:r>
      <w:r w:rsidRPr="004B761C">
        <w:rPr>
          <w:lang w:val="lt-LT"/>
        </w:rPr>
        <w:t xml:space="preserve"> </w:t>
      </w:r>
      <w:proofErr w:type="spellStart"/>
      <w:r w:rsidRPr="004B761C">
        <w:rPr>
          <w:lang w:val="lt-LT"/>
        </w:rPr>
        <w:t>rivastigmino</w:t>
      </w:r>
      <w:proofErr w:type="spellEnd"/>
      <w:r w:rsidRPr="004B761C">
        <w:rPr>
          <w:lang w:val="lt-LT"/>
        </w:rPr>
        <w:t>.</w:t>
      </w:r>
    </w:p>
    <w:p w:rsidR="008A2D89" w:rsidRPr="004B761C" w:rsidRDefault="008A2D89" w:rsidP="008A2D89">
      <w:pPr>
        <w:suppressAutoHyphens/>
        <w:spacing w:line="240" w:lineRule="auto"/>
        <w:rPr>
          <w:lang w:val="lt-LT"/>
        </w:rPr>
      </w:pPr>
      <w:r w:rsidRPr="004B761C">
        <w:rPr>
          <w:lang w:val="lt-LT"/>
        </w:rPr>
        <w:t>Pagalbinės medžiagos:</w:t>
      </w:r>
    </w:p>
    <w:p w:rsidR="008A2D89" w:rsidRPr="004B761C" w:rsidRDefault="008A2D89" w:rsidP="008A2D89">
      <w:pPr>
        <w:spacing w:line="240" w:lineRule="auto"/>
        <w:rPr>
          <w:lang w:val="lt-LT"/>
        </w:rPr>
      </w:pPr>
      <w:r w:rsidRPr="004B761C">
        <w:rPr>
          <w:u w:val="single"/>
          <w:lang w:val="lt-LT"/>
        </w:rPr>
        <w:t>Kapsulės turinys</w:t>
      </w:r>
      <w:r w:rsidRPr="004B761C">
        <w:rPr>
          <w:lang w:val="lt-LT"/>
        </w:rPr>
        <w:t xml:space="preserve">: </w:t>
      </w:r>
      <w:proofErr w:type="spellStart"/>
      <w:r w:rsidRPr="004B761C">
        <w:rPr>
          <w:lang w:val="lt-LT"/>
        </w:rPr>
        <w:t>mikrokristalinė</w:t>
      </w:r>
      <w:proofErr w:type="spellEnd"/>
      <w:r w:rsidRPr="004B761C">
        <w:rPr>
          <w:lang w:val="lt-LT"/>
        </w:rPr>
        <w:t xml:space="preserve"> celiuliozė, </w:t>
      </w:r>
      <w:proofErr w:type="spellStart"/>
      <w:r w:rsidRPr="004B761C">
        <w:rPr>
          <w:lang w:val="lt-LT"/>
        </w:rPr>
        <w:t>hipromeliozė</w:t>
      </w:r>
      <w:proofErr w:type="spellEnd"/>
      <w:r w:rsidRPr="004B761C">
        <w:rPr>
          <w:lang w:val="lt-LT"/>
        </w:rPr>
        <w:t xml:space="preserve">, bevandenis koloidinis silicio dioksidas, magnio </w:t>
      </w:r>
      <w:proofErr w:type="spellStart"/>
      <w:r w:rsidRPr="004B761C">
        <w:rPr>
          <w:lang w:val="lt-LT"/>
        </w:rPr>
        <w:t>stearatas</w:t>
      </w:r>
      <w:proofErr w:type="spellEnd"/>
      <w:r w:rsidRPr="004B761C">
        <w:rPr>
          <w:lang w:val="lt-LT"/>
        </w:rPr>
        <w:t>.</w:t>
      </w:r>
    </w:p>
    <w:p w:rsidR="008A2D89" w:rsidRPr="004B761C" w:rsidRDefault="008A2D89" w:rsidP="008A2D89">
      <w:pPr>
        <w:spacing w:line="240" w:lineRule="auto"/>
        <w:rPr>
          <w:lang w:val="lt-LT"/>
        </w:rPr>
      </w:pPr>
      <w:r w:rsidRPr="004B761C">
        <w:rPr>
          <w:u w:val="single"/>
          <w:lang w:val="lt-LT"/>
        </w:rPr>
        <w:t>Kapsulės apvalkalas</w:t>
      </w:r>
      <w:r w:rsidRPr="004B761C">
        <w:rPr>
          <w:lang w:val="lt-LT"/>
        </w:rPr>
        <w:t xml:space="preserve">: želatina, natrio </w:t>
      </w:r>
      <w:proofErr w:type="spellStart"/>
      <w:r w:rsidRPr="004B761C">
        <w:rPr>
          <w:lang w:val="lt-LT"/>
        </w:rPr>
        <w:t>laurilsulfatas</w:t>
      </w:r>
      <w:proofErr w:type="spellEnd"/>
      <w:r w:rsidRPr="004B761C">
        <w:rPr>
          <w:lang w:val="lt-LT"/>
        </w:rPr>
        <w:t>, išgrynintas vanduo.</w:t>
      </w:r>
    </w:p>
    <w:p w:rsidR="008A2D89" w:rsidRPr="004B761C" w:rsidRDefault="008A2D89" w:rsidP="008A2D89">
      <w:pPr>
        <w:spacing w:line="240" w:lineRule="auto"/>
        <w:rPr>
          <w:lang w:val="lt-LT"/>
        </w:rPr>
      </w:pPr>
      <w:r w:rsidRPr="004B761C">
        <w:rPr>
          <w:lang w:val="lt-LT"/>
        </w:rPr>
        <w:t>Dažikliai: kapsulėse yra geltonojo geležies oksido (E172) ir titano dioksido (E171),</w:t>
      </w:r>
    </w:p>
    <w:p w:rsidR="008A2D89" w:rsidRPr="004B761C" w:rsidRDefault="008A2D89" w:rsidP="008A2D89">
      <w:pPr>
        <w:spacing w:line="240" w:lineRule="auto"/>
        <w:rPr>
          <w:lang w:val="lt-LT"/>
        </w:rPr>
      </w:pPr>
      <w:r w:rsidRPr="004B761C">
        <w:rPr>
          <w:highlight w:val="lightGray"/>
          <w:lang w:val="lt-LT"/>
        </w:rPr>
        <w:t>Tik 3 mg, 4,5 mg ir 6 mg kietųjų kapsulių sudėtyje yra raudonojo geležies oksido (E172)</w:t>
      </w:r>
      <w:r w:rsidRPr="004B761C">
        <w:rPr>
          <w:lang w:val="lt-LT"/>
        </w:rPr>
        <w:t>.</w:t>
      </w:r>
    </w:p>
    <w:p w:rsidR="008A2D89" w:rsidRPr="004B761C" w:rsidRDefault="008A2D89" w:rsidP="008A2D89">
      <w:pPr>
        <w:spacing w:line="240" w:lineRule="auto"/>
        <w:rPr>
          <w:spacing w:val="14"/>
          <w:lang w:val="lt-LT"/>
        </w:rPr>
      </w:pPr>
    </w:p>
    <w:p w:rsidR="008A2D89" w:rsidRPr="004B761C" w:rsidRDefault="008A2D89" w:rsidP="008A2D89">
      <w:pPr>
        <w:spacing w:line="240" w:lineRule="auto"/>
        <w:outlineLvl w:val="4"/>
        <w:rPr>
          <w:b/>
          <w:lang w:val="lt-LT"/>
        </w:rPr>
      </w:pPr>
      <w:proofErr w:type="spellStart"/>
      <w:r w:rsidRPr="004B761C">
        <w:rPr>
          <w:b/>
          <w:lang w:val="lt-LT"/>
        </w:rPr>
        <w:t>Rivastigmine</w:t>
      </w:r>
      <w:proofErr w:type="spellEnd"/>
      <w:r w:rsidRPr="004B761C">
        <w:rPr>
          <w:b/>
          <w:lang w:val="lt-LT"/>
        </w:rPr>
        <w:t xml:space="preserve"> </w:t>
      </w:r>
      <w:proofErr w:type="spellStart"/>
      <w:r w:rsidRPr="004B761C">
        <w:rPr>
          <w:b/>
          <w:lang w:val="lt-LT"/>
        </w:rPr>
        <w:t>Torrent</w:t>
      </w:r>
      <w:proofErr w:type="spellEnd"/>
      <w:r w:rsidRPr="004B761C">
        <w:rPr>
          <w:b/>
          <w:lang w:val="lt-LT"/>
        </w:rPr>
        <w:t xml:space="preserve"> išvaizda ir kiekis pakuotėje</w:t>
      </w:r>
    </w:p>
    <w:p w:rsidR="008A2D89" w:rsidRPr="004B761C" w:rsidRDefault="008A2D89" w:rsidP="008A2D89">
      <w:pPr>
        <w:spacing w:line="240" w:lineRule="auto"/>
        <w:rPr>
          <w:lang w:val="lt-LT"/>
        </w:rPr>
      </w:pP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1,5 mg kietosios kapsulės yra nepermatomos, geltonos spalvos, jose yra balkšvų arba šiek tiek gelsvų miltelių.</w:t>
      </w:r>
    </w:p>
    <w:p w:rsidR="008A2D89" w:rsidRPr="004B761C" w:rsidRDefault="008A2D89" w:rsidP="008A2D89">
      <w:pPr>
        <w:spacing w:line="240" w:lineRule="auto"/>
        <w:rPr>
          <w:highlight w:val="lightGray"/>
          <w:lang w:val="lt-LT"/>
        </w:rPr>
      </w:pPr>
      <w:proofErr w:type="spellStart"/>
      <w:r w:rsidRPr="004B761C">
        <w:rPr>
          <w:highlight w:val="lightGray"/>
          <w:lang w:val="lt-LT"/>
        </w:rPr>
        <w:t>Rivastigmine</w:t>
      </w:r>
      <w:proofErr w:type="spellEnd"/>
      <w:r w:rsidRPr="004B761C">
        <w:rPr>
          <w:highlight w:val="lightGray"/>
          <w:lang w:val="lt-LT"/>
        </w:rPr>
        <w:t xml:space="preserve"> </w:t>
      </w:r>
      <w:proofErr w:type="spellStart"/>
      <w:r w:rsidRPr="004B761C">
        <w:rPr>
          <w:highlight w:val="lightGray"/>
          <w:lang w:val="lt-LT"/>
        </w:rPr>
        <w:t>Torrent</w:t>
      </w:r>
      <w:proofErr w:type="spellEnd"/>
      <w:r w:rsidRPr="004B761C">
        <w:rPr>
          <w:highlight w:val="lightGray"/>
          <w:lang w:val="lt-LT"/>
        </w:rPr>
        <w:t xml:space="preserve"> 3 mg kietosios kapsulės yra nepermatomos, oranžinės spalvos, jose yra balkšvų arba šiek tiek gelsvų miltelių.</w:t>
      </w:r>
    </w:p>
    <w:p w:rsidR="008A2D89" w:rsidRPr="004B761C" w:rsidRDefault="008A2D89" w:rsidP="008A2D89">
      <w:pPr>
        <w:spacing w:line="240" w:lineRule="auto"/>
        <w:rPr>
          <w:highlight w:val="lightGray"/>
          <w:lang w:val="lt-LT"/>
        </w:rPr>
      </w:pPr>
      <w:proofErr w:type="spellStart"/>
      <w:r w:rsidRPr="004B761C">
        <w:rPr>
          <w:highlight w:val="lightGray"/>
          <w:lang w:val="lt-LT"/>
        </w:rPr>
        <w:t>Rivastigmine</w:t>
      </w:r>
      <w:proofErr w:type="spellEnd"/>
      <w:r w:rsidRPr="004B761C">
        <w:rPr>
          <w:highlight w:val="lightGray"/>
          <w:lang w:val="lt-LT"/>
        </w:rPr>
        <w:t xml:space="preserve"> </w:t>
      </w:r>
      <w:proofErr w:type="spellStart"/>
      <w:r w:rsidRPr="004B761C">
        <w:rPr>
          <w:highlight w:val="lightGray"/>
          <w:lang w:val="lt-LT"/>
        </w:rPr>
        <w:t>Torrent</w:t>
      </w:r>
      <w:proofErr w:type="spellEnd"/>
      <w:r w:rsidRPr="004B761C">
        <w:rPr>
          <w:highlight w:val="lightGray"/>
          <w:lang w:val="lt-LT"/>
        </w:rPr>
        <w:t xml:space="preserve"> 4,5 mg kietosios kapsulės yra nepermatomos, raudonos spalvos, jose yra balkšvų arba šiek tiek gelsvų miltelių.</w:t>
      </w:r>
    </w:p>
    <w:p w:rsidR="008A2D89" w:rsidRPr="004B761C" w:rsidRDefault="008A2D89" w:rsidP="008A2D89">
      <w:pPr>
        <w:autoSpaceDE w:val="0"/>
        <w:autoSpaceDN w:val="0"/>
        <w:adjustRightInd w:val="0"/>
        <w:spacing w:line="240" w:lineRule="auto"/>
        <w:rPr>
          <w:lang w:val="lt-LT"/>
        </w:rPr>
      </w:pPr>
      <w:proofErr w:type="spellStart"/>
      <w:r w:rsidRPr="004B761C">
        <w:rPr>
          <w:highlight w:val="lightGray"/>
          <w:lang w:val="lt-LT"/>
        </w:rPr>
        <w:t>Rivastigmine</w:t>
      </w:r>
      <w:proofErr w:type="spellEnd"/>
      <w:r w:rsidRPr="004B761C">
        <w:rPr>
          <w:highlight w:val="lightGray"/>
          <w:lang w:val="lt-LT"/>
        </w:rPr>
        <w:t xml:space="preserve"> </w:t>
      </w:r>
      <w:proofErr w:type="spellStart"/>
      <w:r w:rsidRPr="004B761C">
        <w:rPr>
          <w:highlight w:val="lightGray"/>
          <w:lang w:val="lt-LT"/>
        </w:rPr>
        <w:t>Torrent</w:t>
      </w:r>
      <w:proofErr w:type="spellEnd"/>
      <w:r w:rsidRPr="004B761C">
        <w:rPr>
          <w:highlight w:val="lightGray"/>
          <w:lang w:val="lt-LT"/>
        </w:rPr>
        <w:t xml:space="preserve"> 6 mg kietosios kapsulės yra su nepermatomu raudonu dangteliu ir nepermatomu oranžiniu korpusu, jose yra balkšvų arba šiek tiek gelsvų miltelių.</w:t>
      </w:r>
    </w:p>
    <w:p w:rsidR="008A2D89" w:rsidRPr="004B761C" w:rsidRDefault="008A2D89" w:rsidP="008A2D89">
      <w:pPr>
        <w:spacing w:line="240" w:lineRule="auto"/>
        <w:rPr>
          <w:lang w:val="lt-LT"/>
        </w:rPr>
      </w:pPr>
    </w:p>
    <w:p w:rsidR="008A2D89" w:rsidRPr="004B761C" w:rsidRDefault="008A2D89" w:rsidP="008A2D89">
      <w:pPr>
        <w:suppressAutoHyphens/>
        <w:spacing w:line="240" w:lineRule="auto"/>
        <w:rPr>
          <w:lang w:val="lt-LT"/>
        </w:rPr>
      </w:pP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kietosios kapsulės yra supakuotos PVC/</w:t>
      </w:r>
      <w:proofErr w:type="spellStart"/>
      <w:r w:rsidRPr="004B761C">
        <w:rPr>
          <w:lang w:val="lt-LT"/>
        </w:rPr>
        <w:t>PVdC</w:t>
      </w:r>
      <w:proofErr w:type="spellEnd"/>
      <w:r w:rsidRPr="004B761C">
        <w:rPr>
          <w:lang w:val="lt-LT"/>
        </w:rPr>
        <w:t>/aliuminio lizdinėse plokštelėse.</w:t>
      </w:r>
    </w:p>
    <w:p w:rsidR="008A2D89" w:rsidRPr="004B761C" w:rsidRDefault="008A2D89" w:rsidP="008A2D89">
      <w:pPr>
        <w:suppressAutoHyphens/>
        <w:spacing w:line="240" w:lineRule="auto"/>
        <w:rPr>
          <w:lang w:val="lt-LT"/>
        </w:rPr>
      </w:pP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tiekiamas 2, 4, 10, 14, 20, 28, 30, 50, 56, 60, 90, 98, 100, 112 ir 120 kapsulių pakuotėse. Gali būti tiekiamos ne visų dydžių pakuotės.</w:t>
      </w:r>
    </w:p>
    <w:p w:rsidR="008A2D89" w:rsidRPr="004B761C" w:rsidRDefault="008A2D89" w:rsidP="008A2D89">
      <w:pPr>
        <w:suppressAutoHyphens/>
        <w:autoSpaceDE w:val="0"/>
        <w:autoSpaceDN w:val="0"/>
        <w:spacing w:line="240" w:lineRule="auto"/>
        <w:ind w:right="284"/>
        <w:rPr>
          <w:lang w:val="lt-LT"/>
        </w:rPr>
      </w:pPr>
    </w:p>
    <w:p w:rsidR="008A2D89" w:rsidRPr="004B761C" w:rsidRDefault="008A2D89" w:rsidP="008A2D89">
      <w:pPr>
        <w:suppressAutoHyphens/>
        <w:autoSpaceDE w:val="0"/>
        <w:autoSpaceDN w:val="0"/>
        <w:spacing w:line="240" w:lineRule="auto"/>
        <w:ind w:right="284"/>
        <w:rPr>
          <w:b/>
          <w:lang w:val="lt-LT"/>
        </w:rPr>
      </w:pPr>
      <w:r w:rsidRPr="004B761C">
        <w:rPr>
          <w:b/>
          <w:lang w:val="lt-LT"/>
        </w:rPr>
        <w:t>Registruotojas ir gamintojas</w:t>
      </w:r>
    </w:p>
    <w:p w:rsidR="008A2D89" w:rsidRPr="004B761C" w:rsidRDefault="008A2D89" w:rsidP="008A2D89">
      <w:pPr>
        <w:suppressAutoHyphens/>
        <w:autoSpaceDE w:val="0"/>
        <w:autoSpaceDN w:val="0"/>
        <w:spacing w:line="240" w:lineRule="auto"/>
        <w:ind w:right="284"/>
        <w:rPr>
          <w:b/>
          <w:lang w:val="lt-LT"/>
        </w:rPr>
      </w:pPr>
    </w:p>
    <w:p w:rsidR="008A2D89" w:rsidRPr="004B761C" w:rsidRDefault="008A2D89" w:rsidP="008A2D89">
      <w:pPr>
        <w:suppressAutoHyphens/>
        <w:autoSpaceDE w:val="0"/>
        <w:autoSpaceDN w:val="0"/>
        <w:spacing w:line="240" w:lineRule="auto"/>
        <w:ind w:right="284"/>
        <w:rPr>
          <w:i/>
          <w:lang w:val="lt-LT"/>
        </w:rPr>
      </w:pPr>
      <w:r w:rsidRPr="004B761C">
        <w:rPr>
          <w:i/>
          <w:lang w:val="lt-LT"/>
        </w:rPr>
        <w:t>Registruotojas</w:t>
      </w:r>
    </w:p>
    <w:p w:rsidR="008A2D89" w:rsidRPr="004B761C" w:rsidRDefault="008A2D89" w:rsidP="008A2D89">
      <w:pPr>
        <w:spacing w:line="240" w:lineRule="auto"/>
        <w:rPr>
          <w:color w:val="000000"/>
          <w:lang w:val="lt-LT"/>
        </w:rPr>
      </w:pPr>
      <w:proofErr w:type="spellStart"/>
      <w:r w:rsidRPr="004B761C">
        <w:rPr>
          <w:color w:val="000000"/>
          <w:lang w:val="lt-LT"/>
        </w:rPr>
        <w:t>Torrent</w:t>
      </w:r>
      <w:proofErr w:type="spellEnd"/>
      <w:r w:rsidRPr="004B761C">
        <w:rPr>
          <w:color w:val="000000"/>
          <w:lang w:val="lt-LT"/>
        </w:rPr>
        <w:t xml:space="preserve"> </w:t>
      </w:r>
      <w:proofErr w:type="spellStart"/>
      <w:r w:rsidRPr="004B761C">
        <w:rPr>
          <w:color w:val="000000"/>
          <w:lang w:val="lt-LT"/>
        </w:rPr>
        <w:t>Pharma</w:t>
      </w:r>
      <w:proofErr w:type="spellEnd"/>
      <w:r w:rsidRPr="004B761C">
        <w:rPr>
          <w:color w:val="000000"/>
          <w:lang w:val="lt-LT"/>
        </w:rPr>
        <w:t xml:space="preserve"> </w:t>
      </w:r>
      <w:proofErr w:type="spellStart"/>
      <w:r w:rsidRPr="004B761C">
        <w:rPr>
          <w:color w:val="000000"/>
          <w:lang w:val="lt-LT"/>
        </w:rPr>
        <w:t>GmbH</w:t>
      </w:r>
      <w:proofErr w:type="spellEnd"/>
      <w:r w:rsidRPr="004B761C">
        <w:rPr>
          <w:color w:val="000000"/>
          <w:lang w:val="lt-LT"/>
        </w:rPr>
        <w:t xml:space="preserve"> </w:t>
      </w:r>
    </w:p>
    <w:p w:rsidR="008A2D89" w:rsidRPr="004B761C" w:rsidRDefault="008A2D89" w:rsidP="008A2D89">
      <w:pPr>
        <w:spacing w:line="240" w:lineRule="auto"/>
        <w:rPr>
          <w:color w:val="000000"/>
          <w:lang w:val="lt-LT"/>
        </w:rPr>
      </w:pPr>
      <w:proofErr w:type="spellStart"/>
      <w:r w:rsidRPr="004B761C">
        <w:rPr>
          <w:color w:val="000000"/>
          <w:lang w:val="lt-LT"/>
        </w:rPr>
        <w:t>Südwestpark</w:t>
      </w:r>
      <w:proofErr w:type="spellEnd"/>
      <w:r w:rsidRPr="004B761C">
        <w:rPr>
          <w:color w:val="000000"/>
          <w:lang w:val="lt-LT"/>
        </w:rPr>
        <w:t xml:space="preserve"> 50</w:t>
      </w:r>
    </w:p>
    <w:p w:rsidR="008A2D89" w:rsidRPr="004B761C" w:rsidRDefault="008A2D89" w:rsidP="008A2D89">
      <w:pPr>
        <w:spacing w:line="240" w:lineRule="auto"/>
        <w:rPr>
          <w:color w:val="000000"/>
          <w:lang w:val="lt-LT"/>
        </w:rPr>
      </w:pPr>
      <w:r w:rsidRPr="004B761C">
        <w:rPr>
          <w:color w:val="000000"/>
          <w:lang w:val="lt-LT"/>
        </w:rPr>
        <w:t xml:space="preserve">90449 </w:t>
      </w:r>
      <w:proofErr w:type="spellStart"/>
      <w:r w:rsidRPr="004B761C">
        <w:rPr>
          <w:color w:val="000000"/>
          <w:lang w:val="lt-LT"/>
        </w:rPr>
        <w:t>Nürnberg</w:t>
      </w:r>
      <w:proofErr w:type="spellEnd"/>
      <w:r w:rsidRPr="004B761C">
        <w:rPr>
          <w:color w:val="000000"/>
          <w:lang w:val="lt-LT"/>
        </w:rPr>
        <w:t xml:space="preserve"> </w:t>
      </w:r>
    </w:p>
    <w:p w:rsidR="008A2D89" w:rsidRPr="004B761C" w:rsidRDefault="008A2D89" w:rsidP="008A2D89">
      <w:pPr>
        <w:spacing w:line="240" w:lineRule="auto"/>
        <w:rPr>
          <w:lang w:val="lt-LT"/>
        </w:rPr>
      </w:pPr>
      <w:r w:rsidRPr="004B761C">
        <w:rPr>
          <w:color w:val="000000"/>
          <w:lang w:val="lt-LT"/>
        </w:rPr>
        <w:t>Vokietija</w:t>
      </w:r>
    </w:p>
    <w:p w:rsidR="008A2D89" w:rsidRPr="004B761C" w:rsidRDefault="008A2D89" w:rsidP="008A2D89">
      <w:pPr>
        <w:spacing w:line="240" w:lineRule="auto"/>
        <w:rPr>
          <w:lang w:val="lt-LT"/>
        </w:rPr>
      </w:pPr>
    </w:p>
    <w:p w:rsidR="008A2D89" w:rsidRPr="004B761C" w:rsidRDefault="008A2D89" w:rsidP="008A2D89">
      <w:pPr>
        <w:spacing w:line="240" w:lineRule="auto"/>
        <w:rPr>
          <w:i/>
          <w:lang w:val="lt-LT"/>
        </w:rPr>
      </w:pPr>
      <w:r w:rsidRPr="004B761C">
        <w:rPr>
          <w:i/>
          <w:lang w:val="lt-LT"/>
        </w:rPr>
        <w:t>Gamintojas</w:t>
      </w:r>
    </w:p>
    <w:p w:rsidR="008A2D89" w:rsidRPr="004B761C" w:rsidRDefault="008A2D89" w:rsidP="008A2D89">
      <w:pPr>
        <w:spacing w:line="240" w:lineRule="auto"/>
        <w:rPr>
          <w:color w:val="000000"/>
          <w:lang w:val="lt-LT"/>
        </w:rPr>
      </w:pPr>
      <w:proofErr w:type="spellStart"/>
      <w:r w:rsidRPr="004B761C">
        <w:rPr>
          <w:lang w:val="lt-LT"/>
        </w:rPr>
        <w:t>Heumann</w:t>
      </w:r>
      <w:proofErr w:type="spellEnd"/>
      <w:r w:rsidRPr="004B761C">
        <w:rPr>
          <w:lang w:val="lt-LT"/>
        </w:rPr>
        <w:t xml:space="preserve"> </w:t>
      </w:r>
      <w:proofErr w:type="spellStart"/>
      <w:r w:rsidRPr="004B761C">
        <w:rPr>
          <w:lang w:val="lt-LT"/>
        </w:rPr>
        <w:t>Pharma</w:t>
      </w:r>
      <w:proofErr w:type="spellEnd"/>
      <w:r w:rsidRPr="004B761C">
        <w:rPr>
          <w:lang w:val="lt-LT"/>
        </w:rPr>
        <w:t xml:space="preserve"> </w:t>
      </w:r>
      <w:proofErr w:type="spellStart"/>
      <w:r w:rsidRPr="004B761C">
        <w:rPr>
          <w:lang w:val="lt-LT"/>
        </w:rPr>
        <w:t>GmbH&amp;Co</w:t>
      </w:r>
      <w:proofErr w:type="spellEnd"/>
      <w:r w:rsidRPr="004B761C">
        <w:rPr>
          <w:lang w:val="lt-LT"/>
        </w:rPr>
        <w:t xml:space="preserve">, </w:t>
      </w:r>
      <w:proofErr w:type="spellStart"/>
      <w:r w:rsidRPr="004B761C">
        <w:rPr>
          <w:lang w:val="lt-LT"/>
        </w:rPr>
        <w:t>Generica</w:t>
      </w:r>
      <w:proofErr w:type="spellEnd"/>
      <w:r w:rsidRPr="004B761C">
        <w:rPr>
          <w:lang w:val="lt-LT"/>
        </w:rPr>
        <w:t xml:space="preserve"> KG</w:t>
      </w:r>
    </w:p>
    <w:p w:rsidR="008A2D89" w:rsidRPr="004B761C" w:rsidRDefault="008A2D89" w:rsidP="008A2D89">
      <w:pPr>
        <w:spacing w:line="240" w:lineRule="auto"/>
        <w:rPr>
          <w:color w:val="000000"/>
          <w:lang w:val="lt-LT"/>
        </w:rPr>
      </w:pPr>
      <w:proofErr w:type="spellStart"/>
      <w:r w:rsidRPr="004B761C">
        <w:rPr>
          <w:color w:val="000000"/>
          <w:lang w:val="lt-LT"/>
        </w:rPr>
        <w:t>Südwestpark</w:t>
      </w:r>
      <w:proofErr w:type="spellEnd"/>
      <w:r w:rsidRPr="004B761C">
        <w:rPr>
          <w:color w:val="000000"/>
          <w:lang w:val="lt-LT"/>
        </w:rPr>
        <w:t xml:space="preserve"> 50</w:t>
      </w:r>
    </w:p>
    <w:p w:rsidR="008A2D89" w:rsidRPr="004B761C" w:rsidRDefault="008A2D89" w:rsidP="008A2D89">
      <w:pPr>
        <w:spacing w:line="240" w:lineRule="auto"/>
        <w:rPr>
          <w:color w:val="000000"/>
          <w:lang w:val="lt-LT"/>
        </w:rPr>
      </w:pPr>
      <w:r w:rsidRPr="004B761C">
        <w:rPr>
          <w:color w:val="000000"/>
          <w:lang w:val="lt-LT"/>
        </w:rPr>
        <w:t xml:space="preserve">90449 </w:t>
      </w:r>
      <w:proofErr w:type="spellStart"/>
      <w:r w:rsidRPr="004B761C">
        <w:rPr>
          <w:color w:val="000000"/>
          <w:lang w:val="lt-LT"/>
        </w:rPr>
        <w:t>Nürnberg</w:t>
      </w:r>
      <w:proofErr w:type="spellEnd"/>
    </w:p>
    <w:p w:rsidR="008A2D89" w:rsidRPr="004B761C" w:rsidRDefault="008A2D89" w:rsidP="008A2D89">
      <w:pPr>
        <w:suppressAutoHyphens/>
        <w:autoSpaceDE w:val="0"/>
        <w:autoSpaceDN w:val="0"/>
        <w:spacing w:line="240" w:lineRule="auto"/>
        <w:ind w:right="284"/>
        <w:rPr>
          <w:color w:val="000000"/>
          <w:lang w:val="lt-LT"/>
        </w:rPr>
      </w:pPr>
      <w:r w:rsidRPr="004B761C">
        <w:rPr>
          <w:color w:val="000000"/>
          <w:lang w:val="lt-LT"/>
        </w:rPr>
        <w:t>Vokietija</w:t>
      </w:r>
    </w:p>
    <w:p w:rsidR="008A2D89" w:rsidRPr="004B761C" w:rsidRDefault="008A2D89" w:rsidP="008A2D89">
      <w:pPr>
        <w:suppressAutoHyphens/>
        <w:autoSpaceDE w:val="0"/>
        <w:autoSpaceDN w:val="0"/>
        <w:spacing w:line="240" w:lineRule="auto"/>
        <w:ind w:right="284"/>
        <w:rPr>
          <w:lang w:val="lt-LT"/>
        </w:rPr>
      </w:pPr>
    </w:p>
    <w:p w:rsidR="008A2D89" w:rsidRPr="004B761C" w:rsidRDefault="008A2D89" w:rsidP="008A2D89">
      <w:pPr>
        <w:spacing w:line="240" w:lineRule="auto"/>
        <w:rPr>
          <w:lang w:val="lt-LT"/>
        </w:rPr>
      </w:pPr>
      <w:r w:rsidRPr="004B761C">
        <w:rPr>
          <w:lang w:val="lt-LT"/>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8A2D89" w:rsidRPr="0097265C" w:rsidTr="00D93722">
        <w:tc>
          <w:tcPr>
            <w:tcW w:w="4678" w:type="dxa"/>
          </w:tcPr>
          <w:p w:rsidR="008A2D89" w:rsidRPr="004B761C" w:rsidRDefault="008A2D89" w:rsidP="00D93722">
            <w:pPr>
              <w:spacing w:line="240" w:lineRule="auto"/>
              <w:rPr>
                <w:lang w:val="lt-LT"/>
              </w:rPr>
            </w:pPr>
            <w:proofErr w:type="spellStart"/>
            <w:r w:rsidRPr="004B761C">
              <w:rPr>
                <w:lang w:val="lt-LT"/>
              </w:rPr>
              <w:t>Torrent</w:t>
            </w:r>
            <w:proofErr w:type="spellEnd"/>
            <w:r w:rsidRPr="004B761C">
              <w:rPr>
                <w:lang w:val="lt-LT"/>
              </w:rPr>
              <w:t xml:space="preserve"> </w:t>
            </w:r>
            <w:proofErr w:type="spellStart"/>
            <w:r w:rsidRPr="004B761C">
              <w:rPr>
                <w:lang w:val="lt-LT"/>
              </w:rPr>
              <w:t>Pharma</w:t>
            </w:r>
            <w:proofErr w:type="spellEnd"/>
            <w:r w:rsidRPr="004B761C">
              <w:rPr>
                <w:lang w:val="lt-LT"/>
              </w:rPr>
              <w:t xml:space="preserve"> </w:t>
            </w:r>
            <w:proofErr w:type="spellStart"/>
            <w:r w:rsidRPr="004B761C">
              <w:rPr>
                <w:lang w:val="lt-LT"/>
              </w:rPr>
              <w:t>GmbH</w:t>
            </w:r>
            <w:proofErr w:type="spellEnd"/>
          </w:p>
          <w:p w:rsidR="008A2D89" w:rsidRPr="004B761C" w:rsidRDefault="008A2D89" w:rsidP="00D93722">
            <w:pPr>
              <w:spacing w:line="240" w:lineRule="auto"/>
              <w:rPr>
                <w:b/>
                <w:lang w:val="lt-LT"/>
              </w:rPr>
            </w:pPr>
            <w:r w:rsidRPr="004B761C">
              <w:rPr>
                <w:lang w:val="lt-LT"/>
              </w:rPr>
              <w:t>Tel. +370 610 31750</w:t>
            </w:r>
          </w:p>
          <w:p w:rsidR="008A2D89" w:rsidRPr="004B761C" w:rsidRDefault="008A2D89" w:rsidP="00D93722">
            <w:pPr>
              <w:spacing w:line="240" w:lineRule="auto"/>
              <w:rPr>
                <w:lang w:val="lt-LT"/>
              </w:rPr>
            </w:pPr>
            <w:r w:rsidRPr="004B761C">
              <w:rPr>
                <w:lang w:val="lt-LT"/>
              </w:rPr>
              <w:t>El. paštas:</w:t>
            </w:r>
            <w:r w:rsidRPr="004B761C">
              <w:rPr>
                <w:b/>
                <w:lang w:val="lt-LT"/>
              </w:rPr>
              <w:t xml:space="preserve"> </w:t>
            </w:r>
            <w:hyperlink r:id="rId11" w:tooltip="mailto:torrentlithuania@torrentpharma.comCTRL + Click to follow link" w:history="1">
              <w:r w:rsidRPr="004B761C">
                <w:rPr>
                  <w:color w:val="0000FF"/>
                  <w:u w:val="single"/>
                  <w:lang w:val="lt-LT"/>
                </w:rPr>
                <w:t>torrentlithuania@torrentpharma.com</w:t>
              </w:r>
            </w:hyperlink>
          </w:p>
          <w:p w:rsidR="008A2D89" w:rsidRPr="004B761C" w:rsidRDefault="008A2D89" w:rsidP="00D93722">
            <w:pPr>
              <w:tabs>
                <w:tab w:val="left" w:pos="-720"/>
              </w:tabs>
              <w:suppressAutoHyphens/>
              <w:spacing w:line="240" w:lineRule="auto"/>
              <w:rPr>
                <w:lang w:val="lt-LT"/>
              </w:rPr>
            </w:pPr>
          </w:p>
        </w:tc>
      </w:tr>
    </w:tbl>
    <w:p w:rsidR="008A2D89" w:rsidRPr="004B761C" w:rsidRDefault="008A2D89" w:rsidP="008A2D89">
      <w:pPr>
        <w:spacing w:line="240" w:lineRule="auto"/>
        <w:rPr>
          <w:b/>
          <w:lang w:val="lt-LT"/>
        </w:rPr>
      </w:pPr>
    </w:p>
    <w:p w:rsidR="008A2D89" w:rsidRPr="004B761C" w:rsidRDefault="008A2D89" w:rsidP="008A2D89">
      <w:pPr>
        <w:spacing w:line="240" w:lineRule="auto"/>
        <w:rPr>
          <w:lang w:val="lt-LT"/>
        </w:rPr>
      </w:pPr>
      <w:r w:rsidRPr="004B761C">
        <w:rPr>
          <w:b/>
          <w:lang w:val="lt-LT"/>
        </w:rPr>
        <w:t>Šis vaistas EEE valstybėse narėse registruotas tokiais pavadinimais:</w:t>
      </w:r>
    </w:p>
    <w:p w:rsidR="008A2D89" w:rsidRPr="004B761C" w:rsidRDefault="008A2D89" w:rsidP="008A2D89">
      <w:pPr>
        <w:tabs>
          <w:tab w:val="left" w:pos="1701"/>
        </w:tabs>
        <w:spacing w:line="240" w:lineRule="auto"/>
        <w:rPr>
          <w:lang w:val="lt-LT"/>
        </w:rPr>
      </w:pPr>
      <w:r w:rsidRPr="004B761C">
        <w:rPr>
          <w:lang w:val="lt-LT"/>
        </w:rPr>
        <w:t>Vokietija</w:t>
      </w:r>
      <w:r w:rsidRPr="004B761C">
        <w:rPr>
          <w:lang w:val="lt-LT"/>
        </w:rPr>
        <w:tab/>
      </w:r>
      <w:proofErr w:type="spellStart"/>
      <w:r w:rsidRPr="004B761C">
        <w:rPr>
          <w:lang w:val="lt-LT"/>
        </w:rPr>
        <w:t>Rivastigmin</w:t>
      </w:r>
      <w:proofErr w:type="spellEnd"/>
      <w:r w:rsidRPr="004B761C">
        <w:rPr>
          <w:lang w:val="lt-LT"/>
        </w:rPr>
        <w:t xml:space="preserve"> </w:t>
      </w:r>
      <w:proofErr w:type="spellStart"/>
      <w:r w:rsidRPr="004B761C">
        <w:rPr>
          <w:lang w:val="lt-LT"/>
        </w:rPr>
        <w:t>Torrent</w:t>
      </w:r>
      <w:proofErr w:type="spellEnd"/>
      <w:r w:rsidRPr="004B761C">
        <w:rPr>
          <w:lang w:val="lt-LT"/>
        </w:rPr>
        <w:t xml:space="preserve"> 1,5 mg / 3 mg / 4,5 mg / 6 mg </w:t>
      </w:r>
      <w:proofErr w:type="spellStart"/>
      <w:r w:rsidRPr="004B761C">
        <w:rPr>
          <w:lang w:val="lt-LT"/>
        </w:rPr>
        <w:t>Hartkapseln</w:t>
      </w:r>
      <w:proofErr w:type="spellEnd"/>
    </w:p>
    <w:p w:rsidR="008A2D89" w:rsidRPr="00E5725B" w:rsidRDefault="008A2D89" w:rsidP="008A2D89">
      <w:pPr>
        <w:tabs>
          <w:tab w:val="left" w:pos="1701"/>
        </w:tabs>
        <w:spacing w:line="240" w:lineRule="auto"/>
        <w:rPr>
          <w:rFonts w:eastAsia="Calibri"/>
          <w:szCs w:val="22"/>
          <w:lang w:val="lt-LT"/>
        </w:rPr>
      </w:pPr>
      <w:r w:rsidRPr="00E5725B">
        <w:rPr>
          <w:rFonts w:eastAsia="Calibri"/>
          <w:szCs w:val="22"/>
          <w:lang w:val="lt-LT"/>
        </w:rPr>
        <w:t>Graikija</w:t>
      </w:r>
      <w:r w:rsidRPr="00E5725B">
        <w:rPr>
          <w:rFonts w:eastAsia="Calibri"/>
          <w:szCs w:val="22"/>
          <w:lang w:val="lt-LT"/>
        </w:rPr>
        <w:tab/>
      </w:r>
      <w:proofErr w:type="spellStart"/>
      <w:r w:rsidRPr="00E5725B">
        <w:rPr>
          <w:rFonts w:eastAsia="Calibri"/>
          <w:szCs w:val="22"/>
          <w:lang w:val="lt-LT"/>
        </w:rPr>
        <w:t>Rivastigmin</w:t>
      </w:r>
      <w:proofErr w:type="spellEnd"/>
      <w:r w:rsidRPr="00E5725B">
        <w:rPr>
          <w:rFonts w:eastAsia="Calibri"/>
          <w:szCs w:val="22"/>
          <w:lang w:val="lt-LT"/>
        </w:rPr>
        <w:t xml:space="preserve"> </w:t>
      </w:r>
      <w:proofErr w:type="spellStart"/>
      <w:r w:rsidRPr="00E5725B">
        <w:rPr>
          <w:rFonts w:eastAsia="Calibri"/>
          <w:szCs w:val="22"/>
          <w:lang w:val="lt-LT"/>
        </w:rPr>
        <w:t>Torrent</w:t>
      </w:r>
      <w:proofErr w:type="spellEnd"/>
      <w:r w:rsidRPr="00E5725B">
        <w:rPr>
          <w:rFonts w:eastAsia="Calibri"/>
          <w:szCs w:val="22"/>
          <w:lang w:val="lt-LT"/>
        </w:rPr>
        <w:t xml:space="preserve"> 1,5 mg / 3 mg / 4,5 mg / 6 mg </w:t>
      </w:r>
    </w:p>
    <w:p w:rsidR="008A2D89" w:rsidRPr="004B761C" w:rsidRDefault="008A2D89" w:rsidP="008A2D89">
      <w:pPr>
        <w:tabs>
          <w:tab w:val="left" w:pos="1701"/>
        </w:tabs>
        <w:spacing w:line="240" w:lineRule="auto"/>
        <w:rPr>
          <w:lang w:val="lt-LT"/>
        </w:rPr>
      </w:pPr>
      <w:r w:rsidRPr="004B761C">
        <w:rPr>
          <w:lang w:val="lt-LT"/>
        </w:rPr>
        <w:t xml:space="preserve">Lietuva </w:t>
      </w:r>
      <w:r w:rsidRPr="004B761C">
        <w:rPr>
          <w:lang w:val="lt-LT"/>
        </w:rPr>
        <w:tab/>
      </w:r>
      <w:proofErr w:type="spellStart"/>
      <w:r w:rsidRPr="004B761C">
        <w:rPr>
          <w:lang w:val="lt-LT"/>
        </w:rPr>
        <w:t>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1,5 mg/ 3 mg / 4,5 mg / 6 mg</w:t>
      </w:r>
    </w:p>
    <w:p w:rsidR="008A2D89" w:rsidRPr="004B761C" w:rsidRDefault="008A2D89" w:rsidP="008A2D89">
      <w:pPr>
        <w:tabs>
          <w:tab w:val="left" w:pos="1701"/>
        </w:tabs>
        <w:spacing w:line="240" w:lineRule="auto"/>
        <w:rPr>
          <w:lang w:val="lt-LT"/>
        </w:rPr>
      </w:pPr>
      <w:r w:rsidRPr="004B761C">
        <w:rPr>
          <w:lang w:val="lt-LT"/>
        </w:rPr>
        <w:t>Rumunija:</w:t>
      </w:r>
      <w:r w:rsidRPr="004B761C">
        <w:rPr>
          <w:lang w:val="lt-LT"/>
        </w:rPr>
        <w:tab/>
      </w:r>
      <w:proofErr w:type="spellStart"/>
      <w:r w:rsidRPr="004B761C">
        <w:rPr>
          <w:lang w:val="lt-LT"/>
        </w:rPr>
        <w:t>Rivastigmină</w:t>
      </w:r>
      <w:proofErr w:type="spellEnd"/>
      <w:r w:rsidRPr="004B761C">
        <w:rPr>
          <w:lang w:val="lt-LT"/>
        </w:rPr>
        <w:t xml:space="preserve"> </w:t>
      </w:r>
      <w:proofErr w:type="spellStart"/>
      <w:r w:rsidRPr="004B761C">
        <w:rPr>
          <w:lang w:val="lt-LT"/>
        </w:rPr>
        <w:t>Torrent</w:t>
      </w:r>
      <w:proofErr w:type="spellEnd"/>
      <w:r w:rsidRPr="004B761C">
        <w:rPr>
          <w:lang w:val="lt-LT"/>
        </w:rPr>
        <w:t xml:space="preserve"> 1,5 mg/ 3 mg / 4,5 mg / 6 mg</w:t>
      </w:r>
    </w:p>
    <w:p w:rsidR="008A2D89" w:rsidRPr="004B761C" w:rsidRDefault="008A2D89" w:rsidP="008A2D89">
      <w:pPr>
        <w:tabs>
          <w:tab w:val="left" w:pos="1701"/>
        </w:tabs>
        <w:spacing w:line="240" w:lineRule="auto"/>
        <w:rPr>
          <w:lang w:val="lt-LT"/>
        </w:rPr>
      </w:pPr>
      <w:r w:rsidRPr="004B761C">
        <w:rPr>
          <w:lang w:val="lt-LT"/>
        </w:rPr>
        <w:t xml:space="preserve">Jungtinė </w:t>
      </w:r>
      <w:proofErr w:type="spellStart"/>
      <w:r w:rsidRPr="004B761C">
        <w:rPr>
          <w:lang w:val="lt-LT"/>
        </w:rPr>
        <w:t>Karalystė:Rivastigmine</w:t>
      </w:r>
      <w:proofErr w:type="spellEnd"/>
      <w:r w:rsidRPr="004B761C">
        <w:rPr>
          <w:lang w:val="lt-LT"/>
        </w:rPr>
        <w:t xml:space="preserve"> </w:t>
      </w:r>
      <w:proofErr w:type="spellStart"/>
      <w:r w:rsidRPr="004B761C">
        <w:rPr>
          <w:lang w:val="lt-LT"/>
        </w:rPr>
        <w:t>Torrent</w:t>
      </w:r>
      <w:proofErr w:type="spellEnd"/>
      <w:r w:rsidRPr="004B761C">
        <w:rPr>
          <w:lang w:val="lt-LT"/>
        </w:rPr>
        <w:t xml:space="preserve"> 1,5 mg / 3 mg / 4,5 mg / 6 mg </w:t>
      </w:r>
      <w:proofErr w:type="spellStart"/>
      <w:r w:rsidRPr="004B761C">
        <w:rPr>
          <w:lang w:val="lt-LT"/>
        </w:rPr>
        <w:t>capsules</w:t>
      </w:r>
      <w:proofErr w:type="spellEnd"/>
      <w:r w:rsidRPr="004B761C">
        <w:rPr>
          <w:lang w:val="lt-LT"/>
        </w:rPr>
        <w:t xml:space="preserve">, </w:t>
      </w:r>
      <w:proofErr w:type="spellStart"/>
      <w:r w:rsidRPr="004B761C">
        <w:rPr>
          <w:lang w:val="lt-LT"/>
        </w:rPr>
        <w:t>hard</w:t>
      </w:r>
      <w:proofErr w:type="spellEnd"/>
    </w:p>
    <w:p w:rsidR="008A2D89" w:rsidRPr="004B761C" w:rsidRDefault="008A2D89" w:rsidP="008A2D89">
      <w:pPr>
        <w:tabs>
          <w:tab w:val="left" w:pos="1701"/>
        </w:tabs>
        <w:spacing w:line="240" w:lineRule="auto"/>
        <w:rPr>
          <w:lang w:val="lt-LT"/>
        </w:rPr>
      </w:pPr>
    </w:p>
    <w:p w:rsidR="008A2D89" w:rsidRPr="004B761C" w:rsidRDefault="008A2D89" w:rsidP="008A2D89">
      <w:pPr>
        <w:tabs>
          <w:tab w:val="left" w:pos="1701"/>
        </w:tabs>
        <w:spacing w:line="240" w:lineRule="auto"/>
        <w:rPr>
          <w:lang w:val="lt-LT"/>
        </w:rPr>
      </w:pPr>
    </w:p>
    <w:p w:rsidR="008A2D89" w:rsidRPr="004B761C" w:rsidRDefault="008A2D89" w:rsidP="008A2D89">
      <w:pPr>
        <w:keepNext/>
        <w:spacing w:line="240" w:lineRule="auto"/>
        <w:ind w:left="567" w:hanging="567"/>
        <w:outlineLvl w:val="1"/>
        <w:rPr>
          <w:b/>
          <w:lang w:val="lt-LT"/>
        </w:rPr>
      </w:pPr>
      <w:r w:rsidRPr="004B761C">
        <w:rPr>
          <w:b/>
          <w:lang w:val="lt-LT"/>
        </w:rPr>
        <w:t xml:space="preserve">Šis pakuotės lapelis paskutinį kartą peržiūrėtas </w:t>
      </w:r>
      <w:r>
        <w:rPr>
          <w:b/>
          <w:lang w:val="lt-LT"/>
        </w:rPr>
        <w:t>2016-06-20.</w:t>
      </w:r>
    </w:p>
    <w:p w:rsidR="008A2D89" w:rsidRPr="004B761C" w:rsidRDefault="008A2D89" w:rsidP="008A2D89">
      <w:pPr>
        <w:spacing w:line="240" w:lineRule="auto"/>
        <w:outlineLvl w:val="4"/>
        <w:rPr>
          <w:b/>
          <w:lang w:val="lt-LT"/>
        </w:rPr>
      </w:pPr>
    </w:p>
    <w:p w:rsidR="008A2D89" w:rsidRPr="004B761C" w:rsidRDefault="008A2D89" w:rsidP="008A2D89">
      <w:pPr>
        <w:spacing w:line="240" w:lineRule="auto"/>
        <w:jc w:val="center"/>
        <w:rPr>
          <w:lang w:val="lt-LT"/>
        </w:rPr>
      </w:pPr>
    </w:p>
    <w:p w:rsidR="008A2D89" w:rsidRDefault="008A2D89" w:rsidP="008A2D89">
      <w:pPr>
        <w:spacing w:line="240" w:lineRule="auto"/>
        <w:rPr>
          <w:color w:val="0000FF"/>
          <w:u w:val="single"/>
          <w:lang w:val="lt-LT"/>
        </w:rPr>
      </w:pPr>
      <w:r w:rsidRPr="004B761C">
        <w:rPr>
          <w:lang w:val="lt-LT"/>
        </w:rPr>
        <w:t>Išsami informacija apie šį vaistą pateikiama Valstybinės vaistų kontrolės tarnybos prie Lietuvos Respublikos sveikatos apsaugos ministerijos tinklalapyje</w:t>
      </w:r>
      <w:r w:rsidRPr="004B761C">
        <w:rPr>
          <w:i/>
          <w:lang w:val="lt-LT"/>
        </w:rPr>
        <w:t xml:space="preserve"> </w:t>
      </w:r>
      <w:hyperlink r:id="rId12" w:history="1">
        <w:r w:rsidRPr="004B761C">
          <w:rPr>
            <w:color w:val="0000FF"/>
            <w:u w:val="single"/>
            <w:lang w:val="lt-LT"/>
          </w:rPr>
          <w:t>http://www.vvkt.lt/</w:t>
        </w:r>
      </w:hyperlink>
    </w:p>
    <w:p w:rsidR="008A2D89" w:rsidRDefault="008A2D89" w:rsidP="008A2D89">
      <w:pPr>
        <w:spacing w:line="240" w:lineRule="auto"/>
        <w:rPr>
          <w:color w:val="0000FF"/>
          <w:u w:val="single"/>
          <w:lang w:val="lt-LT"/>
        </w:rPr>
      </w:pPr>
    </w:p>
    <w:p w:rsidR="008A2D89" w:rsidRPr="004B761C" w:rsidRDefault="008A2D89" w:rsidP="008A2D89">
      <w:pPr>
        <w:spacing w:line="240" w:lineRule="auto"/>
        <w:rPr>
          <w:lang w:val="lt-LT"/>
        </w:rPr>
      </w:pPr>
    </w:p>
    <w:p w:rsidR="00E5725B" w:rsidRPr="008A2D89" w:rsidRDefault="00E5725B" w:rsidP="00E5725B">
      <w:pPr>
        <w:tabs>
          <w:tab w:val="clear" w:pos="567"/>
        </w:tabs>
        <w:spacing w:line="240" w:lineRule="auto"/>
        <w:jc w:val="both"/>
        <w:outlineLvl w:val="4"/>
        <w:rPr>
          <w:rFonts w:eastAsia="PMingLiU"/>
          <w:b/>
          <w:szCs w:val="22"/>
          <w:lang w:val="lt-LT"/>
        </w:rPr>
      </w:pPr>
    </w:p>
    <w:p w:rsidR="00E5725B" w:rsidRPr="008A2D89" w:rsidRDefault="00E5725B" w:rsidP="00E5725B">
      <w:pPr>
        <w:tabs>
          <w:tab w:val="clear" w:pos="567"/>
        </w:tabs>
        <w:spacing w:line="240" w:lineRule="auto"/>
        <w:jc w:val="center"/>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bookmarkStart w:id="16" w:name="_GoBack"/>
      <w:bookmarkEnd w:id="16"/>
      <w:permStart w:id="124086889" w:edGrp="everyone"/>
      <w:permEnd w:id="124086889"/>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p w:rsidR="00E5725B" w:rsidRPr="008A2D89" w:rsidRDefault="00E5725B" w:rsidP="00365E15">
      <w:pPr>
        <w:tabs>
          <w:tab w:val="clear" w:pos="567"/>
        </w:tabs>
        <w:spacing w:line="240" w:lineRule="auto"/>
        <w:rPr>
          <w:rFonts w:eastAsia="Calibri"/>
          <w:szCs w:val="22"/>
          <w:lang w:val="lt-LT"/>
        </w:rPr>
      </w:pPr>
    </w:p>
    <w:sectPr w:rsidR="00E5725B" w:rsidRPr="008A2D89" w:rsidSect="00AC39BE">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BF" w:rsidRDefault="00B379BF" w:rsidP="00365E15">
      <w:pPr>
        <w:spacing w:line="240" w:lineRule="auto"/>
      </w:pPr>
      <w:r>
        <w:separator/>
      </w:r>
    </w:p>
  </w:endnote>
  <w:endnote w:type="continuationSeparator" w:id="0">
    <w:p w:rsidR="00B379BF" w:rsidRDefault="00B379BF" w:rsidP="00365E15">
      <w:pPr>
        <w:spacing w:line="240" w:lineRule="auto"/>
      </w:pPr>
      <w:r>
        <w:continuationSeparator/>
      </w:r>
    </w:p>
  </w:endnote>
  <w:endnote w:type="continuationNotice" w:id="1">
    <w:p w:rsidR="00B379BF" w:rsidRDefault="00B379BF" w:rsidP="00365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BE" w:rsidRDefault="007C11A2" w:rsidP="00AC39BE">
    <w:pPr>
      <w:pStyle w:val="Porat"/>
      <w:framePr w:wrap="around" w:vAnchor="text" w:hAnchor="margin" w:xAlign="center" w:y="1"/>
      <w:rPr>
        <w:rStyle w:val="Puslapionumeris"/>
      </w:rPr>
    </w:pPr>
    <w:r>
      <w:rPr>
        <w:rStyle w:val="Puslapionumeris"/>
      </w:rPr>
      <w:fldChar w:fldCharType="begin"/>
    </w:r>
    <w:r w:rsidR="00AC39BE">
      <w:rPr>
        <w:rStyle w:val="Puslapionumeris"/>
      </w:rPr>
      <w:instrText xml:space="preserve">PAGE  </w:instrText>
    </w:r>
    <w:r>
      <w:rPr>
        <w:rStyle w:val="Puslapionumeris"/>
      </w:rPr>
      <w:fldChar w:fldCharType="separate"/>
    </w:r>
    <w:r w:rsidR="00F64ED0">
      <w:rPr>
        <w:rStyle w:val="Puslapionumeris"/>
        <w:noProof/>
      </w:rPr>
      <w:t>3</w:t>
    </w:r>
    <w:r>
      <w:rPr>
        <w:rStyle w:val="Puslapionumeris"/>
      </w:rPr>
      <w:fldChar w:fldCharType="end"/>
    </w:r>
  </w:p>
  <w:p w:rsidR="00AC39BE" w:rsidRDefault="00AC39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BE" w:rsidRPr="00F414E6" w:rsidRDefault="007C11A2" w:rsidP="00AC39BE">
    <w:pPr>
      <w:pStyle w:val="Porat"/>
      <w:framePr w:wrap="around" w:vAnchor="text" w:hAnchor="margin" w:xAlign="center" w:y="1"/>
      <w:rPr>
        <w:rStyle w:val="Puslapionumeris"/>
        <w:szCs w:val="22"/>
      </w:rPr>
    </w:pPr>
    <w:r w:rsidRPr="00F414E6">
      <w:rPr>
        <w:rStyle w:val="Puslapionumeris"/>
        <w:szCs w:val="22"/>
      </w:rPr>
      <w:fldChar w:fldCharType="begin"/>
    </w:r>
    <w:r w:rsidR="00AC39BE" w:rsidRPr="00F414E6">
      <w:rPr>
        <w:rStyle w:val="Puslapionumeris"/>
        <w:szCs w:val="22"/>
      </w:rPr>
      <w:instrText xml:space="preserve">PAGE  </w:instrText>
    </w:r>
    <w:r w:rsidRPr="00F414E6">
      <w:rPr>
        <w:rStyle w:val="Puslapionumeris"/>
        <w:szCs w:val="22"/>
      </w:rPr>
      <w:fldChar w:fldCharType="separate"/>
    </w:r>
    <w:r w:rsidR="008A2D89">
      <w:rPr>
        <w:rStyle w:val="Puslapionumeris"/>
        <w:noProof/>
        <w:szCs w:val="22"/>
      </w:rPr>
      <w:t>28</w:t>
    </w:r>
    <w:r w:rsidRPr="00F414E6">
      <w:rPr>
        <w:rStyle w:val="Puslapionumeris"/>
        <w:szCs w:val="22"/>
      </w:rPr>
      <w:fldChar w:fldCharType="end"/>
    </w:r>
  </w:p>
  <w:p w:rsidR="00AC39BE" w:rsidRDefault="00AC39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BF" w:rsidRDefault="00B379BF" w:rsidP="00365E15">
      <w:pPr>
        <w:spacing w:line="240" w:lineRule="auto"/>
      </w:pPr>
      <w:r>
        <w:separator/>
      </w:r>
    </w:p>
  </w:footnote>
  <w:footnote w:type="continuationSeparator" w:id="0">
    <w:p w:rsidR="00B379BF" w:rsidRDefault="00B379BF" w:rsidP="00365E15">
      <w:pPr>
        <w:spacing w:line="240" w:lineRule="auto"/>
      </w:pPr>
      <w:r>
        <w:continuationSeparator/>
      </w:r>
    </w:p>
  </w:footnote>
  <w:footnote w:type="continuationNotice" w:id="1">
    <w:p w:rsidR="00B379BF" w:rsidRDefault="00B379BF" w:rsidP="00365E1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4070001"/>
    <w:lvl w:ilvl="0">
      <w:start w:val="1"/>
      <w:numFmt w:val="bullet"/>
      <w:lvlText w:val=""/>
      <w:lvlJc w:val="left"/>
      <w:pPr>
        <w:ind w:left="720" w:hanging="360"/>
      </w:pPr>
      <w:rPr>
        <w:rFonts w:ascii="Symbol" w:hAnsi="Symbol" w:hint="default"/>
        <w:sz w:val="20"/>
      </w:r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15:restartNumberingAfterBreak="0">
    <w:nsid w:val="069544B1"/>
    <w:multiLevelType w:val="hybridMultilevel"/>
    <w:tmpl w:val="B8029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841FBB"/>
    <w:multiLevelType w:val="hybridMultilevel"/>
    <w:tmpl w:val="F656C8A4"/>
    <w:lvl w:ilvl="0" w:tplc="6D4C74F0">
      <w:start w:val="1"/>
      <w:numFmt w:val="bullet"/>
      <w:lvlText w:val="-"/>
      <w:lvlJc w:val="left"/>
      <w:pPr>
        <w:tabs>
          <w:tab w:val="num" w:pos="360"/>
        </w:tabs>
        <w:ind w:left="360" w:hanging="360"/>
      </w:pPr>
      <w:rPr>
        <w:rFonts w:ascii="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62312"/>
    <w:multiLevelType w:val="hybridMultilevel"/>
    <w:tmpl w:val="47922FC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AE6112D"/>
    <w:multiLevelType w:val="hybridMultilevel"/>
    <w:tmpl w:val="3586B768"/>
    <w:lvl w:ilvl="0" w:tplc="7876ACC8">
      <w:start w:val="1"/>
      <w:numFmt w:val="bullet"/>
      <w:lvlText w:val=""/>
      <w:lvlJc w:val="left"/>
      <w:pPr>
        <w:tabs>
          <w:tab w:val="num" w:pos="714"/>
        </w:tabs>
        <w:ind w:left="714" w:hanging="357"/>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1C162B37"/>
    <w:multiLevelType w:val="hybridMultilevel"/>
    <w:tmpl w:val="14BE45E0"/>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35639"/>
    <w:multiLevelType w:val="multilevel"/>
    <w:tmpl w:val="300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46096"/>
    <w:multiLevelType w:val="hybridMultilevel"/>
    <w:tmpl w:val="73D642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7D98"/>
    <w:multiLevelType w:val="hybridMultilevel"/>
    <w:tmpl w:val="338E3570"/>
    <w:lvl w:ilvl="0" w:tplc="D3169E16">
      <w:start w:val="1"/>
      <w:numFmt w:val="decimal"/>
      <w:lvlText w:val="%1."/>
      <w:lvlJc w:val="left"/>
      <w:pPr>
        <w:tabs>
          <w:tab w:val="num" w:pos="420"/>
        </w:tabs>
        <w:ind w:left="420" w:hanging="360"/>
      </w:pPr>
      <w:rPr>
        <w:rFonts w:cs="Times New Roman" w:hint="default"/>
      </w:rPr>
    </w:lvl>
    <w:lvl w:ilvl="1" w:tplc="04070019">
      <w:start w:val="1"/>
      <w:numFmt w:val="lowerLetter"/>
      <w:lvlText w:val="%2."/>
      <w:lvlJc w:val="left"/>
      <w:pPr>
        <w:tabs>
          <w:tab w:val="num" w:pos="1140"/>
        </w:tabs>
        <w:ind w:left="1140" w:hanging="360"/>
      </w:pPr>
      <w:rPr>
        <w:rFonts w:cs="Times New Roman"/>
      </w:rPr>
    </w:lvl>
    <w:lvl w:ilvl="2" w:tplc="0407001B" w:tentative="1">
      <w:start w:val="1"/>
      <w:numFmt w:val="lowerRoman"/>
      <w:lvlText w:val="%3."/>
      <w:lvlJc w:val="right"/>
      <w:pPr>
        <w:tabs>
          <w:tab w:val="num" w:pos="1860"/>
        </w:tabs>
        <w:ind w:left="1860" w:hanging="180"/>
      </w:pPr>
      <w:rPr>
        <w:rFonts w:cs="Times New Roman"/>
      </w:rPr>
    </w:lvl>
    <w:lvl w:ilvl="3" w:tplc="0407000F" w:tentative="1">
      <w:start w:val="1"/>
      <w:numFmt w:val="decimal"/>
      <w:lvlText w:val="%4."/>
      <w:lvlJc w:val="left"/>
      <w:pPr>
        <w:tabs>
          <w:tab w:val="num" w:pos="2580"/>
        </w:tabs>
        <w:ind w:left="2580" w:hanging="360"/>
      </w:pPr>
      <w:rPr>
        <w:rFonts w:cs="Times New Roman"/>
      </w:rPr>
    </w:lvl>
    <w:lvl w:ilvl="4" w:tplc="04070019" w:tentative="1">
      <w:start w:val="1"/>
      <w:numFmt w:val="lowerLetter"/>
      <w:lvlText w:val="%5."/>
      <w:lvlJc w:val="left"/>
      <w:pPr>
        <w:tabs>
          <w:tab w:val="num" w:pos="3300"/>
        </w:tabs>
        <w:ind w:left="3300" w:hanging="360"/>
      </w:pPr>
      <w:rPr>
        <w:rFonts w:cs="Times New Roman"/>
      </w:rPr>
    </w:lvl>
    <w:lvl w:ilvl="5" w:tplc="0407001B" w:tentative="1">
      <w:start w:val="1"/>
      <w:numFmt w:val="lowerRoman"/>
      <w:lvlText w:val="%6."/>
      <w:lvlJc w:val="right"/>
      <w:pPr>
        <w:tabs>
          <w:tab w:val="num" w:pos="4020"/>
        </w:tabs>
        <w:ind w:left="4020" w:hanging="180"/>
      </w:pPr>
      <w:rPr>
        <w:rFonts w:cs="Times New Roman"/>
      </w:rPr>
    </w:lvl>
    <w:lvl w:ilvl="6" w:tplc="0407000F" w:tentative="1">
      <w:start w:val="1"/>
      <w:numFmt w:val="decimal"/>
      <w:lvlText w:val="%7."/>
      <w:lvlJc w:val="left"/>
      <w:pPr>
        <w:tabs>
          <w:tab w:val="num" w:pos="4740"/>
        </w:tabs>
        <w:ind w:left="4740" w:hanging="360"/>
      </w:pPr>
      <w:rPr>
        <w:rFonts w:cs="Times New Roman"/>
      </w:rPr>
    </w:lvl>
    <w:lvl w:ilvl="7" w:tplc="04070019" w:tentative="1">
      <w:start w:val="1"/>
      <w:numFmt w:val="lowerLetter"/>
      <w:lvlText w:val="%8."/>
      <w:lvlJc w:val="left"/>
      <w:pPr>
        <w:tabs>
          <w:tab w:val="num" w:pos="5460"/>
        </w:tabs>
        <w:ind w:left="5460" w:hanging="360"/>
      </w:pPr>
      <w:rPr>
        <w:rFonts w:cs="Times New Roman"/>
      </w:rPr>
    </w:lvl>
    <w:lvl w:ilvl="8" w:tplc="0407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2C5920D4"/>
    <w:multiLevelType w:val="hybridMultilevel"/>
    <w:tmpl w:val="5C443710"/>
    <w:lvl w:ilvl="0" w:tplc="6D4C74F0">
      <w:start w:val="1"/>
      <w:numFmt w:val="bullet"/>
      <w:lvlText w:val="-"/>
      <w:lvlJc w:val="left"/>
      <w:pPr>
        <w:tabs>
          <w:tab w:val="num" w:pos="360"/>
        </w:tabs>
        <w:ind w:left="360" w:hanging="360"/>
      </w:pPr>
      <w:rPr>
        <w:rFonts w:ascii="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507D06"/>
    <w:multiLevelType w:val="hybridMultilevel"/>
    <w:tmpl w:val="5204C49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21603"/>
    <w:multiLevelType w:val="hybridMultilevel"/>
    <w:tmpl w:val="3C34F68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7E038A"/>
    <w:multiLevelType w:val="hybridMultilevel"/>
    <w:tmpl w:val="05527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51F2B"/>
    <w:multiLevelType w:val="hybridMultilevel"/>
    <w:tmpl w:val="CFD83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635B6"/>
    <w:multiLevelType w:val="hybridMultilevel"/>
    <w:tmpl w:val="9730B2A0"/>
    <w:lvl w:ilvl="0" w:tplc="FFFFFFFF">
      <w:start w:val="1"/>
      <w:numFmt w:val="decimal"/>
      <w:pStyle w:val="Aufzhlung1-2-3-4-5-6"/>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CC5F92"/>
    <w:multiLevelType w:val="hybridMultilevel"/>
    <w:tmpl w:val="699CF3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9605E5"/>
    <w:multiLevelType w:val="hybridMultilevel"/>
    <w:tmpl w:val="90849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2E225C"/>
    <w:multiLevelType w:val="hybridMultilevel"/>
    <w:tmpl w:val="E7740990"/>
    <w:lvl w:ilvl="0" w:tplc="B18264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49C415AF"/>
    <w:multiLevelType w:val="hybridMultilevel"/>
    <w:tmpl w:val="EEE8BE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77D1C85"/>
    <w:multiLevelType w:val="hybridMultilevel"/>
    <w:tmpl w:val="89727BF6"/>
    <w:lvl w:ilvl="0" w:tplc="6D4C74F0">
      <w:start w:val="1"/>
      <w:numFmt w:val="bullet"/>
      <w:lvlText w:val="-"/>
      <w:lvlJc w:val="left"/>
      <w:pPr>
        <w:tabs>
          <w:tab w:val="num" w:pos="360"/>
        </w:tabs>
        <w:ind w:left="360" w:hanging="360"/>
      </w:pPr>
      <w:rPr>
        <w:rFonts w:ascii="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A719E7"/>
    <w:multiLevelType w:val="hybridMultilevel"/>
    <w:tmpl w:val="73CCC70A"/>
    <w:lvl w:ilvl="0" w:tplc="6D4C74F0">
      <w:start w:val="1"/>
      <w:numFmt w:val="bullet"/>
      <w:lvlText w:val="-"/>
      <w:lvlJc w:val="left"/>
      <w:pPr>
        <w:tabs>
          <w:tab w:val="num" w:pos="360"/>
        </w:tabs>
        <w:ind w:left="360" w:hanging="360"/>
      </w:pPr>
      <w:rPr>
        <w:rFonts w:ascii="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1F0B4F"/>
    <w:multiLevelType w:val="hybridMultilevel"/>
    <w:tmpl w:val="09345FF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621005"/>
    <w:multiLevelType w:val="hybridMultilevel"/>
    <w:tmpl w:val="8D70A1A6"/>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0079D"/>
    <w:multiLevelType w:val="hybridMultilevel"/>
    <w:tmpl w:val="A1408D76"/>
    <w:lvl w:ilvl="0" w:tplc="6D4C74F0">
      <w:start w:val="1"/>
      <w:numFmt w:val="bullet"/>
      <w:lvlText w:val="-"/>
      <w:lvlJc w:val="left"/>
      <w:pPr>
        <w:tabs>
          <w:tab w:val="num" w:pos="360"/>
        </w:tabs>
        <w:ind w:left="360" w:hanging="360"/>
      </w:pPr>
      <w:rPr>
        <w:rFonts w:ascii="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CF3FE4"/>
    <w:multiLevelType w:val="hybridMultilevel"/>
    <w:tmpl w:val="73C84CBE"/>
    <w:lvl w:ilvl="0" w:tplc="4C2215EC">
      <w:start w:val="2"/>
      <w:numFmt w:val="upperLetter"/>
      <w:lvlText w:val="%1."/>
      <w:lvlJc w:val="left"/>
      <w:pPr>
        <w:tabs>
          <w:tab w:val="num" w:pos="570"/>
        </w:tabs>
        <w:ind w:left="570" w:hanging="57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5060EB"/>
    <w:multiLevelType w:val="hybridMultilevel"/>
    <w:tmpl w:val="BEA67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B55F44"/>
    <w:multiLevelType w:val="hybridMultilevel"/>
    <w:tmpl w:val="17965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7"/>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9"/>
  </w:num>
  <w:num w:numId="10">
    <w:abstractNumId w:val="11"/>
  </w:num>
  <w:num w:numId="11">
    <w:abstractNumId w:val="11"/>
  </w:num>
  <w:num w:numId="12">
    <w:abstractNumId w:val="9"/>
  </w:num>
  <w:num w:numId="13">
    <w:abstractNumId w:val="9"/>
  </w:num>
  <w:num w:numId="14">
    <w:abstractNumId w:val="22"/>
  </w:num>
  <w:num w:numId="15">
    <w:abstractNumId w:val="22"/>
  </w:num>
  <w:num w:numId="16">
    <w:abstractNumId w:val="34"/>
  </w:num>
  <w:num w:numId="17">
    <w:abstractNumId w:val="28"/>
  </w:num>
  <w:num w:numId="18">
    <w:abstractNumId w:val="21"/>
  </w:num>
  <w:num w:numId="19">
    <w:abstractNumId w:val="23"/>
  </w:num>
  <w:num w:numId="20">
    <w:abstractNumId w:val="12"/>
  </w:num>
  <w:num w:numId="21">
    <w:abstractNumId w:val="8"/>
  </w:num>
  <w:num w:numId="22">
    <w:abstractNumId w:val="20"/>
  </w:num>
  <w:num w:numId="23">
    <w:abstractNumId w:val="25"/>
  </w:num>
  <w:num w:numId="24">
    <w:abstractNumId w:val="32"/>
  </w:num>
  <w:num w:numId="25">
    <w:abstractNumId w:val="18"/>
  </w:num>
  <w:num w:numId="26">
    <w:abstractNumId w:val="14"/>
  </w:num>
  <w:num w:numId="27">
    <w:abstractNumId w:val="10"/>
  </w:num>
  <w:num w:numId="28">
    <w:abstractNumId w:val="27"/>
  </w:num>
  <w:num w:numId="29">
    <w:abstractNumId w:val="7"/>
  </w:num>
  <w:num w:numId="30">
    <w:abstractNumId w:val="16"/>
  </w:num>
  <w:num w:numId="31">
    <w:abstractNumId w:val="31"/>
  </w:num>
  <w:num w:numId="32">
    <w:abstractNumId w:val="35"/>
  </w:num>
  <w:num w:numId="33">
    <w:abstractNumId w:val="1"/>
    <w:lvlOverride w:ilvl="0">
      <w:lvl w:ilvl="0">
        <w:start w:val="1"/>
        <w:numFmt w:val="bullet"/>
        <w:lvlText w:val="-"/>
        <w:legacy w:legacy="1" w:legacySpace="0" w:legacyIndent="360"/>
        <w:lvlJc w:val="left"/>
        <w:pPr>
          <w:ind w:left="360" w:hanging="360"/>
        </w:pPr>
      </w:lvl>
    </w:lvlOverride>
  </w:num>
  <w:num w:numId="34">
    <w:abstractNumId w:val="26"/>
  </w:num>
  <w:num w:numId="35">
    <w:abstractNumId w:val="36"/>
  </w:num>
  <w:num w:numId="36">
    <w:abstractNumId w:val="38"/>
  </w:num>
  <w:num w:numId="37">
    <w:abstractNumId w:val="39"/>
  </w:num>
  <w:num w:numId="38">
    <w:abstractNumId w:val="5"/>
  </w:num>
  <w:num w:numId="39">
    <w:abstractNumId w:val="19"/>
  </w:num>
  <w:num w:numId="40">
    <w:abstractNumId w:val="24"/>
  </w:num>
  <w:num w:numId="41">
    <w:abstractNumId w:val="15"/>
  </w:num>
  <w:num w:numId="42">
    <w:abstractNumId w:val="13"/>
  </w:num>
  <w:num w:numId="43">
    <w:abstractNumId w:val="30"/>
  </w:num>
  <w:num w:numId="44">
    <w:abstractNumId w:val="33"/>
  </w:num>
  <w:num w:numId="45">
    <w:abstractNumId w:val="4"/>
  </w:num>
  <w:num w:numId="46">
    <w:abstractNumId w:val="17"/>
  </w:num>
  <w:num w:numId="47">
    <w:abstractNumId w:val="2"/>
  </w:num>
  <w:num w:numId="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DhZvQjaWK1akYcCxCTbz3521QGbrkJIlONMBW9s/x1FfS+m4FimQahy3Lvp55APdYatUj0iRokDzkv/Jv3HMg==" w:salt="Jp9MQOCBx4oYCs3nrTaYTA=="/>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5685"/>
    <w:rsid w:val="00005A35"/>
    <w:rsid w:val="00006DB3"/>
    <w:rsid w:val="00007E32"/>
    <w:rsid w:val="000117C5"/>
    <w:rsid w:val="000247B8"/>
    <w:rsid w:val="00030EFD"/>
    <w:rsid w:val="000352F4"/>
    <w:rsid w:val="0006302E"/>
    <w:rsid w:val="00077355"/>
    <w:rsid w:val="00081D1D"/>
    <w:rsid w:val="0008273D"/>
    <w:rsid w:val="000863E2"/>
    <w:rsid w:val="00087014"/>
    <w:rsid w:val="00090D30"/>
    <w:rsid w:val="000942B1"/>
    <w:rsid w:val="00097E64"/>
    <w:rsid w:val="000A2A4E"/>
    <w:rsid w:val="000A4CBD"/>
    <w:rsid w:val="000A711C"/>
    <w:rsid w:val="000B61EA"/>
    <w:rsid w:val="000C3138"/>
    <w:rsid w:val="000C32D9"/>
    <w:rsid w:val="000C7671"/>
    <w:rsid w:val="000D1E00"/>
    <w:rsid w:val="000D25EA"/>
    <w:rsid w:val="000E1592"/>
    <w:rsid w:val="000E4DEE"/>
    <w:rsid w:val="000E7227"/>
    <w:rsid w:val="000F0E96"/>
    <w:rsid w:val="000F269C"/>
    <w:rsid w:val="000F38AA"/>
    <w:rsid w:val="000F6FDC"/>
    <w:rsid w:val="000F7826"/>
    <w:rsid w:val="00102532"/>
    <w:rsid w:val="0010354E"/>
    <w:rsid w:val="0010725B"/>
    <w:rsid w:val="001137E3"/>
    <w:rsid w:val="00113EFD"/>
    <w:rsid w:val="0011422C"/>
    <w:rsid w:val="00114AC8"/>
    <w:rsid w:val="00114B1B"/>
    <w:rsid w:val="00115020"/>
    <w:rsid w:val="00116792"/>
    <w:rsid w:val="00117683"/>
    <w:rsid w:val="00120AAF"/>
    <w:rsid w:val="001262DB"/>
    <w:rsid w:val="001329A5"/>
    <w:rsid w:val="00135792"/>
    <w:rsid w:val="00143623"/>
    <w:rsid w:val="00152371"/>
    <w:rsid w:val="0015799F"/>
    <w:rsid w:val="00157CB1"/>
    <w:rsid w:val="0016004B"/>
    <w:rsid w:val="00171100"/>
    <w:rsid w:val="001712B0"/>
    <w:rsid w:val="001755B8"/>
    <w:rsid w:val="001803ED"/>
    <w:rsid w:val="00180F8F"/>
    <w:rsid w:val="00183409"/>
    <w:rsid w:val="0018615D"/>
    <w:rsid w:val="00186A2B"/>
    <w:rsid w:val="00195B16"/>
    <w:rsid w:val="001A7F2B"/>
    <w:rsid w:val="001B3277"/>
    <w:rsid w:val="001C003D"/>
    <w:rsid w:val="001C318E"/>
    <w:rsid w:val="001C3800"/>
    <w:rsid w:val="001C4A54"/>
    <w:rsid w:val="001C4E90"/>
    <w:rsid w:val="001C75B6"/>
    <w:rsid w:val="001D0271"/>
    <w:rsid w:val="001D1552"/>
    <w:rsid w:val="001D2C92"/>
    <w:rsid w:val="001E6B77"/>
    <w:rsid w:val="001F16F6"/>
    <w:rsid w:val="001F2DD9"/>
    <w:rsid w:val="001F7132"/>
    <w:rsid w:val="0020629D"/>
    <w:rsid w:val="00207856"/>
    <w:rsid w:val="002102FA"/>
    <w:rsid w:val="00211A7F"/>
    <w:rsid w:val="00215B31"/>
    <w:rsid w:val="00223042"/>
    <w:rsid w:val="00223E01"/>
    <w:rsid w:val="00232163"/>
    <w:rsid w:val="00232218"/>
    <w:rsid w:val="00237ADD"/>
    <w:rsid w:val="00240B16"/>
    <w:rsid w:val="00242558"/>
    <w:rsid w:val="00261428"/>
    <w:rsid w:val="00265E03"/>
    <w:rsid w:val="002677A0"/>
    <w:rsid w:val="00270670"/>
    <w:rsid w:val="00277ED2"/>
    <w:rsid w:val="00280D5C"/>
    <w:rsid w:val="00291FAD"/>
    <w:rsid w:val="00293A51"/>
    <w:rsid w:val="00295EF4"/>
    <w:rsid w:val="002A20CF"/>
    <w:rsid w:val="002A57EB"/>
    <w:rsid w:val="002A6E5F"/>
    <w:rsid w:val="002B1689"/>
    <w:rsid w:val="002B393A"/>
    <w:rsid w:val="002B4EDE"/>
    <w:rsid w:val="002C3CB2"/>
    <w:rsid w:val="002C4176"/>
    <w:rsid w:val="002C715E"/>
    <w:rsid w:val="002C732C"/>
    <w:rsid w:val="002D7E56"/>
    <w:rsid w:val="002D7F17"/>
    <w:rsid w:val="002E00A6"/>
    <w:rsid w:val="002E0516"/>
    <w:rsid w:val="002E421F"/>
    <w:rsid w:val="002E5531"/>
    <w:rsid w:val="002F3479"/>
    <w:rsid w:val="002F4A7B"/>
    <w:rsid w:val="002F54B6"/>
    <w:rsid w:val="002F62E5"/>
    <w:rsid w:val="00304526"/>
    <w:rsid w:val="00305BEF"/>
    <w:rsid w:val="00310ED2"/>
    <w:rsid w:val="00312BB6"/>
    <w:rsid w:val="0031762E"/>
    <w:rsid w:val="00320F5A"/>
    <w:rsid w:val="00332005"/>
    <w:rsid w:val="00343641"/>
    <w:rsid w:val="00344731"/>
    <w:rsid w:val="00345F83"/>
    <w:rsid w:val="00350111"/>
    <w:rsid w:val="003545E8"/>
    <w:rsid w:val="00355F04"/>
    <w:rsid w:val="00356F3C"/>
    <w:rsid w:val="003621CD"/>
    <w:rsid w:val="00364594"/>
    <w:rsid w:val="00365E15"/>
    <w:rsid w:val="00370A49"/>
    <w:rsid w:val="00382D92"/>
    <w:rsid w:val="003852D8"/>
    <w:rsid w:val="003879A0"/>
    <w:rsid w:val="00394E96"/>
    <w:rsid w:val="003A7329"/>
    <w:rsid w:val="003B703A"/>
    <w:rsid w:val="003C38C4"/>
    <w:rsid w:val="003D189F"/>
    <w:rsid w:val="003D2080"/>
    <w:rsid w:val="003E5666"/>
    <w:rsid w:val="003E5E17"/>
    <w:rsid w:val="003E6C3E"/>
    <w:rsid w:val="003E74EC"/>
    <w:rsid w:val="003E7942"/>
    <w:rsid w:val="003F105C"/>
    <w:rsid w:val="003F38DB"/>
    <w:rsid w:val="00400485"/>
    <w:rsid w:val="00426E05"/>
    <w:rsid w:val="00432BBB"/>
    <w:rsid w:val="00435F0A"/>
    <w:rsid w:val="00435F9D"/>
    <w:rsid w:val="00445BA1"/>
    <w:rsid w:val="004500E2"/>
    <w:rsid w:val="00450BBA"/>
    <w:rsid w:val="0047295A"/>
    <w:rsid w:val="00472E75"/>
    <w:rsid w:val="00474925"/>
    <w:rsid w:val="00475F9E"/>
    <w:rsid w:val="00476C02"/>
    <w:rsid w:val="00477047"/>
    <w:rsid w:val="00480CF2"/>
    <w:rsid w:val="004819AE"/>
    <w:rsid w:val="00483239"/>
    <w:rsid w:val="00483F96"/>
    <w:rsid w:val="00487EA4"/>
    <w:rsid w:val="004A08F2"/>
    <w:rsid w:val="004A1EC3"/>
    <w:rsid w:val="004A4827"/>
    <w:rsid w:val="004B4437"/>
    <w:rsid w:val="004B481A"/>
    <w:rsid w:val="004B4AE8"/>
    <w:rsid w:val="004B6A59"/>
    <w:rsid w:val="004C1F34"/>
    <w:rsid w:val="004C3C81"/>
    <w:rsid w:val="004C45A3"/>
    <w:rsid w:val="004C68FD"/>
    <w:rsid w:val="004D211E"/>
    <w:rsid w:val="004D7BCB"/>
    <w:rsid w:val="004E1F6C"/>
    <w:rsid w:val="00501FF2"/>
    <w:rsid w:val="00502345"/>
    <w:rsid w:val="0050351C"/>
    <w:rsid w:val="005040EB"/>
    <w:rsid w:val="005044E3"/>
    <w:rsid w:val="00506516"/>
    <w:rsid w:val="00506A81"/>
    <w:rsid w:val="00521FE0"/>
    <w:rsid w:val="005221F9"/>
    <w:rsid w:val="00523238"/>
    <w:rsid w:val="0052459B"/>
    <w:rsid w:val="005427EA"/>
    <w:rsid w:val="00542AE2"/>
    <w:rsid w:val="005439CB"/>
    <w:rsid w:val="00547B62"/>
    <w:rsid w:val="0055100B"/>
    <w:rsid w:val="00551B61"/>
    <w:rsid w:val="005652E8"/>
    <w:rsid w:val="00567C0F"/>
    <w:rsid w:val="005705ED"/>
    <w:rsid w:val="00573141"/>
    <w:rsid w:val="005812A6"/>
    <w:rsid w:val="005818FC"/>
    <w:rsid w:val="0058300A"/>
    <w:rsid w:val="0058455B"/>
    <w:rsid w:val="0059454F"/>
    <w:rsid w:val="005A0046"/>
    <w:rsid w:val="005A04DE"/>
    <w:rsid w:val="005A2ED8"/>
    <w:rsid w:val="005A556A"/>
    <w:rsid w:val="005A5A72"/>
    <w:rsid w:val="005A6994"/>
    <w:rsid w:val="005B2CA8"/>
    <w:rsid w:val="005B56C4"/>
    <w:rsid w:val="005B5EBE"/>
    <w:rsid w:val="005B61A6"/>
    <w:rsid w:val="005C1FB3"/>
    <w:rsid w:val="005C6173"/>
    <w:rsid w:val="005D14DE"/>
    <w:rsid w:val="005D3BF5"/>
    <w:rsid w:val="005D5D37"/>
    <w:rsid w:val="005E2743"/>
    <w:rsid w:val="005E4FD8"/>
    <w:rsid w:val="005E7DC1"/>
    <w:rsid w:val="005F0A29"/>
    <w:rsid w:val="005F3C96"/>
    <w:rsid w:val="00605125"/>
    <w:rsid w:val="00612973"/>
    <w:rsid w:val="006175B2"/>
    <w:rsid w:val="00624E8C"/>
    <w:rsid w:val="006269A6"/>
    <w:rsid w:val="00631144"/>
    <w:rsid w:val="00637294"/>
    <w:rsid w:val="0063746C"/>
    <w:rsid w:val="00640BF1"/>
    <w:rsid w:val="00642ABF"/>
    <w:rsid w:val="006446E7"/>
    <w:rsid w:val="00650A49"/>
    <w:rsid w:val="00652B28"/>
    <w:rsid w:val="006541B9"/>
    <w:rsid w:val="006546D0"/>
    <w:rsid w:val="00673C16"/>
    <w:rsid w:val="00674C9A"/>
    <w:rsid w:val="00677759"/>
    <w:rsid w:val="006842E3"/>
    <w:rsid w:val="006A0880"/>
    <w:rsid w:val="006A3527"/>
    <w:rsid w:val="006B3169"/>
    <w:rsid w:val="006B4E65"/>
    <w:rsid w:val="006B7713"/>
    <w:rsid w:val="006C1C9A"/>
    <w:rsid w:val="006D1412"/>
    <w:rsid w:val="006D6C11"/>
    <w:rsid w:val="006D739D"/>
    <w:rsid w:val="006E4F16"/>
    <w:rsid w:val="006F3539"/>
    <w:rsid w:val="006F61E0"/>
    <w:rsid w:val="007005B8"/>
    <w:rsid w:val="00705511"/>
    <w:rsid w:val="00705CE5"/>
    <w:rsid w:val="00711F81"/>
    <w:rsid w:val="00720FE6"/>
    <w:rsid w:val="00721114"/>
    <w:rsid w:val="0073150B"/>
    <w:rsid w:val="00736996"/>
    <w:rsid w:val="00751F68"/>
    <w:rsid w:val="007546BA"/>
    <w:rsid w:val="00757BFA"/>
    <w:rsid w:val="00760D5A"/>
    <w:rsid w:val="007673FE"/>
    <w:rsid w:val="00767D74"/>
    <w:rsid w:val="007736E1"/>
    <w:rsid w:val="00785EED"/>
    <w:rsid w:val="00791158"/>
    <w:rsid w:val="007A3AD5"/>
    <w:rsid w:val="007A6F99"/>
    <w:rsid w:val="007A7C86"/>
    <w:rsid w:val="007B2772"/>
    <w:rsid w:val="007B4203"/>
    <w:rsid w:val="007B46F8"/>
    <w:rsid w:val="007C11A2"/>
    <w:rsid w:val="007C1F4E"/>
    <w:rsid w:val="007C5834"/>
    <w:rsid w:val="007D1CAB"/>
    <w:rsid w:val="007D5EC5"/>
    <w:rsid w:val="007D748D"/>
    <w:rsid w:val="007E226D"/>
    <w:rsid w:val="007E6564"/>
    <w:rsid w:val="007F3AA6"/>
    <w:rsid w:val="007F48C4"/>
    <w:rsid w:val="0081607C"/>
    <w:rsid w:val="0082595A"/>
    <w:rsid w:val="0082608A"/>
    <w:rsid w:val="008265E5"/>
    <w:rsid w:val="00826ACD"/>
    <w:rsid w:val="0084041E"/>
    <w:rsid w:val="0084115C"/>
    <w:rsid w:val="0084389D"/>
    <w:rsid w:val="00846720"/>
    <w:rsid w:val="008537E8"/>
    <w:rsid w:val="008538B0"/>
    <w:rsid w:val="008569F2"/>
    <w:rsid w:val="00856E39"/>
    <w:rsid w:val="00865270"/>
    <w:rsid w:val="00866697"/>
    <w:rsid w:val="00880D99"/>
    <w:rsid w:val="0088436D"/>
    <w:rsid w:val="00884A43"/>
    <w:rsid w:val="00884B4A"/>
    <w:rsid w:val="008938D4"/>
    <w:rsid w:val="008952FD"/>
    <w:rsid w:val="00895334"/>
    <w:rsid w:val="00897AF3"/>
    <w:rsid w:val="008A16A3"/>
    <w:rsid w:val="008A249D"/>
    <w:rsid w:val="008A2983"/>
    <w:rsid w:val="008A2B33"/>
    <w:rsid w:val="008A2D89"/>
    <w:rsid w:val="008A4B1D"/>
    <w:rsid w:val="008A53A1"/>
    <w:rsid w:val="008C2060"/>
    <w:rsid w:val="008C631E"/>
    <w:rsid w:val="008C6BC1"/>
    <w:rsid w:val="008C7575"/>
    <w:rsid w:val="008E0CFD"/>
    <w:rsid w:val="008E3749"/>
    <w:rsid w:val="008E4B2D"/>
    <w:rsid w:val="008F7314"/>
    <w:rsid w:val="008F781F"/>
    <w:rsid w:val="0090013E"/>
    <w:rsid w:val="00904251"/>
    <w:rsid w:val="00913506"/>
    <w:rsid w:val="00914019"/>
    <w:rsid w:val="00914F09"/>
    <w:rsid w:val="00916D13"/>
    <w:rsid w:val="00921287"/>
    <w:rsid w:val="00921C41"/>
    <w:rsid w:val="00924731"/>
    <w:rsid w:val="009317F0"/>
    <w:rsid w:val="0093343A"/>
    <w:rsid w:val="00943EBA"/>
    <w:rsid w:val="00955F77"/>
    <w:rsid w:val="009563D0"/>
    <w:rsid w:val="00961C4D"/>
    <w:rsid w:val="009630A5"/>
    <w:rsid w:val="00964D3E"/>
    <w:rsid w:val="00967EB7"/>
    <w:rsid w:val="00967FCB"/>
    <w:rsid w:val="00972D07"/>
    <w:rsid w:val="00973389"/>
    <w:rsid w:val="00974032"/>
    <w:rsid w:val="009745CC"/>
    <w:rsid w:val="00975D8B"/>
    <w:rsid w:val="00976223"/>
    <w:rsid w:val="0097671A"/>
    <w:rsid w:val="009844DD"/>
    <w:rsid w:val="009852A8"/>
    <w:rsid w:val="0098676D"/>
    <w:rsid w:val="00990046"/>
    <w:rsid w:val="00994C41"/>
    <w:rsid w:val="009A0D60"/>
    <w:rsid w:val="009A50BC"/>
    <w:rsid w:val="009C22F2"/>
    <w:rsid w:val="009D2BA8"/>
    <w:rsid w:val="009D5528"/>
    <w:rsid w:val="009D577A"/>
    <w:rsid w:val="009E1912"/>
    <w:rsid w:val="009E511A"/>
    <w:rsid w:val="009F4722"/>
    <w:rsid w:val="00A0792C"/>
    <w:rsid w:val="00A115C3"/>
    <w:rsid w:val="00A24CA4"/>
    <w:rsid w:val="00A2656F"/>
    <w:rsid w:val="00A36613"/>
    <w:rsid w:val="00A434AF"/>
    <w:rsid w:val="00A43AF8"/>
    <w:rsid w:val="00A45536"/>
    <w:rsid w:val="00A47429"/>
    <w:rsid w:val="00A5197B"/>
    <w:rsid w:val="00A51A00"/>
    <w:rsid w:val="00A52E9C"/>
    <w:rsid w:val="00A66F89"/>
    <w:rsid w:val="00A73F17"/>
    <w:rsid w:val="00A74004"/>
    <w:rsid w:val="00A753EF"/>
    <w:rsid w:val="00A756CA"/>
    <w:rsid w:val="00A7583D"/>
    <w:rsid w:val="00A80615"/>
    <w:rsid w:val="00A8758C"/>
    <w:rsid w:val="00A8794E"/>
    <w:rsid w:val="00A922C3"/>
    <w:rsid w:val="00A9346C"/>
    <w:rsid w:val="00AA16AC"/>
    <w:rsid w:val="00AA2F50"/>
    <w:rsid w:val="00AA6918"/>
    <w:rsid w:val="00AB75F5"/>
    <w:rsid w:val="00AC0918"/>
    <w:rsid w:val="00AC263F"/>
    <w:rsid w:val="00AC39BE"/>
    <w:rsid w:val="00AD23DA"/>
    <w:rsid w:val="00AD2EBA"/>
    <w:rsid w:val="00AD73C9"/>
    <w:rsid w:val="00AD7EF5"/>
    <w:rsid w:val="00AE0B27"/>
    <w:rsid w:val="00AE1C57"/>
    <w:rsid w:val="00AE327A"/>
    <w:rsid w:val="00AE5096"/>
    <w:rsid w:val="00AE63CF"/>
    <w:rsid w:val="00AE7FFB"/>
    <w:rsid w:val="00AF25A3"/>
    <w:rsid w:val="00AF2DB2"/>
    <w:rsid w:val="00AF4C84"/>
    <w:rsid w:val="00AF5589"/>
    <w:rsid w:val="00B154D0"/>
    <w:rsid w:val="00B25423"/>
    <w:rsid w:val="00B268FE"/>
    <w:rsid w:val="00B30024"/>
    <w:rsid w:val="00B35561"/>
    <w:rsid w:val="00B379BF"/>
    <w:rsid w:val="00B40240"/>
    <w:rsid w:val="00B42BEA"/>
    <w:rsid w:val="00B51522"/>
    <w:rsid w:val="00B5482C"/>
    <w:rsid w:val="00B5596F"/>
    <w:rsid w:val="00B56F05"/>
    <w:rsid w:val="00B62F20"/>
    <w:rsid w:val="00B6586A"/>
    <w:rsid w:val="00B67948"/>
    <w:rsid w:val="00B764F7"/>
    <w:rsid w:val="00B8104B"/>
    <w:rsid w:val="00B8768E"/>
    <w:rsid w:val="00BA5141"/>
    <w:rsid w:val="00BB24C3"/>
    <w:rsid w:val="00BC047C"/>
    <w:rsid w:val="00BC186B"/>
    <w:rsid w:val="00BC41A6"/>
    <w:rsid w:val="00BD1335"/>
    <w:rsid w:val="00BD300A"/>
    <w:rsid w:val="00BD4967"/>
    <w:rsid w:val="00BE009C"/>
    <w:rsid w:val="00BE2EEA"/>
    <w:rsid w:val="00BE7B7D"/>
    <w:rsid w:val="00BF30C7"/>
    <w:rsid w:val="00BF35A2"/>
    <w:rsid w:val="00BF610C"/>
    <w:rsid w:val="00C0757D"/>
    <w:rsid w:val="00C154B6"/>
    <w:rsid w:val="00C231BC"/>
    <w:rsid w:val="00C323B2"/>
    <w:rsid w:val="00C343DE"/>
    <w:rsid w:val="00C36EAD"/>
    <w:rsid w:val="00C370C8"/>
    <w:rsid w:val="00C45553"/>
    <w:rsid w:val="00C654C1"/>
    <w:rsid w:val="00C655E7"/>
    <w:rsid w:val="00C71AE8"/>
    <w:rsid w:val="00C74A1E"/>
    <w:rsid w:val="00C803B8"/>
    <w:rsid w:val="00C84821"/>
    <w:rsid w:val="00C91128"/>
    <w:rsid w:val="00C97234"/>
    <w:rsid w:val="00CA04BD"/>
    <w:rsid w:val="00CA2B99"/>
    <w:rsid w:val="00CA3808"/>
    <w:rsid w:val="00CA4152"/>
    <w:rsid w:val="00CA78B3"/>
    <w:rsid w:val="00CB7143"/>
    <w:rsid w:val="00CC0578"/>
    <w:rsid w:val="00CD0D18"/>
    <w:rsid w:val="00CD1FBD"/>
    <w:rsid w:val="00CD7B46"/>
    <w:rsid w:val="00CE63C4"/>
    <w:rsid w:val="00CF05FB"/>
    <w:rsid w:val="00CF4595"/>
    <w:rsid w:val="00D008C1"/>
    <w:rsid w:val="00D01CD0"/>
    <w:rsid w:val="00D1031B"/>
    <w:rsid w:val="00D222D7"/>
    <w:rsid w:val="00D40AA5"/>
    <w:rsid w:val="00D40F2B"/>
    <w:rsid w:val="00D420BD"/>
    <w:rsid w:val="00D420DD"/>
    <w:rsid w:val="00D475A2"/>
    <w:rsid w:val="00D47FC3"/>
    <w:rsid w:val="00D516B6"/>
    <w:rsid w:val="00D554A7"/>
    <w:rsid w:val="00D60260"/>
    <w:rsid w:val="00D60420"/>
    <w:rsid w:val="00D65E85"/>
    <w:rsid w:val="00D74F26"/>
    <w:rsid w:val="00D806B8"/>
    <w:rsid w:val="00D82AA6"/>
    <w:rsid w:val="00D84116"/>
    <w:rsid w:val="00D864C9"/>
    <w:rsid w:val="00D86753"/>
    <w:rsid w:val="00D87D81"/>
    <w:rsid w:val="00D922B4"/>
    <w:rsid w:val="00D9643E"/>
    <w:rsid w:val="00DA1F9D"/>
    <w:rsid w:val="00DA2275"/>
    <w:rsid w:val="00DA39DA"/>
    <w:rsid w:val="00DA3A0C"/>
    <w:rsid w:val="00DA7BC4"/>
    <w:rsid w:val="00DB1417"/>
    <w:rsid w:val="00DB2769"/>
    <w:rsid w:val="00DB4321"/>
    <w:rsid w:val="00DB5465"/>
    <w:rsid w:val="00DC60C5"/>
    <w:rsid w:val="00DD08C8"/>
    <w:rsid w:val="00DE07B0"/>
    <w:rsid w:val="00DE1665"/>
    <w:rsid w:val="00DE42A2"/>
    <w:rsid w:val="00DF0A7C"/>
    <w:rsid w:val="00DF21E8"/>
    <w:rsid w:val="00DF23B9"/>
    <w:rsid w:val="00DF4173"/>
    <w:rsid w:val="00E01162"/>
    <w:rsid w:val="00E0705E"/>
    <w:rsid w:val="00E116B1"/>
    <w:rsid w:val="00E13D4E"/>
    <w:rsid w:val="00E144B9"/>
    <w:rsid w:val="00E201F7"/>
    <w:rsid w:val="00E20498"/>
    <w:rsid w:val="00E22F34"/>
    <w:rsid w:val="00E24CDD"/>
    <w:rsid w:val="00E2514A"/>
    <w:rsid w:val="00E257EF"/>
    <w:rsid w:val="00E4206C"/>
    <w:rsid w:val="00E5725B"/>
    <w:rsid w:val="00E66805"/>
    <w:rsid w:val="00E67D5B"/>
    <w:rsid w:val="00E744B0"/>
    <w:rsid w:val="00E80BC2"/>
    <w:rsid w:val="00E824FA"/>
    <w:rsid w:val="00E8401F"/>
    <w:rsid w:val="00E85784"/>
    <w:rsid w:val="00E865C2"/>
    <w:rsid w:val="00E87146"/>
    <w:rsid w:val="00E973CB"/>
    <w:rsid w:val="00EA0369"/>
    <w:rsid w:val="00EA0C7E"/>
    <w:rsid w:val="00EA2B31"/>
    <w:rsid w:val="00EA4690"/>
    <w:rsid w:val="00EA5FFE"/>
    <w:rsid w:val="00EA68E3"/>
    <w:rsid w:val="00EB0C58"/>
    <w:rsid w:val="00EB1339"/>
    <w:rsid w:val="00EB3013"/>
    <w:rsid w:val="00EB745C"/>
    <w:rsid w:val="00EC026C"/>
    <w:rsid w:val="00EC26D0"/>
    <w:rsid w:val="00EC3137"/>
    <w:rsid w:val="00EC46F9"/>
    <w:rsid w:val="00EC5721"/>
    <w:rsid w:val="00ED5790"/>
    <w:rsid w:val="00ED7F53"/>
    <w:rsid w:val="00EE492D"/>
    <w:rsid w:val="00EF2AA2"/>
    <w:rsid w:val="00EF2E63"/>
    <w:rsid w:val="00EF4193"/>
    <w:rsid w:val="00F00DC4"/>
    <w:rsid w:val="00F05D44"/>
    <w:rsid w:val="00F17357"/>
    <w:rsid w:val="00F20AD7"/>
    <w:rsid w:val="00F264F9"/>
    <w:rsid w:val="00F27710"/>
    <w:rsid w:val="00F30D04"/>
    <w:rsid w:val="00F31A45"/>
    <w:rsid w:val="00F32A85"/>
    <w:rsid w:val="00F34163"/>
    <w:rsid w:val="00F3489B"/>
    <w:rsid w:val="00F350A7"/>
    <w:rsid w:val="00F374BC"/>
    <w:rsid w:val="00F418C6"/>
    <w:rsid w:val="00F52091"/>
    <w:rsid w:val="00F531DF"/>
    <w:rsid w:val="00F6009F"/>
    <w:rsid w:val="00F64ED0"/>
    <w:rsid w:val="00F709CE"/>
    <w:rsid w:val="00F7712D"/>
    <w:rsid w:val="00F85260"/>
    <w:rsid w:val="00F86050"/>
    <w:rsid w:val="00F861CB"/>
    <w:rsid w:val="00F918BC"/>
    <w:rsid w:val="00F931AB"/>
    <w:rsid w:val="00F954A2"/>
    <w:rsid w:val="00F97463"/>
    <w:rsid w:val="00FA3C1F"/>
    <w:rsid w:val="00FA4D45"/>
    <w:rsid w:val="00FA5172"/>
    <w:rsid w:val="00FB7105"/>
    <w:rsid w:val="00FC4B2B"/>
    <w:rsid w:val="00FC604A"/>
    <w:rsid w:val="00FD10B8"/>
    <w:rsid w:val="00FD19CA"/>
    <w:rsid w:val="00FD4685"/>
    <w:rsid w:val="00FD4DFC"/>
    <w:rsid w:val="00FE07FB"/>
    <w:rsid w:val="00FE12DF"/>
    <w:rsid w:val="00FE2502"/>
    <w:rsid w:val="00FE2EB8"/>
    <w:rsid w:val="00FE5CB8"/>
    <w:rsid w:val="00FE79D5"/>
    <w:rsid w:val="00FF2B9A"/>
    <w:rsid w:val="00FF311F"/>
    <w:rsid w:val="00FF3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67715-82B4-451F-8DD2-E1A9980C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0D9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880D9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880D99"/>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880D99"/>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880D99"/>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880D99"/>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99"/>
    <w:rsid w:val="00F34163"/>
    <w:rPr>
      <w:rFonts w:ascii="Cambria" w:eastAsia="Times New Roman" w:hAnsi="Cambria"/>
      <w:b/>
      <w:bCs/>
      <w:i/>
      <w:iCs/>
      <w:snapToGrid w:val="0"/>
      <w:sz w:val="28"/>
      <w:szCs w:val="28"/>
      <w:lang w:val="en-GB" w:eastAsia="en-US"/>
    </w:rPr>
  </w:style>
  <w:style w:type="character" w:customStyle="1" w:styleId="Antrat3Diagrama">
    <w:name w:val="Antraštė 3 Diagrama"/>
    <w:link w:val="Antrat3"/>
    <w:uiPriority w:val="99"/>
    <w:rsid w:val="00F34163"/>
    <w:rPr>
      <w:rFonts w:ascii="Cambria" w:eastAsia="Times New Roman" w:hAnsi="Cambria"/>
      <w:b/>
      <w:bCs/>
      <w:snapToGrid w:val="0"/>
      <w:sz w:val="26"/>
      <w:szCs w:val="26"/>
      <w:lang w:val="en-GB" w:eastAsia="en-US"/>
    </w:rPr>
  </w:style>
  <w:style w:type="character" w:customStyle="1" w:styleId="Antrat4Diagrama">
    <w:name w:val="Antraštė 4 Diagrama"/>
    <w:link w:val="Antrat4"/>
    <w:uiPriority w:val="99"/>
    <w:rsid w:val="00F34163"/>
    <w:rPr>
      <w:rFonts w:eastAsia="Times New Roman"/>
      <w:b/>
      <w:bCs/>
      <w:snapToGrid w:val="0"/>
      <w:sz w:val="28"/>
      <w:szCs w:val="28"/>
      <w:lang w:val="en-GB" w:eastAsia="en-US"/>
    </w:rPr>
  </w:style>
  <w:style w:type="character" w:customStyle="1" w:styleId="Antrat5Diagrama">
    <w:name w:val="Antraštė 5 Diagrama"/>
    <w:link w:val="Antrat5"/>
    <w:uiPriority w:val="99"/>
    <w:rsid w:val="00F34163"/>
    <w:rPr>
      <w:rFonts w:ascii="Times New Roman" w:eastAsia="SimSun" w:hAnsi="Times New Roman"/>
      <w:noProof/>
      <w:sz w:val="22"/>
      <w:lang w:val="en-GB" w:eastAsia="en-US"/>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880D99"/>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en-US"/>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880D99"/>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snapToGrid w:val="0"/>
      <w:sz w:val="16"/>
      <w:szCs w:val="16"/>
      <w:lang w:val="en-GB" w:eastAsia="en-US"/>
    </w:rPr>
  </w:style>
  <w:style w:type="character" w:styleId="Komentaronuoroda">
    <w:name w:val="annotation reference"/>
    <w:uiPriority w:val="99"/>
    <w:rsid w:val="00880D99"/>
    <w:rPr>
      <w:sz w:val="16"/>
      <w:szCs w:val="16"/>
    </w:rPr>
  </w:style>
  <w:style w:type="paragraph" w:styleId="Komentarotekstas">
    <w:name w:val="annotation text"/>
    <w:basedOn w:val="prastasis"/>
    <w:link w:val="KomentarotekstasDiagrama"/>
    <w:uiPriority w:val="99"/>
    <w:rsid w:val="00880D99"/>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880D99"/>
    <w:rPr>
      <w:b/>
      <w:bCs/>
    </w:rPr>
  </w:style>
  <w:style w:type="character" w:customStyle="1" w:styleId="KomentarotemaDiagrama">
    <w:name w:val="Komentaro tema Diagrama"/>
    <w:link w:val="Komentarotema"/>
    <w:uiPriority w:val="99"/>
    <w:rsid w:val="00F34163"/>
    <w:rPr>
      <w:rFonts w:ascii="Times New Roman" w:eastAsia="Times New Roman" w:hAnsi="Times New Roman"/>
      <w:b/>
      <w:bCs/>
      <w:snapToGrid w:val="0"/>
      <w:lang w:val="en-GB" w:eastAsia="en-US"/>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880D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sz w:val="22"/>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880D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880D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880D99"/>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880D99"/>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880D9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noProof/>
      <w:lang w:val="en-GB" w:eastAsia="en-US"/>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295EF4"/>
  </w:style>
  <w:style w:type="paragraph" w:styleId="Turinys1">
    <w:name w:val="toc 1"/>
    <w:basedOn w:val="prastasis"/>
    <w:next w:val="prastasis"/>
    <w:autoRedefine/>
    <w:semiHidden/>
    <w:unhideWhenUsed/>
    <w:rsid w:val="00295EF4"/>
    <w:pPr>
      <w:tabs>
        <w:tab w:val="clear" w:pos="567"/>
      </w:tabs>
      <w:spacing w:line="240" w:lineRule="auto"/>
    </w:pPr>
    <w:rPr>
      <w:snapToGrid/>
    </w:rPr>
  </w:style>
  <w:style w:type="paragraph" w:styleId="Turinys2">
    <w:name w:val="toc 2"/>
    <w:basedOn w:val="prastasis"/>
    <w:next w:val="prastasis"/>
    <w:autoRedefine/>
    <w:semiHidden/>
    <w:unhideWhenUsed/>
    <w:rsid w:val="00295EF4"/>
    <w:pPr>
      <w:tabs>
        <w:tab w:val="clear" w:pos="567"/>
      </w:tabs>
      <w:spacing w:line="240" w:lineRule="auto"/>
      <w:ind w:left="220"/>
    </w:pPr>
    <w:rPr>
      <w:snapToGrid/>
    </w:rPr>
  </w:style>
  <w:style w:type="paragraph" w:styleId="Turinys3">
    <w:name w:val="toc 3"/>
    <w:basedOn w:val="prastasis"/>
    <w:next w:val="prastasis"/>
    <w:autoRedefine/>
    <w:semiHidden/>
    <w:unhideWhenUsed/>
    <w:rsid w:val="00295EF4"/>
    <w:pPr>
      <w:tabs>
        <w:tab w:val="clear" w:pos="567"/>
      </w:tabs>
      <w:spacing w:line="240" w:lineRule="auto"/>
      <w:ind w:left="440"/>
    </w:pPr>
    <w:rPr>
      <w:snapToGrid/>
    </w:rPr>
  </w:style>
  <w:style w:type="paragraph" w:styleId="Turinys4">
    <w:name w:val="toc 4"/>
    <w:basedOn w:val="prastasis"/>
    <w:next w:val="prastasis"/>
    <w:autoRedefine/>
    <w:semiHidden/>
    <w:unhideWhenUsed/>
    <w:rsid w:val="00295EF4"/>
    <w:pPr>
      <w:tabs>
        <w:tab w:val="clear" w:pos="567"/>
      </w:tabs>
      <w:spacing w:line="240" w:lineRule="auto"/>
      <w:ind w:left="660"/>
    </w:pPr>
    <w:rPr>
      <w:snapToGrid/>
    </w:rPr>
  </w:style>
  <w:style w:type="paragraph" w:styleId="Turinys5">
    <w:name w:val="toc 5"/>
    <w:basedOn w:val="prastasis"/>
    <w:next w:val="prastasis"/>
    <w:autoRedefine/>
    <w:semiHidden/>
    <w:unhideWhenUsed/>
    <w:rsid w:val="00295EF4"/>
    <w:pPr>
      <w:tabs>
        <w:tab w:val="clear" w:pos="567"/>
      </w:tabs>
      <w:spacing w:line="240" w:lineRule="auto"/>
      <w:ind w:left="880"/>
    </w:pPr>
    <w:rPr>
      <w:snapToGrid/>
    </w:rPr>
  </w:style>
  <w:style w:type="paragraph" w:styleId="Turinys6">
    <w:name w:val="toc 6"/>
    <w:basedOn w:val="prastasis"/>
    <w:next w:val="prastasis"/>
    <w:autoRedefine/>
    <w:semiHidden/>
    <w:unhideWhenUsed/>
    <w:rsid w:val="00295EF4"/>
    <w:pPr>
      <w:tabs>
        <w:tab w:val="clear" w:pos="567"/>
      </w:tabs>
      <w:spacing w:line="240" w:lineRule="auto"/>
      <w:ind w:left="1100"/>
    </w:pPr>
    <w:rPr>
      <w:snapToGrid/>
    </w:rPr>
  </w:style>
  <w:style w:type="paragraph" w:styleId="Turinys7">
    <w:name w:val="toc 7"/>
    <w:basedOn w:val="prastasis"/>
    <w:next w:val="prastasis"/>
    <w:autoRedefine/>
    <w:semiHidden/>
    <w:unhideWhenUsed/>
    <w:rsid w:val="00295EF4"/>
    <w:pPr>
      <w:tabs>
        <w:tab w:val="clear" w:pos="567"/>
      </w:tabs>
      <w:spacing w:line="240" w:lineRule="auto"/>
      <w:ind w:left="1320"/>
    </w:pPr>
    <w:rPr>
      <w:snapToGrid/>
    </w:rPr>
  </w:style>
  <w:style w:type="paragraph" w:styleId="Turinys8">
    <w:name w:val="toc 8"/>
    <w:basedOn w:val="prastasis"/>
    <w:next w:val="prastasis"/>
    <w:autoRedefine/>
    <w:semiHidden/>
    <w:unhideWhenUsed/>
    <w:rsid w:val="00295EF4"/>
    <w:pPr>
      <w:tabs>
        <w:tab w:val="clear" w:pos="567"/>
      </w:tabs>
      <w:spacing w:line="240" w:lineRule="auto"/>
      <w:ind w:left="1540"/>
    </w:pPr>
    <w:rPr>
      <w:snapToGrid/>
    </w:rPr>
  </w:style>
  <w:style w:type="paragraph" w:styleId="Turinys9">
    <w:name w:val="toc 9"/>
    <w:basedOn w:val="prastasis"/>
    <w:next w:val="prastasis"/>
    <w:autoRedefine/>
    <w:semiHidden/>
    <w:unhideWhenUsed/>
    <w:rsid w:val="00295EF4"/>
    <w:pPr>
      <w:tabs>
        <w:tab w:val="clear" w:pos="567"/>
      </w:tabs>
      <w:spacing w:line="240" w:lineRule="auto"/>
      <w:ind w:left="1760"/>
    </w:pPr>
    <w:rPr>
      <w:snapToGrid/>
    </w:rPr>
  </w:style>
  <w:style w:type="character" w:customStyle="1" w:styleId="EMEABodyTextChar">
    <w:name w:val="EMEA Body Text Char"/>
    <w:link w:val="EMEABodyText"/>
    <w:locked/>
    <w:rsid w:val="00295EF4"/>
    <w:rPr>
      <w:sz w:val="22"/>
      <w:lang w:val="en-GB"/>
    </w:rPr>
  </w:style>
  <w:style w:type="paragraph" w:customStyle="1" w:styleId="EMEABodyText">
    <w:name w:val="EMEA Body Text"/>
    <w:basedOn w:val="prastasis"/>
    <w:link w:val="EMEABodyTextChar"/>
    <w:rsid w:val="00295EF4"/>
    <w:pPr>
      <w:tabs>
        <w:tab w:val="clear" w:pos="567"/>
      </w:tabs>
      <w:spacing w:line="240" w:lineRule="auto"/>
    </w:pPr>
    <w:rPr>
      <w:rFonts w:ascii="Calibri" w:eastAsia="Calibri" w:hAnsi="Calibri"/>
      <w:snapToGrid/>
    </w:rPr>
  </w:style>
  <w:style w:type="paragraph" w:customStyle="1" w:styleId="EMEATitle">
    <w:name w:val="EMEA Title"/>
    <w:basedOn w:val="EMEABodyText"/>
    <w:next w:val="EMEABodyText"/>
    <w:rsid w:val="00295EF4"/>
    <w:pPr>
      <w:keepNext/>
      <w:keepLines/>
      <w:jc w:val="center"/>
    </w:pPr>
    <w:rPr>
      <w:b/>
    </w:rPr>
  </w:style>
  <w:style w:type="paragraph" w:customStyle="1" w:styleId="EMEAHeading1NoIndent">
    <w:name w:val="EMEA Heading 1 No Indent"/>
    <w:basedOn w:val="EMEABodyText"/>
    <w:next w:val="EMEABodyText"/>
    <w:rsid w:val="00295EF4"/>
    <w:pPr>
      <w:keepNext/>
      <w:keepLines/>
      <w:outlineLvl w:val="0"/>
    </w:pPr>
    <w:rPr>
      <w:b/>
      <w:caps/>
    </w:rPr>
  </w:style>
  <w:style w:type="paragraph" w:customStyle="1" w:styleId="EMEAHeading3">
    <w:name w:val="EMEA Heading 3"/>
    <w:basedOn w:val="EMEABodyText"/>
    <w:next w:val="EMEABodyText"/>
    <w:rsid w:val="00295EF4"/>
    <w:pPr>
      <w:keepNext/>
      <w:keepLines/>
      <w:outlineLvl w:val="2"/>
    </w:pPr>
    <w:rPr>
      <w:b/>
    </w:rPr>
  </w:style>
  <w:style w:type="paragraph" w:customStyle="1" w:styleId="EMEAHeading1">
    <w:name w:val="EMEA Heading 1"/>
    <w:basedOn w:val="EMEABodyText"/>
    <w:next w:val="EMEABodyText"/>
    <w:rsid w:val="00295EF4"/>
    <w:pPr>
      <w:keepNext/>
      <w:keepLines/>
      <w:ind w:left="567" w:hanging="567"/>
      <w:outlineLvl w:val="0"/>
    </w:pPr>
    <w:rPr>
      <w:b/>
      <w:caps/>
    </w:rPr>
  </w:style>
  <w:style w:type="paragraph" w:customStyle="1" w:styleId="EMEAHeading2">
    <w:name w:val="EMEA Heading 2"/>
    <w:basedOn w:val="EMEABodyText"/>
    <w:next w:val="EMEABodyText"/>
    <w:rsid w:val="00295EF4"/>
    <w:pPr>
      <w:keepNext/>
      <w:keepLines/>
      <w:ind w:left="567" w:hanging="567"/>
      <w:outlineLvl w:val="1"/>
    </w:pPr>
    <w:rPr>
      <w:b/>
    </w:rPr>
  </w:style>
  <w:style w:type="paragraph" w:customStyle="1" w:styleId="EMEAAddress">
    <w:name w:val="EMEA Address"/>
    <w:basedOn w:val="EMEABodyText"/>
    <w:next w:val="EMEABodyText"/>
    <w:rsid w:val="00295EF4"/>
    <w:pPr>
      <w:keepLines/>
    </w:pPr>
  </w:style>
  <w:style w:type="paragraph" w:customStyle="1" w:styleId="EMEAComment">
    <w:name w:val="EMEA Comment"/>
    <w:basedOn w:val="EMEABodyText"/>
    <w:rsid w:val="00295EF4"/>
    <w:pPr>
      <w:suppressLineNumbers/>
    </w:pPr>
    <w:rPr>
      <w:i/>
      <w:sz w:val="20"/>
    </w:rPr>
  </w:style>
  <w:style w:type="paragraph" w:customStyle="1" w:styleId="EMEAHiddenTitlePIL">
    <w:name w:val="EMEA Hidden Title PIL"/>
    <w:basedOn w:val="EMEABodyText"/>
    <w:next w:val="EMEABodyText"/>
    <w:rsid w:val="00295EF4"/>
    <w:pPr>
      <w:keepNext/>
      <w:keepLines/>
    </w:pPr>
    <w:rPr>
      <w:i/>
    </w:rPr>
  </w:style>
  <w:style w:type="paragraph" w:customStyle="1" w:styleId="EMEAHiddenTitlePAC">
    <w:name w:val="EMEA Hidden Title PAC"/>
    <w:basedOn w:val="EMEAHiddenTitlePIL"/>
    <w:next w:val="EMEABodyText"/>
    <w:rsid w:val="00295EF4"/>
    <w:pPr>
      <w:ind w:left="567" w:hanging="567"/>
    </w:pPr>
    <w:rPr>
      <w:b/>
      <w:i w:val="0"/>
      <w:caps/>
    </w:rPr>
  </w:style>
  <w:style w:type="paragraph" w:customStyle="1" w:styleId="EMEATitlePAC">
    <w:name w:val="EMEA Title PAC"/>
    <w:basedOn w:val="EMEAHiddenTitlePIL"/>
    <w:next w:val="EMEABodyText"/>
    <w:rsid w:val="00295EF4"/>
    <w:pPr>
      <w:pBdr>
        <w:top w:val="single" w:sz="4" w:space="1" w:color="auto"/>
        <w:left w:val="single" w:sz="4" w:space="4" w:color="auto"/>
        <w:bottom w:val="single" w:sz="4" w:space="1" w:color="auto"/>
        <w:right w:val="single" w:sz="4" w:space="4" w:color="auto"/>
      </w:pBdr>
    </w:pPr>
    <w:rPr>
      <w:b/>
      <w:i w:val="0"/>
      <w:caps/>
    </w:rPr>
  </w:style>
  <w:style w:type="character" w:customStyle="1" w:styleId="BMSBodyTextChar">
    <w:name w:val="BMS Body Text Char"/>
    <w:link w:val="BMSBodyText"/>
    <w:locked/>
    <w:rsid w:val="00295EF4"/>
    <w:rPr>
      <w:color w:val="000000"/>
      <w:sz w:val="24"/>
    </w:rPr>
  </w:style>
  <w:style w:type="paragraph" w:customStyle="1" w:styleId="BMSBodyText">
    <w:name w:val="BMS Body Text"/>
    <w:link w:val="BMSBodyTextChar"/>
    <w:rsid w:val="00295EF4"/>
    <w:pPr>
      <w:spacing w:before="120" w:after="120" w:line="300" w:lineRule="auto"/>
      <w:jc w:val="both"/>
    </w:pPr>
    <w:rPr>
      <w:color w:val="000000"/>
      <w:sz w:val="24"/>
      <w:lang w:val="en-US" w:eastAsia="en-US"/>
    </w:rPr>
  </w:style>
  <w:style w:type="character" w:customStyle="1" w:styleId="BMSInstructionText">
    <w:name w:val="BMS Instruction Text"/>
    <w:rsid w:val="00295EF4"/>
    <w:rPr>
      <w:rFonts w:ascii="Times New Roman" w:hAnsi="Times New Roman" w:cs="Times New Roman" w:hint="default"/>
      <w:i/>
      <w:iCs w:val="0"/>
      <w:strike w:val="0"/>
      <w:dstrike w:val="0"/>
      <w:vanish/>
      <w:webHidden w:val="0"/>
      <w:color w:val="FF0000"/>
      <w:sz w:val="24"/>
      <w:u w:val="none"/>
      <w:effect w:val="none"/>
      <w:vertAlign w:val="baseline"/>
      <w:specVanish w:val="0"/>
    </w:rPr>
  </w:style>
  <w:style w:type="character" w:customStyle="1" w:styleId="EMEASubscript">
    <w:name w:val="EMEA Subscript"/>
    <w:rsid w:val="00295EF4"/>
    <w:rPr>
      <w:sz w:val="22"/>
      <w:vertAlign w:val="subscript"/>
    </w:rPr>
  </w:style>
  <w:style w:type="character" w:customStyle="1" w:styleId="EMEASuperscript">
    <w:name w:val="EMEA Superscript"/>
    <w:rsid w:val="00295EF4"/>
    <w:rPr>
      <w:sz w:val="22"/>
      <w:vertAlign w:val="superscript"/>
    </w:rPr>
  </w:style>
  <w:style w:type="character" w:customStyle="1" w:styleId="BMSSubscript">
    <w:name w:val="BMS Subscript"/>
    <w:rsid w:val="00295EF4"/>
    <w:rPr>
      <w:sz w:val="28"/>
      <w:vertAlign w:val="subscript"/>
    </w:rPr>
  </w:style>
  <w:style w:type="paragraph" w:customStyle="1" w:styleId="EMEABodyTextIndent">
    <w:name w:val="EMEA Body Text Indent"/>
    <w:basedOn w:val="EMEABodyText"/>
    <w:next w:val="EMEABodyText"/>
    <w:link w:val="EMEABodyTextIndentChar"/>
    <w:rsid w:val="00295EF4"/>
    <w:pPr>
      <w:numPr>
        <w:numId w:val="8"/>
      </w:numPr>
      <w:ind w:left="567" w:hanging="567"/>
    </w:pPr>
  </w:style>
  <w:style w:type="character" w:customStyle="1" w:styleId="EMEABodyTextIndentChar">
    <w:name w:val="EMEA Body Text Indent Char"/>
    <w:link w:val="EMEABodyTextIndent"/>
    <w:locked/>
    <w:rsid w:val="00295EF4"/>
    <w:rPr>
      <w:sz w:val="22"/>
      <w:lang w:val="en-GB"/>
    </w:rPr>
  </w:style>
  <w:style w:type="paragraph" w:customStyle="1" w:styleId="EMEATableLeft">
    <w:name w:val="EMEA Table Left"/>
    <w:basedOn w:val="EMEABodyText"/>
    <w:rsid w:val="00295EF4"/>
    <w:pPr>
      <w:keepNext/>
      <w:keepLines/>
    </w:pPr>
  </w:style>
  <w:style w:type="paragraph" w:customStyle="1" w:styleId="EMEATableCentered">
    <w:name w:val="EMEA Table Centered"/>
    <w:basedOn w:val="EMEABodyText"/>
    <w:next w:val="prastasis"/>
    <w:rsid w:val="00295EF4"/>
    <w:pPr>
      <w:keepNext/>
      <w:keepLines/>
      <w:jc w:val="center"/>
    </w:pPr>
  </w:style>
  <w:style w:type="paragraph" w:customStyle="1" w:styleId="EMEATableHeader">
    <w:name w:val="EMEA Table Header"/>
    <w:basedOn w:val="EMEATableCentered"/>
    <w:rsid w:val="00295EF4"/>
    <w:rPr>
      <w:b/>
    </w:rPr>
  </w:style>
  <w:style w:type="numbering" w:customStyle="1" w:styleId="NoList2">
    <w:name w:val="No List2"/>
    <w:next w:val="Sraonra"/>
    <w:uiPriority w:val="99"/>
    <w:semiHidden/>
    <w:unhideWhenUsed/>
    <w:rsid w:val="008C631E"/>
  </w:style>
  <w:style w:type="paragraph" w:customStyle="1" w:styleId="PI-1EMEASMCA">
    <w:name w:val="PI-1 EMEA_SMCA"/>
    <w:basedOn w:val="Antrat2"/>
    <w:autoRedefine/>
    <w:rsid w:val="008C631E"/>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PI-1labEMEASMCA">
    <w:name w:val="PI-1_lab EMEA_SMCA"/>
    <w:basedOn w:val="prastasis"/>
    <w:link w:val="PI-1labEMEASMCAChar"/>
    <w:autoRedefine/>
    <w:uiPriority w:val="99"/>
    <w:rsid w:val="008C631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uiPriority w:val="99"/>
    <w:locked/>
    <w:rsid w:val="008C631E"/>
    <w:rPr>
      <w:rFonts w:ascii="Times New Roman" w:eastAsia="Times New Roman" w:hAnsi="Times New Roman"/>
      <w:b/>
      <w:noProof/>
      <w:sz w:val="22"/>
      <w:szCs w:val="22"/>
      <w:lang w:val="lt-LT"/>
    </w:rPr>
  </w:style>
  <w:style w:type="paragraph" w:customStyle="1" w:styleId="PI-2EMEASMCA">
    <w:name w:val="PI-2 EMEA_SMCA"/>
    <w:basedOn w:val="Antrat3"/>
    <w:autoRedefine/>
    <w:uiPriority w:val="99"/>
    <w:rsid w:val="008C631E"/>
    <w:pPr>
      <w:spacing w:before="0" w:after="0" w:line="240" w:lineRule="auto"/>
      <w:ind w:left="567" w:hanging="567"/>
    </w:pPr>
    <w:rPr>
      <w:rFonts w:ascii="Times New Roman" w:hAnsi="Times New Roman"/>
      <w:bCs w:val="0"/>
      <w:snapToGrid/>
      <w:kern w:val="28"/>
      <w:sz w:val="22"/>
      <w:szCs w:val="22"/>
      <w:lang w:val="lt-LT"/>
    </w:rPr>
  </w:style>
  <w:style w:type="paragraph" w:customStyle="1" w:styleId="TTEMEASMCA">
    <w:name w:val="TT EMEA_SMCA"/>
    <w:basedOn w:val="Antrat1"/>
    <w:link w:val="TTEMEASMCAChar"/>
    <w:autoRedefine/>
    <w:uiPriority w:val="99"/>
    <w:rsid w:val="008C631E"/>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uiPriority w:val="99"/>
    <w:locked/>
    <w:rsid w:val="008C631E"/>
    <w:rPr>
      <w:rFonts w:ascii="Times New Roman" w:eastAsia="Times New Roman" w:hAnsi="Times New Roman"/>
      <w:b/>
      <w:caps/>
      <w:sz w:val="22"/>
      <w:szCs w:val="22"/>
    </w:rPr>
  </w:style>
  <w:style w:type="paragraph" w:customStyle="1" w:styleId="BTAnIIEMEASMCA">
    <w:name w:val="BT(AnII) EMEA_SMCA"/>
    <w:basedOn w:val="Debesliotekstas"/>
    <w:autoRedefine/>
    <w:uiPriority w:val="99"/>
    <w:rsid w:val="00880D99"/>
  </w:style>
  <w:style w:type="paragraph" w:customStyle="1" w:styleId="BT-EMEASMCA">
    <w:name w:val="BT- EMEA_SMCA"/>
    <w:basedOn w:val="BTEMEASMCA"/>
    <w:autoRedefine/>
    <w:uiPriority w:val="99"/>
    <w:rsid w:val="008C631E"/>
    <w:pPr>
      <w:numPr>
        <w:numId w:val="22"/>
      </w:numPr>
    </w:pPr>
    <w:rPr>
      <w:rFonts w:eastAsia="Times New Roman"/>
      <w:sz w:val="22"/>
      <w:szCs w:val="22"/>
      <w:lang w:val="lt-LT"/>
    </w:rPr>
  </w:style>
  <w:style w:type="paragraph" w:customStyle="1" w:styleId="PI-3EMEASMCA">
    <w:name w:val="PI-3 EMEA_SMCA"/>
    <w:basedOn w:val="prastasis"/>
    <w:autoRedefine/>
    <w:uiPriority w:val="99"/>
    <w:rsid w:val="008C631E"/>
    <w:pPr>
      <w:tabs>
        <w:tab w:val="clear" w:pos="567"/>
      </w:tabs>
      <w:spacing w:line="220" w:lineRule="exact"/>
    </w:pPr>
    <w:rPr>
      <w:b/>
      <w:bCs/>
      <w:snapToGrid/>
      <w:szCs w:val="22"/>
      <w:lang w:val="lt-LT"/>
    </w:rPr>
  </w:style>
  <w:style w:type="paragraph" w:customStyle="1" w:styleId="BTbEMEASMCA">
    <w:name w:val="BT(b) EMEA_SMCA"/>
    <w:basedOn w:val="BTEMEASMCA"/>
    <w:autoRedefine/>
    <w:uiPriority w:val="99"/>
    <w:rsid w:val="008C631E"/>
    <w:rPr>
      <w:rFonts w:eastAsia="Times New Roman"/>
      <w:b/>
      <w:sz w:val="22"/>
      <w:szCs w:val="22"/>
      <w:lang w:val="lt-LT"/>
    </w:rPr>
  </w:style>
  <w:style w:type="paragraph" w:customStyle="1" w:styleId="BTbeEMEASMCA">
    <w:name w:val="BT(be) EMEA_SMCA"/>
    <w:basedOn w:val="BTEMEASMCA"/>
    <w:autoRedefine/>
    <w:uiPriority w:val="99"/>
    <w:rsid w:val="008C631E"/>
    <w:pPr>
      <w:jc w:val="center"/>
    </w:pPr>
    <w:rPr>
      <w:rFonts w:eastAsia="Times New Roman"/>
      <w:b/>
      <w:sz w:val="22"/>
      <w:szCs w:val="22"/>
      <w:lang w:val="lt-LT"/>
    </w:rPr>
  </w:style>
  <w:style w:type="paragraph" w:customStyle="1" w:styleId="BTeEMEASMCA">
    <w:name w:val="BT(e) EMEA_SMCA"/>
    <w:basedOn w:val="BTEMEASMCA"/>
    <w:autoRedefine/>
    <w:uiPriority w:val="99"/>
    <w:rsid w:val="008C631E"/>
    <w:pPr>
      <w:jc w:val="center"/>
    </w:pPr>
    <w:rPr>
      <w:rFonts w:eastAsia="Times New Roman"/>
      <w:sz w:val="22"/>
      <w:szCs w:val="22"/>
      <w:lang w:val="lt-LT"/>
    </w:rPr>
  </w:style>
  <w:style w:type="paragraph" w:customStyle="1" w:styleId="BTgEMEASMCA">
    <w:name w:val="BT(g) EMEA_SMCA"/>
    <w:basedOn w:val="BTEMEASMCA"/>
    <w:link w:val="BTgEMEASMCAChar"/>
    <w:autoRedefine/>
    <w:uiPriority w:val="99"/>
    <w:rsid w:val="008C631E"/>
    <w:rPr>
      <w:rFonts w:eastAsia="Times New Roman"/>
      <w:i/>
      <w:color w:val="008000"/>
      <w:sz w:val="22"/>
      <w:szCs w:val="22"/>
      <w:lang w:val="lt-LT"/>
    </w:rPr>
  </w:style>
  <w:style w:type="character" w:customStyle="1" w:styleId="BTgEMEASMCAChar">
    <w:name w:val="BT(g) EMEA_SMCA Char"/>
    <w:link w:val="BTgEMEASMCA"/>
    <w:uiPriority w:val="99"/>
    <w:locked/>
    <w:rsid w:val="008C631E"/>
    <w:rPr>
      <w:rFonts w:ascii="Times New Roman" w:eastAsia="Times New Roman" w:hAnsi="Times New Roman"/>
      <w:i/>
      <w:noProof/>
      <w:color w:val="008000"/>
      <w:sz w:val="22"/>
      <w:szCs w:val="22"/>
      <w:lang w:val="lt-LT"/>
    </w:rPr>
  </w:style>
  <w:style w:type="paragraph" w:customStyle="1" w:styleId="BTuEMEASMCA">
    <w:name w:val="BT(u) EMEA_SMCA"/>
    <w:basedOn w:val="BTEMEASMCA"/>
    <w:autoRedefine/>
    <w:uiPriority w:val="99"/>
    <w:rsid w:val="008C631E"/>
    <w:rPr>
      <w:rFonts w:eastAsia="Times New Roman"/>
      <w:sz w:val="22"/>
      <w:szCs w:val="22"/>
      <w:u w:val="single"/>
      <w:lang w:val="lt-LT"/>
    </w:rPr>
  </w:style>
  <w:style w:type="paragraph" w:styleId="prastasiniatinklio">
    <w:name w:val="Normal (Web)"/>
    <w:basedOn w:val="prastasis"/>
    <w:uiPriority w:val="99"/>
    <w:rsid w:val="008C631E"/>
    <w:pPr>
      <w:tabs>
        <w:tab w:val="clear" w:pos="567"/>
      </w:tabs>
      <w:spacing w:before="100" w:beforeAutospacing="1" w:after="100" w:afterAutospacing="1" w:line="240" w:lineRule="auto"/>
    </w:pPr>
    <w:rPr>
      <w:rFonts w:eastAsia="PMingLiU"/>
      <w:snapToGrid/>
      <w:sz w:val="24"/>
      <w:szCs w:val="24"/>
      <w:lang w:val="de-DE" w:eastAsia="zh-TW"/>
    </w:rPr>
  </w:style>
  <w:style w:type="paragraph" w:customStyle="1" w:styleId="knZulassung02">
    <w:name w:val="knZulassung02"/>
    <w:basedOn w:val="prastasis"/>
    <w:uiPriority w:val="99"/>
    <w:rsid w:val="008C631E"/>
    <w:pPr>
      <w:tabs>
        <w:tab w:val="clear" w:pos="567"/>
      </w:tabs>
      <w:suppressAutoHyphens/>
      <w:autoSpaceDE w:val="0"/>
      <w:autoSpaceDN w:val="0"/>
      <w:spacing w:after="120" w:line="240" w:lineRule="auto"/>
      <w:ind w:left="1843" w:right="284"/>
    </w:pPr>
    <w:rPr>
      <w:rFonts w:ascii="Courier" w:eastAsia="PMingLiU" w:hAnsi="Courier" w:cs="Courier"/>
      <w:snapToGrid/>
      <w:sz w:val="24"/>
      <w:szCs w:val="24"/>
      <w:lang w:val="de-DE" w:eastAsia="zh-TW"/>
    </w:rPr>
  </w:style>
  <w:style w:type="paragraph" w:customStyle="1" w:styleId="Aufzhlung1-2-3-4-5-6">
    <w:name w:val="Aufzählung_1-2-3-4-5-6..."/>
    <w:basedOn w:val="prastasis"/>
    <w:uiPriority w:val="99"/>
    <w:rsid w:val="008C631E"/>
    <w:pPr>
      <w:numPr>
        <w:numId w:val="40"/>
      </w:numPr>
      <w:tabs>
        <w:tab w:val="clear" w:pos="567"/>
      </w:tabs>
      <w:suppressAutoHyphens/>
      <w:autoSpaceDE w:val="0"/>
      <w:autoSpaceDN w:val="0"/>
      <w:spacing w:after="120" w:line="240" w:lineRule="auto"/>
    </w:pPr>
    <w:rPr>
      <w:rFonts w:ascii="Arial" w:eastAsia="PMingLiU" w:hAnsi="Arial" w:cs="Arial"/>
      <w:snapToGrid/>
      <w:szCs w:val="22"/>
      <w:lang w:val="de-DE" w:eastAsia="zh-TW"/>
    </w:rPr>
  </w:style>
  <w:style w:type="paragraph" w:customStyle="1" w:styleId="Sraopastraipa1">
    <w:name w:val="Sąrašo pastraipa1"/>
    <w:basedOn w:val="prastasis"/>
    <w:uiPriority w:val="99"/>
    <w:rsid w:val="008C631E"/>
    <w:pPr>
      <w:tabs>
        <w:tab w:val="clear" w:pos="567"/>
      </w:tabs>
      <w:spacing w:after="200" w:line="276" w:lineRule="auto"/>
      <w:ind w:left="720"/>
      <w:contextualSpacing/>
    </w:pPr>
    <w:rPr>
      <w:rFonts w:ascii="Calibri" w:hAnsi="Calibri"/>
      <w:snapToGrid/>
      <w:szCs w:val="22"/>
      <w:lang w:eastAsia="en-GB"/>
    </w:rPr>
  </w:style>
  <w:style w:type="table" w:styleId="Lentelstinklelis">
    <w:name w:val="Table Grid"/>
    <w:basedOn w:val="prastojilentel"/>
    <w:rsid w:val="008C631E"/>
    <w:rPr>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880D99"/>
    <w:pPr>
      <w:tabs>
        <w:tab w:val="clear" w:pos="567"/>
      </w:tabs>
      <w:spacing w:after="200" w:line="276" w:lineRule="auto"/>
      <w:ind w:left="720"/>
      <w:contextualSpacing/>
    </w:pPr>
    <w:rPr>
      <w:rFonts w:ascii="Calibri" w:hAnsi="Calibri"/>
      <w:snapToGrid/>
      <w:szCs w:val="22"/>
      <w:lang w:eastAsia="en-GB"/>
    </w:rPr>
  </w:style>
  <w:style w:type="numbering" w:customStyle="1" w:styleId="KeineListe1">
    <w:name w:val="Keine Liste1"/>
    <w:next w:val="Sraonra"/>
    <w:uiPriority w:val="99"/>
    <w:semiHidden/>
    <w:unhideWhenUsed/>
    <w:rsid w:val="008A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45428">
      <w:marLeft w:val="0"/>
      <w:marRight w:val="0"/>
      <w:marTop w:val="0"/>
      <w:marBottom w:val="0"/>
      <w:divBdr>
        <w:top w:val="none" w:sz="0" w:space="0" w:color="auto"/>
        <w:left w:val="none" w:sz="0" w:space="0" w:color="auto"/>
        <w:bottom w:val="none" w:sz="0" w:space="0" w:color="auto"/>
        <w:right w:val="none" w:sz="0" w:space="0" w:color="auto"/>
      </w:divBdr>
      <w:divsChild>
        <w:div w:id="1076245427">
          <w:marLeft w:val="0"/>
          <w:marRight w:val="0"/>
          <w:marTop w:val="0"/>
          <w:marBottom w:val="0"/>
          <w:divBdr>
            <w:top w:val="none" w:sz="0" w:space="0" w:color="auto"/>
            <w:left w:val="none" w:sz="0" w:space="0" w:color="auto"/>
            <w:bottom w:val="none" w:sz="0" w:space="0" w:color="auto"/>
            <w:right w:val="none" w:sz="0" w:space="0" w:color="auto"/>
          </w:divBdr>
        </w:div>
      </w:divsChild>
    </w:div>
    <w:div w:id="1179124126">
      <w:marLeft w:val="0"/>
      <w:marRight w:val="0"/>
      <w:marTop w:val="0"/>
      <w:marBottom w:val="0"/>
      <w:divBdr>
        <w:top w:val="none" w:sz="0" w:space="0" w:color="auto"/>
        <w:left w:val="none" w:sz="0" w:space="0" w:color="auto"/>
        <w:bottom w:val="none" w:sz="0" w:space="0" w:color="auto"/>
        <w:right w:val="none" w:sz="0" w:space="0" w:color="auto"/>
      </w:divBdr>
      <w:divsChild>
        <w:div w:id="1179124125">
          <w:marLeft w:val="0"/>
          <w:marRight w:val="0"/>
          <w:marTop w:val="0"/>
          <w:marBottom w:val="0"/>
          <w:divBdr>
            <w:top w:val="none" w:sz="0" w:space="0" w:color="auto"/>
            <w:left w:val="none" w:sz="0" w:space="0" w:color="auto"/>
            <w:bottom w:val="none" w:sz="0" w:space="0" w:color="auto"/>
            <w:right w:val="none" w:sz="0" w:space="0" w:color="auto"/>
          </w:divBdr>
        </w:div>
      </w:divsChild>
    </w:div>
    <w:div w:id="20423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tlithuania@torrentpharm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04571-0B77-4B7F-9017-0B21635B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38002</Words>
  <Characters>21662</Characters>
  <Application>Microsoft Office Word</Application>
  <DocSecurity>8</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Heumann Pharma GmbH Co. Generica KG</Company>
  <LinksUpToDate>false</LinksUpToDate>
  <CharactersWithSpaces>59545</CharactersWithSpaces>
  <SharedDoc>false</SharedDoc>
  <HLinks>
    <vt:vector size="42" baseType="variant">
      <vt:variant>
        <vt:i4>7077950</vt:i4>
      </vt:variant>
      <vt:variant>
        <vt:i4>30</vt:i4>
      </vt:variant>
      <vt:variant>
        <vt:i4>0</vt:i4>
      </vt:variant>
      <vt:variant>
        <vt:i4>5</vt:i4>
      </vt:variant>
      <vt:variant>
        <vt:lpwstr>http://www.vvkt.lt/</vt:lpwstr>
      </vt:variant>
      <vt:variant>
        <vt:lpwstr/>
      </vt:variant>
      <vt:variant>
        <vt:i4>7471188</vt:i4>
      </vt:variant>
      <vt:variant>
        <vt:i4>27</vt:i4>
      </vt:variant>
      <vt:variant>
        <vt:i4>0</vt:i4>
      </vt:variant>
      <vt:variant>
        <vt:i4>5</vt:i4>
      </vt:variant>
      <vt:variant>
        <vt:lpwstr>mailto:torrentlithuania@torrentpharma.com</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2016-06-22T08:22:00Z</dcterms:created>
  <dcterms:modified xsi:type="dcterms:W3CDTF">2016-06-22T08:27:00Z</dcterms:modified>
</cp:coreProperties>
</file>