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DC3D2" w14:textId="77777777" w:rsidR="003322B3" w:rsidRPr="004C257C" w:rsidRDefault="003322B3" w:rsidP="003322B3">
      <w:pPr>
        <w:pStyle w:val="Pavadinimas"/>
        <w:ind w:right="-1"/>
        <w:rPr>
          <w:lang w:val="lt-LT"/>
        </w:rPr>
      </w:pPr>
    </w:p>
    <w:p w14:paraId="2B9E3C29" w14:textId="77777777" w:rsidR="003322B3" w:rsidRDefault="003322B3" w:rsidP="003322B3">
      <w:pPr>
        <w:pStyle w:val="Pavadinimas"/>
        <w:ind w:right="-1"/>
      </w:pPr>
    </w:p>
    <w:p w14:paraId="7076C7E2" w14:textId="77777777" w:rsidR="003322B3" w:rsidRDefault="003322B3" w:rsidP="003322B3">
      <w:pPr>
        <w:pStyle w:val="Pavadinimas"/>
        <w:ind w:right="-1"/>
      </w:pPr>
    </w:p>
    <w:p w14:paraId="17DF24E3" w14:textId="77777777" w:rsidR="003322B3" w:rsidRDefault="003322B3" w:rsidP="003322B3">
      <w:pPr>
        <w:pStyle w:val="Pavadinimas"/>
        <w:ind w:right="-1"/>
      </w:pPr>
    </w:p>
    <w:p w14:paraId="6696CEA3" w14:textId="77777777" w:rsidR="003322B3" w:rsidRDefault="003322B3" w:rsidP="003322B3">
      <w:pPr>
        <w:pStyle w:val="Pavadinimas"/>
        <w:ind w:right="-1"/>
      </w:pPr>
    </w:p>
    <w:p w14:paraId="42822991" w14:textId="77777777" w:rsidR="003322B3" w:rsidRDefault="003322B3" w:rsidP="003322B3">
      <w:pPr>
        <w:pStyle w:val="Pavadinimas"/>
        <w:ind w:right="-1"/>
      </w:pPr>
    </w:p>
    <w:p w14:paraId="16817E2A" w14:textId="77777777" w:rsidR="003322B3" w:rsidRDefault="003322B3" w:rsidP="003322B3">
      <w:pPr>
        <w:pStyle w:val="Pavadinimas"/>
        <w:ind w:right="-1"/>
      </w:pPr>
    </w:p>
    <w:p w14:paraId="00D1C69C" w14:textId="77777777" w:rsidR="003322B3" w:rsidRDefault="003322B3" w:rsidP="003322B3">
      <w:pPr>
        <w:pStyle w:val="Pavadinimas"/>
        <w:ind w:right="-1"/>
      </w:pPr>
    </w:p>
    <w:p w14:paraId="0ABD0EBD" w14:textId="77777777" w:rsidR="003322B3" w:rsidRDefault="003322B3" w:rsidP="003322B3">
      <w:pPr>
        <w:pStyle w:val="Pavadinimas"/>
        <w:ind w:right="-1"/>
      </w:pPr>
    </w:p>
    <w:p w14:paraId="11EB27C1" w14:textId="77777777" w:rsidR="003322B3" w:rsidRDefault="003322B3" w:rsidP="003322B3">
      <w:pPr>
        <w:pStyle w:val="Pavadinimas"/>
        <w:ind w:right="-1"/>
      </w:pPr>
    </w:p>
    <w:p w14:paraId="0560D3D9" w14:textId="77777777" w:rsidR="003322B3" w:rsidRDefault="003322B3" w:rsidP="003322B3">
      <w:pPr>
        <w:pStyle w:val="Pavadinimas"/>
        <w:ind w:right="-1"/>
      </w:pPr>
    </w:p>
    <w:p w14:paraId="6EABD48E" w14:textId="77777777" w:rsidR="003322B3" w:rsidRDefault="003322B3" w:rsidP="003322B3">
      <w:pPr>
        <w:pStyle w:val="Pavadinimas"/>
        <w:ind w:right="-1"/>
      </w:pPr>
    </w:p>
    <w:p w14:paraId="51062DEE" w14:textId="77777777" w:rsidR="003322B3" w:rsidRDefault="003322B3" w:rsidP="003322B3">
      <w:pPr>
        <w:pStyle w:val="Pavadinimas"/>
        <w:ind w:right="-1"/>
      </w:pPr>
    </w:p>
    <w:p w14:paraId="751CD9B3" w14:textId="77777777" w:rsidR="003322B3" w:rsidRDefault="003322B3" w:rsidP="003322B3">
      <w:pPr>
        <w:pStyle w:val="Pavadinimas"/>
        <w:ind w:right="-1"/>
      </w:pPr>
    </w:p>
    <w:p w14:paraId="6ED8AADA" w14:textId="77777777" w:rsidR="003322B3" w:rsidRDefault="003322B3" w:rsidP="003322B3">
      <w:pPr>
        <w:pStyle w:val="Pavadinimas"/>
        <w:ind w:right="-1"/>
      </w:pPr>
    </w:p>
    <w:p w14:paraId="091F4CBC" w14:textId="77777777" w:rsidR="003322B3" w:rsidRDefault="003322B3" w:rsidP="003322B3">
      <w:pPr>
        <w:pStyle w:val="Pavadinimas"/>
        <w:ind w:right="-1"/>
      </w:pPr>
    </w:p>
    <w:p w14:paraId="10CF6C31" w14:textId="77777777" w:rsidR="003322B3" w:rsidRDefault="003322B3" w:rsidP="003322B3">
      <w:pPr>
        <w:pStyle w:val="Pavadinimas"/>
        <w:ind w:right="-1"/>
      </w:pPr>
    </w:p>
    <w:p w14:paraId="00764781" w14:textId="77777777" w:rsidR="003322B3" w:rsidRDefault="003322B3" w:rsidP="003322B3">
      <w:pPr>
        <w:pStyle w:val="Pavadinimas"/>
        <w:ind w:right="-1"/>
      </w:pPr>
    </w:p>
    <w:p w14:paraId="54A1E013" w14:textId="77777777" w:rsidR="003322B3" w:rsidRDefault="003322B3" w:rsidP="003322B3">
      <w:pPr>
        <w:pStyle w:val="Pavadinimas"/>
        <w:ind w:right="-1"/>
      </w:pPr>
    </w:p>
    <w:p w14:paraId="611E2C4B" w14:textId="77777777" w:rsidR="003322B3" w:rsidRDefault="003322B3" w:rsidP="003322B3">
      <w:pPr>
        <w:pStyle w:val="Pavadinimas"/>
        <w:ind w:right="-1"/>
      </w:pPr>
    </w:p>
    <w:p w14:paraId="5D96140F" w14:textId="77777777" w:rsidR="003322B3" w:rsidRDefault="003322B3" w:rsidP="003322B3">
      <w:pPr>
        <w:pStyle w:val="Pavadinimas"/>
        <w:ind w:right="-1"/>
      </w:pPr>
    </w:p>
    <w:p w14:paraId="618C62FB" w14:textId="77777777" w:rsidR="003322B3" w:rsidRDefault="003322B3" w:rsidP="003322B3">
      <w:pPr>
        <w:pStyle w:val="Pavadinimas"/>
        <w:ind w:right="-1"/>
      </w:pPr>
    </w:p>
    <w:p w14:paraId="61BE27B9" w14:textId="77777777" w:rsidR="003322B3" w:rsidRDefault="003322B3" w:rsidP="003322B3">
      <w:pPr>
        <w:pStyle w:val="Pavadinimas"/>
        <w:ind w:right="-1"/>
      </w:pPr>
    </w:p>
    <w:p w14:paraId="5706DDAA" w14:textId="77777777" w:rsidR="003322B3" w:rsidRDefault="003322B3" w:rsidP="003322B3">
      <w:pPr>
        <w:pStyle w:val="Pavadinimas"/>
        <w:ind w:right="-1"/>
      </w:pPr>
      <w:r>
        <w:t>I PRIEDAS</w:t>
      </w:r>
    </w:p>
    <w:p w14:paraId="3D72AD75" w14:textId="77777777" w:rsidR="003322B3" w:rsidRDefault="003322B3" w:rsidP="003322B3">
      <w:pPr>
        <w:pStyle w:val="Pagrindinistekstas"/>
        <w:spacing w:after="0"/>
        <w:ind w:right="-1"/>
        <w:rPr>
          <w:szCs w:val="22"/>
        </w:rPr>
      </w:pPr>
    </w:p>
    <w:p w14:paraId="73752E27" w14:textId="77777777" w:rsidR="003322B3" w:rsidRDefault="003322B3" w:rsidP="003322B3">
      <w:pPr>
        <w:pStyle w:val="Pavadinimas"/>
        <w:ind w:right="-1"/>
      </w:pPr>
      <w:r>
        <w:t>PREPARATO CHARAKTERISTIKŲ SANTRAUKA</w:t>
      </w:r>
    </w:p>
    <w:p w14:paraId="71788766" w14:textId="77777777" w:rsidR="003322B3" w:rsidRDefault="003322B3" w:rsidP="003322B3">
      <w:pPr>
        <w:spacing w:after="200" w:line="276" w:lineRule="auto"/>
        <w:ind w:right="-1"/>
      </w:pPr>
      <w:r>
        <w:br w:type="page"/>
      </w:r>
    </w:p>
    <w:p w14:paraId="37EF505D" w14:textId="77777777" w:rsidR="003322B3" w:rsidRDefault="003322B3" w:rsidP="003322B3">
      <w:pPr>
        <w:pStyle w:val="Antrat2"/>
      </w:pPr>
      <w:r>
        <w:lastRenderedPageBreak/>
        <w:t>VAISTINIO PREPARATO PAVADINIMAS</w:t>
      </w:r>
    </w:p>
    <w:p w14:paraId="72EAC072" w14:textId="77777777" w:rsidR="003322B3" w:rsidRDefault="003322B3" w:rsidP="003322B3">
      <w:pPr>
        <w:tabs>
          <w:tab w:val="left" w:pos="567"/>
        </w:tabs>
        <w:ind w:right="-1"/>
        <w:rPr>
          <w:b/>
          <w:szCs w:val="22"/>
        </w:rPr>
      </w:pPr>
    </w:p>
    <w:p w14:paraId="32E5CC40" w14:textId="77777777" w:rsidR="003322B3" w:rsidRDefault="003322B3" w:rsidP="003322B3">
      <w:pPr>
        <w:tabs>
          <w:tab w:val="left" w:pos="567"/>
        </w:tabs>
        <w:ind w:right="-1"/>
        <w:rPr>
          <w:szCs w:val="22"/>
        </w:rPr>
      </w:pPr>
      <w:r>
        <w:rPr>
          <w:szCs w:val="22"/>
        </w:rPr>
        <w:t>Doxycyclin STADA 100 mg tabletės</w:t>
      </w:r>
    </w:p>
    <w:p w14:paraId="34D99063" w14:textId="77777777" w:rsidR="003322B3" w:rsidRDefault="003322B3" w:rsidP="003322B3">
      <w:pPr>
        <w:tabs>
          <w:tab w:val="left" w:pos="567"/>
        </w:tabs>
        <w:ind w:left="567" w:right="-1" w:hanging="567"/>
        <w:rPr>
          <w:szCs w:val="22"/>
        </w:rPr>
      </w:pPr>
    </w:p>
    <w:p w14:paraId="1984F757" w14:textId="77777777" w:rsidR="003322B3" w:rsidRDefault="003322B3" w:rsidP="003322B3">
      <w:pPr>
        <w:tabs>
          <w:tab w:val="left" w:pos="567"/>
        </w:tabs>
        <w:ind w:left="567" w:right="-1" w:hanging="567"/>
        <w:rPr>
          <w:szCs w:val="22"/>
        </w:rPr>
      </w:pPr>
    </w:p>
    <w:p w14:paraId="1D118220" w14:textId="77777777" w:rsidR="003322B3" w:rsidRDefault="003322B3" w:rsidP="003322B3">
      <w:pPr>
        <w:pStyle w:val="Antrat2"/>
      </w:pPr>
      <w:r>
        <w:t>KOKYBINĖ IR KIEKYBINĖ SUDĖTIS</w:t>
      </w:r>
    </w:p>
    <w:p w14:paraId="43B9BDF9" w14:textId="77777777" w:rsidR="003322B3" w:rsidRDefault="003322B3" w:rsidP="003322B3">
      <w:pPr>
        <w:tabs>
          <w:tab w:val="left" w:pos="567"/>
        </w:tabs>
        <w:ind w:left="567" w:right="-1" w:hanging="567"/>
        <w:rPr>
          <w:b/>
          <w:caps/>
          <w:szCs w:val="22"/>
        </w:rPr>
      </w:pPr>
    </w:p>
    <w:p w14:paraId="47B9C3B6" w14:textId="77777777" w:rsidR="003322B3" w:rsidRDefault="003322B3" w:rsidP="003322B3">
      <w:pPr>
        <w:tabs>
          <w:tab w:val="left" w:pos="567"/>
        </w:tabs>
        <w:ind w:right="-1"/>
        <w:rPr>
          <w:szCs w:val="22"/>
        </w:rPr>
      </w:pPr>
      <w:r>
        <w:rPr>
          <w:szCs w:val="22"/>
        </w:rPr>
        <w:t>Doxycyclin STADA 100 mg tabletės</w:t>
      </w:r>
    </w:p>
    <w:p w14:paraId="3C95F72E" w14:textId="77777777" w:rsidR="003322B3" w:rsidRDefault="003322B3" w:rsidP="003322B3">
      <w:pPr>
        <w:tabs>
          <w:tab w:val="left" w:pos="567"/>
        </w:tabs>
        <w:ind w:right="-1"/>
        <w:rPr>
          <w:szCs w:val="22"/>
        </w:rPr>
      </w:pPr>
      <w:r>
        <w:rPr>
          <w:szCs w:val="22"/>
        </w:rPr>
        <w:t>Kiekvienoje tabletėje yra 104,1 mg doksiciklino monohidrato, atitinkančio 100 mg doksiciklino</w:t>
      </w:r>
      <w:r w:rsidR="00723FA7">
        <w:rPr>
          <w:szCs w:val="22"/>
        </w:rPr>
        <w:t xml:space="preserve"> (</w:t>
      </w:r>
      <w:r w:rsidR="00723FA7" w:rsidRPr="00723FA7">
        <w:rPr>
          <w:i/>
          <w:iCs/>
          <w:szCs w:val="22"/>
        </w:rPr>
        <w:t>doxycyclinum</w:t>
      </w:r>
      <w:r w:rsidR="00723FA7">
        <w:rPr>
          <w:szCs w:val="22"/>
        </w:rPr>
        <w:t>)</w:t>
      </w:r>
      <w:r>
        <w:rPr>
          <w:szCs w:val="22"/>
        </w:rPr>
        <w:t>.</w:t>
      </w:r>
    </w:p>
    <w:p w14:paraId="60388649" w14:textId="77777777" w:rsidR="003322B3" w:rsidRDefault="003322B3" w:rsidP="003322B3">
      <w:pPr>
        <w:tabs>
          <w:tab w:val="left" w:pos="567"/>
        </w:tabs>
        <w:ind w:right="-1"/>
        <w:rPr>
          <w:szCs w:val="22"/>
        </w:rPr>
      </w:pPr>
    </w:p>
    <w:p w14:paraId="738491E8" w14:textId="77777777" w:rsidR="00FC5D70" w:rsidRDefault="00FC5D70" w:rsidP="00FC5D70">
      <w:pPr>
        <w:ind w:right="-1"/>
        <w:rPr>
          <w:color w:val="000000"/>
        </w:rPr>
      </w:pPr>
      <w:r>
        <w:rPr>
          <w:szCs w:val="22"/>
          <w:u w:val="single"/>
        </w:rPr>
        <w:t xml:space="preserve">Pagalbinė medžiaga, </w:t>
      </w:r>
      <w:r>
        <w:rPr>
          <w:noProof/>
          <w:szCs w:val="22"/>
          <w:u w:val="single"/>
        </w:rPr>
        <w:t xml:space="preserve">kurios </w:t>
      </w:r>
      <w:r>
        <w:rPr>
          <w:szCs w:val="22"/>
          <w:u w:val="single"/>
        </w:rPr>
        <w:t>poveikis žinomas</w:t>
      </w:r>
      <w:r w:rsidR="006146AD">
        <w:rPr>
          <w:szCs w:val="22"/>
          <w:u w:val="single"/>
        </w:rPr>
        <w:t>:</w:t>
      </w:r>
      <w:r>
        <w:rPr>
          <w:lang w:eastAsia="en-US"/>
        </w:rPr>
        <w:t xml:space="preserve"> karboksimetilkrakmolo A natrio druska </w:t>
      </w:r>
      <w:r>
        <w:rPr>
          <w:color w:val="000000"/>
        </w:rPr>
        <w:t xml:space="preserve">(natris). </w:t>
      </w:r>
    </w:p>
    <w:p w14:paraId="3FDE66FE" w14:textId="77777777" w:rsidR="00FC5D70" w:rsidRDefault="00FC5D70" w:rsidP="004C257C">
      <w:pPr>
        <w:tabs>
          <w:tab w:val="left" w:pos="567"/>
        </w:tabs>
        <w:ind w:right="-1"/>
        <w:rPr>
          <w:szCs w:val="22"/>
        </w:rPr>
      </w:pPr>
      <w:r>
        <w:rPr>
          <w:szCs w:val="22"/>
        </w:rPr>
        <w:t xml:space="preserve">Kiekvienoje </w:t>
      </w:r>
      <w:r w:rsidR="006146AD">
        <w:rPr>
          <w:szCs w:val="22"/>
        </w:rPr>
        <w:t xml:space="preserve">Doxycyclin STADA 100 mg </w:t>
      </w:r>
      <w:r>
        <w:rPr>
          <w:szCs w:val="22"/>
        </w:rPr>
        <w:t xml:space="preserve">tabletėje yra </w:t>
      </w:r>
      <w:r>
        <w:rPr>
          <w:color w:val="000000"/>
        </w:rPr>
        <w:t>0,525 mg natrio.</w:t>
      </w:r>
    </w:p>
    <w:p w14:paraId="522205E6" w14:textId="77777777" w:rsidR="003322B3" w:rsidRPr="004C257C" w:rsidRDefault="003322B3" w:rsidP="003322B3">
      <w:pPr>
        <w:pStyle w:val="BTEMEASMCA"/>
        <w:ind w:right="-1"/>
      </w:pPr>
    </w:p>
    <w:p w14:paraId="7E492A68" w14:textId="77777777" w:rsidR="003322B3" w:rsidRDefault="003322B3" w:rsidP="003322B3">
      <w:pPr>
        <w:pStyle w:val="BTEMEASMCA"/>
        <w:ind w:right="-1"/>
      </w:pPr>
      <w:r>
        <w:t>Visos pagalbinės medžiagos išvardytos 6.1 skyriuje.</w:t>
      </w:r>
    </w:p>
    <w:p w14:paraId="57ECE086" w14:textId="77777777" w:rsidR="003322B3" w:rsidRDefault="003322B3" w:rsidP="003322B3">
      <w:pPr>
        <w:tabs>
          <w:tab w:val="left" w:pos="567"/>
        </w:tabs>
        <w:ind w:right="-1"/>
        <w:rPr>
          <w:szCs w:val="22"/>
        </w:rPr>
      </w:pPr>
    </w:p>
    <w:p w14:paraId="356E618D" w14:textId="77777777" w:rsidR="003322B3" w:rsidRDefault="003322B3" w:rsidP="003322B3">
      <w:pPr>
        <w:tabs>
          <w:tab w:val="left" w:pos="567"/>
        </w:tabs>
        <w:ind w:right="-1"/>
        <w:rPr>
          <w:szCs w:val="22"/>
        </w:rPr>
      </w:pPr>
    </w:p>
    <w:p w14:paraId="66A13523" w14:textId="77777777" w:rsidR="003322B3" w:rsidRDefault="003322B3" w:rsidP="003322B3">
      <w:pPr>
        <w:pStyle w:val="Antrat2"/>
      </w:pPr>
      <w:r w:rsidRPr="002E0E37">
        <w:t>FARMACINĖ</w:t>
      </w:r>
      <w:r>
        <w:t xml:space="preserve"> FORMA</w:t>
      </w:r>
    </w:p>
    <w:p w14:paraId="51807487" w14:textId="77777777" w:rsidR="003322B3" w:rsidRDefault="003322B3" w:rsidP="003322B3">
      <w:pPr>
        <w:tabs>
          <w:tab w:val="left" w:pos="567"/>
        </w:tabs>
        <w:ind w:left="567" w:right="-1" w:hanging="567"/>
        <w:rPr>
          <w:b/>
          <w:caps/>
          <w:szCs w:val="22"/>
        </w:rPr>
      </w:pPr>
    </w:p>
    <w:p w14:paraId="48033FB3" w14:textId="77777777" w:rsidR="003322B3" w:rsidRDefault="003322B3" w:rsidP="003322B3">
      <w:pPr>
        <w:tabs>
          <w:tab w:val="left" w:pos="567"/>
        </w:tabs>
        <w:ind w:right="-1"/>
        <w:rPr>
          <w:szCs w:val="22"/>
        </w:rPr>
      </w:pPr>
      <w:r>
        <w:rPr>
          <w:szCs w:val="22"/>
        </w:rPr>
        <w:t>Tabletė</w:t>
      </w:r>
    </w:p>
    <w:p w14:paraId="3FAF9C01" w14:textId="77777777" w:rsidR="003322B3" w:rsidRDefault="003322B3" w:rsidP="003322B3">
      <w:pPr>
        <w:tabs>
          <w:tab w:val="left" w:pos="567"/>
        </w:tabs>
        <w:ind w:right="-1"/>
        <w:rPr>
          <w:szCs w:val="22"/>
        </w:rPr>
      </w:pPr>
      <w:r>
        <w:rPr>
          <w:szCs w:val="22"/>
        </w:rPr>
        <w:t>Tabletė yra rusvai gelsva, apvali, abipus išgaubta.</w:t>
      </w:r>
    </w:p>
    <w:p w14:paraId="4F00B45E" w14:textId="77777777" w:rsidR="003322B3" w:rsidRDefault="003322B3" w:rsidP="003322B3">
      <w:pPr>
        <w:tabs>
          <w:tab w:val="left" w:pos="567"/>
        </w:tabs>
        <w:ind w:right="-1"/>
        <w:rPr>
          <w:szCs w:val="22"/>
        </w:rPr>
      </w:pPr>
    </w:p>
    <w:p w14:paraId="69146A77" w14:textId="77777777" w:rsidR="003322B3" w:rsidRDefault="003322B3" w:rsidP="003322B3">
      <w:pPr>
        <w:tabs>
          <w:tab w:val="left" w:pos="567"/>
        </w:tabs>
        <w:ind w:right="-1"/>
        <w:rPr>
          <w:szCs w:val="22"/>
        </w:rPr>
      </w:pPr>
    </w:p>
    <w:p w14:paraId="4F453BC9" w14:textId="77777777" w:rsidR="003322B3" w:rsidRDefault="003322B3" w:rsidP="003322B3">
      <w:pPr>
        <w:pStyle w:val="Antrat2"/>
      </w:pPr>
      <w:r>
        <w:t>KLINIKINĖ INFORMACIJA</w:t>
      </w:r>
    </w:p>
    <w:p w14:paraId="2E135EB8" w14:textId="77777777" w:rsidR="003322B3" w:rsidRDefault="003322B3" w:rsidP="003322B3">
      <w:pPr>
        <w:tabs>
          <w:tab w:val="left" w:pos="567"/>
        </w:tabs>
        <w:ind w:left="567" w:right="-1" w:hanging="567"/>
        <w:rPr>
          <w:b/>
          <w:caps/>
          <w:szCs w:val="22"/>
        </w:rPr>
      </w:pPr>
    </w:p>
    <w:p w14:paraId="3825845F" w14:textId="77777777" w:rsidR="003322B3" w:rsidRDefault="003322B3" w:rsidP="003322B3">
      <w:pPr>
        <w:pStyle w:val="Antrat3"/>
        <w:numPr>
          <w:ilvl w:val="1"/>
          <w:numId w:val="2"/>
        </w:numPr>
        <w:ind w:left="567"/>
      </w:pPr>
      <w:r>
        <w:t>Terapinės indikacijos</w:t>
      </w:r>
    </w:p>
    <w:p w14:paraId="12540DF3" w14:textId="77777777" w:rsidR="003322B3" w:rsidRDefault="003322B3" w:rsidP="003322B3">
      <w:pPr>
        <w:tabs>
          <w:tab w:val="left" w:pos="567"/>
        </w:tabs>
        <w:ind w:left="567" w:right="-1" w:hanging="567"/>
        <w:rPr>
          <w:b/>
          <w:szCs w:val="22"/>
        </w:rPr>
      </w:pPr>
    </w:p>
    <w:p w14:paraId="3DA7EA29" w14:textId="77777777" w:rsidR="003322B3" w:rsidRDefault="003322B3" w:rsidP="003322B3">
      <w:pPr>
        <w:pStyle w:val="Komentarotekstas"/>
        <w:ind w:right="-1"/>
        <w:rPr>
          <w:sz w:val="22"/>
          <w:szCs w:val="22"/>
        </w:rPr>
      </w:pPr>
      <w:r>
        <w:rPr>
          <w:sz w:val="22"/>
          <w:szCs w:val="22"/>
        </w:rPr>
        <w:t>Doksiciklinui jautrių mikroorganizmų sukeltų infekcinių ligų gydymas:</w:t>
      </w:r>
    </w:p>
    <w:p w14:paraId="6DCEFA4A" w14:textId="77777777" w:rsidR="003322B3" w:rsidRDefault="003322B3" w:rsidP="003322B3">
      <w:pPr>
        <w:tabs>
          <w:tab w:val="left" w:pos="567"/>
        </w:tabs>
        <w:ind w:left="567" w:right="-1" w:hanging="567"/>
        <w:rPr>
          <w:szCs w:val="22"/>
        </w:rPr>
      </w:pPr>
      <w:r>
        <w:rPr>
          <w:szCs w:val="22"/>
        </w:rPr>
        <w:sym w:font="Symbol" w:char="F0B7"/>
      </w:r>
      <w:r>
        <w:rPr>
          <w:szCs w:val="22"/>
        </w:rPr>
        <w:tab/>
        <w:t>apatinių kvėpavimo takų, pvz., lėtinio paūmėjusio bronchito, pneumonijos, sukeltos mikoplazmų, riketsijų arba chlamidijų;</w:t>
      </w:r>
    </w:p>
    <w:p w14:paraId="3864C917" w14:textId="77777777" w:rsidR="003322B3" w:rsidRDefault="003322B3" w:rsidP="003322B3">
      <w:pPr>
        <w:tabs>
          <w:tab w:val="left" w:pos="567"/>
        </w:tabs>
        <w:ind w:right="-1"/>
        <w:rPr>
          <w:szCs w:val="22"/>
        </w:rPr>
      </w:pPr>
      <w:r>
        <w:rPr>
          <w:szCs w:val="22"/>
        </w:rPr>
        <w:sym w:font="Symbol" w:char="F0B7"/>
      </w:r>
      <w:r>
        <w:rPr>
          <w:szCs w:val="22"/>
        </w:rPr>
        <w:tab/>
        <w:t>ausų, nosies ir gerklės, pvz., sinusito, vidurinės ausies uždegimo;</w:t>
      </w:r>
    </w:p>
    <w:p w14:paraId="0D8359E4" w14:textId="77777777" w:rsidR="003322B3" w:rsidRDefault="003322B3" w:rsidP="003322B3">
      <w:pPr>
        <w:tabs>
          <w:tab w:val="left" w:pos="567"/>
        </w:tabs>
        <w:ind w:left="567" w:right="-1" w:hanging="567"/>
        <w:rPr>
          <w:szCs w:val="22"/>
        </w:rPr>
      </w:pPr>
      <w:r>
        <w:rPr>
          <w:szCs w:val="22"/>
        </w:rPr>
        <w:sym w:font="Symbol" w:char="F0B7"/>
      </w:r>
      <w:r>
        <w:rPr>
          <w:szCs w:val="22"/>
        </w:rPr>
        <w:tab/>
        <w:t xml:space="preserve">lyties organų ir šlapimo takų, pvz., chlamidijų arba </w:t>
      </w:r>
      <w:r w:rsidRPr="000410A8">
        <w:rPr>
          <w:i/>
          <w:szCs w:val="22"/>
        </w:rPr>
        <w:t>Ureaplasma urealyticum</w:t>
      </w:r>
      <w:r>
        <w:rPr>
          <w:szCs w:val="22"/>
        </w:rPr>
        <w:t xml:space="preserve"> sukelto uretrito, ūminio prostatito;</w:t>
      </w:r>
    </w:p>
    <w:p w14:paraId="031C2DD7" w14:textId="77777777" w:rsidR="003322B3" w:rsidRDefault="003322B3" w:rsidP="003322B3">
      <w:pPr>
        <w:pStyle w:val="Spalvotassraas1parykinimas1"/>
        <w:numPr>
          <w:ilvl w:val="0"/>
          <w:numId w:val="6"/>
        </w:numPr>
        <w:tabs>
          <w:tab w:val="left" w:pos="567"/>
        </w:tabs>
        <w:ind w:left="567" w:right="-1" w:hanging="567"/>
        <w:rPr>
          <w:szCs w:val="22"/>
        </w:rPr>
      </w:pPr>
      <w:r>
        <w:rPr>
          <w:szCs w:val="22"/>
        </w:rPr>
        <w:t>lytiškai plintančių ligų, pvz., gonorėjos, sifilio (jei pacientui draudžiama vartoti penicilinų grupės antibiotikų);</w:t>
      </w:r>
    </w:p>
    <w:p w14:paraId="6B173272" w14:textId="77777777" w:rsidR="003322B3" w:rsidRDefault="003322B3" w:rsidP="003322B3">
      <w:pPr>
        <w:tabs>
          <w:tab w:val="left" w:pos="567"/>
        </w:tabs>
        <w:ind w:right="-1"/>
        <w:rPr>
          <w:szCs w:val="22"/>
        </w:rPr>
      </w:pPr>
      <w:r>
        <w:rPr>
          <w:szCs w:val="22"/>
        </w:rPr>
        <w:sym w:font="Symbol" w:char="F0B7"/>
      </w:r>
      <w:r>
        <w:rPr>
          <w:szCs w:val="22"/>
        </w:rPr>
        <w:tab/>
        <w:t xml:space="preserve">virškinimo trakto, pvz., choleros, jersinijų arba kampilobakterijų sukeltos ligos, šigelių sukeltos ligos; </w:t>
      </w:r>
    </w:p>
    <w:p w14:paraId="73F73919" w14:textId="77777777" w:rsidR="003322B3" w:rsidRDefault="003322B3" w:rsidP="003322B3">
      <w:pPr>
        <w:tabs>
          <w:tab w:val="left" w:pos="567"/>
        </w:tabs>
        <w:ind w:right="-1"/>
        <w:rPr>
          <w:szCs w:val="22"/>
        </w:rPr>
      </w:pPr>
      <w:r>
        <w:rPr>
          <w:szCs w:val="22"/>
        </w:rPr>
        <w:sym w:font="Symbol" w:char="F0B7"/>
      </w:r>
      <w:r>
        <w:rPr>
          <w:szCs w:val="22"/>
        </w:rPr>
        <w:tab/>
        <w:t>tulžies takų, pvz., tulžies pūslės uždegimo;</w:t>
      </w:r>
    </w:p>
    <w:p w14:paraId="6E566466" w14:textId="77777777" w:rsidR="003322B3" w:rsidRDefault="003322B3" w:rsidP="003322B3">
      <w:pPr>
        <w:tabs>
          <w:tab w:val="left" w:pos="567"/>
        </w:tabs>
        <w:ind w:left="567" w:right="-1" w:hanging="567"/>
        <w:rPr>
          <w:szCs w:val="22"/>
        </w:rPr>
      </w:pPr>
      <w:r>
        <w:rPr>
          <w:szCs w:val="22"/>
        </w:rPr>
        <w:sym w:font="Symbol" w:char="F0B7"/>
      </w:r>
      <w:r>
        <w:rPr>
          <w:szCs w:val="22"/>
        </w:rPr>
        <w:tab/>
        <w:t>odos ir poodinio audinio, įskaitant sunkią infekuotą paprastųjų spuogų ar rožinių spuogų (</w:t>
      </w:r>
      <w:r>
        <w:rPr>
          <w:i/>
          <w:szCs w:val="22"/>
        </w:rPr>
        <w:t>acne rosacea</w:t>
      </w:r>
      <w:r>
        <w:rPr>
          <w:szCs w:val="22"/>
        </w:rPr>
        <w:t>) formą, jei reikia gydyti sisteminiais antibiotikais;</w:t>
      </w:r>
    </w:p>
    <w:p w14:paraId="035681B0" w14:textId="77777777" w:rsidR="003322B3" w:rsidRDefault="003322B3" w:rsidP="003322B3">
      <w:pPr>
        <w:tabs>
          <w:tab w:val="left" w:pos="567"/>
        </w:tabs>
        <w:ind w:right="-1"/>
        <w:rPr>
          <w:szCs w:val="22"/>
        </w:rPr>
      </w:pPr>
      <w:r>
        <w:rPr>
          <w:szCs w:val="22"/>
        </w:rPr>
        <w:sym w:font="Symbol" w:char="F0B7"/>
      </w:r>
      <w:r>
        <w:rPr>
          <w:szCs w:val="22"/>
        </w:rPr>
        <w:tab/>
        <w:t>chlamidijų sukelto akių junginės uždegimo ir trachomos;</w:t>
      </w:r>
    </w:p>
    <w:p w14:paraId="28B9EE51" w14:textId="77777777" w:rsidR="003322B3" w:rsidRDefault="003322B3" w:rsidP="003322B3">
      <w:pPr>
        <w:tabs>
          <w:tab w:val="left" w:pos="567"/>
        </w:tabs>
        <w:ind w:right="-1"/>
        <w:rPr>
          <w:szCs w:val="22"/>
        </w:rPr>
      </w:pPr>
      <w:r>
        <w:rPr>
          <w:szCs w:val="22"/>
        </w:rPr>
        <w:sym w:font="Symbol" w:char="F0B7"/>
      </w:r>
      <w:r>
        <w:rPr>
          <w:szCs w:val="22"/>
        </w:rPr>
        <w:tab/>
        <w:t xml:space="preserve">Laimo ligos; </w:t>
      </w:r>
    </w:p>
    <w:p w14:paraId="7FF867CC" w14:textId="77777777" w:rsidR="003322B3" w:rsidRDefault="003322B3" w:rsidP="003322B3">
      <w:pPr>
        <w:tabs>
          <w:tab w:val="left" w:pos="567"/>
        </w:tabs>
        <w:ind w:left="567" w:right="-1" w:hanging="567"/>
        <w:rPr>
          <w:szCs w:val="22"/>
        </w:rPr>
      </w:pPr>
      <w:r>
        <w:rPr>
          <w:szCs w:val="22"/>
        </w:rPr>
        <w:sym w:font="Symbol" w:char="F0B7"/>
      </w:r>
      <w:r>
        <w:rPr>
          <w:szCs w:val="22"/>
        </w:rPr>
        <w:tab/>
        <w:t xml:space="preserve">retų infekcinių ligų, įskaitant bruceliozę (kartu su kitais antibiotikais), ornitozę, bartoneliozę, listeriozę, riketsiozę, melioidozę, marą, kirkšninę granulomą.  </w:t>
      </w:r>
    </w:p>
    <w:p w14:paraId="77B2FD29" w14:textId="77777777" w:rsidR="003322B3" w:rsidRDefault="003322B3" w:rsidP="003322B3">
      <w:pPr>
        <w:tabs>
          <w:tab w:val="left" w:pos="567"/>
        </w:tabs>
        <w:ind w:right="-1"/>
        <w:rPr>
          <w:szCs w:val="22"/>
        </w:rPr>
      </w:pPr>
    </w:p>
    <w:p w14:paraId="28A6F812" w14:textId="77777777" w:rsidR="003322B3" w:rsidRDefault="003322B3" w:rsidP="003322B3">
      <w:pPr>
        <w:tabs>
          <w:tab w:val="left" w:pos="567"/>
        </w:tabs>
        <w:ind w:right="-1"/>
        <w:rPr>
          <w:szCs w:val="22"/>
        </w:rPr>
      </w:pPr>
      <w:r>
        <w:rPr>
          <w:bCs/>
          <w:szCs w:val="22"/>
        </w:rPr>
        <w:t>Reikia atsižvelgti į oficialias vietines tinkamo antimikrobinių vaistinių preparatų vartojimo rekomendacijas.</w:t>
      </w:r>
    </w:p>
    <w:p w14:paraId="28878CDA" w14:textId="77777777" w:rsidR="003322B3" w:rsidRDefault="003322B3" w:rsidP="003322B3">
      <w:pPr>
        <w:tabs>
          <w:tab w:val="left" w:pos="567"/>
        </w:tabs>
        <w:ind w:right="-1"/>
        <w:rPr>
          <w:szCs w:val="22"/>
        </w:rPr>
      </w:pPr>
    </w:p>
    <w:p w14:paraId="73335784" w14:textId="77777777" w:rsidR="003322B3" w:rsidRDefault="003322B3" w:rsidP="006E3487">
      <w:pPr>
        <w:pStyle w:val="Antrat3"/>
        <w:keepNext/>
        <w:widowControl w:val="0"/>
        <w:numPr>
          <w:ilvl w:val="1"/>
          <w:numId w:val="2"/>
        </w:numPr>
        <w:ind w:left="562" w:hanging="562"/>
      </w:pPr>
      <w:r>
        <w:t>Dozavimas ir vartojimo metodas</w:t>
      </w:r>
    </w:p>
    <w:p w14:paraId="13B1585E" w14:textId="77777777" w:rsidR="003322B3" w:rsidRDefault="003322B3" w:rsidP="006E3487">
      <w:pPr>
        <w:keepNext/>
        <w:widowControl w:val="0"/>
        <w:tabs>
          <w:tab w:val="left" w:pos="567"/>
        </w:tabs>
        <w:ind w:left="562" w:right="-1" w:hanging="562"/>
        <w:rPr>
          <w:b/>
          <w:szCs w:val="22"/>
        </w:rPr>
      </w:pPr>
    </w:p>
    <w:p w14:paraId="1597D9E7" w14:textId="77777777" w:rsidR="003322B3" w:rsidRDefault="003322B3" w:rsidP="00157B6C">
      <w:pPr>
        <w:keepNext/>
        <w:widowControl w:val="0"/>
        <w:tabs>
          <w:tab w:val="left" w:pos="567"/>
        </w:tabs>
        <w:ind w:left="562" w:hanging="562"/>
        <w:rPr>
          <w:szCs w:val="22"/>
        </w:rPr>
      </w:pPr>
      <w:r>
        <w:rPr>
          <w:szCs w:val="22"/>
          <w:u w:val="single"/>
        </w:rPr>
        <w:t>Dozavimas</w:t>
      </w:r>
    </w:p>
    <w:p w14:paraId="7D8F3EE4" w14:textId="77777777" w:rsidR="003322B3" w:rsidRPr="000410A8" w:rsidRDefault="003322B3" w:rsidP="001D7F6F">
      <w:pPr>
        <w:keepNext/>
        <w:tabs>
          <w:tab w:val="left" w:pos="567"/>
        </w:tabs>
        <w:rPr>
          <w:i/>
          <w:szCs w:val="22"/>
        </w:rPr>
      </w:pPr>
    </w:p>
    <w:p w14:paraId="7B6CB812" w14:textId="77777777" w:rsidR="003322B3" w:rsidRDefault="003322B3" w:rsidP="001D7F6F">
      <w:pPr>
        <w:keepNext/>
        <w:tabs>
          <w:tab w:val="left" w:pos="567"/>
        </w:tabs>
        <w:rPr>
          <w:szCs w:val="22"/>
        </w:rPr>
      </w:pPr>
      <w:r>
        <w:rPr>
          <w:szCs w:val="22"/>
        </w:rPr>
        <w:t>Daugiau kaip 50 kg sveriantys paaugliai ir mažiau kaip 70 kg sveriantys suaugę žmonės pirmą gydymo parą turi gerti 2 tabletes (atitinka 200 mg doksiciklino) ir per kitas paras - po 1 tabletę (atitinka 100 mg doksiciklino).</w:t>
      </w:r>
    </w:p>
    <w:p w14:paraId="14DE8580" w14:textId="77777777" w:rsidR="003322B3" w:rsidRDefault="003322B3" w:rsidP="003322B3">
      <w:pPr>
        <w:ind w:right="-1"/>
        <w:rPr>
          <w:szCs w:val="22"/>
        </w:rPr>
      </w:pPr>
    </w:p>
    <w:p w14:paraId="37B435D3" w14:textId="77777777" w:rsidR="003322B3" w:rsidRDefault="003322B3" w:rsidP="003322B3">
      <w:pPr>
        <w:tabs>
          <w:tab w:val="left" w:pos="567"/>
        </w:tabs>
        <w:ind w:right="-1"/>
        <w:rPr>
          <w:szCs w:val="22"/>
        </w:rPr>
      </w:pPr>
      <w:r>
        <w:rPr>
          <w:szCs w:val="22"/>
        </w:rPr>
        <w:lastRenderedPageBreak/>
        <w:t>Pacientams, sergantiems sunkia infekcine liga ir sveriantiems daugiau kaip 70 kg, visą gydymo laikotarpį reikia vartoti po 2 tabletes (atitinka 200 mg doksiciklino) per parą.</w:t>
      </w:r>
    </w:p>
    <w:p w14:paraId="1781AD95" w14:textId="77777777" w:rsidR="003322B3" w:rsidRDefault="003322B3" w:rsidP="003322B3">
      <w:pPr>
        <w:tabs>
          <w:tab w:val="left" w:pos="567"/>
        </w:tabs>
        <w:ind w:right="-1"/>
        <w:rPr>
          <w:szCs w:val="22"/>
        </w:rPr>
      </w:pPr>
    </w:p>
    <w:p w14:paraId="64ECDD02" w14:textId="77777777" w:rsidR="003322B3" w:rsidRDefault="003322B3" w:rsidP="003322B3">
      <w:pPr>
        <w:tabs>
          <w:tab w:val="left" w:pos="567"/>
        </w:tabs>
        <w:ind w:right="-1"/>
        <w:rPr>
          <w:szCs w:val="22"/>
        </w:rPr>
      </w:pPr>
      <w:r>
        <w:rPr>
          <w:szCs w:val="22"/>
        </w:rPr>
        <w:t>Kadangi vaistinis preparatas yra stipraus poveikio, vaikams, sveriantiems mažiau kaip 50 kg, jis netinka. 8 metų ir vyresniems vaikams pirmą parą reikia gerti 4 mg/kg kūno svorio dozę, per kitas paras – 2 mg/kg kūno svorio paros dozę.</w:t>
      </w:r>
    </w:p>
    <w:p w14:paraId="6DE77230" w14:textId="77777777" w:rsidR="003322B3" w:rsidRDefault="003322B3" w:rsidP="003322B3">
      <w:pPr>
        <w:tabs>
          <w:tab w:val="left" w:pos="567"/>
        </w:tabs>
        <w:ind w:right="-1"/>
        <w:rPr>
          <w:szCs w:val="22"/>
        </w:rPr>
      </w:pPr>
    </w:p>
    <w:p w14:paraId="63147AD2" w14:textId="77777777" w:rsidR="003322B3" w:rsidRDefault="003322B3" w:rsidP="003322B3">
      <w:pPr>
        <w:tabs>
          <w:tab w:val="left" w:pos="567"/>
        </w:tabs>
        <w:ind w:right="-1"/>
        <w:rPr>
          <w:szCs w:val="22"/>
          <w:u w:val="single"/>
        </w:rPr>
      </w:pPr>
      <w:r>
        <w:rPr>
          <w:szCs w:val="22"/>
          <w:u w:val="single"/>
        </w:rPr>
        <w:t>Specialusis dozavimas</w:t>
      </w:r>
    </w:p>
    <w:p w14:paraId="23B8ACF9" w14:textId="77777777" w:rsidR="003322B3" w:rsidRDefault="003322B3" w:rsidP="003322B3">
      <w:pPr>
        <w:tabs>
          <w:tab w:val="left" w:pos="567"/>
        </w:tabs>
        <w:ind w:right="-1"/>
        <w:rPr>
          <w:szCs w:val="22"/>
        </w:rPr>
      </w:pPr>
    </w:p>
    <w:p w14:paraId="7ED08865" w14:textId="77777777" w:rsidR="003322B3" w:rsidRDefault="003322B3" w:rsidP="003322B3">
      <w:pPr>
        <w:tabs>
          <w:tab w:val="left" w:pos="567"/>
        </w:tabs>
        <w:ind w:right="-1"/>
        <w:rPr>
          <w:i/>
          <w:szCs w:val="22"/>
        </w:rPr>
      </w:pPr>
      <w:r>
        <w:rPr>
          <w:i/>
          <w:szCs w:val="22"/>
        </w:rPr>
        <w:t>Ūminis gonokokų sukeltas uretritas vyrui</w:t>
      </w:r>
    </w:p>
    <w:p w14:paraId="210D96E2" w14:textId="77777777" w:rsidR="003322B3" w:rsidRDefault="003322B3" w:rsidP="003322B3">
      <w:pPr>
        <w:tabs>
          <w:tab w:val="left" w:pos="567"/>
        </w:tabs>
        <w:ind w:right="-1"/>
        <w:rPr>
          <w:szCs w:val="22"/>
        </w:rPr>
      </w:pPr>
      <w:r>
        <w:rPr>
          <w:szCs w:val="22"/>
        </w:rPr>
        <w:t xml:space="preserve">7 paras reikia vartoti po </w:t>
      </w:r>
      <w:r w:rsidRPr="005E18C8">
        <w:rPr>
          <w:szCs w:val="22"/>
          <w:lang w:val="fi-FI"/>
        </w:rPr>
        <w:t xml:space="preserve">2 tabletes (atitinka </w:t>
      </w:r>
      <w:r>
        <w:rPr>
          <w:szCs w:val="22"/>
        </w:rPr>
        <w:t>200 mg doksiciklino) per parą.</w:t>
      </w:r>
    </w:p>
    <w:p w14:paraId="21623040" w14:textId="77777777" w:rsidR="003322B3" w:rsidRDefault="003322B3" w:rsidP="003322B3">
      <w:pPr>
        <w:tabs>
          <w:tab w:val="left" w:pos="567"/>
        </w:tabs>
        <w:ind w:right="-1"/>
        <w:rPr>
          <w:szCs w:val="22"/>
        </w:rPr>
      </w:pPr>
    </w:p>
    <w:p w14:paraId="4EE1BA0D" w14:textId="77777777" w:rsidR="003322B3" w:rsidRDefault="003322B3" w:rsidP="003322B3">
      <w:pPr>
        <w:tabs>
          <w:tab w:val="left" w:pos="567"/>
        </w:tabs>
        <w:ind w:right="-1"/>
        <w:rPr>
          <w:i/>
          <w:szCs w:val="22"/>
        </w:rPr>
      </w:pPr>
      <w:r>
        <w:rPr>
          <w:i/>
          <w:szCs w:val="22"/>
        </w:rPr>
        <w:t>Ūminis gonokokų sukeltas epididimitas</w:t>
      </w:r>
    </w:p>
    <w:p w14:paraId="44AB6468" w14:textId="77777777" w:rsidR="003322B3" w:rsidRDefault="003322B3" w:rsidP="003322B3">
      <w:pPr>
        <w:tabs>
          <w:tab w:val="left" w:pos="567"/>
        </w:tabs>
        <w:ind w:right="-1"/>
        <w:rPr>
          <w:szCs w:val="22"/>
        </w:rPr>
      </w:pPr>
      <w:r>
        <w:rPr>
          <w:szCs w:val="22"/>
        </w:rPr>
        <w:t>10 parų reikia vartoti po 2 tabletes (atitinka 200 mg doksiciklino) per parą.</w:t>
      </w:r>
    </w:p>
    <w:p w14:paraId="7E37C1E5" w14:textId="77777777" w:rsidR="003322B3" w:rsidRDefault="003322B3" w:rsidP="003322B3">
      <w:pPr>
        <w:tabs>
          <w:tab w:val="left" w:pos="567"/>
        </w:tabs>
        <w:ind w:right="-1"/>
        <w:rPr>
          <w:szCs w:val="22"/>
        </w:rPr>
      </w:pPr>
    </w:p>
    <w:p w14:paraId="3C165F69" w14:textId="77777777" w:rsidR="003322B3" w:rsidRDefault="003322B3" w:rsidP="003322B3">
      <w:pPr>
        <w:tabs>
          <w:tab w:val="left" w:pos="567"/>
        </w:tabs>
        <w:ind w:right="-1"/>
        <w:rPr>
          <w:i/>
          <w:szCs w:val="22"/>
        </w:rPr>
      </w:pPr>
      <w:r>
        <w:rPr>
          <w:i/>
          <w:szCs w:val="22"/>
        </w:rPr>
        <w:t>Ūminė gonokokų sukelta infekcinė liga moteriai</w:t>
      </w:r>
    </w:p>
    <w:p w14:paraId="4157044E" w14:textId="77777777" w:rsidR="003322B3" w:rsidRDefault="003322B3" w:rsidP="003322B3">
      <w:pPr>
        <w:tabs>
          <w:tab w:val="left" w:pos="567"/>
        </w:tabs>
        <w:ind w:right="-1"/>
        <w:rPr>
          <w:szCs w:val="22"/>
        </w:rPr>
      </w:pPr>
      <w:r>
        <w:rPr>
          <w:szCs w:val="22"/>
        </w:rPr>
        <w:t>Ne trumpiau kaip 7 paras reikia gerti po 2 tabletes (atitinka 200 mg doksiciklino) per parą.</w:t>
      </w:r>
    </w:p>
    <w:p w14:paraId="424CF0EA" w14:textId="77777777" w:rsidR="003322B3" w:rsidRDefault="003322B3" w:rsidP="003322B3">
      <w:pPr>
        <w:tabs>
          <w:tab w:val="left" w:pos="567"/>
        </w:tabs>
        <w:ind w:right="-1"/>
        <w:rPr>
          <w:szCs w:val="22"/>
        </w:rPr>
      </w:pPr>
      <w:r>
        <w:rPr>
          <w:szCs w:val="22"/>
        </w:rPr>
        <w:t>Baigus gydymo kursą, 3 – 4 parą būtina patikrinti, ar gonokokų infekcija yra sunaikinta (reikia daryti pasėlį).</w:t>
      </w:r>
    </w:p>
    <w:p w14:paraId="1CC30CEA" w14:textId="77777777" w:rsidR="003322B3" w:rsidRDefault="003322B3" w:rsidP="003322B3">
      <w:pPr>
        <w:tabs>
          <w:tab w:val="left" w:pos="567"/>
        </w:tabs>
        <w:ind w:right="-1"/>
        <w:rPr>
          <w:szCs w:val="22"/>
        </w:rPr>
      </w:pPr>
    </w:p>
    <w:p w14:paraId="01D32090" w14:textId="77777777" w:rsidR="003322B3" w:rsidRDefault="003322B3" w:rsidP="003322B3">
      <w:pPr>
        <w:tabs>
          <w:tab w:val="left" w:pos="567"/>
        </w:tabs>
        <w:ind w:right="-1"/>
        <w:rPr>
          <w:i/>
          <w:szCs w:val="22"/>
        </w:rPr>
      </w:pPr>
      <w:r>
        <w:rPr>
          <w:i/>
          <w:szCs w:val="22"/>
        </w:rPr>
        <w:t>Pirminis arba antrinis sifilis (vaistinio preparato vartojama tik tokiu atveju, jei pacientas jautrus penicilinui)</w:t>
      </w:r>
    </w:p>
    <w:p w14:paraId="1B94E698" w14:textId="77777777" w:rsidR="003322B3" w:rsidRDefault="003322B3" w:rsidP="003322B3">
      <w:pPr>
        <w:tabs>
          <w:tab w:val="left" w:pos="567"/>
        </w:tabs>
        <w:ind w:right="-1"/>
        <w:rPr>
          <w:szCs w:val="22"/>
        </w:rPr>
      </w:pPr>
      <w:r>
        <w:rPr>
          <w:szCs w:val="22"/>
        </w:rPr>
        <w:t>15 parų reikia gerti vienkartinę 300 mg doksiciklino paros dozę.</w:t>
      </w:r>
    </w:p>
    <w:p w14:paraId="3A5F0420" w14:textId="77777777" w:rsidR="003322B3" w:rsidRDefault="003322B3" w:rsidP="003322B3">
      <w:pPr>
        <w:tabs>
          <w:tab w:val="left" w:pos="567"/>
        </w:tabs>
        <w:ind w:right="-1"/>
        <w:rPr>
          <w:i/>
          <w:szCs w:val="22"/>
        </w:rPr>
      </w:pPr>
    </w:p>
    <w:p w14:paraId="6A2E253A" w14:textId="77777777" w:rsidR="003322B3" w:rsidRDefault="003322B3" w:rsidP="003322B3">
      <w:pPr>
        <w:tabs>
          <w:tab w:val="left" w:pos="567"/>
        </w:tabs>
        <w:ind w:right="-1"/>
        <w:rPr>
          <w:szCs w:val="22"/>
        </w:rPr>
      </w:pPr>
      <w:r>
        <w:rPr>
          <w:i/>
          <w:szCs w:val="22"/>
        </w:rPr>
        <w:t>Odos infekcinės ligos, įskaitant paprastųjų ar rožinių</w:t>
      </w:r>
      <w:r>
        <w:rPr>
          <w:szCs w:val="22"/>
        </w:rPr>
        <w:t xml:space="preserve"> </w:t>
      </w:r>
      <w:r>
        <w:rPr>
          <w:i/>
          <w:szCs w:val="22"/>
        </w:rPr>
        <w:t>spuogų sunkias formas</w:t>
      </w:r>
    </w:p>
    <w:p w14:paraId="0757079A" w14:textId="77777777" w:rsidR="003322B3" w:rsidRDefault="003322B3" w:rsidP="003322B3">
      <w:pPr>
        <w:tabs>
          <w:tab w:val="left" w:pos="567"/>
        </w:tabs>
        <w:ind w:right="-1"/>
        <w:rPr>
          <w:szCs w:val="22"/>
        </w:rPr>
      </w:pPr>
      <w:r>
        <w:rPr>
          <w:szCs w:val="22"/>
        </w:rPr>
        <w:t xml:space="preserve">7 – 21 parą būtina gerti po 1 tabletę (atitinka 100 mg doksiciklino) per parą. </w:t>
      </w:r>
    </w:p>
    <w:p w14:paraId="30CB5725" w14:textId="77777777" w:rsidR="003322B3" w:rsidRDefault="003322B3" w:rsidP="003322B3">
      <w:pPr>
        <w:tabs>
          <w:tab w:val="left" w:pos="567"/>
        </w:tabs>
        <w:ind w:right="-1"/>
        <w:rPr>
          <w:szCs w:val="22"/>
        </w:rPr>
      </w:pPr>
    </w:p>
    <w:p w14:paraId="03DAE2C3" w14:textId="77777777" w:rsidR="003322B3" w:rsidRDefault="003322B3" w:rsidP="003322B3">
      <w:pPr>
        <w:tabs>
          <w:tab w:val="left" w:pos="567"/>
        </w:tabs>
        <w:ind w:right="-1"/>
        <w:rPr>
          <w:i/>
          <w:szCs w:val="22"/>
        </w:rPr>
      </w:pPr>
      <w:r>
        <w:rPr>
          <w:i/>
          <w:szCs w:val="22"/>
        </w:rPr>
        <w:t>Laimo liga (I stadija)</w:t>
      </w:r>
    </w:p>
    <w:p w14:paraId="7F3A0EC7" w14:textId="77777777" w:rsidR="003322B3" w:rsidRDefault="003322B3" w:rsidP="003322B3">
      <w:pPr>
        <w:tabs>
          <w:tab w:val="left" w:pos="567"/>
        </w:tabs>
        <w:ind w:right="-1"/>
        <w:rPr>
          <w:szCs w:val="22"/>
        </w:rPr>
      </w:pPr>
      <w:r>
        <w:rPr>
          <w:szCs w:val="22"/>
        </w:rPr>
        <w:t xml:space="preserve">2 – 3 savaites (tačiau ne mažiau kaip 14 parų) reikia gerti po </w:t>
      </w:r>
      <w:r w:rsidRPr="005E18C8">
        <w:rPr>
          <w:szCs w:val="22"/>
        </w:rPr>
        <w:t xml:space="preserve">2 tabletes (atitinka </w:t>
      </w:r>
      <w:r>
        <w:rPr>
          <w:szCs w:val="22"/>
        </w:rPr>
        <w:t>200 mg doksiciklino) per parą.</w:t>
      </w:r>
    </w:p>
    <w:p w14:paraId="7155F47B" w14:textId="77777777" w:rsidR="003322B3" w:rsidRDefault="003322B3" w:rsidP="003322B3">
      <w:pPr>
        <w:tabs>
          <w:tab w:val="left" w:pos="567"/>
        </w:tabs>
        <w:ind w:right="-1"/>
        <w:rPr>
          <w:szCs w:val="22"/>
        </w:rPr>
      </w:pPr>
    </w:p>
    <w:p w14:paraId="09910D32" w14:textId="77777777" w:rsidR="00285643" w:rsidRPr="005718C5" w:rsidRDefault="00285643" w:rsidP="00285643">
      <w:pPr>
        <w:tabs>
          <w:tab w:val="left" w:pos="567"/>
        </w:tabs>
        <w:ind w:right="-1"/>
        <w:rPr>
          <w:i/>
          <w:szCs w:val="22"/>
        </w:rPr>
      </w:pPr>
      <w:bookmarkStart w:id="0" w:name="OLE_LINK2"/>
      <w:bookmarkStart w:id="1" w:name="OLE_LINK1"/>
      <w:r w:rsidRPr="005718C5">
        <w:rPr>
          <w:i/>
          <w:szCs w:val="22"/>
        </w:rPr>
        <w:t>Pacientams, kurių inkstų funkcija sutrikusi</w:t>
      </w:r>
    </w:p>
    <w:p w14:paraId="1CB3EA0B" w14:textId="77777777" w:rsidR="00285643" w:rsidRPr="005718C5" w:rsidRDefault="00285643" w:rsidP="00285643">
      <w:pPr>
        <w:tabs>
          <w:tab w:val="left" w:pos="567"/>
        </w:tabs>
        <w:ind w:right="-1"/>
        <w:rPr>
          <w:szCs w:val="22"/>
        </w:rPr>
      </w:pPr>
      <w:r w:rsidRPr="005718C5">
        <w:rPr>
          <w:szCs w:val="22"/>
        </w:rPr>
        <w:t>Paprastai pacientams, kurių inkstų funkcija sutrikusi, doksiciklino dozės mažinti nereikia.</w:t>
      </w:r>
    </w:p>
    <w:p w14:paraId="3D266849" w14:textId="77777777" w:rsidR="00285643" w:rsidRPr="005718C5" w:rsidRDefault="00285643" w:rsidP="00285643">
      <w:pPr>
        <w:tabs>
          <w:tab w:val="left" w:pos="567"/>
        </w:tabs>
        <w:ind w:right="-1"/>
        <w:rPr>
          <w:szCs w:val="22"/>
        </w:rPr>
      </w:pPr>
    </w:p>
    <w:p w14:paraId="057B8C85" w14:textId="77777777" w:rsidR="00285643" w:rsidRPr="005718C5" w:rsidRDefault="00285643" w:rsidP="00285643">
      <w:pPr>
        <w:tabs>
          <w:tab w:val="left" w:pos="567"/>
        </w:tabs>
        <w:ind w:right="-1"/>
        <w:rPr>
          <w:i/>
          <w:szCs w:val="22"/>
        </w:rPr>
      </w:pPr>
      <w:r w:rsidRPr="005718C5">
        <w:rPr>
          <w:i/>
          <w:szCs w:val="22"/>
        </w:rPr>
        <w:t>Pacientams, kurių kepenų funkcija sutrikusi</w:t>
      </w:r>
    </w:p>
    <w:p w14:paraId="6FCA6F2E" w14:textId="77777777" w:rsidR="00285643" w:rsidRPr="005718C5" w:rsidRDefault="00285643" w:rsidP="00285643">
      <w:pPr>
        <w:tabs>
          <w:tab w:val="left" w:pos="567"/>
        </w:tabs>
        <w:ind w:right="-1"/>
        <w:rPr>
          <w:szCs w:val="22"/>
        </w:rPr>
      </w:pPr>
      <w:r w:rsidRPr="005718C5">
        <w:rPr>
          <w:szCs w:val="22"/>
        </w:rPr>
        <w:t>Pacientams su labai sutrikusia kepenų funkcija vaistinio preparato vartoti negalima (žr. 4.3 skyrių).</w:t>
      </w:r>
    </w:p>
    <w:p w14:paraId="44181FA3" w14:textId="77777777" w:rsidR="00285643" w:rsidRPr="005718C5" w:rsidRDefault="00285643" w:rsidP="00285643">
      <w:pPr>
        <w:tabs>
          <w:tab w:val="left" w:pos="567"/>
        </w:tabs>
        <w:ind w:right="-1"/>
        <w:rPr>
          <w:szCs w:val="22"/>
        </w:rPr>
      </w:pPr>
    </w:p>
    <w:p w14:paraId="6C8287A7" w14:textId="77777777" w:rsidR="00285643" w:rsidRPr="005718C5" w:rsidRDefault="00285643" w:rsidP="00285643">
      <w:pPr>
        <w:tabs>
          <w:tab w:val="left" w:pos="567"/>
        </w:tabs>
        <w:ind w:right="-1"/>
        <w:rPr>
          <w:i/>
          <w:szCs w:val="22"/>
        </w:rPr>
      </w:pPr>
      <w:r w:rsidRPr="005718C5">
        <w:rPr>
          <w:i/>
          <w:szCs w:val="22"/>
        </w:rPr>
        <w:t>Senyviems pacientams</w:t>
      </w:r>
    </w:p>
    <w:p w14:paraId="669B10E5" w14:textId="77777777" w:rsidR="00285643" w:rsidRDefault="00285643" w:rsidP="00285643">
      <w:pPr>
        <w:tabs>
          <w:tab w:val="left" w:pos="567"/>
        </w:tabs>
        <w:ind w:right="-1"/>
        <w:rPr>
          <w:szCs w:val="22"/>
        </w:rPr>
      </w:pPr>
      <w:r w:rsidRPr="005718C5">
        <w:rPr>
          <w:szCs w:val="22"/>
        </w:rPr>
        <w:t>Doksiciklinas skiriamas įprastinėmis dozėmis be specialių apribojimų. Šios grupės pacientams su sutrikusia inkstų funkcija dozės koreguoti nereikia.</w:t>
      </w:r>
    </w:p>
    <w:p w14:paraId="65E40B83" w14:textId="77777777" w:rsidR="003322B3" w:rsidRDefault="003322B3" w:rsidP="003322B3">
      <w:pPr>
        <w:tabs>
          <w:tab w:val="left" w:pos="567"/>
        </w:tabs>
        <w:ind w:right="-1"/>
        <w:rPr>
          <w:szCs w:val="22"/>
        </w:rPr>
      </w:pPr>
    </w:p>
    <w:p w14:paraId="789A9720" w14:textId="77777777" w:rsidR="003322B3" w:rsidRDefault="003322B3" w:rsidP="003322B3">
      <w:pPr>
        <w:tabs>
          <w:tab w:val="left" w:pos="567"/>
        </w:tabs>
        <w:ind w:right="-1"/>
        <w:rPr>
          <w:szCs w:val="22"/>
          <w:u w:val="single"/>
        </w:rPr>
      </w:pPr>
      <w:r>
        <w:rPr>
          <w:szCs w:val="22"/>
          <w:u w:val="single"/>
        </w:rPr>
        <w:t>Vartojimo metodas</w:t>
      </w:r>
    </w:p>
    <w:p w14:paraId="5DA48E19" w14:textId="77777777" w:rsidR="003322B3" w:rsidRDefault="003322B3" w:rsidP="003322B3">
      <w:pPr>
        <w:tabs>
          <w:tab w:val="left" w:pos="567"/>
        </w:tabs>
        <w:ind w:right="-1"/>
        <w:rPr>
          <w:szCs w:val="22"/>
        </w:rPr>
      </w:pPr>
      <w:r>
        <w:rPr>
          <w:szCs w:val="22"/>
        </w:rPr>
        <w:t xml:space="preserve">Doxycyclin STADA būtina vartoti reguliariai, t. y. arba pusryčių, arba kitokio valgio metu, užsigeriant dideliu kiekiu skysčių (bet ne pienu). </w:t>
      </w:r>
      <w:r w:rsidR="00723FA7" w:rsidRPr="00FD3ECB">
        <w:rPr>
          <w:szCs w:val="22"/>
        </w:rPr>
        <w:t xml:space="preserve">Jei atsiranda skrandžio dirginimas, rekomenduojama doksiciklino vartoti su maistu. </w:t>
      </w:r>
      <w:r>
        <w:rPr>
          <w:szCs w:val="22"/>
        </w:rPr>
        <w:t>Tablečių vartojant valgio metu, virškinimo trakto sutrikimų atsiranda rečiau.</w:t>
      </w:r>
    </w:p>
    <w:p w14:paraId="0CEC4F72" w14:textId="77777777" w:rsidR="003322B3" w:rsidRDefault="003322B3" w:rsidP="003322B3">
      <w:pPr>
        <w:tabs>
          <w:tab w:val="left" w:pos="567"/>
        </w:tabs>
        <w:ind w:right="-1"/>
        <w:rPr>
          <w:szCs w:val="22"/>
        </w:rPr>
      </w:pPr>
      <w:r>
        <w:rPr>
          <w:szCs w:val="22"/>
        </w:rPr>
        <w:t>Be to, tabletes galima ištirpinti stiklinėje vandens.</w:t>
      </w:r>
    </w:p>
    <w:p w14:paraId="60B06D47" w14:textId="77777777" w:rsidR="003322B3" w:rsidRDefault="003322B3" w:rsidP="003322B3">
      <w:pPr>
        <w:tabs>
          <w:tab w:val="left" w:pos="567"/>
        </w:tabs>
        <w:ind w:right="-1"/>
        <w:rPr>
          <w:szCs w:val="22"/>
        </w:rPr>
      </w:pPr>
    </w:p>
    <w:p w14:paraId="6B5D24B7" w14:textId="77777777" w:rsidR="003322B3" w:rsidRDefault="003322B3" w:rsidP="003322B3">
      <w:pPr>
        <w:tabs>
          <w:tab w:val="left" w:pos="567"/>
        </w:tabs>
        <w:ind w:right="-1"/>
        <w:rPr>
          <w:szCs w:val="22"/>
        </w:rPr>
      </w:pPr>
      <w:r>
        <w:rPr>
          <w:szCs w:val="22"/>
        </w:rPr>
        <w:t>Įprastinių infekcinių ligų gydymo trukmė priklauso nuo ligos eigos. Vaistinio preparato vartojant be pertraukų, paprastai pakanka 5 – 21 paros.</w:t>
      </w:r>
    </w:p>
    <w:p w14:paraId="6F567E35" w14:textId="77777777" w:rsidR="003322B3" w:rsidRDefault="003322B3" w:rsidP="003322B3">
      <w:pPr>
        <w:tabs>
          <w:tab w:val="left" w:pos="567"/>
        </w:tabs>
        <w:ind w:right="-1"/>
        <w:rPr>
          <w:szCs w:val="22"/>
        </w:rPr>
      </w:pPr>
    </w:p>
    <w:p w14:paraId="6434AFA9" w14:textId="77777777" w:rsidR="003322B3" w:rsidRDefault="003322B3" w:rsidP="003322B3">
      <w:pPr>
        <w:tabs>
          <w:tab w:val="left" w:pos="567"/>
        </w:tabs>
        <w:ind w:right="-1"/>
        <w:rPr>
          <w:szCs w:val="22"/>
        </w:rPr>
      </w:pPr>
      <w:r>
        <w:rPr>
          <w:szCs w:val="22"/>
        </w:rPr>
        <w:t>Jei beta hemolizinio streptokoko sukelta liga gydoma doksiciklinu (tik tokiu atveju, jei bakteriologiniais tyrimais nustatytas sukėlėjo jautrumas vaistiniam preparatui), siekiant išvengti vėlyvųjų komplikacijų (pvz., reumatinės karštinės arba glomerulonefrito), gydyti būtina ne trumpiau kaip 10 parų.</w:t>
      </w:r>
    </w:p>
    <w:bookmarkEnd w:id="0"/>
    <w:bookmarkEnd w:id="1"/>
    <w:p w14:paraId="5443E2B3" w14:textId="77777777" w:rsidR="003322B3" w:rsidRDefault="003322B3" w:rsidP="003322B3">
      <w:pPr>
        <w:tabs>
          <w:tab w:val="left" w:pos="567"/>
        </w:tabs>
        <w:ind w:right="-1"/>
        <w:rPr>
          <w:szCs w:val="22"/>
        </w:rPr>
      </w:pPr>
    </w:p>
    <w:p w14:paraId="4B5CD3FA" w14:textId="77777777" w:rsidR="003322B3" w:rsidRDefault="003322B3" w:rsidP="003322B3">
      <w:pPr>
        <w:pStyle w:val="Antrat3"/>
        <w:numPr>
          <w:ilvl w:val="1"/>
          <w:numId w:val="2"/>
        </w:numPr>
        <w:ind w:left="567"/>
      </w:pPr>
      <w:r>
        <w:t>Kontraindikacijos</w:t>
      </w:r>
    </w:p>
    <w:p w14:paraId="433D0DB0" w14:textId="77777777" w:rsidR="003322B3" w:rsidRDefault="003322B3" w:rsidP="003322B3">
      <w:pPr>
        <w:tabs>
          <w:tab w:val="left" w:pos="567"/>
        </w:tabs>
        <w:ind w:right="-1"/>
        <w:rPr>
          <w:b/>
          <w:szCs w:val="22"/>
        </w:rPr>
      </w:pPr>
    </w:p>
    <w:p w14:paraId="1842FA0C" w14:textId="77777777" w:rsidR="003322B3" w:rsidRDefault="003322B3" w:rsidP="00154142">
      <w:pPr>
        <w:numPr>
          <w:ilvl w:val="0"/>
          <w:numId w:val="11"/>
        </w:numPr>
        <w:tabs>
          <w:tab w:val="left" w:pos="567"/>
        </w:tabs>
        <w:ind w:right="-1"/>
        <w:rPr>
          <w:szCs w:val="22"/>
        </w:rPr>
      </w:pPr>
      <w:r>
        <w:rPr>
          <w:noProof/>
          <w:szCs w:val="22"/>
        </w:rPr>
        <w:t>Padidėjęs jautrumas veikliajai arba bet kuriai 6.1 skyriuje nurodytai pagalbinei medžiagai.</w:t>
      </w:r>
      <w:r>
        <w:rPr>
          <w:szCs w:val="22"/>
        </w:rPr>
        <w:t xml:space="preserve"> </w:t>
      </w:r>
    </w:p>
    <w:p w14:paraId="5C7F616B" w14:textId="77777777" w:rsidR="003322B3" w:rsidRDefault="003322B3" w:rsidP="00154142">
      <w:pPr>
        <w:numPr>
          <w:ilvl w:val="0"/>
          <w:numId w:val="11"/>
        </w:numPr>
        <w:tabs>
          <w:tab w:val="left" w:pos="567"/>
        </w:tabs>
        <w:ind w:right="-1"/>
        <w:rPr>
          <w:szCs w:val="22"/>
        </w:rPr>
      </w:pPr>
      <w:r>
        <w:rPr>
          <w:szCs w:val="22"/>
        </w:rPr>
        <w:t>Labai sutrikusi kepenų funkcija.</w:t>
      </w:r>
    </w:p>
    <w:p w14:paraId="1DC93584" w14:textId="77777777" w:rsidR="003322B3" w:rsidRDefault="003322B3" w:rsidP="00154142">
      <w:pPr>
        <w:numPr>
          <w:ilvl w:val="0"/>
          <w:numId w:val="11"/>
        </w:numPr>
        <w:tabs>
          <w:tab w:val="left" w:pos="567"/>
        </w:tabs>
        <w:ind w:right="-1"/>
        <w:rPr>
          <w:szCs w:val="22"/>
        </w:rPr>
      </w:pPr>
      <w:r>
        <w:rPr>
          <w:szCs w:val="22"/>
        </w:rPr>
        <w:t>Vaikai, jaunesni kaip 8 metų ir sveriantys mažiau kaip 50 kg.</w:t>
      </w:r>
    </w:p>
    <w:p w14:paraId="4B16D528" w14:textId="77777777" w:rsidR="003322B3" w:rsidRDefault="003322B3" w:rsidP="00154142">
      <w:pPr>
        <w:numPr>
          <w:ilvl w:val="0"/>
          <w:numId w:val="11"/>
        </w:numPr>
        <w:tabs>
          <w:tab w:val="left" w:pos="567"/>
        </w:tabs>
        <w:ind w:right="-1"/>
        <w:rPr>
          <w:szCs w:val="22"/>
        </w:rPr>
      </w:pPr>
      <w:r>
        <w:rPr>
          <w:szCs w:val="22"/>
        </w:rPr>
        <w:t>Nėštumas ir žindymo laikotarpis (žr. 4.6 skyrių).</w:t>
      </w:r>
    </w:p>
    <w:p w14:paraId="45FC2EF5" w14:textId="77777777" w:rsidR="003322B3" w:rsidRDefault="003322B3" w:rsidP="003322B3">
      <w:pPr>
        <w:tabs>
          <w:tab w:val="left" w:pos="567"/>
        </w:tabs>
        <w:ind w:right="-1"/>
        <w:rPr>
          <w:szCs w:val="22"/>
        </w:rPr>
      </w:pPr>
    </w:p>
    <w:p w14:paraId="76A23528" w14:textId="77777777" w:rsidR="003322B3" w:rsidRDefault="003322B3" w:rsidP="003322B3">
      <w:pPr>
        <w:pStyle w:val="Antrat3"/>
        <w:numPr>
          <w:ilvl w:val="1"/>
          <w:numId w:val="2"/>
        </w:numPr>
        <w:ind w:left="567"/>
      </w:pPr>
      <w:r>
        <w:t>Specialūs įspėjimai ir atsargumo priemonės</w:t>
      </w:r>
    </w:p>
    <w:p w14:paraId="47DE3CA9" w14:textId="77777777" w:rsidR="003322B3" w:rsidRDefault="003322B3" w:rsidP="003322B3">
      <w:pPr>
        <w:tabs>
          <w:tab w:val="left" w:pos="567"/>
        </w:tabs>
        <w:ind w:right="-1"/>
        <w:rPr>
          <w:b/>
          <w:szCs w:val="22"/>
        </w:rPr>
      </w:pPr>
    </w:p>
    <w:p w14:paraId="33CA066C" w14:textId="77777777" w:rsidR="003322B3" w:rsidRDefault="003322B3" w:rsidP="003322B3">
      <w:pPr>
        <w:tabs>
          <w:tab w:val="left" w:pos="567"/>
        </w:tabs>
        <w:ind w:right="-1"/>
        <w:rPr>
          <w:szCs w:val="22"/>
        </w:rPr>
      </w:pPr>
      <w:r w:rsidRPr="00347C49">
        <w:rPr>
          <w:szCs w:val="22"/>
        </w:rPr>
        <w:t xml:space="preserve">Jei vaistinio preparato vartojama ilgai, pvz., ilgiau kaip 21 parą, būtina reguliariai tirti kraujo kūnelių </w:t>
      </w:r>
      <w:r>
        <w:rPr>
          <w:szCs w:val="22"/>
        </w:rPr>
        <w:t>skaičių</w:t>
      </w:r>
      <w:r w:rsidRPr="00347C49">
        <w:rPr>
          <w:szCs w:val="22"/>
        </w:rPr>
        <w:t xml:space="preserve"> ir inkstų bei kepenų funkciją</w:t>
      </w:r>
      <w:r>
        <w:rPr>
          <w:szCs w:val="22"/>
        </w:rPr>
        <w:t xml:space="preserve"> (žr. 4.8 skyrių)</w:t>
      </w:r>
      <w:r w:rsidRPr="00347C49">
        <w:rPr>
          <w:szCs w:val="22"/>
        </w:rPr>
        <w:t>.</w:t>
      </w:r>
    </w:p>
    <w:p w14:paraId="68652DB5" w14:textId="77777777" w:rsidR="003322B3" w:rsidRDefault="003322B3" w:rsidP="003322B3">
      <w:pPr>
        <w:tabs>
          <w:tab w:val="left" w:pos="567"/>
        </w:tabs>
        <w:ind w:right="-1"/>
        <w:rPr>
          <w:szCs w:val="22"/>
        </w:rPr>
      </w:pPr>
    </w:p>
    <w:p w14:paraId="0C9755BE" w14:textId="77777777" w:rsidR="003322B3" w:rsidRDefault="003322B3" w:rsidP="003322B3">
      <w:pPr>
        <w:tabs>
          <w:tab w:val="left" w:pos="567"/>
        </w:tabs>
        <w:ind w:right="-1"/>
        <w:rPr>
          <w:szCs w:val="22"/>
        </w:rPr>
      </w:pPr>
      <w:r>
        <w:rPr>
          <w:szCs w:val="22"/>
        </w:rPr>
        <w:t>Doksiciklino vartoti jaunesniems kaip 8 metų vaikams negalima, kadangi prieš dantų kalimąsi vaistinio preparato patekus į dantų audinį jame atsiranda kalcio ortofosfato kompleksas ir dėl to visam laikui pakinta dantų spalva bei atsiranda emalio pažeidimų.</w:t>
      </w:r>
    </w:p>
    <w:p w14:paraId="24C11D76" w14:textId="77777777" w:rsidR="003322B3" w:rsidRDefault="003322B3" w:rsidP="003322B3">
      <w:pPr>
        <w:tabs>
          <w:tab w:val="left" w:pos="567"/>
        </w:tabs>
        <w:ind w:right="-1"/>
        <w:rPr>
          <w:szCs w:val="22"/>
        </w:rPr>
      </w:pPr>
    </w:p>
    <w:p w14:paraId="1F93FDA1" w14:textId="77777777" w:rsidR="003322B3" w:rsidRDefault="003322B3" w:rsidP="003322B3">
      <w:pPr>
        <w:tabs>
          <w:tab w:val="left" w:pos="567"/>
        </w:tabs>
        <w:ind w:right="-1"/>
        <w:rPr>
          <w:szCs w:val="22"/>
        </w:rPr>
      </w:pPr>
      <w:r w:rsidRPr="00347C49">
        <w:rPr>
          <w:szCs w:val="22"/>
          <w:lang w:eastAsia="en-US"/>
        </w:rPr>
        <w:t>Dėl saulės spindulių poveikio gali padidėti jautrumas šviesai ir atsirasti atvirų odos vietų fototoksinė reakcija, kurios simptomai panašūs į stipraus saulės nudegimo sukeltą poveikį: oda parausta, patinsta, pakinta jos spalva, atsiranda pūslių. Dėl to, doksiciklino</w:t>
      </w:r>
      <w:r w:rsidRPr="00347C49">
        <w:rPr>
          <w:szCs w:val="22"/>
        </w:rPr>
        <w:t xml:space="preserve"> vartojančiam </w:t>
      </w:r>
      <w:r>
        <w:rPr>
          <w:szCs w:val="22"/>
        </w:rPr>
        <w:t>pacientui</w:t>
      </w:r>
      <w:r w:rsidRPr="00347C49">
        <w:rPr>
          <w:szCs w:val="22"/>
        </w:rPr>
        <w:t xml:space="preserve"> patariama vengti tiesioginių saulės spindulių. Atsiradus pirmųjų odos paraudimo požymių gydymą reik</w:t>
      </w:r>
      <w:r>
        <w:rPr>
          <w:szCs w:val="22"/>
        </w:rPr>
        <w:t>ia</w:t>
      </w:r>
      <w:r w:rsidRPr="00347C49">
        <w:rPr>
          <w:szCs w:val="22"/>
        </w:rPr>
        <w:t xml:space="preserve"> nutraukti.</w:t>
      </w:r>
    </w:p>
    <w:p w14:paraId="0B75C117" w14:textId="77777777" w:rsidR="003322B3" w:rsidRDefault="003322B3" w:rsidP="003322B3">
      <w:pPr>
        <w:tabs>
          <w:tab w:val="left" w:pos="567"/>
        </w:tabs>
        <w:ind w:right="-1"/>
        <w:rPr>
          <w:szCs w:val="22"/>
        </w:rPr>
      </w:pPr>
    </w:p>
    <w:p w14:paraId="3F7D3A4A" w14:textId="77777777" w:rsidR="003322B3" w:rsidRDefault="003322B3" w:rsidP="003322B3">
      <w:pPr>
        <w:tabs>
          <w:tab w:val="left" w:pos="567"/>
        </w:tabs>
        <w:ind w:right="-1"/>
        <w:rPr>
          <w:szCs w:val="22"/>
        </w:rPr>
      </w:pPr>
      <w:r>
        <w:rPr>
          <w:szCs w:val="22"/>
        </w:rPr>
        <w:t>Vos pradėjus gydymą doksiciklinu, kai kuriems spirochetų sukeliamomis infekcijomis sergantiems pacientams gali pasireikšti Jarišo–Herksheimerio reakcija (žr. 4.8 skyrių). Pacientus reikia nuraminti, kad paprastai tai yra savaime praeinanti spirochetų sukeliamų infekcijų gydymo antibiotikais pasekmė.</w:t>
      </w:r>
    </w:p>
    <w:p w14:paraId="423205CB" w14:textId="77777777" w:rsidR="003322B3" w:rsidRDefault="003322B3" w:rsidP="003322B3">
      <w:pPr>
        <w:tabs>
          <w:tab w:val="left" w:pos="567"/>
        </w:tabs>
        <w:ind w:right="-1"/>
        <w:rPr>
          <w:szCs w:val="22"/>
        </w:rPr>
      </w:pPr>
    </w:p>
    <w:p w14:paraId="14151F94" w14:textId="77777777" w:rsidR="003322B3" w:rsidRDefault="00D45877" w:rsidP="003322B3">
      <w:pPr>
        <w:tabs>
          <w:tab w:val="left" w:pos="567"/>
        </w:tabs>
        <w:ind w:right="-1"/>
      </w:pPr>
      <w:r w:rsidRPr="00094796">
        <w:t>Šio vaist</w:t>
      </w:r>
      <w:r w:rsidR="00C35814">
        <w:t>ini</w:t>
      </w:r>
      <w:r w:rsidRPr="00094796">
        <w:t xml:space="preserve">o </w:t>
      </w:r>
      <w:r w:rsidR="00C35814">
        <w:t xml:space="preserve">preparato </w:t>
      </w:r>
      <w:r>
        <w:t>kiekvienoje tabletėje</w:t>
      </w:r>
      <w:r w:rsidRPr="00094796">
        <w:t xml:space="preserve"> yra mažiau kaip 1 mmol (23 mg) natrio, t.</w:t>
      </w:r>
      <w:r w:rsidR="00C35814">
        <w:t xml:space="preserve"> </w:t>
      </w:r>
      <w:r w:rsidRPr="00094796">
        <w:t>y. jis beveik neturi reikšmės.</w:t>
      </w:r>
    </w:p>
    <w:p w14:paraId="09693AA6" w14:textId="77777777" w:rsidR="00D45877" w:rsidRDefault="00D45877" w:rsidP="003322B3">
      <w:pPr>
        <w:tabs>
          <w:tab w:val="left" w:pos="567"/>
        </w:tabs>
        <w:ind w:right="-1"/>
        <w:rPr>
          <w:szCs w:val="22"/>
        </w:rPr>
      </w:pPr>
    </w:p>
    <w:p w14:paraId="24FBA987" w14:textId="77777777" w:rsidR="003322B3" w:rsidRDefault="003322B3" w:rsidP="003322B3">
      <w:pPr>
        <w:pStyle w:val="Antrat3"/>
        <w:numPr>
          <w:ilvl w:val="1"/>
          <w:numId w:val="2"/>
        </w:numPr>
        <w:ind w:left="567"/>
      </w:pPr>
      <w:r>
        <w:t>Sąveika su kitais vaistiniais preparatais ir kitokia sąveika</w:t>
      </w:r>
    </w:p>
    <w:p w14:paraId="65A374DC" w14:textId="77777777" w:rsidR="003322B3" w:rsidRDefault="003322B3" w:rsidP="003322B3">
      <w:pPr>
        <w:tabs>
          <w:tab w:val="left" w:pos="567"/>
        </w:tabs>
        <w:ind w:right="-1"/>
        <w:rPr>
          <w:b/>
          <w:szCs w:val="22"/>
        </w:rPr>
      </w:pPr>
    </w:p>
    <w:p w14:paraId="4AC70D70" w14:textId="77777777" w:rsidR="003322B3" w:rsidRDefault="003322B3" w:rsidP="003322B3">
      <w:pPr>
        <w:tabs>
          <w:tab w:val="left" w:pos="567"/>
        </w:tabs>
        <w:ind w:right="-1"/>
        <w:rPr>
          <w:szCs w:val="22"/>
        </w:rPr>
      </w:pPr>
      <w:r>
        <w:rPr>
          <w:szCs w:val="22"/>
        </w:rPr>
        <w:t>Virškinimo trakte doksiciklino absorbciją lėtina kai kurie dvivalenčiai ar trivalenčiai katijonai, pvz., kalcis (jo yra piene ir pieno produktuose, vaisių sultyse) bei antacidiniuose vaistiniuose preparatuose esantys magnis ir aliuminis, arba geležies vaistiniai preparatai, aktyvuota anglis ar cholestiraminas, todėl tarp minėtų vaistinių preparatų arba maisto, kuriame yra bet kurių šių medžiagų, ir doksiciklino vartojimo turi būti ne trumpesnis kaip 2 - 3 val. intervalas.</w:t>
      </w:r>
    </w:p>
    <w:p w14:paraId="515B62A5" w14:textId="77777777" w:rsidR="003322B3" w:rsidRDefault="003322B3" w:rsidP="003322B3">
      <w:pPr>
        <w:tabs>
          <w:tab w:val="left" w:pos="567"/>
        </w:tabs>
        <w:ind w:right="-1"/>
        <w:rPr>
          <w:szCs w:val="22"/>
        </w:rPr>
      </w:pPr>
    </w:p>
    <w:p w14:paraId="39E42F6E" w14:textId="77777777" w:rsidR="003322B3" w:rsidRDefault="003322B3" w:rsidP="003322B3">
      <w:pPr>
        <w:tabs>
          <w:tab w:val="left" w:pos="567"/>
        </w:tabs>
        <w:ind w:right="-1"/>
        <w:rPr>
          <w:szCs w:val="22"/>
        </w:rPr>
      </w:pPr>
      <w:r>
        <w:rPr>
          <w:szCs w:val="22"/>
        </w:rPr>
        <w:t>Antibiotikas rifampicinas, kepenų fermentus indukuojantys barbitūratai ir kiti vaistiniai preparatai nuo traukulių, pvz., karbamazepinas, fenitoinas ir primidonas, bei lėtinis alkoholizmas gali indukuoti kepenų fermentus ir greitinti doksiciklino metabolizmą, todėl įprastinės doksiciklino dozės gali nepakakti, kad doksiciklino koncentracija taptų veiksminga.</w:t>
      </w:r>
    </w:p>
    <w:p w14:paraId="01FC607D" w14:textId="77777777" w:rsidR="003322B3" w:rsidRDefault="003322B3" w:rsidP="003322B3">
      <w:pPr>
        <w:tabs>
          <w:tab w:val="left" w:pos="567"/>
        </w:tabs>
        <w:ind w:right="-1"/>
        <w:rPr>
          <w:szCs w:val="22"/>
        </w:rPr>
      </w:pPr>
    </w:p>
    <w:p w14:paraId="4A0E4080" w14:textId="77777777" w:rsidR="003322B3" w:rsidRDefault="003322B3" w:rsidP="003322B3">
      <w:pPr>
        <w:tabs>
          <w:tab w:val="left" w:pos="567"/>
        </w:tabs>
        <w:ind w:right="-1"/>
        <w:rPr>
          <w:szCs w:val="22"/>
        </w:rPr>
      </w:pPr>
      <w:r>
        <w:rPr>
          <w:szCs w:val="22"/>
          <w:u w:val="single"/>
        </w:rPr>
        <w:t>Doksiciklino įtaka toliau išvardytų vaistinių preparatų poveikiui</w:t>
      </w:r>
    </w:p>
    <w:p w14:paraId="1FCD44F9" w14:textId="77777777" w:rsidR="003322B3" w:rsidRDefault="003322B3" w:rsidP="003322B3">
      <w:pPr>
        <w:tabs>
          <w:tab w:val="left" w:pos="567"/>
        </w:tabs>
        <w:ind w:right="-1"/>
        <w:rPr>
          <w:szCs w:val="22"/>
        </w:rPr>
      </w:pPr>
      <w:r>
        <w:rPr>
          <w:szCs w:val="22"/>
        </w:rPr>
        <w:t>Doksiciklinas gali stiprinti sulfonilšlapalo vaistinių preparatų (geriamųjų vaistų nuo diabeto) bei dikumarolo grupės antikoaguliantų poveikį. Būtina stebėti pacientų, vartojančių šių vaistinių preparatų kartu su doksiciklinu, gliukozės kiekį kraujyje ir (arba) kraujo krešėjimo rodmenis ir prireikus tinkamai mažinti dozes.</w:t>
      </w:r>
    </w:p>
    <w:p w14:paraId="20DBC01A" w14:textId="77777777" w:rsidR="003322B3" w:rsidRDefault="003322B3" w:rsidP="003322B3">
      <w:pPr>
        <w:tabs>
          <w:tab w:val="left" w:pos="567"/>
        </w:tabs>
        <w:ind w:right="-1"/>
        <w:rPr>
          <w:szCs w:val="22"/>
        </w:rPr>
      </w:pPr>
    </w:p>
    <w:p w14:paraId="29656F67" w14:textId="77777777" w:rsidR="003322B3" w:rsidRDefault="003322B3" w:rsidP="003322B3">
      <w:pPr>
        <w:tabs>
          <w:tab w:val="left" w:pos="567"/>
        </w:tabs>
        <w:ind w:right="-1"/>
        <w:rPr>
          <w:szCs w:val="22"/>
        </w:rPr>
      </w:pPr>
      <w:r>
        <w:rPr>
          <w:szCs w:val="22"/>
        </w:rPr>
        <w:t>Doksiciklinas gali stiprinti kartu vartojamo ciklosporino A toksinį poveikį.</w:t>
      </w:r>
    </w:p>
    <w:p w14:paraId="336F809C" w14:textId="77777777" w:rsidR="003322B3" w:rsidRDefault="003322B3" w:rsidP="003322B3">
      <w:pPr>
        <w:tabs>
          <w:tab w:val="left" w:pos="567"/>
        </w:tabs>
        <w:ind w:right="-1"/>
        <w:rPr>
          <w:szCs w:val="22"/>
        </w:rPr>
      </w:pPr>
    </w:p>
    <w:p w14:paraId="57A5B15E" w14:textId="77777777" w:rsidR="003322B3" w:rsidRDefault="003322B3" w:rsidP="003322B3">
      <w:pPr>
        <w:tabs>
          <w:tab w:val="left" w:pos="567"/>
        </w:tabs>
        <w:ind w:right="-1"/>
        <w:rPr>
          <w:szCs w:val="22"/>
          <w:u w:val="single"/>
        </w:rPr>
      </w:pPr>
      <w:r>
        <w:rPr>
          <w:szCs w:val="22"/>
          <w:u w:val="single"/>
        </w:rPr>
        <w:t>Kitokia sąveika</w:t>
      </w:r>
    </w:p>
    <w:p w14:paraId="0A92550B" w14:textId="77777777" w:rsidR="003322B3" w:rsidRDefault="003322B3" w:rsidP="003322B3">
      <w:pPr>
        <w:tabs>
          <w:tab w:val="left" w:pos="567"/>
        </w:tabs>
        <w:ind w:right="-1"/>
        <w:rPr>
          <w:szCs w:val="22"/>
        </w:rPr>
      </w:pPr>
      <w:r>
        <w:rPr>
          <w:szCs w:val="22"/>
        </w:rPr>
        <w:t>Jei pacientui, vartojančiam doksiciklino, sukeliama narkozė galinčiu pažeisti inkstus metoksifluranu, gali pasireikšti inkstų funkcijos nepakankamumas.</w:t>
      </w:r>
    </w:p>
    <w:p w14:paraId="2AD53E12" w14:textId="77777777" w:rsidR="003322B3" w:rsidRDefault="003322B3" w:rsidP="003322B3">
      <w:pPr>
        <w:tabs>
          <w:tab w:val="left" w:pos="567"/>
        </w:tabs>
        <w:ind w:right="-1"/>
        <w:rPr>
          <w:szCs w:val="22"/>
        </w:rPr>
      </w:pPr>
    </w:p>
    <w:p w14:paraId="51BAFF6C" w14:textId="77777777" w:rsidR="003322B3" w:rsidRDefault="003322B3" w:rsidP="003322B3">
      <w:pPr>
        <w:tabs>
          <w:tab w:val="left" w:pos="567"/>
        </w:tabs>
        <w:ind w:right="-1"/>
        <w:rPr>
          <w:szCs w:val="22"/>
        </w:rPr>
      </w:pPr>
      <w:r>
        <w:rPr>
          <w:szCs w:val="22"/>
        </w:rPr>
        <w:t>Jei paprastieji spuogai gydomi izotretinoinu, prieš pat jo vartojimą, vartojimo metu arba po jo doksiciklino vartoti draudžiama, kadangi abu vaistiniai preparatai retais atvejais trumpam padidina intrakranialinį spaudimą (</w:t>
      </w:r>
      <w:r>
        <w:rPr>
          <w:i/>
          <w:szCs w:val="22"/>
        </w:rPr>
        <w:t>Pseudotumor cerebri</w:t>
      </w:r>
      <w:r>
        <w:rPr>
          <w:szCs w:val="22"/>
        </w:rPr>
        <w:t>).</w:t>
      </w:r>
    </w:p>
    <w:p w14:paraId="0DE5A5A2" w14:textId="77777777" w:rsidR="003322B3" w:rsidRDefault="003322B3" w:rsidP="003322B3">
      <w:pPr>
        <w:tabs>
          <w:tab w:val="left" w:pos="567"/>
        </w:tabs>
        <w:ind w:right="-1"/>
        <w:rPr>
          <w:szCs w:val="22"/>
        </w:rPr>
      </w:pPr>
    </w:p>
    <w:p w14:paraId="3E0FF1B2" w14:textId="77777777" w:rsidR="003322B3" w:rsidRDefault="003322B3" w:rsidP="003322B3">
      <w:pPr>
        <w:tabs>
          <w:tab w:val="left" w:pos="567"/>
        </w:tabs>
        <w:ind w:right="-1"/>
        <w:rPr>
          <w:szCs w:val="22"/>
        </w:rPr>
      </w:pPr>
      <w:r>
        <w:rPr>
          <w:szCs w:val="22"/>
        </w:rPr>
        <w:lastRenderedPageBreak/>
        <w:t>Doksiciklino vartoti kartu su beta laktaminiais antibiotikais negalima, kadangi silpnėja antibakterinis poveikis.</w:t>
      </w:r>
    </w:p>
    <w:p w14:paraId="04B81C33" w14:textId="77777777" w:rsidR="003322B3" w:rsidRDefault="003322B3" w:rsidP="003322B3">
      <w:pPr>
        <w:tabs>
          <w:tab w:val="left" w:pos="567"/>
        </w:tabs>
        <w:ind w:right="-1"/>
        <w:rPr>
          <w:szCs w:val="22"/>
        </w:rPr>
      </w:pPr>
    </w:p>
    <w:p w14:paraId="261E7E89" w14:textId="77777777" w:rsidR="003322B3" w:rsidRDefault="003322B3" w:rsidP="003322B3">
      <w:pPr>
        <w:tabs>
          <w:tab w:val="left" w:pos="567"/>
        </w:tabs>
        <w:ind w:right="-1"/>
        <w:rPr>
          <w:szCs w:val="22"/>
        </w:rPr>
      </w:pPr>
      <w:r>
        <w:rPr>
          <w:szCs w:val="22"/>
        </w:rPr>
        <w:t>Jei kartu vartojama tetraciklinų ir teofilino, gali dažnėti šalutinis poveikis virškinimo traktui.</w:t>
      </w:r>
    </w:p>
    <w:p w14:paraId="7AE91579" w14:textId="77777777" w:rsidR="003322B3" w:rsidRDefault="003322B3" w:rsidP="003322B3">
      <w:pPr>
        <w:tabs>
          <w:tab w:val="left" w:pos="567"/>
        </w:tabs>
        <w:ind w:right="-1"/>
        <w:rPr>
          <w:szCs w:val="22"/>
        </w:rPr>
      </w:pPr>
    </w:p>
    <w:p w14:paraId="5AE9BCA4" w14:textId="77777777" w:rsidR="003322B3" w:rsidRDefault="003322B3" w:rsidP="003322B3">
      <w:pPr>
        <w:tabs>
          <w:tab w:val="left" w:pos="567"/>
        </w:tabs>
        <w:ind w:right="-1"/>
        <w:rPr>
          <w:szCs w:val="22"/>
        </w:rPr>
      </w:pPr>
      <w:r>
        <w:rPr>
          <w:szCs w:val="22"/>
        </w:rPr>
        <w:t>Išvardinta doksiciklino ir kitokių vaistinių preparatų sąveika galima ir neseniai baigus vartoti vaistinius preparatus.</w:t>
      </w:r>
    </w:p>
    <w:p w14:paraId="53F6B8D1" w14:textId="77777777" w:rsidR="003322B3" w:rsidRDefault="003322B3" w:rsidP="003322B3">
      <w:pPr>
        <w:tabs>
          <w:tab w:val="left" w:pos="567"/>
        </w:tabs>
        <w:ind w:right="-1"/>
        <w:rPr>
          <w:szCs w:val="22"/>
        </w:rPr>
      </w:pPr>
    </w:p>
    <w:p w14:paraId="3B1D1094" w14:textId="77777777" w:rsidR="003322B3" w:rsidRDefault="003322B3" w:rsidP="003322B3">
      <w:pPr>
        <w:tabs>
          <w:tab w:val="left" w:pos="567"/>
        </w:tabs>
        <w:ind w:right="-1"/>
        <w:rPr>
          <w:szCs w:val="22"/>
        </w:rPr>
      </w:pPr>
      <w:r>
        <w:rPr>
          <w:szCs w:val="22"/>
        </w:rPr>
        <w:t>Sąveika su doksiciklinu</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8"/>
        <w:gridCol w:w="3260"/>
        <w:gridCol w:w="2977"/>
      </w:tblGrid>
      <w:tr w:rsidR="003322B3" w14:paraId="377819E3"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6511D1C2" w14:textId="77777777" w:rsidR="003322B3" w:rsidRDefault="003322B3" w:rsidP="003322B3">
            <w:pPr>
              <w:tabs>
                <w:tab w:val="left" w:pos="567"/>
              </w:tabs>
              <w:spacing w:line="276" w:lineRule="auto"/>
              <w:ind w:left="-57" w:right="-1"/>
              <w:rPr>
                <w:b/>
                <w:szCs w:val="22"/>
                <w:lang w:eastAsia="en-US"/>
              </w:rPr>
            </w:pPr>
            <w:r>
              <w:rPr>
                <w:b/>
                <w:szCs w:val="22"/>
                <w:lang w:eastAsia="en-US"/>
              </w:rPr>
              <w:t>Vaistai, maistas arba kitokios organizmo būklės</w:t>
            </w:r>
          </w:p>
        </w:tc>
        <w:tc>
          <w:tcPr>
            <w:tcW w:w="3260" w:type="dxa"/>
            <w:tcBorders>
              <w:top w:val="single" w:sz="4" w:space="0" w:color="auto"/>
              <w:left w:val="single" w:sz="4" w:space="0" w:color="auto"/>
              <w:bottom w:val="single" w:sz="4" w:space="0" w:color="auto"/>
              <w:right w:val="single" w:sz="4" w:space="0" w:color="auto"/>
            </w:tcBorders>
            <w:hideMark/>
          </w:tcPr>
          <w:p w14:paraId="77A8F111" w14:textId="77777777" w:rsidR="003322B3" w:rsidRDefault="003322B3" w:rsidP="003322B3">
            <w:pPr>
              <w:tabs>
                <w:tab w:val="left" w:pos="567"/>
              </w:tabs>
              <w:spacing w:line="276" w:lineRule="auto"/>
              <w:ind w:left="-57" w:right="-1"/>
              <w:rPr>
                <w:b/>
                <w:szCs w:val="22"/>
                <w:lang w:eastAsia="en-US"/>
              </w:rPr>
            </w:pPr>
            <w:r>
              <w:rPr>
                <w:b/>
                <w:szCs w:val="22"/>
                <w:lang w:eastAsia="en-US"/>
              </w:rPr>
              <w:t>Poveikis</w:t>
            </w:r>
          </w:p>
        </w:tc>
        <w:tc>
          <w:tcPr>
            <w:tcW w:w="2977" w:type="dxa"/>
            <w:tcBorders>
              <w:top w:val="single" w:sz="4" w:space="0" w:color="auto"/>
              <w:left w:val="single" w:sz="4" w:space="0" w:color="auto"/>
              <w:bottom w:val="single" w:sz="4" w:space="0" w:color="auto"/>
              <w:right w:val="single" w:sz="4" w:space="0" w:color="auto"/>
            </w:tcBorders>
            <w:hideMark/>
          </w:tcPr>
          <w:p w14:paraId="2735011A" w14:textId="77777777" w:rsidR="003322B3" w:rsidRDefault="003322B3" w:rsidP="003322B3">
            <w:pPr>
              <w:tabs>
                <w:tab w:val="left" w:pos="567"/>
              </w:tabs>
              <w:spacing w:line="276" w:lineRule="auto"/>
              <w:ind w:right="-1"/>
              <w:rPr>
                <w:b/>
                <w:szCs w:val="22"/>
                <w:lang w:eastAsia="en-US"/>
              </w:rPr>
            </w:pPr>
            <w:r>
              <w:rPr>
                <w:b/>
                <w:szCs w:val="22"/>
                <w:lang w:eastAsia="en-US"/>
              </w:rPr>
              <w:t>Priežastis</w:t>
            </w:r>
          </w:p>
        </w:tc>
      </w:tr>
      <w:tr w:rsidR="003322B3" w14:paraId="6E49D97C"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1585F255" w14:textId="77777777" w:rsidR="003322B3" w:rsidRDefault="003322B3" w:rsidP="003322B3">
            <w:pPr>
              <w:tabs>
                <w:tab w:val="left" w:pos="567"/>
              </w:tabs>
              <w:spacing w:line="276" w:lineRule="auto"/>
              <w:ind w:left="-57" w:right="-1"/>
              <w:rPr>
                <w:szCs w:val="22"/>
                <w:lang w:eastAsia="en-US"/>
              </w:rPr>
            </w:pPr>
            <w:r>
              <w:rPr>
                <w:szCs w:val="22"/>
                <w:lang w:eastAsia="en-US"/>
              </w:rPr>
              <w:t>Kalcis (pvz., pienas), aliuminis, magnis (pvz., antacidiniai vaistiniai preparatai), geležis, cholestiraminas, aktyvintoji anglis</w:t>
            </w:r>
          </w:p>
        </w:tc>
        <w:tc>
          <w:tcPr>
            <w:tcW w:w="3260" w:type="dxa"/>
            <w:tcBorders>
              <w:top w:val="single" w:sz="4" w:space="0" w:color="auto"/>
              <w:left w:val="single" w:sz="4" w:space="0" w:color="auto"/>
              <w:bottom w:val="single" w:sz="4" w:space="0" w:color="auto"/>
              <w:right w:val="single" w:sz="4" w:space="0" w:color="auto"/>
            </w:tcBorders>
            <w:hideMark/>
          </w:tcPr>
          <w:p w14:paraId="4EAE6AB0" w14:textId="77777777" w:rsidR="003322B3" w:rsidRDefault="003322B3" w:rsidP="003322B3">
            <w:pPr>
              <w:tabs>
                <w:tab w:val="left" w:pos="567"/>
              </w:tabs>
              <w:spacing w:line="276" w:lineRule="auto"/>
              <w:ind w:left="-57" w:right="-1"/>
              <w:rPr>
                <w:szCs w:val="22"/>
                <w:lang w:eastAsia="en-US"/>
              </w:rPr>
            </w:pPr>
            <w:r>
              <w:rPr>
                <w:szCs w:val="22"/>
                <w:lang w:eastAsia="en-US"/>
              </w:rPr>
              <w:t>Silpnina doksiciklino poveikį</w:t>
            </w:r>
          </w:p>
        </w:tc>
        <w:tc>
          <w:tcPr>
            <w:tcW w:w="2977" w:type="dxa"/>
            <w:tcBorders>
              <w:top w:val="single" w:sz="4" w:space="0" w:color="auto"/>
              <w:left w:val="single" w:sz="4" w:space="0" w:color="auto"/>
              <w:bottom w:val="single" w:sz="4" w:space="0" w:color="auto"/>
              <w:right w:val="single" w:sz="4" w:space="0" w:color="auto"/>
            </w:tcBorders>
            <w:hideMark/>
          </w:tcPr>
          <w:p w14:paraId="143FCA8A" w14:textId="77777777" w:rsidR="003322B3" w:rsidRDefault="003322B3" w:rsidP="003322B3">
            <w:pPr>
              <w:tabs>
                <w:tab w:val="left" w:pos="567"/>
              </w:tabs>
              <w:spacing w:line="276" w:lineRule="auto"/>
              <w:ind w:right="-1"/>
              <w:rPr>
                <w:szCs w:val="22"/>
                <w:lang w:eastAsia="en-US"/>
              </w:rPr>
            </w:pPr>
            <w:r>
              <w:rPr>
                <w:szCs w:val="22"/>
                <w:lang w:eastAsia="en-US"/>
              </w:rPr>
              <w:t>Susidaro šių medžiagų ir doksiciklino kompleksai, ir dėl to sumažėja doksiciklino absorbcija virškinimo trakte</w:t>
            </w:r>
          </w:p>
        </w:tc>
      </w:tr>
      <w:tr w:rsidR="003322B3" w14:paraId="25C34096"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22296395" w14:textId="77777777" w:rsidR="003322B3" w:rsidRDefault="003322B3" w:rsidP="003322B3">
            <w:pPr>
              <w:tabs>
                <w:tab w:val="left" w:pos="567"/>
              </w:tabs>
              <w:spacing w:line="276" w:lineRule="auto"/>
              <w:ind w:left="-57" w:right="-1"/>
              <w:rPr>
                <w:szCs w:val="22"/>
                <w:lang w:eastAsia="en-US"/>
              </w:rPr>
            </w:pPr>
            <w:r>
              <w:rPr>
                <w:szCs w:val="22"/>
                <w:lang w:eastAsia="en-US"/>
              </w:rPr>
              <w:t>Rifampicinas, barbitūratai, karbamazepinas, fenitoinas, lėtinis alkoholizmas</w:t>
            </w:r>
          </w:p>
        </w:tc>
        <w:tc>
          <w:tcPr>
            <w:tcW w:w="3260" w:type="dxa"/>
            <w:tcBorders>
              <w:top w:val="single" w:sz="4" w:space="0" w:color="auto"/>
              <w:left w:val="single" w:sz="4" w:space="0" w:color="auto"/>
              <w:bottom w:val="single" w:sz="4" w:space="0" w:color="auto"/>
              <w:right w:val="single" w:sz="4" w:space="0" w:color="auto"/>
            </w:tcBorders>
            <w:hideMark/>
          </w:tcPr>
          <w:p w14:paraId="28DE1695" w14:textId="77777777" w:rsidR="003322B3" w:rsidRDefault="003322B3" w:rsidP="003322B3">
            <w:pPr>
              <w:tabs>
                <w:tab w:val="left" w:pos="567"/>
              </w:tabs>
              <w:spacing w:line="276" w:lineRule="auto"/>
              <w:ind w:left="-57" w:right="-1"/>
              <w:rPr>
                <w:szCs w:val="22"/>
                <w:lang w:eastAsia="en-US"/>
              </w:rPr>
            </w:pPr>
            <w:r>
              <w:rPr>
                <w:szCs w:val="22"/>
                <w:lang w:eastAsia="en-US"/>
              </w:rPr>
              <w:t>Mažina doksiciklino veiksmingumą</w:t>
            </w:r>
          </w:p>
        </w:tc>
        <w:tc>
          <w:tcPr>
            <w:tcW w:w="2977" w:type="dxa"/>
            <w:tcBorders>
              <w:top w:val="single" w:sz="4" w:space="0" w:color="auto"/>
              <w:left w:val="single" w:sz="4" w:space="0" w:color="auto"/>
              <w:bottom w:val="single" w:sz="4" w:space="0" w:color="auto"/>
              <w:right w:val="single" w:sz="4" w:space="0" w:color="auto"/>
            </w:tcBorders>
            <w:hideMark/>
          </w:tcPr>
          <w:p w14:paraId="6B152898" w14:textId="77777777" w:rsidR="003322B3" w:rsidRDefault="003322B3" w:rsidP="003322B3">
            <w:pPr>
              <w:tabs>
                <w:tab w:val="left" w:pos="567"/>
              </w:tabs>
              <w:spacing w:line="276" w:lineRule="auto"/>
              <w:ind w:right="-1"/>
              <w:rPr>
                <w:szCs w:val="22"/>
                <w:lang w:eastAsia="en-US"/>
              </w:rPr>
            </w:pPr>
            <w:r>
              <w:rPr>
                <w:szCs w:val="22"/>
                <w:lang w:eastAsia="en-US"/>
              </w:rPr>
              <w:t>Dėl fermentų indukcijos stiprėja metabolizmas</w:t>
            </w:r>
          </w:p>
        </w:tc>
      </w:tr>
      <w:tr w:rsidR="003322B3" w14:paraId="30225703"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4E918D96" w14:textId="77777777" w:rsidR="003322B3" w:rsidRDefault="003322B3" w:rsidP="003322B3">
            <w:pPr>
              <w:tabs>
                <w:tab w:val="left" w:pos="567"/>
              </w:tabs>
              <w:spacing w:line="276" w:lineRule="auto"/>
              <w:ind w:left="-57" w:right="-1"/>
              <w:rPr>
                <w:szCs w:val="22"/>
                <w:lang w:eastAsia="en-US"/>
              </w:rPr>
            </w:pPr>
            <w:r>
              <w:rPr>
                <w:szCs w:val="22"/>
                <w:lang w:eastAsia="en-US"/>
              </w:rPr>
              <w:t>Kumarino grupės vaistiniai preparatai, sulfonilšlapalo vaistiniai preparatai</w:t>
            </w:r>
          </w:p>
        </w:tc>
        <w:tc>
          <w:tcPr>
            <w:tcW w:w="3260" w:type="dxa"/>
            <w:tcBorders>
              <w:top w:val="single" w:sz="4" w:space="0" w:color="auto"/>
              <w:left w:val="single" w:sz="4" w:space="0" w:color="auto"/>
              <w:bottom w:val="single" w:sz="4" w:space="0" w:color="auto"/>
              <w:right w:val="single" w:sz="4" w:space="0" w:color="auto"/>
            </w:tcBorders>
            <w:hideMark/>
          </w:tcPr>
          <w:p w14:paraId="40F19E31" w14:textId="77777777" w:rsidR="003322B3" w:rsidRDefault="003322B3" w:rsidP="003322B3">
            <w:pPr>
              <w:tabs>
                <w:tab w:val="left" w:pos="567"/>
              </w:tabs>
              <w:spacing w:line="276" w:lineRule="auto"/>
              <w:ind w:left="-57" w:right="-1"/>
              <w:rPr>
                <w:szCs w:val="22"/>
                <w:lang w:eastAsia="en-US"/>
              </w:rPr>
            </w:pPr>
            <w:r>
              <w:rPr>
                <w:szCs w:val="22"/>
                <w:lang w:eastAsia="en-US"/>
              </w:rPr>
              <w:t xml:space="preserve">Stiprina kraujo krešėjimą slopinantį ir gliukozės kiekį kraujyje mažinantį poveikį </w:t>
            </w:r>
          </w:p>
        </w:tc>
        <w:tc>
          <w:tcPr>
            <w:tcW w:w="2977" w:type="dxa"/>
            <w:tcBorders>
              <w:top w:val="single" w:sz="4" w:space="0" w:color="auto"/>
              <w:left w:val="single" w:sz="4" w:space="0" w:color="auto"/>
              <w:bottom w:val="single" w:sz="4" w:space="0" w:color="auto"/>
              <w:right w:val="single" w:sz="4" w:space="0" w:color="auto"/>
            </w:tcBorders>
          </w:tcPr>
          <w:p w14:paraId="104E8A75" w14:textId="77777777" w:rsidR="003322B3" w:rsidRDefault="003322B3" w:rsidP="003322B3">
            <w:pPr>
              <w:tabs>
                <w:tab w:val="left" w:pos="567"/>
              </w:tabs>
              <w:spacing w:line="276" w:lineRule="auto"/>
              <w:ind w:right="-1"/>
              <w:rPr>
                <w:szCs w:val="22"/>
                <w:lang w:eastAsia="en-US"/>
              </w:rPr>
            </w:pPr>
          </w:p>
        </w:tc>
      </w:tr>
      <w:tr w:rsidR="003322B3" w14:paraId="1CA4C860"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3070E3E2" w14:textId="77777777" w:rsidR="003322B3" w:rsidRDefault="003322B3" w:rsidP="003322B3">
            <w:pPr>
              <w:tabs>
                <w:tab w:val="left" w:pos="567"/>
              </w:tabs>
              <w:spacing w:line="276" w:lineRule="auto"/>
              <w:ind w:left="-57" w:right="-1"/>
              <w:rPr>
                <w:szCs w:val="22"/>
                <w:lang w:eastAsia="en-US"/>
              </w:rPr>
            </w:pPr>
            <w:r>
              <w:rPr>
                <w:szCs w:val="22"/>
                <w:lang w:eastAsia="en-US"/>
              </w:rPr>
              <w:t>Ciklosporinas A</w:t>
            </w:r>
          </w:p>
        </w:tc>
        <w:tc>
          <w:tcPr>
            <w:tcW w:w="3260" w:type="dxa"/>
            <w:tcBorders>
              <w:top w:val="single" w:sz="4" w:space="0" w:color="auto"/>
              <w:left w:val="single" w:sz="4" w:space="0" w:color="auto"/>
              <w:bottom w:val="single" w:sz="4" w:space="0" w:color="auto"/>
              <w:right w:val="single" w:sz="4" w:space="0" w:color="auto"/>
            </w:tcBorders>
            <w:hideMark/>
          </w:tcPr>
          <w:p w14:paraId="75E32E1D" w14:textId="77777777" w:rsidR="003322B3" w:rsidRDefault="003322B3" w:rsidP="003322B3">
            <w:pPr>
              <w:tabs>
                <w:tab w:val="left" w:pos="567"/>
              </w:tabs>
              <w:spacing w:line="276" w:lineRule="auto"/>
              <w:ind w:left="-57" w:right="-1"/>
              <w:rPr>
                <w:szCs w:val="22"/>
                <w:lang w:eastAsia="en-US"/>
              </w:rPr>
            </w:pPr>
            <w:r>
              <w:rPr>
                <w:szCs w:val="22"/>
                <w:lang w:eastAsia="en-US"/>
              </w:rPr>
              <w:t>Stiprėja ciklosporino A toksinis poveikis</w:t>
            </w:r>
          </w:p>
        </w:tc>
        <w:tc>
          <w:tcPr>
            <w:tcW w:w="2977" w:type="dxa"/>
            <w:tcBorders>
              <w:top w:val="single" w:sz="4" w:space="0" w:color="auto"/>
              <w:left w:val="single" w:sz="4" w:space="0" w:color="auto"/>
              <w:bottom w:val="single" w:sz="4" w:space="0" w:color="auto"/>
              <w:right w:val="single" w:sz="4" w:space="0" w:color="auto"/>
            </w:tcBorders>
          </w:tcPr>
          <w:p w14:paraId="276D06A6" w14:textId="77777777" w:rsidR="003322B3" w:rsidRDefault="003322B3" w:rsidP="003322B3">
            <w:pPr>
              <w:tabs>
                <w:tab w:val="left" w:pos="567"/>
              </w:tabs>
              <w:spacing w:line="276" w:lineRule="auto"/>
              <w:ind w:right="-1"/>
              <w:rPr>
                <w:szCs w:val="22"/>
                <w:lang w:eastAsia="en-US"/>
              </w:rPr>
            </w:pPr>
          </w:p>
        </w:tc>
      </w:tr>
      <w:tr w:rsidR="003322B3" w14:paraId="711AE352"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78A7DBF2" w14:textId="77777777" w:rsidR="003322B3" w:rsidRDefault="003322B3" w:rsidP="003322B3">
            <w:pPr>
              <w:tabs>
                <w:tab w:val="left" w:pos="567"/>
              </w:tabs>
              <w:spacing w:line="276" w:lineRule="auto"/>
              <w:ind w:left="-57" w:right="-1"/>
              <w:rPr>
                <w:szCs w:val="22"/>
                <w:lang w:eastAsia="en-US"/>
              </w:rPr>
            </w:pPr>
            <w:r>
              <w:rPr>
                <w:szCs w:val="22"/>
                <w:lang w:eastAsia="en-US"/>
              </w:rPr>
              <w:t>Metoksifluranas</w:t>
            </w:r>
          </w:p>
        </w:tc>
        <w:tc>
          <w:tcPr>
            <w:tcW w:w="3260" w:type="dxa"/>
            <w:tcBorders>
              <w:top w:val="single" w:sz="4" w:space="0" w:color="auto"/>
              <w:left w:val="single" w:sz="4" w:space="0" w:color="auto"/>
              <w:bottom w:val="single" w:sz="4" w:space="0" w:color="auto"/>
              <w:right w:val="single" w:sz="4" w:space="0" w:color="auto"/>
            </w:tcBorders>
            <w:hideMark/>
          </w:tcPr>
          <w:p w14:paraId="5AADC148" w14:textId="77777777" w:rsidR="003322B3" w:rsidRDefault="003322B3" w:rsidP="003322B3">
            <w:pPr>
              <w:tabs>
                <w:tab w:val="left" w:pos="567"/>
              </w:tabs>
              <w:spacing w:line="276" w:lineRule="auto"/>
              <w:ind w:left="-57" w:right="-1"/>
              <w:rPr>
                <w:szCs w:val="22"/>
                <w:lang w:eastAsia="en-US"/>
              </w:rPr>
            </w:pPr>
            <w:r>
              <w:rPr>
                <w:szCs w:val="22"/>
                <w:lang w:eastAsia="en-US"/>
              </w:rPr>
              <w:t>Gali pasireikšti inkstų funkcijos nepakankamumas</w:t>
            </w:r>
          </w:p>
        </w:tc>
        <w:tc>
          <w:tcPr>
            <w:tcW w:w="2977" w:type="dxa"/>
            <w:tcBorders>
              <w:top w:val="single" w:sz="4" w:space="0" w:color="auto"/>
              <w:left w:val="single" w:sz="4" w:space="0" w:color="auto"/>
              <w:bottom w:val="single" w:sz="4" w:space="0" w:color="auto"/>
              <w:right w:val="single" w:sz="4" w:space="0" w:color="auto"/>
            </w:tcBorders>
          </w:tcPr>
          <w:p w14:paraId="56DCD66C" w14:textId="77777777" w:rsidR="003322B3" w:rsidRDefault="003322B3" w:rsidP="003322B3">
            <w:pPr>
              <w:tabs>
                <w:tab w:val="left" w:pos="567"/>
              </w:tabs>
              <w:spacing w:line="276" w:lineRule="auto"/>
              <w:ind w:right="-1"/>
              <w:rPr>
                <w:szCs w:val="22"/>
                <w:lang w:eastAsia="en-US"/>
              </w:rPr>
            </w:pPr>
          </w:p>
        </w:tc>
      </w:tr>
      <w:tr w:rsidR="003322B3" w14:paraId="224D0E37"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2F8FA4D2" w14:textId="77777777" w:rsidR="003322B3" w:rsidRDefault="003322B3" w:rsidP="003322B3">
            <w:pPr>
              <w:tabs>
                <w:tab w:val="left" w:pos="567"/>
              </w:tabs>
              <w:spacing w:line="276" w:lineRule="auto"/>
              <w:ind w:left="-57" w:right="-1"/>
              <w:rPr>
                <w:szCs w:val="22"/>
                <w:lang w:eastAsia="en-US"/>
              </w:rPr>
            </w:pPr>
            <w:r>
              <w:rPr>
                <w:szCs w:val="22"/>
                <w:lang w:eastAsia="en-US"/>
              </w:rPr>
              <w:t>Izotretinoinas</w:t>
            </w:r>
          </w:p>
        </w:tc>
        <w:tc>
          <w:tcPr>
            <w:tcW w:w="3260" w:type="dxa"/>
            <w:tcBorders>
              <w:top w:val="single" w:sz="4" w:space="0" w:color="auto"/>
              <w:left w:val="single" w:sz="4" w:space="0" w:color="auto"/>
              <w:bottom w:val="single" w:sz="4" w:space="0" w:color="auto"/>
              <w:right w:val="single" w:sz="4" w:space="0" w:color="auto"/>
            </w:tcBorders>
            <w:hideMark/>
          </w:tcPr>
          <w:p w14:paraId="34B2D2A6" w14:textId="77777777" w:rsidR="003322B3" w:rsidRDefault="003322B3" w:rsidP="003322B3">
            <w:pPr>
              <w:tabs>
                <w:tab w:val="left" w:pos="567"/>
              </w:tabs>
              <w:spacing w:line="276" w:lineRule="auto"/>
              <w:ind w:left="-57" w:right="-1"/>
              <w:rPr>
                <w:szCs w:val="22"/>
                <w:lang w:eastAsia="en-US"/>
              </w:rPr>
            </w:pPr>
            <w:r>
              <w:rPr>
                <w:szCs w:val="22"/>
                <w:lang w:eastAsia="en-US"/>
              </w:rPr>
              <w:t>Didina intrakranialinio spaudimo padidėjimo riziką (</w:t>
            </w:r>
            <w:r>
              <w:rPr>
                <w:i/>
                <w:szCs w:val="22"/>
                <w:lang w:eastAsia="en-US"/>
              </w:rPr>
              <w:t>Pseudotumor cerebri</w:t>
            </w:r>
            <w:r>
              <w:rPr>
                <w:szCs w:val="22"/>
                <w:lang w:eastAsia="en-US"/>
              </w:rPr>
              <w:t xml:space="preserve">) </w:t>
            </w:r>
          </w:p>
        </w:tc>
        <w:tc>
          <w:tcPr>
            <w:tcW w:w="2977" w:type="dxa"/>
            <w:tcBorders>
              <w:top w:val="single" w:sz="4" w:space="0" w:color="auto"/>
              <w:left w:val="single" w:sz="4" w:space="0" w:color="auto"/>
              <w:bottom w:val="single" w:sz="4" w:space="0" w:color="auto"/>
              <w:right w:val="single" w:sz="4" w:space="0" w:color="auto"/>
            </w:tcBorders>
          </w:tcPr>
          <w:p w14:paraId="4B47F349" w14:textId="77777777" w:rsidR="003322B3" w:rsidRDefault="003322B3" w:rsidP="003322B3">
            <w:pPr>
              <w:tabs>
                <w:tab w:val="left" w:pos="567"/>
              </w:tabs>
              <w:spacing w:line="276" w:lineRule="auto"/>
              <w:ind w:right="-1"/>
              <w:rPr>
                <w:szCs w:val="22"/>
                <w:lang w:eastAsia="en-US"/>
              </w:rPr>
            </w:pPr>
          </w:p>
        </w:tc>
      </w:tr>
      <w:tr w:rsidR="003322B3" w14:paraId="065834C7"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01270D88" w14:textId="77777777" w:rsidR="003322B3" w:rsidRDefault="003322B3" w:rsidP="003322B3">
            <w:pPr>
              <w:tabs>
                <w:tab w:val="left" w:pos="567"/>
              </w:tabs>
              <w:spacing w:line="276" w:lineRule="auto"/>
              <w:ind w:left="-57" w:right="-1"/>
              <w:rPr>
                <w:szCs w:val="22"/>
                <w:lang w:eastAsia="en-US"/>
              </w:rPr>
            </w:pPr>
            <w:r>
              <w:rPr>
                <w:szCs w:val="22"/>
                <w:lang w:eastAsia="en-US"/>
              </w:rPr>
              <w:t>Penicilinai, cefalosporinai (kiti beta laktaminiai antibiotikai)</w:t>
            </w:r>
          </w:p>
        </w:tc>
        <w:tc>
          <w:tcPr>
            <w:tcW w:w="3260" w:type="dxa"/>
            <w:tcBorders>
              <w:top w:val="single" w:sz="4" w:space="0" w:color="auto"/>
              <w:left w:val="single" w:sz="4" w:space="0" w:color="auto"/>
              <w:bottom w:val="single" w:sz="4" w:space="0" w:color="auto"/>
              <w:right w:val="single" w:sz="4" w:space="0" w:color="auto"/>
            </w:tcBorders>
            <w:hideMark/>
          </w:tcPr>
          <w:p w14:paraId="523EBAB3" w14:textId="77777777" w:rsidR="003322B3" w:rsidRDefault="003322B3" w:rsidP="003322B3">
            <w:pPr>
              <w:tabs>
                <w:tab w:val="left" w:pos="567"/>
              </w:tabs>
              <w:spacing w:line="276" w:lineRule="auto"/>
              <w:ind w:left="-57" w:right="-1"/>
              <w:rPr>
                <w:szCs w:val="22"/>
                <w:lang w:eastAsia="en-US"/>
              </w:rPr>
            </w:pPr>
            <w:r>
              <w:rPr>
                <w:szCs w:val="22"/>
                <w:lang w:eastAsia="en-US"/>
              </w:rPr>
              <w:t>Silpnėja penicilinų arba cefalosporinų veiksmingumas</w:t>
            </w:r>
          </w:p>
        </w:tc>
        <w:tc>
          <w:tcPr>
            <w:tcW w:w="2977" w:type="dxa"/>
            <w:tcBorders>
              <w:top w:val="single" w:sz="4" w:space="0" w:color="auto"/>
              <w:left w:val="single" w:sz="4" w:space="0" w:color="auto"/>
              <w:bottom w:val="single" w:sz="4" w:space="0" w:color="auto"/>
              <w:right w:val="single" w:sz="4" w:space="0" w:color="auto"/>
            </w:tcBorders>
          </w:tcPr>
          <w:p w14:paraId="4B8D49E2" w14:textId="77777777" w:rsidR="003322B3" w:rsidRDefault="003322B3" w:rsidP="003322B3">
            <w:pPr>
              <w:tabs>
                <w:tab w:val="left" w:pos="567"/>
              </w:tabs>
              <w:spacing w:line="276" w:lineRule="auto"/>
              <w:ind w:right="-1"/>
              <w:rPr>
                <w:szCs w:val="22"/>
                <w:lang w:eastAsia="en-US"/>
              </w:rPr>
            </w:pPr>
          </w:p>
        </w:tc>
      </w:tr>
      <w:tr w:rsidR="003322B3" w14:paraId="2B075EBC"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00ED6953" w14:textId="77777777" w:rsidR="003322B3" w:rsidRDefault="003322B3" w:rsidP="003322B3">
            <w:pPr>
              <w:tabs>
                <w:tab w:val="left" w:pos="567"/>
              </w:tabs>
              <w:spacing w:line="276" w:lineRule="auto"/>
              <w:ind w:left="-57" w:right="-1"/>
              <w:rPr>
                <w:szCs w:val="22"/>
                <w:lang w:eastAsia="en-US"/>
              </w:rPr>
            </w:pPr>
            <w:r>
              <w:rPr>
                <w:szCs w:val="22"/>
                <w:lang w:eastAsia="en-US"/>
              </w:rPr>
              <w:t>Teofilinas</w:t>
            </w:r>
          </w:p>
        </w:tc>
        <w:tc>
          <w:tcPr>
            <w:tcW w:w="3260" w:type="dxa"/>
            <w:tcBorders>
              <w:top w:val="single" w:sz="4" w:space="0" w:color="auto"/>
              <w:left w:val="single" w:sz="4" w:space="0" w:color="auto"/>
              <w:bottom w:val="single" w:sz="4" w:space="0" w:color="auto"/>
              <w:right w:val="single" w:sz="4" w:space="0" w:color="auto"/>
            </w:tcBorders>
            <w:hideMark/>
          </w:tcPr>
          <w:p w14:paraId="2EEE3D04" w14:textId="77777777" w:rsidR="003322B3" w:rsidRDefault="003322B3" w:rsidP="003322B3">
            <w:pPr>
              <w:tabs>
                <w:tab w:val="left" w:pos="567"/>
              </w:tabs>
              <w:spacing w:line="276" w:lineRule="auto"/>
              <w:ind w:left="-57" w:right="-1"/>
              <w:rPr>
                <w:szCs w:val="22"/>
                <w:lang w:eastAsia="en-US"/>
              </w:rPr>
            </w:pPr>
            <w:r>
              <w:rPr>
                <w:szCs w:val="22"/>
                <w:lang w:eastAsia="en-US"/>
              </w:rPr>
              <w:t>Atsiranda nepageidaujamas poveikis virškinimo traktui</w:t>
            </w:r>
          </w:p>
        </w:tc>
        <w:tc>
          <w:tcPr>
            <w:tcW w:w="2977" w:type="dxa"/>
            <w:tcBorders>
              <w:top w:val="single" w:sz="4" w:space="0" w:color="auto"/>
              <w:left w:val="single" w:sz="4" w:space="0" w:color="auto"/>
              <w:bottom w:val="single" w:sz="4" w:space="0" w:color="auto"/>
              <w:right w:val="single" w:sz="4" w:space="0" w:color="auto"/>
            </w:tcBorders>
          </w:tcPr>
          <w:p w14:paraId="04A78E36" w14:textId="77777777" w:rsidR="003322B3" w:rsidRDefault="003322B3" w:rsidP="003322B3">
            <w:pPr>
              <w:tabs>
                <w:tab w:val="left" w:pos="567"/>
              </w:tabs>
              <w:spacing w:line="276" w:lineRule="auto"/>
              <w:ind w:right="-1"/>
              <w:rPr>
                <w:szCs w:val="22"/>
                <w:lang w:eastAsia="en-US"/>
              </w:rPr>
            </w:pPr>
          </w:p>
        </w:tc>
      </w:tr>
      <w:tr w:rsidR="003322B3" w14:paraId="579F4B3B"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54CA1B77" w14:textId="77777777" w:rsidR="003322B3" w:rsidRDefault="003322B3" w:rsidP="003322B3">
            <w:pPr>
              <w:tabs>
                <w:tab w:val="left" w:pos="567"/>
              </w:tabs>
              <w:spacing w:line="276" w:lineRule="auto"/>
              <w:ind w:left="-57" w:right="-1"/>
              <w:rPr>
                <w:szCs w:val="22"/>
                <w:lang w:eastAsia="en-US"/>
              </w:rPr>
            </w:pPr>
            <w:r>
              <w:rPr>
                <w:szCs w:val="22"/>
                <w:lang w:eastAsia="en-US"/>
              </w:rPr>
              <w:t>Geriamieji kontraceptikai</w:t>
            </w:r>
          </w:p>
        </w:tc>
        <w:tc>
          <w:tcPr>
            <w:tcW w:w="3260" w:type="dxa"/>
            <w:tcBorders>
              <w:top w:val="single" w:sz="4" w:space="0" w:color="auto"/>
              <w:left w:val="single" w:sz="4" w:space="0" w:color="auto"/>
              <w:bottom w:val="single" w:sz="4" w:space="0" w:color="auto"/>
              <w:right w:val="single" w:sz="4" w:space="0" w:color="auto"/>
            </w:tcBorders>
            <w:hideMark/>
          </w:tcPr>
          <w:p w14:paraId="688C7929" w14:textId="77777777" w:rsidR="003322B3" w:rsidRDefault="003322B3" w:rsidP="003322B3">
            <w:pPr>
              <w:tabs>
                <w:tab w:val="left" w:pos="567"/>
              </w:tabs>
              <w:spacing w:line="276" w:lineRule="auto"/>
              <w:ind w:left="-57" w:right="-1"/>
              <w:rPr>
                <w:szCs w:val="22"/>
                <w:lang w:eastAsia="en-US"/>
              </w:rPr>
            </w:pPr>
            <w:r>
              <w:rPr>
                <w:szCs w:val="22"/>
                <w:lang w:eastAsia="en-US"/>
              </w:rPr>
              <w:t>Silpnėja kontracepcijos patikimumas</w:t>
            </w:r>
          </w:p>
        </w:tc>
        <w:tc>
          <w:tcPr>
            <w:tcW w:w="2977" w:type="dxa"/>
            <w:tcBorders>
              <w:top w:val="single" w:sz="4" w:space="0" w:color="auto"/>
              <w:left w:val="single" w:sz="4" w:space="0" w:color="auto"/>
              <w:bottom w:val="single" w:sz="4" w:space="0" w:color="auto"/>
              <w:right w:val="single" w:sz="4" w:space="0" w:color="auto"/>
            </w:tcBorders>
          </w:tcPr>
          <w:p w14:paraId="701102A4" w14:textId="77777777" w:rsidR="003322B3" w:rsidRDefault="003322B3" w:rsidP="003322B3">
            <w:pPr>
              <w:tabs>
                <w:tab w:val="left" w:pos="567"/>
              </w:tabs>
              <w:spacing w:line="276" w:lineRule="auto"/>
              <w:ind w:right="-1"/>
              <w:rPr>
                <w:szCs w:val="22"/>
                <w:lang w:eastAsia="en-US"/>
              </w:rPr>
            </w:pPr>
          </w:p>
        </w:tc>
      </w:tr>
      <w:tr w:rsidR="003322B3" w14:paraId="62269E2C"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151607CE" w14:textId="77777777" w:rsidR="003322B3" w:rsidRDefault="003322B3" w:rsidP="003322B3">
            <w:pPr>
              <w:tabs>
                <w:tab w:val="left" w:pos="567"/>
              </w:tabs>
              <w:spacing w:line="276" w:lineRule="auto"/>
              <w:ind w:left="-57" w:right="-1"/>
              <w:rPr>
                <w:szCs w:val="22"/>
                <w:lang w:eastAsia="en-US"/>
              </w:rPr>
            </w:pPr>
            <w:r>
              <w:rPr>
                <w:szCs w:val="22"/>
                <w:lang w:eastAsia="en-US"/>
              </w:rPr>
              <w:t>Gliukozė ir baltymai šlapime,</w:t>
            </w:r>
          </w:p>
          <w:p w14:paraId="0936167F" w14:textId="77777777" w:rsidR="003322B3" w:rsidRDefault="003322B3" w:rsidP="003322B3">
            <w:pPr>
              <w:tabs>
                <w:tab w:val="left" w:pos="567"/>
              </w:tabs>
              <w:spacing w:line="276" w:lineRule="auto"/>
              <w:ind w:left="-57" w:right="-1"/>
              <w:rPr>
                <w:szCs w:val="22"/>
                <w:lang w:eastAsia="en-US"/>
              </w:rPr>
            </w:pPr>
            <w:r>
              <w:rPr>
                <w:szCs w:val="22"/>
                <w:lang w:eastAsia="en-US"/>
              </w:rPr>
              <w:t>urobilinogeno pėdsakai</w:t>
            </w:r>
          </w:p>
          <w:p w14:paraId="7B09C380" w14:textId="77777777" w:rsidR="003322B3" w:rsidRDefault="003322B3" w:rsidP="003322B3">
            <w:pPr>
              <w:tabs>
                <w:tab w:val="left" w:pos="567"/>
              </w:tabs>
              <w:spacing w:line="276" w:lineRule="auto"/>
              <w:ind w:left="-57" w:right="-1"/>
              <w:rPr>
                <w:szCs w:val="22"/>
                <w:lang w:eastAsia="en-US"/>
              </w:rPr>
            </w:pPr>
            <w:r>
              <w:rPr>
                <w:szCs w:val="22"/>
                <w:lang w:eastAsia="en-US"/>
              </w:rPr>
              <w:t>Katecholaminai</w:t>
            </w:r>
          </w:p>
        </w:tc>
        <w:tc>
          <w:tcPr>
            <w:tcW w:w="3260" w:type="dxa"/>
            <w:tcBorders>
              <w:top w:val="single" w:sz="4" w:space="0" w:color="auto"/>
              <w:left w:val="single" w:sz="4" w:space="0" w:color="auto"/>
              <w:bottom w:val="single" w:sz="4" w:space="0" w:color="auto"/>
              <w:right w:val="single" w:sz="4" w:space="0" w:color="auto"/>
            </w:tcBorders>
            <w:hideMark/>
          </w:tcPr>
          <w:p w14:paraId="409DFCA3" w14:textId="77777777" w:rsidR="003322B3" w:rsidRDefault="003322B3" w:rsidP="003322B3">
            <w:pPr>
              <w:tabs>
                <w:tab w:val="left" w:pos="567"/>
              </w:tabs>
              <w:spacing w:line="276" w:lineRule="auto"/>
              <w:ind w:left="-57" w:right="-1"/>
              <w:rPr>
                <w:szCs w:val="22"/>
                <w:lang w:eastAsia="en-US"/>
              </w:rPr>
            </w:pPr>
            <w:r>
              <w:rPr>
                <w:szCs w:val="22"/>
                <w:lang w:eastAsia="en-US"/>
              </w:rPr>
              <w:t>Pakinta tyrimų rodmenų kokybė ir kiekybė</w:t>
            </w:r>
          </w:p>
        </w:tc>
        <w:tc>
          <w:tcPr>
            <w:tcW w:w="2977" w:type="dxa"/>
            <w:tcBorders>
              <w:top w:val="single" w:sz="4" w:space="0" w:color="auto"/>
              <w:left w:val="single" w:sz="4" w:space="0" w:color="auto"/>
              <w:bottom w:val="single" w:sz="4" w:space="0" w:color="auto"/>
              <w:right w:val="single" w:sz="4" w:space="0" w:color="auto"/>
            </w:tcBorders>
          </w:tcPr>
          <w:p w14:paraId="07F1CBDD" w14:textId="77777777" w:rsidR="003322B3" w:rsidRDefault="003322B3" w:rsidP="003322B3">
            <w:pPr>
              <w:tabs>
                <w:tab w:val="left" w:pos="567"/>
              </w:tabs>
              <w:spacing w:line="276" w:lineRule="auto"/>
              <w:ind w:right="-1"/>
              <w:rPr>
                <w:szCs w:val="22"/>
                <w:lang w:eastAsia="en-US"/>
              </w:rPr>
            </w:pPr>
          </w:p>
        </w:tc>
      </w:tr>
    </w:tbl>
    <w:p w14:paraId="7E8EE35C" w14:textId="77777777" w:rsidR="003322B3" w:rsidRDefault="003322B3" w:rsidP="003322B3">
      <w:pPr>
        <w:tabs>
          <w:tab w:val="left" w:pos="567"/>
        </w:tabs>
        <w:ind w:right="-1"/>
        <w:rPr>
          <w:szCs w:val="22"/>
        </w:rPr>
      </w:pPr>
    </w:p>
    <w:p w14:paraId="4AB53768" w14:textId="77777777" w:rsidR="003322B3" w:rsidRDefault="003322B3" w:rsidP="003322B3">
      <w:pPr>
        <w:tabs>
          <w:tab w:val="left" w:pos="567"/>
        </w:tabs>
        <w:ind w:right="-1"/>
        <w:rPr>
          <w:szCs w:val="22"/>
          <w:u w:val="single"/>
        </w:rPr>
      </w:pPr>
      <w:r>
        <w:rPr>
          <w:szCs w:val="22"/>
          <w:u w:val="single"/>
        </w:rPr>
        <w:t>Įspėjimas</w:t>
      </w:r>
    </w:p>
    <w:p w14:paraId="251B7BB5" w14:textId="77777777" w:rsidR="003322B3" w:rsidRDefault="003322B3" w:rsidP="003322B3">
      <w:pPr>
        <w:tabs>
          <w:tab w:val="left" w:pos="567"/>
        </w:tabs>
        <w:ind w:right="-1"/>
        <w:rPr>
          <w:szCs w:val="22"/>
        </w:rPr>
      </w:pPr>
      <w:r>
        <w:rPr>
          <w:szCs w:val="22"/>
        </w:rPr>
        <w:t>Retais atvejais, vartojant doksiciklino ir geriamųjų kontraceptikų, pastarųjų vaistinių preparatų veiksmingumas gali silpnėti. Tokiu atveju būtina papildomai naudoti nehormoninių kontraceptinių priemonių.</w:t>
      </w:r>
    </w:p>
    <w:p w14:paraId="2A6589F3" w14:textId="77777777" w:rsidR="003322B3" w:rsidRDefault="003322B3" w:rsidP="003322B3">
      <w:pPr>
        <w:tabs>
          <w:tab w:val="left" w:pos="567"/>
        </w:tabs>
        <w:ind w:right="-1"/>
        <w:rPr>
          <w:szCs w:val="22"/>
        </w:rPr>
      </w:pPr>
    </w:p>
    <w:p w14:paraId="1469F5CA" w14:textId="77777777" w:rsidR="003322B3" w:rsidRDefault="003322B3" w:rsidP="006E3487">
      <w:pPr>
        <w:keepNext/>
        <w:tabs>
          <w:tab w:val="left" w:pos="567"/>
        </w:tabs>
        <w:rPr>
          <w:szCs w:val="22"/>
          <w:u w:val="single"/>
        </w:rPr>
      </w:pPr>
      <w:r>
        <w:rPr>
          <w:szCs w:val="22"/>
          <w:u w:val="single"/>
        </w:rPr>
        <w:t>Laboratorinių tyrimų rezultatų pokyčiai</w:t>
      </w:r>
    </w:p>
    <w:p w14:paraId="4006F6F0" w14:textId="77777777" w:rsidR="003322B3" w:rsidRDefault="003322B3" w:rsidP="006E3487">
      <w:pPr>
        <w:keepNext/>
        <w:tabs>
          <w:tab w:val="left" w:pos="567"/>
        </w:tabs>
        <w:rPr>
          <w:szCs w:val="22"/>
        </w:rPr>
      </w:pPr>
      <w:r>
        <w:rPr>
          <w:szCs w:val="22"/>
        </w:rPr>
        <w:t>Vartojant doksiciklino, gali būti netikslūs gliukozės, baltymų, urobilinogeno ar katecholaminų šlapime nustatymo laboratorinių tyrimų rezultatai.</w:t>
      </w:r>
    </w:p>
    <w:p w14:paraId="663C23A3" w14:textId="77777777" w:rsidR="003322B3" w:rsidRDefault="003322B3" w:rsidP="003322B3">
      <w:pPr>
        <w:tabs>
          <w:tab w:val="left" w:pos="567"/>
        </w:tabs>
        <w:ind w:right="-1"/>
        <w:rPr>
          <w:szCs w:val="22"/>
        </w:rPr>
      </w:pPr>
    </w:p>
    <w:p w14:paraId="2C3004E0" w14:textId="77777777" w:rsidR="003322B3" w:rsidRDefault="003322B3" w:rsidP="003322B3">
      <w:pPr>
        <w:pStyle w:val="Antrat3"/>
        <w:numPr>
          <w:ilvl w:val="1"/>
          <w:numId w:val="2"/>
        </w:numPr>
        <w:ind w:left="567"/>
      </w:pPr>
      <w:r>
        <w:t>Vaisingumas, nėštumo ir žindymo laikotarpis</w:t>
      </w:r>
    </w:p>
    <w:p w14:paraId="4937C4FD" w14:textId="77777777" w:rsidR="003322B3" w:rsidRDefault="003322B3" w:rsidP="003322B3">
      <w:pPr>
        <w:tabs>
          <w:tab w:val="left" w:pos="567"/>
        </w:tabs>
        <w:ind w:right="-1"/>
        <w:rPr>
          <w:szCs w:val="22"/>
        </w:rPr>
      </w:pPr>
    </w:p>
    <w:p w14:paraId="7B8CFFEA" w14:textId="77777777" w:rsidR="003322B3" w:rsidRPr="000410A8" w:rsidRDefault="003322B3" w:rsidP="003322B3">
      <w:pPr>
        <w:tabs>
          <w:tab w:val="left" w:pos="567"/>
        </w:tabs>
        <w:ind w:right="-1"/>
        <w:rPr>
          <w:szCs w:val="22"/>
          <w:u w:val="single"/>
        </w:rPr>
      </w:pPr>
      <w:r w:rsidRPr="000410A8">
        <w:rPr>
          <w:szCs w:val="22"/>
          <w:u w:val="single"/>
        </w:rPr>
        <w:t>Nėštumas</w:t>
      </w:r>
    </w:p>
    <w:p w14:paraId="6B42A453" w14:textId="77777777" w:rsidR="003322B3" w:rsidRDefault="003322B3" w:rsidP="003322B3">
      <w:pPr>
        <w:tabs>
          <w:tab w:val="left" w:pos="567"/>
        </w:tabs>
        <w:ind w:right="-1"/>
        <w:rPr>
          <w:szCs w:val="22"/>
        </w:rPr>
      </w:pPr>
      <w:r>
        <w:rPr>
          <w:szCs w:val="22"/>
        </w:rPr>
        <w:t>Nėščiosioms vartojant doksiciklino, didėja kepenų pažeidimo pavojus.</w:t>
      </w:r>
    </w:p>
    <w:p w14:paraId="76A6E8C7" w14:textId="77777777" w:rsidR="003322B3" w:rsidRDefault="003322B3" w:rsidP="003322B3">
      <w:pPr>
        <w:tabs>
          <w:tab w:val="left" w:pos="567"/>
        </w:tabs>
        <w:ind w:right="-1"/>
        <w:rPr>
          <w:b/>
          <w:szCs w:val="22"/>
        </w:rPr>
      </w:pPr>
    </w:p>
    <w:p w14:paraId="7C3D1865" w14:textId="77777777" w:rsidR="003322B3" w:rsidRPr="000410A8" w:rsidRDefault="003322B3" w:rsidP="003322B3">
      <w:pPr>
        <w:tabs>
          <w:tab w:val="left" w:pos="567"/>
        </w:tabs>
        <w:ind w:right="-1"/>
        <w:rPr>
          <w:szCs w:val="22"/>
          <w:u w:val="single"/>
        </w:rPr>
      </w:pPr>
      <w:r w:rsidRPr="000410A8">
        <w:rPr>
          <w:szCs w:val="22"/>
          <w:u w:val="single"/>
        </w:rPr>
        <w:lastRenderedPageBreak/>
        <w:t>Žindymas</w:t>
      </w:r>
    </w:p>
    <w:p w14:paraId="4EDDCF81" w14:textId="77777777" w:rsidR="003322B3" w:rsidRDefault="003322B3" w:rsidP="003322B3">
      <w:pPr>
        <w:tabs>
          <w:tab w:val="left" w:pos="567"/>
        </w:tabs>
        <w:ind w:right="-1"/>
        <w:rPr>
          <w:szCs w:val="22"/>
        </w:rPr>
      </w:pPr>
      <w:r>
        <w:rPr>
          <w:szCs w:val="22"/>
        </w:rPr>
        <w:t xml:space="preserve">Doksiciklinas prasiskverbia per placentą, jo patenka į motinos pieną. Jame doksiciklino koncentracija būna maždaug 30 – 40 </w:t>
      </w:r>
      <w:r>
        <w:rPr>
          <w:szCs w:val="22"/>
        </w:rPr>
        <w:sym w:font="Symbol" w:char="F025"/>
      </w:r>
      <w:r>
        <w:rPr>
          <w:szCs w:val="22"/>
        </w:rPr>
        <w:t xml:space="preserve"> tos, kuri nustatoma kraujo plazmoje.</w:t>
      </w:r>
    </w:p>
    <w:p w14:paraId="2E6E6899" w14:textId="77777777" w:rsidR="003322B3" w:rsidRPr="009378B2" w:rsidRDefault="003322B3" w:rsidP="003322B3">
      <w:pPr>
        <w:tabs>
          <w:tab w:val="left" w:pos="567"/>
        </w:tabs>
        <w:ind w:right="-1"/>
        <w:rPr>
          <w:szCs w:val="22"/>
        </w:rPr>
      </w:pPr>
    </w:p>
    <w:p w14:paraId="5CAF7C2A" w14:textId="7AFCDCA8" w:rsidR="003322B3" w:rsidRDefault="003322B3" w:rsidP="003322B3">
      <w:pPr>
        <w:tabs>
          <w:tab w:val="left" w:pos="567"/>
        </w:tabs>
        <w:ind w:right="-1"/>
        <w:rPr>
          <w:szCs w:val="22"/>
        </w:rPr>
      </w:pPr>
      <w:r>
        <w:rPr>
          <w:szCs w:val="22"/>
        </w:rPr>
        <w:t xml:space="preserve">Nėščiosioms ir žindančioms moterims, kūdikiams ir jaunesniems kaip 8 metų vaikams </w:t>
      </w:r>
      <w:proofErr w:type="spellStart"/>
      <w:r>
        <w:rPr>
          <w:szCs w:val="22"/>
        </w:rPr>
        <w:t>doksiciklino</w:t>
      </w:r>
      <w:proofErr w:type="spellEnd"/>
      <w:r>
        <w:rPr>
          <w:szCs w:val="22"/>
        </w:rPr>
        <w:t xml:space="preserve"> vartoti </w:t>
      </w:r>
      <w:bookmarkStart w:id="2" w:name="_Hlk12473899"/>
      <w:r w:rsidR="00F80481">
        <w:rPr>
          <w:szCs w:val="22"/>
        </w:rPr>
        <w:t xml:space="preserve">draudžiama </w:t>
      </w:r>
      <w:r>
        <w:rPr>
          <w:szCs w:val="22"/>
        </w:rPr>
        <w:t xml:space="preserve">(žr. 4.3 skyrių), </w:t>
      </w:r>
      <w:bookmarkEnd w:id="2"/>
      <w:r>
        <w:rPr>
          <w:szCs w:val="22"/>
        </w:rPr>
        <w:t>kadangi doksiciklino kaupiasi kauluose ir dantyse: pakinta dantų spalva, atsiranda emalio pažeidimų, nuo ketvirto nėštumo mėnesio lėtėja vaisiaus kaulų augimas, taip pat lėtėja kūdikių ir jaunesnių kaip 8 metų vaikų kaulų augimas.</w:t>
      </w:r>
    </w:p>
    <w:p w14:paraId="533B3524" w14:textId="77777777" w:rsidR="003322B3" w:rsidRDefault="003322B3" w:rsidP="003322B3">
      <w:pPr>
        <w:tabs>
          <w:tab w:val="left" w:pos="567"/>
        </w:tabs>
        <w:ind w:right="-1"/>
        <w:rPr>
          <w:szCs w:val="22"/>
        </w:rPr>
      </w:pPr>
    </w:p>
    <w:p w14:paraId="217296C6" w14:textId="77777777" w:rsidR="003322B3" w:rsidRDefault="003322B3" w:rsidP="003322B3">
      <w:pPr>
        <w:pStyle w:val="Antrat3"/>
        <w:numPr>
          <w:ilvl w:val="1"/>
          <w:numId w:val="2"/>
        </w:numPr>
        <w:ind w:left="567"/>
      </w:pPr>
      <w:r>
        <w:t>Poveikis gebėjimui vairuoti ir valdyti mechanizmus</w:t>
      </w:r>
    </w:p>
    <w:p w14:paraId="440EE499" w14:textId="77777777" w:rsidR="003322B3" w:rsidRDefault="003322B3" w:rsidP="003322B3">
      <w:pPr>
        <w:tabs>
          <w:tab w:val="left" w:pos="567"/>
        </w:tabs>
        <w:ind w:right="-1"/>
        <w:rPr>
          <w:b/>
          <w:szCs w:val="22"/>
        </w:rPr>
      </w:pPr>
    </w:p>
    <w:p w14:paraId="0A64A40B" w14:textId="77777777" w:rsidR="003322B3" w:rsidRDefault="003322B3" w:rsidP="003322B3">
      <w:pPr>
        <w:tabs>
          <w:tab w:val="left" w:pos="567"/>
        </w:tabs>
        <w:ind w:right="-1"/>
        <w:rPr>
          <w:szCs w:val="22"/>
        </w:rPr>
      </w:pPr>
      <w:r>
        <w:rPr>
          <w:szCs w:val="22"/>
        </w:rPr>
        <w:t>Pastebėta, kad pavieniais atvejais doksiciklino vartojimo laikotarpiu atsiranda laikina miopija, todėl gali silpnėti gebėjimas vairuoti ar valdyti mechanizmus.</w:t>
      </w:r>
    </w:p>
    <w:p w14:paraId="51F5E108" w14:textId="77777777" w:rsidR="003322B3" w:rsidRDefault="003322B3" w:rsidP="003322B3">
      <w:pPr>
        <w:tabs>
          <w:tab w:val="left" w:pos="567"/>
        </w:tabs>
        <w:ind w:right="-1"/>
        <w:rPr>
          <w:szCs w:val="22"/>
        </w:rPr>
      </w:pPr>
    </w:p>
    <w:p w14:paraId="60C6E218" w14:textId="77777777" w:rsidR="003322B3" w:rsidRDefault="003322B3" w:rsidP="003322B3">
      <w:pPr>
        <w:pStyle w:val="Antrat3"/>
        <w:numPr>
          <w:ilvl w:val="1"/>
          <w:numId w:val="2"/>
        </w:numPr>
        <w:ind w:left="567"/>
      </w:pPr>
      <w:r>
        <w:t>Nepageidaujamas poveikis</w:t>
      </w:r>
    </w:p>
    <w:p w14:paraId="48DCAC07" w14:textId="77777777" w:rsidR="003322B3" w:rsidRDefault="003322B3" w:rsidP="003322B3">
      <w:pPr>
        <w:tabs>
          <w:tab w:val="left" w:pos="567"/>
        </w:tabs>
        <w:ind w:right="-1"/>
        <w:rPr>
          <w:b/>
          <w:szCs w:val="22"/>
        </w:rPr>
      </w:pPr>
    </w:p>
    <w:p w14:paraId="54C0654E" w14:textId="77777777" w:rsidR="003322B3" w:rsidRDefault="003322B3" w:rsidP="005718C5">
      <w:pPr>
        <w:widowControl w:val="0"/>
        <w:ind w:right="-1"/>
        <w:rPr>
          <w:noProof/>
          <w:szCs w:val="22"/>
          <w:lang w:val="it-IT"/>
        </w:rPr>
      </w:pPr>
      <w:r>
        <w:rPr>
          <w:szCs w:val="22"/>
        </w:rPr>
        <w:t>Nepageidaujamo poveikio dažnis apibūdinamas taip: labai dažnas (≥ 1/10), dažnas (nuo ≥ 1/100 iki &lt; 1/10), nedažnas (nuo ≥ 1/1000 iki &lt; 1/100), retas (nuo ≥ 1/10000 iki &lt; 1/1000), labai retas (&lt; 1/10000) ir nežinomas (negali būti apskaičiuotas pagal turimus duomenis).</w:t>
      </w:r>
    </w:p>
    <w:p w14:paraId="73FB363A" w14:textId="77777777" w:rsidR="003322B3" w:rsidRDefault="003322B3" w:rsidP="003322B3">
      <w:pPr>
        <w:widowControl w:val="0"/>
        <w:ind w:right="-1"/>
        <w:jc w:val="both"/>
        <w:rPr>
          <w:b/>
          <w:noProof/>
          <w:szCs w:val="22"/>
          <w:lang w:val="it-IT"/>
        </w:rPr>
      </w:pPr>
    </w:p>
    <w:p w14:paraId="075C478F" w14:textId="77777777" w:rsidR="003322B3" w:rsidRDefault="003322B3" w:rsidP="003322B3">
      <w:pPr>
        <w:widowControl w:val="0"/>
        <w:ind w:right="-1"/>
        <w:jc w:val="both"/>
        <w:rPr>
          <w:i/>
          <w:szCs w:val="22"/>
        </w:rPr>
      </w:pPr>
      <w:r>
        <w:rPr>
          <w:i/>
          <w:noProof/>
          <w:szCs w:val="22"/>
          <w:lang w:val="it-IT"/>
        </w:rPr>
        <w:t>Tyrimai</w:t>
      </w:r>
      <w:r>
        <w:rPr>
          <w:i/>
          <w:szCs w:val="22"/>
          <w:lang w:val="it-IT"/>
        </w:rPr>
        <w:t xml:space="preserve"> </w:t>
      </w:r>
    </w:p>
    <w:p w14:paraId="7A31EF6B" w14:textId="77777777" w:rsidR="003322B3" w:rsidRDefault="003322B3" w:rsidP="003322B3">
      <w:pPr>
        <w:tabs>
          <w:tab w:val="left" w:pos="567"/>
        </w:tabs>
        <w:ind w:right="-1"/>
        <w:rPr>
          <w:szCs w:val="22"/>
        </w:rPr>
      </w:pPr>
      <w:r>
        <w:rPr>
          <w:szCs w:val="22"/>
          <w:lang w:eastAsia="en-US"/>
        </w:rPr>
        <w:t xml:space="preserve">Dažnis nežinomas: </w:t>
      </w:r>
      <w:r>
        <w:rPr>
          <w:szCs w:val="22"/>
        </w:rPr>
        <w:t>netikslūs gliukozės, baltymų, urobilinogeno ar katecholaminų šlapime nustatymo laboratorinių tyrimų rezultatai.</w:t>
      </w:r>
    </w:p>
    <w:p w14:paraId="68BADE18" w14:textId="77777777" w:rsidR="003322B3" w:rsidRDefault="003322B3" w:rsidP="003322B3">
      <w:pPr>
        <w:ind w:right="-1"/>
        <w:rPr>
          <w:i/>
          <w:noProof/>
          <w:szCs w:val="22"/>
        </w:rPr>
      </w:pPr>
    </w:p>
    <w:p w14:paraId="63E7333B" w14:textId="77777777" w:rsidR="003322B3" w:rsidRDefault="003322B3" w:rsidP="003322B3">
      <w:pPr>
        <w:ind w:left="1560" w:right="-1" w:hanging="1560"/>
        <w:rPr>
          <w:i/>
          <w:szCs w:val="22"/>
        </w:rPr>
      </w:pPr>
      <w:r>
        <w:rPr>
          <w:i/>
          <w:noProof/>
          <w:szCs w:val="22"/>
          <w:lang w:val="it-IT"/>
        </w:rPr>
        <w:t>Kraujo ir limfinės sistemos sutrikimai</w:t>
      </w:r>
    </w:p>
    <w:p w14:paraId="37A54995" w14:textId="77777777" w:rsidR="003322B3" w:rsidRDefault="003322B3" w:rsidP="003322B3">
      <w:pPr>
        <w:ind w:right="-1"/>
        <w:rPr>
          <w:szCs w:val="22"/>
          <w:lang w:eastAsia="en-US"/>
        </w:rPr>
      </w:pPr>
      <w:r>
        <w:rPr>
          <w:szCs w:val="22"/>
          <w:lang w:eastAsia="en-US"/>
        </w:rPr>
        <w:t>Retas: laikina leukopenija, leukocitozė, trombocitopenija, anemija, limfocitopenija, limfadenopatija, atsiranda atipinių limfocitų, pasireiškia toksinė granulocitų granuliacija.</w:t>
      </w:r>
    </w:p>
    <w:p w14:paraId="5B04A93A" w14:textId="77777777" w:rsidR="003322B3" w:rsidRDefault="003322B3" w:rsidP="003322B3">
      <w:pPr>
        <w:ind w:left="1560" w:right="-1" w:hanging="1560"/>
        <w:rPr>
          <w:i/>
          <w:noProof/>
          <w:szCs w:val="22"/>
        </w:rPr>
      </w:pPr>
    </w:p>
    <w:p w14:paraId="5CDCF694" w14:textId="77777777" w:rsidR="003322B3" w:rsidRDefault="003322B3" w:rsidP="003322B3">
      <w:pPr>
        <w:ind w:left="1560" w:right="-1" w:hanging="1560"/>
        <w:rPr>
          <w:i/>
          <w:szCs w:val="22"/>
          <w:lang w:eastAsia="en-US"/>
        </w:rPr>
      </w:pPr>
      <w:r>
        <w:rPr>
          <w:i/>
          <w:noProof/>
          <w:szCs w:val="22"/>
          <w:lang w:val="pl-PL"/>
        </w:rPr>
        <w:t>Nervų sistemos sutrikimai</w:t>
      </w:r>
    </w:p>
    <w:p w14:paraId="23EC63CF" w14:textId="77777777" w:rsidR="003322B3" w:rsidRDefault="003322B3" w:rsidP="003322B3">
      <w:pPr>
        <w:ind w:right="-1"/>
        <w:rPr>
          <w:szCs w:val="22"/>
        </w:rPr>
      </w:pPr>
      <w:r>
        <w:rPr>
          <w:szCs w:val="22"/>
          <w:lang w:eastAsia="en-US"/>
        </w:rPr>
        <w:t>Retas: gali padidėti intrakranialinis spaudimas ir atsirasti galvos skausmas, pykinimas, vėmimas, kai kuriems pacientams gali sutrikti regėjimas, nes paburksta regos nervo diskas. Nutraukus gydymą, būklė sunormalėja.</w:t>
      </w:r>
    </w:p>
    <w:p w14:paraId="3EBDC016" w14:textId="77777777" w:rsidR="003322B3" w:rsidRDefault="003322B3" w:rsidP="003322B3">
      <w:pPr>
        <w:ind w:left="1560" w:right="-1" w:hanging="1560"/>
        <w:rPr>
          <w:szCs w:val="22"/>
          <w:lang w:eastAsia="en-US"/>
        </w:rPr>
      </w:pPr>
    </w:p>
    <w:p w14:paraId="107ED533" w14:textId="77777777" w:rsidR="003322B3" w:rsidRDefault="003322B3" w:rsidP="003322B3">
      <w:pPr>
        <w:tabs>
          <w:tab w:val="left" w:pos="567"/>
        </w:tabs>
        <w:ind w:left="1560" w:right="-1" w:hanging="1560"/>
        <w:rPr>
          <w:i/>
          <w:szCs w:val="22"/>
        </w:rPr>
      </w:pPr>
      <w:r>
        <w:rPr>
          <w:i/>
          <w:noProof/>
          <w:szCs w:val="22"/>
          <w:lang w:val="it-IT"/>
        </w:rPr>
        <w:t>Virškinimo trakto sutrikimai</w:t>
      </w:r>
    </w:p>
    <w:p w14:paraId="6CC5CAC2" w14:textId="77777777" w:rsidR="003322B3" w:rsidRDefault="003322B3" w:rsidP="003322B3">
      <w:pPr>
        <w:tabs>
          <w:tab w:val="left" w:pos="567"/>
        </w:tabs>
        <w:ind w:right="-1"/>
        <w:rPr>
          <w:szCs w:val="22"/>
        </w:rPr>
      </w:pPr>
      <w:r>
        <w:rPr>
          <w:szCs w:val="22"/>
        </w:rPr>
        <w:t xml:space="preserve">Vartojant doksiciklino, gali ėsti rėmuo, atsirasti nemalonus pojūtis duobutės srityje, vėmimas, vidurių pūtimas, nesunkus viduriavimas, išmatos gali tapti riebalingos. Jei doksiciklino vartojama po valgio ar jo metu, šis poveikis silpnėja, tačiau maistas labai nesumažina doksiciklino absorbcijos iš virškinimo trakto. </w:t>
      </w:r>
    </w:p>
    <w:p w14:paraId="7B006E62" w14:textId="77777777" w:rsidR="003322B3" w:rsidRDefault="003322B3" w:rsidP="003322B3">
      <w:pPr>
        <w:tabs>
          <w:tab w:val="left" w:pos="567"/>
        </w:tabs>
        <w:ind w:right="-1"/>
        <w:rPr>
          <w:szCs w:val="22"/>
        </w:rPr>
      </w:pPr>
      <w:r>
        <w:rPr>
          <w:szCs w:val="22"/>
        </w:rPr>
        <w:t>Retas: burnos ir (arba) ryklės gleivinės uždegimas, užkimimas, pasunkėjęs arba skausmingas rijimas, pavieniais atvejais gali pajuosti liežuvis.</w:t>
      </w:r>
    </w:p>
    <w:p w14:paraId="5A9793D2" w14:textId="77777777" w:rsidR="003322B3" w:rsidRDefault="003322B3" w:rsidP="003322B3">
      <w:pPr>
        <w:ind w:right="-1"/>
        <w:rPr>
          <w:szCs w:val="22"/>
        </w:rPr>
      </w:pPr>
      <w:r>
        <w:rPr>
          <w:szCs w:val="22"/>
        </w:rPr>
        <w:t>Retas: pseudomembraninis kolitas (žr. Atsakomosios priemonės į nepageidaujamą poveikį), stemplės opa, ezofagitas, pilvo skausmai.</w:t>
      </w:r>
    </w:p>
    <w:p w14:paraId="040EC0A0" w14:textId="77777777" w:rsidR="003322B3" w:rsidRDefault="003322B3" w:rsidP="003322B3">
      <w:pPr>
        <w:tabs>
          <w:tab w:val="left" w:pos="567"/>
        </w:tabs>
        <w:ind w:right="-1"/>
        <w:rPr>
          <w:szCs w:val="22"/>
        </w:rPr>
      </w:pPr>
    </w:p>
    <w:p w14:paraId="45006BBA" w14:textId="77777777" w:rsidR="003322B3" w:rsidRDefault="003322B3" w:rsidP="003322B3">
      <w:pPr>
        <w:ind w:right="-1"/>
        <w:rPr>
          <w:i/>
          <w:szCs w:val="22"/>
          <w:lang w:eastAsia="en-US"/>
        </w:rPr>
      </w:pPr>
      <w:r>
        <w:rPr>
          <w:i/>
          <w:noProof/>
          <w:szCs w:val="22"/>
          <w:lang w:val="it-IT"/>
        </w:rPr>
        <w:t>Inkstų ir šlapimo takų sutrikimai</w:t>
      </w:r>
    </w:p>
    <w:p w14:paraId="3C31A1DA" w14:textId="77777777" w:rsidR="003322B3" w:rsidRDefault="003322B3" w:rsidP="003322B3">
      <w:pPr>
        <w:ind w:right="-1"/>
        <w:rPr>
          <w:szCs w:val="22"/>
          <w:lang w:eastAsia="en-US"/>
        </w:rPr>
      </w:pPr>
      <w:r>
        <w:rPr>
          <w:szCs w:val="22"/>
          <w:lang w:eastAsia="en-US"/>
        </w:rPr>
        <w:t xml:space="preserve">Doksiciklinas, kaip ir kiti tetraciklinų grupės antibiotikai, gali sukelti toksinį poveikį inkstams arba sunkinti jų funkcijos sutrikimą, kuris nustatomas, atsižvelgiant į kreatinino ir karbamido azoto kiekio padidėjimą serume. </w:t>
      </w:r>
      <w:r>
        <w:rPr>
          <w:szCs w:val="22"/>
        </w:rPr>
        <w:t>Pavieniais atvejais  doksiciklinas</w:t>
      </w:r>
      <w:r>
        <w:rPr>
          <w:szCs w:val="22"/>
          <w:lang w:eastAsia="en-US"/>
        </w:rPr>
        <w:t xml:space="preserve"> gali sukelti inkstų pažeidimą, pvz., intersticinį nefritą, ūminį inkstų funkcijos nepakankamumą ir anuriją.</w:t>
      </w:r>
    </w:p>
    <w:p w14:paraId="571AF585" w14:textId="77777777" w:rsidR="003322B3" w:rsidRDefault="003322B3" w:rsidP="003322B3">
      <w:pPr>
        <w:ind w:left="1418" w:right="-1" w:hanging="1418"/>
        <w:rPr>
          <w:i/>
          <w:noProof/>
          <w:szCs w:val="22"/>
          <w:lang w:val="it-IT"/>
        </w:rPr>
      </w:pPr>
    </w:p>
    <w:p w14:paraId="4049DA8A" w14:textId="77777777" w:rsidR="003322B3" w:rsidRDefault="003322B3" w:rsidP="006E3487">
      <w:pPr>
        <w:keepNext/>
        <w:ind w:left="1418" w:hanging="1418"/>
        <w:rPr>
          <w:i/>
          <w:szCs w:val="22"/>
          <w:lang w:eastAsia="en-US"/>
        </w:rPr>
      </w:pPr>
      <w:r>
        <w:rPr>
          <w:i/>
          <w:noProof/>
          <w:szCs w:val="22"/>
          <w:lang w:val="it-IT"/>
        </w:rPr>
        <w:t>Odos ir poodinio audinio sutrikimai</w:t>
      </w:r>
      <w:r>
        <w:rPr>
          <w:i/>
          <w:szCs w:val="22"/>
          <w:lang w:val="it-IT" w:eastAsia="en-US"/>
        </w:rPr>
        <w:t xml:space="preserve"> </w:t>
      </w:r>
    </w:p>
    <w:p w14:paraId="6C51B732" w14:textId="77777777" w:rsidR="003322B3" w:rsidRDefault="003322B3" w:rsidP="006E3487">
      <w:pPr>
        <w:keepNext/>
        <w:rPr>
          <w:szCs w:val="22"/>
          <w:lang w:eastAsia="en-US"/>
        </w:rPr>
      </w:pPr>
      <w:r>
        <w:rPr>
          <w:szCs w:val="22"/>
          <w:lang w:eastAsia="en-US"/>
        </w:rPr>
        <w:t xml:space="preserve">Nedažnas: alerginės reakcijos. Dėl saulės spindulių poveikio gali padidėti jautrumas šviesai ir atsirasti atvirų odos vietų fototoksinė reakcija, kurios simptomai panašūs į stipraus saulės nudegimo sukeltą poveikį: oda parausta, patinsta, pakinta jos spalva, atsiranda pūslių (žr. 4.4 skyrių). </w:t>
      </w:r>
    </w:p>
    <w:p w14:paraId="15EDFBEB" w14:textId="77777777" w:rsidR="003322B3" w:rsidRDefault="003322B3" w:rsidP="003322B3">
      <w:pPr>
        <w:ind w:right="-1"/>
        <w:rPr>
          <w:szCs w:val="22"/>
          <w:lang w:eastAsia="en-US"/>
        </w:rPr>
      </w:pPr>
      <w:r>
        <w:rPr>
          <w:szCs w:val="22"/>
          <w:lang w:eastAsia="en-US"/>
        </w:rPr>
        <w:t xml:space="preserve">Retas: </w:t>
      </w:r>
      <w:r w:rsidRPr="002E0F6A">
        <w:rPr>
          <w:szCs w:val="22"/>
          <w:lang w:eastAsia="en-US"/>
        </w:rPr>
        <w:t>Stivenso-Džonsono (</w:t>
      </w:r>
      <w:r w:rsidRPr="000410A8">
        <w:rPr>
          <w:i/>
          <w:iCs/>
          <w:szCs w:val="22"/>
          <w:lang w:eastAsia="en-US"/>
        </w:rPr>
        <w:t>Stevens-Johnson</w:t>
      </w:r>
      <w:r w:rsidRPr="002E0F6A">
        <w:rPr>
          <w:szCs w:val="22"/>
          <w:lang w:eastAsia="en-US"/>
        </w:rPr>
        <w:t>) sindromas</w:t>
      </w:r>
      <w:r>
        <w:rPr>
          <w:szCs w:val="22"/>
          <w:lang w:eastAsia="en-US"/>
        </w:rPr>
        <w:t>.</w:t>
      </w:r>
    </w:p>
    <w:p w14:paraId="65E6187F" w14:textId="77777777" w:rsidR="003322B3" w:rsidRDefault="003322B3" w:rsidP="003322B3">
      <w:pPr>
        <w:ind w:right="-1"/>
        <w:rPr>
          <w:szCs w:val="22"/>
          <w:lang w:eastAsia="en-US"/>
        </w:rPr>
      </w:pPr>
      <w:r>
        <w:rPr>
          <w:szCs w:val="22"/>
          <w:lang w:eastAsia="en-US"/>
        </w:rPr>
        <w:t>Labai retas: nagų pažeidimas. Jie tampa silpni, sluoksniuojasi ir (arba) pakinta spalva. Dėl šios priežasties doksiciklino vartojimo laikotarpiu negalima kaitintis saulėje ar soliariume.</w:t>
      </w:r>
    </w:p>
    <w:p w14:paraId="4746ADD5" w14:textId="77777777" w:rsidR="003322B3" w:rsidRDefault="003322B3" w:rsidP="003322B3">
      <w:pPr>
        <w:ind w:right="-1"/>
        <w:rPr>
          <w:szCs w:val="22"/>
          <w:lang w:eastAsia="en-US"/>
        </w:rPr>
      </w:pPr>
    </w:p>
    <w:p w14:paraId="7D879B38" w14:textId="77777777" w:rsidR="003322B3" w:rsidRDefault="003322B3" w:rsidP="003322B3">
      <w:pPr>
        <w:widowControl w:val="0"/>
        <w:ind w:left="1418" w:right="-1" w:hanging="1418"/>
        <w:jc w:val="both"/>
        <w:rPr>
          <w:i/>
          <w:noProof/>
          <w:szCs w:val="22"/>
          <w:lang w:val="it-IT"/>
        </w:rPr>
      </w:pPr>
      <w:r>
        <w:rPr>
          <w:i/>
          <w:noProof/>
          <w:szCs w:val="22"/>
          <w:lang w:val="it-IT"/>
        </w:rPr>
        <w:lastRenderedPageBreak/>
        <w:t>Metabolizmo ir mitybos sutrikimai</w:t>
      </w:r>
    </w:p>
    <w:p w14:paraId="565AA130" w14:textId="77777777" w:rsidR="003322B3" w:rsidRDefault="003322B3" w:rsidP="003322B3">
      <w:pPr>
        <w:widowControl w:val="0"/>
        <w:ind w:left="1560" w:right="-1" w:hanging="1560"/>
        <w:jc w:val="both"/>
        <w:rPr>
          <w:noProof/>
          <w:szCs w:val="22"/>
          <w:lang w:val="it-IT"/>
        </w:rPr>
      </w:pPr>
      <w:r>
        <w:rPr>
          <w:noProof/>
          <w:szCs w:val="22"/>
          <w:lang w:val="it-IT"/>
        </w:rPr>
        <w:t>Labai retas: anoreksija.</w:t>
      </w:r>
    </w:p>
    <w:p w14:paraId="6DE6935D" w14:textId="77777777" w:rsidR="003322B3" w:rsidRDefault="003322B3" w:rsidP="003322B3">
      <w:pPr>
        <w:ind w:right="-1"/>
        <w:rPr>
          <w:i/>
          <w:szCs w:val="22"/>
          <w:lang w:val="it-IT" w:eastAsia="en-US"/>
        </w:rPr>
      </w:pPr>
    </w:p>
    <w:p w14:paraId="41B04A53" w14:textId="77777777" w:rsidR="003322B3" w:rsidRDefault="003322B3" w:rsidP="003322B3">
      <w:pPr>
        <w:widowControl w:val="0"/>
        <w:ind w:right="-1"/>
        <w:jc w:val="both"/>
        <w:rPr>
          <w:i/>
          <w:szCs w:val="22"/>
          <w:lang w:eastAsia="en-US"/>
        </w:rPr>
      </w:pPr>
      <w:r>
        <w:rPr>
          <w:i/>
          <w:noProof/>
          <w:szCs w:val="22"/>
          <w:lang w:val="it-IT"/>
        </w:rPr>
        <w:t>Imuninės sistemos sutrikimai</w:t>
      </w:r>
    </w:p>
    <w:p w14:paraId="23202F97" w14:textId="77777777" w:rsidR="003322B3" w:rsidRDefault="003322B3" w:rsidP="006E3487">
      <w:pPr>
        <w:widowControl w:val="0"/>
        <w:ind w:right="-1"/>
        <w:rPr>
          <w:szCs w:val="22"/>
        </w:rPr>
      </w:pPr>
      <w:r>
        <w:rPr>
          <w:szCs w:val="22"/>
          <w:lang w:eastAsia="en-US"/>
        </w:rPr>
        <w:t xml:space="preserve">Nedažnas: alerginės reakcijos, pvz., generalizuotas išbėrimas (pvz., </w:t>
      </w:r>
      <w:r>
        <w:rPr>
          <w:szCs w:val="22"/>
        </w:rPr>
        <w:t>makulopapilinis ir eriteminis odos išbėrimas)</w:t>
      </w:r>
      <w:r>
        <w:rPr>
          <w:szCs w:val="22"/>
          <w:lang w:eastAsia="en-US"/>
        </w:rPr>
        <w:t>, eritema, dilgėlinė, niežulys, daugiaformė eritema, laikinas lokalus odos, gleivinės arba sąnarių paburkimas (angioneurozinė edema), astma, anafilaksinis šokas, lyties organų ir kitų kūno vietų išbėrimas</w:t>
      </w:r>
      <w:r w:rsidR="00F80481">
        <w:rPr>
          <w:szCs w:val="22"/>
          <w:lang w:eastAsia="en-US"/>
        </w:rPr>
        <w:t>, perikarditas</w:t>
      </w:r>
      <w:r>
        <w:rPr>
          <w:szCs w:val="22"/>
          <w:lang w:eastAsia="en-US"/>
        </w:rPr>
        <w:t xml:space="preserve"> bei į seruminę ligą panaši reakcija (atsiranda karščiavimas, galvos ir sąnarių skausmas</w:t>
      </w:r>
      <w:r>
        <w:rPr>
          <w:szCs w:val="22"/>
        </w:rPr>
        <w:t>) ir sisteminės raudonosios vilkligės paūmėjimas.</w:t>
      </w:r>
    </w:p>
    <w:p w14:paraId="24CE7ABD" w14:textId="77777777" w:rsidR="003322B3" w:rsidRDefault="003322B3" w:rsidP="00F80481">
      <w:pPr>
        <w:ind w:right="-1"/>
        <w:rPr>
          <w:noProof/>
          <w:szCs w:val="22"/>
          <w:lang w:val="it-IT"/>
        </w:rPr>
      </w:pPr>
      <w:r>
        <w:rPr>
          <w:szCs w:val="22"/>
          <w:lang w:eastAsia="en-US"/>
        </w:rPr>
        <w:t>R</w:t>
      </w:r>
      <w:r w:rsidRPr="009A00B3">
        <w:rPr>
          <w:szCs w:val="22"/>
          <w:lang w:eastAsia="en-US"/>
        </w:rPr>
        <w:t>etas: vaist</w:t>
      </w:r>
      <w:r>
        <w:rPr>
          <w:szCs w:val="22"/>
          <w:lang w:eastAsia="en-US"/>
        </w:rPr>
        <w:t>ini</w:t>
      </w:r>
      <w:r w:rsidRPr="009A00B3">
        <w:rPr>
          <w:szCs w:val="22"/>
          <w:lang w:eastAsia="en-US"/>
        </w:rPr>
        <w:t xml:space="preserve">ų </w:t>
      </w:r>
      <w:r>
        <w:rPr>
          <w:szCs w:val="22"/>
          <w:lang w:eastAsia="en-US"/>
        </w:rPr>
        <w:t xml:space="preserve">preparatų </w:t>
      </w:r>
      <w:r w:rsidRPr="009A00B3">
        <w:rPr>
          <w:szCs w:val="22"/>
          <w:lang w:eastAsia="en-US"/>
        </w:rPr>
        <w:t xml:space="preserve">sukeltas odos </w:t>
      </w:r>
      <w:r>
        <w:rPr>
          <w:szCs w:val="22"/>
          <w:lang w:eastAsia="en-US"/>
        </w:rPr>
        <w:t>iš</w:t>
      </w:r>
      <w:r w:rsidRPr="009A00B3">
        <w:rPr>
          <w:szCs w:val="22"/>
          <w:lang w:eastAsia="en-US"/>
        </w:rPr>
        <w:t xml:space="preserve">bėrimas su eozinofilija ir sisteminiais simptomais (angl. </w:t>
      </w:r>
      <w:bookmarkStart w:id="3" w:name="_Hlk223359225"/>
      <w:r w:rsidRPr="000410A8">
        <w:rPr>
          <w:i/>
          <w:szCs w:val="22"/>
          <w:lang w:eastAsia="en-US"/>
        </w:rPr>
        <w:t>DRESS syndrome</w:t>
      </w:r>
      <w:r>
        <w:rPr>
          <w:szCs w:val="22"/>
          <w:lang w:eastAsia="en-US"/>
        </w:rPr>
        <w:t xml:space="preserve">, </w:t>
      </w:r>
      <w:r w:rsidRPr="000410A8">
        <w:rPr>
          <w:i/>
          <w:szCs w:val="22"/>
          <w:lang w:eastAsia="en-US"/>
        </w:rPr>
        <w:t>Drug Rash with Eosinophilia and Systemic Symptoms</w:t>
      </w:r>
      <w:r w:rsidRPr="009A00B3">
        <w:rPr>
          <w:szCs w:val="22"/>
          <w:lang w:eastAsia="en-US"/>
        </w:rPr>
        <w:t>)</w:t>
      </w:r>
      <w:bookmarkEnd w:id="3"/>
      <w:r>
        <w:rPr>
          <w:szCs w:val="22"/>
          <w:lang w:eastAsia="en-US"/>
        </w:rPr>
        <w:t xml:space="preserve">, </w:t>
      </w:r>
      <w:r>
        <w:rPr>
          <w:noProof/>
          <w:szCs w:val="22"/>
          <w:lang w:val="it-IT"/>
        </w:rPr>
        <w:t>Jarišo–Herksheimerio reakcija (žr. 4.4 skyrių).</w:t>
      </w:r>
      <w:r>
        <w:rPr>
          <w:szCs w:val="22"/>
          <w:lang w:eastAsia="en-US"/>
        </w:rPr>
        <w:t xml:space="preserve"> S</w:t>
      </w:r>
      <w:r>
        <w:rPr>
          <w:szCs w:val="22"/>
        </w:rPr>
        <w:t>unki padidėjusio jautrumo reakcija: paburksta veidas, patinsta liežuvis, atsiranda gerklų paburkimas, dėl kurio susiaurėja kvėpavimo takai, atsiranda tachikardija, dispnėja, kraujo spaudimo sumažėjimas ir gali ištikti gyvybei pavojingas šokas ar net sustoti širdis. Pacientams, kuriems pasireiškė bet kuris iš minėtų simptomų, galinčių sukelti gyvybei pavojingą būklę, būtina nedelsiant suteikti neatidėliotiną pagalbą (žr. Atsakomosios priemonės į nepageidaujamą poveikį).</w:t>
      </w:r>
      <w:r w:rsidRPr="0079044C">
        <w:rPr>
          <w:noProof/>
          <w:szCs w:val="22"/>
          <w:lang w:val="it-IT"/>
        </w:rPr>
        <w:t xml:space="preserve"> </w:t>
      </w:r>
    </w:p>
    <w:p w14:paraId="2047780F" w14:textId="77777777" w:rsidR="003322B3" w:rsidRDefault="003322B3" w:rsidP="00F80481">
      <w:pPr>
        <w:tabs>
          <w:tab w:val="left" w:pos="567"/>
        </w:tabs>
        <w:ind w:right="-1"/>
        <w:rPr>
          <w:szCs w:val="22"/>
        </w:rPr>
      </w:pPr>
      <w:r>
        <w:rPr>
          <w:szCs w:val="22"/>
        </w:rPr>
        <w:t>Trumpalaikis sunkus odos pažeidimas, įskaitant gyvybei pavojingą sisteminę reakciją (pvz., eksfoliacinį dermatitą, Lajelio sindromą).</w:t>
      </w:r>
    </w:p>
    <w:p w14:paraId="70D5914B" w14:textId="77777777" w:rsidR="003322B3" w:rsidRDefault="003322B3" w:rsidP="003322B3">
      <w:pPr>
        <w:tabs>
          <w:tab w:val="left" w:pos="567"/>
        </w:tabs>
        <w:ind w:right="-1"/>
        <w:rPr>
          <w:szCs w:val="22"/>
        </w:rPr>
      </w:pPr>
    </w:p>
    <w:p w14:paraId="4C33CCC7" w14:textId="77777777" w:rsidR="003322B3" w:rsidDel="005F2887" w:rsidRDefault="003322B3" w:rsidP="003322B3">
      <w:pPr>
        <w:tabs>
          <w:tab w:val="left" w:pos="567"/>
        </w:tabs>
        <w:ind w:right="-1"/>
        <w:rPr>
          <w:szCs w:val="22"/>
        </w:rPr>
      </w:pPr>
      <w:r w:rsidDel="005F2887">
        <w:rPr>
          <w:szCs w:val="22"/>
        </w:rPr>
        <w:t>Vartojant doksiciklino, kaip ir kitų tetraciklinų grupės antibiotikų, pasireiškia visiška kryžminė alergija.</w:t>
      </w:r>
    </w:p>
    <w:p w14:paraId="7A43C2BC" w14:textId="77777777" w:rsidR="003322B3" w:rsidRDefault="003322B3" w:rsidP="003322B3">
      <w:pPr>
        <w:ind w:right="-1"/>
        <w:rPr>
          <w:noProof/>
          <w:szCs w:val="22"/>
          <w:lang w:val="it-IT"/>
        </w:rPr>
      </w:pPr>
    </w:p>
    <w:p w14:paraId="14929B56" w14:textId="77777777" w:rsidR="003322B3" w:rsidRDefault="003322B3" w:rsidP="003322B3">
      <w:pPr>
        <w:ind w:right="-1"/>
        <w:rPr>
          <w:i/>
          <w:szCs w:val="22"/>
        </w:rPr>
      </w:pPr>
      <w:r>
        <w:rPr>
          <w:i/>
          <w:noProof/>
          <w:szCs w:val="22"/>
          <w:lang w:val="it-IT"/>
        </w:rPr>
        <w:t>Kepenų, tulžies pūslės ir latakų sutrikimai</w:t>
      </w:r>
    </w:p>
    <w:p w14:paraId="575E0197" w14:textId="77777777" w:rsidR="003322B3" w:rsidRDefault="003322B3" w:rsidP="003322B3">
      <w:pPr>
        <w:ind w:right="-1"/>
        <w:rPr>
          <w:szCs w:val="22"/>
          <w:lang w:eastAsia="en-US"/>
        </w:rPr>
      </w:pPr>
      <w:r>
        <w:rPr>
          <w:szCs w:val="22"/>
          <w:lang w:eastAsia="en-US"/>
        </w:rPr>
        <w:t>Retas: k</w:t>
      </w:r>
      <w:r w:rsidRPr="007C3F11">
        <w:rPr>
          <w:szCs w:val="22"/>
          <w:lang w:eastAsia="en-US"/>
        </w:rPr>
        <w:t>epenų nepakankamumas, hepatitas, hepatotoksinis poveikis, gelta, kepenų funkcijos sutrikimas</w:t>
      </w:r>
      <w:r>
        <w:rPr>
          <w:szCs w:val="22"/>
          <w:lang w:eastAsia="en-US"/>
        </w:rPr>
        <w:t>.</w:t>
      </w:r>
    </w:p>
    <w:p w14:paraId="4C6FE568" w14:textId="77777777" w:rsidR="003322B3" w:rsidRDefault="003322B3" w:rsidP="003322B3">
      <w:pPr>
        <w:ind w:right="-1"/>
        <w:rPr>
          <w:szCs w:val="22"/>
          <w:lang w:eastAsia="en-US"/>
        </w:rPr>
      </w:pPr>
      <w:r>
        <w:rPr>
          <w:szCs w:val="22"/>
          <w:lang w:eastAsia="en-US"/>
        </w:rPr>
        <w:t>Vaistinio preparato perdozavus, galimas kepenų pažeidimas arba pankreatitas.</w:t>
      </w:r>
    </w:p>
    <w:p w14:paraId="7BC0A1AA" w14:textId="77777777" w:rsidR="003322B3" w:rsidRDefault="003322B3" w:rsidP="003322B3">
      <w:pPr>
        <w:ind w:right="-1"/>
        <w:rPr>
          <w:szCs w:val="22"/>
        </w:rPr>
      </w:pPr>
      <w:r>
        <w:rPr>
          <w:szCs w:val="22"/>
        </w:rPr>
        <w:t>Nėštumo laikotarpiu vartojant doksiciklino, dažniau gali būti pažeidžiamos kepenys.</w:t>
      </w:r>
    </w:p>
    <w:p w14:paraId="280703A0" w14:textId="77777777" w:rsidR="003322B3" w:rsidRDefault="003322B3" w:rsidP="003322B3">
      <w:pPr>
        <w:tabs>
          <w:tab w:val="left" w:pos="567"/>
        </w:tabs>
        <w:ind w:right="-1"/>
        <w:rPr>
          <w:szCs w:val="22"/>
        </w:rPr>
      </w:pPr>
    </w:p>
    <w:p w14:paraId="3022D72F" w14:textId="77777777" w:rsidR="003322B3" w:rsidRDefault="003322B3" w:rsidP="003322B3">
      <w:pPr>
        <w:tabs>
          <w:tab w:val="left" w:pos="567"/>
        </w:tabs>
        <w:ind w:right="-1"/>
        <w:rPr>
          <w:b/>
          <w:noProof/>
          <w:szCs w:val="22"/>
          <w:lang w:val="it-IT"/>
        </w:rPr>
      </w:pPr>
      <w:r>
        <w:rPr>
          <w:i/>
          <w:szCs w:val="22"/>
        </w:rPr>
        <w:t>Bendrieji sutrikimai ir vartojimo vietos pažeidimai</w:t>
      </w:r>
    </w:p>
    <w:p w14:paraId="43A5F98B" w14:textId="77777777" w:rsidR="003322B3" w:rsidRDefault="003322B3" w:rsidP="003322B3">
      <w:pPr>
        <w:tabs>
          <w:tab w:val="left" w:pos="567"/>
        </w:tabs>
        <w:ind w:right="-1"/>
        <w:rPr>
          <w:szCs w:val="22"/>
        </w:rPr>
      </w:pPr>
      <w:r>
        <w:rPr>
          <w:szCs w:val="22"/>
        </w:rPr>
        <w:t xml:space="preserve">Vartojant doksiciklino, dėl mikroorganizmų selekcijos odoje arba gleivinėje (dažniausiai lyties organų, burnos ar žarnų gleivinėje) gali pradėti augti ir daugintis </w:t>
      </w:r>
      <w:r>
        <w:rPr>
          <w:i/>
          <w:szCs w:val="22"/>
        </w:rPr>
        <w:t>Candida</w:t>
      </w:r>
      <w:r>
        <w:rPr>
          <w:szCs w:val="22"/>
        </w:rPr>
        <w:t xml:space="preserve"> genties grybeliai, kurie sukelia burnos ir gerklės gleivinės uždegimą (glositą, stomatitą), ūminį kolpitą ir vulvitą bei niežulį išangės srityje.</w:t>
      </w:r>
    </w:p>
    <w:p w14:paraId="516330AC" w14:textId="77777777" w:rsidR="003322B3" w:rsidRDefault="003322B3" w:rsidP="003322B3">
      <w:pPr>
        <w:tabs>
          <w:tab w:val="left" w:pos="567"/>
        </w:tabs>
        <w:ind w:right="-1"/>
        <w:rPr>
          <w:szCs w:val="22"/>
        </w:rPr>
      </w:pPr>
    </w:p>
    <w:p w14:paraId="654F14E4" w14:textId="77777777" w:rsidR="003322B3" w:rsidRDefault="003322B3" w:rsidP="003322B3">
      <w:pPr>
        <w:tabs>
          <w:tab w:val="left" w:pos="567"/>
        </w:tabs>
        <w:ind w:right="-1"/>
        <w:rPr>
          <w:szCs w:val="22"/>
        </w:rPr>
      </w:pPr>
      <w:r>
        <w:rPr>
          <w:szCs w:val="22"/>
        </w:rPr>
        <w:t>Nedažnas: kraujo krešėjimo sutrikimas, hematurija.</w:t>
      </w:r>
    </w:p>
    <w:p w14:paraId="25E169F0" w14:textId="77777777" w:rsidR="003322B3" w:rsidRDefault="003322B3" w:rsidP="003322B3">
      <w:pPr>
        <w:ind w:right="-1"/>
        <w:rPr>
          <w:szCs w:val="22"/>
        </w:rPr>
      </w:pPr>
      <w:r>
        <w:rPr>
          <w:szCs w:val="22"/>
        </w:rPr>
        <w:t>Retas: trumpalaikis parestezijos, tachikardijos, mialgijos, artralgijos, nerimo ar baimės pasireiškimas.</w:t>
      </w:r>
    </w:p>
    <w:p w14:paraId="53A9E05F" w14:textId="77777777" w:rsidR="003322B3" w:rsidRDefault="003322B3" w:rsidP="003322B3">
      <w:pPr>
        <w:widowControl w:val="0"/>
        <w:ind w:right="-1"/>
        <w:jc w:val="both"/>
        <w:rPr>
          <w:szCs w:val="22"/>
        </w:rPr>
      </w:pPr>
      <w:r>
        <w:rPr>
          <w:szCs w:val="22"/>
        </w:rPr>
        <w:t>Labai retas: traukuliai.</w:t>
      </w:r>
    </w:p>
    <w:p w14:paraId="37118197" w14:textId="77777777" w:rsidR="003322B3" w:rsidRDefault="003322B3" w:rsidP="003322B3">
      <w:pPr>
        <w:tabs>
          <w:tab w:val="left" w:pos="567"/>
        </w:tabs>
        <w:ind w:right="-1"/>
        <w:rPr>
          <w:szCs w:val="22"/>
        </w:rPr>
      </w:pPr>
      <w:r>
        <w:rPr>
          <w:szCs w:val="22"/>
        </w:rPr>
        <w:t>Pastebėtas vienas epilepsijos traukulių atvejis, kuris atsirado išgėrus doksiciklino, ir buvo keli tokie atvejai doksiciklino suleidus į veną.</w:t>
      </w:r>
    </w:p>
    <w:p w14:paraId="35A558F8" w14:textId="77777777" w:rsidR="003322B3" w:rsidRDefault="003322B3" w:rsidP="003322B3">
      <w:pPr>
        <w:tabs>
          <w:tab w:val="left" w:pos="567"/>
        </w:tabs>
        <w:ind w:right="-1"/>
        <w:rPr>
          <w:szCs w:val="22"/>
        </w:rPr>
      </w:pPr>
      <w:r>
        <w:rPr>
          <w:szCs w:val="22"/>
        </w:rPr>
        <w:t>Pastebėti pavieniai uoslės ir skonio jutimų susilpnėjimo arba išnykimo atvejai, iš kurių sunormalėjo tik keletas ir tik iš dalies.</w:t>
      </w:r>
    </w:p>
    <w:p w14:paraId="2352F724" w14:textId="77777777" w:rsidR="003322B3" w:rsidRDefault="003322B3" w:rsidP="003322B3">
      <w:pPr>
        <w:tabs>
          <w:tab w:val="left" w:pos="567"/>
        </w:tabs>
        <w:ind w:right="-1"/>
        <w:rPr>
          <w:szCs w:val="22"/>
        </w:rPr>
      </w:pPr>
    </w:p>
    <w:p w14:paraId="40DFD9C6" w14:textId="77777777" w:rsidR="003322B3" w:rsidRPr="000410A8" w:rsidRDefault="003322B3" w:rsidP="003322B3">
      <w:pPr>
        <w:tabs>
          <w:tab w:val="left" w:pos="567"/>
        </w:tabs>
        <w:ind w:right="-1"/>
        <w:rPr>
          <w:szCs w:val="22"/>
          <w:u w:val="single"/>
        </w:rPr>
      </w:pPr>
      <w:r w:rsidRPr="000410A8">
        <w:rPr>
          <w:szCs w:val="22"/>
          <w:u w:val="single"/>
        </w:rPr>
        <w:t>Vaikų populiacija</w:t>
      </w:r>
    </w:p>
    <w:p w14:paraId="66B25586" w14:textId="77777777" w:rsidR="003322B3" w:rsidRDefault="003322B3" w:rsidP="003322B3">
      <w:pPr>
        <w:tabs>
          <w:tab w:val="left" w:pos="567"/>
        </w:tabs>
        <w:ind w:right="-1"/>
        <w:rPr>
          <w:szCs w:val="22"/>
        </w:rPr>
      </w:pPr>
      <w:r>
        <w:rPr>
          <w:szCs w:val="22"/>
        </w:rPr>
        <w:t>Retas: jei vaistiniu preparatu gydomi jaunesni kaip 8 metų vaikai, gali visam laikui pakisti jų dantų spalva, atsirasti emalio pažeidimų bei laikinai sulėtėti kaulų augimas.</w:t>
      </w:r>
    </w:p>
    <w:p w14:paraId="6287D24A" w14:textId="77777777" w:rsidR="003322B3" w:rsidRDefault="003322B3" w:rsidP="003322B3">
      <w:pPr>
        <w:tabs>
          <w:tab w:val="left" w:pos="567"/>
        </w:tabs>
        <w:ind w:right="-1"/>
        <w:rPr>
          <w:szCs w:val="22"/>
        </w:rPr>
      </w:pPr>
    </w:p>
    <w:p w14:paraId="0F9B4E35" w14:textId="77777777" w:rsidR="003322B3" w:rsidRPr="000410A8" w:rsidRDefault="003322B3" w:rsidP="006E3487">
      <w:pPr>
        <w:keepNext/>
        <w:tabs>
          <w:tab w:val="left" w:pos="567"/>
        </w:tabs>
        <w:rPr>
          <w:i/>
          <w:szCs w:val="22"/>
          <w:u w:val="single"/>
        </w:rPr>
      </w:pPr>
      <w:r w:rsidRPr="00861238">
        <w:rPr>
          <w:iCs/>
          <w:szCs w:val="22"/>
          <w:u w:val="single"/>
        </w:rPr>
        <w:t>Atrinktų nepageidaujamų reakcijų apibūdinimas</w:t>
      </w:r>
      <w:r w:rsidRPr="000410A8" w:rsidDel="00861238">
        <w:rPr>
          <w:b/>
          <w:szCs w:val="22"/>
          <w:u w:val="single"/>
        </w:rPr>
        <w:t xml:space="preserve"> </w:t>
      </w:r>
    </w:p>
    <w:p w14:paraId="5413FB41" w14:textId="77777777" w:rsidR="003322B3" w:rsidRDefault="003322B3" w:rsidP="006E3487">
      <w:pPr>
        <w:keepNext/>
        <w:tabs>
          <w:tab w:val="left" w:pos="567"/>
        </w:tabs>
        <w:rPr>
          <w:i/>
          <w:szCs w:val="22"/>
        </w:rPr>
      </w:pPr>
    </w:p>
    <w:p w14:paraId="1D9AC8B4" w14:textId="77777777" w:rsidR="003322B3" w:rsidRDefault="003322B3" w:rsidP="006E3487">
      <w:pPr>
        <w:keepNext/>
        <w:tabs>
          <w:tab w:val="left" w:pos="567"/>
        </w:tabs>
        <w:rPr>
          <w:i/>
          <w:szCs w:val="22"/>
        </w:rPr>
      </w:pPr>
      <w:r>
        <w:rPr>
          <w:i/>
          <w:szCs w:val="22"/>
        </w:rPr>
        <w:t>Pseudomembraninis kolitas</w:t>
      </w:r>
    </w:p>
    <w:p w14:paraId="56125DEF" w14:textId="77777777" w:rsidR="003322B3" w:rsidRDefault="003322B3" w:rsidP="003322B3">
      <w:pPr>
        <w:tabs>
          <w:tab w:val="left" w:pos="567"/>
        </w:tabs>
        <w:ind w:right="-1"/>
        <w:rPr>
          <w:szCs w:val="22"/>
        </w:rPr>
      </w:pPr>
      <w:r>
        <w:rPr>
          <w:szCs w:val="22"/>
        </w:rPr>
        <w:t>Atsižvelgęs į paciento būklę, gydytojas turi spręsti, ar nutraukti doksiciklino vartojimą, ar, jei būtina, nedelsiant pradėti tinkamą gydymą (pvz., skirti vartoti specifinių antibiotikų ar chemoterapinių vaistinių preparatų, kurių poveikio veiksmingumas yra patvirtintas). Vaistinių preparatų, slopinančių žarnų peristaltiką, vartoti draudžiama.</w:t>
      </w:r>
    </w:p>
    <w:p w14:paraId="19AA6AAD" w14:textId="77777777" w:rsidR="003322B3" w:rsidRDefault="003322B3" w:rsidP="003322B3">
      <w:pPr>
        <w:tabs>
          <w:tab w:val="left" w:pos="567"/>
        </w:tabs>
        <w:ind w:right="-1"/>
        <w:rPr>
          <w:szCs w:val="22"/>
        </w:rPr>
      </w:pPr>
    </w:p>
    <w:p w14:paraId="39CB21F3" w14:textId="77777777" w:rsidR="003322B3" w:rsidRDefault="003322B3" w:rsidP="003322B3">
      <w:pPr>
        <w:tabs>
          <w:tab w:val="left" w:pos="567"/>
        </w:tabs>
        <w:ind w:right="-1"/>
        <w:rPr>
          <w:i/>
          <w:szCs w:val="22"/>
        </w:rPr>
      </w:pPr>
      <w:r>
        <w:rPr>
          <w:i/>
          <w:szCs w:val="22"/>
        </w:rPr>
        <w:t>Sunki ūminė padidėjusio jautrumo reakcija, pvz., anafilaksija</w:t>
      </w:r>
    </w:p>
    <w:p w14:paraId="40E23C79" w14:textId="77777777" w:rsidR="003322B3" w:rsidRDefault="003322B3" w:rsidP="003322B3">
      <w:pPr>
        <w:tabs>
          <w:tab w:val="left" w:pos="567"/>
        </w:tabs>
        <w:ind w:right="-1"/>
        <w:rPr>
          <w:szCs w:val="22"/>
        </w:rPr>
      </w:pPr>
      <w:r>
        <w:rPr>
          <w:szCs w:val="22"/>
        </w:rPr>
        <w:lastRenderedPageBreak/>
        <w:t>Doksiciklino vartojimą būtina nedelsiant nutraukti ir imtis įprastinių neatidėliotinos pagalbos priemonių: skirti antihistamininių, simpatikomimetinių vaistinių preparatų, kortikosteroidų, jei būtina, pradėti dirbtinę plaučių ventiliaciją.</w:t>
      </w:r>
    </w:p>
    <w:p w14:paraId="4236B597" w14:textId="77777777" w:rsidR="003322B3" w:rsidRDefault="003322B3" w:rsidP="003322B3">
      <w:pPr>
        <w:tabs>
          <w:tab w:val="left" w:pos="567"/>
        </w:tabs>
        <w:ind w:right="-1"/>
        <w:rPr>
          <w:szCs w:val="22"/>
        </w:rPr>
      </w:pPr>
    </w:p>
    <w:p w14:paraId="47E12E35" w14:textId="77777777" w:rsidR="003322B3" w:rsidRDefault="003322B3" w:rsidP="003322B3">
      <w:pPr>
        <w:autoSpaceDE w:val="0"/>
        <w:autoSpaceDN w:val="0"/>
        <w:adjustRightInd w:val="0"/>
        <w:ind w:right="-1"/>
        <w:jc w:val="both"/>
        <w:rPr>
          <w:szCs w:val="22"/>
          <w:u w:val="single"/>
        </w:rPr>
      </w:pPr>
      <w:r>
        <w:rPr>
          <w:noProof/>
          <w:szCs w:val="22"/>
          <w:u w:val="single"/>
        </w:rPr>
        <w:t>Pranešimas apie įtariamas nepageidaujamas reakcijas</w:t>
      </w:r>
    </w:p>
    <w:p w14:paraId="24B6849E" w14:textId="77777777" w:rsidR="003322B3" w:rsidRDefault="00735012" w:rsidP="003322B3">
      <w:pPr>
        <w:tabs>
          <w:tab w:val="left" w:pos="567"/>
        </w:tabs>
        <w:ind w:right="-1"/>
        <w:rPr>
          <w:noProof/>
          <w:szCs w:val="22"/>
        </w:rPr>
      </w:pPr>
      <w:r w:rsidRPr="00735012">
        <w:rPr>
          <w:noProof/>
          <w:szCs w:val="22"/>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090A6151" w14:textId="77777777" w:rsidR="00154142" w:rsidRDefault="00154142" w:rsidP="003322B3">
      <w:pPr>
        <w:tabs>
          <w:tab w:val="left" w:pos="567"/>
        </w:tabs>
        <w:ind w:right="-1"/>
        <w:rPr>
          <w:szCs w:val="22"/>
        </w:rPr>
      </w:pPr>
    </w:p>
    <w:p w14:paraId="6E441194" w14:textId="77777777" w:rsidR="003322B3" w:rsidRDefault="003322B3" w:rsidP="003322B3">
      <w:pPr>
        <w:pStyle w:val="Antrat3"/>
        <w:numPr>
          <w:ilvl w:val="1"/>
          <w:numId w:val="2"/>
        </w:numPr>
        <w:ind w:left="567"/>
      </w:pPr>
      <w:r>
        <w:t>Perdozavimas</w:t>
      </w:r>
    </w:p>
    <w:p w14:paraId="44633A99" w14:textId="77777777" w:rsidR="003322B3" w:rsidRDefault="003322B3" w:rsidP="003322B3">
      <w:pPr>
        <w:tabs>
          <w:tab w:val="left" w:pos="567"/>
        </w:tabs>
        <w:ind w:right="-1"/>
        <w:rPr>
          <w:szCs w:val="22"/>
          <w:u w:val="single"/>
        </w:rPr>
      </w:pPr>
    </w:p>
    <w:p w14:paraId="2DCBE5B6" w14:textId="77777777" w:rsidR="003322B3" w:rsidRDefault="003322B3" w:rsidP="003322B3">
      <w:pPr>
        <w:tabs>
          <w:tab w:val="left" w:pos="567"/>
        </w:tabs>
        <w:ind w:right="-1"/>
        <w:rPr>
          <w:szCs w:val="22"/>
          <w:u w:val="single"/>
        </w:rPr>
      </w:pPr>
      <w:r>
        <w:rPr>
          <w:szCs w:val="22"/>
          <w:u w:val="single"/>
        </w:rPr>
        <w:t>Apsinuodijimo simptomai</w:t>
      </w:r>
    </w:p>
    <w:p w14:paraId="023840B3" w14:textId="77777777" w:rsidR="003322B3" w:rsidRDefault="003322B3" w:rsidP="003322B3">
      <w:pPr>
        <w:tabs>
          <w:tab w:val="left" w:pos="567"/>
        </w:tabs>
        <w:ind w:right="-1"/>
        <w:rPr>
          <w:szCs w:val="22"/>
        </w:rPr>
      </w:pPr>
      <w:r>
        <w:rPr>
          <w:szCs w:val="22"/>
        </w:rPr>
        <w:t>Išgerta vienkartinė doksiciklino dozė, kelis kartus didesnė už gydomąją, ūminio toksinio poveikio nesukelia. Literatūroje apie tai, kad doksiciklinas sukeltų ūminį toksinį poveikį, duomenų nėra. Vis dėlto, perdozavus vaistinio preparato, gali kilti kepenų parenchimos, inkstų pažeidimo ar pankreatito pavojus.</w:t>
      </w:r>
    </w:p>
    <w:p w14:paraId="4316D4BD" w14:textId="77777777" w:rsidR="003322B3" w:rsidRDefault="003322B3" w:rsidP="003322B3">
      <w:pPr>
        <w:tabs>
          <w:tab w:val="left" w:pos="567"/>
        </w:tabs>
        <w:ind w:right="-1"/>
        <w:rPr>
          <w:szCs w:val="22"/>
        </w:rPr>
      </w:pPr>
    </w:p>
    <w:p w14:paraId="5DEC3BF7" w14:textId="77777777" w:rsidR="003322B3" w:rsidRDefault="003322B3" w:rsidP="003322B3">
      <w:pPr>
        <w:tabs>
          <w:tab w:val="left" w:pos="567"/>
        </w:tabs>
        <w:ind w:right="-1"/>
        <w:rPr>
          <w:szCs w:val="22"/>
          <w:u w:val="single"/>
        </w:rPr>
      </w:pPr>
      <w:r>
        <w:rPr>
          <w:szCs w:val="22"/>
          <w:u w:val="single"/>
        </w:rPr>
        <w:t>Apsinuodijimo gydymas</w:t>
      </w:r>
    </w:p>
    <w:p w14:paraId="4AC55363" w14:textId="77777777" w:rsidR="003322B3" w:rsidRDefault="003322B3" w:rsidP="003322B3">
      <w:pPr>
        <w:tabs>
          <w:tab w:val="left" w:pos="567"/>
        </w:tabs>
        <w:ind w:right="-1"/>
        <w:rPr>
          <w:szCs w:val="22"/>
        </w:rPr>
      </w:pPr>
      <w:r>
        <w:rPr>
          <w:szCs w:val="22"/>
        </w:rPr>
        <w:t>Išgėrus per didelę dozę, dalis neabsorbuoto doksiciklino pradeda jungtis su neabsorbuotais chelatais, patekusiais geriant antacidinių, magnio ar kalcio druskų vaistinių preparatų. Tokiu atveju būtina nedelsiant nutraukti vaistinio preparato vartojimą ir pradėti simptominį gydymą. Kadangi dialize iš organizmo doksiciklino pašalinama nepakankamai, todėl hemodializė ar peritoninė dializė veiksminga mažai.</w:t>
      </w:r>
    </w:p>
    <w:p w14:paraId="0F1CE2F2" w14:textId="77777777" w:rsidR="003322B3" w:rsidRDefault="003322B3" w:rsidP="003322B3">
      <w:pPr>
        <w:tabs>
          <w:tab w:val="left" w:pos="567"/>
        </w:tabs>
        <w:ind w:right="-1"/>
        <w:rPr>
          <w:szCs w:val="22"/>
        </w:rPr>
      </w:pPr>
    </w:p>
    <w:p w14:paraId="623B198E" w14:textId="77777777" w:rsidR="003322B3" w:rsidRDefault="003322B3" w:rsidP="003322B3">
      <w:pPr>
        <w:tabs>
          <w:tab w:val="left" w:pos="567"/>
        </w:tabs>
        <w:ind w:right="-1"/>
        <w:rPr>
          <w:szCs w:val="22"/>
        </w:rPr>
      </w:pPr>
    </w:p>
    <w:p w14:paraId="10504CE8" w14:textId="77777777" w:rsidR="003322B3" w:rsidRDefault="003322B3" w:rsidP="003322B3">
      <w:pPr>
        <w:pStyle w:val="Antrat2"/>
      </w:pPr>
      <w:r>
        <w:t xml:space="preserve">FARMAKOLOGINĖS SAVYBĖS </w:t>
      </w:r>
    </w:p>
    <w:p w14:paraId="73A31E78" w14:textId="77777777" w:rsidR="003322B3" w:rsidRDefault="003322B3" w:rsidP="003322B3">
      <w:pPr>
        <w:tabs>
          <w:tab w:val="left" w:pos="567"/>
        </w:tabs>
        <w:ind w:right="-1"/>
        <w:rPr>
          <w:b/>
          <w:szCs w:val="22"/>
        </w:rPr>
      </w:pPr>
    </w:p>
    <w:p w14:paraId="53D4D8A7" w14:textId="77777777" w:rsidR="003322B3" w:rsidRDefault="003322B3" w:rsidP="003322B3">
      <w:pPr>
        <w:pStyle w:val="Antrat3"/>
        <w:numPr>
          <w:ilvl w:val="1"/>
          <w:numId w:val="2"/>
        </w:numPr>
        <w:ind w:left="567"/>
      </w:pPr>
      <w:r>
        <w:t>Farmakodinaminės savybės</w:t>
      </w:r>
    </w:p>
    <w:p w14:paraId="278870A3" w14:textId="77777777" w:rsidR="003322B3" w:rsidRDefault="003322B3" w:rsidP="003322B3">
      <w:pPr>
        <w:tabs>
          <w:tab w:val="left" w:pos="567"/>
        </w:tabs>
        <w:ind w:right="-1"/>
        <w:rPr>
          <w:b/>
          <w:szCs w:val="22"/>
        </w:rPr>
      </w:pPr>
    </w:p>
    <w:p w14:paraId="3855DB42" w14:textId="77777777" w:rsidR="003322B3" w:rsidRDefault="003322B3" w:rsidP="003322B3">
      <w:pPr>
        <w:tabs>
          <w:tab w:val="left" w:pos="567"/>
        </w:tabs>
        <w:ind w:right="-1"/>
        <w:rPr>
          <w:szCs w:val="22"/>
        </w:rPr>
      </w:pPr>
      <w:r>
        <w:rPr>
          <w:szCs w:val="22"/>
        </w:rPr>
        <w:t>Farmakoterapinė grupė – tetraciklinų grupės antibiotikai, ATC kodas – J01AA02.</w:t>
      </w:r>
    </w:p>
    <w:p w14:paraId="50C935BD" w14:textId="77777777" w:rsidR="003322B3" w:rsidRDefault="003322B3" w:rsidP="003322B3">
      <w:pPr>
        <w:tabs>
          <w:tab w:val="left" w:pos="567"/>
        </w:tabs>
        <w:ind w:right="-1"/>
        <w:rPr>
          <w:szCs w:val="22"/>
        </w:rPr>
      </w:pPr>
    </w:p>
    <w:p w14:paraId="521F676E" w14:textId="77777777" w:rsidR="003322B3" w:rsidRDefault="003322B3" w:rsidP="003322B3">
      <w:pPr>
        <w:ind w:right="-1"/>
        <w:rPr>
          <w:szCs w:val="22"/>
          <w:u w:val="single"/>
        </w:rPr>
      </w:pPr>
      <w:r>
        <w:rPr>
          <w:szCs w:val="22"/>
          <w:u w:val="single"/>
        </w:rPr>
        <w:t>Veikimo mechanizmas</w:t>
      </w:r>
    </w:p>
    <w:p w14:paraId="19CFC3A6" w14:textId="77777777" w:rsidR="003322B3" w:rsidRDefault="003322B3" w:rsidP="003322B3">
      <w:pPr>
        <w:ind w:right="-1"/>
        <w:rPr>
          <w:szCs w:val="22"/>
        </w:rPr>
      </w:pPr>
      <w:r>
        <w:rPr>
          <w:szCs w:val="22"/>
        </w:rPr>
        <w:t>Doksiciklinas slopina citoplazmos baltymų sintezę laikinai prisijungdamas prie 30S ribosomos subvieneto aminoacil-t-RNR prisijungimo vietos, taigi neleidžia ilgėti peptidų grandinei. Tai lemia daugiausia bakteriostatinį poveikį.</w:t>
      </w:r>
    </w:p>
    <w:p w14:paraId="5291853B" w14:textId="77777777" w:rsidR="003322B3" w:rsidRDefault="003322B3" w:rsidP="003322B3">
      <w:pPr>
        <w:ind w:right="-1"/>
        <w:rPr>
          <w:bCs/>
          <w:szCs w:val="22"/>
          <w:u w:val="single"/>
        </w:rPr>
      </w:pPr>
    </w:p>
    <w:p w14:paraId="33B0FEAD" w14:textId="77777777" w:rsidR="003322B3" w:rsidRDefault="003322B3" w:rsidP="003322B3">
      <w:pPr>
        <w:ind w:right="-1"/>
        <w:rPr>
          <w:b/>
          <w:u w:val="single"/>
        </w:rPr>
      </w:pPr>
      <w:r>
        <w:rPr>
          <w:szCs w:val="22"/>
          <w:u w:val="single"/>
        </w:rPr>
        <w:t>Farmakokinetikos ir farmakodinamikos santykis</w:t>
      </w:r>
    </w:p>
    <w:p w14:paraId="28270F50" w14:textId="77777777" w:rsidR="003322B3" w:rsidRDefault="003322B3" w:rsidP="003322B3">
      <w:pPr>
        <w:ind w:right="-1"/>
        <w:rPr>
          <w:szCs w:val="22"/>
        </w:rPr>
      </w:pPr>
      <w:r>
        <w:rPr>
          <w:szCs w:val="22"/>
        </w:rPr>
        <w:t>Veiksmingumas daugiausia priklauso nuo ploto po koncentracijų kreive (AUC) ir sukėlėją veikiančios minimalios slopinamosios koncentracijos (MIK).</w:t>
      </w:r>
    </w:p>
    <w:p w14:paraId="7D832914" w14:textId="77777777" w:rsidR="003322B3" w:rsidRDefault="003322B3" w:rsidP="003322B3">
      <w:pPr>
        <w:ind w:right="-1"/>
        <w:rPr>
          <w:bCs/>
          <w:color w:val="FF0000"/>
          <w:szCs w:val="22"/>
          <w:u w:val="single"/>
        </w:rPr>
      </w:pPr>
    </w:p>
    <w:p w14:paraId="2BCBED3C" w14:textId="77777777" w:rsidR="003322B3" w:rsidRDefault="003322B3" w:rsidP="003322B3">
      <w:pPr>
        <w:ind w:right="-1"/>
        <w:rPr>
          <w:szCs w:val="22"/>
          <w:u w:val="single"/>
        </w:rPr>
      </w:pPr>
      <w:r>
        <w:rPr>
          <w:szCs w:val="22"/>
          <w:u w:val="single"/>
        </w:rPr>
        <w:t>Mikroorganizmų atsparumo doksiciklinui atsiradimo mechanizmas</w:t>
      </w:r>
    </w:p>
    <w:p w14:paraId="4958F222" w14:textId="77777777" w:rsidR="003322B3" w:rsidRDefault="003322B3" w:rsidP="003322B3">
      <w:pPr>
        <w:numPr>
          <w:ilvl w:val="0"/>
          <w:numId w:val="7"/>
        </w:numPr>
        <w:tabs>
          <w:tab w:val="clear" w:pos="397"/>
          <w:tab w:val="num" w:pos="567"/>
        </w:tabs>
        <w:ind w:left="567" w:right="-1" w:hanging="567"/>
        <w:rPr>
          <w:szCs w:val="22"/>
        </w:rPr>
      </w:pPr>
      <w:r>
        <w:rPr>
          <w:szCs w:val="22"/>
        </w:rPr>
        <w:t>Mikroorganizmų atsparumo atsiradimą daugiausia lemia iš ląstelės veikliąją medžiagą šalinančio siurblio atsiradimas, kuris aktyviai perneša tetraciklinus iš ląstelės.</w:t>
      </w:r>
    </w:p>
    <w:p w14:paraId="744DEC4C" w14:textId="77777777" w:rsidR="003322B3" w:rsidRDefault="003322B3" w:rsidP="003322B3">
      <w:pPr>
        <w:numPr>
          <w:ilvl w:val="0"/>
          <w:numId w:val="7"/>
        </w:numPr>
        <w:tabs>
          <w:tab w:val="clear" w:pos="397"/>
          <w:tab w:val="num" w:pos="567"/>
        </w:tabs>
        <w:ind w:left="567" w:right="-1" w:hanging="567"/>
        <w:rPr>
          <w:szCs w:val="22"/>
        </w:rPr>
      </w:pPr>
      <w:r>
        <w:rPr>
          <w:szCs w:val="22"/>
        </w:rPr>
        <w:t>Kitam mikroorganizmų atsparumo atsiradimo mechanizmui būdingas ribosomas apsaugančio baltymo atsiradimas, kuris neleidžia doksiciklinui prisijungti prie ribosomos.</w:t>
      </w:r>
    </w:p>
    <w:p w14:paraId="6C6F19AA" w14:textId="77777777" w:rsidR="003322B3" w:rsidRDefault="003322B3" w:rsidP="003322B3">
      <w:pPr>
        <w:numPr>
          <w:ilvl w:val="0"/>
          <w:numId w:val="7"/>
        </w:numPr>
        <w:tabs>
          <w:tab w:val="clear" w:pos="397"/>
          <w:tab w:val="num" w:pos="567"/>
        </w:tabs>
        <w:ind w:right="-1"/>
        <w:rPr>
          <w:szCs w:val="22"/>
        </w:rPr>
      </w:pPr>
      <w:r>
        <w:rPr>
          <w:szCs w:val="22"/>
        </w:rPr>
        <w:t>Fermentinis doksiciklino aktyvumo slopinimas yra retesnis atsparumo atsiradimo mechanizmas.</w:t>
      </w:r>
    </w:p>
    <w:p w14:paraId="7D388AE9" w14:textId="77777777" w:rsidR="003322B3" w:rsidRDefault="003322B3" w:rsidP="003322B3">
      <w:pPr>
        <w:ind w:right="-1"/>
        <w:rPr>
          <w:szCs w:val="22"/>
        </w:rPr>
      </w:pPr>
      <w:r>
        <w:rPr>
          <w:szCs w:val="22"/>
        </w:rPr>
        <w:t>Plačiai paplitęs kryžminis atsparumas doksiciklinui ir kitiems tetraciklinams. Padermės, kurių atsparumas tetraciklinui yra vidutinio stiprumo, gali būti jautrios doksiciklinui.</w:t>
      </w:r>
    </w:p>
    <w:p w14:paraId="7D360C18" w14:textId="77777777" w:rsidR="003322B3" w:rsidRDefault="003322B3" w:rsidP="003322B3">
      <w:pPr>
        <w:pStyle w:val="Porat"/>
        <w:tabs>
          <w:tab w:val="left" w:pos="1296"/>
        </w:tabs>
        <w:ind w:right="-1"/>
        <w:rPr>
          <w:bCs/>
          <w:szCs w:val="22"/>
        </w:rPr>
      </w:pPr>
    </w:p>
    <w:p w14:paraId="1D7AF3E0" w14:textId="77777777" w:rsidR="003322B3" w:rsidRDefault="003322B3" w:rsidP="003322B3">
      <w:pPr>
        <w:ind w:right="-1"/>
        <w:rPr>
          <w:bCs/>
          <w:szCs w:val="22"/>
        </w:rPr>
      </w:pPr>
      <w:r>
        <w:rPr>
          <w:bCs/>
          <w:szCs w:val="22"/>
        </w:rPr>
        <w:t>MSK (mažiausios slopinamosios koncentracijos)</w:t>
      </w:r>
      <w:r>
        <w:rPr>
          <w:b/>
          <w:szCs w:val="22"/>
        </w:rPr>
        <w:t xml:space="preserve"> </w:t>
      </w:r>
      <w:r>
        <w:rPr>
          <w:bCs/>
          <w:szCs w:val="22"/>
        </w:rPr>
        <w:t>ribinės reikšmės</w:t>
      </w:r>
    </w:p>
    <w:p w14:paraId="10EA954B" w14:textId="77777777" w:rsidR="003322B3" w:rsidRDefault="003322B3" w:rsidP="003322B3">
      <w:pPr>
        <w:ind w:right="-1"/>
        <w:rPr>
          <w:szCs w:val="22"/>
        </w:rPr>
      </w:pPr>
      <w:r>
        <w:rPr>
          <w:szCs w:val="22"/>
        </w:rPr>
        <w:t>Doksiciklino tyrimai atlikti naudojant įprastas praskiedimų serijas. Nustatytos tokios minimalios slopinamosios jautrių ir atsparių mikroorganizmų koncentracijos.</w:t>
      </w:r>
    </w:p>
    <w:p w14:paraId="126E2B93" w14:textId="77777777" w:rsidR="003322B3" w:rsidRDefault="003322B3" w:rsidP="003322B3">
      <w:pPr>
        <w:tabs>
          <w:tab w:val="left" w:pos="540"/>
        </w:tabs>
        <w:ind w:right="-1"/>
        <w:jc w:val="both"/>
        <w:rPr>
          <w:rStyle w:val="grund1"/>
          <w:szCs w:val="22"/>
        </w:rPr>
      </w:pPr>
    </w:p>
    <w:p w14:paraId="278A6B43" w14:textId="77777777" w:rsidR="003322B3" w:rsidRDefault="003322B3" w:rsidP="003322B3">
      <w:pPr>
        <w:tabs>
          <w:tab w:val="left" w:pos="540"/>
        </w:tabs>
        <w:ind w:right="-1"/>
        <w:jc w:val="both"/>
      </w:pPr>
      <w:r>
        <w:rPr>
          <w:szCs w:val="22"/>
        </w:rPr>
        <w:t>DIN (Vokietijos standartizavimo instituto) mikroorganizmų jautrumo duomenys</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0"/>
        <w:gridCol w:w="2520"/>
        <w:gridCol w:w="2271"/>
      </w:tblGrid>
      <w:tr w:rsidR="003322B3" w14:paraId="58D463FF" w14:textId="77777777" w:rsidTr="003322B3">
        <w:tc>
          <w:tcPr>
            <w:tcW w:w="4140" w:type="dxa"/>
            <w:tcBorders>
              <w:top w:val="single" w:sz="4" w:space="0" w:color="auto"/>
              <w:left w:val="single" w:sz="4" w:space="0" w:color="auto"/>
              <w:bottom w:val="single" w:sz="4" w:space="0" w:color="auto"/>
              <w:right w:val="single" w:sz="4" w:space="0" w:color="auto"/>
            </w:tcBorders>
            <w:hideMark/>
          </w:tcPr>
          <w:p w14:paraId="0441C069" w14:textId="77777777" w:rsidR="003322B3" w:rsidRDefault="003322B3" w:rsidP="003322B3">
            <w:pPr>
              <w:spacing w:line="276" w:lineRule="auto"/>
              <w:ind w:right="-1"/>
              <w:jc w:val="both"/>
              <w:rPr>
                <w:szCs w:val="22"/>
                <w:lang w:eastAsia="en-US"/>
              </w:rPr>
            </w:pPr>
            <w:r>
              <w:rPr>
                <w:szCs w:val="22"/>
                <w:lang w:eastAsia="en-US"/>
              </w:rPr>
              <w:t>Sukėlėjai</w:t>
            </w:r>
          </w:p>
        </w:tc>
        <w:tc>
          <w:tcPr>
            <w:tcW w:w="2520" w:type="dxa"/>
            <w:tcBorders>
              <w:top w:val="single" w:sz="4" w:space="0" w:color="auto"/>
              <w:left w:val="single" w:sz="4" w:space="0" w:color="auto"/>
              <w:bottom w:val="single" w:sz="4" w:space="0" w:color="auto"/>
              <w:right w:val="single" w:sz="4" w:space="0" w:color="auto"/>
            </w:tcBorders>
            <w:hideMark/>
          </w:tcPr>
          <w:p w14:paraId="697F322A" w14:textId="77777777" w:rsidR="003322B3" w:rsidRDefault="003322B3" w:rsidP="003322B3">
            <w:pPr>
              <w:spacing w:line="276" w:lineRule="auto"/>
              <w:ind w:right="-1"/>
              <w:jc w:val="both"/>
              <w:rPr>
                <w:szCs w:val="22"/>
                <w:lang w:eastAsia="en-US"/>
              </w:rPr>
            </w:pPr>
            <w:r>
              <w:rPr>
                <w:szCs w:val="22"/>
                <w:lang w:eastAsia="en-US"/>
              </w:rPr>
              <w:t>Jautrūs</w:t>
            </w:r>
          </w:p>
        </w:tc>
        <w:tc>
          <w:tcPr>
            <w:tcW w:w="2271" w:type="dxa"/>
            <w:tcBorders>
              <w:top w:val="single" w:sz="4" w:space="0" w:color="auto"/>
              <w:left w:val="single" w:sz="4" w:space="0" w:color="auto"/>
              <w:bottom w:val="single" w:sz="4" w:space="0" w:color="auto"/>
              <w:right w:val="single" w:sz="4" w:space="0" w:color="auto"/>
            </w:tcBorders>
            <w:hideMark/>
          </w:tcPr>
          <w:p w14:paraId="4FB47409" w14:textId="77777777" w:rsidR="003322B3" w:rsidRDefault="003322B3" w:rsidP="003322B3">
            <w:pPr>
              <w:spacing w:line="276" w:lineRule="auto"/>
              <w:ind w:right="-1"/>
              <w:jc w:val="both"/>
              <w:rPr>
                <w:szCs w:val="22"/>
                <w:lang w:eastAsia="en-US"/>
              </w:rPr>
            </w:pPr>
            <w:r>
              <w:rPr>
                <w:szCs w:val="22"/>
                <w:lang w:eastAsia="en-US"/>
              </w:rPr>
              <w:t>Atsparūs</w:t>
            </w:r>
          </w:p>
        </w:tc>
      </w:tr>
      <w:tr w:rsidR="003322B3" w14:paraId="1A4C6407" w14:textId="77777777" w:rsidTr="003322B3">
        <w:tc>
          <w:tcPr>
            <w:tcW w:w="4140" w:type="dxa"/>
            <w:tcBorders>
              <w:top w:val="single" w:sz="4" w:space="0" w:color="auto"/>
              <w:left w:val="single" w:sz="4" w:space="0" w:color="auto"/>
              <w:bottom w:val="single" w:sz="4" w:space="0" w:color="auto"/>
              <w:right w:val="single" w:sz="4" w:space="0" w:color="auto"/>
            </w:tcBorders>
            <w:hideMark/>
          </w:tcPr>
          <w:p w14:paraId="670D0899" w14:textId="77777777" w:rsidR="003322B3" w:rsidRDefault="003322B3" w:rsidP="003322B3">
            <w:pPr>
              <w:spacing w:line="276" w:lineRule="auto"/>
              <w:ind w:right="-1"/>
              <w:jc w:val="both"/>
              <w:rPr>
                <w:szCs w:val="22"/>
                <w:lang w:eastAsia="en-US"/>
              </w:rPr>
            </w:pPr>
            <w:r>
              <w:rPr>
                <w:szCs w:val="22"/>
                <w:lang w:eastAsia="en-US"/>
              </w:rPr>
              <w:lastRenderedPageBreak/>
              <w:t>Visos bakterijos, įskaitant anaerobus</w:t>
            </w:r>
          </w:p>
        </w:tc>
        <w:tc>
          <w:tcPr>
            <w:tcW w:w="2520" w:type="dxa"/>
            <w:tcBorders>
              <w:top w:val="single" w:sz="4" w:space="0" w:color="auto"/>
              <w:left w:val="single" w:sz="4" w:space="0" w:color="auto"/>
              <w:bottom w:val="single" w:sz="4" w:space="0" w:color="auto"/>
              <w:right w:val="single" w:sz="4" w:space="0" w:color="auto"/>
            </w:tcBorders>
            <w:hideMark/>
          </w:tcPr>
          <w:p w14:paraId="7A0FC30D" w14:textId="77777777" w:rsidR="003322B3" w:rsidRDefault="003322B3" w:rsidP="003322B3">
            <w:pPr>
              <w:spacing w:line="276" w:lineRule="auto"/>
              <w:ind w:right="-1"/>
              <w:jc w:val="both"/>
              <w:rPr>
                <w:szCs w:val="22"/>
                <w:lang w:eastAsia="en-US"/>
              </w:rPr>
            </w:pPr>
            <w:r>
              <w:rPr>
                <w:szCs w:val="22"/>
                <w:lang w:eastAsia="en-US"/>
              </w:rPr>
              <w:sym w:font="Symbol" w:char="F0A3"/>
            </w:r>
            <w:r>
              <w:rPr>
                <w:szCs w:val="22"/>
                <w:lang w:eastAsia="en-US"/>
              </w:rPr>
              <w:t> 1 mg/l</w:t>
            </w:r>
          </w:p>
        </w:tc>
        <w:tc>
          <w:tcPr>
            <w:tcW w:w="2271" w:type="dxa"/>
            <w:tcBorders>
              <w:top w:val="single" w:sz="4" w:space="0" w:color="auto"/>
              <w:left w:val="single" w:sz="4" w:space="0" w:color="auto"/>
              <w:bottom w:val="single" w:sz="4" w:space="0" w:color="auto"/>
              <w:right w:val="single" w:sz="4" w:space="0" w:color="auto"/>
            </w:tcBorders>
            <w:hideMark/>
          </w:tcPr>
          <w:p w14:paraId="49BAB206" w14:textId="77777777" w:rsidR="003322B3" w:rsidRDefault="003322B3" w:rsidP="003322B3">
            <w:pPr>
              <w:spacing w:line="276" w:lineRule="auto"/>
              <w:ind w:right="-1"/>
              <w:jc w:val="both"/>
              <w:rPr>
                <w:szCs w:val="22"/>
                <w:lang w:eastAsia="en-US"/>
              </w:rPr>
            </w:pPr>
            <w:r>
              <w:rPr>
                <w:szCs w:val="22"/>
                <w:lang w:eastAsia="en-US"/>
              </w:rPr>
              <w:t>&gt; 4 mg/l</w:t>
            </w:r>
          </w:p>
        </w:tc>
      </w:tr>
    </w:tbl>
    <w:p w14:paraId="7FA61DD5" w14:textId="77777777" w:rsidR="003322B3" w:rsidRDefault="003322B3" w:rsidP="003322B3">
      <w:pPr>
        <w:tabs>
          <w:tab w:val="left" w:pos="540"/>
        </w:tabs>
        <w:ind w:right="-1"/>
        <w:jc w:val="both"/>
        <w:rPr>
          <w:szCs w:val="22"/>
        </w:rPr>
      </w:pPr>
    </w:p>
    <w:p w14:paraId="22D3648C" w14:textId="77777777" w:rsidR="003322B3" w:rsidRDefault="003322B3" w:rsidP="003322B3">
      <w:pPr>
        <w:tabs>
          <w:tab w:val="left" w:pos="540"/>
        </w:tabs>
        <w:ind w:right="-1"/>
        <w:jc w:val="both"/>
        <w:rPr>
          <w:szCs w:val="22"/>
        </w:rPr>
      </w:pPr>
      <w:r>
        <w:rPr>
          <w:szCs w:val="22"/>
        </w:rPr>
        <w:t>CLSI (JAV klinikinių laboratorinių standartų institutas) mikroorganizmų jautrumo duomenys</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0"/>
        <w:gridCol w:w="2520"/>
        <w:gridCol w:w="2271"/>
      </w:tblGrid>
      <w:tr w:rsidR="003322B3" w14:paraId="70D6B694" w14:textId="77777777" w:rsidTr="003322B3">
        <w:tc>
          <w:tcPr>
            <w:tcW w:w="4140" w:type="dxa"/>
            <w:tcBorders>
              <w:top w:val="single" w:sz="4" w:space="0" w:color="auto"/>
              <w:left w:val="single" w:sz="4" w:space="0" w:color="auto"/>
              <w:bottom w:val="single" w:sz="4" w:space="0" w:color="auto"/>
              <w:right w:val="single" w:sz="4" w:space="0" w:color="auto"/>
            </w:tcBorders>
            <w:hideMark/>
          </w:tcPr>
          <w:p w14:paraId="22C5258E" w14:textId="77777777" w:rsidR="003322B3" w:rsidRDefault="003322B3" w:rsidP="003322B3">
            <w:pPr>
              <w:spacing w:line="276" w:lineRule="auto"/>
              <w:ind w:right="-1"/>
              <w:jc w:val="both"/>
              <w:rPr>
                <w:szCs w:val="22"/>
                <w:lang w:eastAsia="en-US"/>
              </w:rPr>
            </w:pPr>
            <w:r>
              <w:rPr>
                <w:szCs w:val="22"/>
                <w:lang w:eastAsia="en-US"/>
              </w:rPr>
              <w:t>Sukėlėjai</w:t>
            </w:r>
          </w:p>
        </w:tc>
        <w:tc>
          <w:tcPr>
            <w:tcW w:w="2520" w:type="dxa"/>
            <w:tcBorders>
              <w:top w:val="single" w:sz="4" w:space="0" w:color="auto"/>
              <w:left w:val="single" w:sz="4" w:space="0" w:color="auto"/>
              <w:bottom w:val="single" w:sz="4" w:space="0" w:color="auto"/>
              <w:right w:val="single" w:sz="4" w:space="0" w:color="auto"/>
            </w:tcBorders>
            <w:hideMark/>
          </w:tcPr>
          <w:p w14:paraId="003E7223" w14:textId="77777777" w:rsidR="003322B3" w:rsidRDefault="003322B3" w:rsidP="003322B3">
            <w:pPr>
              <w:spacing w:line="276" w:lineRule="auto"/>
              <w:ind w:right="-1"/>
              <w:jc w:val="both"/>
              <w:rPr>
                <w:szCs w:val="22"/>
                <w:lang w:eastAsia="en-US"/>
              </w:rPr>
            </w:pPr>
            <w:r>
              <w:rPr>
                <w:szCs w:val="22"/>
                <w:lang w:eastAsia="en-US"/>
              </w:rPr>
              <w:t>Jautrūs</w:t>
            </w:r>
          </w:p>
        </w:tc>
        <w:tc>
          <w:tcPr>
            <w:tcW w:w="2271" w:type="dxa"/>
            <w:tcBorders>
              <w:top w:val="single" w:sz="4" w:space="0" w:color="auto"/>
              <w:left w:val="single" w:sz="4" w:space="0" w:color="auto"/>
              <w:bottom w:val="single" w:sz="4" w:space="0" w:color="auto"/>
              <w:right w:val="single" w:sz="4" w:space="0" w:color="auto"/>
            </w:tcBorders>
            <w:hideMark/>
          </w:tcPr>
          <w:p w14:paraId="76AD4902" w14:textId="77777777" w:rsidR="003322B3" w:rsidRDefault="003322B3" w:rsidP="003322B3">
            <w:pPr>
              <w:spacing w:line="276" w:lineRule="auto"/>
              <w:ind w:right="-1"/>
              <w:jc w:val="both"/>
              <w:rPr>
                <w:szCs w:val="22"/>
                <w:lang w:eastAsia="en-US"/>
              </w:rPr>
            </w:pPr>
            <w:r>
              <w:rPr>
                <w:szCs w:val="22"/>
                <w:lang w:eastAsia="en-US"/>
              </w:rPr>
              <w:t>Atsparūs</w:t>
            </w:r>
          </w:p>
        </w:tc>
      </w:tr>
      <w:tr w:rsidR="003322B3" w14:paraId="271ED303" w14:textId="77777777" w:rsidTr="003322B3">
        <w:tc>
          <w:tcPr>
            <w:tcW w:w="4140" w:type="dxa"/>
            <w:tcBorders>
              <w:top w:val="single" w:sz="4" w:space="0" w:color="auto"/>
              <w:left w:val="single" w:sz="4" w:space="0" w:color="auto"/>
              <w:bottom w:val="single" w:sz="4" w:space="0" w:color="auto"/>
              <w:right w:val="single" w:sz="4" w:space="0" w:color="auto"/>
            </w:tcBorders>
            <w:hideMark/>
          </w:tcPr>
          <w:p w14:paraId="782746B8" w14:textId="77777777" w:rsidR="003322B3" w:rsidRDefault="003322B3" w:rsidP="003322B3">
            <w:pPr>
              <w:spacing w:line="276" w:lineRule="auto"/>
              <w:ind w:right="-1"/>
              <w:jc w:val="both"/>
              <w:rPr>
                <w:i/>
                <w:iCs/>
                <w:szCs w:val="22"/>
                <w:lang w:eastAsia="en-US"/>
              </w:rPr>
            </w:pPr>
            <w:r>
              <w:rPr>
                <w:i/>
                <w:iCs/>
                <w:szCs w:val="22"/>
                <w:lang w:eastAsia="en-US"/>
              </w:rPr>
              <w:t>Enterobacteriaceae</w:t>
            </w:r>
          </w:p>
        </w:tc>
        <w:tc>
          <w:tcPr>
            <w:tcW w:w="2520" w:type="dxa"/>
            <w:tcBorders>
              <w:top w:val="single" w:sz="4" w:space="0" w:color="auto"/>
              <w:left w:val="single" w:sz="4" w:space="0" w:color="auto"/>
              <w:bottom w:val="single" w:sz="4" w:space="0" w:color="auto"/>
              <w:right w:val="single" w:sz="4" w:space="0" w:color="auto"/>
            </w:tcBorders>
            <w:hideMark/>
          </w:tcPr>
          <w:p w14:paraId="15D103E5" w14:textId="77777777" w:rsidR="003322B3" w:rsidRDefault="003322B3" w:rsidP="003322B3">
            <w:pPr>
              <w:spacing w:line="276" w:lineRule="auto"/>
              <w:ind w:right="-1"/>
              <w:jc w:val="both"/>
              <w:rPr>
                <w:szCs w:val="22"/>
                <w:lang w:eastAsia="en-US"/>
              </w:rPr>
            </w:pPr>
            <w:r>
              <w:rPr>
                <w:szCs w:val="22"/>
                <w:lang w:eastAsia="en-US"/>
              </w:rPr>
              <w:sym w:font="Symbol" w:char="F0A3"/>
            </w:r>
            <w:r>
              <w:rPr>
                <w:szCs w:val="22"/>
                <w:lang w:eastAsia="en-US"/>
              </w:rPr>
              <w:t> 4 mg/l</w:t>
            </w:r>
          </w:p>
        </w:tc>
        <w:tc>
          <w:tcPr>
            <w:tcW w:w="2271" w:type="dxa"/>
            <w:tcBorders>
              <w:top w:val="single" w:sz="4" w:space="0" w:color="auto"/>
              <w:left w:val="single" w:sz="4" w:space="0" w:color="auto"/>
              <w:bottom w:val="single" w:sz="4" w:space="0" w:color="auto"/>
              <w:right w:val="single" w:sz="4" w:space="0" w:color="auto"/>
            </w:tcBorders>
            <w:hideMark/>
          </w:tcPr>
          <w:p w14:paraId="0E8F3632" w14:textId="77777777" w:rsidR="003322B3" w:rsidRDefault="003322B3" w:rsidP="003322B3">
            <w:pPr>
              <w:spacing w:line="276" w:lineRule="auto"/>
              <w:ind w:right="-1"/>
              <w:jc w:val="both"/>
              <w:rPr>
                <w:szCs w:val="22"/>
                <w:lang w:eastAsia="en-US"/>
              </w:rPr>
            </w:pPr>
            <w:r>
              <w:rPr>
                <w:szCs w:val="22"/>
                <w:lang w:eastAsia="en-US"/>
              </w:rPr>
              <w:sym w:font="Symbol" w:char="F0B3"/>
            </w:r>
            <w:r>
              <w:rPr>
                <w:szCs w:val="22"/>
                <w:lang w:eastAsia="en-US"/>
              </w:rPr>
              <w:t> 16 mg/l</w:t>
            </w:r>
          </w:p>
        </w:tc>
      </w:tr>
      <w:tr w:rsidR="003322B3" w14:paraId="46CCAB31" w14:textId="77777777" w:rsidTr="003322B3">
        <w:tc>
          <w:tcPr>
            <w:tcW w:w="4140" w:type="dxa"/>
            <w:tcBorders>
              <w:top w:val="single" w:sz="4" w:space="0" w:color="auto"/>
              <w:left w:val="single" w:sz="4" w:space="0" w:color="auto"/>
              <w:bottom w:val="single" w:sz="4" w:space="0" w:color="auto"/>
              <w:right w:val="single" w:sz="4" w:space="0" w:color="auto"/>
            </w:tcBorders>
            <w:hideMark/>
          </w:tcPr>
          <w:p w14:paraId="6491F26E" w14:textId="77777777" w:rsidR="003322B3" w:rsidRDefault="003322B3" w:rsidP="003322B3">
            <w:pPr>
              <w:spacing w:line="276" w:lineRule="auto"/>
              <w:ind w:right="-1"/>
              <w:jc w:val="both"/>
              <w:rPr>
                <w:i/>
                <w:iCs/>
                <w:szCs w:val="22"/>
                <w:lang w:eastAsia="en-US"/>
              </w:rPr>
            </w:pPr>
            <w:r>
              <w:rPr>
                <w:i/>
                <w:iCs/>
                <w:szCs w:val="22"/>
                <w:lang w:eastAsia="en-US"/>
              </w:rPr>
              <w:t xml:space="preserve">Pseudomonas </w:t>
            </w:r>
            <w:r>
              <w:rPr>
                <w:szCs w:val="22"/>
                <w:lang w:eastAsia="en-US"/>
              </w:rPr>
              <w:t>padermės</w:t>
            </w:r>
          </w:p>
        </w:tc>
        <w:tc>
          <w:tcPr>
            <w:tcW w:w="2520" w:type="dxa"/>
            <w:tcBorders>
              <w:top w:val="single" w:sz="4" w:space="0" w:color="auto"/>
              <w:left w:val="single" w:sz="4" w:space="0" w:color="auto"/>
              <w:bottom w:val="single" w:sz="4" w:space="0" w:color="auto"/>
              <w:right w:val="single" w:sz="4" w:space="0" w:color="auto"/>
            </w:tcBorders>
            <w:hideMark/>
          </w:tcPr>
          <w:p w14:paraId="4E0E45B8" w14:textId="77777777" w:rsidR="003322B3" w:rsidRDefault="003322B3" w:rsidP="003322B3">
            <w:pPr>
              <w:spacing w:line="276" w:lineRule="auto"/>
              <w:ind w:right="-1"/>
              <w:jc w:val="both"/>
              <w:rPr>
                <w:szCs w:val="22"/>
                <w:lang w:eastAsia="en-US"/>
              </w:rPr>
            </w:pPr>
            <w:r>
              <w:rPr>
                <w:szCs w:val="22"/>
                <w:lang w:eastAsia="en-US"/>
              </w:rPr>
              <w:sym w:font="Symbol" w:char="F0A3"/>
            </w:r>
            <w:r>
              <w:rPr>
                <w:szCs w:val="22"/>
                <w:lang w:eastAsia="en-US"/>
              </w:rPr>
              <w:t> 4 mg/l</w:t>
            </w:r>
          </w:p>
        </w:tc>
        <w:tc>
          <w:tcPr>
            <w:tcW w:w="2271" w:type="dxa"/>
            <w:tcBorders>
              <w:top w:val="single" w:sz="4" w:space="0" w:color="auto"/>
              <w:left w:val="single" w:sz="4" w:space="0" w:color="auto"/>
              <w:bottom w:val="single" w:sz="4" w:space="0" w:color="auto"/>
              <w:right w:val="single" w:sz="4" w:space="0" w:color="auto"/>
            </w:tcBorders>
            <w:hideMark/>
          </w:tcPr>
          <w:p w14:paraId="149582EE" w14:textId="77777777" w:rsidR="003322B3" w:rsidRDefault="003322B3" w:rsidP="003322B3">
            <w:pPr>
              <w:spacing w:line="276" w:lineRule="auto"/>
              <w:ind w:right="-1"/>
              <w:jc w:val="both"/>
              <w:rPr>
                <w:szCs w:val="22"/>
                <w:lang w:eastAsia="en-US"/>
              </w:rPr>
            </w:pPr>
            <w:r>
              <w:rPr>
                <w:szCs w:val="22"/>
                <w:lang w:eastAsia="en-US"/>
              </w:rPr>
              <w:sym w:font="Symbol" w:char="F0B3"/>
            </w:r>
            <w:r>
              <w:rPr>
                <w:szCs w:val="22"/>
                <w:lang w:eastAsia="en-US"/>
              </w:rPr>
              <w:t> 16 mg/l</w:t>
            </w:r>
          </w:p>
        </w:tc>
      </w:tr>
      <w:tr w:rsidR="003322B3" w14:paraId="5BF61F77" w14:textId="77777777" w:rsidTr="003322B3">
        <w:tc>
          <w:tcPr>
            <w:tcW w:w="4140" w:type="dxa"/>
            <w:tcBorders>
              <w:top w:val="single" w:sz="4" w:space="0" w:color="auto"/>
              <w:left w:val="single" w:sz="4" w:space="0" w:color="auto"/>
              <w:bottom w:val="single" w:sz="4" w:space="0" w:color="auto"/>
              <w:right w:val="single" w:sz="4" w:space="0" w:color="auto"/>
            </w:tcBorders>
            <w:hideMark/>
          </w:tcPr>
          <w:p w14:paraId="34D062A0" w14:textId="77777777" w:rsidR="003322B3" w:rsidRDefault="003322B3" w:rsidP="003322B3">
            <w:pPr>
              <w:spacing w:line="276" w:lineRule="auto"/>
              <w:ind w:right="-1"/>
              <w:jc w:val="both"/>
              <w:rPr>
                <w:i/>
                <w:iCs/>
                <w:szCs w:val="22"/>
                <w:lang w:eastAsia="en-US"/>
              </w:rPr>
            </w:pPr>
            <w:r>
              <w:rPr>
                <w:i/>
                <w:iCs/>
                <w:szCs w:val="22"/>
                <w:lang w:eastAsia="en-US"/>
              </w:rPr>
              <w:t xml:space="preserve">Acinetobacter </w:t>
            </w:r>
            <w:r>
              <w:rPr>
                <w:szCs w:val="22"/>
                <w:lang w:eastAsia="en-US"/>
              </w:rPr>
              <w:t>padermės</w:t>
            </w:r>
          </w:p>
        </w:tc>
        <w:tc>
          <w:tcPr>
            <w:tcW w:w="2520" w:type="dxa"/>
            <w:tcBorders>
              <w:top w:val="single" w:sz="4" w:space="0" w:color="auto"/>
              <w:left w:val="single" w:sz="4" w:space="0" w:color="auto"/>
              <w:bottom w:val="single" w:sz="4" w:space="0" w:color="auto"/>
              <w:right w:val="single" w:sz="4" w:space="0" w:color="auto"/>
            </w:tcBorders>
            <w:hideMark/>
          </w:tcPr>
          <w:p w14:paraId="39645636" w14:textId="77777777" w:rsidR="003322B3" w:rsidRDefault="003322B3" w:rsidP="003322B3">
            <w:pPr>
              <w:spacing w:line="276" w:lineRule="auto"/>
              <w:ind w:right="-1"/>
              <w:jc w:val="both"/>
              <w:rPr>
                <w:szCs w:val="22"/>
                <w:lang w:eastAsia="en-US"/>
              </w:rPr>
            </w:pPr>
            <w:r>
              <w:rPr>
                <w:szCs w:val="22"/>
                <w:lang w:eastAsia="en-US"/>
              </w:rPr>
              <w:sym w:font="Symbol" w:char="F0A3"/>
            </w:r>
            <w:r>
              <w:rPr>
                <w:szCs w:val="22"/>
                <w:lang w:eastAsia="en-US"/>
              </w:rPr>
              <w:t> 4 mg/l</w:t>
            </w:r>
          </w:p>
        </w:tc>
        <w:tc>
          <w:tcPr>
            <w:tcW w:w="2271" w:type="dxa"/>
            <w:tcBorders>
              <w:top w:val="single" w:sz="4" w:space="0" w:color="auto"/>
              <w:left w:val="single" w:sz="4" w:space="0" w:color="auto"/>
              <w:bottom w:val="single" w:sz="4" w:space="0" w:color="auto"/>
              <w:right w:val="single" w:sz="4" w:space="0" w:color="auto"/>
            </w:tcBorders>
            <w:hideMark/>
          </w:tcPr>
          <w:p w14:paraId="594C3766" w14:textId="77777777" w:rsidR="003322B3" w:rsidRDefault="003322B3" w:rsidP="003322B3">
            <w:pPr>
              <w:spacing w:line="276" w:lineRule="auto"/>
              <w:ind w:right="-1"/>
              <w:jc w:val="both"/>
              <w:rPr>
                <w:szCs w:val="22"/>
                <w:lang w:eastAsia="en-US"/>
              </w:rPr>
            </w:pPr>
            <w:r>
              <w:rPr>
                <w:szCs w:val="22"/>
                <w:lang w:eastAsia="en-US"/>
              </w:rPr>
              <w:sym w:font="Symbol" w:char="F0B3"/>
            </w:r>
            <w:r>
              <w:rPr>
                <w:szCs w:val="22"/>
                <w:lang w:eastAsia="en-US"/>
              </w:rPr>
              <w:t> 16 mg/l</w:t>
            </w:r>
          </w:p>
        </w:tc>
      </w:tr>
      <w:tr w:rsidR="003322B3" w14:paraId="6C9B8467" w14:textId="77777777" w:rsidTr="003322B3">
        <w:tc>
          <w:tcPr>
            <w:tcW w:w="4140" w:type="dxa"/>
            <w:tcBorders>
              <w:top w:val="single" w:sz="4" w:space="0" w:color="auto"/>
              <w:left w:val="single" w:sz="4" w:space="0" w:color="auto"/>
              <w:bottom w:val="single" w:sz="4" w:space="0" w:color="auto"/>
              <w:right w:val="single" w:sz="4" w:space="0" w:color="auto"/>
            </w:tcBorders>
            <w:hideMark/>
          </w:tcPr>
          <w:p w14:paraId="0C220927" w14:textId="77777777" w:rsidR="003322B3" w:rsidRDefault="003322B3" w:rsidP="003322B3">
            <w:pPr>
              <w:spacing w:line="276" w:lineRule="auto"/>
              <w:ind w:right="-1"/>
              <w:jc w:val="both"/>
              <w:rPr>
                <w:szCs w:val="22"/>
                <w:lang w:eastAsia="en-US"/>
              </w:rPr>
            </w:pPr>
            <w:r>
              <w:rPr>
                <w:i/>
                <w:iCs/>
                <w:szCs w:val="22"/>
                <w:lang w:eastAsia="en-US"/>
              </w:rPr>
              <w:t>Staphylococcus</w:t>
            </w:r>
            <w:r>
              <w:rPr>
                <w:szCs w:val="22"/>
                <w:lang w:eastAsia="en-US"/>
              </w:rPr>
              <w:t xml:space="preserve"> padermės</w:t>
            </w:r>
          </w:p>
        </w:tc>
        <w:tc>
          <w:tcPr>
            <w:tcW w:w="2520" w:type="dxa"/>
            <w:tcBorders>
              <w:top w:val="single" w:sz="4" w:space="0" w:color="auto"/>
              <w:left w:val="single" w:sz="4" w:space="0" w:color="auto"/>
              <w:bottom w:val="single" w:sz="4" w:space="0" w:color="auto"/>
              <w:right w:val="single" w:sz="4" w:space="0" w:color="auto"/>
            </w:tcBorders>
            <w:hideMark/>
          </w:tcPr>
          <w:p w14:paraId="10C5C662" w14:textId="77777777" w:rsidR="003322B3" w:rsidRDefault="003322B3" w:rsidP="003322B3">
            <w:pPr>
              <w:spacing w:line="276" w:lineRule="auto"/>
              <w:ind w:right="-1"/>
              <w:jc w:val="both"/>
              <w:rPr>
                <w:szCs w:val="22"/>
                <w:lang w:eastAsia="en-US"/>
              </w:rPr>
            </w:pPr>
            <w:r>
              <w:rPr>
                <w:szCs w:val="22"/>
                <w:lang w:eastAsia="en-US"/>
              </w:rPr>
              <w:sym w:font="Symbol" w:char="F0A3"/>
            </w:r>
            <w:r>
              <w:rPr>
                <w:szCs w:val="22"/>
                <w:lang w:eastAsia="en-US"/>
              </w:rPr>
              <w:t> 4 mg/l</w:t>
            </w:r>
          </w:p>
        </w:tc>
        <w:tc>
          <w:tcPr>
            <w:tcW w:w="2271" w:type="dxa"/>
            <w:tcBorders>
              <w:top w:val="single" w:sz="4" w:space="0" w:color="auto"/>
              <w:left w:val="single" w:sz="4" w:space="0" w:color="auto"/>
              <w:bottom w:val="single" w:sz="4" w:space="0" w:color="auto"/>
              <w:right w:val="single" w:sz="4" w:space="0" w:color="auto"/>
            </w:tcBorders>
            <w:hideMark/>
          </w:tcPr>
          <w:p w14:paraId="0E584D56" w14:textId="77777777" w:rsidR="003322B3" w:rsidRDefault="003322B3" w:rsidP="003322B3">
            <w:pPr>
              <w:spacing w:line="276" w:lineRule="auto"/>
              <w:ind w:right="-1"/>
              <w:jc w:val="both"/>
              <w:rPr>
                <w:szCs w:val="22"/>
                <w:lang w:eastAsia="en-US"/>
              </w:rPr>
            </w:pPr>
            <w:r>
              <w:rPr>
                <w:szCs w:val="22"/>
                <w:lang w:eastAsia="en-US"/>
              </w:rPr>
              <w:sym w:font="Symbol" w:char="F0B3"/>
            </w:r>
            <w:r>
              <w:rPr>
                <w:szCs w:val="22"/>
                <w:lang w:eastAsia="en-US"/>
              </w:rPr>
              <w:t> 16 mg/l</w:t>
            </w:r>
          </w:p>
        </w:tc>
      </w:tr>
      <w:tr w:rsidR="003322B3" w14:paraId="7A8F0D16" w14:textId="77777777" w:rsidTr="003322B3">
        <w:tc>
          <w:tcPr>
            <w:tcW w:w="4140" w:type="dxa"/>
            <w:tcBorders>
              <w:top w:val="single" w:sz="4" w:space="0" w:color="auto"/>
              <w:left w:val="single" w:sz="4" w:space="0" w:color="auto"/>
              <w:bottom w:val="single" w:sz="4" w:space="0" w:color="auto"/>
              <w:right w:val="single" w:sz="4" w:space="0" w:color="auto"/>
            </w:tcBorders>
            <w:hideMark/>
          </w:tcPr>
          <w:p w14:paraId="25334B0C" w14:textId="77777777" w:rsidR="003322B3" w:rsidRDefault="003322B3" w:rsidP="003322B3">
            <w:pPr>
              <w:spacing w:line="276" w:lineRule="auto"/>
              <w:ind w:right="-1"/>
              <w:jc w:val="both"/>
              <w:rPr>
                <w:szCs w:val="22"/>
                <w:lang w:eastAsia="en-US"/>
              </w:rPr>
            </w:pPr>
            <w:r>
              <w:rPr>
                <w:i/>
                <w:iCs/>
                <w:szCs w:val="22"/>
                <w:lang w:eastAsia="en-US"/>
              </w:rPr>
              <w:t>Enterococcus</w:t>
            </w:r>
            <w:r>
              <w:rPr>
                <w:szCs w:val="22"/>
                <w:lang w:eastAsia="en-US"/>
              </w:rPr>
              <w:t xml:space="preserve"> padermės</w:t>
            </w:r>
          </w:p>
        </w:tc>
        <w:tc>
          <w:tcPr>
            <w:tcW w:w="2520" w:type="dxa"/>
            <w:tcBorders>
              <w:top w:val="single" w:sz="4" w:space="0" w:color="auto"/>
              <w:left w:val="single" w:sz="4" w:space="0" w:color="auto"/>
              <w:bottom w:val="single" w:sz="4" w:space="0" w:color="auto"/>
              <w:right w:val="single" w:sz="4" w:space="0" w:color="auto"/>
            </w:tcBorders>
            <w:hideMark/>
          </w:tcPr>
          <w:p w14:paraId="3BD2C6EE" w14:textId="77777777" w:rsidR="003322B3" w:rsidRDefault="003322B3" w:rsidP="003322B3">
            <w:pPr>
              <w:spacing w:line="276" w:lineRule="auto"/>
              <w:ind w:right="-1"/>
              <w:jc w:val="both"/>
              <w:rPr>
                <w:szCs w:val="22"/>
                <w:lang w:eastAsia="en-US"/>
              </w:rPr>
            </w:pPr>
            <w:r>
              <w:rPr>
                <w:szCs w:val="22"/>
                <w:lang w:eastAsia="en-US"/>
              </w:rPr>
              <w:sym w:font="Symbol" w:char="F0A3"/>
            </w:r>
            <w:r>
              <w:rPr>
                <w:szCs w:val="22"/>
                <w:lang w:eastAsia="en-US"/>
              </w:rPr>
              <w:t> 4 mg/l</w:t>
            </w:r>
          </w:p>
        </w:tc>
        <w:tc>
          <w:tcPr>
            <w:tcW w:w="2271" w:type="dxa"/>
            <w:tcBorders>
              <w:top w:val="single" w:sz="4" w:space="0" w:color="auto"/>
              <w:left w:val="single" w:sz="4" w:space="0" w:color="auto"/>
              <w:bottom w:val="single" w:sz="4" w:space="0" w:color="auto"/>
              <w:right w:val="single" w:sz="4" w:space="0" w:color="auto"/>
            </w:tcBorders>
            <w:hideMark/>
          </w:tcPr>
          <w:p w14:paraId="20265B73" w14:textId="77777777" w:rsidR="003322B3" w:rsidRDefault="003322B3" w:rsidP="003322B3">
            <w:pPr>
              <w:spacing w:line="276" w:lineRule="auto"/>
              <w:ind w:right="-1"/>
              <w:jc w:val="both"/>
              <w:rPr>
                <w:szCs w:val="22"/>
                <w:lang w:eastAsia="en-US"/>
              </w:rPr>
            </w:pPr>
            <w:r>
              <w:rPr>
                <w:szCs w:val="22"/>
                <w:lang w:eastAsia="en-US"/>
              </w:rPr>
              <w:sym w:font="Symbol" w:char="F0B3"/>
            </w:r>
            <w:r>
              <w:rPr>
                <w:szCs w:val="22"/>
                <w:lang w:eastAsia="en-US"/>
              </w:rPr>
              <w:t> 16 mg/l</w:t>
            </w:r>
          </w:p>
        </w:tc>
      </w:tr>
    </w:tbl>
    <w:p w14:paraId="5CF5FBAD" w14:textId="77777777" w:rsidR="003322B3" w:rsidRDefault="003322B3" w:rsidP="003322B3">
      <w:pPr>
        <w:ind w:right="-1"/>
        <w:rPr>
          <w:bCs/>
          <w:color w:val="FF0000"/>
          <w:szCs w:val="22"/>
        </w:rPr>
      </w:pPr>
    </w:p>
    <w:p w14:paraId="63C51142" w14:textId="77777777" w:rsidR="003322B3" w:rsidRDefault="003322B3" w:rsidP="003322B3">
      <w:pPr>
        <w:pStyle w:val="Pagrindinistekstas"/>
        <w:tabs>
          <w:tab w:val="left" w:pos="540"/>
        </w:tabs>
        <w:spacing w:after="0"/>
        <w:ind w:right="-1"/>
        <w:rPr>
          <w:szCs w:val="22"/>
          <w:u w:val="single"/>
        </w:rPr>
      </w:pPr>
      <w:r>
        <w:rPr>
          <w:bCs/>
          <w:szCs w:val="22"/>
        </w:rPr>
        <w:t>Mikroorganizmų jautrumas</w:t>
      </w:r>
      <w:r>
        <w:rPr>
          <w:szCs w:val="22"/>
          <w:u w:val="single"/>
        </w:rPr>
        <w:t xml:space="preserve"> </w:t>
      </w:r>
    </w:p>
    <w:p w14:paraId="1A340305" w14:textId="77777777" w:rsidR="003322B3" w:rsidRDefault="003322B3" w:rsidP="003322B3">
      <w:pPr>
        <w:pStyle w:val="Pagrindinistekstas"/>
        <w:tabs>
          <w:tab w:val="left" w:pos="540"/>
        </w:tabs>
        <w:spacing w:after="0"/>
        <w:ind w:right="-1"/>
        <w:rPr>
          <w:szCs w:val="22"/>
        </w:rPr>
      </w:pPr>
      <w:r>
        <w:rPr>
          <w:szCs w:val="22"/>
        </w:rPr>
        <w:t>Atskirų padermių įgyto atsparumo paplitimas priklauso nuo geografinės padėties ir laikui bėgant kinta. Todėl būtina informacija apie mikroorganizmų atsparumą vietovėje, ypač gydant sunkias infekcijas. Jeigu vietovėje mikroorganizmų atsparumas yra toks, kad abejojama doksiciklino veiksmingumu, reikia kreiptis patarimo į specialistą. Ypač sunkių infekcijų arba gydymo nepakankamumo atveju, reikia atlikti mikrobiologinį tyrimą ir nustatyti sukėlėjo jautrumą doksiciklinui.</w:t>
      </w:r>
    </w:p>
    <w:p w14:paraId="58649BD3" w14:textId="77777777" w:rsidR="003322B3" w:rsidRDefault="003322B3" w:rsidP="003322B3">
      <w:pPr>
        <w:ind w:right="-1"/>
        <w:rPr>
          <w:bCs/>
          <w:color w:val="FF0000"/>
          <w:szCs w:val="22"/>
        </w:rPr>
      </w:pP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766"/>
      </w:tblGrid>
      <w:tr w:rsidR="003322B3" w14:paraId="68304B2C"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26BAD2A8" w14:textId="77777777" w:rsidR="003322B3" w:rsidRDefault="003322B3" w:rsidP="003322B3">
            <w:pPr>
              <w:pStyle w:val="Porat"/>
              <w:spacing w:line="276" w:lineRule="auto"/>
              <w:ind w:right="-1"/>
              <w:jc w:val="both"/>
              <w:rPr>
                <w:b/>
                <w:bCs/>
                <w:szCs w:val="22"/>
                <w:lang w:eastAsia="en-US"/>
              </w:rPr>
            </w:pPr>
            <w:r>
              <w:rPr>
                <w:bCs/>
                <w:szCs w:val="22"/>
                <w:lang w:eastAsia="en-US"/>
              </w:rPr>
              <w:t>Paprastai jautrūs mikroorganizmai</w:t>
            </w:r>
          </w:p>
        </w:tc>
      </w:tr>
      <w:tr w:rsidR="003322B3" w14:paraId="43F23F46"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1FC0D684" w14:textId="77777777" w:rsidR="003322B3" w:rsidRDefault="003322B3" w:rsidP="003322B3">
            <w:pPr>
              <w:pStyle w:val="Porat"/>
              <w:spacing w:line="276" w:lineRule="auto"/>
              <w:ind w:right="-1"/>
              <w:jc w:val="both"/>
              <w:rPr>
                <w:b/>
                <w:bCs/>
                <w:i/>
                <w:iCs/>
                <w:szCs w:val="22"/>
                <w:lang w:eastAsia="en-US"/>
              </w:rPr>
            </w:pPr>
            <w:r>
              <w:rPr>
                <w:b/>
                <w:bCs/>
                <w:i/>
                <w:iCs/>
                <w:szCs w:val="22"/>
                <w:lang w:eastAsia="en-US"/>
              </w:rPr>
              <w:t>Gramteigiami aerobai</w:t>
            </w:r>
          </w:p>
        </w:tc>
      </w:tr>
      <w:tr w:rsidR="003322B3" w14:paraId="1BF01DB7"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3F72388C" w14:textId="77777777" w:rsidR="003322B3" w:rsidRDefault="003322B3" w:rsidP="003322B3">
            <w:pPr>
              <w:pStyle w:val="Porat"/>
              <w:spacing w:line="276" w:lineRule="auto"/>
              <w:ind w:right="-1"/>
              <w:jc w:val="both"/>
              <w:rPr>
                <w:i/>
                <w:iCs/>
                <w:szCs w:val="22"/>
                <w:lang w:eastAsia="en-US"/>
              </w:rPr>
            </w:pPr>
            <w:r>
              <w:rPr>
                <w:i/>
                <w:iCs/>
                <w:szCs w:val="22"/>
                <w:lang w:eastAsia="en-US"/>
              </w:rPr>
              <w:t>Actinomyces israelii°</w:t>
            </w:r>
          </w:p>
        </w:tc>
      </w:tr>
      <w:tr w:rsidR="003322B3" w14:paraId="47F21249"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65B0BA90" w14:textId="77777777" w:rsidR="003322B3" w:rsidRDefault="003322B3" w:rsidP="003322B3">
            <w:pPr>
              <w:pStyle w:val="Porat"/>
              <w:spacing w:line="276" w:lineRule="auto"/>
              <w:ind w:right="-1"/>
              <w:jc w:val="both"/>
              <w:rPr>
                <w:i/>
                <w:iCs/>
                <w:szCs w:val="22"/>
                <w:lang w:eastAsia="en-US"/>
              </w:rPr>
            </w:pPr>
            <w:r>
              <w:rPr>
                <w:i/>
                <w:iCs/>
                <w:szCs w:val="22"/>
                <w:lang w:eastAsia="en-US"/>
              </w:rPr>
              <w:t>Listeria monocytogenes°</w:t>
            </w:r>
            <w:r>
              <w:rPr>
                <w:szCs w:val="22"/>
                <w:vertAlign w:val="superscript"/>
                <w:lang w:eastAsia="en-US"/>
              </w:rPr>
              <w:t>1</w:t>
            </w:r>
          </w:p>
        </w:tc>
      </w:tr>
      <w:tr w:rsidR="003322B3" w14:paraId="1B9C900A"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2CB44A8B" w14:textId="77777777" w:rsidR="003322B3" w:rsidRDefault="003322B3" w:rsidP="003322B3">
            <w:pPr>
              <w:pStyle w:val="Porat"/>
              <w:spacing w:line="276" w:lineRule="auto"/>
              <w:ind w:right="-1"/>
              <w:jc w:val="both"/>
              <w:rPr>
                <w:szCs w:val="22"/>
                <w:lang w:eastAsia="en-US"/>
              </w:rPr>
            </w:pPr>
            <w:r>
              <w:rPr>
                <w:i/>
                <w:iCs/>
                <w:szCs w:val="22"/>
                <w:lang w:eastAsia="en-US"/>
              </w:rPr>
              <w:t>Staphylococcus aureus</w:t>
            </w:r>
            <w:r>
              <w:rPr>
                <w:szCs w:val="22"/>
                <w:lang w:eastAsia="en-US"/>
              </w:rPr>
              <w:t xml:space="preserve"> (įskaitant meticilinui atsparias padermes)</w:t>
            </w:r>
          </w:p>
        </w:tc>
      </w:tr>
      <w:tr w:rsidR="003322B3" w14:paraId="3F61B6D6"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604E856E" w14:textId="77777777" w:rsidR="003322B3" w:rsidRDefault="003322B3" w:rsidP="003322B3">
            <w:pPr>
              <w:pStyle w:val="Porat"/>
              <w:spacing w:line="276" w:lineRule="auto"/>
              <w:ind w:right="-1"/>
              <w:jc w:val="both"/>
              <w:rPr>
                <w:szCs w:val="22"/>
                <w:lang w:eastAsia="en-US"/>
              </w:rPr>
            </w:pPr>
            <w:r>
              <w:rPr>
                <w:i/>
                <w:iCs/>
                <w:szCs w:val="22"/>
                <w:lang w:eastAsia="en-US"/>
              </w:rPr>
              <w:t>Tropheryma whippelii°</w:t>
            </w:r>
          </w:p>
        </w:tc>
      </w:tr>
      <w:tr w:rsidR="003322B3" w14:paraId="5475616F"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22AFFC79" w14:textId="77777777" w:rsidR="003322B3" w:rsidRDefault="003322B3" w:rsidP="003322B3">
            <w:pPr>
              <w:pStyle w:val="Porat"/>
              <w:spacing w:line="276" w:lineRule="auto"/>
              <w:ind w:right="-1"/>
              <w:jc w:val="both"/>
              <w:rPr>
                <w:b/>
                <w:bCs/>
                <w:i/>
                <w:iCs/>
                <w:szCs w:val="22"/>
                <w:lang w:eastAsia="en-US"/>
              </w:rPr>
            </w:pPr>
            <w:r>
              <w:rPr>
                <w:b/>
                <w:bCs/>
                <w:i/>
                <w:iCs/>
                <w:szCs w:val="22"/>
                <w:lang w:eastAsia="en-US"/>
              </w:rPr>
              <w:t>Gramneigiami aerobai</w:t>
            </w:r>
          </w:p>
        </w:tc>
      </w:tr>
      <w:tr w:rsidR="003322B3" w14:paraId="2BBE0007"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3627B0FF" w14:textId="77777777" w:rsidR="003322B3" w:rsidRDefault="003322B3" w:rsidP="003322B3">
            <w:pPr>
              <w:pStyle w:val="Porat"/>
              <w:spacing w:line="276" w:lineRule="auto"/>
              <w:ind w:right="-1"/>
              <w:jc w:val="both"/>
              <w:rPr>
                <w:i/>
                <w:iCs/>
                <w:szCs w:val="22"/>
                <w:lang w:eastAsia="en-US"/>
              </w:rPr>
            </w:pPr>
            <w:r>
              <w:rPr>
                <w:i/>
                <w:iCs/>
                <w:szCs w:val="22"/>
                <w:lang w:eastAsia="en-US"/>
              </w:rPr>
              <w:t>Bartonella henselae°</w:t>
            </w:r>
          </w:p>
        </w:tc>
      </w:tr>
      <w:tr w:rsidR="003322B3" w14:paraId="1BBC8352"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3313DAC5" w14:textId="77777777" w:rsidR="003322B3" w:rsidRDefault="003322B3" w:rsidP="003322B3">
            <w:pPr>
              <w:pStyle w:val="Porat"/>
              <w:spacing w:line="276" w:lineRule="auto"/>
              <w:ind w:right="-1"/>
              <w:jc w:val="both"/>
              <w:rPr>
                <w:i/>
                <w:iCs/>
                <w:szCs w:val="22"/>
                <w:lang w:eastAsia="en-US"/>
              </w:rPr>
            </w:pPr>
            <w:r>
              <w:rPr>
                <w:i/>
                <w:iCs/>
                <w:szCs w:val="22"/>
                <w:lang w:eastAsia="en-US"/>
              </w:rPr>
              <w:t>Borrelia burgdorferi°</w:t>
            </w:r>
          </w:p>
        </w:tc>
      </w:tr>
      <w:tr w:rsidR="003322B3" w14:paraId="5D1EBC15"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2A06ACC5" w14:textId="77777777" w:rsidR="003322B3" w:rsidRDefault="003322B3" w:rsidP="003322B3">
            <w:pPr>
              <w:pStyle w:val="Porat"/>
              <w:spacing w:line="276" w:lineRule="auto"/>
              <w:ind w:right="-1"/>
              <w:jc w:val="both"/>
              <w:rPr>
                <w:i/>
                <w:iCs/>
                <w:szCs w:val="22"/>
                <w:lang w:eastAsia="en-US"/>
              </w:rPr>
            </w:pPr>
            <w:r>
              <w:rPr>
                <w:i/>
                <w:iCs/>
                <w:szCs w:val="22"/>
                <w:lang w:eastAsia="en-US"/>
              </w:rPr>
              <w:t>Burkholderia mallei°</w:t>
            </w:r>
          </w:p>
        </w:tc>
      </w:tr>
      <w:tr w:rsidR="003322B3" w14:paraId="66A9B33B"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7F226C82" w14:textId="77777777" w:rsidR="003322B3" w:rsidRDefault="003322B3" w:rsidP="003322B3">
            <w:pPr>
              <w:pStyle w:val="Porat"/>
              <w:spacing w:line="276" w:lineRule="auto"/>
              <w:ind w:right="-1"/>
              <w:jc w:val="both"/>
              <w:rPr>
                <w:i/>
                <w:iCs/>
                <w:szCs w:val="22"/>
                <w:lang w:eastAsia="en-US"/>
              </w:rPr>
            </w:pPr>
            <w:r>
              <w:rPr>
                <w:i/>
                <w:iCs/>
                <w:szCs w:val="22"/>
                <w:lang w:eastAsia="en-US"/>
              </w:rPr>
              <w:t>Burkholderia pseudomallei°</w:t>
            </w:r>
          </w:p>
        </w:tc>
      </w:tr>
      <w:tr w:rsidR="003322B3" w14:paraId="1F2F7E3D"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174DCFF4" w14:textId="77777777" w:rsidR="003322B3" w:rsidRDefault="003322B3" w:rsidP="003322B3">
            <w:pPr>
              <w:pStyle w:val="Porat"/>
              <w:spacing w:line="276" w:lineRule="auto"/>
              <w:ind w:right="-1"/>
              <w:jc w:val="both"/>
              <w:rPr>
                <w:i/>
                <w:iCs/>
                <w:szCs w:val="22"/>
                <w:lang w:eastAsia="en-US"/>
              </w:rPr>
            </w:pPr>
            <w:r>
              <w:rPr>
                <w:i/>
                <w:iCs/>
                <w:szCs w:val="22"/>
                <w:lang w:eastAsia="en-US"/>
              </w:rPr>
              <w:t xml:space="preserve">Brucella </w:t>
            </w:r>
            <w:r>
              <w:rPr>
                <w:szCs w:val="22"/>
                <w:lang w:eastAsia="en-US"/>
              </w:rPr>
              <w:t>padermės</w:t>
            </w:r>
            <w:r>
              <w:rPr>
                <w:i/>
                <w:iCs/>
                <w:szCs w:val="22"/>
                <w:lang w:eastAsia="en-US"/>
              </w:rPr>
              <w:t>°</w:t>
            </w:r>
          </w:p>
        </w:tc>
      </w:tr>
      <w:tr w:rsidR="003322B3" w14:paraId="3E8D850B"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7C0A9F48" w14:textId="77777777" w:rsidR="003322B3" w:rsidRDefault="003322B3" w:rsidP="003322B3">
            <w:pPr>
              <w:pStyle w:val="Porat"/>
              <w:spacing w:line="276" w:lineRule="auto"/>
              <w:ind w:right="-1"/>
              <w:jc w:val="both"/>
              <w:rPr>
                <w:i/>
                <w:iCs/>
                <w:szCs w:val="22"/>
                <w:lang w:eastAsia="en-US"/>
              </w:rPr>
            </w:pPr>
            <w:r>
              <w:rPr>
                <w:i/>
                <w:iCs/>
                <w:szCs w:val="22"/>
                <w:lang w:eastAsia="en-US"/>
              </w:rPr>
              <w:t>Francisella tularensis°</w:t>
            </w:r>
          </w:p>
        </w:tc>
      </w:tr>
      <w:tr w:rsidR="003322B3" w14:paraId="67718C3E"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5635C273" w14:textId="77777777" w:rsidR="003322B3" w:rsidRDefault="003322B3" w:rsidP="003322B3">
            <w:pPr>
              <w:pStyle w:val="Porat"/>
              <w:spacing w:line="276" w:lineRule="auto"/>
              <w:ind w:right="-1"/>
              <w:jc w:val="both"/>
              <w:rPr>
                <w:i/>
                <w:iCs/>
                <w:szCs w:val="22"/>
                <w:lang w:eastAsia="en-US"/>
              </w:rPr>
            </w:pPr>
            <w:r>
              <w:rPr>
                <w:i/>
                <w:iCs/>
                <w:szCs w:val="22"/>
                <w:lang w:eastAsia="en-US"/>
              </w:rPr>
              <w:t>Haemophilus ducreyi°</w:t>
            </w:r>
          </w:p>
        </w:tc>
      </w:tr>
      <w:tr w:rsidR="003322B3" w14:paraId="3F8758D9"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0A1E17E5" w14:textId="77777777" w:rsidR="003322B3" w:rsidRDefault="003322B3" w:rsidP="003322B3">
            <w:pPr>
              <w:pStyle w:val="Porat"/>
              <w:spacing w:line="276" w:lineRule="auto"/>
              <w:ind w:right="-1"/>
              <w:jc w:val="both"/>
              <w:rPr>
                <w:i/>
                <w:iCs/>
                <w:szCs w:val="22"/>
                <w:lang w:eastAsia="en-US"/>
              </w:rPr>
            </w:pPr>
            <w:r>
              <w:rPr>
                <w:i/>
                <w:iCs/>
                <w:szCs w:val="22"/>
                <w:lang w:eastAsia="en-US"/>
              </w:rPr>
              <w:t>Haemophilus influenzae</w:t>
            </w:r>
          </w:p>
        </w:tc>
      </w:tr>
      <w:tr w:rsidR="003322B3" w14:paraId="2D4D4516"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46686090" w14:textId="77777777" w:rsidR="003322B3" w:rsidRDefault="003322B3" w:rsidP="003322B3">
            <w:pPr>
              <w:pStyle w:val="Porat"/>
              <w:spacing w:line="276" w:lineRule="auto"/>
              <w:ind w:right="-1"/>
              <w:jc w:val="both"/>
              <w:rPr>
                <w:i/>
                <w:iCs/>
                <w:szCs w:val="22"/>
                <w:lang w:eastAsia="en-US"/>
              </w:rPr>
            </w:pPr>
            <w:r>
              <w:rPr>
                <w:i/>
                <w:iCs/>
                <w:szCs w:val="22"/>
                <w:lang w:eastAsia="en-US"/>
              </w:rPr>
              <w:t>Moraxella catarrhalis</w:t>
            </w:r>
          </w:p>
        </w:tc>
      </w:tr>
      <w:tr w:rsidR="003322B3" w14:paraId="6D0AA7B9"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08602F7E" w14:textId="77777777" w:rsidR="003322B3" w:rsidRDefault="003322B3" w:rsidP="003322B3">
            <w:pPr>
              <w:pStyle w:val="Porat"/>
              <w:spacing w:line="276" w:lineRule="auto"/>
              <w:ind w:right="-1"/>
              <w:jc w:val="both"/>
              <w:rPr>
                <w:i/>
                <w:iCs/>
                <w:szCs w:val="22"/>
                <w:lang w:eastAsia="en-US"/>
              </w:rPr>
            </w:pPr>
            <w:r>
              <w:rPr>
                <w:i/>
                <w:iCs/>
                <w:szCs w:val="22"/>
                <w:lang w:eastAsia="en-US"/>
              </w:rPr>
              <w:t>Pasteurella multocida°</w:t>
            </w:r>
          </w:p>
        </w:tc>
      </w:tr>
      <w:tr w:rsidR="003322B3" w14:paraId="153D01F8"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4CD151D4" w14:textId="77777777" w:rsidR="003322B3" w:rsidRDefault="003322B3" w:rsidP="003322B3">
            <w:pPr>
              <w:pStyle w:val="Porat"/>
              <w:spacing w:line="276" w:lineRule="auto"/>
              <w:ind w:right="-1"/>
              <w:jc w:val="both"/>
              <w:rPr>
                <w:i/>
                <w:iCs/>
                <w:szCs w:val="22"/>
                <w:lang w:eastAsia="en-US"/>
              </w:rPr>
            </w:pPr>
            <w:r>
              <w:rPr>
                <w:i/>
                <w:iCs/>
                <w:szCs w:val="22"/>
                <w:lang w:eastAsia="en-US"/>
              </w:rPr>
              <w:t>Vibrio cholerae°</w:t>
            </w:r>
          </w:p>
        </w:tc>
      </w:tr>
      <w:tr w:rsidR="003322B3" w14:paraId="5799F141"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6081334D" w14:textId="77777777" w:rsidR="003322B3" w:rsidRDefault="003322B3" w:rsidP="003322B3">
            <w:pPr>
              <w:pStyle w:val="Porat"/>
              <w:spacing w:line="276" w:lineRule="auto"/>
              <w:ind w:right="-1"/>
              <w:jc w:val="both"/>
              <w:rPr>
                <w:i/>
                <w:iCs/>
                <w:szCs w:val="22"/>
                <w:lang w:eastAsia="en-US"/>
              </w:rPr>
            </w:pPr>
            <w:r>
              <w:rPr>
                <w:i/>
                <w:iCs/>
                <w:szCs w:val="22"/>
                <w:lang w:eastAsia="en-US"/>
              </w:rPr>
              <w:t>Vibrio parahaemolyticus°</w:t>
            </w:r>
          </w:p>
        </w:tc>
      </w:tr>
      <w:tr w:rsidR="003322B3" w14:paraId="0CE10CC9"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47C9341D" w14:textId="77777777" w:rsidR="003322B3" w:rsidRDefault="003322B3" w:rsidP="003322B3">
            <w:pPr>
              <w:pStyle w:val="Porat"/>
              <w:spacing w:line="276" w:lineRule="auto"/>
              <w:ind w:right="-1"/>
              <w:jc w:val="both"/>
              <w:rPr>
                <w:i/>
                <w:iCs/>
                <w:szCs w:val="22"/>
                <w:lang w:eastAsia="en-US"/>
              </w:rPr>
            </w:pPr>
            <w:r>
              <w:rPr>
                <w:i/>
                <w:iCs/>
                <w:szCs w:val="22"/>
                <w:lang w:eastAsia="en-US"/>
              </w:rPr>
              <w:t>Yersinia enterocolitica°</w:t>
            </w:r>
          </w:p>
        </w:tc>
      </w:tr>
      <w:tr w:rsidR="003322B3" w14:paraId="0E7F0C3F"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30B4431A" w14:textId="77777777" w:rsidR="003322B3" w:rsidRDefault="003322B3" w:rsidP="003322B3">
            <w:pPr>
              <w:pStyle w:val="Porat"/>
              <w:spacing w:line="276" w:lineRule="auto"/>
              <w:ind w:right="-1"/>
              <w:jc w:val="both"/>
              <w:rPr>
                <w:i/>
                <w:iCs/>
                <w:szCs w:val="22"/>
                <w:lang w:eastAsia="en-US"/>
              </w:rPr>
            </w:pPr>
            <w:r>
              <w:rPr>
                <w:i/>
                <w:iCs/>
                <w:szCs w:val="22"/>
                <w:lang w:eastAsia="en-US"/>
              </w:rPr>
              <w:t>Yersinia pestis°</w:t>
            </w:r>
          </w:p>
        </w:tc>
      </w:tr>
      <w:tr w:rsidR="003322B3" w14:paraId="5FAC83D7"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3B059186" w14:textId="77777777" w:rsidR="003322B3" w:rsidRDefault="003322B3" w:rsidP="003322B3">
            <w:pPr>
              <w:pStyle w:val="Porat"/>
              <w:spacing w:line="276" w:lineRule="auto"/>
              <w:ind w:right="-1"/>
              <w:jc w:val="both"/>
              <w:rPr>
                <w:b/>
                <w:bCs/>
                <w:i/>
                <w:iCs/>
                <w:szCs w:val="22"/>
                <w:lang w:eastAsia="en-US"/>
              </w:rPr>
            </w:pPr>
            <w:r>
              <w:rPr>
                <w:b/>
                <w:bCs/>
                <w:i/>
                <w:iCs/>
                <w:szCs w:val="22"/>
                <w:lang w:eastAsia="en-US"/>
              </w:rPr>
              <w:t>Anaerobai</w:t>
            </w:r>
          </w:p>
        </w:tc>
      </w:tr>
      <w:tr w:rsidR="003322B3" w14:paraId="657C23D9"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784AB7DA" w14:textId="77777777" w:rsidR="003322B3" w:rsidRDefault="003322B3" w:rsidP="003322B3">
            <w:pPr>
              <w:pStyle w:val="Porat"/>
              <w:spacing w:line="276" w:lineRule="auto"/>
              <w:ind w:right="-1"/>
              <w:jc w:val="both"/>
              <w:rPr>
                <w:i/>
                <w:iCs/>
                <w:szCs w:val="22"/>
                <w:lang w:eastAsia="en-US"/>
              </w:rPr>
            </w:pPr>
            <w:r>
              <w:rPr>
                <w:i/>
                <w:iCs/>
                <w:szCs w:val="22"/>
                <w:lang w:eastAsia="en-US"/>
              </w:rPr>
              <w:t>Propionibacterium acnes°</w:t>
            </w:r>
          </w:p>
        </w:tc>
      </w:tr>
      <w:tr w:rsidR="003322B3" w14:paraId="2B6AD08D"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66782D32" w14:textId="77777777" w:rsidR="003322B3" w:rsidRDefault="003322B3" w:rsidP="003322B3">
            <w:pPr>
              <w:pStyle w:val="Porat"/>
              <w:spacing w:line="276" w:lineRule="auto"/>
              <w:ind w:right="-1"/>
              <w:jc w:val="both"/>
              <w:rPr>
                <w:b/>
                <w:bCs/>
                <w:i/>
                <w:iCs/>
                <w:szCs w:val="22"/>
                <w:lang w:eastAsia="en-US"/>
              </w:rPr>
            </w:pPr>
            <w:r>
              <w:rPr>
                <w:b/>
                <w:bCs/>
                <w:i/>
                <w:iCs/>
                <w:szCs w:val="22"/>
                <w:lang w:eastAsia="en-US"/>
              </w:rPr>
              <w:t>Kiti mikroorganizmai</w:t>
            </w:r>
          </w:p>
        </w:tc>
      </w:tr>
      <w:tr w:rsidR="003322B3" w14:paraId="1FD267A1"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3BCF6E97" w14:textId="77777777" w:rsidR="003322B3" w:rsidRDefault="003322B3" w:rsidP="003322B3">
            <w:pPr>
              <w:pStyle w:val="Porat"/>
              <w:spacing w:line="276" w:lineRule="auto"/>
              <w:ind w:right="-1"/>
              <w:jc w:val="both"/>
              <w:rPr>
                <w:i/>
                <w:iCs/>
                <w:szCs w:val="22"/>
                <w:lang w:eastAsia="en-US"/>
              </w:rPr>
            </w:pPr>
            <w:r>
              <w:rPr>
                <w:i/>
                <w:iCs/>
                <w:szCs w:val="22"/>
                <w:lang w:eastAsia="en-US"/>
              </w:rPr>
              <w:t>Chlamydia trachomatis°</w:t>
            </w:r>
          </w:p>
        </w:tc>
      </w:tr>
      <w:tr w:rsidR="003322B3" w14:paraId="1EC865DD"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65DE5DFB" w14:textId="77777777" w:rsidR="003322B3" w:rsidRDefault="003322B3" w:rsidP="003322B3">
            <w:pPr>
              <w:pStyle w:val="Porat"/>
              <w:spacing w:line="276" w:lineRule="auto"/>
              <w:ind w:right="-1"/>
              <w:jc w:val="both"/>
              <w:rPr>
                <w:i/>
                <w:iCs/>
                <w:szCs w:val="22"/>
                <w:lang w:eastAsia="en-US"/>
              </w:rPr>
            </w:pPr>
            <w:r>
              <w:rPr>
                <w:i/>
                <w:iCs/>
                <w:szCs w:val="22"/>
                <w:lang w:eastAsia="en-US"/>
              </w:rPr>
              <w:t>Chlamydophila pneumoniae°</w:t>
            </w:r>
          </w:p>
        </w:tc>
      </w:tr>
      <w:tr w:rsidR="003322B3" w14:paraId="43B4225F"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08F8968C" w14:textId="77777777" w:rsidR="003322B3" w:rsidRDefault="003322B3" w:rsidP="003322B3">
            <w:pPr>
              <w:pStyle w:val="Porat"/>
              <w:spacing w:line="276" w:lineRule="auto"/>
              <w:ind w:right="-1"/>
              <w:jc w:val="both"/>
              <w:rPr>
                <w:i/>
                <w:iCs/>
                <w:szCs w:val="22"/>
                <w:lang w:eastAsia="en-US"/>
              </w:rPr>
            </w:pPr>
            <w:r>
              <w:rPr>
                <w:i/>
                <w:iCs/>
                <w:szCs w:val="22"/>
                <w:lang w:eastAsia="en-US"/>
              </w:rPr>
              <w:t>Chlamydophila psittaci°</w:t>
            </w:r>
          </w:p>
        </w:tc>
      </w:tr>
      <w:tr w:rsidR="003322B3" w14:paraId="7A9BD6F0"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7097621D" w14:textId="77777777" w:rsidR="003322B3" w:rsidRDefault="003322B3" w:rsidP="003322B3">
            <w:pPr>
              <w:pStyle w:val="Porat"/>
              <w:spacing w:line="276" w:lineRule="auto"/>
              <w:ind w:right="-1"/>
              <w:jc w:val="both"/>
              <w:rPr>
                <w:i/>
                <w:iCs/>
                <w:szCs w:val="22"/>
                <w:lang w:eastAsia="en-US"/>
              </w:rPr>
            </w:pPr>
            <w:r>
              <w:rPr>
                <w:i/>
                <w:iCs/>
                <w:szCs w:val="22"/>
                <w:lang w:eastAsia="en-US"/>
              </w:rPr>
              <w:t xml:space="preserve">Ehrlichia </w:t>
            </w:r>
            <w:r>
              <w:rPr>
                <w:szCs w:val="22"/>
                <w:lang w:eastAsia="en-US"/>
              </w:rPr>
              <w:t>padermės°</w:t>
            </w:r>
          </w:p>
        </w:tc>
      </w:tr>
      <w:tr w:rsidR="003322B3" w14:paraId="387336E8"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47919E50" w14:textId="77777777" w:rsidR="003322B3" w:rsidRDefault="003322B3" w:rsidP="003322B3">
            <w:pPr>
              <w:pStyle w:val="Porat"/>
              <w:spacing w:line="276" w:lineRule="auto"/>
              <w:ind w:right="-1"/>
              <w:jc w:val="both"/>
              <w:rPr>
                <w:i/>
                <w:iCs/>
                <w:szCs w:val="22"/>
                <w:lang w:eastAsia="en-US"/>
              </w:rPr>
            </w:pPr>
            <w:r>
              <w:rPr>
                <w:i/>
                <w:iCs/>
                <w:szCs w:val="22"/>
                <w:lang w:eastAsia="en-US"/>
              </w:rPr>
              <w:t xml:space="preserve">Leptospira </w:t>
            </w:r>
            <w:r>
              <w:rPr>
                <w:szCs w:val="22"/>
                <w:lang w:eastAsia="en-US"/>
              </w:rPr>
              <w:t>padermės°</w:t>
            </w:r>
          </w:p>
        </w:tc>
      </w:tr>
      <w:tr w:rsidR="003322B3" w14:paraId="399DD1FE"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370E45F0" w14:textId="77777777" w:rsidR="003322B3" w:rsidRDefault="003322B3" w:rsidP="003322B3">
            <w:pPr>
              <w:pStyle w:val="Porat"/>
              <w:spacing w:line="276" w:lineRule="auto"/>
              <w:ind w:right="-1"/>
              <w:jc w:val="both"/>
              <w:rPr>
                <w:i/>
                <w:iCs/>
                <w:szCs w:val="22"/>
                <w:lang w:eastAsia="en-US"/>
              </w:rPr>
            </w:pPr>
            <w:r>
              <w:rPr>
                <w:i/>
                <w:iCs/>
                <w:szCs w:val="22"/>
                <w:lang w:eastAsia="en-US"/>
              </w:rPr>
              <w:t>Mycoplasma hominis°</w:t>
            </w:r>
          </w:p>
        </w:tc>
      </w:tr>
      <w:tr w:rsidR="003322B3" w14:paraId="3A06AAC5"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768DD3E3" w14:textId="77777777" w:rsidR="003322B3" w:rsidRDefault="003322B3" w:rsidP="003322B3">
            <w:pPr>
              <w:pStyle w:val="Porat"/>
              <w:spacing w:line="276" w:lineRule="auto"/>
              <w:ind w:right="-1"/>
              <w:jc w:val="both"/>
              <w:rPr>
                <w:i/>
                <w:iCs/>
                <w:szCs w:val="22"/>
                <w:lang w:eastAsia="en-US"/>
              </w:rPr>
            </w:pPr>
            <w:r>
              <w:rPr>
                <w:i/>
                <w:iCs/>
                <w:szCs w:val="22"/>
                <w:lang w:eastAsia="en-US"/>
              </w:rPr>
              <w:t>Mycoplasma pneumoniae°</w:t>
            </w:r>
          </w:p>
        </w:tc>
      </w:tr>
      <w:tr w:rsidR="003322B3" w14:paraId="12197E52"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2CD2126C" w14:textId="77777777" w:rsidR="003322B3" w:rsidRDefault="003322B3" w:rsidP="003322B3">
            <w:pPr>
              <w:pStyle w:val="Porat"/>
              <w:spacing w:line="276" w:lineRule="auto"/>
              <w:ind w:right="-1"/>
              <w:jc w:val="both"/>
              <w:rPr>
                <w:i/>
                <w:iCs/>
                <w:szCs w:val="22"/>
                <w:lang w:eastAsia="en-US"/>
              </w:rPr>
            </w:pPr>
            <w:r>
              <w:rPr>
                <w:i/>
                <w:iCs/>
                <w:szCs w:val="22"/>
                <w:lang w:eastAsia="en-US"/>
              </w:rPr>
              <w:t xml:space="preserve">Rickettsia </w:t>
            </w:r>
            <w:r>
              <w:rPr>
                <w:szCs w:val="22"/>
                <w:lang w:eastAsia="en-US"/>
              </w:rPr>
              <w:t>padermės°</w:t>
            </w:r>
          </w:p>
        </w:tc>
      </w:tr>
      <w:tr w:rsidR="003322B3" w14:paraId="357A7A14"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770FD565" w14:textId="77777777" w:rsidR="003322B3" w:rsidRDefault="003322B3" w:rsidP="003322B3">
            <w:pPr>
              <w:pStyle w:val="Porat"/>
              <w:spacing w:line="276" w:lineRule="auto"/>
              <w:ind w:right="-1"/>
              <w:jc w:val="both"/>
              <w:rPr>
                <w:szCs w:val="22"/>
                <w:lang w:eastAsia="en-US"/>
              </w:rPr>
            </w:pPr>
            <w:r>
              <w:rPr>
                <w:i/>
                <w:iCs/>
                <w:szCs w:val="22"/>
                <w:lang w:eastAsia="en-US"/>
              </w:rPr>
              <w:lastRenderedPageBreak/>
              <w:t>Treponema pallidum°</w:t>
            </w:r>
            <w:r>
              <w:rPr>
                <w:szCs w:val="22"/>
                <w:vertAlign w:val="superscript"/>
                <w:lang w:eastAsia="en-US"/>
              </w:rPr>
              <w:t>∆</w:t>
            </w:r>
          </w:p>
        </w:tc>
      </w:tr>
      <w:tr w:rsidR="003322B3" w14:paraId="3938FD00"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36AA2ACE" w14:textId="77777777" w:rsidR="003322B3" w:rsidRDefault="003322B3" w:rsidP="003322B3">
            <w:pPr>
              <w:pStyle w:val="Porat"/>
              <w:spacing w:line="276" w:lineRule="auto"/>
              <w:ind w:right="-1"/>
              <w:jc w:val="both"/>
              <w:rPr>
                <w:i/>
                <w:iCs/>
                <w:szCs w:val="22"/>
                <w:lang w:eastAsia="en-US"/>
              </w:rPr>
            </w:pPr>
            <w:r>
              <w:rPr>
                <w:i/>
                <w:iCs/>
                <w:szCs w:val="22"/>
                <w:lang w:eastAsia="en-US"/>
              </w:rPr>
              <w:t>Ureaplasma urealyticum°</w:t>
            </w:r>
          </w:p>
        </w:tc>
      </w:tr>
      <w:tr w:rsidR="003322B3" w14:paraId="173CEA52"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5A4EAC82" w14:textId="77777777" w:rsidR="003322B3" w:rsidRDefault="003322B3" w:rsidP="003322B3">
            <w:pPr>
              <w:pStyle w:val="Porat"/>
              <w:spacing w:line="276" w:lineRule="auto"/>
              <w:ind w:right="-1"/>
              <w:jc w:val="both"/>
              <w:rPr>
                <w:b/>
                <w:bCs/>
                <w:szCs w:val="22"/>
                <w:lang w:eastAsia="en-US"/>
              </w:rPr>
            </w:pPr>
            <w:r>
              <w:rPr>
                <w:b/>
                <w:bCs/>
                <w:szCs w:val="22"/>
                <w:lang w:eastAsia="en-US"/>
              </w:rPr>
              <w:t>Padermės, kurių įgytas atsparumas gali kelti problemų vartojimo metu</w:t>
            </w:r>
          </w:p>
        </w:tc>
      </w:tr>
      <w:tr w:rsidR="003322B3" w14:paraId="764EA55F"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16F5FF45" w14:textId="77777777" w:rsidR="003322B3" w:rsidRDefault="003322B3" w:rsidP="003322B3">
            <w:pPr>
              <w:pStyle w:val="Porat"/>
              <w:spacing w:line="276" w:lineRule="auto"/>
              <w:ind w:right="-1"/>
              <w:jc w:val="both"/>
              <w:rPr>
                <w:b/>
                <w:bCs/>
                <w:i/>
                <w:iCs/>
                <w:szCs w:val="22"/>
                <w:lang w:eastAsia="en-US"/>
              </w:rPr>
            </w:pPr>
            <w:r>
              <w:rPr>
                <w:b/>
                <w:bCs/>
                <w:i/>
                <w:iCs/>
                <w:szCs w:val="22"/>
                <w:lang w:eastAsia="en-US"/>
              </w:rPr>
              <w:t>Gramteigiami aerobai</w:t>
            </w:r>
          </w:p>
        </w:tc>
      </w:tr>
      <w:tr w:rsidR="003322B3" w14:paraId="0D745802"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422B2D44" w14:textId="77777777" w:rsidR="003322B3" w:rsidRDefault="003322B3" w:rsidP="003322B3">
            <w:pPr>
              <w:pStyle w:val="Porat"/>
              <w:spacing w:line="276" w:lineRule="auto"/>
              <w:ind w:right="-1"/>
              <w:jc w:val="both"/>
              <w:rPr>
                <w:i/>
                <w:iCs/>
                <w:szCs w:val="22"/>
                <w:lang w:eastAsia="en-US"/>
              </w:rPr>
            </w:pPr>
            <w:r>
              <w:rPr>
                <w:i/>
                <w:iCs/>
                <w:szCs w:val="22"/>
                <w:lang w:eastAsia="en-US"/>
              </w:rPr>
              <w:t>Enterococcus faecalis</w:t>
            </w:r>
            <w:r>
              <w:rPr>
                <w:szCs w:val="22"/>
                <w:vertAlign w:val="superscript"/>
                <w:lang w:eastAsia="en-US"/>
              </w:rPr>
              <w:t>$</w:t>
            </w:r>
            <w:r>
              <w:rPr>
                <w:i/>
                <w:iCs/>
                <w:szCs w:val="22"/>
                <w:vertAlign w:val="superscript"/>
                <w:lang w:eastAsia="en-US"/>
              </w:rPr>
              <w:t>+</w:t>
            </w:r>
          </w:p>
        </w:tc>
      </w:tr>
      <w:tr w:rsidR="003322B3" w14:paraId="790DA0D8"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4360F116" w14:textId="77777777" w:rsidR="003322B3" w:rsidRDefault="003322B3" w:rsidP="003322B3">
            <w:pPr>
              <w:pStyle w:val="Porat"/>
              <w:spacing w:line="276" w:lineRule="auto"/>
              <w:ind w:right="-1"/>
              <w:jc w:val="both"/>
              <w:rPr>
                <w:i/>
                <w:iCs/>
                <w:szCs w:val="22"/>
                <w:lang w:eastAsia="en-US"/>
              </w:rPr>
            </w:pPr>
            <w:r>
              <w:rPr>
                <w:i/>
                <w:iCs/>
                <w:szCs w:val="22"/>
                <w:lang w:eastAsia="en-US"/>
              </w:rPr>
              <w:t>Enterococcus faecium</w:t>
            </w:r>
            <w:r>
              <w:rPr>
                <w:szCs w:val="22"/>
                <w:vertAlign w:val="superscript"/>
                <w:lang w:eastAsia="en-US"/>
              </w:rPr>
              <w:t>$</w:t>
            </w:r>
          </w:p>
        </w:tc>
      </w:tr>
      <w:tr w:rsidR="003322B3" w14:paraId="3284F181"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1AE08617" w14:textId="77777777" w:rsidR="003322B3" w:rsidRDefault="003322B3" w:rsidP="003322B3">
            <w:pPr>
              <w:pStyle w:val="Porat"/>
              <w:spacing w:line="276" w:lineRule="auto"/>
              <w:ind w:right="-1"/>
              <w:jc w:val="both"/>
              <w:rPr>
                <w:i/>
                <w:iCs/>
                <w:szCs w:val="22"/>
                <w:lang w:eastAsia="en-US"/>
              </w:rPr>
            </w:pPr>
            <w:r>
              <w:rPr>
                <w:i/>
                <w:iCs/>
                <w:szCs w:val="22"/>
                <w:lang w:eastAsia="en-US"/>
              </w:rPr>
              <w:t>Streptococcus agalactiae</w:t>
            </w:r>
            <w:r>
              <w:rPr>
                <w:szCs w:val="22"/>
                <w:vertAlign w:val="superscript"/>
                <w:lang w:eastAsia="en-US"/>
              </w:rPr>
              <w:t>+</w:t>
            </w:r>
          </w:p>
        </w:tc>
      </w:tr>
      <w:tr w:rsidR="003322B3" w14:paraId="5A59ECD0"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3131B0D7" w14:textId="77777777" w:rsidR="003322B3" w:rsidRDefault="003322B3" w:rsidP="003322B3">
            <w:pPr>
              <w:pStyle w:val="Porat"/>
              <w:spacing w:line="276" w:lineRule="auto"/>
              <w:ind w:right="-1"/>
              <w:jc w:val="both"/>
              <w:rPr>
                <w:i/>
                <w:iCs/>
                <w:szCs w:val="22"/>
                <w:lang w:eastAsia="en-US"/>
              </w:rPr>
            </w:pPr>
            <w:r>
              <w:rPr>
                <w:i/>
                <w:iCs/>
                <w:szCs w:val="22"/>
                <w:lang w:eastAsia="en-US"/>
              </w:rPr>
              <w:t>Streptococcus pneumoniae</w:t>
            </w:r>
            <w:r>
              <w:rPr>
                <w:szCs w:val="22"/>
                <w:vertAlign w:val="superscript"/>
                <w:lang w:eastAsia="en-US"/>
              </w:rPr>
              <w:t>2</w:t>
            </w:r>
          </w:p>
        </w:tc>
      </w:tr>
      <w:tr w:rsidR="003322B3" w14:paraId="6DED18B6"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46DED70E" w14:textId="77777777" w:rsidR="003322B3" w:rsidRDefault="003322B3" w:rsidP="003322B3">
            <w:pPr>
              <w:pStyle w:val="Porat"/>
              <w:spacing w:line="276" w:lineRule="auto"/>
              <w:ind w:right="-1"/>
              <w:jc w:val="both"/>
              <w:rPr>
                <w:i/>
                <w:iCs/>
                <w:szCs w:val="22"/>
                <w:lang w:eastAsia="en-US"/>
              </w:rPr>
            </w:pPr>
            <w:r>
              <w:rPr>
                <w:i/>
                <w:iCs/>
                <w:szCs w:val="22"/>
                <w:lang w:eastAsia="en-US"/>
              </w:rPr>
              <w:t>Streptococcus pyogenes</w:t>
            </w:r>
          </w:p>
        </w:tc>
      </w:tr>
      <w:tr w:rsidR="003322B3" w14:paraId="34AB055D"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3BD9FC26" w14:textId="77777777" w:rsidR="003322B3" w:rsidRDefault="003322B3" w:rsidP="003322B3">
            <w:pPr>
              <w:pStyle w:val="Porat"/>
              <w:spacing w:line="276" w:lineRule="auto"/>
              <w:ind w:right="-1"/>
              <w:jc w:val="both"/>
              <w:rPr>
                <w:b/>
                <w:bCs/>
                <w:i/>
                <w:iCs/>
                <w:szCs w:val="22"/>
                <w:lang w:eastAsia="en-US"/>
              </w:rPr>
            </w:pPr>
            <w:r>
              <w:rPr>
                <w:b/>
                <w:bCs/>
                <w:i/>
                <w:iCs/>
                <w:szCs w:val="22"/>
                <w:lang w:eastAsia="en-US"/>
              </w:rPr>
              <w:t>Gramneigiami aerobai</w:t>
            </w:r>
          </w:p>
        </w:tc>
      </w:tr>
      <w:tr w:rsidR="003322B3" w14:paraId="429D011A"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1FF9862C" w14:textId="77777777" w:rsidR="003322B3" w:rsidRDefault="003322B3" w:rsidP="003322B3">
            <w:pPr>
              <w:pStyle w:val="Porat"/>
              <w:spacing w:line="276" w:lineRule="auto"/>
              <w:ind w:right="-1"/>
              <w:jc w:val="both"/>
              <w:rPr>
                <w:szCs w:val="22"/>
                <w:lang w:eastAsia="en-US"/>
              </w:rPr>
            </w:pPr>
            <w:r>
              <w:rPr>
                <w:i/>
                <w:iCs/>
                <w:szCs w:val="22"/>
                <w:lang w:eastAsia="en-US"/>
              </w:rPr>
              <w:t xml:space="preserve">Campylobacter jejuni </w:t>
            </w:r>
          </w:p>
        </w:tc>
      </w:tr>
      <w:tr w:rsidR="003322B3" w14:paraId="6458B95E"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1C40285A" w14:textId="77777777" w:rsidR="003322B3" w:rsidRDefault="003322B3" w:rsidP="003322B3">
            <w:pPr>
              <w:pStyle w:val="Porat"/>
              <w:spacing w:line="276" w:lineRule="auto"/>
              <w:ind w:right="-1"/>
              <w:jc w:val="both"/>
              <w:rPr>
                <w:i/>
                <w:iCs/>
                <w:szCs w:val="22"/>
                <w:lang w:eastAsia="en-US"/>
              </w:rPr>
            </w:pPr>
            <w:r>
              <w:rPr>
                <w:i/>
                <w:iCs/>
                <w:szCs w:val="22"/>
                <w:lang w:eastAsia="en-US"/>
              </w:rPr>
              <w:t>Citrobacter freundii</w:t>
            </w:r>
          </w:p>
        </w:tc>
      </w:tr>
      <w:tr w:rsidR="003322B3" w14:paraId="48B041AC"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3ACC3F96" w14:textId="77777777" w:rsidR="003322B3" w:rsidRDefault="003322B3" w:rsidP="003322B3">
            <w:pPr>
              <w:pStyle w:val="Porat"/>
              <w:spacing w:line="276" w:lineRule="auto"/>
              <w:ind w:right="-1"/>
              <w:jc w:val="both"/>
              <w:rPr>
                <w:i/>
                <w:iCs/>
                <w:szCs w:val="22"/>
                <w:vertAlign w:val="superscript"/>
                <w:lang w:eastAsia="en-US"/>
              </w:rPr>
            </w:pPr>
            <w:r>
              <w:rPr>
                <w:i/>
                <w:iCs/>
                <w:szCs w:val="22"/>
                <w:lang w:eastAsia="en-US"/>
              </w:rPr>
              <w:t>Enterobacter aerogenes</w:t>
            </w:r>
            <w:r>
              <w:rPr>
                <w:szCs w:val="22"/>
                <w:vertAlign w:val="superscript"/>
                <w:lang w:eastAsia="en-US"/>
              </w:rPr>
              <w:t>$</w:t>
            </w:r>
          </w:p>
        </w:tc>
      </w:tr>
      <w:tr w:rsidR="003322B3" w14:paraId="6469D486"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2CD437B5" w14:textId="77777777" w:rsidR="003322B3" w:rsidRDefault="003322B3" w:rsidP="003322B3">
            <w:pPr>
              <w:pStyle w:val="Porat"/>
              <w:spacing w:line="276" w:lineRule="auto"/>
              <w:ind w:right="-1"/>
              <w:jc w:val="both"/>
              <w:rPr>
                <w:i/>
                <w:iCs/>
                <w:szCs w:val="22"/>
                <w:vertAlign w:val="superscript"/>
                <w:lang w:eastAsia="en-US"/>
              </w:rPr>
            </w:pPr>
            <w:r>
              <w:rPr>
                <w:i/>
                <w:iCs/>
                <w:szCs w:val="22"/>
                <w:lang w:eastAsia="en-US"/>
              </w:rPr>
              <w:t>Enterobacter cloacae</w:t>
            </w:r>
            <w:r>
              <w:rPr>
                <w:szCs w:val="22"/>
                <w:vertAlign w:val="superscript"/>
                <w:lang w:eastAsia="en-US"/>
              </w:rPr>
              <w:t>$</w:t>
            </w:r>
          </w:p>
        </w:tc>
      </w:tr>
      <w:tr w:rsidR="003322B3" w14:paraId="7E48C703"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4B0AF43E" w14:textId="77777777" w:rsidR="003322B3" w:rsidRDefault="003322B3" w:rsidP="003322B3">
            <w:pPr>
              <w:pStyle w:val="Porat"/>
              <w:spacing w:line="276" w:lineRule="auto"/>
              <w:ind w:right="-1"/>
              <w:jc w:val="both"/>
              <w:rPr>
                <w:szCs w:val="22"/>
                <w:lang w:eastAsia="en-US"/>
              </w:rPr>
            </w:pPr>
            <w:r>
              <w:rPr>
                <w:i/>
                <w:iCs/>
                <w:szCs w:val="22"/>
                <w:lang w:eastAsia="en-US"/>
              </w:rPr>
              <w:t>Escherichia coli</w:t>
            </w:r>
          </w:p>
        </w:tc>
      </w:tr>
      <w:tr w:rsidR="003322B3" w14:paraId="465614DD"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4907ABC9" w14:textId="77777777" w:rsidR="003322B3" w:rsidRDefault="003322B3" w:rsidP="003322B3">
            <w:pPr>
              <w:pStyle w:val="Porat"/>
              <w:spacing w:line="276" w:lineRule="auto"/>
              <w:ind w:right="-1"/>
              <w:jc w:val="both"/>
              <w:rPr>
                <w:i/>
                <w:iCs/>
                <w:szCs w:val="22"/>
                <w:lang w:eastAsia="en-US"/>
              </w:rPr>
            </w:pPr>
            <w:r>
              <w:rPr>
                <w:i/>
                <w:iCs/>
                <w:szCs w:val="22"/>
                <w:lang w:eastAsia="en-US"/>
              </w:rPr>
              <w:t>Klebsiella oxytoca</w:t>
            </w:r>
          </w:p>
        </w:tc>
      </w:tr>
      <w:tr w:rsidR="003322B3" w14:paraId="7D2E28FA"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6F6B29C4" w14:textId="77777777" w:rsidR="003322B3" w:rsidRDefault="003322B3" w:rsidP="003322B3">
            <w:pPr>
              <w:pStyle w:val="Porat"/>
              <w:spacing w:line="276" w:lineRule="auto"/>
              <w:ind w:right="-1"/>
              <w:jc w:val="both"/>
              <w:rPr>
                <w:i/>
                <w:iCs/>
                <w:szCs w:val="22"/>
                <w:lang w:eastAsia="en-US"/>
              </w:rPr>
            </w:pPr>
            <w:r>
              <w:rPr>
                <w:i/>
                <w:iCs/>
                <w:szCs w:val="22"/>
                <w:lang w:eastAsia="en-US"/>
              </w:rPr>
              <w:t>Klebsiella pneumoniae</w:t>
            </w:r>
          </w:p>
        </w:tc>
      </w:tr>
      <w:tr w:rsidR="003322B3" w14:paraId="3098867F"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6EE70ADC" w14:textId="77777777" w:rsidR="003322B3" w:rsidRDefault="003322B3" w:rsidP="003322B3">
            <w:pPr>
              <w:pStyle w:val="Porat"/>
              <w:spacing w:line="276" w:lineRule="auto"/>
              <w:ind w:right="-1"/>
              <w:jc w:val="both"/>
              <w:rPr>
                <w:i/>
                <w:iCs/>
                <w:szCs w:val="22"/>
                <w:lang w:eastAsia="en-US"/>
              </w:rPr>
            </w:pPr>
            <w:r>
              <w:rPr>
                <w:i/>
                <w:iCs/>
                <w:szCs w:val="22"/>
                <w:lang w:eastAsia="en-US"/>
              </w:rPr>
              <w:t>Morganella morganii</w:t>
            </w:r>
            <w:r>
              <w:rPr>
                <w:szCs w:val="22"/>
                <w:vertAlign w:val="superscript"/>
                <w:lang w:eastAsia="en-US"/>
              </w:rPr>
              <w:t>$</w:t>
            </w:r>
          </w:p>
        </w:tc>
      </w:tr>
      <w:tr w:rsidR="003322B3" w14:paraId="6941B083"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666C7141" w14:textId="77777777" w:rsidR="003322B3" w:rsidRDefault="003322B3" w:rsidP="003322B3">
            <w:pPr>
              <w:pStyle w:val="Porat"/>
              <w:spacing w:line="276" w:lineRule="auto"/>
              <w:ind w:right="-1"/>
              <w:jc w:val="both"/>
              <w:rPr>
                <w:szCs w:val="22"/>
                <w:lang w:eastAsia="en-US"/>
              </w:rPr>
            </w:pPr>
            <w:r>
              <w:rPr>
                <w:i/>
                <w:iCs/>
                <w:szCs w:val="22"/>
                <w:lang w:eastAsia="en-US"/>
              </w:rPr>
              <w:t>Serratia marcescens</w:t>
            </w:r>
            <w:r>
              <w:rPr>
                <w:szCs w:val="22"/>
                <w:vertAlign w:val="superscript"/>
                <w:lang w:eastAsia="en-US"/>
              </w:rPr>
              <w:t>$</w:t>
            </w:r>
          </w:p>
        </w:tc>
      </w:tr>
      <w:tr w:rsidR="003322B3" w14:paraId="419CE859"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181D92FE" w14:textId="77777777" w:rsidR="003322B3" w:rsidRDefault="003322B3" w:rsidP="003322B3">
            <w:pPr>
              <w:pStyle w:val="Porat"/>
              <w:spacing w:line="276" w:lineRule="auto"/>
              <w:ind w:right="-1"/>
              <w:jc w:val="both"/>
              <w:rPr>
                <w:szCs w:val="22"/>
                <w:lang w:eastAsia="en-US"/>
              </w:rPr>
            </w:pPr>
            <w:r>
              <w:rPr>
                <w:i/>
                <w:iCs/>
                <w:szCs w:val="22"/>
                <w:lang w:eastAsia="en-US"/>
              </w:rPr>
              <w:t xml:space="preserve">Shigella </w:t>
            </w:r>
            <w:r>
              <w:rPr>
                <w:szCs w:val="22"/>
                <w:lang w:eastAsia="en-US"/>
              </w:rPr>
              <w:t>padermės</w:t>
            </w:r>
            <w:r>
              <w:rPr>
                <w:szCs w:val="22"/>
                <w:vertAlign w:val="superscript"/>
                <w:lang w:eastAsia="en-US"/>
              </w:rPr>
              <w:t>+</w:t>
            </w:r>
          </w:p>
        </w:tc>
      </w:tr>
      <w:tr w:rsidR="003322B3" w14:paraId="4BBDAFCF"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3B8A8283" w14:textId="77777777" w:rsidR="003322B3" w:rsidRDefault="003322B3" w:rsidP="003322B3">
            <w:pPr>
              <w:pStyle w:val="Porat"/>
              <w:spacing w:line="276" w:lineRule="auto"/>
              <w:ind w:right="-1"/>
              <w:jc w:val="both"/>
              <w:rPr>
                <w:b/>
                <w:bCs/>
                <w:szCs w:val="22"/>
                <w:lang w:eastAsia="en-US"/>
              </w:rPr>
            </w:pPr>
            <w:r>
              <w:rPr>
                <w:b/>
                <w:bCs/>
                <w:szCs w:val="22"/>
                <w:lang w:eastAsia="en-US"/>
              </w:rPr>
              <w:t>Padermės, kurių atsparumas prigimtinis</w:t>
            </w:r>
          </w:p>
        </w:tc>
      </w:tr>
      <w:tr w:rsidR="003322B3" w14:paraId="112B3072"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470E7855" w14:textId="77777777" w:rsidR="003322B3" w:rsidRDefault="003322B3" w:rsidP="003322B3">
            <w:pPr>
              <w:pStyle w:val="Porat"/>
              <w:spacing w:line="276" w:lineRule="auto"/>
              <w:ind w:right="-1"/>
              <w:jc w:val="both"/>
              <w:rPr>
                <w:b/>
                <w:bCs/>
                <w:i/>
                <w:iCs/>
                <w:szCs w:val="22"/>
                <w:lang w:eastAsia="en-US"/>
              </w:rPr>
            </w:pPr>
            <w:r>
              <w:rPr>
                <w:b/>
                <w:bCs/>
                <w:i/>
                <w:iCs/>
                <w:szCs w:val="22"/>
                <w:lang w:eastAsia="en-US"/>
              </w:rPr>
              <w:t>Gramneigiami aerobai</w:t>
            </w:r>
          </w:p>
        </w:tc>
      </w:tr>
      <w:tr w:rsidR="003322B3" w14:paraId="0DD596D5"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40EE378B" w14:textId="77777777" w:rsidR="003322B3" w:rsidRDefault="003322B3" w:rsidP="003322B3">
            <w:pPr>
              <w:pStyle w:val="Porat"/>
              <w:spacing w:line="276" w:lineRule="auto"/>
              <w:ind w:right="-1"/>
              <w:jc w:val="both"/>
              <w:rPr>
                <w:i/>
                <w:iCs/>
                <w:szCs w:val="22"/>
                <w:lang w:eastAsia="en-US"/>
              </w:rPr>
            </w:pPr>
            <w:r>
              <w:rPr>
                <w:i/>
                <w:iCs/>
                <w:szCs w:val="22"/>
                <w:lang w:eastAsia="en-US"/>
              </w:rPr>
              <w:t xml:space="preserve">Proteus </w:t>
            </w:r>
            <w:r>
              <w:rPr>
                <w:szCs w:val="22"/>
                <w:lang w:eastAsia="en-US"/>
              </w:rPr>
              <w:t>padermės</w:t>
            </w:r>
          </w:p>
        </w:tc>
      </w:tr>
      <w:tr w:rsidR="003322B3" w14:paraId="0FD4D468" w14:textId="77777777" w:rsidTr="003322B3">
        <w:tc>
          <w:tcPr>
            <w:tcW w:w="8766" w:type="dxa"/>
            <w:tcBorders>
              <w:top w:val="single" w:sz="4" w:space="0" w:color="auto"/>
              <w:left w:val="single" w:sz="4" w:space="0" w:color="auto"/>
              <w:bottom w:val="single" w:sz="4" w:space="0" w:color="auto"/>
              <w:right w:val="single" w:sz="4" w:space="0" w:color="auto"/>
            </w:tcBorders>
            <w:hideMark/>
          </w:tcPr>
          <w:p w14:paraId="560819DB" w14:textId="77777777" w:rsidR="003322B3" w:rsidRDefault="003322B3" w:rsidP="003322B3">
            <w:pPr>
              <w:pStyle w:val="Porat"/>
              <w:spacing w:line="276" w:lineRule="auto"/>
              <w:ind w:right="-1"/>
              <w:jc w:val="both"/>
              <w:rPr>
                <w:i/>
                <w:iCs/>
                <w:szCs w:val="22"/>
                <w:lang w:eastAsia="en-US"/>
              </w:rPr>
            </w:pPr>
            <w:r>
              <w:rPr>
                <w:i/>
                <w:iCs/>
                <w:szCs w:val="22"/>
                <w:lang w:eastAsia="en-US"/>
              </w:rPr>
              <w:t>Pseudomonas aeruginosa</w:t>
            </w:r>
          </w:p>
        </w:tc>
      </w:tr>
    </w:tbl>
    <w:p w14:paraId="72E55832" w14:textId="77777777" w:rsidR="003322B3" w:rsidRDefault="003322B3" w:rsidP="003322B3">
      <w:pPr>
        <w:ind w:right="-1"/>
        <w:jc w:val="both"/>
        <w:rPr>
          <w:szCs w:val="22"/>
        </w:rPr>
      </w:pPr>
    </w:p>
    <w:p w14:paraId="63755BC4" w14:textId="77777777" w:rsidR="003322B3" w:rsidRDefault="003322B3" w:rsidP="003322B3">
      <w:pPr>
        <w:ind w:right="-1"/>
        <w:jc w:val="both"/>
        <w:rPr>
          <w:szCs w:val="22"/>
        </w:rPr>
      </w:pPr>
      <w:r>
        <w:rPr>
          <w:szCs w:val="22"/>
        </w:rPr>
        <w:t>Anksčiau išvardyti duomenys iš dalies remiasi turimais duomenimis apie tetracikliną.</w:t>
      </w:r>
    </w:p>
    <w:p w14:paraId="284E53BC" w14:textId="77777777" w:rsidR="003322B3" w:rsidRDefault="003322B3" w:rsidP="003322B3">
      <w:pPr>
        <w:ind w:right="-1"/>
        <w:rPr>
          <w:szCs w:val="22"/>
        </w:rPr>
      </w:pPr>
      <w:r>
        <w:rPr>
          <w:szCs w:val="22"/>
        </w:rPr>
        <w:t>° Skelbiant šią lentelę, duomenų nebuvo. Mikroorganizmų jautrumas įvertintas, remiantis svarbiomis literatūros, įprastinėmis darbo ir gydymo rekomendacijomis.</w:t>
      </w:r>
    </w:p>
    <w:p w14:paraId="5FEF0B7E" w14:textId="77777777" w:rsidR="003322B3" w:rsidRDefault="003322B3" w:rsidP="003322B3">
      <w:pPr>
        <w:ind w:right="-1"/>
        <w:rPr>
          <w:szCs w:val="22"/>
        </w:rPr>
      </w:pPr>
      <w:r>
        <w:rPr>
          <w:szCs w:val="22"/>
          <w:vertAlign w:val="superscript"/>
        </w:rPr>
        <w:t xml:space="preserve">$ </w:t>
      </w:r>
      <w:r>
        <w:rPr>
          <w:szCs w:val="22"/>
        </w:rPr>
        <w:t>Prigimtinis daugelio izoliatų jautrumas yra vidutinio jautrumo ribose.</w:t>
      </w:r>
    </w:p>
    <w:p w14:paraId="7098C374" w14:textId="77777777" w:rsidR="003322B3" w:rsidRDefault="003322B3" w:rsidP="003322B3">
      <w:pPr>
        <w:ind w:right="-1"/>
        <w:jc w:val="both"/>
        <w:rPr>
          <w:szCs w:val="22"/>
        </w:rPr>
      </w:pPr>
      <w:r>
        <w:rPr>
          <w:szCs w:val="22"/>
          <w:vertAlign w:val="superscript"/>
        </w:rPr>
        <w:t>+</w:t>
      </w:r>
      <w:r>
        <w:rPr>
          <w:szCs w:val="22"/>
        </w:rPr>
        <w:t xml:space="preserve"> Bent viename rajone atsparumo rodmuo didesnis nei 50 %.</w:t>
      </w:r>
    </w:p>
    <w:p w14:paraId="2F8F1B73" w14:textId="77777777" w:rsidR="003322B3" w:rsidRDefault="003322B3" w:rsidP="003322B3">
      <w:pPr>
        <w:ind w:right="-1"/>
        <w:jc w:val="both"/>
        <w:rPr>
          <w:szCs w:val="22"/>
        </w:rPr>
      </w:pPr>
      <w:r>
        <w:rPr>
          <w:szCs w:val="22"/>
          <w:vertAlign w:val="superscript"/>
        </w:rPr>
        <w:t>∆</w:t>
      </w:r>
      <w:r>
        <w:rPr>
          <w:szCs w:val="22"/>
        </w:rPr>
        <w:t xml:space="preserve"> Tik alergijos penicilinui atvejais.</w:t>
      </w:r>
    </w:p>
    <w:p w14:paraId="201CCA3E" w14:textId="77777777" w:rsidR="003322B3" w:rsidRDefault="003322B3" w:rsidP="003322B3">
      <w:pPr>
        <w:pStyle w:val="Pagrindiniotekstotrauka"/>
        <w:ind w:left="0" w:right="-1"/>
        <w:rPr>
          <w:szCs w:val="22"/>
        </w:rPr>
      </w:pPr>
      <w:r>
        <w:rPr>
          <w:szCs w:val="22"/>
          <w:vertAlign w:val="superscript"/>
        </w:rPr>
        <w:t>1</w:t>
      </w:r>
      <w:r>
        <w:rPr>
          <w:szCs w:val="22"/>
        </w:rPr>
        <w:t xml:space="preserve"> Doksiciklinu galima gydyti tik tuos penicilinui alergiškus pacientus, kurie serga akių ir limfmazgių arba odos listerioze.</w:t>
      </w:r>
    </w:p>
    <w:p w14:paraId="0B878099" w14:textId="77777777" w:rsidR="003322B3" w:rsidRDefault="003322B3" w:rsidP="003322B3">
      <w:pPr>
        <w:ind w:right="-1"/>
        <w:jc w:val="both"/>
        <w:rPr>
          <w:szCs w:val="22"/>
        </w:rPr>
      </w:pPr>
      <w:r>
        <w:rPr>
          <w:szCs w:val="22"/>
          <w:vertAlign w:val="superscript"/>
        </w:rPr>
        <w:t>2</w:t>
      </w:r>
      <w:r>
        <w:rPr>
          <w:szCs w:val="22"/>
        </w:rPr>
        <w:t xml:space="preserve"> Doksiciklinas nėra geriausio pasirinkimo vaistinis preparatas pneumokokų sukeltai pneumonijai ar sisteminei pneumokokų sukeltai infekcijai gydyti.</w:t>
      </w:r>
    </w:p>
    <w:p w14:paraId="685D196A" w14:textId="77777777" w:rsidR="003322B3" w:rsidRDefault="003322B3" w:rsidP="003322B3">
      <w:pPr>
        <w:tabs>
          <w:tab w:val="left" w:pos="567"/>
        </w:tabs>
        <w:ind w:right="-1"/>
        <w:rPr>
          <w:szCs w:val="22"/>
        </w:rPr>
      </w:pPr>
    </w:p>
    <w:p w14:paraId="56A4DB50" w14:textId="77777777" w:rsidR="003322B3" w:rsidRDefault="003322B3" w:rsidP="003322B3">
      <w:pPr>
        <w:pStyle w:val="Antrat3"/>
        <w:numPr>
          <w:ilvl w:val="1"/>
          <w:numId w:val="2"/>
        </w:numPr>
        <w:ind w:left="567"/>
        <w:rPr>
          <w:lang w:eastAsia="en-US"/>
        </w:rPr>
      </w:pPr>
      <w:r>
        <w:rPr>
          <w:lang w:eastAsia="en-US"/>
        </w:rPr>
        <w:t>Farmakokinetinės savybės</w:t>
      </w:r>
    </w:p>
    <w:p w14:paraId="0D7E63CF" w14:textId="77777777" w:rsidR="003322B3" w:rsidRDefault="003322B3" w:rsidP="003322B3">
      <w:pPr>
        <w:ind w:right="-1"/>
        <w:rPr>
          <w:b/>
          <w:szCs w:val="22"/>
        </w:rPr>
      </w:pPr>
    </w:p>
    <w:p w14:paraId="44C7A436" w14:textId="77777777" w:rsidR="003322B3" w:rsidRDefault="003322B3" w:rsidP="003322B3">
      <w:pPr>
        <w:ind w:left="567" w:right="-1" w:hanging="567"/>
        <w:rPr>
          <w:szCs w:val="22"/>
          <w:u w:val="single"/>
        </w:rPr>
      </w:pPr>
      <w:r>
        <w:rPr>
          <w:szCs w:val="22"/>
          <w:u w:val="single"/>
        </w:rPr>
        <w:t>Absorbcija</w:t>
      </w:r>
    </w:p>
    <w:p w14:paraId="39F3854F" w14:textId="77777777" w:rsidR="003322B3" w:rsidRDefault="003322B3" w:rsidP="003322B3">
      <w:pPr>
        <w:tabs>
          <w:tab w:val="left" w:pos="567"/>
        </w:tabs>
        <w:ind w:right="-1"/>
        <w:rPr>
          <w:szCs w:val="22"/>
          <w:lang w:eastAsia="en-US"/>
        </w:rPr>
      </w:pPr>
      <w:r>
        <w:rPr>
          <w:szCs w:val="22"/>
          <w:lang w:eastAsia="en-US"/>
        </w:rPr>
        <w:t>Daugiau kaip 90 </w:t>
      </w:r>
      <w:r>
        <w:rPr>
          <w:szCs w:val="22"/>
          <w:lang w:eastAsia="en-US"/>
        </w:rPr>
        <w:sym w:font="Symbol" w:char="F025"/>
      </w:r>
      <w:r>
        <w:rPr>
          <w:szCs w:val="22"/>
          <w:lang w:eastAsia="en-US"/>
        </w:rPr>
        <w:t xml:space="preserve"> išgertos doksiciklino dozės viršutinėje plonosios žarnos dalyje beveik visiškai absorbuojama. Laikas, per kurį vaistinio preparato koncentracija tampa veiksminga, yra 30 minučių, o didžiausia jo koncentracija plazmoje būna praėjus 1 – 2 val. po pavartojimo. </w:t>
      </w:r>
    </w:p>
    <w:p w14:paraId="4E4DEB6F" w14:textId="77777777" w:rsidR="003322B3" w:rsidRDefault="003322B3" w:rsidP="003322B3">
      <w:pPr>
        <w:tabs>
          <w:tab w:val="left" w:pos="567"/>
        </w:tabs>
        <w:ind w:right="-1"/>
        <w:rPr>
          <w:szCs w:val="22"/>
          <w:lang w:eastAsia="en-US"/>
        </w:rPr>
      </w:pPr>
      <w:r>
        <w:rPr>
          <w:szCs w:val="22"/>
          <w:lang w:eastAsia="en-US"/>
        </w:rPr>
        <w:t xml:space="preserve">Išgėrus vienkartinę 200 mg dozę, didžiausia koncentracija plazmoje būna 3-5,3 mg/l. </w:t>
      </w:r>
    </w:p>
    <w:p w14:paraId="1E4DE2F5" w14:textId="77777777" w:rsidR="003322B3" w:rsidRDefault="003322B3" w:rsidP="003322B3">
      <w:pPr>
        <w:tabs>
          <w:tab w:val="left" w:pos="567"/>
        </w:tabs>
        <w:ind w:right="-1"/>
        <w:rPr>
          <w:szCs w:val="22"/>
          <w:lang w:eastAsia="en-US"/>
        </w:rPr>
      </w:pPr>
      <w:r>
        <w:rPr>
          <w:szCs w:val="22"/>
          <w:lang w:eastAsia="en-US"/>
        </w:rPr>
        <w:t>Įprastinis vaistinio preparato dozavimas yra toks: pirmą gydymo parą reikia gerti 200 mg dozę, po to – kiekvieną parą po vienkartinę 100 mg dozę. Taip vartojant doksiciklino, kraujyje jo koncentracija greitai nusistovi. Minėtas dozavimo metodas padeda atsirasti tokiai nusistovėjusiai vaistinio preparato koncentracijai kraujyje, kokia būna išgėrus vienkartinę 200 mg dozę arba suleidus vienkartinę 200 mg dozę į veną.</w:t>
      </w:r>
    </w:p>
    <w:p w14:paraId="2D089E7B" w14:textId="77777777" w:rsidR="003322B3" w:rsidRDefault="003322B3" w:rsidP="003322B3">
      <w:pPr>
        <w:ind w:left="567" w:right="-1" w:hanging="567"/>
        <w:rPr>
          <w:b/>
          <w:szCs w:val="22"/>
          <w:highlight w:val="yellow"/>
        </w:rPr>
      </w:pPr>
    </w:p>
    <w:p w14:paraId="3EB4A77B" w14:textId="77777777" w:rsidR="003322B3" w:rsidRDefault="003322B3" w:rsidP="003322B3">
      <w:pPr>
        <w:ind w:left="567" w:right="-1" w:hanging="567"/>
        <w:rPr>
          <w:szCs w:val="22"/>
          <w:u w:val="single"/>
        </w:rPr>
      </w:pPr>
      <w:r>
        <w:rPr>
          <w:szCs w:val="22"/>
          <w:u w:val="single"/>
        </w:rPr>
        <w:t>Pasiskirstymas</w:t>
      </w:r>
    </w:p>
    <w:p w14:paraId="3389E882" w14:textId="77777777" w:rsidR="003322B3" w:rsidRDefault="003322B3" w:rsidP="003322B3">
      <w:pPr>
        <w:ind w:right="-1"/>
        <w:rPr>
          <w:szCs w:val="22"/>
        </w:rPr>
      </w:pPr>
      <w:r>
        <w:rPr>
          <w:szCs w:val="22"/>
          <w:lang w:eastAsia="en-US"/>
        </w:rPr>
        <w:t>Sveikų žmonių organizme doksiciklino pusinės eliminacijos laikas iš plazmos būna maždaug 16,0 (</w:t>
      </w:r>
      <w:r>
        <w:rPr>
          <w:szCs w:val="22"/>
          <w:lang w:eastAsia="en-US"/>
        </w:rPr>
        <w:sym w:font="Symbol" w:char="F0B1"/>
      </w:r>
      <w:r>
        <w:rPr>
          <w:szCs w:val="22"/>
          <w:lang w:eastAsia="en-US"/>
        </w:rPr>
        <w:t xml:space="preserve"> 6,0) val. Jei paciento inkstų funkcija sutrikusi, jis gali šiek tiek pailgėti, o jei pacientas serga kepenų </w:t>
      </w:r>
      <w:r>
        <w:rPr>
          <w:szCs w:val="22"/>
          <w:lang w:eastAsia="en-US"/>
        </w:rPr>
        <w:lastRenderedPageBreak/>
        <w:t xml:space="preserve">liga, pusinės eliminacijos laikas pailgėja daug labiau. </w:t>
      </w:r>
      <w:r>
        <w:rPr>
          <w:szCs w:val="22"/>
        </w:rPr>
        <w:t xml:space="preserve">Prie plazmos baltymų prisijungia 80 – 90 </w:t>
      </w:r>
      <w:r>
        <w:rPr>
          <w:szCs w:val="22"/>
        </w:rPr>
        <w:sym w:font="Symbol" w:char="F025"/>
      </w:r>
      <w:r>
        <w:rPr>
          <w:szCs w:val="22"/>
        </w:rPr>
        <w:t xml:space="preserve"> antibiotiko.</w:t>
      </w:r>
    </w:p>
    <w:p w14:paraId="4CA9A05D" w14:textId="77777777" w:rsidR="003322B3" w:rsidRDefault="003322B3" w:rsidP="003322B3">
      <w:pPr>
        <w:widowControl w:val="0"/>
        <w:tabs>
          <w:tab w:val="left" w:pos="0"/>
          <w:tab w:val="left" w:pos="567"/>
        </w:tabs>
        <w:ind w:right="-1"/>
        <w:rPr>
          <w:szCs w:val="22"/>
        </w:rPr>
      </w:pPr>
      <w:r>
        <w:rPr>
          <w:szCs w:val="22"/>
        </w:rPr>
        <w:t>Doksiciklinas greitai pasiskirsto organizmo audiniuose, patenka į centrinę nervų sistemą (CNS), tačiau jei yra smegenų dangalų uždegimas, vaistinio preparato patenka santykinai mažiau. Didelė antibiotiko koncentracija būna tulžyje, ypač gerai doksiciklinas patenka į kepenis, inkstus, plaučius, blužnį, kaulus ir lyties organus. Tariamasis pasiskirstymo tūris yra maždaug 0,75 l/kg kūno svorio.</w:t>
      </w:r>
    </w:p>
    <w:p w14:paraId="2279E129" w14:textId="77777777" w:rsidR="003322B3" w:rsidRDefault="003322B3" w:rsidP="003322B3">
      <w:pPr>
        <w:ind w:left="567" w:right="-1" w:hanging="567"/>
        <w:rPr>
          <w:b/>
          <w:szCs w:val="22"/>
          <w:highlight w:val="yellow"/>
        </w:rPr>
      </w:pPr>
    </w:p>
    <w:p w14:paraId="38BF9F69" w14:textId="77777777" w:rsidR="003322B3" w:rsidRDefault="003322B3" w:rsidP="003322B3">
      <w:pPr>
        <w:pStyle w:val="Pagrindinistekstas"/>
        <w:spacing w:after="0"/>
        <w:ind w:right="-1"/>
        <w:rPr>
          <w:bCs/>
          <w:szCs w:val="22"/>
          <w:u w:val="single"/>
        </w:rPr>
      </w:pPr>
      <w:r>
        <w:rPr>
          <w:szCs w:val="22"/>
          <w:u w:val="single"/>
        </w:rPr>
        <w:t>Biotransformacija ir</w:t>
      </w:r>
      <w:r>
        <w:rPr>
          <w:bCs/>
          <w:szCs w:val="22"/>
          <w:u w:val="single"/>
        </w:rPr>
        <w:t xml:space="preserve"> eliminacija</w:t>
      </w:r>
    </w:p>
    <w:p w14:paraId="2A535DDB" w14:textId="77777777" w:rsidR="003322B3" w:rsidRDefault="003322B3" w:rsidP="003322B3">
      <w:pPr>
        <w:tabs>
          <w:tab w:val="left" w:pos="567"/>
        </w:tabs>
        <w:ind w:right="-1"/>
        <w:rPr>
          <w:szCs w:val="22"/>
        </w:rPr>
      </w:pPr>
      <w:r>
        <w:rPr>
          <w:szCs w:val="22"/>
        </w:rPr>
        <w:t>Išgertos doksiciklino dozės metabolizuojama labai mažai (</w:t>
      </w:r>
      <w:r>
        <w:rPr>
          <w:szCs w:val="22"/>
        </w:rPr>
        <w:sym w:font="Symbol" w:char="F0A3"/>
      </w:r>
      <w:r>
        <w:rPr>
          <w:szCs w:val="22"/>
        </w:rPr>
        <w:t xml:space="preserve"> 10 </w:t>
      </w:r>
      <w:r>
        <w:rPr>
          <w:szCs w:val="22"/>
        </w:rPr>
        <w:sym w:font="Symbol" w:char="F025"/>
      </w:r>
      <w:r>
        <w:rPr>
          <w:szCs w:val="22"/>
        </w:rPr>
        <w:t xml:space="preserve">). </w:t>
      </w:r>
    </w:p>
    <w:p w14:paraId="5B4464D0" w14:textId="77777777" w:rsidR="003322B3" w:rsidRDefault="003322B3" w:rsidP="003322B3">
      <w:pPr>
        <w:tabs>
          <w:tab w:val="left" w:pos="567"/>
        </w:tabs>
        <w:ind w:right="-1"/>
        <w:rPr>
          <w:szCs w:val="22"/>
        </w:rPr>
      </w:pPr>
      <w:r>
        <w:rPr>
          <w:szCs w:val="22"/>
        </w:rPr>
        <w:t>Aktyvaus doksiciklino daugiausia išsiskiria per žarnyną ir su tulžimi, tam tikras kiekis - pro inkstus. Apie 41</w:t>
      </w:r>
      <w:r>
        <w:rPr>
          <w:szCs w:val="22"/>
        </w:rPr>
        <w:sym w:font="Symbol" w:char="F025"/>
      </w:r>
      <w:r>
        <w:rPr>
          <w:szCs w:val="22"/>
        </w:rPr>
        <w:t xml:space="preserve"> (22 – 60 </w:t>
      </w:r>
      <w:r>
        <w:rPr>
          <w:szCs w:val="22"/>
        </w:rPr>
        <w:sym w:font="Symbol" w:char="F025"/>
      </w:r>
      <w:r>
        <w:rPr>
          <w:szCs w:val="22"/>
        </w:rPr>
        <w:t>) doksiciklino dozės išsiskiria su šlapimu per 24 valandas. Jeigu pacientas serga sunkiu inkstų funkcijos sutrikimu, doksiciklino pusinės eliminacijos periodas dėl vaistinio preparato farmakokinetinių savybių pailgėja nereikšmingai.</w:t>
      </w:r>
    </w:p>
    <w:p w14:paraId="69DC59A0" w14:textId="77777777" w:rsidR="003322B3" w:rsidRDefault="003322B3" w:rsidP="003322B3">
      <w:pPr>
        <w:tabs>
          <w:tab w:val="left" w:pos="567"/>
        </w:tabs>
        <w:ind w:right="-1"/>
        <w:rPr>
          <w:b/>
          <w:szCs w:val="22"/>
          <w:lang w:eastAsia="en-US"/>
        </w:rPr>
      </w:pPr>
    </w:p>
    <w:p w14:paraId="456735B4" w14:textId="77777777" w:rsidR="003322B3" w:rsidRDefault="003322B3" w:rsidP="003322B3">
      <w:pPr>
        <w:tabs>
          <w:tab w:val="left" w:pos="567"/>
        </w:tabs>
        <w:ind w:right="-1"/>
        <w:rPr>
          <w:b/>
          <w:szCs w:val="22"/>
          <w:lang w:eastAsia="en-US"/>
        </w:rPr>
      </w:pPr>
      <w:r>
        <w:rPr>
          <w:b/>
          <w:szCs w:val="22"/>
          <w:lang w:eastAsia="en-US"/>
        </w:rPr>
        <w:t>5.3</w:t>
      </w:r>
      <w:r>
        <w:rPr>
          <w:b/>
          <w:szCs w:val="22"/>
          <w:lang w:eastAsia="en-US"/>
        </w:rPr>
        <w:tab/>
        <w:t>Ikiklinikinių saugumo tyrimų duomenys</w:t>
      </w:r>
    </w:p>
    <w:p w14:paraId="2384076B" w14:textId="77777777" w:rsidR="003322B3" w:rsidRDefault="003322B3" w:rsidP="003322B3">
      <w:pPr>
        <w:tabs>
          <w:tab w:val="left" w:pos="567"/>
        </w:tabs>
        <w:ind w:right="-1"/>
        <w:rPr>
          <w:b/>
          <w:szCs w:val="22"/>
          <w:lang w:eastAsia="en-US"/>
        </w:rPr>
      </w:pPr>
    </w:p>
    <w:p w14:paraId="1B1D6339" w14:textId="77777777" w:rsidR="003322B3" w:rsidRDefault="003322B3" w:rsidP="003322B3">
      <w:pPr>
        <w:tabs>
          <w:tab w:val="left" w:pos="567"/>
        </w:tabs>
        <w:ind w:right="-1"/>
        <w:rPr>
          <w:i/>
          <w:szCs w:val="22"/>
          <w:lang w:eastAsia="en-US"/>
        </w:rPr>
      </w:pPr>
      <w:r>
        <w:rPr>
          <w:i/>
          <w:szCs w:val="22"/>
          <w:lang w:eastAsia="en-US"/>
        </w:rPr>
        <w:t>Ūminis toksinis poveikis</w:t>
      </w:r>
    </w:p>
    <w:p w14:paraId="517442E5" w14:textId="77777777" w:rsidR="003322B3" w:rsidRDefault="003322B3" w:rsidP="003322B3">
      <w:pPr>
        <w:tabs>
          <w:tab w:val="left" w:pos="567"/>
        </w:tabs>
        <w:ind w:right="-1"/>
        <w:rPr>
          <w:szCs w:val="22"/>
          <w:lang w:eastAsia="en-US"/>
        </w:rPr>
      </w:pPr>
      <w:r>
        <w:rPr>
          <w:szCs w:val="22"/>
          <w:lang w:eastAsia="en-US"/>
        </w:rPr>
        <w:t>Ūminio toksinio poveikio tyrimai parodė, kad organizmas doksiciklino poveikiui nėra labai jautrus (žr. 4.9 skyrių).</w:t>
      </w:r>
    </w:p>
    <w:p w14:paraId="74372614" w14:textId="77777777" w:rsidR="003322B3" w:rsidRDefault="003322B3" w:rsidP="003322B3">
      <w:pPr>
        <w:tabs>
          <w:tab w:val="left" w:pos="567"/>
        </w:tabs>
        <w:ind w:right="-1"/>
        <w:rPr>
          <w:b/>
          <w:szCs w:val="22"/>
          <w:lang w:eastAsia="en-US"/>
        </w:rPr>
      </w:pPr>
    </w:p>
    <w:p w14:paraId="02BCB3C6" w14:textId="77777777" w:rsidR="003322B3" w:rsidRDefault="003322B3" w:rsidP="003322B3">
      <w:pPr>
        <w:ind w:right="-1"/>
        <w:rPr>
          <w:i/>
          <w:szCs w:val="22"/>
          <w:lang w:eastAsia="en-US"/>
        </w:rPr>
      </w:pPr>
      <w:r>
        <w:rPr>
          <w:i/>
          <w:szCs w:val="22"/>
          <w:lang w:eastAsia="en-US"/>
        </w:rPr>
        <w:t>Lėtinis toksinis poveikis</w:t>
      </w:r>
    </w:p>
    <w:p w14:paraId="1C4952A0" w14:textId="77777777" w:rsidR="003322B3" w:rsidRDefault="003322B3" w:rsidP="003322B3">
      <w:pPr>
        <w:ind w:right="-1"/>
        <w:rPr>
          <w:szCs w:val="22"/>
          <w:lang w:eastAsia="en-US"/>
        </w:rPr>
      </w:pPr>
      <w:r>
        <w:rPr>
          <w:szCs w:val="22"/>
          <w:lang w:eastAsia="en-US"/>
        </w:rPr>
        <w:t>1 metų trukmės tyrimais su įvairiomis gyvūnų rūšimis (beždžionėmis, žiurkėmis, šunimis, žiurkėnais) nustatyta, kad doksiciklinas reikšmingų sutrikimų nesukelia. Tik labai didelės dozės sukėlė virškinimo trakto sutrikimus.</w:t>
      </w:r>
    </w:p>
    <w:p w14:paraId="43F39799" w14:textId="77777777" w:rsidR="003322B3" w:rsidRDefault="003322B3" w:rsidP="003322B3">
      <w:pPr>
        <w:tabs>
          <w:tab w:val="left" w:pos="567"/>
        </w:tabs>
        <w:ind w:right="-1"/>
        <w:rPr>
          <w:szCs w:val="22"/>
        </w:rPr>
      </w:pPr>
    </w:p>
    <w:p w14:paraId="730BA065" w14:textId="77777777" w:rsidR="003322B3" w:rsidRDefault="003322B3" w:rsidP="003322B3">
      <w:pPr>
        <w:tabs>
          <w:tab w:val="left" w:pos="567"/>
        </w:tabs>
        <w:ind w:right="-1"/>
        <w:rPr>
          <w:i/>
          <w:szCs w:val="22"/>
        </w:rPr>
      </w:pPr>
      <w:r>
        <w:rPr>
          <w:i/>
          <w:szCs w:val="22"/>
        </w:rPr>
        <w:t>Mutageninis ir kancerogeninis poveikis</w:t>
      </w:r>
    </w:p>
    <w:p w14:paraId="20153E66" w14:textId="77777777" w:rsidR="003322B3" w:rsidRDefault="003322B3" w:rsidP="003322B3">
      <w:pPr>
        <w:pStyle w:val="Pagrindinistekstas"/>
        <w:spacing w:after="0"/>
        <w:ind w:right="-1"/>
        <w:rPr>
          <w:szCs w:val="22"/>
        </w:rPr>
      </w:pPr>
      <w:r>
        <w:rPr>
          <w:szCs w:val="22"/>
        </w:rPr>
        <w:t xml:space="preserve">18 mėnesių trukmės žiurkių tyrimų rezultatai parodė, kad doksiciklinas kancerogeninio poveikio nesukelia, tačiau ar jis sukelia mutageninį poveikį, nežinoma, nes tyrimų nepakanka. </w:t>
      </w:r>
      <w:r>
        <w:rPr>
          <w:i/>
          <w:szCs w:val="22"/>
        </w:rPr>
        <w:t>In vitro</w:t>
      </w:r>
      <w:r>
        <w:rPr>
          <w:szCs w:val="22"/>
        </w:rPr>
        <w:t xml:space="preserve"> ir </w:t>
      </w:r>
      <w:r>
        <w:rPr>
          <w:i/>
          <w:szCs w:val="22"/>
        </w:rPr>
        <w:t>in vivo</w:t>
      </w:r>
      <w:r>
        <w:rPr>
          <w:szCs w:val="22"/>
        </w:rPr>
        <w:t xml:space="preserve"> tyrimų metu tokio poveikio nepastebėta. Ilgalaikių doksiciklino kancerogeninio poveikio tyrimų su gyvūnais neatlikta, tačiau toks poveikis pastebėtas tiriant kitus tetraciklinų grupės antibiotikus: žiurkėms oksitetraciklinas skatina antinksčių ir hipofizės, minociklinas – skydliaukės auglių atsiradimą.</w:t>
      </w:r>
    </w:p>
    <w:p w14:paraId="6A07A4B2" w14:textId="77777777" w:rsidR="003322B3" w:rsidRDefault="003322B3" w:rsidP="003322B3">
      <w:pPr>
        <w:tabs>
          <w:tab w:val="left" w:pos="567"/>
        </w:tabs>
        <w:ind w:right="-1"/>
        <w:rPr>
          <w:szCs w:val="22"/>
        </w:rPr>
      </w:pPr>
    </w:p>
    <w:p w14:paraId="4246321B" w14:textId="77777777" w:rsidR="003322B3" w:rsidRDefault="003322B3" w:rsidP="003322B3">
      <w:pPr>
        <w:tabs>
          <w:tab w:val="left" w:pos="567"/>
        </w:tabs>
        <w:ind w:right="-1"/>
        <w:rPr>
          <w:i/>
          <w:szCs w:val="22"/>
        </w:rPr>
      </w:pPr>
      <w:r>
        <w:rPr>
          <w:i/>
          <w:szCs w:val="22"/>
        </w:rPr>
        <w:t>Poveikis dauginimosi funkcijai</w:t>
      </w:r>
    </w:p>
    <w:p w14:paraId="19FD0FCD" w14:textId="77777777" w:rsidR="003322B3" w:rsidRDefault="003322B3" w:rsidP="003322B3">
      <w:pPr>
        <w:tabs>
          <w:tab w:val="left" w:pos="567"/>
        </w:tabs>
        <w:ind w:right="-1"/>
        <w:rPr>
          <w:szCs w:val="22"/>
        </w:rPr>
      </w:pPr>
      <w:r>
        <w:rPr>
          <w:szCs w:val="22"/>
        </w:rPr>
        <w:t>Teratogeninio poveikio tyrimų su įvairiomis gyvūnų rūšimis (žiurkėmis, pelėmis, beždžionėmis, triušiais) rezultatai parodė, kad apsigimimų nebuvo. Vaisiaus organizme susikaupęs doksiciklinas nuo ketvirto gyvūno vaikingumo mėnesio gali keisti dantų spalvą, sukelti emalio defektus ir lėtinti kaulų augimą.</w:t>
      </w:r>
    </w:p>
    <w:p w14:paraId="1C53E4B8" w14:textId="77777777" w:rsidR="003322B3" w:rsidRDefault="003322B3" w:rsidP="003322B3">
      <w:pPr>
        <w:tabs>
          <w:tab w:val="left" w:pos="567"/>
        </w:tabs>
        <w:ind w:right="-1"/>
        <w:rPr>
          <w:szCs w:val="22"/>
        </w:rPr>
      </w:pPr>
    </w:p>
    <w:p w14:paraId="597A37FD" w14:textId="77777777" w:rsidR="003322B3" w:rsidRDefault="003322B3" w:rsidP="003322B3">
      <w:pPr>
        <w:tabs>
          <w:tab w:val="left" w:pos="567"/>
        </w:tabs>
        <w:ind w:right="-1"/>
        <w:rPr>
          <w:i/>
          <w:szCs w:val="22"/>
        </w:rPr>
      </w:pPr>
      <w:r>
        <w:rPr>
          <w:i/>
          <w:szCs w:val="22"/>
        </w:rPr>
        <w:t>Fototoksinis poveikis</w:t>
      </w:r>
    </w:p>
    <w:p w14:paraId="40C2DA40" w14:textId="77777777" w:rsidR="003322B3" w:rsidRDefault="003322B3" w:rsidP="003322B3">
      <w:pPr>
        <w:tabs>
          <w:tab w:val="left" w:pos="567"/>
        </w:tabs>
        <w:ind w:right="-1"/>
        <w:rPr>
          <w:szCs w:val="22"/>
        </w:rPr>
      </w:pPr>
      <w:r>
        <w:rPr>
          <w:szCs w:val="22"/>
        </w:rPr>
        <w:t>Informacijos pateikta 4.4 ir 4.8 skyriuje.</w:t>
      </w:r>
    </w:p>
    <w:p w14:paraId="0E3B8DF6" w14:textId="77777777" w:rsidR="003322B3" w:rsidRDefault="003322B3" w:rsidP="003322B3">
      <w:pPr>
        <w:tabs>
          <w:tab w:val="left" w:pos="567"/>
        </w:tabs>
        <w:ind w:right="-1"/>
        <w:rPr>
          <w:szCs w:val="22"/>
        </w:rPr>
      </w:pPr>
    </w:p>
    <w:p w14:paraId="1DC1DF80" w14:textId="77777777" w:rsidR="003322B3" w:rsidRDefault="003322B3" w:rsidP="003322B3">
      <w:pPr>
        <w:tabs>
          <w:tab w:val="left" w:pos="567"/>
        </w:tabs>
        <w:ind w:right="-1"/>
        <w:rPr>
          <w:szCs w:val="22"/>
        </w:rPr>
      </w:pPr>
    </w:p>
    <w:p w14:paraId="31A7EFC4" w14:textId="77777777" w:rsidR="003322B3" w:rsidRDefault="003322B3" w:rsidP="006E3487">
      <w:pPr>
        <w:pStyle w:val="Antrat2"/>
        <w:keepNext/>
        <w:numPr>
          <w:ilvl w:val="0"/>
          <w:numId w:val="2"/>
        </w:numPr>
        <w:tabs>
          <w:tab w:val="clear" w:pos="567"/>
          <w:tab w:val="left" w:pos="0"/>
        </w:tabs>
        <w:ind w:left="0" w:firstLine="0"/>
      </w:pPr>
      <w:r>
        <w:t>6.       FARMACINĖ INFORMACIJA</w:t>
      </w:r>
    </w:p>
    <w:p w14:paraId="12A609DF" w14:textId="77777777" w:rsidR="003322B3" w:rsidRDefault="003322B3" w:rsidP="006E3487">
      <w:pPr>
        <w:keepNext/>
        <w:ind w:right="-1"/>
        <w:rPr>
          <w:lang w:eastAsia="en-US"/>
        </w:rPr>
      </w:pPr>
    </w:p>
    <w:p w14:paraId="06D5776C" w14:textId="77777777" w:rsidR="003322B3" w:rsidRDefault="003322B3" w:rsidP="006E3487">
      <w:pPr>
        <w:pStyle w:val="Antrat3"/>
        <w:keepNext/>
        <w:numPr>
          <w:ilvl w:val="1"/>
          <w:numId w:val="2"/>
        </w:numPr>
        <w:ind w:left="567" w:right="0"/>
      </w:pPr>
      <w:r>
        <w:t>Pagalbinių medžiagų sąrašas</w:t>
      </w:r>
    </w:p>
    <w:p w14:paraId="465321AE" w14:textId="77777777" w:rsidR="003322B3" w:rsidRDefault="003322B3" w:rsidP="006E3487">
      <w:pPr>
        <w:keepNext/>
        <w:rPr>
          <w:lang w:eastAsia="en-US"/>
        </w:rPr>
      </w:pPr>
    </w:p>
    <w:p w14:paraId="7E3FF9EE" w14:textId="77777777" w:rsidR="003322B3" w:rsidRDefault="003322B3" w:rsidP="006E3487">
      <w:pPr>
        <w:keepNext/>
        <w:rPr>
          <w:lang w:eastAsia="en-US"/>
        </w:rPr>
      </w:pPr>
      <w:r>
        <w:rPr>
          <w:lang w:eastAsia="en-US"/>
        </w:rPr>
        <w:t>Mikrokristalinė celiuliozė</w:t>
      </w:r>
    </w:p>
    <w:p w14:paraId="77642AF9" w14:textId="77777777" w:rsidR="003322B3" w:rsidRDefault="003322B3" w:rsidP="003322B3">
      <w:pPr>
        <w:ind w:right="-1"/>
        <w:rPr>
          <w:lang w:eastAsia="en-US"/>
        </w:rPr>
      </w:pPr>
      <w:r>
        <w:rPr>
          <w:lang w:eastAsia="en-US"/>
        </w:rPr>
        <w:t>Magnio stearatas</w:t>
      </w:r>
    </w:p>
    <w:p w14:paraId="58D19B0D" w14:textId="77777777" w:rsidR="003322B3" w:rsidRDefault="003322B3" w:rsidP="003322B3">
      <w:pPr>
        <w:ind w:right="-1"/>
        <w:rPr>
          <w:lang w:eastAsia="en-US"/>
        </w:rPr>
      </w:pPr>
      <w:bookmarkStart w:id="4" w:name="_Hlk30414809"/>
      <w:r>
        <w:rPr>
          <w:lang w:eastAsia="en-US"/>
        </w:rPr>
        <w:t>Karboksimetilkrakmolo A natrio druska</w:t>
      </w:r>
    </w:p>
    <w:bookmarkEnd w:id="4"/>
    <w:p w14:paraId="7C3620A7" w14:textId="77777777" w:rsidR="003322B3" w:rsidRDefault="003322B3" w:rsidP="003322B3">
      <w:pPr>
        <w:ind w:right="-1"/>
      </w:pPr>
    </w:p>
    <w:p w14:paraId="438FAC31" w14:textId="77777777" w:rsidR="003322B3" w:rsidRDefault="003322B3" w:rsidP="003322B3">
      <w:pPr>
        <w:pStyle w:val="Antrat3"/>
        <w:numPr>
          <w:ilvl w:val="1"/>
          <w:numId w:val="2"/>
        </w:numPr>
        <w:ind w:left="567"/>
      </w:pPr>
      <w:r>
        <w:t>Nesuderinamumas</w:t>
      </w:r>
    </w:p>
    <w:p w14:paraId="79CDA1A6" w14:textId="77777777" w:rsidR="003322B3" w:rsidRDefault="003322B3" w:rsidP="003322B3">
      <w:pPr>
        <w:ind w:right="-1"/>
        <w:rPr>
          <w:lang w:eastAsia="en-US"/>
        </w:rPr>
      </w:pPr>
    </w:p>
    <w:p w14:paraId="60BF52F1" w14:textId="77777777" w:rsidR="003322B3" w:rsidRDefault="003322B3" w:rsidP="003322B3">
      <w:pPr>
        <w:ind w:right="-1"/>
        <w:rPr>
          <w:lang w:eastAsia="en-US"/>
        </w:rPr>
      </w:pPr>
      <w:r>
        <w:rPr>
          <w:lang w:eastAsia="en-US"/>
        </w:rPr>
        <w:t>Doksiciklinas ir dvivalenčiai bei trivalenčiai katijonai sudaro chelatus, kurie virškinimo trakte neabsorbuojami.</w:t>
      </w:r>
    </w:p>
    <w:p w14:paraId="26DDC849" w14:textId="77777777" w:rsidR="003322B3" w:rsidRDefault="003322B3" w:rsidP="003322B3">
      <w:pPr>
        <w:ind w:right="-1"/>
        <w:rPr>
          <w:lang w:eastAsia="en-US"/>
        </w:rPr>
      </w:pPr>
    </w:p>
    <w:p w14:paraId="25595F1B" w14:textId="77777777" w:rsidR="003322B3" w:rsidRDefault="003322B3" w:rsidP="003322B3">
      <w:pPr>
        <w:pStyle w:val="Antrat3"/>
        <w:numPr>
          <w:ilvl w:val="1"/>
          <w:numId w:val="2"/>
        </w:numPr>
        <w:ind w:left="567"/>
      </w:pPr>
      <w:r>
        <w:t>Tinkamumo laikas</w:t>
      </w:r>
    </w:p>
    <w:p w14:paraId="70A24654" w14:textId="77777777" w:rsidR="003322B3" w:rsidRDefault="003322B3" w:rsidP="003322B3">
      <w:pPr>
        <w:ind w:right="-1"/>
        <w:rPr>
          <w:lang w:eastAsia="en-US"/>
        </w:rPr>
      </w:pPr>
    </w:p>
    <w:p w14:paraId="1C70F536" w14:textId="77777777" w:rsidR="003322B3" w:rsidRDefault="003322B3" w:rsidP="003322B3">
      <w:pPr>
        <w:ind w:right="-1"/>
        <w:rPr>
          <w:lang w:eastAsia="en-US"/>
        </w:rPr>
      </w:pPr>
      <w:r>
        <w:rPr>
          <w:lang w:eastAsia="en-US"/>
        </w:rPr>
        <w:t>5 metai.</w:t>
      </w:r>
    </w:p>
    <w:p w14:paraId="347BD349" w14:textId="77777777" w:rsidR="003322B3" w:rsidRDefault="003322B3" w:rsidP="003322B3">
      <w:pPr>
        <w:ind w:right="-1"/>
      </w:pPr>
    </w:p>
    <w:p w14:paraId="0D6579FB" w14:textId="77777777" w:rsidR="003322B3" w:rsidRDefault="003322B3" w:rsidP="003322B3">
      <w:pPr>
        <w:pStyle w:val="Antrat3"/>
        <w:numPr>
          <w:ilvl w:val="1"/>
          <w:numId w:val="2"/>
        </w:numPr>
        <w:ind w:left="567"/>
      </w:pPr>
      <w:r>
        <w:t>Specialios laikymo sąlygos</w:t>
      </w:r>
    </w:p>
    <w:p w14:paraId="0905393A" w14:textId="77777777" w:rsidR="003322B3" w:rsidRDefault="003322B3" w:rsidP="003322B3">
      <w:pPr>
        <w:ind w:right="-1"/>
        <w:rPr>
          <w:lang w:eastAsia="en-US"/>
        </w:rPr>
      </w:pPr>
    </w:p>
    <w:p w14:paraId="28710B89" w14:textId="77777777" w:rsidR="003322B3" w:rsidRDefault="003322B3" w:rsidP="003322B3">
      <w:pPr>
        <w:ind w:right="-1"/>
        <w:rPr>
          <w:lang w:eastAsia="en-US"/>
        </w:rPr>
      </w:pPr>
      <w:r>
        <w:rPr>
          <w:lang w:eastAsia="en-US"/>
        </w:rPr>
        <w:t>Laikyti ne aukštesnėje kaip 25 </w:t>
      </w:r>
      <w:r>
        <w:rPr>
          <w:lang w:eastAsia="en-US"/>
        </w:rPr>
        <w:sym w:font="Symbol" w:char="F0B0"/>
      </w:r>
      <w:r>
        <w:rPr>
          <w:lang w:eastAsia="en-US"/>
        </w:rPr>
        <w:t>C temperatūroje.</w:t>
      </w:r>
    </w:p>
    <w:p w14:paraId="13D459B8" w14:textId="77777777" w:rsidR="003322B3" w:rsidRDefault="003322B3" w:rsidP="003322B3">
      <w:pPr>
        <w:ind w:right="-1"/>
      </w:pPr>
    </w:p>
    <w:p w14:paraId="54829E3E" w14:textId="77777777" w:rsidR="003322B3" w:rsidRDefault="003322B3" w:rsidP="003322B3">
      <w:pPr>
        <w:pStyle w:val="Antrat3"/>
        <w:numPr>
          <w:ilvl w:val="1"/>
          <w:numId w:val="2"/>
        </w:numPr>
        <w:ind w:left="567"/>
      </w:pPr>
      <w:r>
        <w:t>Talpyklės pobūdis ir jos turinys</w:t>
      </w:r>
    </w:p>
    <w:p w14:paraId="31FD856B" w14:textId="77777777" w:rsidR="003322B3" w:rsidRDefault="003322B3" w:rsidP="003322B3">
      <w:pPr>
        <w:tabs>
          <w:tab w:val="left" w:pos="567"/>
        </w:tabs>
        <w:ind w:right="-1"/>
        <w:rPr>
          <w:b/>
          <w:szCs w:val="22"/>
        </w:rPr>
      </w:pPr>
    </w:p>
    <w:p w14:paraId="65F42BFE" w14:textId="77777777" w:rsidR="003322B3" w:rsidRDefault="003322B3" w:rsidP="003322B3">
      <w:pPr>
        <w:tabs>
          <w:tab w:val="left" w:pos="567"/>
        </w:tabs>
        <w:ind w:right="-1"/>
        <w:rPr>
          <w:szCs w:val="22"/>
        </w:rPr>
      </w:pPr>
      <w:r>
        <w:rPr>
          <w:szCs w:val="22"/>
        </w:rPr>
        <w:t>Aliuminio folijos ir PVC folijos lizdinė plokštelė.</w:t>
      </w:r>
    </w:p>
    <w:p w14:paraId="7133EA08" w14:textId="77777777" w:rsidR="003322B3" w:rsidRDefault="003322B3" w:rsidP="003322B3">
      <w:pPr>
        <w:tabs>
          <w:tab w:val="left" w:pos="567"/>
        </w:tabs>
        <w:ind w:right="-1"/>
        <w:rPr>
          <w:szCs w:val="22"/>
        </w:rPr>
      </w:pPr>
      <w:r>
        <w:rPr>
          <w:szCs w:val="22"/>
        </w:rPr>
        <w:t>Pakuotė, kurioje yra 10 arba 20 tablečių.</w:t>
      </w:r>
    </w:p>
    <w:p w14:paraId="548A195A" w14:textId="77777777" w:rsidR="003322B3" w:rsidRDefault="003322B3" w:rsidP="003322B3">
      <w:pPr>
        <w:tabs>
          <w:tab w:val="left" w:pos="567"/>
        </w:tabs>
        <w:ind w:right="-1"/>
        <w:rPr>
          <w:szCs w:val="22"/>
        </w:rPr>
      </w:pPr>
      <w:r>
        <w:rPr>
          <w:szCs w:val="22"/>
        </w:rPr>
        <w:t>Gali būti tiekiamos ne visų dydžių pakuotės.</w:t>
      </w:r>
    </w:p>
    <w:p w14:paraId="50FB7114" w14:textId="77777777" w:rsidR="003322B3" w:rsidRDefault="003322B3" w:rsidP="003322B3">
      <w:pPr>
        <w:tabs>
          <w:tab w:val="left" w:pos="567"/>
        </w:tabs>
        <w:ind w:right="-1"/>
        <w:rPr>
          <w:szCs w:val="22"/>
        </w:rPr>
      </w:pPr>
    </w:p>
    <w:p w14:paraId="592DEEDF" w14:textId="77777777" w:rsidR="003322B3" w:rsidRDefault="003322B3" w:rsidP="003322B3">
      <w:pPr>
        <w:pStyle w:val="Antrat3"/>
        <w:numPr>
          <w:ilvl w:val="1"/>
          <w:numId w:val="2"/>
        </w:numPr>
        <w:ind w:left="567"/>
      </w:pPr>
      <w:r>
        <w:t>Specialūs reikalavimai atliekoms tvarkyti</w:t>
      </w:r>
    </w:p>
    <w:p w14:paraId="5231BC59" w14:textId="77777777" w:rsidR="003322B3" w:rsidRDefault="003322B3" w:rsidP="003322B3">
      <w:pPr>
        <w:tabs>
          <w:tab w:val="left" w:pos="567"/>
        </w:tabs>
        <w:ind w:right="-1"/>
        <w:rPr>
          <w:b/>
          <w:szCs w:val="22"/>
        </w:rPr>
      </w:pPr>
    </w:p>
    <w:p w14:paraId="59138C48" w14:textId="77777777" w:rsidR="003322B3" w:rsidRDefault="003322B3" w:rsidP="003322B3">
      <w:pPr>
        <w:tabs>
          <w:tab w:val="left" w:pos="567"/>
        </w:tabs>
        <w:ind w:right="-1"/>
        <w:rPr>
          <w:szCs w:val="22"/>
        </w:rPr>
      </w:pPr>
      <w:r>
        <w:rPr>
          <w:szCs w:val="22"/>
        </w:rPr>
        <w:t>Specialių reikalavimų nėra.</w:t>
      </w:r>
    </w:p>
    <w:p w14:paraId="5DF979DA" w14:textId="77777777" w:rsidR="003322B3" w:rsidRDefault="003322B3" w:rsidP="003322B3">
      <w:pPr>
        <w:tabs>
          <w:tab w:val="left" w:pos="567"/>
        </w:tabs>
        <w:ind w:right="-1"/>
        <w:rPr>
          <w:szCs w:val="22"/>
        </w:rPr>
      </w:pPr>
    </w:p>
    <w:p w14:paraId="46C475EA" w14:textId="77777777" w:rsidR="003322B3" w:rsidRDefault="003322B3" w:rsidP="003322B3">
      <w:pPr>
        <w:tabs>
          <w:tab w:val="left" w:pos="567"/>
        </w:tabs>
        <w:ind w:right="-1"/>
        <w:rPr>
          <w:szCs w:val="22"/>
        </w:rPr>
      </w:pPr>
    </w:p>
    <w:p w14:paraId="79EC640D" w14:textId="77777777" w:rsidR="003322B3" w:rsidRDefault="003322B3" w:rsidP="003322B3">
      <w:pPr>
        <w:pStyle w:val="Antrat2"/>
      </w:pPr>
      <w:r>
        <w:t>REGISTRUOTOJAS</w:t>
      </w:r>
    </w:p>
    <w:p w14:paraId="7CC742F3" w14:textId="77777777" w:rsidR="003322B3" w:rsidRDefault="003322B3" w:rsidP="003322B3">
      <w:pPr>
        <w:tabs>
          <w:tab w:val="left" w:pos="567"/>
        </w:tabs>
        <w:ind w:right="-1"/>
        <w:rPr>
          <w:b/>
          <w:szCs w:val="22"/>
        </w:rPr>
      </w:pPr>
    </w:p>
    <w:p w14:paraId="03606AC7" w14:textId="77777777" w:rsidR="003322B3" w:rsidRDefault="003322B3" w:rsidP="003322B3">
      <w:pPr>
        <w:tabs>
          <w:tab w:val="left" w:pos="567"/>
        </w:tabs>
        <w:ind w:right="-1"/>
        <w:rPr>
          <w:szCs w:val="22"/>
        </w:rPr>
      </w:pPr>
      <w:r>
        <w:rPr>
          <w:szCs w:val="22"/>
        </w:rPr>
        <w:t>STADA Arzneimittel AG</w:t>
      </w:r>
    </w:p>
    <w:p w14:paraId="24ED0992" w14:textId="77777777" w:rsidR="003322B3" w:rsidRDefault="003322B3" w:rsidP="003322B3">
      <w:pPr>
        <w:tabs>
          <w:tab w:val="left" w:pos="567"/>
        </w:tabs>
        <w:ind w:right="-1"/>
        <w:rPr>
          <w:szCs w:val="22"/>
        </w:rPr>
      </w:pPr>
      <w:r>
        <w:rPr>
          <w:szCs w:val="22"/>
        </w:rPr>
        <w:t>Stadastrasse 2 – 18</w:t>
      </w:r>
    </w:p>
    <w:p w14:paraId="3494DF23" w14:textId="77777777" w:rsidR="003322B3" w:rsidRDefault="003322B3" w:rsidP="003322B3">
      <w:pPr>
        <w:tabs>
          <w:tab w:val="left" w:pos="567"/>
        </w:tabs>
        <w:ind w:right="-1"/>
        <w:rPr>
          <w:szCs w:val="22"/>
        </w:rPr>
      </w:pPr>
      <w:r>
        <w:rPr>
          <w:szCs w:val="22"/>
        </w:rPr>
        <w:t>D-61118 Bad Vilbel</w:t>
      </w:r>
    </w:p>
    <w:p w14:paraId="4E4104ED" w14:textId="77777777" w:rsidR="003322B3" w:rsidRDefault="003322B3" w:rsidP="003322B3">
      <w:pPr>
        <w:tabs>
          <w:tab w:val="left" w:pos="567"/>
        </w:tabs>
        <w:ind w:right="-1"/>
        <w:rPr>
          <w:szCs w:val="22"/>
        </w:rPr>
      </w:pPr>
      <w:r>
        <w:rPr>
          <w:szCs w:val="22"/>
        </w:rPr>
        <w:t>Vokietija</w:t>
      </w:r>
    </w:p>
    <w:p w14:paraId="2F66CF51" w14:textId="77777777" w:rsidR="003322B3" w:rsidRDefault="003322B3" w:rsidP="003322B3">
      <w:pPr>
        <w:tabs>
          <w:tab w:val="left" w:pos="567"/>
        </w:tabs>
        <w:ind w:right="-1"/>
        <w:rPr>
          <w:szCs w:val="22"/>
        </w:rPr>
      </w:pPr>
    </w:p>
    <w:p w14:paraId="162C1A63" w14:textId="77777777" w:rsidR="003322B3" w:rsidRDefault="003322B3" w:rsidP="003322B3">
      <w:pPr>
        <w:tabs>
          <w:tab w:val="left" w:pos="567"/>
        </w:tabs>
        <w:ind w:right="-1"/>
        <w:rPr>
          <w:szCs w:val="22"/>
        </w:rPr>
      </w:pPr>
    </w:p>
    <w:p w14:paraId="34FD1824" w14:textId="77777777" w:rsidR="003322B3" w:rsidRDefault="003322B3" w:rsidP="003322B3">
      <w:pPr>
        <w:pStyle w:val="Antrat2"/>
      </w:pPr>
      <w:r>
        <w:t>REGISTRACIJOS PAŽYMĖJIMO NUMERIS (-IAI)</w:t>
      </w:r>
    </w:p>
    <w:p w14:paraId="6C93DE30" w14:textId="77777777" w:rsidR="003322B3" w:rsidRDefault="003322B3" w:rsidP="003322B3">
      <w:pPr>
        <w:tabs>
          <w:tab w:val="left" w:pos="567"/>
        </w:tabs>
        <w:ind w:right="-1"/>
        <w:rPr>
          <w:szCs w:val="22"/>
        </w:rPr>
      </w:pPr>
    </w:p>
    <w:p w14:paraId="7FBFD1B8" w14:textId="77777777" w:rsidR="003322B3" w:rsidRDefault="003322B3" w:rsidP="003322B3">
      <w:pPr>
        <w:ind w:right="-1"/>
        <w:rPr>
          <w:bCs/>
          <w:szCs w:val="22"/>
        </w:rPr>
      </w:pPr>
      <w:r>
        <w:rPr>
          <w:bCs/>
          <w:szCs w:val="22"/>
        </w:rPr>
        <w:t>LT/1/95/1914/001 – N10</w:t>
      </w:r>
    </w:p>
    <w:p w14:paraId="7CDD6A77" w14:textId="77777777" w:rsidR="003322B3" w:rsidRDefault="003322B3" w:rsidP="003322B3">
      <w:pPr>
        <w:tabs>
          <w:tab w:val="left" w:pos="567"/>
        </w:tabs>
        <w:ind w:right="-1"/>
        <w:rPr>
          <w:bCs/>
          <w:szCs w:val="22"/>
        </w:rPr>
      </w:pPr>
      <w:r>
        <w:rPr>
          <w:bCs/>
          <w:szCs w:val="22"/>
        </w:rPr>
        <w:t>LT/1/95/1914/002 – N20</w:t>
      </w:r>
    </w:p>
    <w:p w14:paraId="554A435A" w14:textId="77777777" w:rsidR="003322B3" w:rsidRDefault="003322B3" w:rsidP="003322B3">
      <w:pPr>
        <w:tabs>
          <w:tab w:val="left" w:pos="567"/>
        </w:tabs>
        <w:ind w:right="-1"/>
        <w:rPr>
          <w:b/>
          <w:szCs w:val="22"/>
        </w:rPr>
      </w:pPr>
    </w:p>
    <w:p w14:paraId="1D06B1BC" w14:textId="77777777" w:rsidR="003322B3" w:rsidRDefault="003322B3" w:rsidP="003322B3">
      <w:pPr>
        <w:tabs>
          <w:tab w:val="left" w:pos="567"/>
        </w:tabs>
        <w:ind w:right="-1"/>
        <w:rPr>
          <w:b/>
          <w:szCs w:val="22"/>
        </w:rPr>
      </w:pPr>
    </w:p>
    <w:p w14:paraId="24DD2B33" w14:textId="77777777" w:rsidR="003322B3" w:rsidRDefault="003322B3" w:rsidP="003322B3">
      <w:pPr>
        <w:pStyle w:val="Antrat2"/>
      </w:pPr>
      <w:r>
        <w:t>REGISTRAVIMO / PERREGISTRAVIMO DATA</w:t>
      </w:r>
    </w:p>
    <w:p w14:paraId="53CF1C51" w14:textId="77777777" w:rsidR="003322B3" w:rsidRDefault="003322B3" w:rsidP="003322B3">
      <w:pPr>
        <w:ind w:right="-1"/>
        <w:rPr>
          <w:b/>
          <w:i/>
          <w:szCs w:val="22"/>
        </w:rPr>
      </w:pPr>
      <w:r>
        <w:rPr>
          <w:b/>
          <w:i/>
          <w:szCs w:val="22"/>
        </w:rPr>
        <w:t xml:space="preserve"> </w:t>
      </w:r>
    </w:p>
    <w:p w14:paraId="4B7E32A1" w14:textId="77777777" w:rsidR="003322B3" w:rsidRDefault="003322B3" w:rsidP="003322B3">
      <w:pPr>
        <w:ind w:right="-1"/>
        <w:rPr>
          <w:szCs w:val="22"/>
        </w:rPr>
      </w:pPr>
      <w:r>
        <w:rPr>
          <w:szCs w:val="22"/>
        </w:rPr>
        <w:t>Registravimo data 1995 m. vasario 15 d.</w:t>
      </w:r>
    </w:p>
    <w:p w14:paraId="43693736" w14:textId="77777777" w:rsidR="003322B3" w:rsidRDefault="003322B3" w:rsidP="003322B3">
      <w:pPr>
        <w:ind w:right="-1"/>
        <w:rPr>
          <w:szCs w:val="22"/>
        </w:rPr>
      </w:pPr>
      <w:r>
        <w:rPr>
          <w:szCs w:val="22"/>
        </w:rPr>
        <w:t>Paskutinio perregistravimo data 2010 m. kovo 19 d.</w:t>
      </w:r>
    </w:p>
    <w:p w14:paraId="3677DB99" w14:textId="77777777" w:rsidR="003322B3" w:rsidRDefault="003322B3" w:rsidP="003322B3">
      <w:pPr>
        <w:tabs>
          <w:tab w:val="left" w:pos="567"/>
        </w:tabs>
        <w:ind w:right="-1"/>
        <w:rPr>
          <w:b/>
          <w:szCs w:val="22"/>
        </w:rPr>
      </w:pPr>
    </w:p>
    <w:p w14:paraId="2F305347" w14:textId="77777777" w:rsidR="003322B3" w:rsidRDefault="003322B3" w:rsidP="003322B3">
      <w:pPr>
        <w:tabs>
          <w:tab w:val="left" w:pos="567"/>
        </w:tabs>
        <w:ind w:right="-1"/>
        <w:rPr>
          <w:b/>
          <w:szCs w:val="22"/>
        </w:rPr>
      </w:pPr>
    </w:p>
    <w:p w14:paraId="6BF78456" w14:textId="77777777" w:rsidR="003322B3" w:rsidRDefault="003322B3" w:rsidP="003322B3">
      <w:pPr>
        <w:pStyle w:val="Antrat2"/>
      </w:pPr>
      <w:r>
        <w:t>TEKSTO PERŽIŪROS DATA</w:t>
      </w:r>
    </w:p>
    <w:p w14:paraId="119CC444" w14:textId="77777777" w:rsidR="003322B3" w:rsidRDefault="003322B3" w:rsidP="003322B3">
      <w:pPr>
        <w:ind w:right="-1"/>
        <w:rPr>
          <w:lang w:eastAsia="en-US"/>
        </w:rPr>
      </w:pPr>
    </w:p>
    <w:p w14:paraId="26AFDB3F" w14:textId="2ABF06C7" w:rsidR="0078063A" w:rsidRDefault="006E3487" w:rsidP="003322B3">
      <w:pPr>
        <w:ind w:right="-1"/>
        <w:rPr>
          <w:szCs w:val="22"/>
        </w:rPr>
      </w:pPr>
      <w:r>
        <w:rPr>
          <w:szCs w:val="22"/>
        </w:rPr>
        <w:t>2026 m. rugsėjo 2</w:t>
      </w:r>
      <w:r w:rsidR="003D73E1">
        <w:rPr>
          <w:szCs w:val="22"/>
        </w:rPr>
        <w:t>9</w:t>
      </w:r>
      <w:r>
        <w:rPr>
          <w:szCs w:val="22"/>
        </w:rPr>
        <w:t xml:space="preserve"> d.</w:t>
      </w:r>
    </w:p>
    <w:p w14:paraId="48B65492" w14:textId="77777777" w:rsidR="006E3487" w:rsidRDefault="006E3487" w:rsidP="003322B3">
      <w:pPr>
        <w:ind w:right="-1"/>
        <w:rPr>
          <w:szCs w:val="22"/>
        </w:rPr>
      </w:pPr>
    </w:p>
    <w:p w14:paraId="437AB6CF" w14:textId="77777777" w:rsidR="003322B3" w:rsidRPr="000410A8" w:rsidRDefault="003322B3" w:rsidP="003322B3">
      <w:pPr>
        <w:ind w:right="-1"/>
        <w:rPr>
          <w:rStyle w:val="Hipersaitas"/>
          <w:rFonts w:eastAsia="Calibri"/>
        </w:rPr>
      </w:pPr>
      <w:r>
        <w:rPr>
          <w:noProof/>
        </w:rPr>
        <w:t xml:space="preserve">Išsami informacija apie šį vaistinį preparatą pateikiama Valstybinės vaistų kontrolės tarnybos prie Lietuvos Respublikos sveikatos apsaugos ministerijos </w:t>
      </w:r>
      <w:r w:rsidRPr="00CD7CE8">
        <w:rPr>
          <w:noProof/>
        </w:rPr>
        <w:t>tinklalapyje</w:t>
      </w:r>
      <w:r w:rsidR="00F7755A" w:rsidRPr="00D73095">
        <w:rPr>
          <w:szCs w:val="22"/>
        </w:rPr>
        <w:t xml:space="preserve"> </w:t>
      </w:r>
      <w:hyperlink r:id="rId8" w:history="1">
        <w:r w:rsidR="00F7755A" w:rsidRPr="003F0320">
          <w:rPr>
            <w:rStyle w:val="Hipersaitas"/>
            <w:szCs w:val="22"/>
          </w:rPr>
          <w:t>https://vvkt.lrv.lt/lt/</w:t>
        </w:r>
      </w:hyperlink>
    </w:p>
    <w:p w14:paraId="55C40282" w14:textId="77777777" w:rsidR="003322B3" w:rsidRDefault="003322B3" w:rsidP="003322B3">
      <w:pPr>
        <w:pStyle w:val="Pavadinimas"/>
        <w:ind w:right="-1"/>
      </w:pPr>
    </w:p>
    <w:p w14:paraId="5BA110DD" w14:textId="77777777" w:rsidR="003322B3" w:rsidRDefault="003322B3" w:rsidP="003322B3">
      <w:pPr>
        <w:pStyle w:val="Pavadinimas"/>
        <w:ind w:right="-1"/>
      </w:pPr>
    </w:p>
    <w:p w14:paraId="4D10CDBE" w14:textId="77777777" w:rsidR="003322B3" w:rsidRDefault="003322B3" w:rsidP="003322B3">
      <w:pPr>
        <w:pStyle w:val="Pavadinimas"/>
        <w:ind w:right="-1"/>
      </w:pPr>
    </w:p>
    <w:p w14:paraId="18B1DB9A" w14:textId="77777777" w:rsidR="003322B3" w:rsidRDefault="003322B3" w:rsidP="003322B3">
      <w:pPr>
        <w:pStyle w:val="Pavadinimas"/>
        <w:ind w:right="-1"/>
      </w:pPr>
    </w:p>
    <w:p w14:paraId="7A4253CC" w14:textId="77777777" w:rsidR="003322B3" w:rsidRDefault="003322B3" w:rsidP="003322B3">
      <w:pPr>
        <w:pStyle w:val="Pavadinimas"/>
        <w:ind w:right="-1"/>
      </w:pPr>
    </w:p>
    <w:p w14:paraId="5D95A36E" w14:textId="77777777" w:rsidR="003322B3" w:rsidRDefault="003322B3" w:rsidP="003322B3">
      <w:pPr>
        <w:pStyle w:val="Pavadinimas"/>
        <w:ind w:right="-1"/>
      </w:pPr>
    </w:p>
    <w:p w14:paraId="50ABA992" w14:textId="77777777" w:rsidR="003322B3" w:rsidRDefault="003322B3" w:rsidP="003322B3">
      <w:pPr>
        <w:pStyle w:val="Pavadinimas"/>
        <w:ind w:right="-1"/>
      </w:pPr>
    </w:p>
    <w:p w14:paraId="6495347B" w14:textId="77777777" w:rsidR="003322B3" w:rsidRDefault="003322B3" w:rsidP="003322B3">
      <w:pPr>
        <w:pStyle w:val="Pavadinimas"/>
        <w:ind w:right="-1"/>
      </w:pPr>
    </w:p>
    <w:p w14:paraId="4B0B48D8" w14:textId="77777777" w:rsidR="003322B3" w:rsidRDefault="003322B3" w:rsidP="003322B3">
      <w:pPr>
        <w:pStyle w:val="Pavadinimas"/>
        <w:ind w:right="-1"/>
      </w:pPr>
    </w:p>
    <w:p w14:paraId="0AF67178" w14:textId="77777777" w:rsidR="003322B3" w:rsidRDefault="003322B3" w:rsidP="003322B3">
      <w:pPr>
        <w:pStyle w:val="Pavadinimas"/>
        <w:ind w:right="-1"/>
      </w:pPr>
    </w:p>
    <w:p w14:paraId="2B6BCAC2" w14:textId="77777777" w:rsidR="003322B3" w:rsidRDefault="003322B3" w:rsidP="003322B3">
      <w:pPr>
        <w:pStyle w:val="Pavadinimas"/>
        <w:ind w:right="-1"/>
      </w:pPr>
    </w:p>
    <w:p w14:paraId="614E36DC" w14:textId="77777777" w:rsidR="003322B3" w:rsidRDefault="003322B3" w:rsidP="003322B3">
      <w:pPr>
        <w:pStyle w:val="Pavadinimas"/>
        <w:ind w:right="-1"/>
      </w:pPr>
    </w:p>
    <w:p w14:paraId="109B9394" w14:textId="77777777" w:rsidR="003322B3" w:rsidRDefault="003322B3" w:rsidP="003322B3">
      <w:pPr>
        <w:pStyle w:val="Pavadinimas"/>
        <w:ind w:right="-1"/>
      </w:pPr>
    </w:p>
    <w:p w14:paraId="3B795FB2" w14:textId="77777777" w:rsidR="003322B3" w:rsidRDefault="003322B3" w:rsidP="003322B3">
      <w:pPr>
        <w:pStyle w:val="Pavadinimas"/>
        <w:ind w:right="-1"/>
      </w:pPr>
    </w:p>
    <w:p w14:paraId="3A58FBB8" w14:textId="77777777" w:rsidR="003322B3" w:rsidRDefault="003322B3" w:rsidP="003322B3">
      <w:pPr>
        <w:pStyle w:val="Pavadinimas"/>
        <w:ind w:right="-1"/>
      </w:pPr>
    </w:p>
    <w:p w14:paraId="02BD8356" w14:textId="77777777" w:rsidR="003322B3" w:rsidRDefault="003322B3" w:rsidP="003322B3">
      <w:pPr>
        <w:pStyle w:val="Pavadinimas"/>
        <w:ind w:right="-1"/>
      </w:pPr>
    </w:p>
    <w:p w14:paraId="3B642447" w14:textId="77777777" w:rsidR="003322B3" w:rsidRDefault="003322B3" w:rsidP="003322B3">
      <w:pPr>
        <w:pStyle w:val="Pavadinimas"/>
        <w:ind w:right="-1"/>
      </w:pPr>
    </w:p>
    <w:p w14:paraId="0BD08DD1" w14:textId="77777777" w:rsidR="003322B3" w:rsidRDefault="003322B3" w:rsidP="003322B3">
      <w:pPr>
        <w:pStyle w:val="Pavadinimas"/>
        <w:ind w:right="-1"/>
      </w:pPr>
    </w:p>
    <w:p w14:paraId="5ADD431F" w14:textId="77777777" w:rsidR="003322B3" w:rsidRDefault="003322B3" w:rsidP="003322B3">
      <w:pPr>
        <w:pStyle w:val="Pavadinimas"/>
        <w:ind w:right="-1"/>
      </w:pPr>
    </w:p>
    <w:p w14:paraId="7564DEF0" w14:textId="77777777" w:rsidR="003322B3" w:rsidRDefault="003322B3" w:rsidP="003322B3">
      <w:pPr>
        <w:pStyle w:val="Pavadinimas"/>
        <w:ind w:right="-1"/>
      </w:pPr>
    </w:p>
    <w:p w14:paraId="39C9A5DB" w14:textId="77777777" w:rsidR="003322B3" w:rsidRDefault="003322B3" w:rsidP="003322B3">
      <w:pPr>
        <w:pStyle w:val="Pavadinimas"/>
        <w:ind w:right="-1"/>
      </w:pPr>
    </w:p>
    <w:p w14:paraId="07ECA864" w14:textId="77777777" w:rsidR="003322B3" w:rsidRDefault="003322B3" w:rsidP="003322B3">
      <w:pPr>
        <w:pStyle w:val="Pavadinimas"/>
        <w:ind w:right="-1"/>
      </w:pPr>
    </w:p>
    <w:p w14:paraId="1D04B209" w14:textId="77777777" w:rsidR="003322B3" w:rsidRDefault="003322B3" w:rsidP="003322B3">
      <w:pPr>
        <w:pStyle w:val="Pavadinimas"/>
        <w:ind w:right="-1"/>
      </w:pPr>
    </w:p>
    <w:p w14:paraId="582ED577" w14:textId="77777777" w:rsidR="003322B3" w:rsidRDefault="003322B3" w:rsidP="003322B3">
      <w:pPr>
        <w:pStyle w:val="Pavadinimas"/>
        <w:ind w:right="-1"/>
      </w:pPr>
    </w:p>
    <w:p w14:paraId="17C01A0A" w14:textId="77777777" w:rsidR="003322B3" w:rsidRDefault="003322B3" w:rsidP="003322B3">
      <w:pPr>
        <w:pStyle w:val="Pavadinimas"/>
        <w:ind w:right="-1"/>
      </w:pPr>
    </w:p>
    <w:p w14:paraId="0A347A5D" w14:textId="77777777" w:rsidR="006E3487" w:rsidRDefault="006E3487" w:rsidP="003322B3">
      <w:pPr>
        <w:pStyle w:val="Pavadinimas"/>
        <w:ind w:right="-1"/>
      </w:pPr>
    </w:p>
    <w:p w14:paraId="32525973" w14:textId="77777777" w:rsidR="006E3487" w:rsidRDefault="006E3487" w:rsidP="003322B3">
      <w:pPr>
        <w:pStyle w:val="Pavadinimas"/>
        <w:ind w:right="-1"/>
      </w:pPr>
    </w:p>
    <w:p w14:paraId="1E5F85AC" w14:textId="77777777" w:rsidR="006E3487" w:rsidRDefault="006E3487" w:rsidP="003322B3">
      <w:pPr>
        <w:pStyle w:val="Pavadinimas"/>
        <w:ind w:right="-1"/>
      </w:pPr>
    </w:p>
    <w:p w14:paraId="498E174E" w14:textId="77777777" w:rsidR="006E3487" w:rsidRDefault="006E3487" w:rsidP="003322B3">
      <w:pPr>
        <w:pStyle w:val="Pavadinimas"/>
        <w:ind w:right="-1"/>
      </w:pPr>
    </w:p>
    <w:p w14:paraId="65C8BAC1" w14:textId="77777777" w:rsidR="006E3487" w:rsidRDefault="006E3487" w:rsidP="003322B3">
      <w:pPr>
        <w:pStyle w:val="Pavadinimas"/>
        <w:ind w:right="-1"/>
      </w:pPr>
    </w:p>
    <w:p w14:paraId="10A46501" w14:textId="77777777" w:rsidR="006E3487" w:rsidRDefault="006E3487" w:rsidP="003322B3">
      <w:pPr>
        <w:pStyle w:val="Pavadinimas"/>
        <w:ind w:right="-1"/>
      </w:pPr>
    </w:p>
    <w:p w14:paraId="2081797D" w14:textId="77777777" w:rsidR="006E3487" w:rsidRDefault="006E3487" w:rsidP="003322B3">
      <w:pPr>
        <w:pStyle w:val="Pavadinimas"/>
        <w:ind w:right="-1"/>
      </w:pPr>
    </w:p>
    <w:p w14:paraId="0512B44F" w14:textId="77777777" w:rsidR="006E3487" w:rsidRDefault="006E3487" w:rsidP="003322B3">
      <w:pPr>
        <w:pStyle w:val="Pavadinimas"/>
        <w:ind w:right="-1"/>
      </w:pPr>
    </w:p>
    <w:p w14:paraId="3023ADF7" w14:textId="77777777" w:rsidR="006E3487" w:rsidRDefault="006E3487" w:rsidP="003322B3">
      <w:pPr>
        <w:pStyle w:val="Pavadinimas"/>
        <w:ind w:right="-1"/>
      </w:pPr>
    </w:p>
    <w:p w14:paraId="18D55032" w14:textId="77777777" w:rsidR="006E3487" w:rsidRDefault="006E3487" w:rsidP="003322B3">
      <w:pPr>
        <w:pStyle w:val="Pavadinimas"/>
        <w:ind w:right="-1"/>
      </w:pPr>
    </w:p>
    <w:p w14:paraId="1F831D44" w14:textId="77777777" w:rsidR="006E3487" w:rsidRDefault="006E3487" w:rsidP="003322B3">
      <w:pPr>
        <w:pStyle w:val="Pavadinimas"/>
        <w:ind w:right="-1"/>
      </w:pPr>
    </w:p>
    <w:p w14:paraId="071E3DCC" w14:textId="77777777" w:rsidR="006E3487" w:rsidRDefault="006E3487" w:rsidP="003322B3">
      <w:pPr>
        <w:pStyle w:val="Pavadinimas"/>
        <w:ind w:right="-1"/>
      </w:pPr>
    </w:p>
    <w:p w14:paraId="550DE913" w14:textId="77777777" w:rsidR="006E3487" w:rsidRDefault="006E3487" w:rsidP="003322B3">
      <w:pPr>
        <w:pStyle w:val="Pavadinimas"/>
        <w:ind w:right="-1"/>
      </w:pPr>
    </w:p>
    <w:p w14:paraId="29145BDE" w14:textId="77777777" w:rsidR="006E3487" w:rsidRDefault="006E3487" w:rsidP="003322B3">
      <w:pPr>
        <w:pStyle w:val="Pavadinimas"/>
        <w:ind w:right="-1"/>
      </w:pPr>
    </w:p>
    <w:p w14:paraId="7F7C31B8" w14:textId="77777777" w:rsidR="006E3487" w:rsidRDefault="006E3487" w:rsidP="003322B3">
      <w:pPr>
        <w:pStyle w:val="Pavadinimas"/>
        <w:ind w:right="-1"/>
      </w:pPr>
    </w:p>
    <w:p w14:paraId="545394DE" w14:textId="77777777" w:rsidR="006E3487" w:rsidRDefault="006E3487" w:rsidP="003322B3">
      <w:pPr>
        <w:pStyle w:val="Pavadinimas"/>
        <w:ind w:right="-1"/>
      </w:pPr>
    </w:p>
    <w:p w14:paraId="29A7C20A" w14:textId="77777777" w:rsidR="006E3487" w:rsidRDefault="006E3487" w:rsidP="003322B3">
      <w:pPr>
        <w:pStyle w:val="Pavadinimas"/>
        <w:ind w:right="-1"/>
      </w:pPr>
    </w:p>
    <w:p w14:paraId="5C5487F3" w14:textId="77777777" w:rsidR="006E3487" w:rsidRDefault="006E3487" w:rsidP="003322B3">
      <w:pPr>
        <w:pStyle w:val="Pavadinimas"/>
        <w:ind w:right="-1"/>
      </w:pPr>
    </w:p>
    <w:p w14:paraId="6B65A013" w14:textId="77777777" w:rsidR="006E3487" w:rsidRDefault="006E3487" w:rsidP="003322B3">
      <w:pPr>
        <w:pStyle w:val="Pavadinimas"/>
        <w:ind w:right="-1"/>
      </w:pPr>
    </w:p>
    <w:p w14:paraId="0474ACAA" w14:textId="77777777" w:rsidR="006E3487" w:rsidRDefault="006E3487" w:rsidP="003322B3">
      <w:pPr>
        <w:pStyle w:val="Pavadinimas"/>
        <w:ind w:right="-1"/>
      </w:pPr>
    </w:p>
    <w:p w14:paraId="1A1C4A41" w14:textId="77777777" w:rsidR="006E3487" w:rsidRDefault="006E3487" w:rsidP="003322B3">
      <w:pPr>
        <w:pStyle w:val="Pavadinimas"/>
        <w:ind w:right="-1"/>
      </w:pPr>
    </w:p>
    <w:p w14:paraId="62B829CA" w14:textId="77777777" w:rsidR="006E3487" w:rsidRDefault="006E3487" w:rsidP="003322B3">
      <w:pPr>
        <w:pStyle w:val="Pavadinimas"/>
        <w:ind w:right="-1"/>
      </w:pPr>
    </w:p>
    <w:p w14:paraId="72675728" w14:textId="77777777" w:rsidR="006E3487" w:rsidRDefault="006E3487" w:rsidP="003322B3">
      <w:pPr>
        <w:pStyle w:val="Pavadinimas"/>
        <w:ind w:right="-1"/>
      </w:pPr>
    </w:p>
    <w:p w14:paraId="4A5DF041" w14:textId="77777777" w:rsidR="006E3487" w:rsidRDefault="006E3487" w:rsidP="003322B3">
      <w:pPr>
        <w:pStyle w:val="Pavadinimas"/>
        <w:ind w:right="-1"/>
      </w:pPr>
    </w:p>
    <w:p w14:paraId="1924BBFF" w14:textId="77777777" w:rsidR="006E3487" w:rsidRDefault="006E3487" w:rsidP="003322B3">
      <w:pPr>
        <w:pStyle w:val="Pavadinimas"/>
        <w:ind w:right="-1"/>
      </w:pPr>
    </w:p>
    <w:p w14:paraId="6F0C1E5B" w14:textId="77777777" w:rsidR="006E3487" w:rsidRDefault="006E3487" w:rsidP="003322B3">
      <w:pPr>
        <w:pStyle w:val="Pavadinimas"/>
        <w:ind w:right="-1"/>
      </w:pPr>
    </w:p>
    <w:p w14:paraId="6AEAB4BE" w14:textId="77777777" w:rsidR="006E3487" w:rsidRDefault="006E3487" w:rsidP="003322B3">
      <w:pPr>
        <w:pStyle w:val="Pavadinimas"/>
        <w:ind w:right="-1"/>
      </w:pPr>
    </w:p>
    <w:p w14:paraId="23650D21" w14:textId="77777777" w:rsidR="006E3487" w:rsidRDefault="006E3487" w:rsidP="003322B3">
      <w:pPr>
        <w:pStyle w:val="Pavadinimas"/>
        <w:ind w:right="-1"/>
      </w:pPr>
    </w:p>
    <w:p w14:paraId="2C792D68" w14:textId="77777777" w:rsidR="006E3487" w:rsidRDefault="006E3487" w:rsidP="003322B3">
      <w:pPr>
        <w:pStyle w:val="Pavadinimas"/>
        <w:ind w:right="-1"/>
      </w:pPr>
    </w:p>
    <w:p w14:paraId="1CFABF5B" w14:textId="77777777" w:rsidR="006E3487" w:rsidRDefault="006E3487" w:rsidP="003322B3">
      <w:pPr>
        <w:pStyle w:val="Pavadinimas"/>
        <w:ind w:right="-1"/>
      </w:pPr>
    </w:p>
    <w:p w14:paraId="3FF47070" w14:textId="77777777" w:rsidR="006E3487" w:rsidRDefault="006E3487" w:rsidP="003322B3">
      <w:pPr>
        <w:pStyle w:val="Pavadinimas"/>
        <w:ind w:right="-1"/>
      </w:pPr>
    </w:p>
    <w:p w14:paraId="18EE9252" w14:textId="77777777" w:rsidR="006E3487" w:rsidRDefault="006E3487" w:rsidP="003322B3">
      <w:pPr>
        <w:pStyle w:val="Pavadinimas"/>
        <w:ind w:right="-1"/>
      </w:pPr>
    </w:p>
    <w:p w14:paraId="4DC1F721" w14:textId="77777777" w:rsidR="006E3487" w:rsidRDefault="006E3487" w:rsidP="003322B3">
      <w:pPr>
        <w:pStyle w:val="Pavadinimas"/>
        <w:ind w:right="-1"/>
      </w:pPr>
    </w:p>
    <w:p w14:paraId="215C62CE" w14:textId="77777777" w:rsidR="006E3487" w:rsidRDefault="006E3487" w:rsidP="003322B3">
      <w:pPr>
        <w:pStyle w:val="Pavadinimas"/>
        <w:ind w:right="-1"/>
      </w:pPr>
    </w:p>
    <w:p w14:paraId="7A5592DD" w14:textId="77777777" w:rsidR="006E3487" w:rsidRDefault="006E3487" w:rsidP="003322B3">
      <w:pPr>
        <w:pStyle w:val="Pavadinimas"/>
        <w:ind w:right="-1"/>
      </w:pPr>
    </w:p>
    <w:p w14:paraId="78ECB092" w14:textId="77777777" w:rsidR="006E3487" w:rsidRDefault="006E3487" w:rsidP="003322B3">
      <w:pPr>
        <w:pStyle w:val="Pavadinimas"/>
        <w:ind w:right="-1"/>
      </w:pPr>
    </w:p>
    <w:p w14:paraId="239AAD19" w14:textId="77777777" w:rsidR="006E3487" w:rsidRDefault="006E3487" w:rsidP="003322B3">
      <w:pPr>
        <w:pStyle w:val="Pavadinimas"/>
        <w:ind w:right="-1"/>
      </w:pPr>
    </w:p>
    <w:p w14:paraId="1CE17FB7" w14:textId="77777777" w:rsidR="006E3487" w:rsidRDefault="006E3487" w:rsidP="003322B3">
      <w:pPr>
        <w:pStyle w:val="Pavadinimas"/>
        <w:ind w:right="-1"/>
      </w:pPr>
    </w:p>
    <w:p w14:paraId="58002DB9" w14:textId="77777777" w:rsidR="006E3487" w:rsidRDefault="006E3487" w:rsidP="003322B3">
      <w:pPr>
        <w:pStyle w:val="Pavadinimas"/>
        <w:ind w:right="-1"/>
      </w:pPr>
    </w:p>
    <w:p w14:paraId="4E58B33C" w14:textId="77777777" w:rsidR="006E3487" w:rsidRDefault="006E3487" w:rsidP="003322B3">
      <w:pPr>
        <w:pStyle w:val="Pavadinimas"/>
        <w:ind w:right="-1"/>
      </w:pPr>
    </w:p>
    <w:p w14:paraId="3B6B34AA" w14:textId="77777777" w:rsidR="006E3487" w:rsidRDefault="006E3487" w:rsidP="003322B3">
      <w:pPr>
        <w:pStyle w:val="Pavadinimas"/>
        <w:ind w:right="-1"/>
      </w:pPr>
    </w:p>
    <w:p w14:paraId="417BB40C" w14:textId="77777777" w:rsidR="006E3487" w:rsidRDefault="006E3487" w:rsidP="003322B3">
      <w:pPr>
        <w:pStyle w:val="Pavadinimas"/>
        <w:ind w:right="-1"/>
      </w:pPr>
    </w:p>
    <w:p w14:paraId="2517E353" w14:textId="77777777" w:rsidR="006E3487" w:rsidRDefault="006E3487" w:rsidP="003322B3">
      <w:pPr>
        <w:pStyle w:val="Pavadinimas"/>
        <w:ind w:right="-1"/>
      </w:pPr>
    </w:p>
    <w:p w14:paraId="4F1E5528" w14:textId="77777777" w:rsidR="006E3487" w:rsidRDefault="006E3487" w:rsidP="003322B3">
      <w:pPr>
        <w:pStyle w:val="Pavadinimas"/>
        <w:ind w:right="-1"/>
      </w:pPr>
    </w:p>
    <w:p w14:paraId="2E9D6044" w14:textId="77777777" w:rsidR="006E3487" w:rsidRDefault="006E3487" w:rsidP="003322B3">
      <w:pPr>
        <w:pStyle w:val="Pavadinimas"/>
        <w:ind w:right="-1"/>
      </w:pPr>
    </w:p>
    <w:p w14:paraId="4755A934" w14:textId="77777777" w:rsidR="006E3487" w:rsidRDefault="006E3487" w:rsidP="003322B3">
      <w:pPr>
        <w:pStyle w:val="Pavadinimas"/>
        <w:ind w:right="-1"/>
      </w:pPr>
    </w:p>
    <w:p w14:paraId="5826E6B1" w14:textId="77777777" w:rsidR="006E3487" w:rsidRDefault="006E3487" w:rsidP="003322B3">
      <w:pPr>
        <w:pStyle w:val="Pavadinimas"/>
        <w:ind w:right="-1"/>
      </w:pPr>
    </w:p>
    <w:p w14:paraId="5B15146F" w14:textId="77777777" w:rsidR="006E3487" w:rsidRDefault="006E3487" w:rsidP="003322B3">
      <w:pPr>
        <w:pStyle w:val="Pavadinimas"/>
        <w:ind w:right="-1"/>
      </w:pPr>
    </w:p>
    <w:p w14:paraId="5910E86C" w14:textId="77777777" w:rsidR="006E3487" w:rsidRDefault="006E3487" w:rsidP="003322B3">
      <w:pPr>
        <w:pStyle w:val="Pavadinimas"/>
        <w:ind w:right="-1"/>
      </w:pPr>
    </w:p>
    <w:p w14:paraId="47A7FEBE" w14:textId="77777777" w:rsidR="006E3487" w:rsidRDefault="006E3487" w:rsidP="003322B3">
      <w:pPr>
        <w:pStyle w:val="Pavadinimas"/>
        <w:ind w:right="-1"/>
      </w:pPr>
    </w:p>
    <w:p w14:paraId="3FB3A303" w14:textId="5859C31C" w:rsidR="003322B3" w:rsidRDefault="003322B3" w:rsidP="003322B3">
      <w:pPr>
        <w:pStyle w:val="Pavadinimas"/>
        <w:ind w:right="-1"/>
      </w:pPr>
      <w:r>
        <w:t>II PRIEDAS</w:t>
      </w:r>
    </w:p>
    <w:p w14:paraId="69817876" w14:textId="77777777" w:rsidR="003322B3" w:rsidRDefault="003322B3" w:rsidP="003322B3">
      <w:pPr>
        <w:pStyle w:val="Pavadinimas"/>
        <w:ind w:right="-1"/>
      </w:pPr>
    </w:p>
    <w:p w14:paraId="26F746EC" w14:textId="77777777" w:rsidR="003322B3" w:rsidRDefault="003322B3" w:rsidP="003322B3">
      <w:pPr>
        <w:pStyle w:val="TTEMEASMCA"/>
        <w:ind w:right="-1"/>
      </w:pPr>
      <w:r>
        <w:t>REGISTRACIJOS SĄLYGOS</w:t>
      </w:r>
    </w:p>
    <w:p w14:paraId="77688F77" w14:textId="77777777" w:rsidR="003322B3" w:rsidRDefault="003322B3" w:rsidP="003322B3">
      <w:pPr>
        <w:pStyle w:val="Pavadinimas"/>
        <w:ind w:right="-1"/>
      </w:pPr>
    </w:p>
    <w:p w14:paraId="0154D03B" w14:textId="77777777" w:rsidR="003322B3" w:rsidRDefault="003322B3" w:rsidP="003322B3">
      <w:pPr>
        <w:pStyle w:val="Pagrindinistekstas"/>
        <w:spacing w:after="0"/>
        <w:ind w:right="-1"/>
        <w:rPr>
          <w:szCs w:val="22"/>
        </w:rPr>
      </w:pPr>
    </w:p>
    <w:p w14:paraId="2DC50E9F" w14:textId="77777777" w:rsidR="003322B3" w:rsidRPr="00B34FA1" w:rsidRDefault="003322B3" w:rsidP="003322B3">
      <w:pPr>
        <w:tabs>
          <w:tab w:val="left" w:pos="1701"/>
        </w:tabs>
        <w:ind w:left="1701" w:right="567" w:hanging="567"/>
        <w:rPr>
          <w:b/>
          <w:noProof/>
          <w:szCs w:val="24"/>
        </w:rPr>
      </w:pPr>
      <w:r w:rsidRPr="00B34FA1">
        <w:rPr>
          <w:b/>
          <w:noProof/>
          <w:szCs w:val="24"/>
        </w:rPr>
        <w:t>A.</w:t>
      </w:r>
      <w:r w:rsidRPr="00B34FA1">
        <w:rPr>
          <w:b/>
          <w:noProof/>
          <w:szCs w:val="24"/>
        </w:rPr>
        <w:tab/>
        <w:t>GAMINTOJAS (-AI), ATSAKINGAS (-I) UŽ SERIJŲ IŠLEIDIMĄ</w:t>
      </w:r>
    </w:p>
    <w:p w14:paraId="7BCEC386" w14:textId="77777777" w:rsidR="003322B3" w:rsidRPr="00B34FA1" w:rsidRDefault="003322B3" w:rsidP="003322B3">
      <w:pPr>
        <w:tabs>
          <w:tab w:val="left" w:pos="1701"/>
        </w:tabs>
        <w:ind w:left="567" w:right="567" w:hanging="567"/>
        <w:rPr>
          <w:noProof/>
          <w:szCs w:val="24"/>
        </w:rPr>
      </w:pPr>
    </w:p>
    <w:p w14:paraId="462FE83F" w14:textId="77777777" w:rsidR="003322B3" w:rsidRPr="00B34FA1" w:rsidRDefault="003322B3" w:rsidP="003322B3">
      <w:pPr>
        <w:tabs>
          <w:tab w:val="left" w:pos="1701"/>
        </w:tabs>
        <w:ind w:left="1701" w:right="567" w:hanging="567"/>
        <w:rPr>
          <w:b/>
        </w:rPr>
      </w:pPr>
      <w:r w:rsidRPr="00B34FA1">
        <w:rPr>
          <w:b/>
        </w:rPr>
        <w:t>B.</w:t>
      </w:r>
      <w:r w:rsidRPr="00B34FA1">
        <w:rPr>
          <w:b/>
        </w:rPr>
        <w:tab/>
        <w:t>TIEKIMO IR VARTOJIMO SĄLYGOS AR APRIBOJIMAI</w:t>
      </w:r>
    </w:p>
    <w:p w14:paraId="36EDA529" w14:textId="77777777" w:rsidR="003322B3" w:rsidRDefault="003322B3" w:rsidP="003322B3">
      <w:pPr>
        <w:pStyle w:val="Pagrindinistekstas"/>
        <w:spacing w:after="0"/>
        <w:ind w:right="-1"/>
        <w:rPr>
          <w:szCs w:val="22"/>
        </w:rPr>
      </w:pPr>
    </w:p>
    <w:p w14:paraId="55E5DB6D" w14:textId="77777777" w:rsidR="003322B3" w:rsidRDefault="003322B3" w:rsidP="003322B3">
      <w:pPr>
        <w:pStyle w:val="Pagrindinistekstas"/>
        <w:spacing w:after="0"/>
        <w:ind w:right="-1"/>
        <w:rPr>
          <w:b/>
          <w:szCs w:val="22"/>
        </w:rPr>
      </w:pPr>
      <w:r>
        <w:rPr>
          <w:szCs w:val="22"/>
        </w:rPr>
        <w:br w:type="page"/>
      </w:r>
      <w:r>
        <w:rPr>
          <w:b/>
          <w:szCs w:val="22"/>
        </w:rPr>
        <w:lastRenderedPageBreak/>
        <w:t>A. GAMINTOJAS (-AI), ATSAKINGAS (-I) UŽ SERIJŲ IŠLEIDIMĄ</w:t>
      </w:r>
    </w:p>
    <w:p w14:paraId="6E1FD403" w14:textId="77777777" w:rsidR="003322B3" w:rsidRDefault="003322B3" w:rsidP="003322B3">
      <w:pPr>
        <w:pStyle w:val="Pagrindinistekstas"/>
        <w:spacing w:after="0"/>
        <w:ind w:right="-1"/>
        <w:rPr>
          <w:szCs w:val="22"/>
        </w:rPr>
      </w:pPr>
    </w:p>
    <w:p w14:paraId="56157B1D" w14:textId="77777777" w:rsidR="003322B3" w:rsidRDefault="003322B3" w:rsidP="003322B3">
      <w:pPr>
        <w:pStyle w:val="Pagrindinistekstas"/>
        <w:spacing w:after="0"/>
        <w:ind w:right="-1"/>
        <w:rPr>
          <w:szCs w:val="22"/>
          <w:u w:val="single"/>
        </w:rPr>
      </w:pPr>
      <w:r>
        <w:rPr>
          <w:noProof/>
          <w:szCs w:val="22"/>
          <w:u w:val="single"/>
        </w:rPr>
        <w:t>Gamintojo (-ų), atsakingo (-ų) už serijų išleidimą, pavadinimas (-ai) ir adresas (-ai)</w:t>
      </w:r>
    </w:p>
    <w:p w14:paraId="1120E37A" w14:textId="77777777" w:rsidR="003322B3" w:rsidRDefault="003322B3" w:rsidP="003322B3">
      <w:pPr>
        <w:pStyle w:val="Pagrindinistekstas"/>
        <w:spacing w:after="0"/>
        <w:ind w:right="-1"/>
        <w:rPr>
          <w:szCs w:val="22"/>
        </w:rPr>
      </w:pPr>
    </w:p>
    <w:p w14:paraId="35C36DED" w14:textId="77777777" w:rsidR="003322B3" w:rsidRDefault="003322B3" w:rsidP="003322B3">
      <w:pPr>
        <w:pStyle w:val="Pagrindinistekstas3"/>
        <w:spacing w:after="0"/>
        <w:ind w:right="-1"/>
        <w:rPr>
          <w:sz w:val="22"/>
          <w:szCs w:val="22"/>
        </w:rPr>
      </w:pPr>
      <w:r>
        <w:rPr>
          <w:sz w:val="22"/>
          <w:szCs w:val="22"/>
        </w:rPr>
        <w:t>STADA Arzneimittel AG</w:t>
      </w:r>
    </w:p>
    <w:p w14:paraId="255CF630" w14:textId="4E2BCB58" w:rsidR="003322B3" w:rsidRDefault="003322B3" w:rsidP="003322B3">
      <w:pPr>
        <w:pStyle w:val="Pagrindinistekstas3"/>
        <w:spacing w:after="0"/>
        <w:ind w:right="-1"/>
        <w:rPr>
          <w:sz w:val="22"/>
          <w:szCs w:val="22"/>
        </w:rPr>
      </w:pPr>
      <w:proofErr w:type="spellStart"/>
      <w:r>
        <w:rPr>
          <w:sz w:val="22"/>
          <w:szCs w:val="22"/>
        </w:rPr>
        <w:t>Stadastrasse</w:t>
      </w:r>
      <w:proofErr w:type="spellEnd"/>
      <w:r>
        <w:rPr>
          <w:sz w:val="22"/>
          <w:szCs w:val="22"/>
        </w:rPr>
        <w:t xml:space="preserve"> 2-18,</w:t>
      </w:r>
    </w:p>
    <w:p w14:paraId="7A5D6826" w14:textId="77777777" w:rsidR="003322B3" w:rsidRDefault="003322B3" w:rsidP="003322B3">
      <w:pPr>
        <w:pStyle w:val="Pagrindinistekstas3"/>
        <w:spacing w:after="0"/>
        <w:ind w:right="-1"/>
        <w:rPr>
          <w:sz w:val="22"/>
          <w:szCs w:val="22"/>
        </w:rPr>
      </w:pPr>
      <w:r>
        <w:rPr>
          <w:sz w:val="22"/>
          <w:szCs w:val="22"/>
        </w:rPr>
        <w:t>D-61118 Bad Vilbel,</w:t>
      </w:r>
    </w:p>
    <w:p w14:paraId="6C717C67" w14:textId="77777777" w:rsidR="003322B3" w:rsidRDefault="003322B3" w:rsidP="003322B3">
      <w:pPr>
        <w:pStyle w:val="Pagrindinistekstas3"/>
        <w:spacing w:after="0"/>
        <w:ind w:right="-1"/>
        <w:rPr>
          <w:sz w:val="22"/>
          <w:szCs w:val="22"/>
        </w:rPr>
      </w:pPr>
      <w:r>
        <w:rPr>
          <w:sz w:val="22"/>
          <w:szCs w:val="22"/>
        </w:rPr>
        <w:t>Vokietija</w:t>
      </w:r>
    </w:p>
    <w:p w14:paraId="58BE6C55" w14:textId="77777777" w:rsidR="003322B3" w:rsidRDefault="003322B3" w:rsidP="003322B3">
      <w:pPr>
        <w:pStyle w:val="Pagrindinistekstas"/>
        <w:tabs>
          <w:tab w:val="left" w:pos="733"/>
        </w:tabs>
        <w:spacing w:after="0"/>
        <w:ind w:right="-1"/>
        <w:rPr>
          <w:szCs w:val="22"/>
        </w:rPr>
      </w:pPr>
    </w:p>
    <w:p w14:paraId="1C4EEEE5" w14:textId="77777777" w:rsidR="003322B3" w:rsidRDefault="003322B3" w:rsidP="003322B3">
      <w:pPr>
        <w:pStyle w:val="Pagrindinistekstas"/>
        <w:spacing w:after="0"/>
        <w:ind w:right="-1"/>
        <w:rPr>
          <w:szCs w:val="22"/>
        </w:rPr>
      </w:pPr>
    </w:p>
    <w:p w14:paraId="1B2F7DE4" w14:textId="77777777" w:rsidR="003322B3" w:rsidRDefault="003322B3" w:rsidP="003322B3">
      <w:pPr>
        <w:pStyle w:val="PI-1EMEASMCA"/>
        <w:numPr>
          <w:ilvl w:val="0"/>
          <w:numId w:val="0"/>
        </w:numPr>
        <w:ind w:left="567" w:hanging="567"/>
      </w:pPr>
      <w:bookmarkStart w:id="5" w:name="_Toc129243254"/>
      <w:bookmarkStart w:id="6" w:name="_Toc129243129"/>
      <w:r>
        <w:t>B.</w:t>
      </w:r>
      <w:r>
        <w:tab/>
      </w:r>
      <w:r>
        <w:rPr>
          <w:noProof/>
        </w:rPr>
        <w:t>TIEKIMO IR VARTOJIMO SĄLYGOS AR APRIBOJIMAI</w:t>
      </w:r>
      <w:r>
        <w:t xml:space="preserve"> </w:t>
      </w:r>
      <w:bookmarkEnd w:id="5"/>
      <w:bookmarkEnd w:id="6"/>
    </w:p>
    <w:p w14:paraId="07FD5E3C" w14:textId="77777777" w:rsidR="003322B3" w:rsidRDefault="003322B3" w:rsidP="003322B3">
      <w:pPr>
        <w:pStyle w:val="Pagrindinistekstas"/>
        <w:spacing w:after="0"/>
        <w:ind w:right="-1"/>
        <w:rPr>
          <w:szCs w:val="22"/>
        </w:rPr>
      </w:pPr>
    </w:p>
    <w:p w14:paraId="1E14E570" w14:textId="77777777" w:rsidR="003322B3" w:rsidRDefault="003322B3" w:rsidP="003322B3">
      <w:pPr>
        <w:pStyle w:val="Pagrindinistekstas"/>
        <w:spacing w:after="0"/>
        <w:ind w:right="-1"/>
        <w:rPr>
          <w:szCs w:val="22"/>
        </w:rPr>
      </w:pPr>
      <w:r>
        <w:rPr>
          <w:szCs w:val="22"/>
        </w:rPr>
        <w:t>Receptinis vaistinis preparatas.</w:t>
      </w:r>
    </w:p>
    <w:p w14:paraId="22B2B1A9" w14:textId="77777777" w:rsidR="003322B3" w:rsidRDefault="003322B3" w:rsidP="003322B3">
      <w:pPr>
        <w:pStyle w:val="Pagrindinistekstas"/>
        <w:spacing w:after="0"/>
        <w:ind w:right="-1"/>
        <w:rPr>
          <w:szCs w:val="22"/>
        </w:rPr>
      </w:pPr>
      <w:r>
        <w:rPr>
          <w:szCs w:val="22"/>
        </w:rPr>
        <w:br w:type="page"/>
      </w:r>
    </w:p>
    <w:p w14:paraId="3C566E2C" w14:textId="77777777" w:rsidR="003322B3" w:rsidRDefault="003322B3" w:rsidP="003322B3">
      <w:pPr>
        <w:pStyle w:val="Pagrindinistekstas"/>
        <w:spacing w:after="0"/>
        <w:ind w:right="-1"/>
        <w:rPr>
          <w:szCs w:val="22"/>
        </w:rPr>
      </w:pPr>
    </w:p>
    <w:p w14:paraId="5ACD564A" w14:textId="77777777" w:rsidR="003322B3" w:rsidRDefault="003322B3" w:rsidP="003322B3">
      <w:pPr>
        <w:pStyle w:val="Pagrindinistekstas"/>
        <w:spacing w:after="0"/>
        <w:ind w:right="-1"/>
        <w:rPr>
          <w:szCs w:val="22"/>
        </w:rPr>
      </w:pPr>
    </w:p>
    <w:p w14:paraId="12743997" w14:textId="77777777" w:rsidR="003322B3" w:rsidRDefault="003322B3" w:rsidP="003322B3">
      <w:pPr>
        <w:pStyle w:val="Pagrindinistekstas"/>
        <w:spacing w:after="0"/>
        <w:ind w:right="-1"/>
        <w:rPr>
          <w:szCs w:val="22"/>
        </w:rPr>
      </w:pPr>
    </w:p>
    <w:p w14:paraId="0FD20E21" w14:textId="77777777" w:rsidR="003322B3" w:rsidRDefault="003322B3" w:rsidP="003322B3">
      <w:pPr>
        <w:pStyle w:val="Pagrindinistekstas"/>
        <w:spacing w:after="0"/>
        <w:ind w:right="-1"/>
        <w:rPr>
          <w:szCs w:val="22"/>
        </w:rPr>
      </w:pPr>
    </w:p>
    <w:p w14:paraId="0874CB47" w14:textId="77777777" w:rsidR="003322B3" w:rsidRDefault="003322B3" w:rsidP="003322B3">
      <w:pPr>
        <w:pStyle w:val="Pagrindinistekstas"/>
        <w:spacing w:after="0"/>
        <w:ind w:right="-1"/>
        <w:rPr>
          <w:szCs w:val="22"/>
        </w:rPr>
      </w:pPr>
    </w:p>
    <w:p w14:paraId="03A71A9E" w14:textId="77777777" w:rsidR="003322B3" w:rsidRDefault="003322B3" w:rsidP="003322B3">
      <w:pPr>
        <w:pStyle w:val="Pagrindinistekstas"/>
        <w:spacing w:after="0"/>
        <w:ind w:right="-1"/>
        <w:rPr>
          <w:szCs w:val="22"/>
        </w:rPr>
      </w:pPr>
    </w:p>
    <w:p w14:paraId="3CB4DF3D" w14:textId="77777777" w:rsidR="003322B3" w:rsidRDefault="003322B3" w:rsidP="003322B3">
      <w:pPr>
        <w:pStyle w:val="Pagrindinistekstas"/>
        <w:spacing w:after="0"/>
        <w:ind w:right="-1"/>
        <w:rPr>
          <w:szCs w:val="22"/>
        </w:rPr>
      </w:pPr>
    </w:p>
    <w:p w14:paraId="01E4F7B6" w14:textId="77777777" w:rsidR="003322B3" w:rsidRDefault="003322B3" w:rsidP="003322B3">
      <w:pPr>
        <w:pStyle w:val="Pagrindinistekstas"/>
        <w:spacing w:after="0"/>
        <w:ind w:right="-1"/>
        <w:rPr>
          <w:szCs w:val="22"/>
        </w:rPr>
      </w:pPr>
    </w:p>
    <w:p w14:paraId="47FFBEB5" w14:textId="77777777" w:rsidR="003322B3" w:rsidRDefault="003322B3" w:rsidP="003322B3">
      <w:pPr>
        <w:pStyle w:val="Pagrindinistekstas"/>
        <w:spacing w:after="0"/>
        <w:ind w:right="-1"/>
        <w:rPr>
          <w:szCs w:val="22"/>
        </w:rPr>
      </w:pPr>
    </w:p>
    <w:p w14:paraId="39440B6F" w14:textId="77777777" w:rsidR="003322B3" w:rsidRDefault="003322B3" w:rsidP="003322B3">
      <w:pPr>
        <w:pStyle w:val="Pagrindinistekstas"/>
        <w:spacing w:after="0"/>
        <w:ind w:right="-1"/>
        <w:rPr>
          <w:szCs w:val="22"/>
        </w:rPr>
      </w:pPr>
    </w:p>
    <w:p w14:paraId="02777E77" w14:textId="77777777" w:rsidR="003322B3" w:rsidRDefault="003322B3" w:rsidP="003322B3">
      <w:pPr>
        <w:pStyle w:val="Pagrindinistekstas"/>
        <w:spacing w:after="0"/>
        <w:ind w:right="-1"/>
        <w:rPr>
          <w:szCs w:val="22"/>
        </w:rPr>
      </w:pPr>
    </w:p>
    <w:p w14:paraId="3D3B463D" w14:textId="77777777" w:rsidR="003322B3" w:rsidRDefault="003322B3" w:rsidP="003322B3">
      <w:pPr>
        <w:pStyle w:val="Pagrindinistekstas"/>
        <w:spacing w:after="0"/>
        <w:ind w:right="-1"/>
        <w:rPr>
          <w:szCs w:val="22"/>
        </w:rPr>
      </w:pPr>
    </w:p>
    <w:p w14:paraId="2602760B" w14:textId="77777777" w:rsidR="003322B3" w:rsidRDefault="003322B3" w:rsidP="003322B3">
      <w:pPr>
        <w:pStyle w:val="Pagrindinistekstas"/>
        <w:spacing w:after="0"/>
        <w:ind w:right="-1"/>
        <w:rPr>
          <w:szCs w:val="22"/>
        </w:rPr>
      </w:pPr>
    </w:p>
    <w:p w14:paraId="47775358" w14:textId="77777777" w:rsidR="003322B3" w:rsidRDefault="003322B3" w:rsidP="003322B3">
      <w:pPr>
        <w:pStyle w:val="Pagrindinistekstas"/>
        <w:spacing w:after="0"/>
        <w:ind w:right="-1"/>
        <w:rPr>
          <w:szCs w:val="22"/>
        </w:rPr>
      </w:pPr>
    </w:p>
    <w:p w14:paraId="47C53E85" w14:textId="77777777" w:rsidR="003322B3" w:rsidRDefault="003322B3" w:rsidP="003322B3">
      <w:pPr>
        <w:pStyle w:val="Pagrindinistekstas"/>
        <w:spacing w:after="0"/>
        <w:ind w:right="-1"/>
        <w:rPr>
          <w:szCs w:val="22"/>
        </w:rPr>
      </w:pPr>
    </w:p>
    <w:p w14:paraId="74FC4F34" w14:textId="77777777" w:rsidR="003322B3" w:rsidRDefault="003322B3" w:rsidP="003322B3">
      <w:pPr>
        <w:pStyle w:val="Pagrindinistekstas"/>
        <w:spacing w:after="0"/>
        <w:ind w:right="-1"/>
        <w:rPr>
          <w:szCs w:val="22"/>
        </w:rPr>
      </w:pPr>
    </w:p>
    <w:p w14:paraId="0E776465" w14:textId="77777777" w:rsidR="003322B3" w:rsidRDefault="003322B3" w:rsidP="003322B3">
      <w:pPr>
        <w:pStyle w:val="Pagrindinistekstas"/>
        <w:spacing w:after="0"/>
        <w:ind w:right="-1"/>
        <w:rPr>
          <w:szCs w:val="22"/>
        </w:rPr>
      </w:pPr>
    </w:p>
    <w:p w14:paraId="15533CC1" w14:textId="77777777" w:rsidR="003322B3" w:rsidRDefault="003322B3" w:rsidP="003322B3">
      <w:pPr>
        <w:pStyle w:val="Pagrindinistekstas"/>
        <w:spacing w:after="0"/>
        <w:ind w:right="-1"/>
        <w:rPr>
          <w:szCs w:val="22"/>
        </w:rPr>
      </w:pPr>
    </w:p>
    <w:p w14:paraId="354E6539" w14:textId="77777777" w:rsidR="003322B3" w:rsidRDefault="003322B3" w:rsidP="003322B3">
      <w:pPr>
        <w:pStyle w:val="Pagrindinistekstas"/>
        <w:spacing w:after="0"/>
        <w:ind w:right="-1"/>
        <w:rPr>
          <w:szCs w:val="22"/>
        </w:rPr>
      </w:pPr>
    </w:p>
    <w:p w14:paraId="1B8DFC86" w14:textId="77777777" w:rsidR="003322B3" w:rsidRDefault="003322B3" w:rsidP="003322B3">
      <w:pPr>
        <w:pStyle w:val="Pagrindinistekstas"/>
        <w:spacing w:after="0"/>
        <w:ind w:right="-1"/>
        <w:rPr>
          <w:szCs w:val="22"/>
        </w:rPr>
      </w:pPr>
    </w:p>
    <w:p w14:paraId="311D58BA" w14:textId="77777777" w:rsidR="003322B3" w:rsidRDefault="003322B3" w:rsidP="003322B3">
      <w:pPr>
        <w:pStyle w:val="Pagrindinistekstas"/>
        <w:spacing w:after="0"/>
        <w:ind w:right="-1"/>
        <w:rPr>
          <w:szCs w:val="22"/>
        </w:rPr>
      </w:pPr>
    </w:p>
    <w:p w14:paraId="4DE1AC50" w14:textId="77777777" w:rsidR="003322B3" w:rsidRDefault="003322B3" w:rsidP="003322B3">
      <w:pPr>
        <w:pStyle w:val="Pagrindinistekstas"/>
        <w:spacing w:after="0"/>
        <w:ind w:right="-1"/>
        <w:rPr>
          <w:szCs w:val="22"/>
        </w:rPr>
      </w:pPr>
    </w:p>
    <w:p w14:paraId="659C639C" w14:textId="77777777" w:rsidR="003322B3" w:rsidRDefault="003322B3" w:rsidP="003322B3">
      <w:pPr>
        <w:pStyle w:val="Pavadinimas"/>
        <w:ind w:right="-1"/>
      </w:pPr>
      <w:r>
        <w:t>III PRIEDAS</w:t>
      </w:r>
    </w:p>
    <w:p w14:paraId="3BA63CC0" w14:textId="77777777" w:rsidR="003322B3" w:rsidRDefault="003322B3" w:rsidP="003322B3">
      <w:pPr>
        <w:pStyle w:val="Pagrindinistekstas"/>
        <w:spacing w:after="0"/>
        <w:ind w:right="-1"/>
        <w:rPr>
          <w:szCs w:val="22"/>
        </w:rPr>
      </w:pPr>
    </w:p>
    <w:p w14:paraId="73756CDC" w14:textId="77777777" w:rsidR="003322B3" w:rsidRDefault="003322B3" w:rsidP="003322B3">
      <w:pPr>
        <w:pStyle w:val="Pagrindinistekstas"/>
        <w:spacing w:after="0"/>
        <w:ind w:right="-1"/>
        <w:jc w:val="center"/>
        <w:rPr>
          <w:b/>
          <w:szCs w:val="22"/>
        </w:rPr>
      </w:pPr>
      <w:r>
        <w:rPr>
          <w:b/>
          <w:szCs w:val="22"/>
        </w:rPr>
        <w:t>ŽENKLINIMAS IR PAKUOTĖS LAPELIS</w:t>
      </w:r>
    </w:p>
    <w:p w14:paraId="7ADE2F53" w14:textId="77777777" w:rsidR="003322B3" w:rsidRDefault="003322B3" w:rsidP="003322B3">
      <w:pPr>
        <w:pStyle w:val="Pagrindinistekstas"/>
        <w:spacing w:after="0"/>
        <w:ind w:right="-1"/>
        <w:rPr>
          <w:szCs w:val="22"/>
        </w:rPr>
      </w:pPr>
      <w:r>
        <w:rPr>
          <w:szCs w:val="22"/>
        </w:rPr>
        <w:br w:type="page"/>
      </w:r>
    </w:p>
    <w:p w14:paraId="38CA89A6" w14:textId="77777777" w:rsidR="003322B3" w:rsidRDefault="003322B3" w:rsidP="003322B3">
      <w:pPr>
        <w:pStyle w:val="Pagrindinistekstas"/>
        <w:spacing w:after="0"/>
        <w:ind w:right="-1"/>
        <w:rPr>
          <w:szCs w:val="22"/>
        </w:rPr>
      </w:pPr>
    </w:p>
    <w:p w14:paraId="4D0F80F1" w14:textId="77777777" w:rsidR="003322B3" w:rsidRDefault="003322B3" w:rsidP="003322B3">
      <w:pPr>
        <w:pStyle w:val="Pagrindinistekstas"/>
        <w:spacing w:after="0"/>
        <w:ind w:right="-1"/>
        <w:rPr>
          <w:szCs w:val="22"/>
        </w:rPr>
      </w:pPr>
    </w:p>
    <w:p w14:paraId="66D27D02" w14:textId="77777777" w:rsidR="003322B3" w:rsidRDefault="003322B3" w:rsidP="003322B3">
      <w:pPr>
        <w:pStyle w:val="Pagrindinistekstas"/>
        <w:spacing w:after="0"/>
        <w:ind w:right="-1"/>
        <w:rPr>
          <w:szCs w:val="22"/>
        </w:rPr>
      </w:pPr>
    </w:p>
    <w:p w14:paraId="34129F4D" w14:textId="77777777" w:rsidR="003322B3" w:rsidRDefault="003322B3" w:rsidP="003322B3">
      <w:pPr>
        <w:pStyle w:val="Pagrindinistekstas"/>
        <w:spacing w:after="0"/>
        <w:ind w:right="-1"/>
        <w:rPr>
          <w:szCs w:val="22"/>
        </w:rPr>
      </w:pPr>
    </w:p>
    <w:p w14:paraId="49762430" w14:textId="77777777" w:rsidR="003322B3" w:rsidRDefault="003322B3" w:rsidP="003322B3">
      <w:pPr>
        <w:pStyle w:val="Pagrindinistekstas"/>
        <w:spacing w:after="0"/>
        <w:ind w:right="-1"/>
        <w:rPr>
          <w:szCs w:val="22"/>
        </w:rPr>
      </w:pPr>
    </w:p>
    <w:p w14:paraId="54572FC3" w14:textId="77777777" w:rsidR="003322B3" w:rsidRDefault="003322B3" w:rsidP="003322B3">
      <w:pPr>
        <w:pStyle w:val="Pagrindinistekstas"/>
        <w:spacing w:after="0"/>
        <w:ind w:right="-1"/>
        <w:rPr>
          <w:szCs w:val="22"/>
        </w:rPr>
      </w:pPr>
    </w:p>
    <w:p w14:paraId="2FD01C04" w14:textId="77777777" w:rsidR="003322B3" w:rsidRDefault="003322B3" w:rsidP="003322B3">
      <w:pPr>
        <w:pStyle w:val="Pagrindinistekstas"/>
        <w:spacing w:after="0"/>
        <w:ind w:right="-1"/>
        <w:rPr>
          <w:szCs w:val="22"/>
        </w:rPr>
      </w:pPr>
    </w:p>
    <w:p w14:paraId="5DCF8690" w14:textId="77777777" w:rsidR="003322B3" w:rsidRDefault="003322B3" w:rsidP="003322B3">
      <w:pPr>
        <w:pStyle w:val="Pagrindinistekstas"/>
        <w:spacing w:after="0"/>
        <w:ind w:right="-1"/>
        <w:rPr>
          <w:szCs w:val="22"/>
        </w:rPr>
      </w:pPr>
    </w:p>
    <w:p w14:paraId="7D6A3C98" w14:textId="77777777" w:rsidR="003322B3" w:rsidRDefault="003322B3" w:rsidP="003322B3">
      <w:pPr>
        <w:pStyle w:val="Pagrindinistekstas"/>
        <w:spacing w:after="0"/>
        <w:ind w:right="-1"/>
        <w:rPr>
          <w:szCs w:val="22"/>
        </w:rPr>
      </w:pPr>
    </w:p>
    <w:p w14:paraId="6FA37DD7" w14:textId="77777777" w:rsidR="003322B3" w:rsidRDefault="003322B3" w:rsidP="003322B3">
      <w:pPr>
        <w:pStyle w:val="Pagrindinistekstas"/>
        <w:spacing w:after="0"/>
        <w:ind w:right="-1"/>
        <w:rPr>
          <w:szCs w:val="22"/>
        </w:rPr>
      </w:pPr>
    </w:p>
    <w:p w14:paraId="6E1F8D39" w14:textId="77777777" w:rsidR="003322B3" w:rsidRDefault="003322B3" w:rsidP="003322B3">
      <w:pPr>
        <w:pStyle w:val="Pagrindinistekstas"/>
        <w:spacing w:after="0"/>
        <w:ind w:right="-1"/>
        <w:rPr>
          <w:szCs w:val="22"/>
        </w:rPr>
      </w:pPr>
    </w:p>
    <w:p w14:paraId="4B79C81B" w14:textId="77777777" w:rsidR="003322B3" w:rsidRDefault="003322B3" w:rsidP="003322B3">
      <w:pPr>
        <w:pStyle w:val="Pagrindinistekstas"/>
        <w:spacing w:after="0"/>
        <w:ind w:right="-1"/>
        <w:rPr>
          <w:szCs w:val="22"/>
        </w:rPr>
      </w:pPr>
    </w:p>
    <w:p w14:paraId="19FE8C27" w14:textId="77777777" w:rsidR="003322B3" w:rsidRDefault="003322B3" w:rsidP="003322B3">
      <w:pPr>
        <w:pStyle w:val="Pagrindinistekstas"/>
        <w:spacing w:after="0"/>
        <w:ind w:right="-1"/>
        <w:rPr>
          <w:szCs w:val="22"/>
        </w:rPr>
      </w:pPr>
    </w:p>
    <w:p w14:paraId="55536D90" w14:textId="77777777" w:rsidR="003322B3" w:rsidRDefault="003322B3" w:rsidP="003322B3">
      <w:pPr>
        <w:pStyle w:val="Pagrindinistekstas"/>
        <w:spacing w:after="0"/>
        <w:ind w:right="-1"/>
        <w:rPr>
          <w:szCs w:val="22"/>
        </w:rPr>
      </w:pPr>
    </w:p>
    <w:p w14:paraId="7C9F0C65" w14:textId="77777777" w:rsidR="003322B3" w:rsidRDefault="003322B3" w:rsidP="003322B3">
      <w:pPr>
        <w:pStyle w:val="Pagrindinistekstas"/>
        <w:spacing w:after="0"/>
        <w:ind w:right="-1"/>
        <w:rPr>
          <w:szCs w:val="22"/>
        </w:rPr>
      </w:pPr>
    </w:p>
    <w:p w14:paraId="7CAB6BC9" w14:textId="77777777" w:rsidR="003322B3" w:rsidRDefault="003322B3" w:rsidP="003322B3">
      <w:pPr>
        <w:pStyle w:val="Pagrindinistekstas"/>
        <w:spacing w:after="0"/>
        <w:ind w:right="-1"/>
        <w:rPr>
          <w:szCs w:val="22"/>
        </w:rPr>
      </w:pPr>
    </w:p>
    <w:p w14:paraId="5752E9D7" w14:textId="77777777" w:rsidR="003322B3" w:rsidRDefault="003322B3" w:rsidP="003322B3">
      <w:pPr>
        <w:pStyle w:val="Pagrindinistekstas"/>
        <w:spacing w:after="0"/>
        <w:ind w:right="-1"/>
        <w:rPr>
          <w:szCs w:val="22"/>
        </w:rPr>
      </w:pPr>
    </w:p>
    <w:p w14:paraId="22E1C5A2" w14:textId="77777777" w:rsidR="003322B3" w:rsidRDefault="003322B3" w:rsidP="003322B3">
      <w:pPr>
        <w:pStyle w:val="Pagrindinistekstas"/>
        <w:spacing w:after="0"/>
        <w:ind w:right="-1"/>
        <w:rPr>
          <w:szCs w:val="22"/>
        </w:rPr>
      </w:pPr>
    </w:p>
    <w:p w14:paraId="4A679A3D" w14:textId="77777777" w:rsidR="003322B3" w:rsidRDefault="003322B3" w:rsidP="003322B3">
      <w:pPr>
        <w:pStyle w:val="Pagrindinistekstas"/>
        <w:spacing w:after="0"/>
        <w:ind w:right="-1"/>
        <w:rPr>
          <w:szCs w:val="22"/>
        </w:rPr>
      </w:pPr>
    </w:p>
    <w:p w14:paraId="0394ED75" w14:textId="77777777" w:rsidR="003322B3" w:rsidRDefault="003322B3" w:rsidP="003322B3">
      <w:pPr>
        <w:pStyle w:val="Pagrindinistekstas"/>
        <w:spacing w:after="0"/>
        <w:ind w:right="-1"/>
        <w:rPr>
          <w:szCs w:val="22"/>
        </w:rPr>
      </w:pPr>
    </w:p>
    <w:p w14:paraId="03664613" w14:textId="77777777" w:rsidR="003322B3" w:rsidRDefault="003322B3" w:rsidP="003322B3">
      <w:pPr>
        <w:pStyle w:val="Pagrindinistekstas"/>
        <w:spacing w:after="0"/>
        <w:ind w:right="-1"/>
        <w:rPr>
          <w:szCs w:val="22"/>
        </w:rPr>
      </w:pPr>
    </w:p>
    <w:p w14:paraId="059AEC98" w14:textId="77777777" w:rsidR="003322B3" w:rsidRDefault="003322B3" w:rsidP="003322B3">
      <w:pPr>
        <w:pStyle w:val="Pagrindinistekstas"/>
        <w:spacing w:after="0"/>
        <w:ind w:right="-1"/>
        <w:rPr>
          <w:szCs w:val="22"/>
        </w:rPr>
      </w:pPr>
    </w:p>
    <w:p w14:paraId="237344B5" w14:textId="77777777" w:rsidR="003322B3" w:rsidRDefault="003322B3" w:rsidP="003322B3">
      <w:pPr>
        <w:pStyle w:val="Pavadinimas"/>
        <w:ind w:right="-1"/>
      </w:pPr>
      <w:r>
        <w:t>A. ŽENKLINIMAS</w:t>
      </w:r>
    </w:p>
    <w:p w14:paraId="181FA428" w14:textId="77777777" w:rsidR="003322B3" w:rsidRDefault="003322B3" w:rsidP="003322B3">
      <w:pPr>
        <w:pStyle w:val="Antrat2"/>
        <w:numPr>
          <w:ilvl w:val="0"/>
          <w:numId w:val="2"/>
        </w:numPr>
      </w:pPr>
      <w:r>
        <w:rPr>
          <w:b w:val="0"/>
        </w:rPr>
        <w:br w:type="page"/>
      </w:r>
    </w:p>
    <w:p w14:paraId="10E94230" w14:textId="77777777" w:rsidR="003322B3" w:rsidRDefault="003322B3" w:rsidP="003322B3">
      <w:pPr>
        <w:ind w:right="-1"/>
      </w:pPr>
    </w:p>
    <w:p w14:paraId="5F9CF2FE"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3"/>
        <w:rPr>
          <w:b/>
          <w:noProof/>
          <w:szCs w:val="22"/>
        </w:rPr>
      </w:pPr>
      <w:r>
        <w:rPr>
          <w:b/>
          <w:noProof/>
          <w:szCs w:val="22"/>
        </w:rPr>
        <w:t>INFORMACIJA ANT IŠORINĖS PAKUOTĖS</w:t>
      </w:r>
    </w:p>
    <w:p w14:paraId="2322E606"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3"/>
        <w:rPr>
          <w:b/>
          <w:noProof/>
          <w:szCs w:val="22"/>
        </w:rPr>
      </w:pPr>
    </w:p>
    <w:p w14:paraId="0CDF2F4D"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3"/>
        <w:rPr>
          <w:b/>
          <w:noProof/>
          <w:szCs w:val="22"/>
        </w:rPr>
      </w:pPr>
      <w:r>
        <w:rPr>
          <w:b/>
          <w:noProof/>
          <w:szCs w:val="22"/>
        </w:rPr>
        <w:t>KARTONO DĖŽUTĖ</w:t>
      </w:r>
    </w:p>
    <w:p w14:paraId="69265C82" w14:textId="77777777" w:rsidR="003322B3" w:rsidRDefault="003322B3" w:rsidP="003322B3">
      <w:pPr>
        <w:ind w:right="-1"/>
        <w:rPr>
          <w:szCs w:val="22"/>
        </w:rPr>
      </w:pPr>
    </w:p>
    <w:p w14:paraId="7FB7E8A0" w14:textId="77777777" w:rsidR="003322B3" w:rsidRDefault="003322B3" w:rsidP="003322B3">
      <w:pPr>
        <w:ind w:right="-1"/>
        <w:rPr>
          <w:szCs w:val="22"/>
        </w:rPr>
      </w:pPr>
    </w:p>
    <w:p w14:paraId="4D643690"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1.</w:t>
      </w:r>
      <w:r>
        <w:rPr>
          <w:b/>
          <w:noProof/>
          <w:szCs w:val="22"/>
        </w:rPr>
        <w:tab/>
        <w:t>VAISTINIO PREPARATO PAVADINIMAS</w:t>
      </w:r>
    </w:p>
    <w:p w14:paraId="188E16A5" w14:textId="77777777" w:rsidR="003322B3" w:rsidRDefault="003322B3" w:rsidP="003322B3">
      <w:pPr>
        <w:ind w:right="-1"/>
        <w:rPr>
          <w:szCs w:val="22"/>
        </w:rPr>
      </w:pPr>
    </w:p>
    <w:p w14:paraId="1E0773BD" w14:textId="77777777" w:rsidR="003322B3" w:rsidRDefault="003322B3" w:rsidP="003322B3">
      <w:pPr>
        <w:tabs>
          <w:tab w:val="left" w:pos="567"/>
        </w:tabs>
        <w:ind w:right="-1"/>
        <w:rPr>
          <w:szCs w:val="22"/>
        </w:rPr>
      </w:pPr>
      <w:r>
        <w:rPr>
          <w:szCs w:val="22"/>
        </w:rPr>
        <w:t>Doxycyclin STADA 100 mg tabletės</w:t>
      </w:r>
    </w:p>
    <w:p w14:paraId="1EEFCB31" w14:textId="77777777" w:rsidR="003322B3" w:rsidRDefault="00FD3ECB" w:rsidP="003322B3">
      <w:pPr>
        <w:ind w:right="-1"/>
        <w:rPr>
          <w:szCs w:val="22"/>
        </w:rPr>
      </w:pPr>
      <w:r>
        <w:rPr>
          <w:szCs w:val="22"/>
        </w:rPr>
        <w:t>d</w:t>
      </w:r>
      <w:r w:rsidR="003322B3">
        <w:rPr>
          <w:szCs w:val="22"/>
        </w:rPr>
        <w:t>oxycyclinum</w:t>
      </w:r>
    </w:p>
    <w:p w14:paraId="7052CCBF" w14:textId="77777777" w:rsidR="003322B3" w:rsidRDefault="003322B3" w:rsidP="003322B3">
      <w:pPr>
        <w:ind w:right="-1"/>
        <w:rPr>
          <w:szCs w:val="22"/>
        </w:rPr>
      </w:pPr>
    </w:p>
    <w:p w14:paraId="3385B333" w14:textId="77777777" w:rsidR="003322B3" w:rsidRDefault="003322B3" w:rsidP="003322B3">
      <w:pPr>
        <w:ind w:right="-1"/>
        <w:rPr>
          <w:szCs w:val="22"/>
        </w:rPr>
      </w:pPr>
    </w:p>
    <w:p w14:paraId="2B387017"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2.</w:t>
      </w:r>
      <w:r>
        <w:rPr>
          <w:b/>
          <w:noProof/>
          <w:szCs w:val="22"/>
        </w:rPr>
        <w:tab/>
        <w:t>VEIKLIOJI (-IOS) MEDŽIAGA (-OS) IR JOS (-Ų) KIEKIS (-IAI)</w:t>
      </w:r>
    </w:p>
    <w:p w14:paraId="2F30DD8D" w14:textId="77777777" w:rsidR="003322B3" w:rsidRDefault="003322B3" w:rsidP="003322B3">
      <w:pPr>
        <w:ind w:right="-1"/>
        <w:rPr>
          <w:szCs w:val="22"/>
        </w:rPr>
      </w:pPr>
    </w:p>
    <w:p w14:paraId="00B030BC" w14:textId="77777777" w:rsidR="003322B3" w:rsidRDefault="003322B3" w:rsidP="003322B3">
      <w:pPr>
        <w:ind w:right="-1"/>
        <w:rPr>
          <w:szCs w:val="22"/>
        </w:rPr>
      </w:pPr>
      <w:r>
        <w:rPr>
          <w:szCs w:val="22"/>
        </w:rPr>
        <w:t>Kiekvienoje tabletėje yra 104,1 mg doksiciklino monohidrato, atitinkančio 100 mg doksiciklino.</w:t>
      </w:r>
    </w:p>
    <w:p w14:paraId="024A4CDB" w14:textId="77777777" w:rsidR="003322B3" w:rsidRDefault="003322B3" w:rsidP="003322B3">
      <w:pPr>
        <w:ind w:right="-1"/>
        <w:rPr>
          <w:szCs w:val="22"/>
        </w:rPr>
      </w:pPr>
    </w:p>
    <w:p w14:paraId="777315A5" w14:textId="77777777" w:rsidR="003322B3" w:rsidRDefault="003322B3" w:rsidP="003322B3">
      <w:pPr>
        <w:ind w:right="-1"/>
        <w:rPr>
          <w:szCs w:val="22"/>
        </w:rPr>
      </w:pPr>
    </w:p>
    <w:p w14:paraId="1512471A"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3.</w:t>
      </w:r>
      <w:r>
        <w:rPr>
          <w:b/>
          <w:noProof/>
          <w:szCs w:val="22"/>
        </w:rPr>
        <w:tab/>
        <w:t>PAGALBINIŲ MEDŽIAGŲ SĄRAŠAS</w:t>
      </w:r>
    </w:p>
    <w:p w14:paraId="793E67D0" w14:textId="77777777" w:rsidR="003322B3" w:rsidRDefault="003322B3" w:rsidP="003322B3">
      <w:pPr>
        <w:ind w:right="-1"/>
        <w:rPr>
          <w:szCs w:val="22"/>
        </w:rPr>
      </w:pPr>
    </w:p>
    <w:p w14:paraId="6A219FAE" w14:textId="77777777" w:rsidR="003322B3" w:rsidRDefault="003322B3" w:rsidP="003322B3">
      <w:pPr>
        <w:ind w:right="-1"/>
        <w:rPr>
          <w:szCs w:val="22"/>
        </w:rPr>
      </w:pPr>
    </w:p>
    <w:p w14:paraId="26F7BFA3" w14:textId="77777777" w:rsidR="00D370AE" w:rsidRPr="00094796" w:rsidRDefault="00D370AE" w:rsidP="003322B3">
      <w:pPr>
        <w:ind w:right="-1"/>
        <w:rPr>
          <w:szCs w:val="22"/>
        </w:rPr>
      </w:pPr>
    </w:p>
    <w:p w14:paraId="097F9980"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4.</w:t>
      </w:r>
      <w:r>
        <w:rPr>
          <w:b/>
          <w:noProof/>
          <w:szCs w:val="22"/>
        </w:rPr>
        <w:tab/>
        <w:t>FARMACINĖ FORMA IR KIEKIS PAKUOTĖJE</w:t>
      </w:r>
    </w:p>
    <w:p w14:paraId="7F306956" w14:textId="77777777" w:rsidR="003322B3" w:rsidRDefault="003322B3" w:rsidP="003322B3">
      <w:pPr>
        <w:ind w:right="-1"/>
        <w:rPr>
          <w:szCs w:val="22"/>
        </w:rPr>
      </w:pPr>
    </w:p>
    <w:p w14:paraId="7F45FE07" w14:textId="77777777" w:rsidR="003322B3" w:rsidRDefault="003322B3" w:rsidP="003322B3">
      <w:pPr>
        <w:ind w:right="-1"/>
        <w:rPr>
          <w:color w:val="000000"/>
          <w:szCs w:val="22"/>
        </w:rPr>
      </w:pPr>
      <w:r>
        <w:rPr>
          <w:color w:val="000000"/>
          <w:szCs w:val="22"/>
        </w:rPr>
        <w:t>10 tablečių</w:t>
      </w:r>
    </w:p>
    <w:p w14:paraId="3B2F4110" w14:textId="77777777" w:rsidR="003322B3" w:rsidRDefault="003322B3" w:rsidP="003322B3">
      <w:pPr>
        <w:ind w:right="-1"/>
        <w:rPr>
          <w:szCs w:val="22"/>
        </w:rPr>
      </w:pPr>
      <w:r w:rsidRPr="002C45EC">
        <w:rPr>
          <w:color w:val="000000"/>
          <w:szCs w:val="22"/>
          <w:highlight w:val="lightGray"/>
        </w:rPr>
        <w:t>20 tablečių</w:t>
      </w:r>
    </w:p>
    <w:p w14:paraId="1EDFD9A8" w14:textId="77777777" w:rsidR="003322B3" w:rsidRDefault="003322B3" w:rsidP="003322B3">
      <w:pPr>
        <w:ind w:right="-1"/>
        <w:rPr>
          <w:szCs w:val="22"/>
        </w:rPr>
      </w:pPr>
    </w:p>
    <w:p w14:paraId="0CADC984" w14:textId="77777777" w:rsidR="003322B3" w:rsidRDefault="003322B3" w:rsidP="003322B3">
      <w:pPr>
        <w:ind w:right="-1"/>
        <w:rPr>
          <w:szCs w:val="22"/>
        </w:rPr>
      </w:pPr>
    </w:p>
    <w:p w14:paraId="02188B5F"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5.</w:t>
      </w:r>
      <w:r>
        <w:rPr>
          <w:b/>
          <w:noProof/>
          <w:szCs w:val="22"/>
        </w:rPr>
        <w:tab/>
        <w:t>VARTOJIMO METODAS IR BŪDAS (-AI)</w:t>
      </w:r>
    </w:p>
    <w:p w14:paraId="02A77AC1" w14:textId="77777777" w:rsidR="003322B3" w:rsidRDefault="003322B3" w:rsidP="003322B3">
      <w:pPr>
        <w:ind w:right="-1"/>
        <w:rPr>
          <w:szCs w:val="22"/>
        </w:rPr>
      </w:pPr>
    </w:p>
    <w:p w14:paraId="6E1CFD47" w14:textId="77777777" w:rsidR="003322B3" w:rsidRDefault="003322B3" w:rsidP="003322B3">
      <w:pPr>
        <w:ind w:right="-1"/>
        <w:rPr>
          <w:szCs w:val="22"/>
        </w:rPr>
      </w:pPr>
      <w:r>
        <w:rPr>
          <w:szCs w:val="22"/>
        </w:rPr>
        <w:t xml:space="preserve">Vartoti per burną. </w:t>
      </w:r>
    </w:p>
    <w:p w14:paraId="692D8259" w14:textId="77777777" w:rsidR="003322B3" w:rsidRDefault="003322B3" w:rsidP="003322B3">
      <w:pPr>
        <w:ind w:right="-1"/>
        <w:rPr>
          <w:szCs w:val="22"/>
        </w:rPr>
      </w:pPr>
      <w:r>
        <w:rPr>
          <w:szCs w:val="22"/>
        </w:rPr>
        <w:t>Prieš vartojimą perskaitykite pakuotės lapelį.</w:t>
      </w:r>
    </w:p>
    <w:p w14:paraId="11EE88BF" w14:textId="77777777" w:rsidR="003322B3" w:rsidRDefault="003322B3" w:rsidP="003322B3">
      <w:pPr>
        <w:ind w:right="-1"/>
        <w:rPr>
          <w:szCs w:val="22"/>
        </w:rPr>
      </w:pPr>
    </w:p>
    <w:p w14:paraId="0700B6E5" w14:textId="77777777" w:rsidR="00D370AE" w:rsidRDefault="00D370AE" w:rsidP="003322B3">
      <w:pPr>
        <w:ind w:right="-1"/>
        <w:rPr>
          <w:szCs w:val="22"/>
        </w:rPr>
      </w:pPr>
    </w:p>
    <w:p w14:paraId="417528D0"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6.</w:t>
      </w:r>
      <w:r>
        <w:rPr>
          <w:b/>
          <w:noProof/>
          <w:szCs w:val="22"/>
        </w:rPr>
        <w:tab/>
        <w:t>SPECIALUS ĮSPĖJIMAS, KAD VAISTINĮ PREPARATĄ BŪTINA LAIKYTI VAIKAMS NEPASTEBIMOJE IR NEPASIEKIAMOJE VIETOJE</w:t>
      </w:r>
    </w:p>
    <w:p w14:paraId="46AB8130" w14:textId="77777777" w:rsidR="003322B3" w:rsidRDefault="003322B3" w:rsidP="003322B3">
      <w:pPr>
        <w:ind w:right="-1"/>
        <w:rPr>
          <w:szCs w:val="22"/>
        </w:rPr>
      </w:pPr>
    </w:p>
    <w:p w14:paraId="3C87EF2C" w14:textId="77777777" w:rsidR="003322B3" w:rsidRDefault="003322B3" w:rsidP="003322B3">
      <w:pPr>
        <w:ind w:right="-1"/>
        <w:rPr>
          <w:szCs w:val="22"/>
        </w:rPr>
      </w:pPr>
      <w:r>
        <w:rPr>
          <w:szCs w:val="22"/>
        </w:rPr>
        <w:t>Laikyti vaikams nepastebimoje ir nepasiekiamoje vietoje.</w:t>
      </w:r>
    </w:p>
    <w:p w14:paraId="45EF3191" w14:textId="77777777" w:rsidR="003322B3" w:rsidRDefault="003322B3" w:rsidP="003322B3">
      <w:pPr>
        <w:ind w:right="-1"/>
        <w:rPr>
          <w:szCs w:val="22"/>
        </w:rPr>
      </w:pPr>
    </w:p>
    <w:p w14:paraId="044D6591" w14:textId="77777777" w:rsidR="003322B3" w:rsidRDefault="003322B3" w:rsidP="003322B3">
      <w:pPr>
        <w:ind w:right="-1"/>
        <w:rPr>
          <w:szCs w:val="22"/>
        </w:rPr>
      </w:pPr>
    </w:p>
    <w:p w14:paraId="283E0FA5"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7.</w:t>
      </w:r>
      <w:r>
        <w:rPr>
          <w:b/>
          <w:noProof/>
          <w:szCs w:val="22"/>
        </w:rPr>
        <w:tab/>
        <w:t>KITAS (-I) SPECIALUS (-ŪS) ĮSPĖJIMAS (-AI) (JEI REIKIA)</w:t>
      </w:r>
    </w:p>
    <w:p w14:paraId="6FEAE79C" w14:textId="77777777" w:rsidR="003322B3" w:rsidRDefault="003322B3" w:rsidP="003322B3">
      <w:pPr>
        <w:ind w:right="-1"/>
        <w:rPr>
          <w:szCs w:val="22"/>
        </w:rPr>
      </w:pPr>
    </w:p>
    <w:p w14:paraId="21C42E21" w14:textId="77777777" w:rsidR="003322B3" w:rsidRDefault="003322B3" w:rsidP="003322B3">
      <w:pPr>
        <w:ind w:right="-1"/>
        <w:rPr>
          <w:szCs w:val="22"/>
        </w:rPr>
      </w:pPr>
    </w:p>
    <w:p w14:paraId="7E2A7589" w14:textId="77777777" w:rsidR="003322B3" w:rsidRDefault="003322B3" w:rsidP="003322B3">
      <w:pPr>
        <w:ind w:right="-1"/>
        <w:rPr>
          <w:szCs w:val="22"/>
        </w:rPr>
      </w:pPr>
    </w:p>
    <w:p w14:paraId="3DEC08E6"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8.</w:t>
      </w:r>
      <w:r>
        <w:rPr>
          <w:b/>
          <w:noProof/>
          <w:szCs w:val="22"/>
        </w:rPr>
        <w:tab/>
        <w:t>TINKAMUMO LAIKAS</w:t>
      </w:r>
    </w:p>
    <w:p w14:paraId="231E2A69" w14:textId="77777777" w:rsidR="003322B3" w:rsidRDefault="003322B3" w:rsidP="003322B3">
      <w:pPr>
        <w:ind w:right="-1"/>
        <w:rPr>
          <w:szCs w:val="22"/>
        </w:rPr>
      </w:pPr>
    </w:p>
    <w:p w14:paraId="574DC33A" w14:textId="77777777" w:rsidR="003322B3" w:rsidRDefault="003322B3" w:rsidP="003322B3">
      <w:pPr>
        <w:ind w:right="-1"/>
        <w:rPr>
          <w:szCs w:val="22"/>
        </w:rPr>
      </w:pPr>
      <w:r>
        <w:rPr>
          <w:szCs w:val="22"/>
        </w:rPr>
        <w:t>EXP {mm/MMMM}</w:t>
      </w:r>
    </w:p>
    <w:p w14:paraId="5D47740A" w14:textId="77777777" w:rsidR="003322B3" w:rsidRDefault="003322B3" w:rsidP="003322B3">
      <w:pPr>
        <w:ind w:right="-1"/>
        <w:rPr>
          <w:szCs w:val="22"/>
        </w:rPr>
      </w:pPr>
    </w:p>
    <w:p w14:paraId="193B9A06" w14:textId="77777777" w:rsidR="003322B3" w:rsidRDefault="003322B3" w:rsidP="003322B3">
      <w:pPr>
        <w:ind w:right="-1"/>
        <w:rPr>
          <w:szCs w:val="22"/>
        </w:rPr>
      </w:pPr>
    </w:p>
    <w:p w14:paraId="1E908B5C"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9.</w:t>
      </w:r>
      <w:r>
        <w:rPr>
          <w:b/>
          <w:noProof/>
          <w:szCs w:val="22"/>
        </w:rPr>
        <w:tab/>
        <w:t>SPECIALIOS LAIKYMO SĄLYGOS</w:t>
      </w:r>
    </w:p>
    <w:p w14:paraId="2A3EFE39" w14:textId="77777777" w:rsidR="003322B3" w:rsidRDefault="003322B3" w:rsidP="003322B3">
      <w:pPr>
        <w:ind w:right="-1"/>
        <w:rPr>
          <w:szCs w:val="22"/>
        </w:rPr>
      </w:pPr>
    </w:p>
    <w:p w14:paraId="4DAB9438" w14:textId="77777777" w:rsidR="003322B3" w:rsidRDefault="003322B3" w:rsidP="003322B3">
      <w:pPr>
        <w:ind w:right="-1"/>
        <w:rPr>
          <w:szCs w:val="22"/>
        </w:rPr>
      </w:pPr>
      <w:r>
        <w:rPr>
          <w:szCs w:val="22"/>
        </w:rPr>
        <w:t xml:space="preserve">Laikyti ne aukštesnėje kaip 25 </w:t>
      </w:r>
      <w:r>
        <w:rPr>
          <w:szCs w:val="22"/>
        </w:rPr>
        <w:sym w:font="Symbol" w:char="F0B0"/>
      </w:r>
      <w:r>
        <w:rPr>
          <w:szCs w:val="22"/>
        </w:rPr>
        <w:t>C temperatūroje.</w:t>
      </w:r>
    </w:p>
    <w:p w14:paraId="4A61F512" w14:textId="77777777" w:rsidR="003322B3" w:rsidRDefault="003322B3" w:rsidP="003322B3">
      <w:pPr>
        <w:ind w:right="-1"/>
        <w:rPr>
          <w:szCs w:val="22"/>
        </w:rPr>
      </w:pPr>
    </w:p>
    <w:p w14:paraId="2B038D61" w14:textId="77777777" w:rsidR="003322B3" w:rsidRDefault="003322B3" w:rsidP="003322B3">
      <w:pPr>
        <w:ind w:right="-1"/>
        <w:rPr>
          <w:szCs w:val="22"/>
        </w:rPr>
      </w:pPr>
    </w:p>
    <w:p w14:paraId="425393E9"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lastRenderedPageBreak/>
        <w:t>10.</w:t>
      </w:r>
      <w:r>
        <w:rPr>
          <w:b/>
          <w:noProof/>
          <w:szCs w:val="22"/>
        </w:rPr>
        <w:tab/>
        <w:t>SPECIALIOS ATSARGUMO PRIEMONĖS DĖL NESUVARTOTO</w:t>
      </w:r>
      <w:r>
        <w:rPr>
          <w:b/>
          <w:bCs/>
          <w:noProof/>
          <w:szCs w:val="22"/>
        </w:rPr>
        <w:t xml:space="preserve"> VAISTINIO PREPARATO AR JO ATLIEKŲ</w:t>
      </w:r>
      <w:r>
        <w:rPr>
          <w:b/>
          <w:noProof/>
          <w:szCs w:val="22"/>
        </w:rPr>
        <w:t xml:space="preserve"> </w:t>
      </w:r>
      <w:r>
        <w:rPr>
          <w:b/>
          <w:bCs/>
          <w:noProof/>
          <w:szCs w:val="22"/>
        </w:rPr>
        <w:t>TVARKYMO</w:t>
      </w:r>
      <w:r>
        <w:rPr>
          <w:b/>
          <w:noProof/>
          <w:szCs w:val="22"/>
        </w:rPr>
        <w:t xml:space="preserve"> (JEI REIKIA)</w:t>
      </w:r>
    </w:p>
    <w:p w14:paraId="1B5E2B09" w14:textId="77777777" w:rsidR="003322B3" w:rsidRDefault="003322B3" w:rsidP="003322B3">
      <w:pPr>
        <w:ind w:right="-1"/>
        <w:rPr>
          <w:szCs w:val="22"/>
        </w:rPr>
      </w:pPr>
    </w:p>
    <w:p w14:paraId="06A5C680" w14:textId="77777777" w:rsidR="003322B3" w:rsidRDefault="003322B3" w:rsidP="003322B3">
      <w:pPr>
        <w:ind w:right="-1"/>
        <w:rPr>
          <w:szCs w:val="22"/>
        </w:rPr>
      </w:pPr>
    </w:p>
    <w:p w14:paraId="20BCC1E4"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11.</w:t>
      </w:r>
      <w:r>
        <w:rPr>
          <w:b/>
          <w:noProof/>
          <w:szCs w:val="22"/>
        </w:rPr>
        <w:tab/>
        <w:t>REGISTRUOTOJO PAVADINIMAS IR ADRESAS</w:t>
      </w:r>
    </w:p>
    <w:p w14:paraId="046713CF" w14:textId="77777777" w:rsidR="003322B3" w:rsidRDefault="003322B3" w:rsidP="003322B3">
      <w:pPr>
        <w:ind w:right="-1"/>
        <w:rPr>
          <w:szCs w:val="22"/>
        </w:rPr>
      </w:pPr>
    </w:p>
    <w:p w14:paraId="016FA6B9" w14:textId="77777777" w:rsidR="003322B3" w:rsidRDefault="003322B3" w:rsidP="003322B3">
      <w:pPr>
        <w:ind w:right="-1"/>
        <w:rPr>
          <w:szCs w:val="22"/>
        </w:rPr>
      </w:pPr>
      <w:r>
        <w:rPr>
          <w:szCs w:val="22"/>
        </w:rPr>
        <w:t>STADA Arzneimittel AG</w:t>
      </w:r>
    </w:p>
    <w:p w14:paraId="335BB55D" w14:textId="77777777" w:rsidR="003322B3" w:rsidRDefault="003322B3" w:rsidP="003322B3">
      <w:pPr>
        <w:ind w:right="-1"/>
        <w:rPr>
          <w:szCs w:val="22"/>
        </w:rPr>
      </w:pPr>
      <w:r>
        <w:rPr>
          <w:szCs w:val="22"/>
        </w:rPr>
        <w:t xml:space="preserve">Stadastrasse 2-18, </w:t>
      </w:r>
    </w:p>
    <w:p w14:paraId="6049866D" w14:textId="77777777" w:rsidR="003322B3" w:rsidRDefault="003322B3" w:rsidP="003322B3">
      <w:pPr>
        <w:ind w:right="-1"/>
        <w:rPr>
          <w:szCs w:val="22"/>
        </w:rPr>
      </w:pPr>
      <w:r>
        <w:rPr>
          <w:szCs w:val="22"/>
        </w:rPr>
        <w:t xml:space="preserve">D-61118 Bad Vilbel, </w:t>
      </w:r>
    </w:p>
    <w:p w14:paraId="7FB70089" w14:textId="77777777" w:rsidR="003322B3" w:rsidRDefault="003322B3" w:rsidP="003322B3">
      <w:pPr>
        <w:ind w:right="-1"/>
        <w:rPr>
          <w:szCs w:val="22"/>
        </w:rPr>
      </w:pPr>
      <w:r>
        <w:rPr>
          <w:szCs w:val="22"/>
        </w:rPr>
        <w:t>Vokietija</w:t>
      </w:r>
    </w:p>
    <w:p w14:paraId="2A9C96BC" w14:textId="77777777" w:rsidR="003322B3" w:rsidRDefault="003322B3" w:rsidP="003322B3">
      <w:pPr>
        <w:ind w:right="-1"/>
        <w:rPr>
          <w:szCs w:val="22"/>
        </w:rPr>
      </w:pPr>
    </w:p>
    <w:p w14:paraId="544F73A7" w14:textId="77777777" w:rsidR="003322B3" w:rsidRDefault="003322B3" w:rsidP="003322B3">
      <w:pPr>
        <w:ind w:right="-1"/>
        <w:rPr>
          <w:szCs w:val="22"/>
        </w:rPr>
      </w:pPr>
    </w:p>
    <w:p w14:paraId="0714A0D8"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12.</w:t>
      </w:r>
      <w:r>
        <w:rPr>
          <w:b/>
          <w:noProof/>
          <w:szCs w:val="22"/>
        </w:rPr>
        <w:tab/>
        <w:t>REGISTRACIJOS PAŽYMĖJIMO NUMERIS (-IAI)</w:t>
      </w:r>
    </w:p>
    <w:p w14:paraId="3D6B2369" w14:textId="77777777" w:rsidR="003322B3" w:rsidRDefault="003322B3" w:rsidP="003322B3">
      <w:pPr>
        <w:ind w:right="-1"/>
        <w:rPr>
          <w:szCs w:val="22"/>
        </w:rPr>
      </w:pPr>
    </w:p>
    <w:p w14:paraId="523A3BAD" w14:textId="77777777" w:rsidR="003322B3" w:rsidRDefault="003322B3" w:rsidP="003322B3">
      <w:pPr>
        <w:ind w:right="-1"/>
        <w:rPr>
          <w:bCs/>
          <w:szCs w:val="22"/>
        </w:rPr>
      </w:pPr>
      <w:r>
        <w:rPr>
          <w:bCs/>
          <w:szCs w:val="22"/>
        </w:rPr>
        <w:t>LT/1/95/1914/001 – N10</w:t>
      </w:r>
    </w:p>
    <w:p w14:paraId="1F102F18" w14:textId="77777777" w:rsidR="003322B3" w:rsidRDefault="003322B3" w:rsidP="003322B3">
      <w:pPr>
        <w:tabs>
          <w:tab w:val="left" w:pos="567"/>
        </w:tabs>
        <w:ind w:right="-1"/>
        <w:rPr>
          <w:bCs/>
          <w:szCs w:val="22"/>
        </w:rPr>
      </w:pPr>
      <w:r w:rsidRPr="002C45EC">
        <w:rPr>
          <w:bCs/>
          <w:szCs w:val="22"/>
          <w:highlight w:val="lightGray"/>
        </w:rPr>
        <w:t>LT/1/95/1914/002</w:t>
      </w:r>
      <w:r>
        <w:rPr>
          <w:bCs/>
          <w:szCs w:val="22"/>
        </w:rPr>
        <w:t xml:space="preserve"> – N20</w:t>
      </w:r>
    </w:p>
    <w:p w14:paraId="4AEB7DFD" w14:textId="77777777" w:rsidR="003322B3" w:rsidRDefault="003322B3" w:rsidP="003322B3">
      <w:pPr>
        <w:ind w:right="-1"/>
        <w:rPr>
          <w:szCs w:val="22"/>
        </w:rPr>
      </w:pPr>
    </w:p>
    <w:p w14:paraId="474D3DAF" w14:textId="77777777" w:rsidR="003322B3" w:rsidRDefault="003322B3" w:rsidP="003322B3">
      <w:pPr>
        <w:ind w:right="-1"/>
        <w:rPr>
          <w:szCs w:val="22"/>
        </w:rPr>
      </w:pPr>
    </w:p>
    <w:p w14:paraId="79443631"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13.</w:t>
      </w:r>
      <w:r>
        <w:rPr>
          <w:b/>
          <w:noProof/>
          <w:szCs w:val="22"/>
        </w:rPr>
        <w:tab/>
        <w:t>SERIJOS NUMERIS</w:t>
      </w:r>
    </w:p>
    <w:p w14:paraId="48DFEAEA" w14:textId="77777777" w:rsidR="003322B3" w:rsidRDefault="003322B3" w:rsidP="003322B3">
      <w:pPr>
        <w:ind w:right="-1"/>
        <w:rPr>
          <w:szCs w:val="22"/>
        </w:rPr>
      </w:pPr>
    </w:p>
    <w:p w14:paraId="5143E940" w14:textId="77777777" w:rsidR="003322B3" w:rsidRDefault="003322B3" w:rsidP="003322B3">
      <w:pPr>
        <w:ind w:right="-1"/>
        <w:rPr>
          <w:szCs w:val="22"/>
        </w:rPr>
      </w:pPr>
      <w:r>
        <w:rPr>
          <w:szCs w:val="22"/>
        </w:rPr>
        <w:t>Lot</w:t>
      </w:r>
    </w:p>
    <w:p w14:paraId="355818B6" w14:textId="77777777" w:rsidR="003322B3" w:rsidRDefault="003322B3" w:rsidP="003322B3">
      <w:pPr>
        <w:ind w:right="-1"/>
        <w:rPr>
          <w:szCs w:val="22"/>
        </w:rPr>
      </w:pPr>
    </w:p>
    <w:p w14:paraId="0FB8DD81" w14:textId="77777777" w:rsidR="003322B3" w:rsidRDefault="003322B3" w:rsidP="003322B3">
      <w:pPr>
        <w:ind w:right="-1"/>
        <w:rPr>
          <w:szCs w:val="22"/>
        </w:rPr>
      </w:pPr>
    </w:p>
    <w:p w14:paraId="42165A1B"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14.</w:t>
      </w:r>
      <w:r>
        <w:rPr>
          <w:b/>
          <w:noProof/>
          <w:szCs w:val="22"/>
        </w:rPr>
        <w:tab/>
        <w:t xml:space="preserve">PARDAVIMO (IŠDAVIMO) TVARKA </w:t>
      </w:r>
    </w:p>
    <w:p w14:paraId="6E8B9925" w14:textId="77777777" w:rsidR="003322B3" w:rsidRDefault="003322B3" w:rsidP="003322B3">
      <w:pPr>
        <w:ind w:right="-1"/>
        <w:rPr>
          <w:szCs w:val="22"/>
        </w:rPr>
      </w:pPr>
    </w:p>
    <w:p w14:paraId="7C7F0A63" w14:textId="77777777" w:rsidR="003322B3" w:rsidRDefault="003322B3" w:rsidP="003322B3">
      <w:pPr>
        <w:ind w:right="-1"/>
        <w:rPr>
          <w:szCs w:val="22"/>
        </w:rPr>
      </w:pPr>
      <w:r>
        <w:rPr>
          <w:szCs w:val="22"/>
        </w:rPr>
        <w:t>Receptinis vaistas</w:t>
      </w:r>
    </w:p>
    <w:p w14:paraId="30BE722D" w14:textId="77777777" w:rsidR="003322B3" w:rsidRDefault="003322B3" w:rsidP="003322B3">
      <w:pPr>
        <w:ind w:right="-1"/>
        <w:rPr>
          <w:szCs w:val="22"/>
        </w:rPr>
      </w:pPr>
    </w:p>
    <w:p w14:paraId="152EE5B8" w14:textId="77777777" w:rsidR="003322B3" w:rsidRDefault="003322B3" w:rsidP="003322B3">
      <w:pPr>
        <w:ind w:right="-1"/>
        <w:rPr>
          <w:szCs w:val="22"/>
        </w:rPr>
      </w:pPr>
    </w:p>
    <w:p w14:paraId="432F6E41"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15.</w:t>
      </w:r>
      <w:r>
        <w:rPr>
          <w:b/>
          <w:noProof/>
          <w:szCs w:val="22"/>
        </w:rPr>
        <w:tab/>
        <w:t>VARTOJIMO INSTRUKCIJA</w:t>
      </w:r>
    </w:p>
    <w:p w14:paraId="0DA5861D" w14:textId="77777777" w:rsidR="003322B3" w:rsidRDefault="003322B3" w:rsidP="003322B3">
      <w:pPr>
        <w:ind w:right="-1"/>
        <w:rPr>
          <w:szCs w:val="22"/>
        </w:rPr>
      </w:pPr>
    </w:p>
    <w:p w14:paraId="2216B97D" w14:textId="77777777" w:rsidR="003322B3" w:rsidRDefault="003322B3" w:rsidP="003322B3">
      <w:pPr>
        <w:ind w:right="-1"/>
        <w:rPr>
          <w:szCs w:val="22"/>
        </w:rPr>
      </w:pPr>
    </w:p>
    <w:p w14:paraId="5CD6B7AA"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16.</w:t>
      </w:r>
      <w:r>
        <w:rPr>
          <w:b/>
          <w:noProof/>
          <w:szCs w:val="22"/>
        </w:rPr>
        <w:tab/>
        <w:t>INFORMACIJA BRAILIO RAŠTU</w:t>
      </w:r>
    </w:p>
    <w:p w14:paraId="3450EAFF" w14:textId="77777777" w:rsidR="003322B3" w:rsidRDefault="003322B3" w:rsidP="003322B3">
      <w:pPr>
        <w:ind w:right="-1"/>
        <w:rPr>
          <w:szCs w:val="22"/>
        </w:rPr>
      </w:pPr>
    </w:p>
    <w:p w14:paraId="1F54043E" w14:textId="77777777" w:rsidR="003322B3" w:rsidRDefault="003322B3" w:rsidP="003322B3">
      <w:pPr>
        <w:ind w:right="-1"/>
        <w:rPr>
          <w:szCs w:val="22"/>
        </w:rPr>
      </w:pPr>
      <w:r>
        <w:rPr>
          <w:szCs w:val="22"/>
        </w:rPr>
        <w:t>Doxycyclin STADA 100 mg</w:t>
      </w:r>
    </w:p>
    <w:p w14:paraId="75337C90" w14:textId="77777777" w:rsidR="003322B3" w:rsidRDefault="003322B3" w:rsidP="003322B3">
      <w:pPr>
        <w:ind w:right="-1"/>
        <w:rPr>
          <w:szCs w:val="22"/>
        </w:rPr>
      </w:pPr>
    </w:p>
    <w:p w14:paraId="533E8970" w14:textId="77777777" w:rsidR="003322B3" w:rsidRDefault="003322B3" w:rsidP="003322B3">
      <w:pPr>
        <w:ind w:right="-1"/>
        <w:rPr>
          <w:szCs w:val="22"/>
        </w:rPr>
      </w:pPr>
    </w:p>
    <w:p w14:paraId="212B6189"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17.</w:t>
      </w:r>
      <w:r>
        <w:rPr>
          <w:b/>
          <w:noProof/>
          <w:szCs w:val="22"/>
        </w:rPr>
        <w:tab/>
        <w:t>UNIKALUS IDENTIFIKATORIUS – 2D BRŪKŠNINIS KODAS</w:t>
      </w:r>
    </w:p>
    <w:p w14:paraId="18498210" w14:textId="77777777" w:rsidR="003322B3" w:rsidRPr="005E18C8" w:rsidRDefault="003322B3" w:rsidP="003322B3">
      <w:pPr>
        <w:ind w:right="-1"/>
        <w:rPr>
          <w:lang w:val="fi-FI"/>
        </w:rPr>
      </w:pPr>
    </w:p>
    <w:p w14:paraId="570F699E" w14:textId="77777777" w:rsidR="003322B3" w:rsidRPr="005E18C8" w:rsidRDefault="003322B3" w:rsidP="003322B3">
      <w:pPr>
        <w:ind w:right="-1"/>
        <w:rPr>
          <w:lang w:val="fi-FI"/>
        </w:rPr>
      </w:pPr>
      <w:r w:rsidRPr="005E18C8">
        <w:rPr>
          <w:lang w:val="fi-FI"/>
        </w:rPr>
        <w:t>2D brūkšninis kodas su nurodytu unikaliu identifikatoriumi.</w:t>
      </w:r>
    </w:p>
    <w:p w14:paraId="0553A905" w14:textId="77777777" w:rsidR="003322B3" w:rsidRPr="005E18C8" w:rsidRDefault="003322B3" w:rsidP="003322B3">
      <w:pPr>
        <w:ind w:right="-1"/>
        <w:rPr>
          <w:lang w:val="fi-FI"/>
        </w:rPr>
      </w:pPr>
    </w:p>
    <w:p w14:paraId="7587D764" w14:textId="77777777" w:rsidR="003322B3" w:rsidRPr="005E18C8" w:rsidRDefault="003322B3" w:rsidP="003322B3">
      <w:pPr>
        <w:ind w:right="-1"/>
        <w:rPr>
          <w:lang w:val="fi-FI"/>
        </w:rPr>
      </w:pPr>
    </w:p>
    <w:p w14:paraId="775F0878"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18.</w:t>
      </w:r>
      <w:r>
        <w:rPr>
          <w:b/>
          <w:noProof/>
          <w:szCs w:val="22"/>
        </w:rPr>
        <w:tab/>
        <w:t>UNIKALUS IDENTIFIKATORIUS – ŽMONĖMS SUPRANTAMI DUOMENYS</w:t>
      </w:r>
    </w:p>
    <w:p w14:paraId="13D4C83A" w14:textId="77777777" w:rsidR="003322B3" w:rsidRPr="005E18C8" w:rsidRDefault="003322B3" w:rsidP="003322B3">
      <w:pPr>
        <w:ind w:right="-1"/>
        <w:rPr>
          <w:lang w:val="fi-FI"/>
        </w:rPr>
      </w:pPr>
    </w:p>
    <w:p w14:paraId="65120A72" w14:textId="77777777" w:rsidR="003322B3" w:rsidRPr="005E18C8" w:rsidRDefault="003322B3" w:rsidP="003322B3">
      <w:pPr>
        <w:ind w:right="-1"/>
        <w:rPr>
          <w:lang w:val="fi-FI"/>
        </w:rPr>
      </w:pPr>
      <w:r w:rsidRPr="005E18C8">
        <w:rPr>
          <w:lang w:val="fi-FI"/>
        </w:rPr>
        <w:t xml:space="preserve">PC: {numeris} </w:t>
      </w:r>
    </w:p>
    <w:p w14:paraId="0027AC28" w14:textId="77777777" w:rsidR="003322B3" w:rsidRPr="00411417" w:rsidRDefault="003322B3" w:rsidP="003322B3">
      <w:pPr>
        <w:ind w:right="-1"/>
        <w:rPr>
          <w:lang w:val="fi-FI"/>
        </w:rPr>
      </w:pPr>
      <w:r w:rsidRPr="00411417">
        <w:rPr>
          <w:lang w:val="fi-FI"/>
        </w:rPr>
        <w:t xml:space="preserve">SN: {numeris} </w:t>
      </w:r>
    </w:p>
    <w:p w14:paraId="0D042DDC" w14:textId="77777777" w:rsidR="003322B3" w:rsidRDefault="003322B3" w:rsidP="003322B3">
      <w:pPr>
        <w:ind w:right="-1"/>
      </w:pPr>
      <w:r w:rsidRPr="005718C5">
        <w:rPr>
          <w:lang w:val="fi-FI"/>
        </w:rPr>
        <w:t xml:space="preserve">NN: {numeris} </w:t>
      </w:r>
    </w:p>
    <w:p w14:paraId="746014A8" w14:textId="77777777" w:rsidR="003322B3" w:rsidRDefault="003322B3" w:rsidP="003322B3">
      <w:pPr>
        <w:ind w:right="-1"/>
        <w:rPr>
          <w:szCs w:val="22"/>
        </w:rPr>
      </w:pPr>
    </w:p>
    <w:p w14:paraId="2505610B" w14:textId="77777777" w:rsidR="003322B3" w:rsidRDefault="003322B3" w:rsidP="003322B3">
      <w:pPr>
        <w:spacing w:after="200" w:line="276" w:lineRule="auto"/>
        <w:ind w:right="-1"/>
        <w:rPr>
          <w:szCs w:val="22"/>
        </w:rPr>
      </w:pPr>
      <w:r>
        <w:rPr>
          <w:szCs w:val="22"/>
        </w:rPr>
        <w:br w:type="page"/>
      </w:r>
    </w:p>
    <w:p w14:paraId="5A689C77"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3"/>
        <w:rPr>
          <w:b/>
          <w:noProof/>
          <w:szCs w:val="22"/>
        </w:rPr>
      </w:pPr>
      <w:r>
        <w:rPr>
          <w:b/>
          <w:noProof/>
          <w:szCs w:val="22"/>
        </w:rPr>
        <w:lastRenderedPageBreak/>
        <w:t>MINIMALI INFORMACIJA ANT LIZDINIŲ PLOKŠTELIŲ ARBA DVISLUOKSNIŲ JUOSTELIŲ</w:t>
      </w:r>
    </w:p>
    <w:p w14:paraId="7A476748"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3"/>
        <w:rPr>
          <w:b/>
          <w:noProof/>
          <w:szCs w:val="22"/>
        </w:rPr>
      </w:pPr>
    </w:p>
    <w:p w14:paraId="20521E22"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3"/>
        <w:rPr>
          <w:b/>
          <w:noProof/>
          <w:szCs w:val="22"/>
        </w:rPr>
      </w:pPr>
      <w:r>
        <w:rPr>
          <w:b/>
          <w:noProof/>
          <w:szCs w:val="22"/>
        </w:rPr>
        <w:t>LIZDINĖ PLOKŠTELĖ</w:t>
      </w:r>
    </w:p>
    <w:p w14:paraId="095AC443" w14:textId="77777777" w:rsidR="003322B3" w:rsidRDefault="003322B3" w:rsidP="003322B3">
      <w:pPr>
        <w:ind w:right="-1"/>
        <w:rPr>
          <w:szCs w:val="22"/>
        </w:rPr>
      </w:pPr>
    </w:p>
    <w:p w14:paraId="7A2803DF" w14:textId="77777777" w:rsidR="003322B3" w:rsidRDefault="003322B3" w:rsidP="003322B3">
      <w:pPr>
        <w:ind w:right="-1"/>
        <w:rPr>
          <w:szCs w:val="22"/>
        </w:rPr>
      </w:pPr>
    </w:p>
    <w:p w14:paraId="6C29716D"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1.</w:t>
      </w:r>
      <w:r>
        <w:rPr>
          <w:b/>
          <w:noProof/>
          <w:szCs w:val="22"/>
        </w:rPr>
        <w:tab/>
        <w:t>VAISTINIO PREPARATO PAVADINIMAS</w:t>
      </w:r>
    </w:p>
    <w:p w14:paraId="0CF166B3" w14:textId="77777777" w:rsidR="003322B3" w:rsidRDefault="003322B3" w:rsidP="003322B3">
      <w:pPr>
        <w:ind w:right="-1"/>
        <w:rPr>
          <w:szCs w:val="22"/>
        </w:rPr>
      </w:pPr>
    </w:p>
    <w:p w14:paraId="23FD9D7F" w14:textId="77777777" w:rsidR="003322B3" w:rsidRDefault="003322B3" w:rsidP="003322B3">
      <w:pPr>
        <w:tabs>
          <w:tab w:val="left" w:pos="567"/>
        </w:tabs>
        <w:ind w:right="-1"/>
        <w:rPr>
          <w:szCs w:val="22"/>
        </w:rPr>
      </w:pPr>
      <w:r>
        <w:rPr>
          <w:szCs w:val="22"/>
        </w:rPr>
        <w:t xml:space="preserve">Doxycyclin STADA </w:t>
      </w:r>
      <w:r w:rsidRPr="00411417">
        <w:rPr>
          <w:szCs w:val="22"/>
          <w:lang w:val="en-US"/>
        </w:rPr>
        <w:t>1</w:t>
      </w:r>
      <w:r>
        <w:rPr>
          <w:szCs w:val="22"/>
        </w:rPr>
        <w:t>00 mg tabletės</w:t>
      </w:r>
    </w:p>
    <w:p w14:paraId="538FDB04" w14:textId="77777777" w:rsidR="003322B3" w:rsidRDefault="00FD3ECB" w:rsidP="003322B3">
      <w:pPr>
        <w:ind w:right="-1"/>
        <w:rPr>
          <w:szCs w:val="22"/>
        </w:rPr>
      </w:pPr>
      <w:r>
        <w:rPr>
          <w:szCs w:val="22"/>
        </w:rPr>
        <w:t>d</w:t>
      </w:r>
      <w:r w:rsidR="003322B3">
        <w:rPr>
          <w:szCs w:val="22"/>
        </w:rPr>
        <w:t>oxycyclinum</w:t>
      </w:r>
    </w:p>
    <w:p w14:paraId="50D2060A" w14:textId="77777777" w:rsidR="003322B3" w:rsidRDefault="003322B3" w:rsidP="003322B3">
      <w:pPr>
        <w:ind w:right="-1"/>
        <w:rPr>
          <w:szCs w:val="22"/>
        </w:rPr>
      </w:pPr>
    </w:p>
    <w:p w14:paraId="243E8274" w14:textId="77777777" w:rsidR="003322B3" w:rsidRDefault="003322B3" w:rsidP="003322B3">
      <w:pPr>
        <w:ind w:right="-1"/>
        <w:rPr>
          <w:szCs w:val="22"/>
        </w:rPr>
      </w:pPr>
    </w:p>
    <w:p w14:paraId="0D1F674C"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2.</w:t>
      </w:r>
      <w:r>
        <w:rPr>
          <w:b/>
          <w:noProof/>
          <w:szCs w:val="22"/>
        </w:rPr>
        <w:tab/>
        <w:t>REGISTRUOTOJO PAVADINIMAS</w:t>
      </w:r>
    </w:p>
    <w:p w14:paraId="08CA8935" w14:textId="77777777" w:rsidR="003322B3" w:rsidRDefault="003322B3" w:rsidP="003322B3">
      <w:pPr>
        <w:ind w:right="-1"/>
        <w:rPr>
          <w:szCs w:val="22"/>
        </w:rPr>
      </w:pPr>
    </w:p>
    <w:p w14:paraId="5CFE6B60" w14:textId="77777777" w:rsidR="003322B3" w:rsidRDefault="003322B3" w:rsidP="003322B3">
      <w:pPr>
        <w:ind w:right="-1"/>
        <w:rPr>
          <w:szCs w:val="22"/>
        </w:rPr>
      </w:pPr>
      <w:r>
        <w:rPr>
          <w:szCs w:val="22"/>
        </w:rPr>
        <w:t>STADA Arzneimittel AG</w:t>
      </w:r>
    </w:p>
    <w:p w14:paraId="276A39C3" w14:textId="77777777" w:rsidR="003322B3" w:rsidRDefault="003322B3" w:rsidP="003322B3">
      <w:pPr>
        <w:ind w:right="-1"/>
        <w:rPr>
          <w:szCs w:val="22"/>
        </w:rPr>
      </w:pPr>
    </w:p>
    <w:p w14:paraId="3136B94B" w14:textId="77777777" w:rsidR="003322B3" w:rsidRDefault="003322B3" w:rsidP="003322B3">
      <w:pPr>
        <w:ind w:right="-1"/>
        <w:rPr>
          <w:szCs w:val="22"/>
        </w:rPr>
      </w:pPr>
    </w:p>
    <w:p w14:paraId="1B6F48B7"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3.</w:t>
      </w:r>
      <w:r>
        <w:rPr>
          <w:b/>
          <w:noProof/>
          <w:szCs w:val="22"/>
        </w:rPr>
        <w:tab/>
        <w:t>TINKAMUMO LAIKAS</w:t>
      </w:r>
    </w:p>
    <w:p w14:paraId="17455F7D" w14:textId="77777777" w:rsidR="003322B3" w:rsidRDefault="003322B3" w:rsidP="003322B3">
      <w:pPr>
        <w:ind w:right="-1"/>
        <w:rPr>
          <w:szCs w:val="22"/>
        </w:rPr>
      </w:pPr>
    </w:p>
    <w:p w14:paraId="5B6CEB11" w14:textId="77777777" w:rsidR="003322B3" w:rsidRDefault="003322B3" w:rsidP="003322B3">
      <w:pPr>
        <w:ind w:right="-1"/>
        <w:rPr>
          <w:szCs w:val="22"/>
        </w:rPr>
      </w:pPr>
      <w:r>
        <w:rPr>
          <w:szCs w:val="22"/>
        </w:rPr>
        <w:t>EXP {mm/MMMM}</w:t>
      </w:r>
    </w:p>
    <w:p w14:paraId="7C82CEE7" w14:textId="77777777" w:rsidR="003322B3" w:rsidRDefault="003322B3" w:rsidP="003322B3">
      <w:pPr>
        <w:ind w:right="-1"/>
        <w:rPr>
          <w:szCs w:val="22"/>
        </w:rPr>
      </w:pPr>
    </w:p>
    <w:p w14:paraId="41486B0E" w14:textId="77777777" w:rsidR="003322B3" w:rsidRDefault="003322B3" w:rsidP="003322B3">
      <w:pPr>
        <w:ind w:right="-1"/>
        <w:rPr>
          <w:szCs w:val="22"/>
        </w:rPr>
      </w:pPr>
    </w:p>
    <w:p w14:paraId="123FCABC"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4.</w:t>
      </w:r>
      <w:r>
        <w:rPr>
          <w:b/>
          <w:noProof/>
          <w:szCs w:val="22"/>
        </w:rPr>
        <w:tab/>
        <w:t xml:space="preserve">SERIJOS NUMERIS </w:t>
      </w:r>
    </w:p>
    <w:p w14:paraId="34514F30" w14:textId="77777777" w:rsidR="003322B3" w:rsidRDefault="003322B3" w:rsidP="003322B3">
      <w:pPr>
        <w:ind w:right="-1"/>
        <w:rPr>
          <w:szCs w:val="22"/>
        </w:rPr>
      </w:pPr>
    </w:p>
    <w:p w14:paraId="2E57A374" w14:textId="77777777" w:rsidR="003322B3" w:rsidRDefault="003322B3" w:rsidP="003322B3">
      <w:pPr>
        <w:ind w:right="-1"/>
        <w:rPr>
          <w:szCs w:val="22"/>
        </w:rPr>
      </w:pPr>
      <w:r>
        <w:rPr>
          <w:szCs w:val="22"/>
        </w:rPr>
        <w:t>Lot</w:t>
      </w:r>
    </w:p>
    <w:p w14:paraId="732669C3" w14:textId="77777777" w:rsidR="003322B3" w:rsidRDefault="003322B3" w:rsidP="003322B3">
      <w:pPr>
        <w:ind w:right="-1"/>
        <w:rPr>
          <w:szCs w:val="22"/>
        </w:rPr>
      </w:pPr>
    </w:p>
    <w:p w14:paraId="23B448C4" w14:textId="77777777" w:rsidR="003322B3" w:rsidRDefault="003322B3" w:rsidP="003322B3">
      <w:pPr>
        <w:ind w:right="-1"/>
        <w:rPr>
          <w:szCs w:val="22"/>
        </w:rPr>
      </w:pPr>
    </w:p>
    <w:p w14:paraId="56584278" w14:textId="77777777" w:rsidR="003322B3"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noProof/>
          <w:szCs w:val="22"/>
        </w:rPr>
      </w:pPr>
      <w:r>
        <w:rPr>
          <w:b/>
          <w:noProof/>
          <w:szCs w:val="22"/>
        </w:rPr>
        <w:t>5.</w:t>
      </w:r>
      <w:r>
        <w:rPr>
          <w:b/>
          <w:noProof/>
          <w:szCs w:val="22"/>
        </w:rPr>
        <w:tab/>
        <w:t>KITA</w:t>
      </w:r>
    </w:p>
    <w:p w14:paraId="12FAE970" w14:textId="77777777" w:rsidR="003322B3" w:rsidRDefault="0078063A" w:rsidP="003322B3">
      <w:pPr>
        <w:ind w:right="-1"/>
        <w:rPr>
          <w:szCs w:val="22"/>
        </w:rPr>
      </w:pPr>
      <w:r>
        <w:rPr>
          <w:szCs w:val="22"/>
        </w:rPr>
        <w:br w:type="page"/>
      </w:r>
    </w:p>
    <w:p w14:paraId="3EDA1A1F" w14:textId="77777777" w:rsidR="003322B3" w:rsidRDefault="003322B3" w:rsidP="003322B3">
      <w:pPr>
        <w:ind w:right="-1"/>
        <w:rPr>
          <w:szCs w:val="22"/>
        </w:rPr>
      </w:pPr>
    </w:p>
    <w:p w14:paraId="5028E616" w14:textId="77777777" w:rsidR="003322B3" w:rsidRDefault="003322B3" w:rsidP="003322B3">
      <w:pPr>
        <w:ind w:right="-1"/>
        <w:rPr>
          <w:szCs w:val="22"/>
        </w:rPr>
      </w:pPr>
    </w:p>
    <w:p w14:paraId="4C0FB721" w14:textId="77777777" w:rsidR="003322B3" w:rsidRDefault="003322B3" w:rsidP="003322B3">
      <w:pPr>
        <w:ind w:right="-1"/>
        <w:rPr>
          <w:szCs w:val="22"/>
        </w:rPr>
      </w:pPr>
    </w:p>
    <w:p w14:paraId="11F13E5D" w14:textId="77777777" w:rsidR="003322B3" w:rsidRDefault="003322B3" w:rsidP="003322B3">
      <w:pPr>
        <w:ind w:right="-1"/>
        <w:rPr>
          <w:szCs w:val="22"/>
        </w:rPr>
      </w:pPr>
    </w:p>
    <w:p w14:paraId="6EF2334C" w14:textId="77777777" w:rsidR="003322B3" w:rsidRDefault="003322B3" w:rsidP="003322B3">
      <w:pPr>
        <w:ind w:right="-1"/>
        <w:rPr>
          <w:szCs w:val="22"/>
        </w:rPr>
      </w:pPr>
    </w:p>
    <w:p w14:paraId="5CA6EFAE" w14:textId="77777777" w:rsidR="003322B3" w:rsidRDefault="003322B3" w:rsidP="003322B3">
      <w:pPr>
        <w:ind w:right="-1"/>
        <w:rPr>
          <w:szCs w:val="22"/>
        </w:rPr>
      </w:pPr>
    </w:p>
    <w:p w14:paraId="0B45D6D5" w14:textId="77777777" w:rsidR="003322B3" w:rsidRDefault="003322B3" w:rsidP="003322B3">
      <w:pPr>
        <w:ind w:right="-1"/>
        <w:rPr>
          <w:szCs w:val="22"/>
        </w:rPr>
      </w:pPr>
    </w:p>
    <w:p w14:paraId="114F5D15" w14:textId="77777777" w:rsidR="003322B3" w:rsidRDefault="003322B3" w:rsidP="003322B3">
      <w:pPr>
        <w:ind w:right="-1"/>
        <w:rPr>
          <w:szCs w:val="22"/>
        </w:rPr>
      </w:pPr>
    </w:p>
    <w:p w14:paraId="2CB2AED8" w14:textId="77777777" w:rsidR="003322B3" w:rsidRDefault="003322B3" w:rsidP="003322B3">
      <w:pPr>
        <w:ind w:right="-1"/>
        <w:rPr>
          <w:szCs w:val="22"/>
        </w:rPr>
      </w:pPr>
    </w:p>
    <w:p w14:paraId="5DEA617E" w14:textId="77777777" w:rsidR="003322B3" w:rsidRDefault="003322B3" w:rsidP="003322B3">
      <w:pPr>
        <w:ind w:right="-1"/>
        <w:rPr>
          <w:szCs w:val="22"/>
        </w:rPr>
      </w:pPr>
    </w:p>
    <w:p w14:paraId="03AB147D" w14:textId="77777777" w:rsidR="003322B3" w:rsidRDefault="003322B3" w:rsidP="003322B3">
      <w:pPr>
        <w:ind w:right="-1"/>
        <w:rPr>
          <w:szCs w:val="22"/>
        </w:rPr>
      </w:pPr>
    </w:p>
    <w:p w14:paraId="553DC099" w14:textId="77777777" w:rsidR="003322B3" w:rsidRDefault="003322B3" w:rsidP="003322B3">
      <w:pPr>
        <w:ind w:right="-1"/>
        <w:rPr>
          <w:szCs w:val="22"/>
        </w:rPr>
      </w:pPr>
    </w:p>
    <w:p w14:paraId="3D128878" w14:textId="77777777" w:rsidR="003322B3" w:rsidRDefault="003322B3" w:rsidP="003322B3">
      <w:pPr>
        <w:ind w:right="-1"/>
        <w:rPr>
          <w:szCs w:val="22"/>
        </w:rPr>
      </w:pPr>
    </w:p>
    <w:p w14:paraId="0B0A4A19" w14:textId="77777777" w:rsidR="003322B3" w:rsidRDefault="003322B3" w:rsidP="003322B3">
      <w:pPr>
        <w:ind w:right="-1"/>
        <w:rPr>
          <w:szCs w:val="22"/>
        </w:rPr>
      </w:pPr>
    </w:p>
    <w:p w14:paraId="24C96724" w14:textId="77777777" w:rsidR="003322B3" w:rsidRDefault="003322B3" w:rsidP="003322B3">
      <w:pPr>
        <w:ind w:right="-1"/>
        <w:rPr>
          <w:szCs w:val="22"/>
        </w:rPr>
      </w:pPr>
    </w:p>
    <w:p w14:paraId="5D86A38C" w14:textId="77777777" w:rsidR="003322B3" w:rsidRDefault="003322B3" w:rsidP="003322B3">
      <w:pPr>
        <w:ind w:right="-1"/>
        <w:rPr>
          <w:szCs w:val="22"/>
        </w:rPr>
      </w:pPr>
    </w:p>
    <w:p w14:paraId="113D190A" w14:textId="77777777" w:rsidR="003322B3" w:rsidRDefault="003322B3" w:rsidP="003322B3">
      <w:pPr>
        <w:ind w:right="-1"/>
        <w:rPr>
          <w:szCs w:val="22"/>
        </w:rPr>
      </w:pPr>
    </w:p>
    <w:p w14:paraId="6FF64CAD" w14:textId="77777777" w:rsidR="003322B3" w:rsidRDefault="003322B3" w:rsidP="003322B3">
      <w:pPr>
        <w:ind w:right="-1"/>
        <w:rPr>
          <w:szCs w:val="22"/>
        </w:rPr>
      </w:pPr>
    </w:p>
    <w:p w14:paraId="56E883F4" w14:textId="77777777" w:rsidR="003322B3" w:rsidRDefault="003322B3" w:rsidP="003322B3">
      <w:pPr>
        <w:ind w:right="-1"/>
        <w:rPr>
          <w:szCs w:val="22"/>
        </w:rPr>
      </w:pPr>
    </w:p>
    <w:p w14:paraId="311B1244" w14:textId="77777777" w:rsidR="003322B3" w:rsidRDefault="003322B3" w:rsidP="003322B3">
      <w:pPr>
        <w:ind w:right="-1"/>
        <w:rPr>
          <w:szCs w:val="22"/>
        </w:rPr>
      </w:pPr>
    </w:p>
    <w:p w14:paraId="76988062" w14:textId="77777777" w:rsidR="003322B3" w:rsidRDefault="003322B3" w:rsidP="003322B3">
      <w:pPr>
        <w:ind w:right="-1"/>
        <w:rPr>
          <w:szCs w:val="22"/>
        </w:rPr>
      </w:pPr>
    </w:p>
    <w:p w14:paraId="53822CF5" w14:textId="77777777" w:rsidR="003322B3" w:rsidRDefault="003322B3" w:rsidP="003322B3">
      <w:pPr>
        <w:ind w:right="-1"/>
        <w:rPr>
          <w:szCs w:val="22"/>
        </w:rPr>
      </w:pPr>
    </w:p>
    <w:p w14:paraId="4403887F" w14:textId="77777777" w:rsidR="003322B3" w:rsidRDefault="003322B3" w:rsidP="003322B3">
      <w:pPr>
        <w:ind w:right="-1"/>
        <w:rPr>
          <w:szCs w:val="22"/>
        </w:rPr>
      </w:pPr>
    </w:p>
    <w:p w14:paraId="569853A4" w14:textId="77777777" w:rsidR="003322B3" w:rsidRDefault="003322B3" w:rsidP="003322B3">
      <w:pPr>
        <w:ind w:right="-1"/>
        <w:rPr>
          <w:szCs w:val="22"/>
        </w:rPr>
      </w:pPr>
    </w:p>
    <w:p w14:paraId="2CCD9CD0" w14:textId="77777777" w:rsidR="003322B3" w:rsidRDefault="003322B3" w:rsidP="003322B3">
      <w:pPr>
        <w:ind w:right="-1"/>
        <w:jc w:val="center"/>
        <w:rPr>
          <w:b/>
          <w:szCs w:val="22"/>
        </w:rPr>
      </w:pPr>
      <w:r>
        <w:rPr>
          <w:b/>
          <w:szCs w:val="22"/>
        </w:rPr>
        <w:t>B. PAKUOTĖS LAPELIS</w:t>
      </w:r>
    </w:p>
    <w:p w14:paraId="6705900E" w14:textId="77777777" w:rsidR="003322B3" w:rsidRDefault="003322B3" w:rsidP="003322B3">
      <w:pPr>
        <w:spacing w:after="200" w:line="276" w:lineRule="auto"/>
        <w:ind w:right="-1"/>
        <w:rPr>
          <w:b/>
          <w:szCs w:val="22"/>
        </w:rPr>
      </w:pPr>
      <w:r>
        <w:rPr>
          <w:b/>
          <w:szCs w:val="22"/>
        </w:rPr>
        <w:br w:type="page"/>
      </w:r>
    </w:p>
    <w:p w14:paraId="5B7467A3" w14:textId="77777777" w:rsidR="003322B3" w:rsidRDefault="003322B3" w:rsidP="003322B3">
      <w:pPr>
        <w:ind w:right="-1"/>
        <w:jc w:val="center"/>
        <w:rPr>
          <w:b/>
          <w:noProof/>
          <w:szCs w:val="22"/>
        </w:rPr>
      </w:pPr>
      <w:r>
        <w:rPr>
          <w:b/>
          <w:noProof/>
          <w:szCs w:val="22"/>
        </w:rPr>
        <w:lastRenderedPageBreak/>
        <w:t>Pakuotės lapelis: informacija vartotojui</w:t>
      </w:r>
    </w:p>
    <w:p w14:paraId="1BB8D067" w14:textId="77777777" w:rsidR="003322B3" w:rsidRDefault="003322B3" w:rsidP="003322B3">
      <w:pPr>
        <w:tabs>
          <w:tab w:val="left" w:pos="567"/>
        </w:tabs>
        <w:ind w:right="-1"/>
        <w:rPr>
          <w:szCs w:val="22"/>
        </w:rPr>
      </w:pPr>
    </w:p>
    <w:p w14:paraId="1C1FC062" w14:textId="77777777" w:rsidR="003322B3" w:rsidRDefault="003322B3" w:rsidP="003322B3">
      <w:pPr>
        <w:tabs>
          <w:tab w:val="left" w:pos="567"/>
        </w:tabs>
        <w:ind w:right="-1"/>
        <w:jc w:val="center"/>
        <w:rPr>
          <w:b/>
          <w:szCs w:val="22"/>
        </w:rPr>
      </w:pPr>
      <w:r>
        <w:rPr>
          <w:b/>
          <w:szCs w:val="22"/>
        </w:rPr>
        <w:t>Doxycyclin STADA 100 mg tabletės</w:t>
      </w:r>
    </w:p>
    <w:p w14:paraId="09243597" w14:textId="77777777" w:rsidR="003322B3" w:rsidRDefault="0078063A" w:rsidP="003322B3">
      <w:pPr>
        <w:tabs>
          <w:tab w:val="left" w:pos="567"/>
        </w:tabs>
        <w:ind w:right="-1"/>
        <w:jc w:val="center"/>
        <w:rPr>
          <w:szCs w:val="22"/>
        </w:rPr>
      </w:pPr>
      <w:r>
        <w:rPr>
          <w:szCs w:val="22"/>
        </w:rPr>
        <w:t>d</w:t>
      </w:r>
      <w:r w:rsidR="003322B3">
        <w:rPr>
          <w:szCs w:val="22"/>
        </w:rPr>
        <w:t>oksiciklinas</w:t>
      </w:r>
    </w:p>
    <w:p w14:paraId="4D2887FE" w14:textId="77777777" w:rsidR="003322B3" w:rsidRDefault="003322B3" w:rsidP="003322B3">
      <w:pPr>
        <w:tabs>
          <w:tab w:val="left" w:pos="567"/>
        </w:tabs>
        <w:ind w:right="-1"/>
        <w:rPr>
          <w:szCs w:val="22"/>
        </w:rPr>
      </w:pPr>
    </w:p>
    <w:p w14:paraId="26F60693" w14:textId="77777777" w:rsidR="003322B3" w:rsidRDefault="003322B3" w:rsidP="003322B3">
      <w:pPr>
        <w:ind w:right="-1"/>
        <w:rPr>
          <w:b/>
          <w:szCs w:val="22"/>
          <w:lang w:eastAsia="en-US"/>
        </w:rPr>
      </w:pPr>
      <w:r>
        <w:rPr>
          <w:b/>
          <w:szCs w:val="22"/>
          <w:lang w:eastAsia="en-US"/>
        </w:rPr>
        <w:t>Atidžiai perskaitykite visą šį lapelį, prieš pradėdami vartoti vaistą</w:t>
      </w:r>
      <w:r>
        <w:rPr>
          <w:b/>
          <w:noProof/>
          <w:szCs w:val="22"/>
          <w:lang w:eastAsia="en-US"/>
        </w:rPr>
        <w:t>, nes jame pateikiama Jums svarbi informacija</w:t>
      </w:r>
      <w:r>
        <w:rPr>
          <w:b/>
          <w:szCs w:val="22"/>
          <w:lang w:eastAsia="en-US"/>
        </w:rPr>
        <w:t>.</w:t>
      </w:r>
    </w:p>
    <w:p w14:paraId="4766ED13" w14:textId="77777777" w:rsidR="003322B3" w:rsidRDefault="003322B3" w:rsidP="003322B3">
      <w:pPr>
        <w:numPr>
          <w:ilvl w:val="0"/>
          <w:numId w:val="5"/>
        </w:numPr>
        <w:tabs>
          <w:tab w:val="num" w:pos="426"/>
        </w:tabs>
        <w:ind w:left="0" w:right="-1" w:firstLine="0"/>
      </w:pPr>
      <w:r>
        <w:rPr>
          <w:noProof/>
          <w:szCs w:val="22"/>
          <w:lang w:eastAsia="en-US"/>
        </w:rPr>
        <w:t>Neišmeskite šio lapelio, nes vėl gali prireikti jį perskaityti.</w:t>
      </w:r>
    </w:p>
    <w:p w14:paraId="52A1CA2B" w14:textId="77777777" w:rsidR="003322B3" w:rsidRDefault="003322B3" w:rsidP="003322B3">
      <w:pPr>
        <w:numPr>
          <w:ilvl w:val="0"/>
          <w:numId w:val="5"/>
        </w:numPr>
        <w:tabs>
          <w:tab w:val="num" w:pos="426"/>
        </w:tabs>
        <w:ind w:left="0" w:right="-1" w:firstLine="0"/>
      </w:pPr>
      <w:r>
        <w:rPr>
          <w:noProof/>
          <w:szCs w:val="22"/>
          <w:lang w:eastAsia="en-US"/>
        </w:rPr>
        <w:t>Jeigu kiltų daugiau klausimų, kreipkitės į gydytoją arba vaistininką.</w:t>
      </w:r>
    </w:p>
    <w:p w14:paraId="23D5AC6A" w14:textId="77777777" w:rsidR="003322B3" w:rsidRDefault="003322B3" w:rsidP="003322B3">
      <w:pPr>
        <w:numPr>
          <w:ilvl w:val="0"/>
          <w:numId w:val="5"/>
        </w:numPr>
        <w:tabs>
          <w:tab w:val="num" w:pos="426"/>
        </w:tabs>
        <w:ind w:left="426" w:right="-1" w:hanging="426"/>
      </w:pPr>
      <w:r>
        <w:rPr>
          <w:noProof/>
          <w:szCs w:val="22"/>
          <w:lang w:eastAsia="en-US"/>
        </w:rPr>
        <w:t>Šis vaistas skirtas Jums, todėl kitiems žmonėms jo duoti negalima. Vaistas gali jiems pakenkti (net tiems, kurių ligos požymiai yra tokie patys kaip Jūsų).</w:t>
      </w:r>
    </w:p>
    <w:p w14:paraId="57441B59" w14:textId="77777777" w:rsidR="003322B3" w:rsidRDefault="003322B3" w:rsidP="003322B3">
      <w:pPr>
        <w:numPr>
          <w:ilvl w:val="0"/>
          <w:numId w:val="5"/>
        </w:numPr>
        <w:tabs>
          <w:tab w:val="num" w:pos="426"/>
        </w:tabs>
        <w:ind w:left="426" w:right="-1" w:hanging="426"/>
      </w:pPr>
      <w:r>
        <w:rPr>
          <w:noProof/>
          <w:szCs w:val="22"/>
          <w:lang w:eastAsia="en-US"/>
        </w:rPr>
        <w:t>Jeigu pasireiškė šalutinis poveikis (net jeigu jis šiame lapelyje nenurodytas), kreipkitės į gydytoją arba vaistininką. Žr. 4 skyrių.</w:t>
      </w:r>
    </w:p>
    <w:p w14:paraId="6ADA120D" w14:textId="77777777" w:rsidR="003322B3" w:rsidRDefault="003322B3" w:rsidP="003322B3">
      <w:pPr>
        <w:tabs>
          <w:tab w:val="left" w:pos="567"/>
        </w:tabs>
        <w:ind w:right="-1"/>
        <w:rPr>
          <w:szCs w:val="22"/>
        </w:rPr>
      </w:pPr>
    </w:p>
    <w:p w14:paraId="4AF36C11" w14:textId="77777777" w:rsidR="003322B3" w:rsidRDefault="003322B3" w:rsidP="003322B3">
      <w:pPr>
        <w:tabs>
          <w:tab w:val="left" w:pos="567"/>
        </w:tabs>
        <w:ind w:right="-1"/>
        <w:rPr>
          <w:b/>
          <w:szCs w:val="22"/>
        </w:rPr>
      </w:pPr>
    </w:p>
    <w:p w14:paraId="77859F04" w14:textId="77777777" w:rsidR="003322B3" w:rsidRDefault="003322B3" w:rsidP="003322B3">
      <w:pPr>
        <w:tabs>
          <w:tab w:val="left" w:pos="567"/>
        </w:tabs>
        <w:ind w:right="-1"/>
        <w:rPr>
          <w:b/>
          <w:szCs w:val="22"/>
        </w:rPr>
      </w:pPr>
      <w:r>
        <w:rPr>
          <w:b/>
          <w:szCs w:val="22"/>
        </w:rPr>
        <w:t>Apie ką rašoma šiame lapelyje?</w:t>
      </w:r>
    </w:p>
    <w:p w14:paraId="5C324A4C" w14:textId="77777777" w:rsidR="003322B3" w:rsidRDefault="003322B3" w:rsidP="003322B3">
      <w:pPr>
        <w:tabs>
          <w:tab w:val="left" w:pos="567"/>
        </w:tabs>
        <w:ind w:right="-1"/>
        <w:rPr>
          <w:b/>
          <w:szCs w:val="22"/>
        </w:rPr>
      </w:pPr>
    </w:p>
    <w:p w14:paraId="10592A8B" w14:textId="77777777" w:rsidR="003322B3" w:rsidRDefault="003322B3" w:rsidP="003322B3">
      <w:pPr>
        <w:ind w:left="567" w:right="-1" w:hanging="567"/>
        <w:rPr>
          <w:noProof/>
          <w:szCs w:val="22"/>
          <w:lang w:eastAsia="en-US"/>
        </w:rPr>
      </w:pPr>
      <w:r>
        <w:rPr>
          <w:noProof/>
          <w:szCs w:val="22"/>
          <w:lang w:eastAsia="en-US"/>
        </w:rPr>
        <w:t>1.</w:t>
      </w:r>
      <w:r>
        <w:rPr>
          <w:noProof/>
          <w:szCs w:val="22"/>
          <w:lang w:eastAsia="en-US"/>
        </w:rPr>
        <w:tab/>
        <w:t>Kas yra Doxycyclin STADA ir kam jis vartojamas</w:t>
      </w:r>
    </w:p>
    <w:p w14:paraId="47C1BD4F" w14:textId="77777777" w:rsidR="003322B3" w:rsidRDefault="003322B3" w:rsidP="003322B3">
      <w:pPr>
        <w:ind w:left="567" w:right="-1" w:hanging="567"/>
        <w:rPr>
          <w:noProof/>
          <w:szCs w:val="22"/>
          <w:lang w:eastAsia="en-US"/>
        </w:rPr>
      </w:pPr>
      <w:r>
        <w:rPr>
          <w:noProof/>
          <w:szCs w:val="22"/>
          <w:lang w:eastAsia="en-US"/>
        </w:rPr>
        <w:t>2.</w:t>
      </w:r>
      <w:r>
        <w:rPr>
          <w:noProof/>
          <w:szCs w:val="22"/>
          <w:lang w:eastAsia="en-US"/>
        </w:rPr>
        <w:tab/>
        <w:t>Kas žinotina prieš vartojant Doxycyclin STADA</w:t>
      </w:r>
    </w:p>
    <w:p w14:paraId="6E885CFC" w14:textId="77777777" w:rsidR="003322B3" w:rsidRDefault="003322B3" w:rsidP="003322B3">
      <w:pPr>
        <w:ind w:left="567" w:right="-1" w:hanging="567"/>
        <w:rPr>
          <w:noProof/>
          <w:szCs w:val="22"/>
          <w:lang w:eastAsia="en-US"/>
        </w:rPr>
      </w:pPr>
      <w:r>
        <w:rPr>
          <w:noProof/>
          <w:szCs w:val="22"/>
          <w:lang w:eastAsia="en-US"/>
        </w:rPr>
        <w:t>3.</w:t>
      </w:r>
      <w:r>
        <w:rPr>
          <w:noProof/>
          <w:szCs w:val="22"/>
          <w:lang w:eastAsia="en-US"/>
        </w:rPr>
        <w:tab/>
        <w:t>Kaip vartoti Doxycyclin STADA</w:t>
      </w:r>
    </w:p>
    <w:p w14:paraId="00640EDC" w14:textId="77777777" w:rsidR="003322B3" w:rsidRDefault="003322B3" w:rsidP="003322B3">
      <w:pPr>
        <w:ind w:left="567" w:right="-1" w:hanging="567"/>
        <w:rPr>
          <w:noProof/>
          <w:szCs w:val="22"/>
          <w:lang w:eastAsia="en-US"/>
        </w:rPr>
      </w:pPr>
      <w:r>
        <w:rPr>
          <w:noProof/>
          <w:szCs w:val="22"/>
          <w:lang w:eastAsia="en-US"/>
        </w:rPr>
        <w:t>4.</w:t>
      </w:r>
      <w:r>
        <w:rPr>
          <w:noProof/>
          <w:szCs w:val="22"/>
          <w:lang w:eastAsia="en-US"/>
        </w:rPr>
        <w:tab/>
        <w:t>Galimas šalutinis poveikis</w:t>
      </w:r>
    </w:p>
    <w:p w14:paraId="199AC333" w14:textId="77777777" w:rsidR="003322B3" w:rsidRDefault="003322B3" w:rsidP="003322B3">
      <w:pPr>
        <w:ind w:left="567" w:right="-1" w:hanging="567"/>
        <w:rPr>
          <w:noProof/>
          <w:szCs w:val="22"/>
          <w:lang w:eastAsia="en-US"/>
        </w:rPr>
      </w:pPr>
      <w:r>
        <w:rPr>
          <w:szCs w:val="22"/>
          <w:lang w:eastAsia="en-US"/>
        </w:rPr>
        <w:t>5.</w:t>
      </w:r>
      <w:r>
        <w:rPr>
          <w:szCs w:val="22"/>
          <w:lang w:eastAsia="en-US"/>
        </w:rPr>
        <w:tab/>
        <w:t xml:space="preserve">Kaip laikyti </w:t>
      </w:r>
      <w:r>
        <w:rPr>
          <w:noProof/>
          <w:szCs w:val="22"/>
          <w:lang w:eastAsia="en-US"/>
        </w:rPr>
        <w:t xml:space="preserve">Doxycyclin STADA </w:t>
      </w:r>
    </w:p>
    <w:p w14:paraId="613F349F" w14:textId="77777777" w:rsidR="003322B3" w:rsidRDefault="003322B3" w:rsidP="003322B3">
      <w:pPr>
        <w:ind w:left="567" w:right="-1" w:hanging="567"/>
        <w:rPr>
          <w:noProof/>
          <w:szCs w:val="22"/>
          <w:lang w:eastAsia="en-US"/>
        </w:rPr>
      </w:pPr>
      <w:r>
        <w:rPr>
          <w:noProof/>
          <w:szCs w:val="22"/>
          <w:lang w:eastAsia="en-US"/>
        </w:rPr>
        <w:t>6.</w:t>
      </w:r>
      <w:r>
        <w:rPr>
          <w:noProof/>
          <w:szCs w:val="22"/>
          <w:lang w:eastAsia="en-US"/>
        </w:rPr>
        <w:tab/>
        <w:t>Pakuotės turinys ir kita informacija</w:t>
      </w:r>
    </w:p>
    <w:p w14:paraId="50D2AFB4" w14:textId="77777777" w:rsidR="003322B3" w:rsidRDefault="003322B3" w:rsidP="003322B3">
      <w:pPr>
        <w:tabs>
          <w:tab w:val="left" w:pos="567"/>
        </w:tabs>
        <w:ind w:right="-1"/>
        <w:rPr>
          <w:szCs w:val="22"/>
        </w:rPr>
      </w:pPr>
    </w:p>
    <w:p w14:paraId="3DAB66AE" w14:textId="77777777" w:rsidR="003322B3" w:rsidRDefault="003322B3" w:rsidP="003322B3">
      <w:pPr>
        <w:tabs>
          <w:tab w:val="left" w:pos="567"/>
        </w:tabs>
        <w:ind w:right="-1"/>
        <w:rPr>
          <w:szCs w:val="22"/>
        </w:rPr>
      </w:pPr>
    </w:p>
    <w:p w14:paraId="738EF654" w14:textId="77777777" w:rsidR="003322B3" w:rsidRDefault="003322B3" w:rsidP="003322B3">
      <w:pPr>
        <w:tabs>
          <w:tab w:val="left" w:pos="567"/>
        </w:tabs>
        <w:ind w:left="360" w:right="-1" w:hanging="360"/>
        <w:outlineLvl w:val="1"/>
        <w:rPr>
          <w:b/>
          <w:szCs w:val="22"/>
        </w:rPr>
      </w:pPr>
      <w:r>
        <w:rPr>
          <w:b/>
          <w:szCs w:val="22"/>
        </w:rPr>
        <w:t>1.</w:t>
      </w:r>
      <w:r>
        <w:rPr>
          <w:b/>
          <w:szCs w:val="22"/>
        </w:rPr>
        <w:tab/>
        <w:t>Kas yra Doxycyclin STADA ir kam jis vartojamas</w:t>
      </w:r>
    </w:p>
    <w:p w14:paraId="4E8CDB8B" w14:textId="77777777" w:rsidR="003322B3" w:rsidRDefault="003322B3" w:rsidP="003322B3">
      <w:pPr>
        <w:tabs>
          <w:tab w:val="left" w:pos="567"/>
        </w:tabs>
        <w:ind w:right="-1"/>
        <w:rPr>
          <w:szCs w:val="22"/>
        </w:rPr>
      </w:pPr>
    </w:p>
    <w:p w14:paraId="0CCF340C" w14:textId="77777777" w:rsidR="003322B3" w:rsidRDefault="003322B3" w:rsidP="003322B3">
      <w:pPr>
        <w:tabs>
          <w:tab w:val="left" w:pos="567"/>
        </w:tabs>
        <w:ind w:right="-1"/>
        <w:rPr>
          <w:szCs w:val="22"/>
        </w:rPr>
      </w:pPr>
      <w:r>
        <w:rPr>
          <w:szCs w:val="22"/>
        </w:rPr>
        <w:t>Doxycyclin STADA galima vartoti tik gydytojo skyrimu.</w:t>
      </w:r>
    </w:p>
    <w:p w14:paraId="040C6DF4" w14:textId="77777777" w:rsidR="003322B3" w:rsidRDefault="003322B3" w:rsidP="003322B3">
      <w:pPr>
        <w:tabs>
          <w:tab w:val="left" w:pos="567"/>
        </w:tabs>
        <w:ind w:right="-1"/>
        <w:rPr>
          <w:szCs w:val="22"/>
        </w:rPr>
      </w:pPr>
      <w:r>
        <w:rPr>
          <w:szCs w:val="22"/>
        </w:rPr>
        <w:t>Doxycyclin STADA priklauso tetraciklinų grupės antibiotikams. Veiksminga doksiciklino koncentracija, kuri būna plazmoje ir audiniuose, pirmiausia sukelia bakteriostatinį poveikį.</w:t>
      </w:r>
    </w:p>
    <w:p w14:paraId="6BE2E8F4" w14:textId="77777777" w:rsidR="003322B3" w:rsidRDefault="003322B3" w:rsidP="003322B3">
      <w:pPr>
        <w:tabs>
          <w:tab w:val="left" w:pos="567"/>
        </w:tabs>
        <w:ind w:right="-1"/>
        <w:rPr>
          <w:szCs w:val="22"/>
        </w:rPr>
      </w:pPr>
    </w:p>
    <w:p w14:paraId="7B0FC522" w14:textId="77777777" w:rsidR="003322B3" w:rsidRDefault="003322B3" w:rsidP="003322B3">
      <w:pPr>
        <w:tabs>
          <w:tab w:val="left" w:pos="567"/>
        </w:tabs>
        <w:ind w:right="-1"/>
        <w:rPr>
          <w:szCs w:val="22"/>
        </w:rPr>
      </w:pPr>
      <w:r>
        <w:rPr>
          <w:szCs w:val="22"/>
        </w:rPr>
        <w:t>Doxycyclin STADA gydomos infekcinės ligos, sukeltos doksiciklinui jautrių mikroorganizmų, išvardytos toliau:</w:t>
      </w:r>
    </w:p>
    <w:p w14:paraId="270AAA28" w14:textId="77777777" w:rsidR="003322B3" w:rsidRDefault="003322B3" w:rsidP="003322B3">
      <w:pPr>
        <w:numPr>
          <w:ilvl w:val="0"/>
          <w:numId w:val="8"/>
        </w:numPr>
        <w:tabs>
          <w:tab w:val="left" w:pos="567"/>
        </w:tabs>
        <w:ind w:left="567" w:right="-1" w:hanging="567"/>
        <w:rPr>
          <w:szCs w:val="22"/>
        </w:rPr>
      </w:pPr>
      <w:r>
        <w:rPr>
          <w:szCs w:val="22"/>
        </w:rPr>
        <w:t>apatinių kvėpavimo takų, pvz., lėtinio pūmėjusio bronchito, plaučių uždegimo, sukelto mikoplazmų, riketsijų arba chlamidijų;</w:t>
      </w:r>
    </w:p>
    <w:p w14:paraId="5F2E7D4C" w14:textId="77777777" w:rsidR="003322B3" w:rsidRDefault="003322B3" w:rsidP="003322B3">
      <w:pPr>
        <w:numPr>
          <w:ilvl w:val="0"/>
          <w:numId w:val="8"/>
        </w:numPr>
        <w:tabs>
          <w:tab w:val="left" w:pos="567"/>
        </w:tabs>
        <w:ind w:left="567" w:right="-1" w:hanging="567"/>
        <w:rPr>
          <w:szCs w:val="22"/>
        </w:rPr>
      </w:pPr>
      <w:r>
        <w:rPr>
          <w:szCs w:val="22"/>
        </w:rPr>
        <w:t>ausų, nosies ir gerklės, pvz., sinusito, vidurinės ausies uždegimo;</w:t>
      </w:r>
    </w:p>
    <w:p w14:paraId="1589B25D" w14:textId="77777777" w:rsidR="003322B3" w:rsidRDefault="003322B3" w:rsidP="003322B3">
      <w:pPr>
        <w:tabs>
          <w:tab w:val="left" w:pos="567"/>
        </w:tabs>
        <w:ind w:left="567" w:right="-1" w:hanging="567"/>
        <w:rPr>
          <w:szCs w:val="22"/>
        </w:rPr>
      </w:pPr>
      <w:r>
        <w:rPr>
          <w:szCs w:val="22"/>
        </w:rPr>
        <w:sym w:font="Symbol" w:char="F0B7"/>
      </w:r>
      <w:r>
        <w:rPr>
          <w:szCs w:val="22"/>
        </w:rPr>
        <w:tab/>
        <w:t xml:space="preserve">lyties organų ir šlapimo takų pvz., chlamidijų arba </w:t>
      </w:r>
      <w:r w:rsidRPr="000410A8">
        <w:rPr>
          <w:i/>
          <w:szCs w:val="22"/>
        </w:rPr>
        <w:t>Ureaplasma urealyticum</w:t>
      </w:r>
      <w:r>
        <w:rPr>
          <w:szCs w:val="22"/>
        </w:rPr>
        <w:t xml:space="preserve"> sukelto uretrito, ūminio prostatito;</w:t>
      </w:r>
    </w:p>
    <w:p w14:paraId="5E8C66E3" w14:textId="77777777" w:rsidR="003322B3" w:rsidRDefault="003322B3" w:rsidP="003322B3">
      <w:pPr>
        <w:numPr>
          <w:ilvl w:val="0"/>
          <w:numId w:val="8"/>
        </w:numPr>
        <w:tabs>
          <w:tab w:val="left" w:pos="567"/>
        </w:tabs>
        <w:ind w:left="567" w:right="-1" w:hanging="567"/>
        <w:rPr>
          <w:szCs w:val="22"/>
        </w:rPr>
      </w:pPr>
      <w:r>
        <w:rPr>
          <w:szCs w:val="22"/>
        </w:rPr>
        <w:t>lytiškai plintančių ligų, pvz., gonorėjos, sifilio (jei pacientui draudžiama vartoti penicilinų grupės antibiotikų);</w:t>
      </w:r>
    </w:p>
    <w:p w14:paraId="4B53E8C8" w14:textId="77777777" w:rsidR="003322B3" w:rsidRDefault="003322B3" w:rsidP="003322B3">
      <w:pPr>
        <w:tabs>
          <w:tab w:val="left" w:pos="567"/>
        </w:tabs>
        <w:ind w:right="-1"/>
        <w:rPr>
          <w:szCs w:val="22"/>
        </w:rPr>
      </w:pPr>
      <w:r>
        <w:rPr>
          <w:szCs w:val="22"/>
        </w:rPr>
        <w:sym w:font="Symbol" w:char="F0B7"/>
      </w:r>
      <w:r>
        <w:rPr>
          <w:szCs w:val="22"/>
        </w:rPr>
        <w:tab/>
        <w:t xml:space="preserve">virškinimo trakto pvz., choleros, jersinijų arba kampilobakterijų sukeltos ligos, šigelių sukeltos ligos; </w:t>
      </w:r>
    </w:p>
    <w:p w14:paraId="6D162415" w14:textId="77777777" w:rsidR="003322B3" w:rsidRDefault="003322B3" w:rsidP="003322B3">
      <w:pPr>
        <w:tabs>
          <w:tab w:val="left" w:pos="567"/>
        </w:tabs>
        <w:ind w:right="-1"/>
        <w:rPr>
          <w:szCs w:val="22"/>
        </w:rPr>
      </w:pPr>
      <w:r>
        <w:rPr>
          <w:szCs w:val="22"/>
        </w:rPr>
        <w:sym w:font="Symbol" w:char="F0B7"/>
      </w:r>
      <w:r>
        <w:rPr>
          <w:szCs w:val="22"/>
        </w:rPr>
        <w:tab/>
        <w:t>tulžies takų, pvz., tulžies pūslės uždegimo;</w:t>
      </w:r>
    </w:p>
    <w:p w14:paraId="05733B42" w14:textId="77777777" w:rsidR="003322B3" w:rsidRDefault="003322B3" w:rsidP="003322B3">
      <w:pPr>
        <w:tabs>
          <w:tab w:val="left" w:pos="567"/>
        </w:tabs>
        <w:ind w:left="567" w:right="-1" w:hanging="567"/>
        <w:rPr>
          <w:szCs w:val="22"/>
        </w:rPr>
      </w:pPr>
      <w:r>
        <w:rPr>
          <w:szCs w:val="22"/>
        </w:rPr>
        <w:sym w:font="Symbol" w:char="F0B7"/>
      </w:r>
      <w:r>
        <w:rPr>
          <w:szCs w:val="22"/>
        </w:rPr>
        <w:tab/>
        <w:t>odos ir poodinio audinio, įskaitant sunkią infekuotą paprastųjų spuogų ar rožinių spuogų (</w:t>
      </w:r>
      <w:r>
        <w:rPr>
          <w:i/>
          <w:szCs w:val="22"/>
        </w:rPr>
        <w:t>acne rosacea</w:t>
      </w:r>
      <w:r>
        <w:rPr>
          <w:szCs w:val="22"/>
        </w:rPr>
        <w:t>) formą;</w:t>
      </w:r>
    </w:p>
    <w:p w14:paraId="30B50FBF" w14:textId="77777777" w:rsidR="003322B3" w:rsidRDefault="003322B3" w:rsidP="003322B3">
      <w:pPr>
        <w:tabs>
          <w:tab w:val="left" w:pos="567"/>
        </w:tabs>
        <w:ind w:right="-1"/>
        <w:rPr>
          <w:szCs w:val="22"/>
        </w:rPr>
      </w:pPr>
      <w:r>
        <w:rPr>
          <w:szCs w:val="22"/>
        </w:rPr>
        <w:sym w:font="Symbol" w:char="F0B7"/>
      </w:r>
      <w:r>
        <w:rPr>
          <w:szCs w:val="22"/>
        </w:rPr>
        <w:tab/>
        <w:t>chlamidijų sukelto akių junginės uždegimo ir trachomos;</w:t>
      </w:r>
    </w:p>
    <w:p w14:paraId="2D29D1C7" w14:textId="77777777" w:rsidR="003322B3" w:rsidRDefault="003322B3" w:rsidP="003322B3">
      <w:pPr>
        <w:tabs>
          <w:tab w:val="left" w:pos="567"/>
        </w:tabs>
        <w:ind w:right="-1"/>
        <w:rPr>
          <w:szCs w:val="22"/>
        </w:rPr>
      </w:pPr>
      <w:r>
        <w:rPr>
          <w:szCs w:val="22"/>
        </w:rPr>
        <w:sym w:font="Symbol" w:char="F0B7"/>
      </w:r>
      <w:r>
        <w:rPr>
          <w:szCs w:val="22"/>
        </w:rPr>
        <w:tab/>
        <w:t>Laimo ligos;</w:t>
      </w:r>
    </w:p>
    <w:p w14:paraId="38618C65" w14:textId="77777777" w:rsidR="003322B3" w:rsidRDefault="003322B3" w:rsidP="003322B3">
      <w:pPr>
        <w:tabs>
          <w:tab w:val="left" w:pos="567"/>
        </w:tabs>
        <w:ind w:left="567" w:right="-1" w:hanging="567"/>
        <w:rPr>
          <w:szCs w:val="22"/>
        </w:rPr>
      </w:pPr>
      <w:r>
        <w:rPr>
          <w:szCs w:val="22"/>
        </w:rPr>
        <w:sym w:font="Symbol" w:char="F0B7"/>
      </w:r>
      <w:r>
        <w:rPr>
          <w:szCs w:val="22"/>
        </w:rPr>
        <w:tab/>
        <w:t>retų infekcinių ligų, įskaitant bruceliozę (kartu su kitais antibiotikais), ornitozę, bartoneliozę, listeriozę, riketsiozę, melioidozę, marą, kirkšninę granulomą.</w:t>
      </w:r>
    </w:p>
    <w:p w14:paraId="1153D503" w14:textId="77777777" w:rsidR="003322B3" w:rsidRDefault="003322B3" w:rsidP="003322B3">
      <w:pPr>
        <w:tabs>
          <w:tab w:val="left" w:pos="567"/>
        </w:tabs>
        <w:ind w:right="-1"/>
        <w:rPr>
          <w:szCs w:val="22"/>
        </w:rPr>
      </w:pPr>
    </w:p>
    <w:p w14:paraId="581F9128" w14:textId="77777777" w:rsidR="003322B3" w:rsidRDefault="003322B3" w:rsidP="003322B3">
      <w:pPr>
        <w:tabs>
          <w:tab w:val="left" w:pos="567"/>
        </w:tabs>
        <w:ind w:right="-1"/>
        <w:rPr>
          <w:szCs w:val="22"/>
        </w:rPr>
      </w:pPr>
      <w:r>
        <w:rPr>
          <w:szCs w:val="22"/>
        </w:rPr>
        <w:t>Jei tyrimais nustatyta, kad susirgimą sukėlė streptokokas, stafilokokas arba pneumokokas, tada doksiciklinas neskiriamas, nes išvardinti sukėlėjai mažai jautrūs šiam vaistui.</w:t>
      </w:r>
    </w:p>
    <w:p w14:paraId="4E1086CB" w14:textId="77777777" w:rsidR="003322B3" w:rsidRDefault="003322B3" w:rsidP="003322B3">
      <w:pPr>
        <w:tabs>
          <w:tab w:val="left" w:pos="567"/>
        </w:tabs>
        <w:ind w:right="-1"/>
        <w:rPr>
          <w:szCs w:val="22"/>
        </w:rPr>
      </w:pPr>
    </w:p>
    <w:p w14:paraId="6B0FFCB9" w14:textId="77777777" w:rsidR="003322B3" w:rsidRDefault="003322B3" w:rsidP="003322B3">
      <w:pPr>
        <w:tabs>
          <w:tab w:val="left" w:pos="567"/>
        </w:tabs>
        <w:ind w:right="-1"/>
        <w:rPr>
          <w:szCs w:val="22"/>
        </w:rPr>
      </w:pPr>
    </w:p>
    <w:p w14:paraId="5F5F4362" w14:textId="77777777" w:rsidR="003322B3" w:rsidRDefault="003322B3" w:rsidP="005718C5">
      <w:pPr>
        <w:keepNext/>
        <w:tabs>
          <w:tab w:val="left" w:pos="567"/>
        </w:tabs>
        <w:ind w:left="360" w:hanging="360"/>
        <w:outlineLvl w:val="1"/>
        <w:rPr>
          <w:b/>
          <w:szCs w:val="22"/>
        </w:rPr>
      </w:pPr>
      <w:r>
        <w:rPr>
          <w:b/>
          <w:szCs w:val="22"/>
        </w:rPr>
        <w:lastRenderedPageBreak/>
        <w:t>2.</w:t>
      </w:r>
      <w:r>
        <w:rPr>
          <w:b/>
          <w:szCs w:val="22"/>
        </w:rPr>
        <w:tab/>
        <w:t xml:space="preserve">Kas žinotina prieš vartojant Doxycyclin STADA </w:t>
      </w:r>
    </w:p>
    <w:p w14:paraId="64A9024E" w14:textId="77777777" w:rsidR="003322B3" w:rsidRDefault="003322B3" w:rsidP="005718C5">
      <w:pPr>
        <w:keepNext/>
        <w:tabs>
          <w:tab w:val="left" w:pos="567"/>
        </w:tabs>
        <w:rPr>
          <w:szCs w:val="22"/>
        </w:rPr>
      </w:pPr>
    </w:p>
    <w:p w14:paraId="42CA6644" w14:textId="77777777" w:rsidR="003322B3" w:rsidRDefault="003322B3" w:rsidP="005718C5">
      <w:pPr>
        <w:keepNext/>
        <w:tabs>
          <w:tab w:val="left" w:pos="0"/>
          <w:tab w:val="left" w:pos="567"/>
        </w:tabs>
        <w:rPr>
          <w:b/>
          <w:szCs w:val="22"/>
        </w:rPr>
      </w:pPr>
      <w:r>
        <w:rPr>
          <w:b/>
          <w:szCs w:val="22"/>
        </w:rPr>
        <w:t xml:space="preserve">Doxycyclin STADA vartoti </w:t>
      </w:r>
      <w:r w:rsidR="00D17450">
        <w:rPr>
          <w:b/>
          <w:szCs w:val="22"/>
        </w:rPr>
        <w:t>draudžiama</w:t>
      </w:r>
      <w:r>
        <w:rPr>
          <w:b/>
          <w:szCs w:val="22"/>
        </w:rPr>
        <w:t>:</w:t>
      </w:r>
    </w:p>
    <w:p w14:paraId="69C2292D" w14:textId="77777777" w:rsidR="003322B3" w:rsidRDefault="003322B3" w:rsidP="003322B3">
      <w:pPr>
        <w:tabs>
          <w:tab w:val="left" w:pos="567"/>
        </w:tabs>
        <w:ind w:right="-1"/>
        <w:rPr>
          <w:szCs w:val="22"/>
        </w:rPr>
      </w:pPr>
      <w:r>
        <w:rPr>
          <w:szCs w:val="22"/>
        </w:rPr>
        <w:t>-</w:t>
      </w:r>
      <w:r>
        <w:rPr>
          <w:szCs w:val="22"/>
        </w:rPr>
        <w:tab/>
      </w:r>
      <w:r>
        <w:rPr>
          <w:noProof/>
          <w:szCs w:val="22"/>
        </w:rPr>
        <w:t>jeigu yra alergija veikliajai medžiagai arba bet kuriai pagalbinei šio vaisto medžiagai (jos išvardytos 6 skyriuje)</w:t>
      </w:r>
      <w:r>
        <w:rPr>
          <w:szCs w:val="22"/>
        </w:rPr>
        <w:t>;</w:t>
      </w:r>
    </w:p>
    <w:p w14:paraId="58B28175" w14:textId="77777777" w:rsidR="003322B3" w:rsidRDefault="003322B3" w:rsidP="003322B3">
      <w:pPr>
        <w:tabs>
          <w:tab w:val="left" w:pos="567"/>
        </w:tabs>
        <w:ind w:right="-1"/>
        <w:rPr>
          <w:szCs w:val="22"/>
        </w:rPr>
      </w:pPr>
      <w:r>
        <w:rPr>
          <w:szCs w:val="22"/>
        </w:rPr>
        <w:t xml:space="preserve">- </w:t>
      </w:r>
      <w:r>
        <w:rPr>
          <w:szCs w:val="22"/>
        </w:rPr>
        <w:tab/>
        <w:t>jeigu yra sunkus kepenų funkcijos sutrikimas;</w:t>
      </w:r>
    </w:p>
    <w:p w14:paraId="531D44BD" w14:textId="77777777" w:rsidR="003322B3" w:rsidRDefault="003322B3" w:rsidP="003322B3">
      <w:pPr>
        <w:tabs>
          <w:tab w:val="left" w:pos="567"/>
        </w:tabs>
        <w:ind w:right="-1"/>
        <w:rPr>
          <w:szCs w:val="22"/>
        </w:rPr>
      </w:pPr>
      <w:r>
        <w:rPr>
          <w:szCs w:val="22"/>
        </w:rPr>
        <w:t>-</w:t>
      </w:r>
      <w:r>
        <w:rPr>
          <w:szCs w:val="22"/>
        </w:rPr>
        <w:tab/>
        <w:t>jaunesniems kaip 8 metų amžiaus ir sveriantiems mažiau kaip 50 kg vaikams;</w:t>
      </w:r>
    </w:p>
    <w:p w14:paraId="24E2DB55" w14:textId="77777777" w:rsidR="003322B3" w:rsidRDefault="003322B3" w:rsidP="003322B3">
      <w:pPr>
        <w:tabs>
          <w:tab w:val="left" w:pos="567"/>
        </w:tabs>
        <w:ind w:right="-1"/>
        <w:rPr>
          <w:szCs w:val="22"/>
        </w:rPr>
      </w:pPr>
      <w:r>
        <w:rPr>
          <w:szCs w:val="22"/>
        </w:rPr>
        <w:t>-</w:t>
      </w:r>
      <w:r>
        <w:rPr>
          <w:szCs w:val="22"/>
        </w:rPr>
        <w:tab/>
        <w:t>nėščiosioms ir žindyvėms.</w:t>
      </w:r>
    </w:p>
    <w:p w14:paraId="2E050919" w14:textId="77777777" w:rsidR="003322B3" w:rsidRDefault="003322B3" w:rsidP="003322B3">
      <w:pPr>
        <w:tabs>
          <w:tab w:val="left" w:pos="567"/>
        </w:tabs>
        <w:ind w:right="-1"/>
        <w:rPr>
          <w:szCs w:val="22"/>
        </w:rPr>
      </w:pPr>
    </w:p>
    <w:p w14:paraId="123AC6EC" w14:textId="77777777" w:rsidR="003322B3" w:rsidRDefault="003322B3" w:rsidP="003322B3">
      <w:pPr>
        <w:tabs>
          <w:tab w:val="left" w:pos="567"/>
        </w:tabs>
        <w:ind w:right="-1"/>
        <w:rPr>
          <w:szCs w:val="22"/>
        </w:rPr>
      </w:pPr>
      <w:r>
        <w:rPr>
          <w:szCs w:val="22"/>
        </w:rPr>
        <w:t xml:space="preserve">Doksiciklinas kaupiasi kūdikių ir jaunesnių kaip 8 metų vaikų kauluose ir dantyse: pakinta dantų spalva, atsiranda emalio pažeidimų, nuo ketvirto nėštumo mėnesio lėtėja vaisiaus kaulų augimas, lėtėja kūdikių ir jaunesnių kaip 8 metų vaikų kaulų augimas, todėl šiems pacientams vaisto vartoti galima tik gydytojo nurodymu. </w:t>
      </w:r>
    </w:p>
    <w:p w14:paraId="73EE001B" w14:textId="77777777" w:rsidR="003322B3" w:rsidRDefault="003322B3" w:rsidP="003322B3">
      <w:pPr>
        <w:tabs>
          <w:tab w:val="left" w:pos="0"/>
          <w:tab w:val="left" w:pos="567"/>
        </w:tabs>
        <w:ind w:right="-1"/>
        <w:rPr>
          <w:szCs w:val="22"/>
        </w:rPr>
      </w:pPr>
    </w:p>
    <w:p w14:paraId="0C870ABE" w14:textId="77777777" w:rsidR="003322B3" w:rsidRDefault="003322B3" w:rsidP="003322B3">
      <w:pPr>
        <w:spacing w:line="220" w:lineRule="exact"/>
        <w:ind w:right="-1"/>
        <w:rPr>
          <w:b/>
          <w:bCs/>
          <w:szCs w:val="22"/>
          <w:lang w:eastAsia="en-US"/>
        </w:rPr>
      </w:pPr>
      <w:r>
        <w:rPr>
          <w:b/>
          <w:bCs/>
          <w:szCs w:val="22"/>
          <w:lang w:eastAsia="en-US"/>
        </w:rPr>
        <w:t>Įspėjimai ir atsargumo priemonės</w:t>
      </w:r>
    </w:p>
    <w:p w14:paraId="33B3C31C" w14:textId="77777777" w:rsidR="003322B3" w:rsidRDefault="003322B3" w:rsidP="003322B3">
      <w:pPr>
        <w:tabs>
          <w:tab w:val="left" w:pos="567"/>
        </w:tabs>
        <w:ind w:right="-1"/>
        <w:rPr>
          <w:szCs w:val="22"/>
        </w:rPr>
      </w:pPr>
      <w:r>
        <w:rPr>
          <w:szCs w:val="22"/>
        </w:rPr>
        <w:t>Pasitarkite su gydytoju arba vaistininku, prieš pradėdami vartoti Doxycyclin STADA.</w:t>
      </w:r>
    </w:p>
    <w:p w14:paraId="1250E9D5" w14:textId="77777777" w:rsidR="003322B3" w:rsidRDefault="003322B3" w:rsidP="003322B3">
      <w:pPr>
        <w:tabs>
          <w:tab w:val="left" w:pos="567"/>
        </w:tabs>
        <w:ind w:right="-1"/>
        <w:rPr>
          <w:szCs w:val="22"/>
        </w:rPr>
      </w:pPr>
      <w:r>
        <w:rPr>
          <w:szCs w:val="22"/>
        </w:rPr>
        <w:t>Specialių atsargumo priemonių reikia:</w:t>
      </w:r>
    </w:p>
    <w:p w14:paraId="45274FFE" w14:textId="77777777" w:rsidR="003322B3" w:rsidRDefault="003322B3" w:rsidP="003322B3">
      <w:pPr>
        <w:tabs>
          <w:tab w:val="left" w:pos="567"/>
        </w:tabs>
        <w:ind w:right="-1"/>
        <w:rPr>
          <w:szCs w:val="22"/>
        </w:rPr>
      </w:pPr>
      <w:r>
        <w:rPr>
          <w:szCs w:val="22"/>
        </w:rPr>
        <w:t>-</w:t>
      </w:r>
      <w:r>
        <w:rPr>
          <w:szCs w:val="22"/>
        </w:rPr>
        <w:tab/>
        <w:t>jeigu Jūs doksiciklino vartojate ilgiau kaip 21 parą, būtina reguliariai tirti kraujo ląstelių skaičių ir inkstų bei kepenų funkciją.</w:t>
      </w:r>
    </w:p>
    <w:p w14:paraId="1034A548" w14:textId="77777777" w:rsidR="003322B3" w:rsidRDefault="003322B3" w:rsidP="003322B3">
      <w:pPr>
        <w:tabs>
          <w:tab w:val="left" w:pos="567"/>
        </w:tabs>
        <w:ind w:right="-1"/>
        <w:rPr>
          <w:szCs w:val="22"/>
        </w:rPr>
      </w:pPr>
    </w:p>
    <w:p w14:paraId="4EB5851C" w14:textId="77777777" w:rsidR="003322B3" w:rsidRDefault="003322B3" w:rsidP="003322B3">
      <w:pPr>
        <w:spacing w:line="220" w:lineRule="exact"/>
        <w:ind w:right="-1"/>
        <w:rPr>
          <w:b/>
          <w:bCs/>
          <w:szCs w:val="22"/>
          <w:lang w:eastAsia="en-US"/>
        </w:rPr>
      </w:pPr>
      <w:r>
        <w:rPr>
          <w:b/>
          <w:bCs/>
          <w:szCs w:val="22"/>
          <w:lang w:eastAsia="en-US"/>
        </w:rPr>
        <w:t>Kiti vaistai ir Doxycyclin STADA</w:t>
      </w:r>
    </w:p>
    <w:p w14:paraId="24C067BA" w14:textId="77777777" w:rsidR="003322B3" w:rsidRDefault="003322B3" w:rsidP="003322B3">
      <w:pPr>
        <w:tabs>
          <w:tab w:val="left" w:pos="567"/>
        </w:tabs>
        <w:ind w:right="-1"/>
        <w:rPr>
          <w:szCs w:val="22"/>
        </w:rPr>
      </w:pPr>
      <w:r w:rsidRPr="00B34FA1">
        <w:rPr>
          <w:noProof/>
          <w:szCs w:val="24"/>
        </w:rPr>
        <w:t>Jeigu vartojate ar neseniai vartojote kitų vaistų arba dėl to nes</w:t>
      </w:r>
      <w:r>
        <w:rPr>
          <w:noProof/>
          <w:szCs w:val="24"/>
        </w:rPr>
        <w:t xml:space="preserve">ate tikri, apie tai pasakykite </w:t>
      </w:r>
      <w:r w:rsidRPr="00B34FA1">
        <w:rPr>
          <w:noProof/>
          <w:szCs w:val="24"/>
        </w:rPr>
        <w:t>gydytojui</w:t>
      </w:r>
      <w:r>
        <w:rPr>
          <w:noProof/>
          <w:szCs w:val="24"/>
        </w:rPr>
        <w:t>.</w:t>
      </w:r>
    </w:p>
    <w:p w14:paraId="04581B46" w14:textId="77777777" w:rsidR="003322B3" w:rsidRDefault="003322B3" w:rsidP="003322B3">
      <w:pPr>
        <w:tabs>
          <w:tab w:val="left" w:pos="567"/>
        </w:tabs>
        <w:ind w:right="-1"/>
        <w:rPr>
          <w:szCs w:val="22"/>
        </w:rPr>
      </w:pPr>
      <w:r>
        <w:rPr>
          <w:szCs w:val="22"/>
        </w:rPr>
        <w:t>Kartu su doksiciklinu negalima vartoti antacidinių vaistų, kurių sudėtyje yra aliuminio, kalcio ir magnio, arba geležies preparatų, aktyvintosios anglies ar cholestiramino.</w:t>
      </w:r>
    </w:p>
    <w:p w14:paraId="431AF198" w14:textId="77777777" w:rsidR="003322B3" w:rsidRDefault="003322B3" w:rsidP="003322B3">
      <w:pPr>
        <w:tabs>
          <w:tab w:val="left" w:pos="567"/>
        </w:tabs>
        <w:ind w:right="-1"/>
        <w:rPr>
          <w:szCs w:val="22"/>
        </w:rPr>
      </w:pPr>
      <w:r>
        <w:rPr>
          <w:szCs w:val="22"/>
        </w:rPr>
        <w:t>Tarp minėtų vaistų ir doksiciklino vartojimo turi būti ne trumpesnis kaip 2 - 3 val. intervalas.</w:t>
      </w:r>
    </w:p>
    <w:p w14:paraId="7BB331A7" w14:textId="77777777" w:rsidR="003322B3" w:rsidRDefault="003322B3" w:rsidP="003322B3">
      <w:pPr>
        <w:tabs>
          <w:tab w:val="left" w:pos="567"/>
        </w:tabs>
        <w:ind w:right="-1"/>
        <w:rPr>
          <w:b/>
          <w:szCs w:val="22"/>
        </w:rPr>
      </w:pPr>
    </w:p>
    <w:p w14:paraId="2484C0EA" w14:textId="77777777" w:rsidR="003322B3" w:rsidRPr="000410A8" w:rsidRDefault="003322B3" w:rsidP="003322B3">
      <w:pPr>
        <w:tabs>
          <w:tab w:val="left" w:pos="0"/>
          <w:tab w:val="left" w:pos="567"/>
        </w:tabs>
        <w:ind w:right="-1"/>
        <w:rPr>
          <w:szCs w:val="22"/>
        </w:rPr>
      </w:pPr>
      <w:r w:rsidRPr="000410A8">
        <w:rPr>
          <w:szCs w:val="22"/>
        </w:rPr>
        <w:t>Būtina pasakyti gydytojui, jei vartojate šių vaistų:</w:t>
      </w:r>
    </w:p>
    <w:p w14:paraId="13E9A48E" w14:textId="77777777" w:rsidR="003322B3" w:rsidRDefault="003322B3" w:rsidP="003322B3">
      <w:pPr>
        <w:tabs>
          <w:tab w:val="left" w:pos="0"/>
          <w:tab w:val="left" w:pos="567"/>
        </w:tabs>
        <w:ind w:right="-1"/>
        <w:rPr>
          <w:szCs w:val="22"/>
        </w:rPr>
      </w:pPr>
      <w:r>
        <w:rPr>
          <w:szCs w:val="22"/>
        </w:rPr>
        <w:sym w:font="Symbol" w:char="F0B7"/>
      </w:r>
      <w:r>
        <w:rPr>
          <w:szCs w:val="22"/>
        </w:rPr>
        <w:tab/>
        <w:t>antibiotik</w:t>
      </w:r>
      <w:r w:rsidR="00FD3ECB">
        <w:rPr>
          <w:szCs w:val="22"/>
        </w:rPr>
        <w:t>o</w:t>
      </w:r>
      <w:r>
        <w:rPr>
          <w:szCs w:val="22"/>
        </w:rPr>
        <w:t xml:space="preserve"> rifampicin</w:t>
      </w:r>
      <w:r w:rsidR="0078063A">
        <w:rPr>
          <w:szCs w:val="22"/>
        </w:rPr>
        <w:t>o</w:t>
      </w:r>
      <w:r>
        <w:rPr>
          <w:szCs w:val="22"/>
        </w:rPr>
        <w:t>;</w:t>
      </w:r>
    </w:p>
    <w:p w14:paraId="055AA35F" w14:textId="77777777" w:rsidR="003322B3" w:rsidRDefault="003322B3" w:rsidP="003322B3">
      <w:pPr>
        <w:tabs>
          <w:tab w:val="left" w:pos="0"/>
          <w:tab w:val="left" w:pos="567"/>
        </w:tabs>
        <w:ind w:right="-1"/>
        <w:rPr>
          <w:szCs w:val="22"/>
        </w:rPr>
      </w:pPr>
      <w:r>
        <w:rPr>
          <w:szCs w:val="22"/>
        </w:rPr>
        <w:sym w:font="Symbol" w:char="F0B7"/>
      </w:r>
      <w:r>
        <w:rPr>
          <w:szCs w:val="22"/>
        </w:rPr>
        <w:tab/>
        <w:t>barbitūratų, raminamųjų arba migdomųjų vaistų;</w:t>
      </w:r>
    </w:p>
    <w:p w14:paraId="013A2771" w14:textId="77777777" w:rsidR="003322B3" w:rsidRDefault="003322B3" w:rsidP="003322B3">
      <w:pPr>
        <w:tabs>
          <w:tab w:val="left" w:pos="0"/>
          <w:tab w:val="left" w:pos="567"/>
        </w:tabs>
        <w:ind w:right="-1"/>
        <w:rPr>
          <w:szCs w:val="22"/>
        </w:rPr>
      </w:pPr>
      <w:r>
        <w:rPr>
          <w:szCs w:val="22"/>
        </w:rPr>
        <w:sym w:font="Symbol" w:char="F0B7"/>
      </w:r>
      <w:r>
        <w:rPr>
          <w:szCs w:val="22"/>
        </w:rPr>
        <w:tab/>
        <w:t>vaistų nuo traukulių (karbamazepino, fenitoino ir primidono);</w:t>
      </w:r>
    </w:p>
    <w:p w14:paraId="2F07C8CF" w14:textId="77777777" w:rsidR="003322B3" w:rsidRDefault="003322B3" w:rsidP="003322B3">
      <w:pPr>
        <w:tabs>
          <w:tab w:val="left" w:pos="0"/>
          <w:tab w:val="left" w:pos="567"/>
        </w:tabs>
        <w:ind w:right="-1"/>
        <w:rPr>
          <w:szCs w:val="22"/>
        </w:rPr>
      </w:pPr>
      <w:r>
        <w:rPr>
          <w:szCs w:val="22"/>
        </w:rPr>
        <w:sym w:font="Symbol" w:char="F0B7"/>
      </w:r>
      <w:r>
        <w:rPr>
          <w:szCs w:val="22"/>
        </w:rPr>
        <w:tab/>
        <w:t>geriamųjų vaistų nuo diabeto;</w:t>
      </w:r>
    </w:p>
    <w:p w14:paraId="58AF6DDD" w14:textId="77777777" w:rsidR="003322B3" w:rsidRDefault="003322B3" w:rsidP="003322B3">
      <w:pPr>
        <w:tabs>
          <w:tab w:val="left" w:pos="0"/>
          <w:tab w:val="left" w:pos="567"/>
        </w:tabs>
        <w:ind w:right="-1"/>
        <w:rPr>
          <w:szCs w:val="22"/>
        </w:rPr>
      </w:pPr>
      <w:r>
        <w:rPr>
          <w:szCs w:val="22"/>
        </w:rPr>
        <w:sym w:font="Symbol" w:char="F0B7"/>
      </w:r>
      <w:r>
        <w:rPr>
          <w:szCs w:val="22"/>
        </w:rPr>
        <w:tab/>
        <w:t>antikoaguliantų (dikumarolo grupės vaistų);</w:t>
      </w:r>
    </w:p>
    <w:p w14:paraId="5D169342" w14:textId="77777777" w:rsidR="003322B3" w:rsidRDefault="003322B3" w:rsidP="003322B3">
      <w:pPr>
        <w:tabs>
          <w:tab w:val="left" w:pos="0"/>
          <w:tab w:val="left" w:pos="567"/>
        </w:tabs>
        <w:ind w:right="-1"/>
        <w:rPr>
          <w:szCs w:val="22"/>
        </w:rPr>
      </w:pPr>
      <w:r>
        <w:rPr>
          <w:szCs w:val="22"/>
        </w:rPr>
        <w:sym w:font="Symbol" w:char="F0B7"/>
      </w:r>
      <w:r>
        <w:rPr>
          <w:szCs w:val="22"/>
        </w:rPr>
        <w:tab/>
        <w:t>ciklosporin</w:t>
      </w:r>
      <w:r w:rsidR="00FD3ECB">
        <w:rPr>
          <w:szCs w:val="22"/>
        </w:rPr>
        <w:t>o</w:t>
      </w:r>
      <w:r>
        <w:rPr>
          <w:szCs w:val="22"/>
        </w:rPr>
        <w:t xml:space="preserve"> A;</w:t>
      </w:r>
    </w:p>
    <w:p w14:paraId="461C3693" w14:textId="77777777" w:rsidR="003322B3" w:rsidRDefault="003322B3" w:rsidP="003322B3">
      <w:pPr>
        <w:tabs>
          <w:tab w:val="left" w:pos="0"/>
          <w:tab w:val="left" w:pos="567"/>
        </w:tabs>
        <w:ind w:right="-1"/>
        <w:rPr>
          <w:szCs w:val="22"/>
        </w:rPr>
      </w:pPr>
      <w:r>
        <w:rPr>
          <w:szCs w:val="22"/>
        </w:rPr>
        <w:sym w:font="Symbol" w:char="F0B7"/>
      </w:r>
      <w:r>
        <w:rPr>
          <w:szCs w:val="22"/>
        </w:rPr>
        <w:tab/>
        <w:t>kitų antibiotikų (pvz., penicilinų, cefalosporinų, tetraciklinų);</w:t>
      </w:r>
    </w:p>
    <w:p w14:paraId="436678F3" w14:textId="77777777" w:rsidR="003322B3" w:rsidRDefault="003322B3" w:rsidP="003322B3">
      <w:pPr>
        <w:tabs>
          <w:tab w:val="left" w:pos="0"/>
          <w:tab w:val="left" w:pos="567"/>
        </w:tabs>
        <w:ind w:right="-1"/>
        <w:rPr>
          <w:szCs w:val="22"/>
        </w:rPr>
      </w:pPr>
      <w:r>
        <w:rPr>
          <w:szCs w:val="22"/>
        </w:rPr>
        <w:sym w:font="Symbol" w:char="F0B7"/>
      </w:r>
      <w:r>
        <w:rPr>
          <w:szCs w:val="22"/>
        </w:rPr>
        <w:tab/>
        <w:t>teofilin</w:t>
      </w:r>
      <w:r w:rsidR="00FD3ECB">
        <w:rPr>
          <w:szCs w:val="22"/>
        </w:rPr>
        <w:t>o</w:t>
      </w:r>
      <w:r>
        <w:rPr>
          <w:szCs w:val="22"/>
        </w:rPr>
        <w:t xml:space="preserve"> (vaist</w:t>
      </w:r>
      <w:r w:rsidR="00FD3ECB">
        <w:rPr>
          <w:szCs w:val="22"/>
        </w:rPr>
        <w:t>as</w:t>
      </w:r>
      <w:r>
        <w:rPr>
          <w:szCs w:val="22"/>
        </w:rPr>
        <w:t xml:space="preserve"> nuo astmos). </w:t>
      </w:r>
    </w:p>
    <w:p w14:paraId="4D3ACA0F" w14:textId="77777777" w:rsidR="003322B3" w:rsidRDefault="003322B3" w:rsidP="003322B3">
      <w:pPr>
        <w:tabs>
          <w:tab w:val="left" w:pos="0"/>
          <w:tab w:val="left" w:pos="567"/>
        </w:tabs>
        <w:ind w:right="-1"/>
        <w:rPr>
          <w:szCs w:val="22"/>
        </w:rPr>
      </w:pPr>
    </w:p>
    <w:p w14:paraId="63667BBC" w14:textId="0124D9F8" w:rsidR="003322B3" w:rsidRDefault="003322B3" w:rsidP="003322B3">
      <w:pPr>
        <w:tabs>
          <w:tab w:val="left" w:pos="0"/>
          <w:tab w:val="left" w:pos="567"/>
        </w:tabs>
        <w:ind w:right="-1"/>
        <w:rPr>
          <w:szCs w:val="22"/>
        </w:rPr>
      </w:pPr>
      <w:r>
        <w:rPr>
          <w:szCs w:val="22"/>
        </w:rPr>
        <w:t>Jei vartojate vaist</w:t>
      </w:r>
      <w:r w:rsidR="00FD3ECB">
        <w:rPr>
          <w:szCs w:val="22"/>
        </w:rPr>
        <w:t>o</w:t>
      </w:r>
      <w:r>
        <w:rPr>
          <w:szCs w:val="22"/>
        </w:rPr>
        <w:t xml:space="preserve"> nuo paprastųjų spuogų </w:t>
      </w:r>
      <w:proofErr w:type="spellStart"/>
      <w:r>
        <w:rPr>
          <w:szCs w:val="22"/>
        </w:rPr>
        <w:t>izotretinoin</w:t>
      </w:r>
      <w:r w:rsidR="00F80481">
        <w:rPr>
          <w:szCs w:val="22"/>
        </w:rPr>
        <w:t>o</w:t>
      </w:r>
      <w:proofErr w:type="spellEnd"/>
      <w:r>
        <w:rPr>
          <w:szCs w:val="22"/>
        </w:rPr>
        <w:t>, būtina apie tai pasakyti gydytojui, nes pastarojo vaisto ir doksiciklino sąveika gali sukelti spaudimo padidėjimą kaukolės viduje.</w:t>
      </w:r>
    </w:p>
    <w:p w14:paraId="6DA5D6C7" w14:textId="77777777" w:rsidR="003322B3" w:rsidRDefault="003322B3" w:rsidP="003322B3">
      <w:pPr>
        <w:tabs>
          <w:tab w:val="left" w:pos="0"/>
          <w:tab w:val="left" w:pos="567"/>
        </w:tabs>
        <w:ind w:right="-1"/>
        <w:rPr>
          <w:szCs w:val="22"/>
        </w:rPr>
      </w:pPr>
    </w:p>
    <w:p w14:paraId="0E2D7753" w14:textId="77777777" w:rsidR="003322B3" w:rsidRDefault="003322B3" w:rsidP="003322B3">
      <w:pPr>
        <w:tabs>
          <w:tab w:val="left" w:pos="0"/>
          <w:tab w:val="left" w:pos="567"/>
        </w:tabs>
        <w:ind w:right="-1"/>
        <w:rPr>
          <w:szCs w:val="22"/>
        </w:rPr>
      </w:pPr>
      <w:r>
        <w:rPr>
          <w:szCs w:val="22"/>
        </w:rPr>
        <w:t>Jei Jūs vartojate doksiciklin</w:t>
      </w:r>
      <w:r w:rsidR="00FD3ECB">
        <w:rPr>
          <w:szCs w:val="22"/>
        </w:rPr>
        <w:t>o</w:t>
      </w:r>
      <w:r>
        <w:rPr>
          <w:szCs w:val="22"/>
        </w:rPr>
        <w:t xml:space="preserve">, prieš sukeliant bet kokios rūšies anesteziją, būtina apie tai pasakyti gydytojui, kadangi anestetiko metoksiflurano ir doksiciklino sąveika gali sukelti inkstų funkcijos nepakankamumą.  </w:t>
      </w:r>
    </w:p>
    <w:p w14:paraId="01475557" w14:textId="77777777" w:rsidR="003322B3" w:rsidRDefault="003322B3" w:rsidP="003322B3">
      <w:pPr>
        <w:tabs>
          <w:tab w:val="left" w:pos="0"/>
          <w:tab w:val="left" w:pos="567"/>
        </w:tabs>
        <w:ind w:right="-1"/>
        <w:rPr>
          <w:szCs w:val="22"/>
        </w:rPr>
      </w:pPr>
    </w:p>
    <w:p w14:paraId="28A1A833" w14:textId="77777777" w:rsidR="003322B3" w:rsidRDefault="003322B3" w:rsidP="003322B3">
      <w:pPr>
        <w:tabs>
          <w:tab w:val="left" w:pos="0"/>
          <w:tab w:val="left" w:pos="567"/>
        </w:tabs>
        <w:ind w:right="-1"/>
        <w:rPr>
          <w:i/>
          <w:szCs w:val="22"/>
        </w:rPr>
      </w:pPr>
      <w:r>
        <w:rPr>
          <w:i/>
          <w:szCs w:val="22"/>
        </w:rPr>
        <w:t>Įspėjimas</w:t>
      </w:r>
    </w:p>
    <w:p w14:paraId="5CBE6BD7" w14:textId="77777777" w:rsidR="003322B3" w:rsidRDefault="003322B3" w:rsidP="003322B3">
      <w:pPr>
        <w:tabs>
          <w:tab w:val="left" w:pos="567"/>
        </w:tabs>
        <w:ind w:right="-1"/>
        <w:rPr>
          <w:szCs w:val="22"/>
        </w:rPr>
      </w:pPr>
      <w:r>
        <w:rPr>
          <w:szCs w:val="22"/>
        </w:rPr>
        <w:t>Vartojant doksiciklino ir geriamųjų kontraceptikų, pastarųjų vaistų veiksmingumas silpnėja. Tokiu atveju patartina papildomai naudoti ir nehormoninių kontraceptinių priemonių.</w:t>
      </w:r>
    </w:p>
    <w:p w14:paraId="103C0F1B" w14:textId="77777777" w:rsidR="003322B3" w:rsidRDefault="003322B3" w:rsidP="003322B3">
      <w:pPr>
        <w:tabs>
          <w:tab w:val="left" w:pos="567"/>
        </w:tabs>
        <w:ind w:right="-1"/>
        <w:rPr>
          <w:szCs w:val="22"/>
        </w:rPr>
      </w:pPr>
    </w:p>
    <w:p w14:paraId="6B1C417E" w14:textId="77777777" w:rsidR="003322B3" w:rsidRPr="00B679A7" w:rsidRDefault="003322B3" w:rsidP="003322B3">
      <w:pPr>
        <w:tabs>
          <w:tab w:val="left" w:pos="567"/>
        </w:tabs>
        <w:ind w:right="-1"/>
        <w:rPr>
          <w:i/>
          <w:szCs w:val="22"/>
        </w:rPr>
      </w:pPr>
      <w:r w:rsidRPr="00B679A7">
        <w:rPr>
          <w:i/>
          <w:szCs w:val="22"/>
        </w:rPr>
        <w:t>Papildoma informacija</w:t>
      </w:r>
    </w:p>
    <w:p w14:paraId="360971F0" w14:textId="77777777" w:rsidR="003322B3" w:rsidRDefault="003322B3" w:rsidP="003322B3">
      <w:pPr>
        <w:tabs>
          <w:tab w:val="left" w:pos="567"/>
        </w:tabs>
        <w:ind w:right="-1"/>
        <w:rPr>
          <w:szCs w:val="22"/>
        </w:rPr>
      </w:pPr>
      <w:r w:rsidRPr="00B679A7">
        <w:rPr>
          <w:szCs w:val="22"/>
        </w:rPr>
        <w:t>Virškinimo trakte doksiciklino absorbciją lėtina kai kurie dvivalenčiai ar trivalenčiai katijonai, pvz., kalcis (jo yra piene ir pieno produktuose, vaisių sultyse), bei antacidiniuose vaistuose esantys magnis ir aliuminis, arba geležies preparatai, aktyvintoji anglis ar cholestiraminas, todėl tarp minėtų vaistų arba maisto, kuriame yra bet kurių šių medžiagų, ir doksiciklino vartojimo turi būti ne trumpesnis kaip 2 - 3 val. intervalas.</w:t>
      </w:r>
    </w:p>
    <w:p w14:paraId="2364E512" w14:textId="77777777" w:rsidR="003322B3" w:rsidRDefault="003322B3" w:rsidP="003322B3">
      <w:pPr>
        <w:tabs>
          <w:tab w:val="left" w:pos="567"/>
        </w:tabs>
        <w:ind w:right="-1"/>
        <w:rPr>
          <w:szCs w:val="22"/>
        </w:rPr>
      </w:pPr>
    </w:p>
    <w:p w14:paraId="70B4B80E" w14:textId="77777777" w:rsidR="003322B3" w:rsidRDefault="003322B3" w:rsidP="003322B3">
      <w:pPr>
        <w:tabs>
          <w:tab w:val="left" w:pos="567"/>
        </w:tabs>
        <w:ind w:right="-1"/>
        <w:rPr>
          <w:szCs w:val="22"/>
        </w:rPr>
      </w:pPr>
      <w:r>
        <w:rPr>
          <w:szCs w:val="22"/>
        </w:rPr>
        <w:t xml:space="preserve">Antibiotikas rifampicinas, kepenų fermentus indukuojantys barbitūratai ir kiti vaistai nuo traukulių, pvz., karbamazepinas, fenitoinas ir primidonas, bei lėtinis alkoholizmas gali indukuoti kepenų </w:t>
      </w:r>
      <w:r>
        <w:rPr>
          <w:szCs w:val="22"/>
        </w:rPr>
        <w:lastRenderedPageBreak/>
        <w:t>fermentus ir greitinti doksiciklino metabolizmą, todėl įprastinės doksiciklino dozės gali nepakakti, kad doksiciklino koncentracija taptų veiksminga.</w:t>
      </w:r>
    </w:p>
    <w:p w14:paraId="6005ED17" w14:textId="77777777" w:rsidR="003322B3" w:rsidRDefault="003322B3" w:rsidP="003322B3">
      <w:pPr>
        <w:tabs>
          <w:tab w:val="left" w:pos="567"/>
        </w:tabs>
        <w:ind w:right="-1"/>
        <w:rPr>
          <w:szCs w:val="22"/>
        </w:rPr>
      </w:pPr>
    </w:p>
    <w:p w14:paraId="5E657CDF" w14:textId="77777777" w:rsidR="003322B3" w:rsidRDefault="003322B3" w:rsidP="003322B3">
      <w:pPr>
        <w:tabs>
          <w:tab w:val="left" w:pos="567"/>
        </w:tabs>
        <w:ind w:right="-1"/>
        <w:rPr>
          <w:szCs w:val="22"/>
        </w:rPr>
      </w:pPr>
      <w:r>
        <w:rPr>
          <w:szCs w:val="22"/>
          <w:u w:val="single"/>
        </w:rPr>
        <w:t>Doksiciklino įtaka toliau išvardytų vaistų poveikiui</w:t>
      </w:r>
    </w:p>
    <w:p w14:paraId="767457F7" w14:textId="77777777" w:rsidR="003322B3" w:rsidRDefault="003322B3" w:rsidP="003322B3">
      <w:pPr>
        <w:tabs>
          <w:tab w:val="left" w:pos="567"/>
        </w:tabs>
        <w:ind w:right="-1"/>
        <w:rPr>
          <w:szCs w:val="22"/>
        </w:rPr>
      </w:pPr>
      <w:r>
        <w:rPr>
          <w:szCs w:val="22"/>
        </w:rPr>
        <w:t>Doksiciklinas gali stiprinti sulfonilšlapalo vaistų (geriamųjų vaistų nuo diabeto) bei dikumarolo grupės antikoaguliantų poveikį. Būtina stebėti gliukozės kiekį kraujyje ir (arba) kraujo krešėjimo rodmenis ir prireikus gali būti atitinkamai sumažintos vaistų dozės.</w:t>
      </w:r>
    </w:p>
    <w:p w14:paraId="685FA094" w14:textId="77777777" w:rsidR="003322B3" w:rsidRDefault="003322B3" w:rsidP="003322B3">
      <w:pPr>
        <w:tabs>
          <w:tab w:val="left" w:pos="567"/>
        </w:tabs>
        <w:ind w:right="-1"/>
        <w:rPr>
          <w:szCs w:val="22"/>
        </w:rPr>
      </w:pPr>
    </w:p>
    <w:p w14:paraId="37A045BA" w14:textId="77777777" w:rsidR="003322B3" w:rsidRDefault="003322B3" w:rsidP="003322B3">
      <w:pPr>
        <w:tabs>
          <w:tab w:val="left" w:pos="567"/>
        </w:tabs>
        <w:ind w:right="-1"/>
        <w:rPr>
          <w:szCs w:val="22"/>
        </w:rPr>
      </w:pPr>
      <w:r>
        <w:rPr>
          <w:szCs w:val="22"/>
        </w:rPr>
        <w:t>Doksiciklinas gali stiprinti kartu vartojamo ciklosporino A toksinį poveikį.</w:t>
      </w:r>
    </w:p>
    <w:p w14:paraId="1A9FC2FE" w14:textId="77777777" w:rsidR="003322B3" w:rsidRDefault="003322B3" w:rsidP="003322B3">
      <w:pPr>
        <w:tabs>
          <w:tab w:val="left" w:pos="567"/>
        </w:tabs>
        <w:ind w:right="-1"/>
        <w:rPr>
          <w:szCs w:val="22"/>
        </w:rPr>
      </w:pPr>
    </w:p>
    <w:p w14:paraId="7E085C9E" w14:textId="77777777" w:rsidR="003322B3" w:rsidRDefault="003322B3" w:rsidP="003322B3">
      <w:pPr>
        <w:tabs>
          <w:tab w:val="left" w:pos="567"/>
        </w:tabs>
        <w:ind w:right="-1"/>
        <w:rPr>
          <w:szCs w:val="22"/>
        </w:rPr>
      </w:pPr>
      <w:r>
        <w:rPr>
          <w:szCs w:val="22"/>
        </w:rPr>
        <w:t>Doksiciklino vartoti kartu su beta laktaminiais antibiotikais negalima, kadangi silpnėja antibakterinis poveikis.</w:t>
      </w:r>
    </w:p>
    <w:p w14:paraId="21D60B24" w14:textId="77777777" w:rsidR="003322B3" w:rsidRDefault="003322B3" w:rsidP="003322B3">
      <w:pPr>
        <w:tabs>
          <w:tab w:val="left" w:pos="567"/>
        </w:tabs>
        <w:ind w:right="-1"/>
        <w:rPr>
          <w:szCs w:val="22"/>
        </w:rPr>
      </w:pPr>
    </w:p>
    <w:p w14:paraId="2B7633BA" w14:textId="77777777" w:rsidR="003322B3" w:rsidRDefault="003322B3" w:rsidP="003322B3">
      <w:pPr>
        <w:tabs>
          <w:tab w:val="left" w:pos="567"/>
        </w:tabs>
        <w:ind w:right="-1"/>
        <w:rPr>
          <w:szCs w:val="22"/>
        </w:rPr>
      </w:pPr>
      <w:r>
        <w:rPr>
          <w:szCs w:val="22"/>
        </w:rPr>
        <w:t xml:space="preserve">Jei kartu vartojama doksiciklino ir teofilino, gali dažnėti šalutinis poveikis virškinimo traktui. </w:t>
      </w:r>
    </w:p>
    <w:p w14:paraId="70AB43A1" w14:textId="77777777" w:rsidR="003322B3" w:rsidRDefault="003322B3" w:rsidP="003322B3">
      <w:pPr>
        <w:tabs>
          <w:tab w:val="left" w:pos="567"/>
        </w:tabs>
        <w:ind w:right="-1"/>
        <w:rPr>
          <w:szCs w:val="22"/>
        </w:rPr>
      </w:pPr>
    </w:p>
    <w:p w14:paraId="754E6841" w14:textId="77777777" w:rsidR="003322B3" w:rsidRDefault="003322B3" w:rsidP="003322B3">
      <w:pPr>
        <w:tabs>
          <w:tab w:val="left" w:pos="567"/>
        </w:tabs>
        <w:ind w:right="-1"/>
        <w:rPr>
          <w:szCs w:val="22"/>
        </w:rPr>
      </w:pPr>
      <w:r>
        <w:rPr>
          <w:szCs w:val="22"/>
        </w:rPr>
        <w:t>Išvardinta doksicikino ir kitokių vaistų sąveika galima ir neseniai baigus vartoti vaistus.</w:t>
      </w:r>
    </w:p>
    <w:p w14:paraId="5C026DB0" w14:textId="77777777" w:rsidR="003322B3" w:rsidRDefault="003322B3" w:rsidP="003322B3">
      <w:pPr>
        <w:tabs>
          <w:tab w:val="left" w:pos="567"/>
        </w:tabs>
        <w:ind w:right="-1"/>
        <w:rPr>
          <w:szCs w:val="22"/>
        </w:rPr>
      </w:pPr>
    </w:p>
    <w:p w14:paraId="6436DE50" w14:textId="77777777" w:rsidR="003322B3" w:rsidRDefault="003322B3" w:rsidP="003322B3">
      <w:pPr>
        <w:tabs>
          <w:tab w:val="left" w:pos="567"/>
        </w:tabs>
        <w:ind w:right="-1"/>
        <w:rPr>
          <w:szCs w:val="22"/>
          <w:u w:val="single"/>
        </w:rPr>
      </w:pPr>
      <w:r w:rsidRPr="006E3487">
        <w:rPr>
          <w:szCs w:val="22"/>
          <w:u w:val="single"/>
        </w:rPr>
        <w:t>Sąveika su doksiciklinu</w:t>
      </w:r>
    </w:p>
    <w:p w14:paraId="27FB9A0D" w14:textId="77777777" w:rsidR="001F6EC8" w:rsidRPr="006E3487" w:rsidRDefault="001F6EC8" w:rsidP="003322B3">
      <w:pPr>
        <w:tabs>
          <w:tab w:val="left" w:pos="567"/>
        </w:tabs>
        <w:ind w:right="-1"/>
        <w:rPr>
          <w:szCs w:val="22"/>
          <w:u w:val="single"/>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8"/>
        <w:gridCol w:w="3260"/>
        <w:gridCol w:w="2977"/>
      </w:tblGrid>
      <w:tr w:rsidR="003322B3" w14:paraId="3EB33A92"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7A51A947" w14:textId="77777777" w:rsidR="003322B3" w:rsidRDefault="003322B3" w:rsidP="003322B3">
            <w:pPr>
              <w:tabs>
                <w:tab w:val="left" w:pos="567"/>
              </w:tabs>
              <w:spacing w:line="276" w:lineRule="auto"/>
              <w:ind w:left="-57" w:right="-1"/>
              <w:rPr>
                <w:b/>
                <w:szCs w:val="22"/>
                <w:lang w:eastAsia="en-US"/>
              </w:rPr>
            </w:pPr>
            <w:r>
              <w:rPr>
                <w:b/>
                <w:szCs w:val="22"/>
                <w:lang w:eastAsia="en-US"/>
              </w:rPr>
              <w:t>Vaistai, maistas arba kitokios organizmo būklės</w:t>
            </w:r>
          </w:p>
        </w:tc>
        <w:tc>
          <w:tcPr>
            <w:tcW w:w="3260" w:type="dxa"/>
            <w:tcBorders>
              <w:top w:val="single" w:sz="4" w:space="0" w:color="auto"/>
              <w:left w:val="single" w:sz="4" w:space="0" w:color="auto"/>
              <w:bottom w:val="single" w:sz="4" w:space="0" w:color="auto"/>
              <w:right w:val="single" w:sz="4" w:space="0" w:color="auto"/>
            </w:tcBorders>
            <w:hideMark/>
          </w:tcPr>
          <w:p w14:paraId="29D810B7" w14:textId="77777777" w:rsidR="003322B3" w:rsidRDefault="003322B3" w:rsidP="003322B3">
            <w:pPr>
              <w:tabs>
                <w:tab w:val="left" w:pos="567"/>
              </w:tabs>
              <w:spacing w:line="276" w:lineRule="auto"/>
              <w:ind w:left="-57" w:right="-1"/>
              <w:rPr>
                <w:b/>
                <w:szCs w:val="22"/>
                <w:lang w:eastAsia="en-US"/>
              </w:rPr>
            </w:pPr>
            <w:r>
              <w:rPr>
                <w:b/>
                <w:szCs w:val="22"/>
                <w:lang w:eastAsia="en-US"/>
              </w:rPr>
              <w:t>Poveikis</w:t>
            </w:r>
          </w:p>
        </w:tc>
        <w:tc>
          <w:tcPr>
            <w:tcW w:w="2977" w:type="dxa"/>
            <w:tcBorders>
              <w:top w:val="single" w:sz="4" w:space="0" w:color="auto"/>
              <w:left w:val="single" w:sz="4" w:space="0" w:color="auto"/>
              <w:bottom w:val="single" w:sz="4" w:space="0" w:color="auto"/>
              <w:right w:val="single" w:sz="4" w:space="0" w:color="auto"/>
            </w:tcBorders>
            <w:hideMark/>
          </w:tcPr>
          <w:p w14:paraId="61060323" w14:textId="77777777" w:rsidR="003322B3" w:rsidRDefault="003322B3" w:rsidP="003322B3">
            <w:pPr>
              <w:tabs>
                <w:tab w:val="left" w:pos="567"/>
              </w:tabs>
              <w:spacing w:line="276" w:lineRule="auto"/>
              <w:ind w:left="-57" w:right="-1"/>
              <w:rPr>
                <w:b/>
                <w:szCs w:val="22"/>
                <w:lang w:eastAsia="en-US"/>
              </w:rPr>
            </w:pPr>
            <w:r>
              <w:rPr>
                <w:b/>
                <w:szCs w:val="22"/>
                <w:lang w:eastAsia="en-US"/>
              </w:rPr>
              <w:t>Priežastis</w:t>
            </w:r>
          </w:p>
        </w:tc>
      </w:tr>
      <w:tr w:rsidR="003322B3" w14:paraId="3FDBEEF2"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7CDAB93E" w14:textId="77777777" w:rsidR="003322B3" w:rsidRDefault="003322B3" w:rsidP="003322B3">
            <w:pPr>
              <w:tabs>
                <w:tab w:val="left" w:pos="567"/>
              </w:tabs>
              <w:spacing w:line="276" w:lineRule="auto"/>
              <w:ind w:left="-57" w:right="-1"/>
              <w:rPr>
                <w:szCs w:val="22"/>
                <w:lang w:eastAsia="en-US"/>
              </w:rPr>
            </w:pPr>
            <w:r>
              <w:rPr>
                <w:szCs w:val="22"/>
                <w:lang w:eastAsia="en-US"/>
              </w:rPr>
              <w:t>Kalcis (pvz., pienas), aliuminis, magnis (pvz., antacidiniai vaistai), geležis, cholestiraminas, aktyvintoji anglis</w:t>
            </w:r>
          </w:p>
        </w:tc>
        <w:tc>
          <w:tcPr>
            <w:tcW w:w="3260" w:type="dxa"/>
            <w:tcBorders>
              <w:top w:val="single" w:sz="4" w:space="0" w:color="auto"/>
              <w:left w:val="single" w:sz="4" w:space="0" w:color="auto"/>
              <w:bottom w:val="single" w:sz="4" w:space="0" w:color="auto"/>
              <w:right w:val="single" w:sz="4" w:space="0" w:color="auto"/>
            </w:tcBorders>
            <w:hideMark/>
          </w:tcPr>
          <w:p w14:paraId="6E01874A" w14:textId="77777777" w:rsidR="003322B3" w:rsidRDefault="003322B3" w:rsidP="003322B3">
            <w:pPr>
              <w:tabs>
                <w:tab w:val="left" w:pos="567"/>
              </w:tabs>
              <w:spacing w:line="276" w:lineRule="auto"/>
              <w:ind w:left="-57" w:right="-1"/>
              <w:rPr>
                <w:szCs w:val="22"/>
                <w:lang w:eastAsia="en-US"/>
              </w:rPr>
            </w:pPr>
            <w:r>
              <w:rPr>
                <w:szCs w:val="22"/>
                <w:lang w:eastAsia="en-US"/>
              </w:rPr>
              <w:t>Silpnina doksiciklino poveikį</w:t>
            </w:r>
          </w:p>
        </w:tc>
        <w:tc>
          <w:tcPr>
            <w:tcW w:w="2977" w:type="dxa"/>
            <w:tcBorders>
              <w:top w:val="single" w:sz="4" w:space="0" w:color="auto"/>
              <w:left w:val="single" w:sz="4" w:space="0" w:color="auto"/>
              <w:bottom w:val="single" w:sz="4" w:space="0" w:color="auto"/>
              <w:right w:val="single" w:sz="4" w:space="0" w:color="auto"/>
            </w:tcBorders>
            <w:hideMark/>
          </w:tcPr>
          <w:p w14:paraId="4BB0272E" w14:textId="77777777" w:rsidR="003322B3" w:rsidRDefault="003322B3" w:rsidP="003322B3">
            <w:pPr>
              <w:tabs>
                <w:tab w:val="left" w:pos="567"/>
              </w:tabs>
              <w:spacing w:line="276" w:lineRule="auto"/>
              <w:ind w:left="-57" w:right="-1"/>
              <w:rPr>
                <w:szCs w:val="22"/>
                <w:lang w:eastAsia="en-US"/>
              </w:rPr>
            </w:pPr>
            <w:r>
              <w:rPr>
                <w:szCs w:val="22"/>
                <w:lang w:eastAsia="en-US"/>
              </w:rPr>
              <w:t>Susidaro šių medžiagų ir doksiciklino kompleksas, ir dėl to sumažėja doksiciklino absorbcija virškinimo trakte</w:t>
            </w:r>
          </w:p>
        </w:tc>
      </w:tr>
      <w:tr w:rsidR="003322B3" w14:paraId="4B352840"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736A8E95" w14:textId="77777777" w:rsidR="003322B3" w:rsidRDefault="003322B3" w:rsidP="003322B3">
            <w:pPr>
              <w:tabs>
                <w:tab w:val="left" w:pos="567"/>
              </w:tabs>
              <w:spacing w:line="276" w:lineRule="auto"/>
              <w:ind w:left="-57" w:right="-1"/>
              <w:rPr>
                <w:szCs w:val="22"/>
                <w:lang w:eastAsia="en-US"/>
              </w:rPr>
            </w:pPr>
            <w:r>
              <w:rPr>
                <w:szCs w:val="22"/>
                <w:lang w:eastAsia="en-US"/>
              </w:rPr>
              <w:t xml:space="preserve">Rifampicinas, barbitūratai, karbamazepinas, fenitoinas </w:t>
            </w:r>
          </w:p>
        </w:tc>
        <w:tc>
          <w:tcPr>
            <w:tcW w:w="3260" w:type="dxa"/>
            <w:tcBorders>
              <w:top w:val="single" w:sz="4" w:space="0" w:color="auto"/>
              <w:left w:val="single" w:sz="4" w:space="0" w:color="auto"/>
              <w:bottom w:val="single" w:sz="4" w:space="0" w:color="auto"/>
              <w:right w:val="single" w:sz="4" w:space="0" w:color="auto"/>
            </w:tcBorders>
            <w:hideMark/>
          </w:tcPr>
          <w:p w14:paraId="59ECCDB5" w14:textId="77777777" w:rsidR="003322B3" w:rsidRDefault="003322B3" w:rsidP="003322B3">
            <w:pPr>
              <w:tabs>
                <w:tab w:val="left" w:pos="567"/>
              </w:tabs>
              <w:spacing w:line="276" w:lineRule="auto"/>
              <w:ind w:left="-57" w:right="-1"/>
              <w:rPr>
                <w:szCs w:val="22"/>
                <w:lang w:eastAsia="en-US"/>
              </w:rPr>
            </w:pPr>
            <w:r>
              <w:rPr>
                <w:szCs w:val="22"/>
                <w:lang w:eastAsia="en-US"/>
              </w:rPr>
              <w:t>Mažina doksiciklino veiksmingumą</w:t>
            </w:r>
          </w:p>
        </w:tc>
        <w:tc>
          <w:tcPr>
            <w:tcW w:w="2977" w:type="dxa"/>
            <w:tcBorders>
              <w:top w:val="single" w:sz="4" w:space="0" w:color="auto"/>
              <w:left w:val="single" w:sz="4" w:space="0" w:color="auto"/>
              <w:bottom w:val="single" w:sz="4" w:space="0" w:color="auto"/>
              <w:right w:val="single" w:sz="4" w:space="0" w:color="auto"/>
            </w:tcBorders>
            <w:hideMark/>
          </w:tcPr>
          <w:p w14:paraId="6C9C8207" w14:textId="77777777" w:rsidR="003322B3" w:rsidRDefault="003322B3" w:rsidP="003322B3">
            <w:pPr>
              <w:tabs>
                <w:tab w:val="left" w:pos="567"/>
              </w:tabs>
              <w:spacing w:line="276" w:lineRule="auto"/>
              <w:ind w:left="-57" w:right="-1"/>
              <w:rPr>
                <w:szCs w:val="22"/>
                <w:lang w:eastAsia="en-US"/>
              </w:rPr>
            </w:pPr>
            <w:r>
              <w:rPr>
                <w:szCs w:val="22"/>
                <w:lang w:eastAsia="en-US"/>
              </w:rPr>
              <w:t>Dėl fermentų indukcijos stiprėja metabolizmas</w:t>
            </w:r>
          </w:p>
        </w:tc>
      </w:tr>
      <w:tr w:rsidR="003322B3" w14:paraId="0BF38274"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5155F3B2" w14:textId="77777777" w:rsidR="003322B3" w:rsidRDefault="003322B3" w:rsidP="003322B3">
            <w:pPr>
              <w:tabs>
                <w:tab w:val="left" w:pos="567"/>
              </w:tabs>
              <w:spacing w:line="276" w:lineRule="auto"/>
              <w:ind w:left="-57" w:right="-1"/>
              <w:rPr>
                <w:szCs w:val="22"/>
                <w:lang w:eastAsia="en-US"/>
              </w:rPr>
            </w:pPr>
            <w:r>
              <w:rPr>
                <w:szCs w:val="22"/>
                <w:lang w:eastAsia="en-US"/>
              </w:rPr>
              <w:t>Kumarino grupės vaistai, sulfonilšlapalo vaistai</w:t>
            </w:r>
          </w:p>
        </w:tc>
        <w:tc>
          <w:tcPr>
            <w:tcW w:w="3260" w:type="dxa"/>
            <w:tcBorders>
              <w:top w:val="single" w:sz="4" w:space="0" w:color="auto"/>
              <w:left w:val="single" w:sz="4" w:space="0" w:color="auto"/>
              <w:bottom w:val="single" w:sz="4" w:space="0" w:color="auto"/>
              <w:right w:val="single" w:sz="4" w:space="0" w:color="auto"/>
            </w:tcBorders>
            <w:hideMark/>
          </w:tcPr>
          <w:p w14:paraId="6972C256" w14:textId="77777777" w:rsidR="003322B3" w:rsidRDefault="003322B3" w:rsidP="003322B3">
            <w:pPr>
              <w:tabs>
                <w:tab w:val="left" w:pos="567"/>
              </w:tabs>
              <w:spacing w:line="276" w:lineRule="auto"/>
              <w:ind w:left="-57" w:right="-1"/>
              <w:rPr>
                <w:szCs w:val="22"/>
                <w:lang w:eastAsia="en-US"/>
              </w:rPr>
            </w:pPr>
            <w:r>
              <w:rPr>
                <w:szCs w:val="22"/>
                <w:lang w:eastAsia="en-US"/>
              </w:rPr>
              <w:t xml:space="preserve">Stiprina kraujo krešėjimą slopinantį ir gliukozės kiekį kraujyje mažinantį poveikį </w:t>
            </w:r>
          </w:p>
        </w:tc>
        <w:tc>
          <w:tcPr>
            <w:tcW w:w="2977" w:type="dxa"/>
            <w:tcBorders>
              <w:top w:val="single" w:sz="4" w:space="0" w:color="auto"/>
              <w:left w:val="single" w:sz="4" w:space="0" w:color="auto"/>
              <w:bottom w:val="single" w:sz="4" w:space="0" w:color="auto"/>
              <w:right w:val="single" w:sz="4" w:space="0" w:color="auto"/>
            </w:tcBorders>
          </w:tcPr>
          <w:p w14:paraId="729652CD" w14:textId="77777777" w:rsidR="003322B3" w:rsidRDefault="003322B3" w:rsidP="003322B3">
            <w:pPr>
              <w:tabs>
                <w:tab w:val="left" w:pos="567"/>
              </w:tabs>
              <w:spacing w:line="276" w:lineRule="auto"/>
              <w:ind w:left="-57" w:right="-1"/>
              <w:rPr>
                <w:szCs w:val="22"/>
                <w:lang w:eastAsia="en-US"/>
              </w:rPr>
            </w:pPr>
          </w:p>
        </w:tc>
      </w:tr>
      <w:tr w:rsidR="003322B3" w14:paraId="2BF312D5"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17E058E9" w14:textId="77777777" w:rsidR="003322B3" w:rsidRDefault="003322B3" w:rsidP="003322B3">
            <w:pPr>
              <w:tabs>
                <w:tab w:val="left" w:pos="567"/>
              </w:tabs>
              <w:spacing w:line="276" w:lineRule="auto"/>
              <w:ind w:left="-57" w:right="-1"/>
              <w:rPr>
                <w:szCs w:val="22"/>
                <w:lang w:eastAsia="en-US"/>
              </w:rPr>
            </w:pPr>
            <w:r>
              <w:rPr>
                <w:szCs w:val="22"/>
                <w:lang w:eastAsia="en-US"/>
              </w:rPr>
              <w:t>Ciklosporinas A</w:t>
            </w:r>
          </w:p>
        </w:tc>
        <w:tc>
          <w:tcPr>
            <w:tcW w:w="3260" w:type="dxa"/>
            <w:tcBorders>
              <w:top w:val="single" w:sz="4" w:space="0" w:color="auto"/>
              <w:left w:val="single" w:sz="4" w:space="0" w:color="auto"/>
              <w:bottom w:val="single" w:sz="4" w:space="0" w:color="auto"/>
              <w:right w:val="single" w:sz="4" w:space="0" w:color="auto"/>
            </w:tcBorders>
            <w:hideMark/>
          </w:tcPr>
          <w:p w14:paraId="14BFA209" w14:textId="77777777" w:rsidR="003322B3" w:rsidRDefault="003322B3" w:rsidP="003322B3">
            <w:pPr>
              <w:tabs>
                <w:tab w:val="left" w:pos="567"/>
              </w:tabs>
              <w:spacing w:line="276" w:lineRule="auto"/>
              <w:ind w:left="-57" w:right="-1"/>
              <w:rPr>
                <w:szCs w:val="22"/>
                <w:lang w:eastAsia="en-US"/>
              </w:rPr>
            </w:pPr>
            <w:r>
              <w:rPr>
                <w:szCs w:val="22"/>
                <w:lang w:eastAsia="en-US"/>
              </w:rPr>
              <w:t>Stiprėja ciklosporino A toksinis poveikis</w:t>
            </w:r>
          </w:p>
        </w:tc>
        <w:tc>
          <w:tcPr>
            <w:tcW w:w="2977" w:type="dxa"/>
            <w:tcBorders>
              <w:top w:val="single" w:sz="4" w:space="0" w:color="auto"/>
              <w:left w:val="single" w:sz="4" w:space="0" w:color="auto"/>
              <w:bottom w:val="single" w:sz="4" w:space="0" w:color="auto"/>
              <w:right w:val="single" w:sz="4" w:space="0" w:color="auto"/>
            </w:tcBorders>
          </w:tcPr>
          <w:p w14:paraId="16B80060" w14:textId="77777777" w:rsidR="003322B3" w:rsidRDefault="003322B3" w:rsidP="003322B3">
            <w:pPr>
              <w:tabs>
                <w:tab w:val="left" w:pos="567"/>
              </w:tabs>
              <w:spacing w:line="276" w:lineRule="auto"/>
              <w:ind w:left="-57" w:right="-1"/>
              <w:rPr>
                <w:szCs w:val="22"/>
                <w:lang w:eastAsia="en-US"/>
              </w:rPr>
            </w:pPr>
          </w:p>
        </w:tc>
      </w:tr>
      <w:tr w:rsidR="003322B3" w14:paraId="008039E9"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27263273" w14:textId="77777777" w:rsidR="003322B3" w:rsidRDefault="003322B3" w:rsidP="003322B3">
            <w:pPr>
              <w:tabs>
                <w:tab w:val="left" w:pos="567"/>
              </w:tabs>
              <w:spacing w:line="276" w:lineRule="auto"/>
              <w:ind w:left="-57" w:right="-1"/>
              <w:rPr>
                <w:szCs w:val="22"/>
                <w:lang w:eastAsia="en-US"/>
              </w:rPr>
            </w:pPr>
            <w:r>
              <w:rPr>
                <w:szCs w:val="22"/>
                <w:lang w:eastAsia="en-US"/>
              </w:rPr>
              <w:t>Metoksifluranas</w:t>
            </w:r>
          </w:p>
        </w:tc>
        <w:tc>
          <w:tcPr>
            <w:tcW w:w="3260" w:type="dxa"/>
            <w:tcBorders>
              <w:top w:val="single" w:sz="4" w:space="0" w:color="auto"/>
              <w:left w:val="single" w:sz="4" w:space="0" w:color="auto"/>
              <w:bottom w:val="single" w:sz="4" w:space="0" w:color="auto"/>
              <w:right w:val="single" w:sz="4" w:space="0" w:color="auto"/>
            </w:tcBorders>
            <w:hideMark/>
          </w:tcPr>
          <w:p w14:paraId="7F6A1AAC" w14:textId="77777777" w:rsidR="003322B3" w:rsidRDefault="003322B3" w:rsidP="003322B3">
            <w:pPr>
              <w:tabs>
                <w:tab w:val="left" w:pos="567"/>
              </w:tabs>
              <w:spacing w:line="276" w:lineRule="auto"/>
              <w:ind w:left="-57" w:right="-1"/>
              <w:rPr>
                <w:szCs w:val="22"/>
                <w:lang w:eastAsia="en-US"/>
              </w:rPr>
            </w:pPr>
            <w:r>
              <w:rPr>
                <w:szCs w:val="22"/>
                <w:lang w:eastAsia="en-US"/>
              </w:rPr>
              <w:t>Gali pasireikšti inkstų funkcijos nepakankamumas</w:t>
            </w:r>
          </w:p>
        </w:tc>
        <w:tc>
          <w:tcPr>
            <w:tcW w:w="2977" w:type="dxa"/>
            <w:tcBorders>
              <w:top w:val="single" w:sz="4" w:space="0" w:color="auto"/>
              <w:left w:val="single" w:sz="4" w:space="0" w:color="auto"/>
              <w:bottom w:val="single" w:sz="4" w:space="0" w:color="auto"/>
              <w:right w:val="single" w:sz="4" w:space="0" w:color="auto"/>
            </w:tcBorders>
          </w:tcPr>
          <w:p w14:paraId="248E41D4" w14:textId="77777777" w:rsidR="003322B3" w:rsidRDefault="003322B3" w:rsidP="003322B3">
            <w:pPr>
              <w:tabs>
                <w:tab w:val="left" w:pos="567"/>
              </w:tabs>
              <w:spacing w:line="276" w:lineRule="auto"/>
              <w:ind w:left="-57" w:right="-1"/>
              <w:rPr>
                <w:szCs w:val="22"/>
                <w:lang w:eastAsia="en-US"/>
              </w:rPr>
            </w:pPr>
          </w:p>
        </w:tc>
      </w:tr>
      <w:tr w:rsidR="003322B3" w14:paraId="675C361C"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523A5598" w14:textId="77777777" w:rsidR="003322B3" w:rsidRDefault="003322B3" w:rsidP="003322B3">
            <w:pPr>
              <w:tabs>
                <w:tab w:val="left" w:pos="567"/>
              </w:tabs>
              <w:spacing w:line="276" w:lineRule="auto"/>
              <w:ind w:left="-57" w:right="-1"/>
              <w:rPr>
                <w:szCs w:val="22"/>
                <w:lang w:eastAsia="en-US"/>
              </w:rPr>
            </w:pPr>
            <w:r>
              <w:rPr>
                <w:szCs w:val="22"/>
                <w:lang w:eastAsia="en-US"/>
              </w:rPr>
              <w:t>Izotretinoinas</w:t>
            </w:r>
          </w:p>
        </w:tc>
        <w:tc>
          <w:tcPr>
            <w:tcW w:w="3260" w:type="dxa"/>
            <w:tcBorders>
              <w:top w:val="single" w:sz="4" w:space="0" w:color="auto"/>
              <w:left w:val="single" w:sz="4" w:space="0" w:color="auto"/>
              <w:bottom w:val="single" w:sz="4" w:space="0" w:color="auto"/>
              <w:right w:val="single" w:sz="4" w:space="0" w:color="auto"/>
            </w:tcBorders>
            <w:hideMark/>
          </w:tcPr>
          <w:p w14:paraId="22F279AB" w14:textId="77777777" w:rsidR="003322B3" w:rsidRDefault="003322B3" w:rsidP="003322B3">
            <w:pPr>
              <w:tabs>
                <w:tab w:val="left" w:pos="567"/>
              </w:tabs>
              <w:spacing w:line="276" w:lineRule="auto"/>
              <w:ind w:left="-57" w:right="-1"/>
              <w:rPr>
                <w:szCs w:val="22"/>
                <w:lang w:eastAsia="en-US"/>
              </w:rPr>
            </w:pPr>
            <w:r>
              <w:rPr>
                <w:szCs w:val="22"/>
                <w:lang w:eastAsia="en-US"/>
              </w:rPr>
              <w:t xml:space="preserve">Didina intrakranialinio spaudimo padidėjimo riziką </w:t>
            </w:r>
          </w:p>
        </w:tc>
        <w:tc>
          <w:tcPr>
            <w:tcW w:w="2977" w:type="dxa"/>
            <w:tcBorders>
              <w:top w:val="single" w:sz="4" w:space="0" w:color="auto"/>
              <w:left w:val="single" w:sz="4" w:space="0" w:color="auto"/>
              <w:bottom w:val="single" w:sz="4" w:space="0" w:color="auto"/>
              <w:right w:val="single" w:sz="4" w:space="0" w:color="auto"/>
            </w:tcBorders>
          </w:tcPr>
          <w:p w14:paraId="4B326512" w14:textId="77777777" w:rsidR="003322B3" w:rsidRDefault="003322B3" w:rsidP="003322B3">
            <w:pPr>
              <w:tabs>
                <w:tab w:val="left" w:pos="567"/>
              </w:tabs>
              <w:spacing w:line="276" w:lineRule="auto"/>
              <w:ind w:left="-57" w:right="-1"/>
              <w:rPr>
                <w:szCs w:val="22"/>
                <w:lang w:eastAsia="en-US"/>
              </w:rPr>
            </w:pPr>
          </w:p>
        </w:tc>
      </w:tr>
      <w:tr w:rsidR="003322B3" w14:paraId="1102D72D"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5794B074" w14:textId="77777777" w:rsidR="003322B3" w:rsidRDefault="003322B3" w:rsidP="003322B3">
            <w:pPr>
              <w:tabs>
                <w:tab w:val="left" w:pos="567"/>
              </w:tabs>
              <w:spacing w:line="276" w:lineRule="auto"/>
              <w:ind w:left="-57" w:right="-1"/>
              <w:rPr>
                <w:szCs w:val="22"/>
                <w:lang w:eastAsia="en-US"/>
              </w:rPr>
            </w:pPr>
            <w:r>
              <w:rPr>
                <w:szCs w:val="22"/>
                <w:lang w:eastAsia="en-US"/>
              </w:rPr>
              <w:t>Penicilinai, cefalosporinai (kiti beta laktaminiai antibiotikai)</w:t>
            </w:r>
          </w:p>
        </w:tc>
        <w:tc>
          <w:tcPr>
            <w:tcW w:w="3260" w:type="dxa"/>
            <w:tcBorders>
              <w:top w:val="single" w:sz="4" w:space="0" w:color="auto"/>
              <w:left w:val="single" w:sz="4" w:space="0" w:color="auto"/>
              <w:bottom w:val="single" w:sz="4" w:space="0" w:color="auto"/>
              <w:right w:val="single" w:sz="4" w:space="0" w:color="auto"/>
            </w:tcBorders>
            <w:hideMark/>
          </w:tcPr>
          <w:p w14:paraId="7E423BA3" w14:textId="77777777" w:rsidR="003322B3" w:rsidRDefault="003322B3" w:rsidP="003322B3">
            <w:pPr>
              <w:tabs>
                <w:tab w:val="left" w:pos="567"/>
              </w:tabs>
              <w:spacing w:line="276" w:lineRule="auto"/>
              <w:ind w:left="-57" w:right="-1"/>
              <w:rPr>
                <w:szCs w:val="22"/>
                <w:lang w:eastAsia="en-US"/>
              </w:rPr>
            </w:pPr>
            <w:r>
              <w:rPr>
                <w:szCs w:val="22"/>
                <w:lang w:eastAsia="en-US"/>
              </w:rPr>
              <w:t>Silpnėja penicilinų arba cefalosporinų veiksmingumas</w:t>
            </w:r>
          </w:p>
        </w:tc>
        <w:tc>
          <w:tcPr>
            <w:tcW w:w="2977" w:type="dxa"/>
            <w:tcBorders>
              <w:top w:val="single" w:sz="4" w:space="0" w:color="auto"/>
              <w:left w:val="single" w:sz="4" w:space="0" w:color="auto"/>
              <w:bottom w:val="single" w:sz="4" w:space="0" w:color="auto"/>
              <w:right w:val="single" w:sz="4" w:space="0" w:color="auto"/>
            </w:tcBorders>
          </w:tcPr>
          <w:p w14:paraId="4DF6D2D3" w14:textId="77777777" w:rsidR="003322B3" w:rsidRDefault="003322B3" w:rsidP="003322B3">
            <w:pPr>
              <w:tabs>
                <w:tab w:val="left" w:pos="567"/>
              </w:tabs>
              <w:spacing w:line="276" w:lineRule="auto"/>
              <w:ind w:left="-57" w:right="-1"/>
              <w:rPr>
                <w:szCs w:val="22"/>
                <w:lang w:eastAsia="en-US"/>
              </w:rPr>
            </w:pPr>
          </w:p>
        </w:tc>
      </w:tr>
      <w:tr w:rsidR="003322B3" w14:paraId="23FDFB69"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350589C1" w14:textId="77777777" w:rsidR="003322B3" w:rsidRDefault="003322B3" w:rsidP="003322B3">
            <w:pPr>
              <w:tabs>
                <w:tab w:val="left" w:pos="567"/>
              </w:tabs>
              <w:spacing w:line="276" w:lineRule="auto"/>
              <w:ind w:left="-57" w:right="-1"/>
              <w:rPr>
                <w:szCs w:val="22"/>
                <w:lang w:eastAsia="en-US"/>
              </w:rPr>
            </w:pPr>
            <w:r>
              <w:rPr>
                <w:szCs w:val="22"/>
                <w:lang w:eastAsia="en-US"/>
              </w:rPr>
              <w:t>Teofilinas</w:t>
            </w:r>
          </w:p>
        </w:tc>
        <w:tc>
          <w:tcPr>
            <w:tcW w:w="3260" w:type="dxa"/>
            <w:tcBorders>
              <w:top w:val="single" w:sz="4" w:space="0" w:color="auto"/>
              <w:left w:val="single" w:sz="4" w:space="0" w:color="auto"/>
              <w:bottom w:val="single" w:sz="4" w:space="0" w:color="auto"/>
              <w:right w:val="single" w:sz="4" w:space="0" w:color="auto"/>
            </w:tcBorders>
            <w:hideMark/>
          </w:tcPr>
          <w:p w14:paraId="308271A1" w14:textId="77777777" w:rsidR="003322B3" w:rsidRDefault="003322B3" w:rsidP="003322B3">
            <w:pPr>
              <w:tabs>
                <w:tab w:val="left" w:pos="567"/>
              </w:tabs>
              <w:spacing w:line="276" w:lineRule="auto"/>
              <w:ind w:left="-57" w:right="-1"/>
              <w:rPr>
                <w:szCs w:val="22"/>
                <w:lang w:eastAsia="en-US"/>
              </w:rPr>
            </w:pPr>
            <w:r>
              <w:rPr>
                <w:szCs w:val="22"/>
                <w:lang w:eastAsia="en-US"/>
              </w:rPr>
              <w:t>Atsiranda nepageidaujamas poveikis virškinimo traktui</w:t>
            </w:r>
          </w:p>
        </w:tc>
        <w:tc>
          <w:tcPr>
            <w:tcW w:w="2977" w:type="dxa"/>
            <w:tcBorders>
              <w:top w:val="single" w:sz="4" w:space="0" w:color="auto"/>
              <w:left w:val="single" w:sz="4" w:space="0" w:color="auto"/>
              <w:bottom w:val="single" w:sz="4" w:space="0" w:color="auto"/>
              <w:right w:val="single" w:sz="4" w:space="0" w:color="auto"/>
            </w:tcBorders>
          </w:tcPr>
          <w:p w14:paraId="174DF007" w14:textId="77777777" w:rsidR="003322B3" w:rsidRDefault="003322B3" w:rsidP="003322B3">
            <w:pPr>
              <w:tabs>
                <w:tab w:val="left" w:pos="567"/>
              </w:tabs>
              <w:spacing w:line="276" w:lineRule="auto"/>
              <w:ind w:left="-57" w:right="-1"/>
              <w:rPr>
                <w:szCs w:val="22"/>
                <w:lang w:eastAsia="en-US"/>
              </w:rPr>
            </w:pPr>
          </w:p>
        </w:tc>
      </w:tr>
      <w:tr w:rsidR="003322B3" w14:paraId="18D725DF"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61A2ADD4" w14:textId="77777777" w:rsidR="003322B3" w:rsidRDefault="003322B3" w:rsidP="003322B3">
            <w:pPr>
              <w:tabs>
                <w:tab w:val="left" w:pos="567"/>
              </w:tabs>
              <w:spacing w:line="276" w:lineRule="auto"/>
              <w:ind w:left="-57" w:right="-1"/>
              <w:rPr>
                <w:szCs w:val="22"/>
                <w:lang w:eastAsia="en-US"/>
              </w:rPr>
            </w:pPr>
            <w:r>
              <w:rPr>
                <w:szCs w:val="22"/>
                <w:lang w:eastAsia="en-US"/>
              </w:rPr>
              <w:t>Geriamieji kontraceptikai</w:t>
            </w:r>
          </w:p>
        </w:tc>
        <w:tc>
          <w:tcPr>
            <w:tcW w:w="3260" w:type="dxa"/>
            <w:tcBorders>
              <w:top w:val="single" w:sz="4" w:space="0" w:color="auto"/>
              <w:left w:val="single" w:sz="4" w:space="0" w:color="auto"/>
              <w:bottom w:val="single" w:sz="4" w:space="0" w:color="auto"/>
              <w:right w:val="single" w:sz="4" w:space="0" w:color="auto"/>
            </w:tcBorders>
            <w:hideMark/>
          </w:tcPr>
          <w:p w14:paraId="38F3912E" w14:textId="77777777" w:rsidR="003322B3" w:rsidRDefault="003322B3" w:rsidP="003322B3">
            <w:pPr>
              <w:tabs>
                <w:tab w:val="left" w:pos="567"/>
              </w:tabs>
              <w:spacing w:line="276" w:lineRule="auto"/>
              <w:ind w:left="-57" w:right="-1"/>
              <w:rPr>
                <w:szCs w:val="22"/>
                <w:lang w:eastAsia="en-US"/>
              </w:rPr>
            </w:pPr>
            <w:r>
              <w:rPr>
                <w:szCs w:val="22"/>
                <w:lang w:eastAsia="en-US"/>
              </w:rPr>
              <w:t>Silpnėja kontracepcijos patikimumas</w:t>
            </w:r>
          </w:p>
        </w:tc>
        <w:tc>
          <w:tcPr>
            <w:tcW w:w="2977" w:type="dxa"/>
            <w:tcBorders>
              <w:top w:val="single" w:sz="4" w:space="0" w:color="auto"/>
              <w:left w:val="single" w:sz="4" w:space="0" w:color="auto"/>
              <w:bottom w:val="single" w:sz="4" w:space="0" w:color="auto"/>
              <w:right w:val="single" w:sz="4" w:space="0" w:color="auto"/>
            </w:tcBorders>
          </w:tcPr>
          <w:p w14:paraId="73157284" w14:textId="77777777" w:rsidR="003322B3" w:rsidRDefault="003322B3" w:rsidP="003322B3">
            <w:pPr>
              <w:tabs>
                <w:tab w:val="left" w:pos="567"/>
              </w:tabs>
              <w:spacing w:line="276" w:lineRule="auto"/>
              <w:ind w:left="-57" w:right="-1"/>
              <w:rPr>
                <w:szCs w:val="22"/>
                <w:lang w:eastAsia="en-US"/>
              </w:rPr>
            </w:pPr>
          </w:p>
        </w:tc>
      </w:tr>
      <w:tr w:rsidR="003322B3" w14:paraId="4F7A97BA" w14:textId="77777777" w:rsidTr="003322B3">
        <w:tc>
          <w:tcPr>
            <w:tcW w:w="3227" w:type="dxa"/>
            <w:tcBorders>
              <w:top w:val="single" w:sz="4" w:space="0" w:color="auto"/>
              <w:left w:val="single" w:sz="4" w:space="0" w:color="auto"/>
              <w:bottom w:val="single" w:sz="4" w:space="0" w:color="auto"/>
              <w:right w:val="single" w:sz="4" w:space="0" w:color="auto"/>
            </w:tcBorders>
            <w:hideMark/>
          </w:tcPr>
          <w:p w14:paraId="10D48F7E" w14:textId="77777777" w:rsidR="003322B3" w:rsidRDefault="003322B3" w:rsidP="003322B3">
            <w:pPr>
              <w:tabs>
                <w:tab w:val="left" w:pos="567"/>
              </w:tabs>
              <w:spacing w:line="276" w:lineRule="auto"/>
              <w:ind w:left="-57" w:right="-1"/>
              <w:rPr>
                <w:szCs w:val="22"/>
                <w:lang w:eastAsia="en-US"/>
              </w:rPr>
            </w:pPr>
            <w:r>
              <w:rPr>
                <w:szCs w:val="22"/>
                <w:lang w:eastAsia="en-US"/>
              </w:rPr>
              <w:t>Gliukozė ir baltymai šlapime,</w:t>
            </w:r>
          </w:p>
          <w:p w14:paraId="45918015" w14:textId="77777777" w:rsidR="003322B3" w:rsidRDefault="003322B3" w:rsidP="003322B3">
            <w:pPr>
              <w:tabs>
                <w:tab w:val="left" w:pos="567"/>
              </w:tabs>
              <w:spacing w:line="276" w:lineRule="auto"/>
              <w:ind w:left="-57" w:right="-1"/>
              <w:rPr>
                <w:szCs w:val="22"/>
                <w:lang w:eastAsia="en-US"/>
              </w:rPr>
            </w:pPr>
            <w:r>
              <w:rPr>
                <w:szCs w:val="22"/>
                <w:lang w:eastAsia="en-US"/>
              </w:rPr>
              <w:t>urobilinogeno pėdsakai</w:t>
            </w:r>
          </w:p>
          <w:p w14:paraId="79EB7F04" w14:textId="77777777" w:rsidR="003322B3" w:rsidRDefault="003322B3" w:rsidP="003322B3">
            <w:pPr>
              <w:tabs>
                <w:tab w:val="left" w:pos="567"/>
              </w:tabs>
              <w:spacing w:line="276" w:lineRule="auto"/>
              <w:ind w:left="-57" w:right="-1"/>
              <w:rPr>
                <w:szCs w:val="22"/>
                <w:lang w:eastAsia="en-US"/>
              </w:rPr>
            </w:pPr>
            <w:r>
              <w:rPr>
                <w:szCs w:val="22"/>
                <w:lang w:eastAsia="en-US"/>
              </w:rPr>
              <w:t>Katecholaminai</w:t>
            </w:r>
          </w:p>
        </w:tc>
        <w:tc>
          <w:tcPr>
            <w:tcW w:w="3260" w:type="dxa"/>
            <w:tcBorders>
              <w:top w:val="single" w:sz="4" w:space="0" w:color="auto"/>
              <w:left w:val="single" w:sz="4" w:space="0" w:color="auto"/>
              <w:bottom w:val="single" w:sz="4" w:space="0" w:color="auto"/>
              <w:right w:val="single" w:sz="4" w:space="0" w:color="auto"/>
            </w:tcBorders>
            <w:hideMark/>
          </w:tcPr>
          <w:p w14:paraId="5A74B10A" w14:textId="77777777" w:rsidR="003322B3" w:rsidRDefault="003322B3" w:rsidP="003322B3">
            <w:pPr>
              <w:tabs>
                <w:tab w:val="left" w:pos="567"/>
              </w:tabs>
              <w:spacing w:line="276" w:lineRule="auto"/>
              <w:ind w:left="-57" w:right="-1"/>
              <w:rPr>
                <w:szCs w:val="22"/>
                <w:lang w:eastAsia="en-US"/>
              </w:rPr>
            </w:pPr>
            <w:r>
              <w:rPr>
                <w:szCs w:val="22"/>
                <w:lang w:eastAsia="en-US"/>
              </w:rPr>
              <w:t>Pakinta tyrimų rodmenų kokybė ir kiekybė</w:t>
            </w:r>
          </w:p>
        </w:tc>
        <w:tc>
          <w:tcPr>
            <w:tcW w:w="2977" w:type="dxa"/>
            <w:tcBorders>
              <w:top w:val="single" w:sz="4" w:space="0" w:color="auto"/>
              <w:left w:val="single" w:sz="4" w:space="0" w:color="auto"/>
              <w:bottom w:val="single" w:sz="4" w:space="0" w:color="auto"/>
              <w:right w:val="single" w:sz="4" w:space="0" w:color="auto"/>
            </w:tcBorders>
          </w:tcPr>
          <w:p w14:paraId="49B8BEC0" w14:textId="77777777" w:rsidR="003322B3" w:rsidRDefault="003322B3" w:rsidP="003322B3">
            <w:pPr>
              <w:tabs>
                <w:tab w:val="left" w:pos="567"/>
              </w:tabs>
              <w:spacing w:line="276" w:lineRule="auto"/>
              <w:ind w:left="-57" w:right="-1"/>
              <w:rPr>
                <w:szCs w:val="22"/>
                <w:lang w:eastAsia="en-US"/>
              </w:rPr>
            </w:pPr>
          </w:p>
        </w:tc>
      </w:tr>
    </w:tbl>
    <w:p w14:paraId="2D1B9B74" w14:textId="77777777" w:rsidR="003322B3" w:rsidRDefault="003322B3" w:rsidP="003322B3">
      <w:pPr>
        <w:tabs>
          <w:tab w:val="left" w:pos="0"/>
          <w:tab w:val="left" w:pos="567"/>
        </w:tabs>
        <w:ind w:right="-1"/>
        <w:rPr>
          <w:szCs w:val="22"/>
        </w:rPr>
      </w:pPr>
    </w:p>
    <w:p w14:paraId="172785AA" w14:textId="77777777" w:rsidR="003322B3" w:rsidRDefault="003322B3" w:rsidP="003322B3">
      <w:pPr>
        <w:tabs>
          <w:tab w:val="left" w:pos="567"/>
        </w:tabs>
        <w:ind w:right="-1"/>
        <w:rPr>
          <w:szCs w:val="22"/>
          <w:u w:val="single"/>
        </w:rPr>
      </w:pPr>
      <w:r>
        <w:rPr>
          <w:szCs w:val="22"/>
          <w:u w:val="single"/>
        </w:rPr>
        <w:t>Laboratorinių tyrimų rezultatų pokyčiai</w:t>
      </w:r>
    </w:p>
    <w:p w14:paraId="623F7A09" w14:textId="77777777" w:rsidR="003322B3" w:rsidRDefault="003322B3" w:rsidP="003322B3">
      <w:pPr>
        <w:tabs>
          <w:tab w:val="left" w:pos="567"/>
        </w:tabs>
        <w:ind w:right="-1"/>
        <w:rPr>
          <w:szCs w:val="22"/>
        </w:rPr>
      </w:pPr>
      <w:r>
        <w:rPr>
          <w:szCs w:val="22"/>
        </w:rPr>
        <w:t>Vartojant doksiciklino, gali būti netikslūs gliukozės, baltymų, urobilinogeno ar katecholaminų šlapime nustatymo laboratorinių tyrimų rezultatai.</w:t>
      </w:r>
    </w:p>
    <w:p w14:paraId="38399CB6" w14:textId="77777777" w:rsidR="003322B3" w:rsidRDefault="003322B3" w:rsidP="003322B3">
      <w:pPr>
        <w:tabs>
          <w:tab w:val="left" w:pos="567"/>
        </w:tabs>
        <w:ind w:right="-1"/>
        <w:rPr>
          <w:b/>
          <w:szCs w:val="22"/>
        </w:rPr>
      </w:pPr>
    </w:p>
    <w:p w14:paraId="153DCC1C" w14:textId="77777777" w:rsidR="003322B3" w:rsidRDefault="003322B3" w:rsidP="003322B3">
      <w:pPr>
        <w:tabs>
          <w:tab w:val="left" w:pos="567"/>
        </w:tabs>
        <w:ind w:right="-1"/>
        <w:rPr>
          <w:b/>
          <w:szCs w:val="22"/>
        </w:rPr>
      </w:pPr>
      <w:r>
        <w:rPr>
          <w:b/>
          <w:szCs w:val="22"/>
        </w:rPr>
        <w:t>Doxycyclin STADA vartojimas su maistu ir gėrimais</w:t>
      </w:r>
    </w:p>
    <w:p w14:paraId="7ECC076A" w14:textId="77777777" w:rsidR="003322B3" w:rsidRDefault="00FD3ECB" w:rsidP="003322B3">
      <w:pPr>
        <w:tabs>
          <w:tab w:val="left" w:pos="567"/>
        </w:tabs>
        <w:ind w:right="-1"/>
        <w:rPr>
          <w:szCs w:val="22"/>
        </w:rPr>
      </w:pPr>
      <w:r w:rsidRPr="00FD3ECB">
        <w:rPr>
          <w:szCs w:val="22"/>
        </w:rPr>
        <w:t>Infekcinių ligų gydymui Doxycyclin STADA galima vartoti valgio metu arba nevalgius. Jei Doxycyclin STADA dirgina skrandį, rekomenduojama jo vartoti su maistu.</w:t>
      </w:r>
    </w:p>
    <w:p w14:paraId="74456504" w14:textId="77777777" w:rsidR="003322B3" w:rsidRDefault="003322B3" w:rsidP="003322B3">
      <w:pPr>
        <w:tabs>
          <w:tab w:val="left" w:pos="0"/>
          <w:tab w:val="left" w:pos="567"/>
        </w:tabs>
        <w:ind w:right="-1"/>
        <w:rPr>
          <w:szCs w:val="22"/>
        </w:rPr>
      </w:pPr>
      <w:r>
        <w:rPr>
          <w:szCs w:val="22"/>
        </w:rPr>
        <w:lastRenderedPageBreak/>
        <w:t xml:space="preserve">Reikia neužmiršti, kad nuolatinis piktnaudžiavimas alkoholiu greitina doksiciklino metabolizmą ir gydymas gali būti neveiksmingas. </w:t>
      </w:r>
    </w:p>
    <w:p w14:paraId="25413FDE" w14:textId="77777777" w:rsidR="003322B3" w:rsidRDefault="003322B3" w:rsidP="003322B3">
      <w:pPr>
        <w:tabs>
          <w:tab w:val="left" w:pos="0"/>
          <w:tab w:val="left" w:pos="567"/>
        </w:tabs>
        <w:ind w:right="-1"/>
        <w:rPr>
          <w:szCs w:val="22"/>
        </w:rPr>
      </w:pPr>
    </w:p>
    <w:p w14:paraId="533BF366" w14:textId="77777777" w:rsidR="003322B3" w:rsidRDefault="003322B3" w:rsidP="003322B3">
      <w:pPr>
        <w:spacing w:line="220" w:lineRule="exact"/>
        <w:ind w:right="-1"/>
        <w:rPr>
          <w:b/>
          <w:bCs/>
          <w:szCs w:val="22"/>
          <w:lang w:eastAsia="en-US"/>
        </w:rPr>
      </w:pPr>
      <w:r>
        <w:rPr>
          <w:b/>
          <w:bCs/>
          <w:szCs w:val="22"/>
          <w:lang w:eastAsia="en-US"/>
        </w:rPr>
        <w:t>Nėštumas ir žindymo laikotarpis</w:t>
      </w:r>
    </w:p>
    <w:p w14:paraId="3DF58265" w14:textId="77777777" w:rsidR="003322B3" w:rsidRDefault="003322B3" w:rsidP="003322B3">
      <w:pPr>
        <w:tabs>
          <w:tab w:val="left" w:pos="0"/>
          <w:tab w:val="left" w:pos="567"/>
        </w:tabs>
        <w:ind w:right="-1"/>
        <w:rPr>
          <w:szCs w:val="22"/>
        </w:rPr>
      </w:pPr>
      <w:r>
        <w:rPr>
          <w:szCs w:val="22"/>
        </w:rPr>
        <w:t xml:space="preserve">Jeigu esate nėščia, žindote kūdikį, manote, kad galbūt esate nėščia, arba planuojate pastoti, tai prieš vartodama šį vaistą, pasitarkite su gydytoju arba vaistininku. </w:t>
      </w:r>
    </w:p>
    <w:p w14:paraId="0E983D94" w14:textId="77777777" w:rsidR="003322B3" w:rsidRDefault="003322B3" w:rsidP="003322B3">
      <w:pPr>
        <w:tabs>
          <w:tab w:val="left" w:pos="0"/>
          <w:tab w:val="left" w:pos="567"/>
        </w:tabs>
        <w:ind w:right="-1"/>
        <w:rPr>
          <w:szCs w:val="22"/>
        </w:rPr>
      </w:pPr>
      <w:r>
        <w:rPr>
          <w:szCs w:val="22"/>
        </w:rPr>
        <w:t>Jei Jūs esate nėščia ar žindote kūdikį, doksiciklino vartoti</w:t>
      </w:r>
      <w:r w:rsidR="00F33C77">
        <w:rPr>
          <w:szCs w:val="22"/>
        </w:rPr>
        <w:t xml:space="preserve"> draudžiama</w:t>
      </w:r>
      <w:r>
        <w:rPr>
          <w:szCs w:val="22"/>
        </w:rPr>
        <w:t>, kadangi doksiciklino kaupiasi kauluose ir dantyse: pakinta dantų spalva, atsiranda emalio pažeidimų, nuo ketvirto nėštumo mėnesio lėtėja vaisiaus kaulų augimas, taip pat lėtėja kūdikių ir jaunesnių kaip 8 metų vaikų kaulų augimas</w:t>
      </w:r>
    </w:p>
    <w:p w14:paraId="017F04ED" w14:textId="77777777" w:rsidR="003322B3" w:rsidRDefault="003322B3" w:rsidP="003322B3">
      <w:pPr>
        <w:tabs>
          <w:tab w:val="left" w:pos="0"/>
          <w:tab w:val="left" w:pos="567"/>
        </w:tabs>
        <w:ind w:right="-1"/>
        <w:rPr>
          <w:szCs w:val="22"/>
        </w:rPr>
      </w:pPr>
    </w:p>
    <w:p w14:paraId="00ECA762" w14:textId="77777777" w:rsidR="003322B3" w:rsidRDefault="003322B3" w:rsidP="003322B3">
      <w:pPr>
        <w:tabs>
          <w:tab w:val="left" w:pos="0"/>
          <w:tab w:val="left" w:pos="567"/>
        </w:tabs>
        <w:ind w:right="-1"/>
        <w:rPr>
          <w:b/>
          <w:szCs w:val="22"/>
        </w:rPr>
      </w:pPr>
      <w:r>
        <w:rPr>
          <w:b/>
          <w:szCs w:val="22"/>
        </w:rPr>
        <w:t>Vairavimas ir mechanizmų valdymas</w:t>
      </w:r>
    </w:p>
    <w:p w14:paraId="11DDFF52" w14:textId="77777777" w:rsidR="003322B3" w:rsidRDefault="003322B3" w:rsidP="003322B3">
      <w:pPr>
        <w:tabs>
          <w:tab w:val="left" w:pos="567"/>
        </w:tabs>
        <w:ind w:right="-1"/>
        <w:rPr>
          <w:szCs w:val="22"/>
        </w:rPr>
      </w:pPr>
      <w:r>
        <w:rPr>
          <w:szCs w:val="22"/>
        </w:rPr>
        <w:t>Pastebėta, kad pavieniais atvejais doksiciklino vartojimo laikotarpiu atsiranda laikina trumparegystė (miopija), galinti silpninti gebėjimą vairuoti ar valdyti mechanizmus.</w:t>
      </w:r>
    </w:p>
    <w:p w14:paraId="0C98ABEB" w14:textId="77777777" w:rsidR="003322B3" w:rsidRDefault="003322B3" w:rsidP="003322B3">
      <w:pPr>
        <w:tabs>
          <w:tab w:val="left" w:pos="0"/>
          <w:tab w:val="left" w:pos="567"/>
        </w:tabs>
        <w:ind w:right="-1"/>
        <w:rPr>
          <w:szCs w:val="22"/>
        </w:rPr>
      </w:pPr>
    </w:p>
    <w:p w14:paraId="58080743" w14:textId="77777777" w:rsidR="006C476D" w:rsidRPr="00094796" w:rsidRDefault="006C476D" w:rsidP="006C476D">
      <w:pPr>
        <w:numPr>
          <w:ilvl w:val="12"/>
          <w:numId w:val="0"/>
        </w:numPr>
        <w:tabs>
          <w:tab w:val="left" w:pos="1296"/>
        </w:tabs>
        <w:jc w:val="both"/>
        <w:rPr>
          <w:b/>
          <w:color w:val="000000"/>
          <w:szCs w:val="22"/>
        </w:rPr>
      </w:pPr>
      <w:r>
        <w:rPr>
          <w:b/>
          <w:szCs w:val="22"/>
        </w:rPr>
        <w:t>Doxycyclin STADA</w:t>
      </w:r>
      <w:r>
        <w:rPr>
          <w:b/>
          <w:color w:val="000000"/>
          <w:szCs w:val="22"/>
        </w:rPr>
        <w:t xml:space="preserve"> sudė</w:t>
      </w:r>
      <w:r w:rsidR="00094796">
        <w:rPr>
          <w:b/>
          <w:color w:val="000000"/>
          <w:szCs w:val="22"/>
        </w:rPr>
        <w:t>tyje yra natrio</w:t>
      </w:r>
      <w:r>
        <w:rPr>
          <w:b/>
          <w:color w:val="000000"/>
          <w:szCs w:val="22"/>
        </w:rPr>
        <w:t xml:space="preserve"> </w:t>
      </w:r>
      <w:r w:rsidRPr="00094796">
        <w:rPr>
          <w:b/>
          <w:color w:val="000000"/>
          <w:szCs w:val="22"/>
        </w:rPr>
        <w:t>(</w:t>
      </w:r>
      <w:r w:rsidR="00094796" w:rsidRPr="004C257C">
        <w:rPr>
          <w:b/>
          <w:szCs w:val="22"/>
          <w:lang w:eastAsia="en-US"/>
        </w:rPr>
        <w:t>karboksimetilkrakmolo A natrio drusk</w:t>
      </w:r>
      <w:r w:rsidR="000D162E">
        <w:rPr>
          <w:b/>
          <w:szCs w:val="22"/>
          <w:lang w:eastAsia="en-US"/>
        </w:rPr>
        <w:t>os</w:t>
      </w:r>
      <w:r w:rsidRPr="00094796">
        <w:rPr>
          <w:b/>
          <w:color w:val="000000"/>
          <w:szCs w:val="22"/>
        </w:rPr>
        <w:t>)</w:t>
      </w:r>
    </w:p>
    <w:p w14:paraId="470B6FF7" w14:textId="77777777" w:rsidR="003322B3" w:rsidRDefault="00094796" w:rsidP="003322B3">
      <w:pPr>
        <w:tabs>
          <w:tab w:val="left" w:pos="0"/>
          <w:tab w:val="left" w:pos="567"/>
        </w:tabs>
        <w:ind w:right="-1"/>
      </w:pPr>
      <w:r w:rsidRPr="00094796">
        <w:t xml:space="preserve">Šio vaisto </w:t>
      </w:r>
      <w:r>
        <w:t>kiekvienoje tabletėje</w:t>
      </w:r>
      <w:r w:rsidRPr="00094796">
        <w:t xml:space="preserve"> yra mažiau kaip 1 mmol (23 mg) natrio, t.</w:t>
      </w:r>
      <w:r w:rsidR="00334DB0">
        <w:t xml:space="preserve"> </w:t>
      </w:r>
      <w:r w:rsidRPr="00094796">
        <w:t>y. jis beveik neturi reikšmės.</w:t>
      </w:r>
    </w:p>
    <w:p w14:paraId="1CD337FD" w14:textId="77777777" w:rsidR="00094796" w:rsidRDefault="00094796" w:rsidP="003322B3">
      <w:pPr>
        <w:tabs>
          <w:tab w:val="left" w:pos="0"/>
          <w:tab w:val="left" w:pos="567"/>
        </w:tabs>
        <w:ind w:right="-1"/>
        <w:rPr>
          <w:szCs w:val="22"/>
        </w:rPr>
      </w:pPr>
    </w:p>
    <w:p w14:paraId="6E17B5E8" w14:textId="77777777" w:rsidR="00094796" w:rsidRDefault="00094796" w:rsidP="003322B3">
      <w:pPr>
        <w:tabs>
          <w:tab w:val="left" w:pos="0"/>
          <w:tab w:val="left" w:pos="567"/>
        </w:tabs>
        <w:ind w:right="-1"/>
        <w:rPr>
          <w:szCs w:val="22"/>
        </w:rPr>
      </w:pPr>
    </w:p>
    <w:p w14:paraId="1EAA6CAF" w14:textId="77777777" w:rsidR="003322B3" w:rsidRDefault="003322B3" w:rsidP="003322B3">
      <w:pPr>
        <w:tabs>
          <w:tab w:val="left" w:pos="567"/>
        </w:tabs>
        <w:ind w:left="360" w:right="-1" w:hanging="360"/>
        <w:outlineLvl w:val="1"/>
        <w:rPr>
          <w:b/>
          <w:szCs w:val="22"/>
        </w:rPr>
      </w:pPr>
      <w:r>
        <w:rPr>
          <w:b/>
          <w:szCs w:val="22"/>
        </w:rPr>
        <w:t>3.</w:t>
      </w:r>
      <w:r>
        <w:rPr>
          <w:b/>
          <w:szCs w:val="22"/>
        </w:rPr>
        <w:tab/>
        <w:t>Kaip vartoti Doxycyclin STADA</w:t>
      </w:r>
    </w:p>
    <w:p w14:paraId="0B184287" w14:textId="77777777" w:rsidR="003322B3" w:rsidRDefault="003322B3" w:rsidP="003322B3">
      <w:pPr>
        <w:tabs>
          <w:tab w:val="left" w:pos="0"/>
          <w:tab w:val="left" w:pos="567"/>
        </w:tabs>
        <w:ind w:right="-1"/>
        <w:rPr>
          <w:szCs w:val="22"/>
        </w:rPr>
      </w:pPr>
    </w:p>
    <w:p w14:paraId="3CBCFD6D" w14:textId="77777777" w:rsidR="003322B3" w:rsidRDefault="003322B3" w:rsidP="003322B3">
      <w:pPr>
        <w:tabs>
          <w:tab w:val="left" w:pos="567"/>
        </w:tabs>
        <w:ind w:right="-1"/>
        <w:rPr>
          <w:szCs w:val="22"/>
        </w:rPr>
      </w:pPr>
      <w:r>
        <w:rPr>
          <w:szCs w:val="22"/>
        </w:rPr>
        <w:t>Visada vartokite šį vaistą tiksliai kaip nurodė gydytojas. Jeigu abejojate, kreipkitės į  gydytoją arba vaistininką.</w:t>
      </w:r>
    </w:p>
    <w:p w14:paraId="395303E8" w14:textId="77777777" w:rsidR="003322B3" w:rsidRDefault="003322B3" w:rsidP="003322B3">
      <w:pPr>
        <w:tabs>
          <w:tab w:val="left" w:pos="567"/>
        </w:tabs>
        <w:ind w:right="-1"/>
        <w:rPr>
          <w:szCs w:val="22"/>
        </w:rPr>
      </w:pPr>
    </w:p>
    <w:p w14:paraId="40C9B5CB" w14:textId="77777777" w:rsidR="003322B3" w:rsidRDefault="003322B3" w:rsidP="003322B3">
      <w:pPr>
        <w:tabs>
          <w:tab w:val="left" w:pos="567"/>
        </w:tabs>
        <w:ind w:right="-1"/>
        <w:rPr>
          <w:szCs w:val="22"/>
          <w:lang w:eastAsia="en-US"/>
        </w:rPr>
      </w:pPr>
      <w:r>
        <w:rPr>
          <w:szCs w:val="22"/>
        </w:rPr>
        <w:t>Daugiau kaip 50 kg sveriantys paaugliai ir mažiau kaip 70 kg sveriantys suaugę žmonės pirmą gydymo parą turi gerti 2 tabletes (atitinka 200 mg doksiciklino) ir per kitas paras - po 1 tabletę (atitinka 100 mg</w:t>
      </w:r>
      <w:r>
        <w:rPr>
          <w:szCs w:val="22"/>
          <w:lang w:eastAsia="en-US"/>
        </w:rPr>
        <w:t xml:space="preserve"> doksiciklino).</w:t>
      </w:r>
    </w:p>
    <w:p w14:paraId="155016C6" w14:textId="77777777" w:rsidR="003322B3" w:rsidRDefault="003322B3" w:rsidP="003322B3">
      <w:pPr>
        <w:ind w:right="-1"/>
        <w:rPr>
          <w:szCs w:val="22"/>
        </w:rPr>
      </w:pPr>
    </w:p>
    <w:p w14:paraId="3C865E3B" w14:textId="77777777" w:rsidR="003322B3" w:rsidRDefault="003322B3" w:rsidP="003322B3">
      <w:pPr>
        <w:tabs>
          <w:tab w:val="left" w:pos="567"/>
        </w:tabs>
        <w:ind w:right="-1"/>
        <w:rPr>
          <w:szCs w:val="22"/>
        </w:rPr>
      </w:pPr>
      <w:r>
        <w:rPr>
          <w:szCs w:val="22"/>
        </w:rPr>
        <w:t>Pacientams, sergantiems sunkia infekcine liga ir sveriantiems daugiau kaip 70 kg, visą gydymo laikotarpį reikia vartoti po 2 tabletes (atitinka 200 mg doksiciklino) per parą.</w:t>
      </w:r>
    </w:p>
    <w:p w14:paraId="09D9CF09" w14:textId="77777777" w:rsidR="003322B3" w:rsidRDefault="003322B3" w:rsidP="003322B3">
      <w:pPr>
        <w:tabs>
          <w:tab w:val="left" w:pos="567"/>
        </w:tabs>
        <w:ind w:right="-1"/>
        <w:rPr>
          <w:szCs w:val="22"/>
        </w:rPr>
      </w:pPr>
    </w:p>
    <w:p w14:paraId="03E83855" w14:textId="77777777" w:rsidR="003322B3" w:rsidRDefault="003322B3" w:rsidP="003322B3">
      <w:pPr>
        <w:tabs>
          <w:tab w:val="left" w:pos="567"/>
        </w:tabs>
        <w:ind w:right="-1"/>
        <w:rPr>
          <w:b/>
          <w:szCs w:val="22"/>
        </w:rPr>
      </w:pPr>
      <w:r>
        <w:rPr>
          <w:b/>
          <w:szCs w:val="22"/>
        </w:rPr>
        <w:t>Vartojimas vaikams ir paaugliams</w:t>
      </w:r>
    </w:p>
    <w:p w14:paraId="7EC5C0DC" w14:textId="77777777" w:rsidR="003322B3" w:rsidRDefault="003322B3" w:rsidP="003322B3">
      <w:pPr>
        <w:tabs>
          <w:tab w:val="left" w:pos="567"/>
        </w:tabs>
        <w:ind w:right="-1"/>
        <w:rPr>
          <w:szCs w:val="22"/>
        </w:rPr>
      </w:pPr>
      <w:r>
        <w:rPr>
          <w:szCs w:val="22"/>
        </w:rPr>
        <w:t>Kadangi vaistas yra stipraus poveikio, vaikams, sveriantiems mažiau kaip 50 kg, jis netinka. 8 metų ir vyresniems vaikams pirmą parą reikia gerti 4 mg/kg kūno svorio dozę, per kitas paras – 2 mg/kg kūno svorio paros dozę.</w:t>
      </w:r>
    </w:p>
    <w:p w14:paraId="0384A9AB" w14:textId="77777777" w:rsidR="003322B3" w:rsidRDefault="003322B3" w:rsidP="003322B3">
      <w:pPr>
        <w:tabs>
          <w:tab w:val="left" w:pos="567"/>
        </w:tabs>
        <w:ind w:right="-1"/>
        <w:rPr>
          <w:szCs w:val="22"/>
        </w:rPr>
      </w:pPr>
    </w:p>
    <w:p w14:paraId="136DAE69" w14:textId="77777777" w:rsidR="003322B3" w:rsidRPr="000410A8" w:rsidRDefault="003322B3" w:rsidP="003322B3">
      <w:pPr>
        <w:tabs>
          <w:tab w:val="left" w:pos="567"/>
        </w:tabs>
        <w:ind w:right="-1"/>
        <w:rPr>
          <w:szCs w:val="22"/>
          <w:u w:val="single"/>
        </w:rPr>
      </w:pPr>
      <w:r w:rsidRPr="000410A8">
        <w:rPr>
          <w:szCs w:val="22"/>
          <w:u w:val="single"/>
        </w:rPr>
        <w:t xml:space="preserve">Specialusis dozavimas </w:t>
      </w:r>
    </w:p>
    <w:p w14:paraId="71C8A8D7" w14:textId="77777777" w:rsidR="003322B3" w:rsidRDefault="003322B3" w:rsidP="003322B3">
      <w:pPr>
        <w:tabs>
          <w:tab w:val="left" w:pos="567"/>
        </w:tabs>
        <w:ind w:right="-1"/>
        <w:rPr>
          <w:szCs w:val="22"/>
        </w:rPr>
      </w:pPr>
    </w:p>
    <w:p w14:paraId="3A0230E0" w14:textId="77777777" w:rsidR="003322B3" w:rsidRDefault="003322B3" w:rsidP="003322B3">
      <w:pPr>
        <w:tabs>
          <w:tab w:val="left" w:pos="567"/>
        </w:tabs>
        <w:ind w:right="-1"/>
        <w:rPr>
          <w:szCs w:val="22"/>
        </w:rPr>
      </w:pPr>
      <w:r>
        <w:rPr>
          <w:i/>
          <w:szCs w:val="22"/>
        </w:rPr>
        <w:t>Odos infekcinės ligos, įskaitant paprastųjų ar rožinių</w:t>
      </w:r>
      <w:r>
        <w:rPr>
          <w:szCs w:val="22"/>
        </w:rPr>
        <w:t xml:space="preserve"> </w:t>
      </w:r>
      <w:r>
        <w:rPr>
          <w:i/>
          <w:szCs w:val="22"/>
        </w:rPr>
        <w:t>spuogų sunkias formas</w:t>
      </w:r>
      <w:r>
        <w:rPr>
          <w:szCs w:val="22"/>
        </w:rPr>
        <w:t xml:space="preserve"> </w:t>
      </w:r>
    </w:p>
    <w:p w14:paraId="0119C317" w14:textId="77777777" w:rsidR="003322B3" w:rsidRDefault="003322B3" w:rsidP="003322B3">
      <w:pPr>
        <w:tabs>
          <w:tab w:val="left" w:pos="567"/>
        </w:tabs>
        <w:ind w:right="-1"/>
        <w:rPr>
          <w:i/>
          <w:szCs w:val="22"/>
        </w:rPr>
      </w:pPr>
      <w:r>
        <w:rPr>
          <w:szCs w:val="22"/>
        </w:rPr>
        <w:t xml:space="preserve">7 – 21 parą būtina gerti po 1 tabletę (atitinka 100 mg doksiciklino) per parą. </w:t>
      </w:r>
    </w:p>
    <w:p w14:paraId="545E084B" w14:textId="77777777" w:rsidR="003322B3" w:rsidRDefault="003322B3" w:rsidP="003322B3">
      <w:pPr>
        <w:tabs>
          <w:tab w:val="left" w:pos="567"/>
        </w:tabs>
        <w:ind w:right="-1"/>
        <w:rPr>
          <w:i/>
          <w:szCs w:val="22"/>
        </w:rPr>
      </w:pPr>
    </w:p>
    <w:p w14:paraId="36711544" w14:textId="77777777" w:rsidR="003322B3" w:rsidRDefault="003322B3" w:rsidP="003322B3">
      <w:pPr>
        <w:tabs>
          <w:tab w:val="left" w:pos="567"/>
        </w:tabs>
        <w:ind w:right="-1"/>
        <w:rPr>
          <w:i/>
          <w:szCs w:val="22"/>
        </w:rPr>
      </w:pPr>
      <w:r>
        <w:rPr>
          <w:i/>
          <w:szCs w:val="22"/>
        </w:rPr>
        <w:t>Laimo liga (I stadija)</w:t>
      </w:r>
    </w:p>
    <w:p w14:paraId="2B49A5D9" w14:textId="77777777" w:rsidR="003322B3" w:rsidRDefault="003322B3" w:rsidP="003322B3">
      <w:pPr>
        <w:tabs>
          <w:tab w:val="left" w:pos="567"/>
        </w:tabs>
        <w:ind w:right="-1"/>
        <w:rPr>
          <w:szCs w:val="22"/>
        </w:rPr>
      </w:pPr>
      <w:r>
        <w:rPr>
          <w:szCs w:val="22"/>
        </w:rPr>
        <w:t xml:space="preserve">2 – 3 savaites (tačiau ne mažiau kaip 14 parų) reikia gerti po </w:t>
      </w:r>
      <w:r w:rsidRPr="005E18C8">
        <w:rPr>
          <w:szCs w:val="22"/>
        </w:rPr>
        <w:t xml:space="preserve">2 tabletes (atitinka </w:t>
      </w:r>
      <w:r>
        <w:rPr>
          <w:szCs w:val="22"/>
        </w:rPr>
        <w:t>200 mg doksiciklino) per parą.</w:t>
      </w:r>
    </w:p>
    <w:p w14:paraId="436C4EFF" w14:textId="77777777" w:rsidR="003322B3" w:rsidRDefault="003322B3" w:rsidP="003322B3">
      <w:pPr>
        <w:tabs>
          <w:tab w:val="left" w:pos="567"/>
        </w:tabs>
        <w:ind w:right="-1"/>
        <w:rPr>
          <w:szCs w:val="22"/>
        </w:rPr>
      </w:pPr>
    </w:p>
    <w:p w14:paraId="2D1F6C52" w14:textId="77777777" w:rsidR="003322B3" w:rsidRDefault="003322B3" w:rsidP="003322B3">
      <w:pPr>
        <w:tabs>
          <w:tab w:val="left" w:pos="567"/>
        </w:tabs>
        <w:ind w:right="-1"/>
        <w:rPr>
          <w:szCs w:val="22"/>
        </w:rPr>
      </w:pPr>
      <w:r>
        <w:rPr>
          <w:szCs w:val="22"/>
        </w:rPr>
        <w:t>Gydymo trukmė priklauso nuo infekcinės ligos rūšies, sunkumo ir eigos. Paprastai Doxycyclin STADA reikia vartoti 5 – 21 parą. Gydymo trukmę nurodys gydytojas.</w:t>
      </w:r>
    </w:p>
    <w:p w14:paraId="298B5DE8" w14:textId="77777777" w:rsidR="003322B3" w:rsidRDefault="003322B3" w:rsidP="003322B3">
      <w:pPr>
        <w:tabs>
          <w:tab w:val="left" w:pos="567"/>
        </w:tabs>
        <w:ind w:right="-1"/>
        <w:rPr>
          <w:szCs w:val="22"/>
        </w:rPr>
      </w:pPr>
    </w:p>
    <w:p w14:paraId="629E5822" w14:textId="77777777" w:rsidR="003322B3" w:rsidRPr="000410A8" w:rsidRDefault="003322B3" w:rsidP="003322B3">
      <w:pPr>
        <w:tabs>
          <w:tab w:val="left" w:pos="567"/>
        </w:tabs>
        <w:ind w:right="-1"/>
        <w:rPr>
          <w:i/>
          <w:szCs w:val="22"/>
          <w:u w:val="single"/>
        </w:rPr>
      </w:pPr>
      <w:r w:rsidRPr="000410A8">
        <w:rPr>
          <w:i/>
          <w:iCs/>
          <w:color w:val="000000"/>
          <w:szCs w:val="22"/>
        </w:rPr>
        <w:t>Pacientams, kurių inkstų arba kepenų funkcija sutrikusi</w:t>
      </w:r>
      <w:r w:rsidRPr="000410A8">
        <w:rPr>
          <w:i/>
          <w:szCs w:val="22"/>
          <w:u w:val="single"/>
        </w:rPr>
        <w:t xml:space="preserve"> </w:t>
      </w:r>
    </w:p>
    <w:p w14:paraId="6FA7FBCC" w14:textId="77777777" w:rsidR="003322B3" w:rsidRDefault="003322B3" w:rsidP="003322B3">
      <w:pPr>
        <w:tabs>
          <w:tab w:val="left" w:pos="567"/>
        </w:tabs>
        <w:ind w:right="-1"/>
        <w:rPr>
          <w:szCs w:val="22"/>
        </w:rPr>
      </w:pPr>
      <w:r>
        <w:rPr>
          <w:szCs w:val="22"/>
        </w:rPr>
        <w:t xml:space="preserve">Paprastai pacientams, kurių inkstų funkcija sutrikusi, doksiciklino dozės mažinti nereikia, tačiau jei labai sutrikusi kepenų funkcija, vaisto vartoti draudžiama. </w:t>
      </w:r>
    </w:p>
    <w:p w14:paraId="1A73AD15" w14:textId="77777777" w:rsidR="003322B3" w:rsidRDefault="003322B3" w:rsidP="003322B3">
      <w:pPr>
        <w:tabs>
          <w:tab w:val="left" w:pos="567"/>
        </w:tabs>
        <w:ind w:right="-1"/>
        <w:rPr>
          <w:szCs w:val="22"/>
        </w:rPr>
      </w:pPr>
    </w:p>
    <w:p w14:paraId="62C3CEBA" w14:textId="77777777" w:rsidR="003322B3" w:rsidRPr="000410A8" w:rsidRDefault="003322B3" w:rsidP="003322B3">
      <w:pPr>
        <w:tabs>
          <w:tab w:val="left" w:pos="567"/>
        </w:tabs>
        <w:ind w:right="-1"/>
        <w:rPr>
          <w:i/>
          <w:szCs w:val="22"/>
        </w:rPr>
      </w:pPr>
      <w:r w:rsidRPr="000410A8">
        <w:rPr>
          <w:i/>
          <w:szCs w:val="22"/>
        </w:rPr>
        <w:t>Senyviems pacientams</w:t>
      </w:r>
    </w:p>
    <w:p w14:paraId="0CDE9615" w14:textId="77777777" w:rsidR="003322B3" w:rsidRDefault="003322B3" w:rsidP="003322B3">
      <w:pPr>
        <w:tabs>
          <w:tab w:val="left" w:pos="567"/>
        </w:tabs>
        <w:ind w:right="-1"/>
        <w:rPr>
          <w:szCs w:val="22"/>
        </w:rPr>
      </w:pPr>
      <w:r>
        <w:rPr>
          <w:szCs w:val="22"/>
        </w:rPr>
        <w:t>Dozės koreguoti nereikia.</w:t>
      </w:r>
    </w:p>
    <w:p w14:paraId="5230554E" w14:textId="77777777" w:rsidR="003322B3" w:rsidRDefault="003322B3" w:rsidP="003322B3">
      <w:pPr>
        <w:tabs>
          <w:tab w:val="left" w:pos="567"/>
        </w:tabs>
        <w:ind w:right="-1"/>
        <w:rPr>
          <w:szCs w:val="22"/>
        </w:rPr>
      </w:pPr>
    </w:p>
    <w:p w14:paraId="23457B96" w14:textId="77777777" w:rsidR="003322B3" w:rsidRDefault="003322B3" w:rsidP="003322B3">
      <w:pPr>
        <w:tabs>
          <w:tab w:val="left" w:pos="567"/>
        </w:tabs>
        <w:ind w:right="-1"/>
        <w:rPr>
          <w:szCs w:val="22"/>
        </w:rPr>
      </w:pPr>
      <w:r>
        <w:rPr>
          <w:szCs w:val="22"/>
        </w:rPr>
        <w:t xml:space="preserve">Jei beta hemolizinio streptokoko sukelta liga gydoma doksiciklinu (tik tokiu atveju, jei bakteriologiniais tyrimais nustatytas sukėlėjo jautrumas vaistui), siekiant išvengti vėlyvųjų </w:t>
      </w:r>
      <w:r>
        <w:rPr>
          <w:szCs w:val="22"/>
        </w:rPr>
        <w:lastRenderedPageBreak/>
        <w:t>komplikacijų (pvz., reumatinės karštinės arba glomerulonefrito), gydyti būtina ne trumpiau kaip 10 parų.</w:t>
      </w:r>
    </w:p>
    <w:p w14:paraId="3BA2F2B3" w14:textId="77777777" w:rsidR="003322B3" w:rsidRDefault="003322B3" w:rsidP="003322B3">
      <w:pPr>
        <w:tabs>
          <w:tab w:val="left" w:pos="567"/>
        </w:tabs>
        <w:ind w:right="-1"/>
        <w:rPr>
          <w:szCs w:val="22"/>
        </w:rPr>
      </w:pPr>
    </w:p>
    <w:p w14:paraId="75458242" w14:textId="77777777" w:rsidR="003322B3" w:rsidRDefault="003322B3" w:rsidP="003322B3">
      <w:pPr>
        <w:tabs>
          <w:tab w:val="left" w:pos="567"/>
        </w:tabs>
        <w:ind w:right="-1"/>
        <w:rPr>
          <w:szCs w:val="22"/>
        </w:rPr>
      </w:pPr>
      <w:r>
        <w:rPr>
          <w:szCs w:val="22"/>
        </w:rPr>
        <w:t xml:space="preserve">Doxycyclin STADA būtina vartoti reguliariai, t. y. pusryčių, arba kitokio valgio metu, užsigeriant dideliu kiekiu skysčių (bet ne pienu). Tablečių vartojant valgio metu, virškinimo trakto sutrikimų atsiranda rečiau. </w:t>
      </w:r>
    </w:p>
    <w:p w14:paraId="06A317E4" w14:textId="77777777" w:rsidR="003322B3" w:rsidRDefault="003322B3" w:rsidP="003322B3">
      <w:pPr>
        <w:tabs>
          <w:tab w:val="left" w:pos="567"/>
        </w:tabs>
        <w:ind w:right="-1"/>
        <w:rPr>
          <w:szCs w:val="22"/>
        </w:rPr>
      </w:pPr>
      <w:r>
        <w:rPr>
          <w:szCs w:val="22"/>
        </w:rPr>
        <w:t>Be to, tabletę galima ištirpinti stiklinėje vandens. Tik visiškai jai ištirpus, būtina išgerti visą skystį.</w:t>
      </w:r>
    </w:p>
    <w:p w14:paraId="39D82752" w14:textId="77777777" w:rsidR="003322B3" w:rsidRDefault="003322B3" w:rsidP="003322B3">
      <w:pPr>
        <w:tabs>
          <w:tab w:val="left" w:pos="567"/>
        </w:tabs>
        <w:ind w:right="-1"/>
        <w:rPr>
          <w:szCs w:val="22"/>
        </w:rPr>
      </w:pPr>
      <w:r>
        <w:rPr>
          <w:szCs w:val="22"/>
        </w:rPr>
        <w:t>Kad būtų išvengta dozavimo klaidų, tabletes būtina nuryti stovint arba sėdint ir gausiai užsigerti vandeniu. Praėjus 10 - 15 minučių reikia vėl išgerti didesnį kiekį vandens, kad tabletės nuslinktų žemyn.</w:t>
      </w:r>
    </w:p>
    <w:p w14:paraId="3469560C" w14:textId="77777777" w:rsidR="003322B3" w:rsidRDefault="003322B3" w:rsidP="003322B3">
      <w:pPr>
        <w:tabs>
          <w:tab w:val="left" w:pos="567"/>
        </w:tabs>
        <w:ind w:right="-1"/>
        <w:rPr>
          <w:szCs w:val="22"/>
        </w:rPr>
      </w:pPr>
    </w:p>
    <w:p w14:paraId="4816DB5B" w14:textId="77777777" w:rsidR="003322B3" w:rsidRDefault="003322B3" w:rsidP="003322B3">
      <w:pPr>
        <w:tabs>
          <w:tab w:val="left" w:pos="567"/>
        </w:tabs>
        <w:ind w:right="-1"/>
        <w:rPr>
          <w:b/>
          <w:szCs w:val="22"/>
        </w:rPr>
      </w:pPr>
      <w:r>
        <w:rPr>
          <w:b/>
          <w:szCs w:val="22"/>
        </w:rPr>
        <w:t>Ką daryti pavartojus per didelę Doxycyclin STADA dozę</w:t>
      </w:r>
    </w:p>
    <w:p w14:paraId="2FEA1976" w14:textId="77777777" w:rsidR="003322B3" w:rsidRDefault="003322B3" w:rsidP="003322B3">
      <w:pPr>
        <w:tabs>
          <w:tab w:val="left" w:pos="567"/>
        </w:tabs>
        <w:ind w:right="-1"/>
        <w:rPr>
          <w:szCs w:val="22"/>
        </w:rPr>
      </w:pPr>
      <w:r>
        <w:rPr>
          <w:szCs w:val="22"/>
        </w:rPr>
        <w:t>Jei manote, kad išgėrėte per didelę doksiciklino dozę, būtina kreiptis į gydytoją, nes perdozavimas gali būti susijęs su kepenų ir (arba) inkstų funkcijos sutrikimo arba pankreatito atsiradimo rizika.</w:t>
      </w:r>
    </w:p>
    <w:p w14:paraId="42DF90D2" w14:textId="77777777" w:rsidR="003322B3" w:rsidRDefault="003322B3" w:rsidP="003322B3">
      <w:pPr>
        <w:tabs>
          <w:tab w:val="left" w:pos="567"/>
        </w:tabs>
        <w:ind w:right="-1"/>
        <w:rPr>
          <w:szCs w:val="22"/>
        </w:rPr>
      </w:pPr>
      <w:r>
        <w:rPr>
          <w:szCs w:val="22"/>
        </w:rPr>
        <w:t>Gydymas priklausys nuo perdozavimo sukeltų simptomų.</w:t>
      </w:r>
    </w:p>
    <w:p w14:paraId="15C390AC" w14:textId="77777777" w:rsidR="003322B3" w:rsidRDefault="003322B3" w:rsidP="003322B3">
      <w:pPr>
        <w:tabs>
          <w:tab w:val="left" w:pos="567"/>
        </w:tabs>
        <w:ind w:right="-1"/>
        <w:rPr>
          <w:b/>
          <w:szCs w:val="22"/>
        </w:rPr>
      </w:pPr>
    </w:p>
    <w:p w14:paraId="0A91DBCC" w14:textId="77777777" w:rsidR="003322B3" w:rsidRDefault="003322B3" w:rsidP="003322B3">
      <w:pPr>
        <w:tabs>
          <w:tab w:val="left" w:pos="567"/>
        </w:tabs>
        <w:ind w:right="-1"/>
        <w:rPr>
          <w:b/>
          <w:szCs w:val="22"/>
        </w:rPr>
      </w:pPr>
      <w:r>
        <w:rPr>
          <w:b/>
          <w:szCs w:val="22"/>
        </w:rPr>
        <w:t>Pamiršus pavartoti Doxycyclin STADA</w:t>
      </w:r>
    </w:p>
    <w:p w14:paraId="18A9D543" w14:textId="77777777" w:rsidR="003322B3" w:rsidRDefault="003322B3" w:rsidP="003322B3">
      <w:pPr>
        <w:tabs>
          <w:tab w:val="left" w:pos="567"/>
        </w:tabs>
        <w:ind w:right="-1"/>
        <w:rPr>
          <w:szCs w:val="22"/>
        </w:rPr>
      </w:pPr>
      <w:r>
        <w:rPr>
          <w:noProof/>
          <w:szCs w:val="22"/>
        </w:rPr>
        <w:t xml:space="preserve">Negalima vartoti dvigubos dozės norint kompensuoti praleistą tabletę. </w:t>
      </w:r>
      <w:r>
        <w:rPr>
          <w:szCs w:val="22"/>
        </w:rPr>
        <w:t>Jei pamiršote išgerti vieną dozę, kitą dieną vaisto vartokite įprasta tvarka.</w:t>
      </w:r>
    </w:p>
    <w:p w14:paraId="46672F00" w14:textId="77777777" w:rsidR="003322B3" w:rsidRDefault="003322B3" w:rsidP="003322B3">
      <w:pPr>
        <w:tabs>
          <w:tab w:val="left" w:pos="567"/>
        </w:tabs>
        <w:ind w:right="-1"/>
        <w:rPr>
          <w:szCs w:val="22"/>
        </w:rPr>
      </w:pPr>
    </w:p>
    <w:p w14:paraId="7F82EDA9" w14:textId="77777777" w:rsidR="003322B3" w:rsidRDefault="003322B3" w:rsidP="003322B3">
      <w:pPr>
        <w:tabs>
          <w:tab w:val="left" w:pos="567"/>
        </w:tabs>
        <w:ind w:right="-1"/>
        <w:rPr>
          <w:szCs w:val="22"/>
        </w:rPr>
      </w:pPr>
    </w:p>
    <w:p w14:paraId="5CE4645A" w14:textId="77777777" w:rsidR="003322B3" w:rsidRDefault="003322B3" w:rsidP="003322B3">
      <w:pPr>
        <w:tabs>
          <w:tab w:val="left" w:pos="567"/>
        </w:tabs>
        <w:ind w:left="360" w:right="-1" w:hanging="360"/>
        <w:outlineLvl w:val="1"/>
        <w:rPr>
          <w:b/>
          <w:szCs w:val="22"/>
        </w:rPr>
      </w:pPr>
      <w:r>
        <w:rPr>
          <w:b/>
          <w:szCs w:val="22"/>
        </w:rPr>
        <w:t>4.</w:t>
      </w:r>
      <w:r>
        <w:rPr>
          <w:b/>
          <w:szCs w:val="22"/>
        </w:rPr>
        <w:tab/>
        <w:t xml:space="preserve">Galimas šalutinis poveikis </w:t>
      </w:r>
    </w:p>
    <w:p w14:paraId="40EAC98E" w14:textId="77777777" w:rsidR="003322B3" w:rsidRDefault="003322B3" w:rsidP="003322B3">
      <w:pPr>
        <w:tabs>
          <w:tab w:val="left" w:pos="567"/>
        </w:tabs>
        <w:ind w:right="-1"/>
        <w:rPr>
          <w:b/>
          <w:szCs w:val="22"/>
        </w:rPr>
      </w:pPr>
    </w:p>
    <w:p w14:paraId="0A4325E7" w14:textId="77777777" w:rsidR="003322B3" w:rsidRDefault="003322B3" w:rsidP="003322B3">
      <w:pPr>
        <w:ind w:right="-1"/>
        <w:rPr>
          <w:noProof/>
          <w:szCs w:val="22"/>
          <w:lang w:eastAsia="en-US"/>
        </w:rPr>
      </w:pPr>
      <w:r>
        <w:rPr>
          <w:noProof/>
          <w:szCs w:val="22"/>
          <w:lang w:eastAsia="en-US"/>
        </w:rPr>
        <w:t>Šis vaistas, kaip ir visi kiti, gali sukelti šalutinį poveikį, nors jis pasireiškia ne visiems žmonėms.</w:t>
      </w:r>
    </w:p>
    <w:p w14:paraId="4D11D62D" w14:textId="77777777" w:rsidR="003322B3" w:rsidRDefault="003322B3" w:rsidP="003322B3">
      <w:pPr>
        <w:tabs>
          <w:tab w:val="left" w:pos="567"/>
        </w:tabs>
        <w:ind w:right="-1"/>
        <w:rPr>
          <w:b/>
          <w:szCs w:val="22"/>
        </w:rPr>
      </w:pPr>
    </w:p>
    <w:p w14:paraId="40524C39" w14:textId="77777777" w:rsidR="003322B3" w:rsidRDefault="003322B3" w:rsidP="003322B3">
      <w:pPr>
        <w:widowControl w:val="0"/>
        <w:ind w:right="-1"/>
        <w:jc w:val="both"/>
        <w:rPr>
          <w:b/>
          <w:noProof/>
          <w:szCs w:val="22"/>
          <w:lang w:val="it-IT"/>
        </w:rPr>
      </w:pPr>
      <w:r>
        <w:rPr>
          <w:b/>
          <w:noProof/>
          <w:szCs w:val="22"/>
          <w:lang w:val="it-IT"/>
        </w:rPr>
        <w:t>Jeigu jums pasireiškė bent vienas iš toliau nurodytų šalutinių reiškinių, kuo greičiau kreipkitės į gydytoją:</w:t>
      </w:r>
    </w:p>
    <w:p w14:paraId="3042F250" w14:textId="77777777" w:rsidR="003322B3" w:rsidRDefault="003322B3" w:rsidP="003322B3">
      <w:pPr>
        <w:numPr>
          <w:ilvl w:val="0"/>
          <w:numId w:val="5"/>
        </w:numPr>
        <w:tabs>
          <w:tab w:val="num" w:pos="426"/>
        </w:tabs>
        <w:ind w:left="0" w:right="-1" w:firstLine="0"/>
        <w:rPr>
          <w:noProof/>
          <w:szCs w:val="22"/>
          <w:lang w:val="it-IT" w:eastAsia="en-US"/>
        </w:rPr>
      </w:pPr>
      <w:r>
        <w:rPr>
          <w:noProof/>
          <w:szCs w:val="22"/>
          <w:lang w:val="it-IT"/>
        </w:rPr>
        <w:t>žarnų uždegimas (pseudomembraninis kolitas), kuris pasireiškia sunkiu viduriavimu, karščiavimu, pilvo skausmu;</w:t>
      </w:r>
    </w:p>
    <w:p w14:paraId="1356A51B" w14:textId="77777777" w:rsidR="003322B3" w:rsidRDefault="003322B3" w:rsidP="003322B3">
      <w:pPr>
        <w:numPr>
          <w:ilvl w:val="0"/>
          <w:numId w:val="5"/>
        </w:numPr>
        <w:tabs>
          <w:tab w:val="num" w:pos="426"/>
        </w:tabs>
        <w:ind w:left="0" w:right="-1" w:firstLine="0"/>
        <w:rPr>
          <w:noProof/>
          <w:szCs w:val="22"/>
          <w:lang w:val="it-IT"/>
        </w:rPr>
      </w:pPr>
      <w:r>
        <w:rPr>
          <w:noProof/>
          <w:szCs w:val="22"/>
          <w:lang w:val="it-IT"/>
        </w:rPr>
        <w:t>sunki ūminė padidėjusio jautrumo reakcija, kuri pasireiškia švokštimu, pasunkėjusiu kvėpavimu, karščiavimu, staigiu veido, lūpų, ryklės, liežuvio, rankų ar kojų patinimu, greitu širdies plakimu, žemu kraujo spaudimu, odos išbėrimu ar niežėjimu. Doksiciklino vartojimą būtina nedelsiant nutraukti;</w:t>
      </w:r>
    </w:p>
    <w:p w14:paraId="7E08BF91" w14:textId="77777777" w:rsidR="003322B3" w:rsidRDefault="003322B3" w:rsidP="003322B3">
      <w:pPr>
        <w:numPr>
          <w:ilvl w:val="0"/>
          <w:numId w:val="5"/>
        </w:numPr>
        <w:tabs>
          <w:tab w:val="num" w:pos="426"/>
        </w:tabs>
        <w:ind w:left="0" w:right="-1" w:firstLine="0"/>
        <w:rPr>
          <w:noProof/>
          <w:szCs w:val="22"/>
          <w:lang w:val="it-IT" w:eastAsia="en-US"/>
        </w:rPr>
      </w:pPr>
      <w:bookmarkStart w:id="7" w:name="_Hlk12472607"/>
      <w:r>
        <w:rPr>
          <w:noProof/>
          <w:szCs w:val="22"/>
          <w:lang w:val="it-IT" w:eastAsia="en-US"/>
        </w:rPr>
        <w:t>Jarišo–Herksheimerio reakcija</w:t>
      </w:r>
      <w:bookmarkEnd w:id="7"/>
      <w:r>
        <w:rPr>
          <w:noProof/>
          <w:szCs w:val="22"/>
          <w:lang w:val="it-IT" w:eastAsia="en-US"/>
        </w:rPr>
        <w:t>, sukelianti karščiavimą, šalkrėtį, galvos skausmą, raumenų skausmą ir odos išbėrimą, kuri paprastai praeina savaime. Ji pasireiškia vos pradėjus spirochetų sukeliamų infekcijų, kaip antai Laimo ligos, gydymą doksiciklinu.</w:t>
      </w:r>
    </w:p>
    <w:p w14:paraId="30AA17CF" w14:textId="77777777" w:rsidR="003322B3" w:rsidRDefault="003322B3" w:rsidP="003322B3">
      <w:pPr>
        <w:tabs>
          <w:tab w:val="left" w:pos="567"/>
        </w:tabs>
        <w:ind w:right="-1"/>
        <w:rPr>
          <w:b/>
          <w:szCs w:val="22"/>
        </w:rPr>
      </w:pPr>
    </w:p>
    <w:p w14:paraId="08603D0A" w14:textId="77777777" w:rsidR="007E40A9" w:rsidRPr="00B679A7" w:rsidRDefault="007E40A9" w:rsidP="007E40A9">
      <w:pPr>
        <w:ind w:left="1418" w:right="-1" w:hanging="1418"/>
        <w:rPr>
          <w:b/>
          <w:bCs/>
          <w:i/>
          <w:szCs w:val="22"/>
          <w:lang w:eastAsia="en-US"/>
        </w:rPr>
      </w:pPr>
      <w:r w:rsidRPr="00B679A7">
        <w:rPr>
          <w:b/>
          <w:bCs/>
          <w:iCs/>
          <w:noProof/>
          <w:szCs w:val="22"/>
          <w:lang w:val="it-IT"/>
        </w:rPr>
        <w:t>Nedažn</w:t>
      </w:r>
      <w:r w:rsidR="00F0581B">
        <w:rPr>
          <w:b/>
          <w:bCs/>
          <w:iCs/>
          <w:noProof/>
          <w:szCs w:val="22"/>
          <w:lang w:val="it-IT"/>
        </w:rPr>
        <w:t>i</w:t>
      </w:r>
      <w:r w:rsidRPr="005718C5">
        <w:rPr>
          <w:b/>
          <w:bCs/>
          <w:iCs/>
          <w:noProof/>
          <w:szCs w:val="22"/>
          <w:lang w:val="it-IT"/>
        </w:rPr>
        <w:t xml:space="preserve"> </w:t>
      </w:r>
      <w:r w:rsidRPr="005718C5">
        <w:rPr>
          <w:b/>
          <w:bCs/>
          <w:szCs w:val="22"/>
          <w:lang w:eastAsia="en-US"/>
        </w:rPr>
        <w:t>šalutini</w:t>
      </w:r>
      <w:r w:rsidR="00F0581B">
        <w:rPr>
          <w:b/>
          <w:bCs/>
          <w:szCs w:val="22"/>
          <w:lang w:eastAsia="en-US"/>
        </w:rPr>
        <w:t>o</w:t>
      </w:r>
      <w:r w:rsidRPr="00B679A7">
        <w:rPr>
          <w:b/>
          <w:bCs/>
          <w:szCs w:val="22"/>
          <w:lang w:eastAsia="en-US"/>
        </w:rPr>
        <w:t xml:space="preserve"> poveiki</w:t>
      </w:r>
      <w:r w:rsidR="00F0581B">
        <w:rPr>
          <w:b/>
          <w:bCs/>
          <w:szCs w:val="22"/>
          <w:lang w:eastAsia="en-US"/>
        </w:rPr>
        <w:t>o reiškiniai</w:t>
      </w:r>
      <w:r w:rsidRPr="00B679A7">
        <w:rPr>
          <w:b/>
          <w:bCs/>
          <w:szCs w:val="22"/>
          <w:lang w:eastAsia="en-US"/>
        </w:rPr>
        <w:t xml:space="preserve"> (gali pasireikšti rečiau kaip 1 iš 100 </w:t>
      </w:r>
      <w:r w:rsidR="00F0581B">
        <w:rPr>
          <w:b/>
          <w:bCs/>
          <w:szCs w:val="22"/>
          <w:lang w:eastAsia="en-US"/>
        </w:rPr>
        <w:t>asmenų</w:t>
      </w:r>
      <w:r w:rsidRPr="005718C5">
        <w:rPr>
          <w:b/>
          <w:bCs/>
          <w:szCs w:val="22"/>
          <w:lang w:eastAsia="en-US"/>
        </w:rPr>
        <w:t>)</w:t>
      </w:r>
      <w:r w:rsidR="00B679A7">
        <w:rPr>
          <w:b/>
          <w:bCs/>
          <w:szCs w:val="22"/>
          <w:lang w:eastAsia="en-US"/>
        </w:rPr>
        <w:t>:</w:t>
      </w:r>
    </w:p>
    <w:p w14:paraId="2EB20C5A" w14:textId="7DCAC141" w:rsidR="007E40A9" w:rsidRDefault="007E40A9" w:rsidP="006E3487">
      <w:pPr>
        <w:widowControl w:val="0"/>
        <w:ind w:right="-1"/>
        <w:rPr>
          <w:szCs w:val="22"/>
          <w:lang w:eastAsia="en-US"/>
        </w:rPr>
      </w:pPr>
      <w:r>
        <w:rPr>
          <w:szCs w:val="22"/>
          <w:lang w:eastAsia="en-US"/>
        </w:rPr>
        <w:t>Alerginės reakcijos, pvz., generalizuotas išbėrimas, eritema, dilgėlinė, niežulys, daugiaformė eritema, laikinas lokalus odos, gleivinės arba sąnarių paburkimas (angioneurozinė edema), astma, anafilaksinis šokas, lyties organų ir kitų kūno vietų išbėrimas</w:t>
      </w:r>
      <w:r w:rsidR="001F6EC8">
        <w:rPr>
          <w:szCs w:val="22"/>
          <w:lang w:eastAsia="en-US"/>
        </w:rPr>
        <w:t xml:space="preserve">, </w:t>
      </w:r>
      <w:r w:rsidR="001F6EC8" w:rsidRPr="001F6EC8">
        <w:rPr>
          <w:szCs w:val="22"/>
          <w:lang w:eastAsia="en-US"/>
        </w:rPr>
        <w:t>perikarditas (uždegimas, pažeidžiantis širdį)</w:t>
      </w:r>
      <w:r>
        <w:rPr>
          <w:szCs w:val="22"/>
          <w:lang w:eastAsia="en-US"/>
        </w:rPr>
        <w:t xml:space="preserve"> bei į seruminę ligą panaši reakcija (atsiranda karščiavimas, galvos ir sąnarių skausmas</w:t>
      </w:r>
      <w:r>
        <w:rPr>
          <w:szCs w:val="22"/>
        </w:rPr>
        <w:t>) ir sisteminės raudonosios vilkligės paūmėjimas,</w:t>
      </w:r>
      <w:r w:rsidR="001F6EC8">
        <w:rPr>
          <w:szCs w:val="22"/>
          <w:lang w:eastAsia="en-US"/>
        </w:rPr>
        <w:t xml:space="preserve"> </w:t>
      </w:r>
      <w:r>
        <w:rPr>
          <w:szCs w:val="22"/>
          <w:lang w:eastAsia="en-US"/>
        </w:rPr>
        <w:t>padidėjęs jautrumas šviesai ir atvirų odos vietų fototoksinė reakcija, kurios simptomai panašūs į stipraus saulės nudegimo sukeltą poveikį: oda parausta, patinsta, pakinta jos spalva, atsiranda pūslių. Dėl šios priežasties doksiciklino vartojimo laikotarpiu negalima kaitintis saulėje ar soliariume, sutrikęs k</w:t>
      </w:r>
      <w:r>
        <w:rPr>
          <w:szCs w:val="22"/>
        </w:rPr>
        <w:t>raujo krešėjimas, hematurija (kraujas šlapime).</w:t>
      </w:r>
    </w:p>
    <w:p w14:paraId="7F90B5FA" w14:textId="77777777" w:rsidR="003322B3" w:rsidRDefault="003322B3" w:rsidP="003322B3">
      <w:pPr>
        <w:widowControl w:val="0"/>
        <w:ind w:right="-1"/>
        <w:jc w:val="both"/>
        <w:rPr>
          <w:i/>
          <w:noProof/>
          <w:szCs w:val="22"/>
          <w:lang w:val="it-IT"/>
        </w:rPr>
      </w:pPr>
    </w:p>
    <w:p w14:paraId="6DA23D7D" w14:textId="77777777" w:rsidR="00035C7B" w:rsidRPr="00B679A7" w:rsidRDefault="003322B3" w:rsidP="003322B3">
      <w:pPr>
        <w:ind w:right="-1"/>
        <w:rPr>
          <w:b/>
          <w:bCs/>
          <w:szCs w:val="22"/>
          <w:lang w:eastAsia="en-US"/>
        </w:rPr>
      </w:pPr>
      <w:r w:rsidRPr="00B679A7">
        <w:rPr>
          <w:b/>
          <w:bCs/>
          <w:szCs w:val="22"/>
          <w:lang w:eastAsia="en-US"/>
        </w:rPr>
        <w:t>Ret</w:t>
      </w:r>
      <w:r w:rsidR="00F0581B">
        <w:rPr>
          <w:b/>
          <w:bCs/>
          <w:szCs w:val="22"/>
          <w:lang w:eastAsia="en-US"/>
        </w:rPr>
        <w:t>i</w:t>
      </w:r>
      <w:r w:rsidRPr="00B679A7">
        <w:rPr>
          <w:b/>
          <w:bCs/>
          <w:szCs w:val="22"/>
          <w:lang w:eastAsia="en-US"/>
        </w:rPr>
        <w:t xml:space="preserve"> </w:t>
      </w:r>
      <w:r w:rsidR="004A409F" w:rsidRPr="00B679A7">
        <w:rPr>
          <w:b/>
          <w:bCs/>
          <w:szCs w:val="22"/>
          <w:lang w:eastAsia="en-US"/>
        </w:rPr>
        <w:t>šalutini</w:t>
      </w:r>
      <w:r w:rsidR="00F0581B">
        <w:rPr>
          <w:b/>
          <w:bCs/>
          <w:szCs w:val="22"/>
          <w:lang w:eastAsia="en-US"/>
        </w:rPr>
        <w:t>o</w:t>
      </w:r>
      <w:r w:rsidR="004A409F" w:rsidRPr="00B679A7">
        <w:rPr>
          <w:b/>
          <w:bCs/>
          <w:szCs w:val="22"/>
          <w:lang w:eastAsia="en-US"/>
        </w:rPr>
        <w:t xml:space="preserve"> poveiki</w:t>
      </w:r>
      <w:r w:rsidR="00F0581B">
        <w:rPr>
          <w:b/>
          <w:bCs/>
          <w:szCs w:val="22"/>
          <w:lang w:eastAsia="en-US"/>
        </w:rPr>
        <w:t>o</w:t>
      </w:r>
      <w:r w:rsidR="004A409F" w:rsidRPr="00B679A7">
        <w:rPr>
          <w:b/>
          <w:bCs/>
          <w:szCs w:val="22"/>
          <w:lang w:eastAsia="en-US"/>
        </w:rPr>
        <w:t xml:space="preserve"> </w:t>
      </w:r>
      <w:r w:rsidR="00F0581B">
        <w:rPr>
          <w:b/>
          <w:bCs/>
          <w:szCs w:val="22"/>
          <w:lang w:eastAsia="en-US"/>
        </w:rPr>
        <w:t xml:space="preserve">reiškiniai </w:t>
      </w:r>
      <w:r w:rsidR="004A409F" w:rsidRPr="00B679A7">
        <w:rPr>
          <w:b/>
          <w:bCs/>
          <w:szCs w:val="22"/>
          <w:lang w:eastAsia="en-US"/>
        </w:rPr>
        <w:t>(gali pasireikšti rečiau kaip 1 iš 1</w:t>
      </w:r>
      <w:r w:rsidR="00F0581B">
        <w:rPr>
          <w:b/>
          <w:bCs/>
          <w:szCs w:val="22"/>
          <w:lang w:eastAsia="en-US"/>
        </w:rPr>
        <w:t> </w:t>
      </w:r>
      <w:r w:rsidR="004A409F" w:rsidRPr="00B679A7">
        <w:rPr>
          <w:b/>
          <w:bCs/>
          <w:szCs w:val="22"/>
          <w:lang w:eastAsia="en-US"/>
        </w:rPr>
        <w:t xml:space="preserve">000 </w:t>
      </w:r>
      <w:r w:rsidR="00F0581B">
        <w:rPr>
          <w:b/>
          <w:bCs/>
          <w:szCs w:val="22"/>
          <w:lang w:eastAsia="en-US"/>
        </w:rPr>
        <w:t>asmenų</w:t>
      </w:r>
      <w:r w:rsidR="004A409F" w:rsidRPr="00B679A7">
        <w:rPr>
          <w:b/>
          <w:bCs/>
          <w:szCs w:val="22"/>
          <w:lang w:eastAsia="en-US"/>
        </w:rPr>
        <w:t>)</w:t>
      </w:r>
      <w:r w:rsidR="00B679A7">
        <w:rPr>
          <w:b/>
          <w:bCs/>
          <w:szCs w:val="22"/>
          <w:lang w:eastAsia="en-US"/>
        </w:rPr>
        <w:t>:</w:t>
      </w:r>
    </w:p>
    <w:p w14:paraId="041DE66A" w14:textId="77777777" w:rsidR="007812F2" w:rsidRDefault="00035C7B" w:rsidP="007812F2">
      <w:pPr>
        <w:ind w:right="-1"/>
        <w:rPr>
          <w:szCs w:val="22"/>
        </w:rPr>
      </w:pPr>
      <w:r>
        <w:rPr>
          <w:szCs w:val="22"/>
          <w:lang w:eastAsia="en-US"/>
        </w:rPr>
        <w:t>L</w:t>
      </w:r>
      <w:r w:rsidR="004A409F">
        <w:rPr>
          <w:szCs w:val="22"/>
          <w:lang w:eastAsia="en-US"/>
        </w:rPr>
        <w:t>aikinas</w:t>
      </w:r>
      <w:r w:rsidR="003322B3">
        <w:rPr>
          <w:szCs w:val="22"/>
          <w:lang w:eastAsia="en-US"/>
        </w:rPr>
        <w:t xml:space="preserve"> leukocitų skaičiaus sumažėjimas arba padidėjimas, trombocitų skaičiaus sumažėjimas, limfocitų skaičiaus sumažėjimas, mažakraujystė (anemija), limfmazgių padidėjimas, atsiranda pakitusių limfocitų, pakinta leukocitai (pasireiškia toksinė granulocitų granuliacija)</w:t>
      </w:r>
      <w:r w:rsidR="004A409F">
        <w:rPr>
          <w:i/>
          <w:noProof/>
          <w:szCs w:val="22"/>
          <w:lang w:val="pl-PL"/>
        </w:rPr>
        <w:t xml:space="preserve">, </w:t>
      </w:r>
      <w:r w:rsidR="003322B3">
        <w:rPr>
          <w:szCs w:val="22"/>
          <w:lang w:eastAsia="en-US"/>
        </w:rPr>
        <w:t>vidini</w:t>
      </w:r>
      <w:r w:rsidR="004A409F">
        <w:rPr>
          <w:szCs w:val="22"/>
          <w:lang w:eastAsia="en-US"/>
        </w:rPr>
        <w:t>o</w:t>
      </w:r>
      <w:r w:rsidR="003322B3">
        <w:rPr>
          <w:szCs w:val="22"/>
          <w:lang w:eastAsia="en-US"/>
        </w:rPr>
        <w:t xml:space="preserve"> galvos (intrakranialini</w:t>
      </w:r>
      <w:r w:rsidR="004A409F">
        <w:rPr>
          <w:szCs w:val="22"/>
          <w:lang w:eastAsia="en-US"/>
        </w:rPr>
        <w:t>o</w:t>
      </w:r>
      <w:r w:rsidR="003322B3">
        <w:rPr>
          <w:szCs w:val="22"/>
          <w:lang w:eastAsia="en-US"/>
        </w:rPr>
        <w:t>) spaudim</w:t>
      </w:r>
      <w:r w:rsidR="004A409F">
        <w:rPr>
          <w:szCs w:val="22"/>
          <w:lang w:eastAsia="en-US"/>
        </w:rPr>
        <w:t>o padidėjimas,</w:t>
      </w:r>
      <w:r w:rsidR="003322B3">
        <w:rPr>
          <w:szCs w:val="22"/>
          <w:lang w:eastAsia="en-US"/>
        </w:rPr>
        <w:t xml:space="preserve"> galvos skausmas, pykinimas, vėmimas, regėjim</w:t>
      </w:r>
      <w:r w:rsidR="004A409F">
        <w:rPr>
          <w:szCs w:val="22"/>
          <w:lang w:eastAsia="en-US"/>
        </w:rPr>
        <w:t xml:space="preserve">o sutrikimas, </w:t>
      </w:r>
      <w:r w:rsidR="003322B3">
        <w:rPr>
          <w:szCs w:val="22"/>
          <w:lang w:eastAsia="en-US"/>
        </w:rPr>
        <w:t xml:space="preserve"> </w:t>
      </w:r>
      <w:r w:rsidR="003322B3">
        <w:rPr>
          <w:szCs w:val="22"/>
        </w:rPr>
        <w:t>rėm</w:t>
      </w:r>
      <w:r w:rsidR="004A409F">
        <w:rPr>
          <w:szCs w:val="22"/>
        </w:rPr>
        <w:t>ens graužimas</w:t>
      </w:r>
      <w:r w:rsidR="003322B3">
        <w:rPr>
          <w:szCs w:val="22"/>
        </w:rPr>
        <w:t>, nemalonus pojūtis duobutės srityje, vėmimas, vidurių pūtimas, nesunkus viduriavimas, riebalingos</w:t>
      </w:r>
      <w:r w:rsidR="004A409F">
        <w:rPr>
          <w:szCs w:val="22"/>
        </w:rPr>
        <w:t xml:space="preserve"> išmatos,</w:t>
      </w:r>
      <w:r w:rsidR="003322B3">
        <w:rPr>
          <w:szCs w:val="22"/>
        </w:rPr>
        <w:t xml:space="preserve"> burnos ir (arba) ryklės gleivinės uždegim</w:t>
      </w:r>
      <w:r w:rsidR="004A409F">
        <w:rPr>
          <w:szCs w:val="22"/>
        </w:rPr>
        <w:t>as</w:t>
      </w:r>
      <w:r w:rsidR="003322B3">
        <w:rPr>
          <w:szCs w:val="22"/>
        </w:rPr>
        <w:t>, užkimim</w:t>
      </w:r>
      <w:r w:rsidR="004A409F">
        <w:rPr>
          <w:szCs w:val="22"/>
        </w:rPr>
        <w:t>as</w:t>
      </w:r>
      <w:r w:rsidR="003322B3">
        <w:rPr>
          <w:szCs w:val="22"/>
        </w:rPr>
        <w:t>, pasunkėj</w:t>
      </w:r>
      <w:r w:rsidR="004A409F">
        <w:rPr>
          <w:szCs w:val="22"/>
        </w:rPr>
        <w:t>ę</w:t>
      </w:r>
      <w:r w:rsidR="003322B3">
        <w:rPr>
          <w:szCs w:val="22"/>
        </w:rPr>
        <w:t>s arba skausming</w:t>
      </w:r>
      <w:r w:rsidR="004A409F">
        <w:rPr>
          <w:szCs w:val="22"/>
        </w:rPr>
        <w:t>as</w:t>
      </w:r>
      <w:r w:rsidR="003322B3">
        <w:rPr>
          <w:szCs w:val="22"/>
        </w:rPr>
        <w:t xml:space="preserve"> rijim</w:t>
      </w:r>
      <w:r w:rsidR="004A409F">
        <w:rPr>
          <w:szCs w:val="22"/>
        </w:rPr>
        <w:t>as</w:t>
      </w:r>
      <w:r w:rsidR="003322B3">
        <w:rPr>
          <w:szCs w:val="22"/>
        </w:rPr>
        <w:t>, pajuo</w:t>
      </w:r>
      <w:r w:rsidR="004A409F">
        <w:rPr>
          <w:szCs w:val="22"/>
        </w:rPr>
        <w:t>dęs</w:t>
      </w:r>
      <w:r w:rsidR="003322B3">
        <w:rPr>
          <w:szCs w:val="22"/>
        </w:rPr>
        <w:t xml:space="preserve"> liežuvis</w:t>
      </w:r>
      <w:r w:rsidR="004A409F">
        <w:rPr>
          <w:szCs w:val="22"/>
        </w:rPr>
        <w:t>,</w:t>
      </w:r>
      <w:r w:rsidR="003322B3">
        <w:rPr>
          <w:szCs w:val="22"/>
        </w:rPr>
        <w:t xml:space="preserve"> žarnyno uždegimas (pseudomembraninis kolitas), stemplės opa, stemplės uždegimas, pilvo skausmai</w:t>
      </w:r>
      <w:r w:rsidR="004A409F">
        <w:rPr>
          <w:szCs w:val="22"/>
        </w:rPr>
        <w:t xml:space="preserve">, </w:t>
      </w:r>
      <w:r w:rsidR="00963C53">
        <w:rPr>
          <w:szCs w:val="22"/>
        </w:rPr>
        <w:t xml:space="preserve">burnos ir gerklės gleivinės uždegimas (glositas, stomatitas), ūminis makšties uždegimas, išangės srities niežulys, </w:t>
      </w:r>
      <w:r w:rsidR="003322B3">
        <w:rPr>
          <w:szCs w:val="22"/>
          <w:lang w:eastAsia="en-US"/>
        </w:rPr>
        <w:t>toksin</w:t>
      </w:r>
      <w:r w:rsidR="004A409F">
        <w:rPr>
          <w:szCs w:val="22"/>
          <w:lang w:eastAsia="en-US"/>
        </w:rPr>
        <w:t>is</w:t>
      </w:r>
      <w:r w:rsidR="003322B3">
        <w:rPr>
          <w:szCs w:val="22"/>
          <w:lang w:eastAsia="en-US"/>
        </w:rPr>
        <w:t xml:space="preserve"> poveik</w:t>
      </w:r>
      <w:r w:rsidR="004A409F">
        <w:rPr>
          <w:szCs w:val="22"/>
          <w:lang w:eastAsia="en-US"/>
        </w:rPr>
        <w:t>is</w:t>
      </w:r>
      <w:r w:rsidR="003322B3">
        <w:rPr>
          <w:szCs w:val="22"/>
          <w:lang w:eastAsia="en-US"/>
        </w:rPr>
        <w:t xml:space="preserve"> inkstams arba jų funkcijos sutrikim</w:t>
      </w:r>
      <w:r w:rsidR="004A409F">
        <w:rPr>
          <w:szCs w:val="22"/>
          <w:lang w:eastAsia="en-US"/>
        </w:rPr>
        <w:t>o pasunkėjimas</w:t>
      </w:r>
      <w:r w:rsidR="003322B3">
        <w:rPr>
          <w:szCs w:val="22"/>
          <w:lang w:eastAsia="en-US"/>
        </w:rPr>
        <w:t>, inkstų audinio uždegim</w:t>
      </w:r>
      <w:r w:rsidR="004A409F">
        <w:rPr>
          <w:szCs w:val="22"/>
          <w:lang w:eastAsia="en-US"/>
        </w:rPr>
        <w:t>as</w:t>
      </w:r>
      <w:r w:rsidR="003322B3">
        <w:rPr>
          <w:szCs w:val="22"/>
          <w:lang w:eastAsia="en-US"/>
        </w:rPr>
        <w:t xml:space="preserve"> (intersticin</w:t>
      </w:r>
      <w:r w:rsidR="004A409F">
        <w:rPr>
          <w:szCs w:val="22"/>
          <w:lang w:eastAsia="en-US"/>
        </w:rPr>
        <w:t>is</w:t>
      </w:r>
      <w:r w:rsidR="003322B3">
        <w:rPr>
          <w:szCs w:val="22"/>
          <w:lang w:eastAsia="en-US"/>
        </w:rPr>
        <w:t xml:space="preserve"> nefrit</w:t>
      </w:r>
      <w:r w:rsidR="004A409F">
        <w:rPr>
          <w:szCs w:val="22"/>
          <w:lang w:eastAsia="en-US"/>
        </w:rPr>
        <w:t>as</w:t>
      </w:r>
      <w:r w:rsidR="003322B3">
        <w:rPr>
          <w:szCs w:val="22"/>
          <w:lang w:eastAsia="en-US"/>
        </w:rPr>
        <w:t>), ūmin</w:t>
      </w:r>
      <w:r w:rsidR="004A409F">
        <w:rPr>
          <w:szCs w:val="22"/>
          <w:lang w:eastAsia="en-US"/>
        </w:rPr>
        <w:t>is</w:t>
      </w:r>
      <w:r w:rsidR="003322B3">
        <w:rPr>
          <w:szCs w:val="22"/>
          <w:lang w:eastAsia="en-US"/>
        </w:rPr>
        <w:t xml:space="preserve"> inkstų </w:t>
      </w:r>
      <w:r w:rsidR="003322B3">
        <w:rPr>
          <w:szCs w:val="22"/>
          <w:lang w:eastAsia="en-US"/>
        </w:rPr>
        <w:lastRenderedPageBreak/>
        <w:t>funkcijos nepakankamum</w:t>
      </w:r>
      <w:r w:rsidR="004A409F">
        <w:rPr>
          <w:szCs w:val="22"/>
          <w:lang w:eastAsia="en-US"/>
        </w:rPr>
        <w:t>as</w:t>
      </w:r>
      <w:r w:rsidR="003322B3">
        <w:rPr>
          <w:szCs w:val="22"/>
          <w:lang w:eastAsia="en-US"/>
        </w:rPr>
        <w:t xml:space="preserve"> ir nesišlapinim</w:t>
      </w:r>
      <w:r w:rsidR="004A409F">
        <w:rPr>
          <w:szCs w:val="22"/>
          <w:lang w:eastAsia="en-US"/>
        </w:rPr>
        <w:t>as</w:t>
      </w:r>
      <w:r w:rsidR="003322B3">
        <w:rPr>
          <w:szCs w:val="22"/>
          <w:lang w:eastAsia="en-US"/>
        </w:rPr>
        <w:t xml:space="preserve"> (anurij</w:t>
      </w:r>
      <w:r w:rsidR="004A409F">
        <w:rPr>
          <w:szCs w:val="22"/>
          <w:lang w:eastAsia="en-US"/>
        </w:rPr>
        <w:t>a</w:t>
      </w:r>
      <w:r w:rsidR="003322B3">
        <w:rPr>
          <w:szCs w:val="22"/>
          <w:lang w:eastAsia="en-US"/>
        </w:rPr>
        <w:t>)</w:t>
      </w:r>
      <w:r>
        <w:rPr>
          <w:szCs w:val="22"/>
          <w:lang w:eastAsia="en-US"/>
        </w:rPr>
        <w:t>,</w:t>
      </w:r>
      <w:r w:rsidR="00F5356B">
        <w:rPr>
          <w:szCs w:val="22"/>
          <w:lang w:eastAsia="en-US"/>
        </w:rPr>
        <w:t xml:space="preserve"> </w:t>
      </w:r>
      <w:r w:rsidR="00F5356B" w:rsidRPr="00B7732B">
        <w:rPr>
          <w:szCs w:val="22"/>
          <w:lang w:eastAsia="en-US"/>
        </w:rPr>
        <w:t>kepenų nepakankamumas, hepatitas, hepatotoksinis poveikis, gelta, kepenų funkcijos sutrikimas</w:t>
      </w:r>
      <w:r w:rsidR="00F5356B">
        <w:rPr>
          <w:szCs w:val="22"/>
          <w:lang w:eastAsia="en-US"/>
        </w:rPr>
        <w:t>,</w:t>
      </w:r>
      <w:r>
        <w:rPr>
          <w:szCs w:val="22"/>
          <w:lang w:eastAsia="en-US"/>
        </w:rPr>
        <w:t xml:space="preserve"> </w:t>
      </w:r>
      <w:r w:rsidR="00F5356B">
        <w:rPr>
          <w:szCs w:val="22"/>
        </w:rPr>
        <w:t xml:space="preserve">trumpalaikis sunkus odos pažeidimas, įskaitant gyvybei pavojingą sisteminę reakciją (pvz., eksfoliacinį dermatitą, Lajelio sindromą), </w:t>
      </w:r>
      <w:r w:rsidRPr="008173E7">
        <w:rPr>
          <w:szCs w:val="22"/>
          <w:lang w:eastAsia="en-US"/>
        </w:rPr>
        <w:t>Stivenso-Džonsono (</w:t>
      </w:r>
      <w:r w:rsidRPr="000410A8">
        <w:rPr>
          <w:i/>
          <w:iCs/>
          <w:szCs w:val="22"/>
          <w:lang w:eastAsia="en-US"/>
        </w:rPr>
        <w:t>Stevens-Johnson</w:t>
      </w:r>
      <w:r w:rsidRPr="008173E7">
        <w:rPr>
          <w:szCs w:val="22"/>
          <w:lang w:eastAsia="en-US"/>
        </w:rPr>
        <w:t>) sindromas</w:t>
      </w:r>
      <w:r w:rsidR="00F5356B">
        <w:rPr>
          <w:szCs w:val="22"/>
          <w:lang w:eastAsia="en-US"/>
        </w:rPr>
        <w:t xml:space="preserve">, </w:t>
      </w:r>
      <w:r w:rsidR="00F5356B" w:rsidRPr="00B7732B">
        <w:rPr>
          <w:szCs w:val="22"/>
          <w:lang w:eastAsia="en-US"/>
        </w:rPr>
        <w:t xml:space="preserve">vaistų sukeltas odos </w:t>
      </w:r>
      <w:r w:rsidR="00F5356B">
        <w:rPr>
          <w:szCs w:val="22"/>
          <w:lang w:eastAsia="en-US"/>
        </w:rPr>
        <w:t>iš</w:t>
      </w:r>
      <w:r w:rsidR="00F5356B" w:rsidRPr="00B7732B">
        <w:rPr>
          <w:szCs w:val="22"/>
          <w:lang w:eastAsia="en-US"/>
        </w:rPr>
        <w:t xml:space="preserve">bėrimas su eozinofilija ir sisteminiais simptomais (angl. </w:t>
      </w:r>
      <w:r w:rsidR="00F5356B" w:rsidRPr="000410A8">
        <w:rPr>
          <w:i/>
          <w:szCs w:val="22"/>
          <w:lang w:eastAsia="en-US"/>
        </w:rPr>
        <w:t>DRESS syndrome</w:t>
      </w:r>
      <w:r w:rsidR="00F5356B" w:rsidRPr="00B7732B">
        <w:rPr>
          <w:szCs w:val="22"/>
          <w:lang w:eastAsia="en-US"/>
        </w:rPr>
        <w:t xml:space="preserve"> (</w:t>
      </w:r>
      <w:r w:rsidR="00F5356B" w:rsidRPr="000410A8">
        <w:rPr>
          <w:i/>
          <w:szCs w:val="22"/>
          <w:lang w:eastAsia="en-US"/>
        </w:rPr>
        <w:t>Drug Rash with Eosinophilia and Systemic Symptoms</w:t>
      </w:r>
      <w:r w:rsidR="00F5356B" w:rsidRPr="00B7732B">
        <w:rPr>
          <w:szCs w:val="22"/>
          <w:lang w:eastAsia="en-US"/>
        </w:rPr>
        <w:t>),</w:t>
      </w:r>
      <w:r w:rsidR="00F5356B">
        <w:t xml:space="preserve"> </w:t>
      </w:r>
      <w:r w:rsidR="00F5356B" w:rsidRPr="00B7732B">
        <w:rPr>
          <w:szCs w:val="22"/>
          <w:lang w:eastAsia="en-US"/>
        </w:rPr>
        <w:t>Jarišo–Herksheimerio reakcija</w:t>
      </w:r>
      <w:r w:rsidR="00F5356B">
        <w:rPr>
          <w:szCs w:val="22"/>
          <w:lang w:eastAsia="en-US"/>
        </w:rPr>
        <w:t>, sunki padidėjusio jautrumo reakcija: paburksta veidas, patinsta liežuvis,</w:t>
      </w:r>
      <w:r w:rsidR="00F5356B">
        <w:rPr>
          <w:szCs w:val="22"/>
        </w:rPr>
        <w:t xml:space="preserve"> atsiranda gerklų paburkimas, dėl kurio susiaurėja kvėpavimo takai, tachikardija, dusulys (dispnėja), kraujo spaudimas gali labai nukristi ir ligonį ištikti gyvybei pavojingas šokas ar net sustoti širdis.</w:t>
      </w:r>
      <w:r w:rsidR="007812F2">
        <w:rPr>
          <w:szCs w:val="22"/>
        </w:rPr>
        <w:t xml:space="preserve"> Trumpalaikis tirpimo ar niežėjimo tariamasis jutimas (parestezijos), pagreitėjęs širdies plakimas (tachikardijos), raumenų skausmai, sąnarių skausmai, nerimo ar baimės pasireiškimas. </w:t>
      </w:r>
    </w:p>
    <w:p w14:paraId="0A1D29AF" w14:textId="77777777" w:rsidR="00035C7B" w:rsidRDefault="00035C7B" w:rsidP="00035C7B">
      <w:pPr>
        <w:ind w:right="-1"/>
        <w:rPr>
          <w:szCs w:val="22"/>
          <w:lang w:eastAsia="en-US"/>
        </w:rPr>
      </w:pPr>
    </w:p>
    <w:p w14:paraId="1BD4C264" w14:textId="77777777" w:rsidR="00035C7B" w:rsidRPr="00B679A7" w:rsidRDefault="003322B3" w:rsidP="003322B3">
      <w:pPr>
        <w:widowControl w:val="0"/>
        <w:ind w:left="1560" w:right="-1" w:hanging="1560"/>
        <w:jc w:val="both"/>
        <w:rPr>
          <w:b/>
          <w:bCs/>
          <w:noProof/>
          <w:szCs w:val="22"/>
          <w:lang w:val="it-IT"/>
        </w:rPr>
      </w:pPr>
      <w:r w:rsidRPr="00B679A7">
        <w:rPr>
          <w:b/>
          <w:bCs/>
          <w:noProof/>
          <w:szCs w:val="22"/>
          <w:lang w:val="it-IT"/>
        </w:rPr>
        <w:t>Labai ret</w:t>
      </w:r>
      <w:r w:rsidR="00F0581B">
        <w:rPr>
          <w:b/>
          <w:bCs/>
          <w:noProof/>
          <w:szCs w:val="22"/>
          <w:lang w:val="it-IT"/>
        </w:rPr>
        <w:t>i</w:t>
      </w:r>
      <w:r w:rsidR="00035C7B" w:rsidRPr="00B679A7">
        <w:rPr>
          <w:b/>
          <w:bCs/>
          <w:noProof/>
          <w:szCs w:val="22"/>
          <w:lang w:val="it-IT"/>
        </w:rPr>
        <w:t xml:space="preserve"> </w:t>
      </w:r>
      <w:r w:rsidR="00035C7B" w:rsidRPr="00B679A7">
        <w:rPr>
          <w:b/>
          <w:bCs/>
          <w:szCs w:val="22"/>
          <w:lang w:eastAsia="en-US"/>
        </w:rPr>
        <w:t>šalutini</w:t>
      </w:r>
      <w:r w:rsidR="00F0581B">
        <w:rPr>
          <w:b/>
          <w:bCs/>
          <w:szCs w:val="22"/>
          <w:lang w:eastAsia="en-US"/>
        </w:rPr>
        <w:t>o</w:t>
      </w:r>
      <w:r w:rsidR="00035C7B" w:rsidRPr="00B679A7">
        <w:rPr>
          <w:b/>
          <w:bCs/>
          <w:szCs w:val="22"/>
          <w:lang w:eastAsia="en-US"/>
        </w:rPr>
        <w:t xml:space="preserve"> poveiki</w:t>
      </w:r>
      <w:r w:rsidR="00F0581B">
        <w:rPr>
          <w:b/>
          <w:bCs/>
          <w:szCs w:val="22"/>
          <w:lang w:eastAsia="en-US"/>
        </w:rPr>
        <w:t>o</w:t>
      </w:r>
      <w:r w:rsidR="00035C7B" w:rsidRPr="00B679A7">
        <w:rPr>
          <w:b/>
          <w:bCs/>
          <w:szCs w:val="22"/>
          <w:lang w:eastAsia="en-US"/>
        </w:rPr>
        <w:t xml:space="preserve"> </w:t>
      </w:r>
      <w:r w:rsidR="00F0581B">
        <w:rPr>
          <w:b/>
          <w:bCs/>
          <w:szCs w:val="22"/>
          <w:lang w:eastAsia="en-US"/>
        </w:rPr>
        <w:t xml:space="preserve">reiškiniai </w:t>
      </w:r>
      <w:r w:rsidR="00035C7B" w:rsidRPr="00B679A7">
        <w:rPr>
          <w:b/>
          <w:bCs/>
          <w:szCs w:val="22"/>
          <w:lang w:eastAsia="en-US"/>
        </w:rPr>
        <w:t>(gali pasireikšti rečiau kaip 1 iš 10</w:t>
      </w:r>
      <w:r w:rsidR="00F0581B">
        <w:rPr>
          <w:b/>
          <w:bCs/>
          <w:szCs w:val="22"/>
          <w:lang w:eastAsia="en-US"/>
        </w:rPr>
        <w:t> </w:t>
      </w:r>
      <w:r w:rsidR="00035C7B" w:rsidRPr="00B679A7">
        <w:rPr>
          <w:b/>
          <w:bCs/>
          <w:szCs w:val="22"/>
          <w:lang w:eastAsia="en-US"/>
        </w:rPr>
        <w:t xml:space="preserve">000 </w:t>
      </w:r>
      <w:r w:rsidR="00F0581B">
        <w:rPr>
          <w:b/>
          <w:bCs/>
          <w:szCs w:val="22"/>
          <w:lang w:eastAsia="en-US"/>
        </w:rPr>
        <w:t>asmenų</w:t>
      </w:r>
      <w:r w:rsidR="00035C7B" w:rsidRPr="00B679A7">
        <w:rPr>
          <w:b/>
          <w:bCs/>
          <w:szCs w:val="22"/>
          <w:lang w:eastAsia="en-US"/>
        </w:rPr>
        <w:t>)</w:t>
      </w:r>
      <w:r w:rsidR="00B679A7">
        <w:rPr>
          <w:b/>
          <w:bCs/>
          <w:noProof/>
          <w:szCs w:val="22"/>
          <w:lang w:val="it-IT"/>
        </w:rPr>
        <w:t>:</w:t>
      </w:r>
    </w:p>
    <w:p w14:paraId="4C32496C" w14:textId="77777777" w:rsidR="003322B3" w:rsidRDefault="00035C7B" w:rsidP="006E3487">
      <w:pPr>
        <w:widowControl w:val="0"/>
        <w:ind w:right="-1"/>
        <w:rPr>
          <w:noProof/>
          <w:szCs w:val="22"/>
          <w:lang w:val="it-IT"/>
        </w:rPr>
      </w:pPr>
      <w:r>
        <w:rPr>
          <w:noProof/>
          <w:szCs w:val="22"/>
          <w:lang w:val="it-IT"/>
        </w:rPr>
        <w:t>A</w:t>
      </w:r>
      <w:r w:rsidR="003322B3">
        <w:rPr>
          <w:noProof/>
          <w:szCs w:val="22"/>
          <w:lang w:val="it-IT"/>
        </w:rPr>
        <w:t>noreksija</w:t>
      </w:r>
      <w:r>
        <w:rPr>
          <w:noProof/>
          <w:szCs w:val="22"/>
          <w:lang w:val="it-IT"/>
        </w:rPr>
        <w:t xml:space="preserve">, </w:t>
      </w:r>
      <w:r>
        <w:rPr>
          <w:szCs w:val="22"/>
          <w:lang w:eastAsia="en-US"/>
        </w:rPr>
        <w:t>nagų pažeidimas (jie tampa silpni, sluoksniuojasi ir (arba) pakinta spalva)</w:t>
      </w:r>
      <w:r w:rsidR="007812F2">
        <w:rPr>
          <w:szCs w:val="22"/>
          <w:lang w:eastAsia="en-US"/>
        </w:rPr>
        <w:t xml:space="preserve">, traukuliai, </w:t>
      </w:r>
      <w:r w:rsidR="007812F2">
        <w:rPr>
          <w:szCs w:val="22"/>
        </w:rPr>
        <w:t>uoslės ir skonio jutimų susilpnėjimo arba išnykimo atvejai, iš kurių sunormalėjo tik keletas ir tik iš dalies.</w:t>
      </w:r>
      <w:r w:rsidR="007812F2">
        <w:rPr>
          <w:szCs w:val="22"/>
          <w:lang w:eastAsia="en-US"/>
        </w:rPr>
        <w:t xml:space="preserve"> </w:t>
      </w:r>
    </w:p>
    <w:p w14:paraId="40379EEF" w14:textId="77777777" w:rsidR="003322B3" w:rsidRDefault="003322B3" w:rsidP="003322B3">
      <w:pPr>
        <w:ind w:right="-1"/>
        <w:rPr>
          <w:i/>
          <w:szCs w:val="22"/>
          <w:lang w:val="it-IT" w:eastAsia="en-US"/>
        </w:rPr>
      </w:pPr>
    </w:p>
    <w:p w14:paraId="30D9037A" w14:textId="77777777" w:rsidR="007E40A9" w:rsidRPr="00B679A7" w:rsidRDefault="007E40A9" w:rsidP="007E40A9">
      <w:pPr>
        <w:tabs>
          <w:tab w:val="left" w:pos="567"/>
        </w:tabs>
        <w:ind w:right="-1"/>
        <w:rPr>
          <w:b/>
          <w:bCs/>
          <w:szCs w:val="22"/>
          <w:lang w:eastAsia="en-US"/>
        </w:rPr>
      </w:pPr>
      <w:r w:rsidRPr="00B679A7">
        <w:rPr>
          <w:b/>
          <w:bCs/>
          <w:szCs w:val="22"/>
          <w:lang w:eastAsia="en-US"/>
        </w:rPr>
        <w:t>Dažnis nežinomas (negali būti apskaičiuotas pagal turimus duomenis)</w:t>
      </w:r>
      <w:r w:rsidR="00B679A7">
        <w:rPr>
          <w:b/>
          <w:bCs/>
          <w:szCs w:val="22"/>
          <w:lang w:eastAsia="en-US"/>
        </w:rPr>
        <w:t>:</w:t>
      </w:r>
    </w:p>
    <w:p w14:paraId="10673232" w14:textId="77777777" w:rsidR="007E40A9" w:rsidRDefault="007E40A9" w:rsidP="007E40A9">
      <w:pPr>
        <w:tabs>
          <w:tab w:val="left" w:pos="567"/>
        </w:tabs>
        <w:ind w:right="-1"/>
        <w:rPr>
          <w:szCs w:val="22"/>
        </w:rPr>
      </w:pPr>
      <w:r>
        <w:rPr>
          <w:szCs w:val="22"/>
        </w:rPr>
        <w:t>Netikslūs gliukozės, baltymų, urobilinogeno ar katecholaminų šlapime nustatymo laboratorinių tyrimų rezultatai.</w:t>
      </w:r>
    </w:p>
    <w:p w14:paraId="61FD5798" w14:textId="77777777" w:rsidR="003322B3" w:rsidRDefault="003322B3" w:rsidP="003322B3">
      <w:pPr>
        <w:widowControl w:val="0"/>
        <w:ind w:right="-1"/>
        <w:jc w:val="both"/>
        <w:rPr>
          <w:szCs w:val="22"/>
        </w:rPr>
      </w:pPr>
    </w:p>
    <w:p w14:paraId="4F163B3C" w14:textId="77777777" w:rsidR="003322B3" w:rsidRDefault="003322B3" w:rsidP="003322B3">
      <w:pPr>
        <w:ind w:right="-1"/>
        <w:rPr>
          <w:b/>
          <w:szCs w:val="22"/>
        </w:rPr>
      </w:pPr>
      <w:r>
        <w:rPr>
          <w:b/>
          <w:noProof/>
          <w:szCs w:val="22"/>
        </w:rPr>
        <w:t>Pranešimas apie šalutinį poveikį</w:t>
      </w:r>
    </w:p>
    <w:p w14:paraId="22EB3E8C" w14:textId="77777777" w:rsidR="003322B3" w:rsidRDefault="00D17450" w:rsidP="003322B3">
      <w:pPr>
        <w:tabs>
          <w:tab w:val="left" w:pos="567"/>
        </w:tabs>
        <w:ind w:right="-1"/>
        <w:rPr>
          <w:szCs w:val="22"/>
        </w:rPr>
      </w:pPr>
      <w:r w:rsidRPr="00D17450">
        <w:rPr>
          <w:noProof/>
          <w:szCs w:val="22"/>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https://vvkt.lrv.lt/lt/ nurodytais būdais arba paskambinti nemokamu telefonu </w:t>
      </w:r>
      <w:r w:rsidR="00D86B6D">
        <w:rPr>
          <w:noProof/>
          <w:szCs w:val="22"/>
        </w:rPr>
        <w:t>+370</w:t>
      </w:r>
      <w:r w:rsidRPr="00D17450">
        <w:rPr>
          <w:noProof/>
          <w:szCs w:val="22"/>
        </w:rPr>
        <w:t xml:space="preserve"> 800 73 568. Pranešdami apie šalutinį poveikį galite mums padėti gauti daugiau informacijos apie šio vaisto saugumą.</w:t>
      </w:r>
    </w:p>
    <w:p w14:paraId="35CB3ADB" w14:textId="77777777" w:rsidR="003322B3" w:rsidRDefault="003322B3" w:rsidP="003322B3">
      <w:pPr>
        <w:tabs>
          <w:tab w:val="left" w:pos="567"/>
        </w:tabs>
        <w:ind w:right="-1"/>
        <w:rPr>
          <w:b/>
          <w:szCs w:val="22"/>
        </w:rPr>
      </w:pPr>
    </w:p>
    <w:p w14:paraId="509DADA9" w14:textId="77777777" w:rsidR="003322B3" w:rsidRDefault="003322B3" w:rsidP="003322B3">
      <w:pPr>
        <w:tabs>
          <w:tab w:val="left" w:pos="567"/>
        </w:tabs>
        <w:ind w:right="-1"/>
        <w:rPr>
          <w:b/>
          <w:szCs w:val="22"/>
        </w:rPr>
      </w:pPr>
    </w:p>
    <w:p w14:paraId="4C1C1EE2" w14:textId="77777777" w:rsidR="003322B3" w:rsidRDefault="003322B3" w:rsidP="003322B3">
      <w:pPr>
        <w:tabs>
          <w:tab w:val="left" w:pos="567"/>
        </w:tabs>
        <w:ind w:left="360" w:right="-1" w:hanging="360"/>
        <w:outlineLvl w:val="1"/>
        <w:rPr>
          <w:b/>
          <w:szCs w:val="22"/>
        </w:rPr>
      </w:pPr>
      <w:r>
        <w:rPr>
          <w:b/>
          <w:szCs w:val="22"/>
        </w:rPr>
        <w:t>5.</w:t>
      </w:r>
      <w:r>
        <w:rPr>
          <w:b/>
          <w:szCs w:val="22"/>
        </w:rPr>
        <w:tab/>
        <w:t>Kaip laikyti Doxycyclin STADA</w:t>
      </w:r>
    </w:p>
    <w:p w14:paraId="6DD9B2EB" w14:textId="77777777" w:rsidR="003322B3" w:rsidRDefault="003322B3" w:rsidP="003322B3">
      <w:pPr>
        <w:tabs>
          <w:tab w:val="left" w:pos="567"/>
        </w:tabs>
        <w:ind w:right="-1"/>
        <w:rPr>
          <w:b/>
          <w:szCs w:val="22"/>
        </w:rPr>
      </w:pPr>
    </w:p>
    <w:p w14:paraId="53B1D403" w14:textId="77777777" w:rsidR="003322B3" w:rsidRDefault="003322B3" w:rsidP="003322B3">
      <w:pPr>
        <w:tabs>
          <w:tab w:val="left" w:pos="567"/>
        </w:tabs>
        <w:ind w:right="-1"/>
        <w:rPr>
          <w:szCs w:val="22"/>
        </w:rPr>
      </w:pPr>
      <w:r>
        <w:rPr>
          <w:szCs w:val="22"/>
        </w:rPr>
        <w:t>Šį vaistą laikykite vaikams nepastebimoje ir nepasiekiamoje vietoje.</w:t>
      </w:r>
    </w:p>
    <w:p w14:paraId="681F4DA1" w14:textId="77777777" w:rsidR="003322B3" w:rsidRDefault="003322B3" w:rsidP="003322B3">
      <w:pPr>
        <w:tabs>
          <w:tab w:val="left" w:pos="567"/>
        </w:tabs>
        <w:ind w:right="-1"/>
        <w:rPr>
          <w:szCs w:val="22"/>
        </w:rPr>
      </w:pPr>
      <w:r>
        <w:rPr>
          <w:szCs w:val="22"/>
        </w:rPr>
        <w:t xml:space="preserve">Laikyti ne aukštesnėje kaip 25 </w:t>
      </w:r>
      <w:r>
        <w:rPr>
          <w:szCs w:val="22"/>
        </w:rPr>
        <w:sym w:font="Symbol" w:char="F0B0"/>
      </w:r>
      <w:r>
        <w:rPr>
          <w:szCs w:val="22"/>
        </w:rPr>
        <w:t>C temperatūroje.</w:t>
      </w:r>
    </w:p>
    <w:p w14:paraId="13F211D3" w14:textId="77777777" w:rsidR="003322B3" w:rsidRDefault="003322B3" w:rsidP="003322B3">
      <w:pPr>
        <w:tabs>
          <w:tab w:val="left" w:pos="567"/>
        </w:tabs>
        <w:ind w:right="-1"/>
        <w:rPr>
          <w:szCs w:val="22"/>
        </w:rPr>
      </w:pPr>
      <w:r>
        <w:rPr>
          <w:szCs w:val="22"/>
        </w:rPr>
        <w:t>Ant lizdinės plokštelės ir dėžutės po „</w:t>
      </w:r>
      <w:r w:rsidR="00094796">
        <w:rPr>
          <w:szCs w:val="22"/>
        </w:rPr>
        <w:t>EXP</w:t>
      </w:r>
      <w:r>
        <w:rPr>
          <w:szCs w:val="22"/>
        </w:rPr>
        <w:t xml:space="preserve">“ nurodytam tinkamumo laikui pasibaigus, </w:t>
      </w:r>
      <w:r>
        <w:rPr>
          <w:szCs w:val="22"/>
          <w:lang w:eastAsia="en-US"/>
        </w:rPr>
        <w:t>šio vaisto</w:t>
      </w:r>
      <w:r>
        <w:rPr>
          <w:szCs w:val="22"/>
        </w:rPr>
        <w:t xml:space="preserve"> vartoti negalima. Vaistas tinkamas vartoti iki paskutinės nurodyto mėnesio dienos.</w:t>
      </w:r>
    </w:p>
    <w:p w14:paraId="48A29A8D" w14:textId="77777777" w:rsidR="003322B3" w:rsidRDefault="003322B3" w:rsidP="003322B3">
      <w:pPr>
        <w:tabs>
          <w:tab w:val="left" w:pos="567"/>
        </w:tabs>
        <w:ind w:right="-1"/>
        <w:rPr>
          <w:szCs w:val="22"/>
        </w:rPr>
      </w:pPr>
      <w:r>
        <w:rPr>
          <w:szCs w:val="22"/>
        </w:rPr>
        <w:t>Vaistų negalima išmesti į kanalizaciją arba su buitinėmis atliekomis. Kaip išmesti nereikalingus vaistus, klauskite vaistininko. Šios priemonės padės apsaugoti aplinką.</w:t>
      </w:r>
    </w:p>
    <w:p w14:paraId="210FF754" w14:textId="77777777" w:rsidR="003322B3" w:rsidRDefault="003322B3" w:rsidP="003322B3">
      <w:pPr>
        <w:tabs>
          <w:tab w:val="left" w:pos="567"/>
        </w:tabs>
        <w:ind w:right="-1"/>
        <w:rPr>
          <w:szCs w:val="22"/>
        </w:rPr>
      </w:pPr>
    </w:p>
    <w:p w14:paraId="7C901EC3" w14:textId="77777777" w:rsidR="003322B3" w:rsidRDefault="003322B3" w:rsidP="003322B3">
      <w:pPr>
        <w:tabs>
          <w:tab w:val="left" w:pos="567"/>
        </w:tabs>
        <w:ind w:right="-1"/>
        <w:rPr>
          <w:szCs w:val="22"/>
        </w:rPr>
      </w:pPr>
    </w:p>
    <w:p w14:paraId="3FF92975" w14:textId="77777777" w:rsidR="003322B3" w:rsidRDefault="003322B3" w:rsidP="003322B3">
      <w:pPr>
        <w:tabs>
          <w:tab w:val="left" w:pos="567"/>
        </w:tabs>
        <w:ind w:left="360" w:right="-1" w:hanging="360"/>
        <w:outlineLvl w:val="1"/>
        <w:rPr>
          <w:b/>
          <w:szCs w:val="22"/>
        </w:rPr>
      </w:pPr>
      <w:r>
        <w:rPr>
          <w:b/>
          <w:szCs w:val="22"/>
        </w:rPr>
        <w:t>6.</w:t>
      </w:r>
      <w:r>
        <w:rPr>
          <w:b/>
          <w:szCs w:val="22"/>
        </w:rPr>
        <w:tab/>
        <w:t>Pakuotės turinys ir kita informacija</w:t>
      </w:r>
    </w:p>
    <w:p w14:paraId="54B848D7" w14:textId="77777777" w:rsidR="003322B3" w:rsidRDefault="003322B3" w:rsidP="003322B3">
      <w:pPr>
        <w:ind w:right="-1"/>
        <w:rPr>
          <w:szCs w:val="22"/>
        </w:rPr>
      </w:pPr>
    </w:p>
    <w:p w14:paraId="3CCF4A0E" w14:textId="77777777" w:rsidR="003322B3" w:rsidRDefault="003322B3" w:rsidP="003322B3">
      <w:pPr>
        <w:spacing w:line="220" w:lineRule="exact"/>
        <w:ind w:right="-1"/>
        <w:rPr>
          <w:b/>
          <w:bCs/>
          <w:szCs w:val="22"/>
          <w:lang w:eastAsia="en-US"/>
        </w:rPr>
      </w:pPr>
      <w:r>
        <w:rPr>
          <w:b/>
          <w:bCs/>
          <w:szCs w:val="22"/>
          <w:lang w:eastAsia="en-US"/>
        </w:rPr>
        <w:t>Doxycyclin STADA sudėtis</w:t>
      </w:r>
    </w:p>
    <w:p w14:paraId="7758CEC7" w14:textId="77777777" w:rsidR="003322B3" w:rsidRDefault="003322B3" w:rsidP="003322B3">
      <w:pPr>
        <w:tabs>
          <w:tab w:val="left" w:pos="567"/>
        </w:tabs>
        <w:ind w:right="-1"/>
        <w:rPr>
          <w:szCs w:val="22"/>
        </w:rPr>
      </w:pPr>
      <w:r>
        <w:rPr>
          <w:szCs w:val="22"/>
        </w:rPr>
        <w:t>-</w:t>
      </w:r>
      <w:r>
        <w:rPr>
          <w:szCs w:val="22"/>
        </w:rPr>
        <w:tab/>
        <w:t>Veiklioji medžiaga yra doksiciklinas. Kiekvienoje tabletėje yra 104,1 mg doksiciklino monohidrato, atitinkančio 100 mg doksiciklino.</w:t>
      </w:r>
    </w:p>
    <w:p w14:paraId="2501A460" w14:textId="77777777" w:rsidR="003322B3" w:rsidRDefault="003322B3" w:rsidP="003322B3">
      <w:pPr>
        <w:tabs>
          <w:tab w:val="left" w:pos="567"/>
        </w:tabs>
        <w:ind w:right="-1"/>
        <w:rPr>
          <w:szCs w:val="22"/>
        </w:rPr>
      </w:pPr>
      <w:r>
        <w:rPr>
          <w:szCs w:val="22"/>
        </w:rPr>
        <w:t>-</w:t>
      </w:r>
      <w:r>
        <w:rPr>
          <w:szCs w:val="22"/>
        </w:rPr>
        <w:tab/>
        <w:t>Pagalbinės medžiagos yra m</w:t>
      </w:r>
      <w:r>
        <w:rPr>
          <w:szCs w:val="22"/>
          <w:lang w:eastAsia="en-US"/>
        </w:rPr>
        <w:t xml:space="preserve">ikrokristalinė celiuliozė, magnio stearatas, </w:t>
      </w:r>
      <w:bookmarkStart w:id="8" w:name="_Hlk30414094"/>
      <w:r>
        <w:rPr>
          <w:szCs w:val="22"/>
          <w:lang w:eastAsia="en-US"/>
        </w:rPr>
        <w:t>karboksimetilkrakmolo A natrio druska</w:t>
      </w:r>
      <w:bookmarkEnd w:id="8"/>
      <w:r>
        <w:rPr>
          <w:szCs w:val="22"/>
          <w:lang w:eastAsia="en-US"/>
        </w:rPr>
        <w:t>.</w:t>
      </w:r>
    </w:p>
    <w:p w14:paraId="4B0BC8EC" w14:textId="77777777" w:rsidR="003322B3" w:rsidRDefault="003322B3" w:rsidP="003322B3">
      <w:pPr>
        <w:ind w:right="-1"/>
        <w:rPr>
          <w:szCs w:val="22"/>
        </w:rPr>
      </w:pPr>
    </w:p>
    <w:p w14:paraId="1E27DB9B" w14:textId="77777777" w:rsidR="003322B3" w:rsidRDefault="003322B3" w:rsidP="003322B3">
      <w:pPr>
        <w:spacing w:line="220" w:lineRule="exact"/>
        <w:ind w:right="-1"/>
        <w:rPr>
          <w:szCs w:val="22"/>
        </w:rPr>
      </w:pPr>
      <w:r>
        <w:rPr>
          <w:b/>
          <w:bCs/>
          <w:szCs w:val="22"/>
          <w:lang w:eastAsia="en-US"/>
        </w:rPr>
        <w:t>Doxycyclin STADA išvaizda ir kiekis pakuotėje</w:t>
      </w:r>
    </w:p>
    <w:p w14:paraId="7A2082ED" w14:textId="77777777" w:rsidR="001F6EC8" w:rsidRDefault="003322B3" w:rsidP="003322B3">
      <w:pPr>
        <w:tabs>
          <w:tab w:val="left" w:pos="567"/>
        </w:tabs>
        <w:ind w:right="-1"/>
        <w:rPr>
          <w:szCs w:val="22"/>
          <w:lang w:val="cs-CZ"/>
        </w:rPr>
      </w:pPr>
      <w:r>
        <w:rPr>
          <w:szCs w:val="22"/>
        </w:rPr>
        <w:t xml:space="preserve">Rusvai gelsvos, apvalios, abipus išgaubtos </w:t>
      </w:r>
      <w:r>
        <w:rPr>
          <w:szCs w:val="22"/>
          <w:lang w:val="cs-CZ"/>
        </w:rPr>
        <w:t xml:space="preserve"> tabletės yra tiekiamos lizdinėmis plokštelėmis. </w:t>
      </w:r>
    </w:p>
    <w:p w14:paraId="4C4BB216" w14:textId="77777777" w:rsidR="003322B3" w:rsidRDefault="003322B3" w:rsidP="003322B3">
      <w:pPr>
        <w:tabs>
          <w:tab w:val="left" w:pos="567"/>
        </w:tabs>
        <w:ind w:right="-1"/>
        <w:rPr>
          <w:szCs w:val="22"/>
          <w:lang w:val="cs-CZ"/>
        </w:rPr>
      </w:pPr>
      <w:r>
        <w:rPr>
          <w:szCs w:val="22"/>
          <w:lang w:val="cs-CZ"/>
        </w:rPr>
        <w:t>Kartoninėje dėžutėje yra 10 arba 20 tablečių, supakuotų į lizdines plokšteles.</w:t>
      </w:r>
    </w:p>
    <w:p w14:paraId="0EFBD6BA" w14:textId="77777777" w:rsidR="003322B3" w:rsidRDefault="003322B3" w:rsidP="003322B3">
      <w:pPr>
        <w:ind w:right="-1"/>
        <w:rPr>
          <w:szCs w:val="22"/>
        </w:rPr>
      </w:pPr>
    </w:p>
    <w:p w14:paraId="6E696426" w14:textId="77777777" w:rsidR="003322B3" w:rsidRDefault="003322B3" w:rsidP="003322B3">
      <w:pPr>
        <w:ind w:right="-1"/>
        <w:rPr>
          <w:szCs w:val="22"/>
          <w:lang w:val="cs-CZ"/>
        </w:rPr>
      </w:pPr>
      <w:r>
        <w:rPr>
          <w:szCs w:val="22"/>
          <w:lang w:val="cs-CZ"/>
        </w:rPr>
        <w:t>Gali būti tiekiamos ne visų dydžių pakuotės.</w:t>
      </w:r>
    </w:p>
    <w:p w14:paraId="5C340A0D" w14:textId="77777777" w:rsidR="003322B3" w:rsidRDefault="003322B3" w:rsidP="003322B3">
      <w:pPr>
        <w:ind w:right="-1"/>
        <w:rPr>
          <w:szCs w:val="22"/>
        </w:rPr>
      </w:pPr>
    </w:p>
    <w:p w14:paraId="5372857D" w14:textId="77777777" w:rsidR="003322B3" w:rsidRDefault="003322B3" w:rsidP="003322B3">
      <w:pPr>
        <w:spacing w:line="220" w:lineRule="exact"/>
        <w:ind w:right="-1"/>
        <w:rPr>
          <w:b/>
          <w:bCs/>
          <w:szCs w:val="22"/>
          <w:lang w:eastAsia="en-US"/>
        </w:rPr>
      </w:pPr>
      <w:r>
        <w:rPr>
          <w:b/>
          <w:bCs/>
          <w:szCs w:val="22"/>
          <w:lang w:eastAsia="en-US"/>
        </w:rPr>
        <w:t>Registruotojas ir gamintojas</w:t>
      </w:r>
    </w:p>
    <w:p w14:paraId="6B77F469" w14:textId="77777777" w:rsidR="003322B3" w:rsidRDefault="003322B3" w:rsidP="003322B3">
      <w:pPr>
        <w:tabs>
          <w:tab w:val="left" w:pos="567"/>
        </w:tabs>
        <w:ind w:right="-1"/>
        <w:rPr>
          <w:szCs w:val="22"/>
        </w:rPr>
      </w:pPr>
      <w:r>
        <w:rPr>
          <w:szCs w:val="22"/>
        </w:rPr>
        <w:t>STADA Arzneimittel AG</w:t>
      </w:r>
    </w:p>
    <w:p w14:paraId="73E83E7A" w14:textId="6664C35D" w:rsidR="003322B3" w:rsidRDefault="003322B3" w:rsidP="003322B3">
      <w:pPr>
        <w:tabs>
          <w:tab w:val="left" w:pos="567"/>
        </w:tabs>
        <w:ind w:right="-1"/>
        <w:rPr>
          <w:szCs w:val="22"/>
        </w:rPr>
      </w:pPr>
      <w:proofErr w:type="spellStart"/>
      <w:r>
        <w:rPr>
          <w:szCs w:val="22"/>
        </w:rPr>
        <w:t>Stadastrasse</w:t>
      </w:r>
      <w:proofErr w:type="spellEnd"/>
      <w:r>
        <w:rPr>
          <w:szCs w:val="22"/>
        </w:rPr>
        <w:t xml:space="preserve"> 2</w:t>
      </w:r>
      <w:r w:rsidR="001F6EC8">
        <w:rPr>
          <w:szCs w:val="22"/>
        </w:rPr>
        <w:t>-</w:t>
      </w:r>
      <w:r>
        <w:rPr>
          <w:szCs w:val="22"/>
        </w:rPr>
        <w:t>18</w:t>
      </w:r>
    </w:p>
    <w:p w14:paraId="2FB1C289" w14:textId="77777777" w:rsidR="003322B3" w:rsidRDefault="003322B3" w:rsidP="003322B3">
      <w:pPr>
        <w:tabs>
          <w:tab w:val="left" w:pos="567"/>
        </w:tabs>
        <w:ind w:right="-1"/>
        <w:rPr>
          <w:szCs w:val="22"/>
        </w:rPr>
      </w:pPr>
      <w:r>
        <w:rPr>
          <w:szCs w:val="22"/>
        </w:rPr>
        <w:t>D-61118 Bad Vilbel</w:t>
      </w:r>
    </w:p>
    <w:p w14:paraId="5180D11E" w14:textId="77777777" w:rsidR="003322B3" w:rsidRDefault="003322B3" w:rsidP="003322B3">
      <w:pPr>
        <w:tabs>
          <w:tab w:val="left" w:pos="567"/>
        </w:tabs>
        <w:ind w:right="-1"/>
        <w:rPr>
          <w:szCs w:val="22"/>
        </w:rPr>
      </w:pPr>
      <w:r>
        <w:rPr>
          <w:szCs w:val="22"/>
        </w:rPr>
        <w:lastRenderedPageBreak/>
        <w:t>Vokietija</w:t>
      </w:r>
    </w:p>
    <w:p w14:paraId="55E35373" w14:textId="77777777" w:rsidR="003322B3" w:rsidRDefault="003322B3" w:rsidP="003322B3">
      <w:pPr>
        <w:ind w:right="-1"/>
        <w:rPr>
          <w:szCs w:val="22"/>
        </w:rPr>
      </w:pPr>
    </w:p>
    <w:p w14:paraId="0D053DAB" w14:textId="77777777" w:rsidR="003322B3" w:rsidRDefault="003322B3" w:rsidP="003322B3">
      <w:pPr>
        <w:ind w:right="-1"/>
        <w:rPr>
          <w:noProof/>
          <w:szCs w:val="22"/>
          <w:lang w:eastAsia="en-US"/>
        </w:rPr>
      </w:pPr>
      <w:r>
        <w:rPr>
          <w:noProof/>
          <w:szCs w:val="22"/>
          <w:lang w:eastAsia="en-US"/>
        </w:rPr>
        <w:t>Jeigu apie šį vaistą norite sužinoti daugiau, kreipkitės į vietinį registruotojo atstovą</w:t>
      </w:r>
      <w:r w:rsidR="00D17450">
        <w:rPr>
          <w:noProof/>
          <w:szCs w:val="22"/>
          <w:lang w:eastAsia="en-US"/>
        </w:rPr>
        <w:t>:</w:t>
      </w:r>
    </w:p>
    <w:p w14:paraId="1D1B8943" w14:textId="77777777" w:rsidR="003322B3" w:rsidRDefault="003322B3" w:rsidP="003322B3">
      <w:pPr>
        <w:ind w:right="-1"/>
        <w:rPr>
          <w:szCs w:val="22"/>
        </w:rPr>
      </w:pPr>
    </w:p>
    <w:p w14:paraId="446D9566" w14:textId="77777777" w:rsidR="003322B3" w:rsidRDefault="003322B3" w:rsidP="003322B3">
      <w:pPr>
        <w:ind w:right="-1"/>
        <w:rPr>
          <w:szCs w:val="22"/>
        </w:rPr>
      </w:pPr>
      <w:r>
        <w:rPr>
          <w:szCs w:val="22"/>
        </w:rPr>
        <w:t>UAB „STADA</w:t>
      </w:r>
      <w:r w:rsidR="00D17450">
        <w:rPr>
          <w:szCs w:val="22"/>
        </w:rPr>
        <w:t xml:space="preserve"> Baltics</w:t>
      </w:r>
      <w:r>
        <w:rPr>
          <w:szCs w:val="22"/>
        </w:rPr>
        <w:t>“</w:t>
      </w:r>
    </w:p>
    <w:p w14:paraId="3B093D87" w14:textId="77777777" w:rsidR="003322B3" w:rsidRDefault="003322B3" w:rsidP="003322B3">
      <w:pPr>
        <w:ind w:right="-1"/>
        <w:rPr>
          <w:szCs w:val="22"/>
          <w:lang w:val="en-US"/>
        </w:rPr>
      </w:pPr>
      <w:r>
        <w:rPr>
          <w:szCs w:val="22"/>
        </w:rPr>
        <w:t>Goštauto</w:t>
      </w:r>
      <w:r w:rsidR="001F6EC8">
        <w:rPr>
          <w:szCs w:val="22"/>
        </w:rPr>
        <w:t xml:space="preserve"> g.</w:t>
      </w:r>
      <w:r>
        <w:rPr>
          <w:szCs w:val="22"/>
        </w:rPr>
        <w:t xml:space="preserve"> </w:t>
      </w:r>
      <w:r>
        <w:rPr>
          <w:szCs w:val="22"/>
          <w:lang w:val="en-US"/>
        </w:rPr>
        <w:t xml:space="preserve">40A, </w:t>
      </w:r>
    </w:p>
    <w:p w14:paraId="0AB4C3F9" w14:textId="42A7A99E" w:rsidR="003322B3" w:rsidRDefault="003322B3" w:rsidP="003322B3">
      <w:pPr>
        <w:ind w:right="-1"/>
        <w:rPr>
          <w:szCs w:val="22"/>
          <w:lang w:val="nb-NO"/>
        </w:rPr>
      </w:pPr>
      <w:r>
        <w:rPr>
          <w:szCs w:val="22"/>
          <w:lang w:val="nb-NO"/>
        </w:rPr>
        <w:t>LT-03163 Vilnius,</w:t>
      </w:r>
      <w:r w:rsidR="001F6EC8">
        <w:rPr>
          <w:szCs w:val="22"/>
          <w:lang w:val="nb-NO"/>
        </w:rPr>
        <w:t xml:space="preserve"> </w:t>
      </w:r>
      <w:r>
        <w:rPr>
          <w:szCs w:val="22"/>
          <w:lang w:val="nb-NO"/>
        </w:rPr>
        <w:t>Lietuva</w:t>
      </w:r>
    </w:p>
    <w:p w14:paraId="53CED5D6" w14:textId="77777777" w:rsidR="003322B3" w:rsidRPr="005E18C8" w:rsidRDefault="003322B3" w:rsidP="003322B3">
      <w:pPr>
        <w:ind w:right="-1"/>
        <w:rPr>
          <w:szCs w:val="22"/>
          <w:lang w:val="fi-FI"/>
        </w:rPr>
      </w:pPr>
      <w:r>
        <w:rPr>
          <w:szCs w:val="22"/>
          <w:lang w:val="nb-NO"/>
        </w:rPr>
        <w:t xml:space="preserve">Tel. </w:t>
      </w:r>
      <w:r w:rsidRPr="005E18C8">
        <w:rPr>
          <w:szCs w:val="22"/>
          <w:lang w:val="fi-FI"/>
        </w:rPr>
        <w:t>+37052603926</w:t>
      </w:r>
    </w:p>
    <w:p w14:paraId="40EE5D4A" w14:textId="77777777" w:rsidR="003322B3" w:rsidRPr="00B679A7" w:rsidRDefault="00D17450" w:rsidP="003322B3">
      <w:pPr>
        <w:ind w:right="-1"/>
        <w:rPr>
          <w:szCs w:val="22"/>
          <w:lang w:val="fi-FI"/>
        </w:rPr>
      </w:pPr>
      <w:r>
        <w:rPr>
          <w:szCs w:val="22"/>
          <w:lang w:val="nb-NO"/>
        </w:rPr>
        <w:t>stada.baltics@stada.com</w:t>
      </w:r>
    </w:p>
    <w:p w14:paraId="137DC4F7" w14:textId="77777777" w:rsidR="003322B3" w:rsidRDefault="003322B3" w:rsidP="003322B3">
      <w:pPr>
        <w:ind w:right="-1"/>
        <w:rPr>
          <w:szCs w:val="22"/>
        </w:rPr>
      </w:pPr>
    </w:p>
    <w:p w14:paraId="5AF9EC7B" w14:textId="77777777" w:rsidR="003322B3" w:rsidRDefault="003322B3" w:rsidP="003322B3">
      <w:pPr>
        <w:ind w:right="-1"/>
        <w:rPr>
          <w:szCs w:val="22"/>
        </w:rPr>
      </w:pPr>
    </w:p>
    <w:p w14:paraId="40F1FFBA" w14:textId="5F02ED5A" w:rsidR="003322B3" w:rsidRDefault="003322B3" w:rsidP="003322B3">
      <w:pPr>
        <w:ind w:right="-1"/>
        <w:rPr>
          <w:b/>
          <w:szCs w:val="22"/>
          <w:lang w:eastAsia="en-US"/>
        </w:rPr>
      </w:pPr>
      <w:r>
        <w:rPr>
          <w:b/>
          <w:bCs/>
          <w:szCs w:val="22"/>
          <w:lang w:eastAsia="en-US"/>
        </w:rPr>
        <w:t>Šis pakuotės lapelis</w:t>
      </w:r>
      <w:r>
        <w:rPr>
          <w:b/>
          <w:szCs w:val="22"/>
          <w:lang w:eastAsia="en-US"/>
        </w:rPr>
        <w:t xml:space="preserve"> paskutinį kartą peržiūrėtas </w:t>
      </w:r>
      <w:r w:rsidR="006E3487">
        <w:rPr>
          <w:b/>
          <w:szCs w:val="22"/>
          <w:lang w:eastAsia="en-US"/>
        </w:rPr>
        <w:t>2026-09-2</w:t>
      </w:r>
      <w:r w:rsidR="003D73E1">
        <w:rPr>
          <w:b/>
          <w:szCs w:val="22"/>
          <w:lang w:eastAsia="en-US"/>
        </w:rPr>
        <w:t>9</w:t>
      </w:r>
      <w:r w:rsidR="006E3487">
        <w:rPr>
          <w:b/>
          <w:szCs w:val="22"/>
          <w:lang w:eastAsia="en-US"/>
        </w:rPr>
        <w:t>.</w:t>
      </w:r>
    </w:p>
    <w:p w14:paraId="1EEC62A1" w14:textId="77777777" w:rsidR="003322B3" w:rsidRDefault="003322B3" w:rsidP="003322B3">
      <w:pPr>
        <w:ind w:right="-1"/>
        <w:rPr>
          <w:szCs w:val="22"/>
        </w:rPr>
      </w:pPr>
    </w:p>
    <w:p w14:paraId="6D908F14" w14:textId="77777777" w:rsidR="003322B3" w:rsidRDefault="003322B3" w:rsidP="003322B3">
      <w:pPr>
        <w:ind w:right="-1"/>
        <w:rPr>
          <w:noProof/>
          <w:szCs w:val="22"/>
          <w:lang w:eastAsia="en-US"/>
        </w:rPr>
      </w:pPr>
      <w:r>
        <w:rPr>
          <w:noProof/>
          <w:szCs w:val="22"/>
          <w:lang w:eastAsia="en-US"/>
        </w:rPr>
        <w:t>Išsami informacija apie šį vaistą pateikiama Valstybinės vaistų kontrolės tarnybos prie Lietuvos Respublikos sveikatos apsaugos ministerijos tinklalapyje</w:t>
      </w:r>
      <w:r w:rsidR="00F0581B">
        <w:rPr>
          <w:noProof/>
          <w:szCs w:val="22"/>
          <w:lang w:eastAsia="en-US"/>
        </w:rPr>
        <w:t xml:space="preserve"> </w:t>
      </w:r>
      <w:r w:rsidR="00F0581B" w:rsidRPr="008859FA">
        <w:rPr>
          <w:color w:val="0000EE"/>
          <w:szCs w:val="22"/>
          <w:u w:val="single"/>
        </w:rPr>
        <w:t>https://vvkt.lrv.lt/lt/</w:t>
      </w:r>
    </w:p>
    <w:p w14:paraId="5DCDF53D" w14:textId="77777777" w:rsidR="00652884" w:rsidRDefault="00652884"/>
    <w:sectPr w:rsidR="00652884" w:rsidSect="003322B3">
      <w:footerReference w:type="default" r:id="rId9"/>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AB15C" w14:textId="77777777" w:rsidR="005965A4" w:rsidRDefault="005965A4" w:rsidP="00E03BCB">
      <w:r>
        <w:separator/>
      </w:r>
    </w:p>
  </w:endnote>
  <w:endnote w:type="continuationSeparator" w:id="0">
    <w:p w14:paraId="3C5D04A8" w14:textId="77777777" w:rsidR="005965A4" w:rsidRDefault="005965A4" w:rsidP="00E03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Bold">
    <w:altName w:val="Yu Gothic UI"/>
    <w:charset w:val="00"/>
    <w:family w:val="auto"/>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B46E5" w14:textId="77777777" w:rsidR="00E03BCB" w:rsidRDefault="00E03BCB">
    <w:pPr>
      <w:pStyle w:val="Porat"/>
      <w:jc w:val="center"/>
    </w:pPr>
    <w:r>
      <w:fldChar w:fldCharType="begin"/>
    </w:r>
    <w:r>
      <w:instrText xml:space="preserve"> PAGE   \* MERGEFORMAT </w:instrText>
    </w:r>
    <w:r>
      <w:fldChar w:fldCharType="separate"/>
    </w:r>
    <w:r>
      <w:rPr>
        <w:noProof/>
      </w:rPr>
      <w:t>2</w:t>
    </w:r>
    <w:r>
      <w:rPr>
        <w:noProof/>
      </w:rPr>
      <w:fldChar w:fldCharType="end"/>
    </w:r>
  </w:p>
  <w:p w14:paraId="781B9475" w14:textId="77777777" w:rsidR="00E03BCB" w:rsidRDefault="00E03BC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B37BB" w14:textId="77777777" w:rsidR="005965A4" w:rsidRDefault="005965A4" w:rsidP="00E03BCB">
      <w:r>
        <w:separator/>
      </w:r>
    </w:p>
  </w:footnote>
  <w:footnote w:type="continuationSeparator" w:id="0">
    <w:p w14:paraId="19042CE8" w14:textId="77777777" w:rsidR="005965A4" w:rsidRDefault="005965A4" w:rsidP="00E03B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8D747B9"/>
    <w:multiLevelType w:val="hybridMultilevel"/>
    <w:tmpl w:val="8006DE6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30D17BA6"/>
    <w:multiLevelType w:val="multilevel"/>
    <w:tmpl w:val="7522029C"/>
    <w:styleLink w:val="Style1"/>
    <w:lvl w:ilvl="0">
      <w:start w:val="1"/>
      <w:numFmt w:val="decimal"/>
      <w:pStyle w:val="Antrat2"/>
      <w:lvlText w:val="%1."/>
      <w:lvlJc w:val="left"/>
      <w:pPr>
        <w:ind w:left="360" w:hanging="360"/>
      </w:pPr>
      <w:rPr>
        <w:b/>
        <w:i w:val="0"/>
      </w:rPr>
    </w:lvl>
    <w:lvl w:ilvl="1">
      <w:start w:val="1"/>
      <w:numFmt w:val="decimal"/>
      <w:pStyle w:val="Antrat3"/>
      <w:isLgl/>
      <w:lvlText w:val="%1.%2"/>
      <w:lvlJc w:val="left"/>
      <w:pPr>
        <w:ind w:left="567" w:hanging="567"/>
      </w:pPr>
      <w:rPr>
        <w:b/>
        <w:i w:val="0"/>
      </w:rPr>
    </w:lvl>
    <w:lvl w:ilvl="2">
      <w:start w:val="1"/>
      <w:numFmt w:val="decimal"/>
      <w:isLgl/>
      <w:lvlText w:val="%1.%2.%3"/>
      <w:lvlJc w:val="left"/>
      <w:pPr>
        <w:ind w:left="1287" w:hanging="1287"/>
      </w:pPr>
      <w:rPr>
        <w:i w:val="0"/>
      </w:rPr>
    </w:lvl>
    <w:lvl w:ilvl="3">
      <w:start w:val="1"/>
      <w:numFmt w:val="decimal"/>
      <w:isLgl/>
      <w:lvlText w:val="%1.%2.%3.%4"/>
      <w:lvlJc w:val="left"/>
      <w:pPr>
        <w:ind w:left="1287" w:hanging="1287"/>
      </w:pPr>
    </w:lvl>
    <w:lvl w:ilvl="4">
      <w:start w:val="1"/>
      <w:numFmt w:val="decimal"/>
      <w:isLgl/>
      <w:lvlText w:val="%1.%2.%3.%4.%5"/>
      <w:lvlJc w:val="left"/>
      <w:pPr>
        <w:ind w:left="1647" w:hanging="1647"/>
      </w:pPr>
    </w:lvl>
    <w:lvl w:ilvl="5">
      <w:start w:val="1"/>
      <w:numFmt w:val="decimal"/>
      <w:isLgl/>
      <w:lvlText w:val="%1.%2.%3.%4.%5.%6"/>
      <w:lvlJc w:val="left"/>
      <w:pPr>
        <w:ind w:left="1644" w:hanging="1644"/>
      </w:pPr>
    </w:lvl>
    <w:lvl w:ilvl="6">
      <w:start w:val="1"/>
      <w:numFmt w:val="decimal"/>
      <w:isLgl/>
      <w:lvlText w:val="%1.%2.%3.%4.%5.%6.%7."/>
      <w:lvlJc w:val="left"/>
      <w:pPr>
        <w:ind w:left="2007" w:hanging="2007"/>
      </w:pPr>
    </w:lvl>
    <w:lvl w:ilvl="7">
      <w:start w:val="1"/>
      <w:numFmt w:val="decimal"/>
      <w:isLgl/>
      <w:lvlText w:val="%1.%2.%3.%4.%5.%6.%7.%8."/>
      <w:lvlJc w:val="left"/>
      <w:pPr>
        <w:ind w:left="2007" w:hanging="2007"/>
      </w:pPr>
    </w:lvl>
    <w:lvl w:ilvl="8">
      <w:start w:val="1"/>
      <w:numFmt w:val="decimal"/>
      <w:isLgl/>
      <w:lvlText w:val="%1.%2.%3.%4.%5.%6.%7.%8.%9."/>
      <w:lvlJc w:val="left"/>
      <w:pPr>
        <w:ind w:left="2367" w:hanging="2367"/>
      </w:pPr>
    </w:lvl>
  </w:abstractNum>
  <w:abstractNum w:abstractNumId="3" w15:restartNumberingAfterBreak="0">
    <w:nsid w:val="30F02CEA"/>
    <w:multiLevelType w:val="hybridMultilevel"/>
    <w:tmpl w:val="26200C50"/>
    <w:lvl w:ilvl="0" w:tplc="B4022EF6">
      <w:start w:val="1"/>
      <w:numFmt w:val="bullet"/>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576614"/>
    <w:multiLevelType w:val="hybridMultilevel"/>
    <w:tmpl w:val="BEDEBF48"/>
    <w:lvl w:ilvl="0" w:tplc="5EEA9158">
      <w:start w:val="1"/>
      <w:numFmt w:val="bullet"/>
      <w:lvlText w:val=""/>
      <w:lvlJc w:val="left"/>
      <w:pPr>
        <w:tabs>
          <w:tab w:val="num" w:pos="397"/>
        </w:tabs>
        <w:ind w:left="397" w:hanging="397"/>
      </w:pPr>
      <w:rPr>
        <w:rFonts w:ascii="Symbol" w:hAnsi="Symbol" w:hint="default"/>
        <w:sz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7250ADF"/>
    <w:multiLevelType w:val="hybridMultilevel"/>
    <w:tmpl w:val="67409C28"/>
    <w:lvl w:ilvl="0" w:tplc="1076F2BA">
      <w:start w:val="1"/>
      <w:numFmt w:val="decimal"/>
      <w:pStyle w:val="Indeksas3"/>
      <w:lvlText w:val="%1."/>
      <w:lvlJc w:val="left"/>
      <w:pPr>
        <w:ind w:left="1120" w:hanging="360"/>
      </w:pPr>
      <w:rPr>
        <w:b/>
        <w:i w:val="0"/>
      </w:rPr>
    </w:lvl>
    <w:lvl w:ilvl="1" w:tplc="04270019">
      <w:start w:val="1"/>
      <w:numFmt w:val="lowerLetter"/>
      <w:lvlText w:val="%2."/>
      <w:lvlJc w:val="left"/>
      <w:pPr>
        <w:ind w:left="1840" w:hanging="360"/>
      </w:pPr>
    </w:lvl>
    <w:lvl w:ilvl="2" w:tplc="0427001B">
      <w:start w:val="1"/>
      <w:numFmt w:val="lowerRoman"/>
      <w:lvlText w:val="%3."/>
      <w:lvlJc w:val="right"/>
      <w:pPr>
        <w:ind w:left="2560" w:hanging="180"/>
      </w:pPr>
    </w:lvl>
    <w:lvl w:ilvl="3" w:tplc="0427000F">
      <w:start w:val="1"/>
      <w:numFmt w:val="decimal"/>
      <w:lvlText w:val="%4."/>
      <w:lvlJc w:val="left"/>
      <w:pPr>
        <w:ind w:left="3280" w:hanging="360"/>
      </w:pPr>
    </w:lvl>
    <w:lvl w:ilvl="4" w:tplc="04270019">
      <w:start w:val="1"/>
      <w:numFmt w:val="lowerLetter"/>
      <w:lvlText w:val="%5."/>
      <w:lvlJc w:val="left"/>
      <w:pPr>
        <w:ind w:left="4000" w:hanging="360"/>
      </w:pPr>
    </w:lvl>
    <w:lvl w:ilvl="5" w:tplc="0427001B">
      <w:start w:val="1"/>
      <w:numFmt w:val="lowerRoman"/>
      <w:lvlText w:val="%6."/>
      <w:lvlJc w:val="right"/>
      <w:pPr>
        <w:ind w:left="4720" w:hanging="180"/>
      </w:pPr>
    </w:lvl>
    <w:lvl w:ilvl="6" w:tplc="0427000F">
      <w:start w:val="1"/>
      <w:numFmt w:val="decimal"/>
      <w:lvlText w:val="%7."/>
      <w:lvlJc w:val="left"/>
      <w:pPr>
        <w:ind w:left="5440" w:hanging="360"/>
      </w:pPr>
    </w:lvl>
    <w:lvl w:ilvl="7" w:tplc="04270019">
      <w:start w:val="1"/>
      <w:numFmt w:val="lowerLetter"/>
      <w:lvlText w:val="%8."/>
      <w:lvlJc w:val="left"/>
      <w:pPr>
        <w:ind w:left="6160" w:hanging="360"/>
      </w:pPr>
    </w:lvl>
    <w:lvl w:ilvl="8" w:tplc="0427001B">
      <w:start w:val="1"/>
      <w:numFmt w:val="lowerRoman"/>
      <w:lvlText w:val="%9."/>
      <w:lvlJc w:val="right"/>
      <w:pPr>
        <w:ind w:left="6880" w:hanging="180"/>
      </w:pPr>
    </w:lvl>
  </w:abstractNum>
  <w:abstractNum w:abstractNumId="6" w15:restartNumberingAfterBreak="0">
    <w:nsid w:val="50F21F10"/>
    <w:multiLevelType w:val="hybridMultilevel"/>
    <w:tmpl w:val="BBECD03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568F7F9D"/>
    <w:multiLevelType w:val="hybridMultilevel"/>
    <w:tmpl w:val="1DA46B40"/>
    <w:lvl w:ilvl="0" w:tplc="0427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22653088">
    <w:abstractNumId w:val="2"/>
  </w:num>
  <w:num w:numId="2" w16cid:durableId="513350519">
    <w:abstractNumId w:val="2"/>
    <w:lvlOverride w:ilvl="0">
      <w:startOverride w:val="1"/>
      <w:lvl w:ilvl="0">
        <w:start w:val="1"/>
        <w:numFmt w:val="decimal"/>
        <w:pStyle w:val="Antrat2"/>
        <w:lvlText w:val=""/>
        <w:lvlJc w:val="left"/>
      </w:lvl>
    </w:lvlOverride>
    <w:lvlOverride w:ilvl="1">
      <w:startOverride w:val="1"/>
      <w:lvl w:ilvl="1">
        <w:start w:val="1"/>
        <w:numFmt w:val="decimal"/>
        <w:pStyle w:val="Antrat3"/>
        <w:isLgl/>
        <w:lvlText w:val="%1.%2"/>
        <w:lvlJc w:val="left"/>
        <w:pPr>
          <w:ind w:left="851" w:hanging="567"/>
        </w:pPr>
        <w:rPr>
          <w:b/>
          <w:i w:val="0"/>
          <w:color w:val="auto"/>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16cid:durableId="1495758404">
    <w:abstractNumId w:val="5"/>
  </w:num>
  <w:num w:numId="4" w16cid:durableId="19226365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4176474">
    <w:abstractNumId w:val="3"/>
  </w:num>
  <w:num w:numId="6" w16cid:durableId="1527252630">
    <w:abstractNumId w:val="6"/>
  </w:num>
  <w:num w:numId="7" w16cid:durableId="1486506845">
    <w:abstractNumId w:val="4"/>
  </w:num>
  <w:num w:numId="8" w16cid:durableId="1889225830">
    <w:abstractNumId w:val="1"/>
  </w:num>
  <w:num w:numId="9" w16cid:durableId="991638253">
    <w:abstractNumId w:val="0"/>
  </w:num>
  <w:num w:numId="10" w16cid:durableId="1949119461">
    <w:abstractNumId w:val="0"/>
    <w:lvlOverride w:ilvl="0">
      <w:lvl w:ilvl="0">
        <w:numFmt w:val="bullet"/>
        <w:lvlText w:val="-"/>
        <w:lvlJc w:val="left"/>
        <w:pPr>
          <w:ind w:left="360" w:hanging="360"/>
        </w:pPr>
        <w:rPr>
          <w:rFonts w:cs="Times New Roman"/>
        </w:rPr>
      </w:lvl>
    </w:lvlOverride>
  </w:num>
  <w:num w:numId="11" w16cid:durableId="6371049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787"/>
    <w:rsid w:val="0002412F"/>
    <w:rsid w:val="00035C7B"/>
    <w:rsid w:val="00094796"/>
    <w:rsid w:val="000D162E"/>
    <w:rsid w:val="00154142"/>
    <w:rsid w:val="00157B6C"/>
    <w:rsid w:val="001D7F6F"/>
    <w:rsid w:val="001F6EC8"/>
    <w:rsid w:val="00204B75"/>
    <w:rsid w:val="0020617D"/>
    <w:rsid w:val="00225A11"/>
    <w:rsid w:val="002550E4"/>
    <w:rsid w:val="0025625E"/>
    <w:rsid w:val="002568D2"/>
    <w:rsid w:val="00285643"/>
    <w:rsid w:val="002C45EC"/>
    <w:rsid w:val="003322B3"/>
    <w:rsid w:val="00334DB0"/>
    <w:rsid w:val="0039740B"/>
    <w:rsid w:val="003D338C"/>
    <w:rsid w:val="003D73E1"/>
    <w:rsid w:val="00411417"/>
    <w:rsid w:val="00423661"/>
    <w:rsid w:val="004331EF"/>
    <w:rsid w:val="00462C5D"/>
    <w:rsid w:val="004A409F"/>
    <w:rsid w:val="004B0AB9"/>
    <w:rsid w:val="004C257C"/>
    <w:rsid w:val="00536C23"/>
    <w:rsid w:val="005718C5"/>
    <w:rsid w:val="005965A4"/>
    <w:rsid w:val="005A67EE"/>
    <w:rsid w:val="006146AD"/>
    <w:rsid w:val="00652884"/>
    <w:rsid w:val="006C476D"/>
    <w:rsid w:val="006E3487"/>
    <w:rsid w:val="00723FA7"/>
    <w:rsid w:val="00735012"/>
    <w:rsid w:val="00740E76"/>
    <w:rsid w:val="00772126"/>
    <w:rsid w:val="0078063A"/>
    <w:rsid w:val="007812F2"/>
    <w:rsid w:val="007928FC"/>
    <w:rsid w:val="007E40A9"/>
    <w:rsid w:val="007F37EF"/>
    <w:rsid w:val="00830A77"/>
    <w:rsid w:val="00946B91"/>
    <w:rsid w:val="00963C53"/>
    <w:rsid w:val="00A30FFD"/>
    <w:rsid w:val="00A6655A"/>
    <w:rsid w:val="00A877A1"/>
    <w:rsid w:val="00B24D4B"/>
    <w:rsid w:val="00B50E20"/>
    <w:rsid w:val="00B63793"/>
    <w:rsid w:val="00B679A7"/>
    <w:rsid w:val="00B94E73"/>
    <w:rsid w:val="00C35814"/>
    <w:rsid w:val="00C41122"/>
    <w:rsid w:val="00C452D2"/>
    <w:rsid w:val="00C46310"/>
    <w:rsid w:val="00C468AE"/>
    <w:rsid w:val="00C719A2"/>
    <w:rsid w:val="00CB71FE"/>
    <w:rsid w:val="00CF1461"/>
    <w:rsid w:val="00D12C35"/>
    <w:rsid w:val="00D12D46"/>
    <w:rsid w:val="00D16EEA"/>
    <w:rsid w:val="00D17450"/>
    <w:rsid w:val="00D370AE"/>
    <w:rsid w:val="00D45877"/>
    <w:rsid w:val="00D86B6D"/>
    <w:rsid w:val="00DF7837"/>
    <w:rsid w:val="00E03BCB"/>
    <w:rsid w:val="00E176A7"/>
    <w:rsid w:val="00E27787"/>
    <w:rsid w:val="00E95852"/>
    <w:rsid w:val="00F0581B"/>
    <w:rsid w:val="00F33C77"/>
    <w:rsid w:val="00F5356B"/>
    <w:rsid w:val="00F7755A"/>
    <w:rsid w:val="00F80481"/>
    <w:rsid w:val="00F90B7A"/>
    <w:rsid w:val="00F968CE"/>
    <w:rsid w:val="00FC5D70"/>
    <w:rsid w:val="00FD3ECB"/>
    <w:rsid w:val="00FF25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E9A72"/>
  <w15:chartTrackingRefBased/>
  <w15:docId w15:val="{5FB3073D-365E-41CB-A4C9-A003532A8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322B3"/>
    <w:rPr>
      <w:rFonts w:ascii="Times New Roman" w:eastAsia="Times New Roman" w:hAnsi="Times New Roman"/>
      <w:sz w:val="22"/>
    </w:rPr>
  </w:style>
  <w:style w:type="paragraph" w:styleId="Antrat1">
    <w:name w:val="heading 1"/>
    <w:basedOn w:val="prastasis"/>
    <w:next w:val="prastasis"/>
    <w:link w:val="Antrat1Diagrama"/>
    <w:autoRedefine/>
    <w:qFormat/>
    <w:rsid w:val="003322B3"/>
    <w:pPr>
      <w:keepNext/>
      <w:ind w:left="567" w:hanging="567"/>
      <w:outlineLvl w:val="0"/>
    </w:pPr>
    <w:rPr>
      <w:rFonts w:eastAsia="Calibri"/>
      <w:b/>
      <w:caps/>
      <w:lang w:val="x-none" w:eastAsia="en-US"/>
    </w:rPr>
  </w:style>
  <w:style w:type="paragraph" w:styleId="Antrat2">
    <w:name w:val="heading 2"/>
    <w:basedOn w:val="prastasis"/>
    <w:next w:val="prastasis"/>
    <w:link w:val="Antrat2Diagrama"/>
    <w:autoRedefine/>
    <w:qFormat/>
    <w:rsid w:val="003322B3"/>
    <w:pPr>
      <w:numPr>
        <w:numId w:val="1"/>
      </w:numPr>
      <w:tabs>
        <w:tab w:val="left" w:pos="567"/>
      </w:tabs>
      <w:ind w:right="-1"/>
      <w:outlineLvl w:val="1"/>
    </w:pPr>
    <w:rPr>
      <w:b/>
      <w:szCs w:val="22"/>
    </w:rPr>
  </w:style>
  <w:style w:type="paragraph" w:styleId="Antrat3">
    <w:name w:val="heading 3"/>
    <w:basedOn w:val="Antrat2"/>
    <w:next w:val="prastasis"/>
    <w:link w:val="Antrat3Diagrama"/>
    <w:autoRedefine/>
    <w:qFormat/>
    <w:rsid w:val="003322B3"/>
    <w:pPr>
      <w:numPr>
        <w:ilvl w:val="1"/>
      </w:numPr>
      <w:outlineLvl w:val="2"/>
    </w:pPr>
  </w:style>
  <w:style w:type="paragraph" w:styleId="Antrat4">
    <w:name w:val="heading 4"/>
    <w:basedOn w:val="prastasis"/>
    <w:next w:val="prastasis"/>
    <w:link w:val="Antrat4Diagrama"/>
    <w:qFormat/>
    <w:rsid w:val="003322B3"/>
    <w:pPr>
      <w:pBdr>
        <w:top w:val="single" w:sz="4" w:space="1" w:color="auto"/>
        <w:left w:val="single" w:sz="4" w:space="4" w:color="auto"/>
        <w:bottom w:val="single" w:sz="4" w:space="1" w:color="auto"/>
        <w:right w:val="single" w:sz="4" w:space="4" w:color="auto"/>
      </w:pBdr>
      <w:ind w:left="567" w:right="-569" w:hanging="567"/>
      <w:outlineLvl w:val="3"/>
    </w:pPr>
    <w:rPr>
      <w:b/>
      <w:noProof/>
      <w:szCs w:val="22"/>
    </w:rPr>
  </w:style>
  <w:style w:type="paragraph" w:styleId="Antrat5">
    <w:name w:val="heading 5"/>
    <w:basedOn w:val="Antrat4"/>
    <w:next w:val="prastasis"/>
    <w:link w:val="Antrat5Diagrama"/>
    <w:qFormat/>
    <w:rsid w:val="003322B3"/>
    <w:pPr>
      <w:outlineLvl w:val="4"/>
    </w:pPr>
  </w:style>
  <w:style w:type="paragraph" w:styleId="Antrat6">
    <w:name w:val="heading 6"/>
    <w:basedOn w:val="prastasis"/>
    <w:next w:val="prastasis"/>
    <w:link w:val="Antrat6Diagrama"/>
    <w:qFormat/>
    <w:rsid w:val="003322B3"/>
    <w:pPr>
      <w:keepNext/>
      <w:keepLines/>
      <w:spacing w:before="200"/>
      <w:outlineLvl w:val="5"/>
    </w:pPr>
    <w:rPr>
      <w:rFonts w:ascii="Calibri Light" w:hAnsi="Calibri Light"/>
      <w:i/>
      <w:iCs/>
      <w:color w:val="1F3763"/>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3322B3"/>
    <w:rPr>
      <w:rFonts w:ascii="Times New Roman" w:eastAsia="Calibri" w:hAnsi="Times New Roman" w:cs="Times New Roman"/>
      <w:b/>
      <w:caps/>
      <w:szCs w:val="20"/>
      <w:lang w:val="x-none"/>
    </w:rPr>
  </w:style>
  <w:style w:type="character" w:customStyle="1" w:styleId="Antrat2Diagrama">
    <w:name w:val="Antraštė 2 Diagrama"/>
    <w:link w:val="Antrat2"/>
    <w:rsid w:val="003322B3"/>
    <w:rPr>
      <w:rFonts w:ascii="Times New Roman" w:eastAsia="Times New Roman" w:hAnsi="Times New Roman" w:cs="Times New Roman"/>
      <w:b/>
      <w:lang w:eastAsia="lt-LT"/>
    </w:rPr>
  </w:style>
  <w:style w:type="character" w:customStyle="1" w:styleId="Antrat3Diagrama">
    <w:name w:val="Antraštė 3 Diagrama"/>
    <w:link w:val="Antrat3"/>
    <w:rsid w:val="003322B3"/>
    <w:rPr>
      <w:rFonts w:ascii="Times New Roman" w:eastAsia="Times New Roman" w:hAnsi="Times New Roman" w:cs="Times New Roman"/>
      <w:b/>
      <w:lang w:eastAsia="lt-LT"/>
    </w:rPr>
  </w:style>
  <w:style w:type="character" w:customStyle="1" w:styleId="Antrat4Diagrama">
    <w:name w:val="Antraštė 4 Diagrama"/>
    <w:link w:val="Antrat4"/>
    <w:rsid w:val="003322B3"/>
    <w:rPr>
      <w:rFonts w:ascii="Times New Roman" w:eastAsia="Times New Roman" w:hAnsi="Times New Roman" w:cs="Times New Roman"/>
      <w:b/>
      <w:noProof/>
      <w:lang w:eastAsia="lt-LT"/>
    </w:rPr>
  </w:style>
  <w:style w:type="character" w:customStyle="1" w:styleId="Antrat5Diagrama">
    <w:name w:val="Antraštė 5 Diagrama"/>
    <w:link w:val="Antrat5"/>
    <w:rsid w:val="003322B3"/>
    <w:rPr>
      <w:rFonts w:ascii="Times New Roman" w:eastAsia="Times New Roman" w:hAnsi="Times New Roman" w:cs="Times New Roman"/>
      <w:b/>
      <w:noProof/>
      <w:lang w:eastAsia="lt-LT"/>
    </w:rPr>
  </w:style>
  <w:style w:type="character" w:customStyle="1" w:styleId="Antrat6Diagrama">
    <w:name w:val="Antraštė 6 Diagrama"/>
    <w:link w:val="Antrat6"/>
    <w:rsid w:val="003322B3"/>
    <w:rPr>
      <w:rFonts w:ascii="Calibri Light" w:eastAsia="Times New Roman" w:hAnsi="Calibri Light" w:cs="Times New Roman"/>
      <w:i/>
      <w:iCs/>
      <w:color w:val="1F3763"/>
      <w:szCs w:val="20"/>
      <w:lang w:eastAsia="lt-LT"/>
    </w:rPr>
  </w:style>
  <w:style w:type="character" w:styleId="Hipersaitas">
    <w:name w:val="Hyperlink"/>
    <w:uiPriority w:val="99"/>
    <w:unhideWhenUsed/>
    <w:rsid w:val="003322B3"/>
    <w:rPr>
      <w:color w:val="0000FF"/>
      <w:u w:val="single"/>
    </w:rPr>
  </w:style>
  <w:style w:type="character" w:styleId="Perirtashipersaitas">
    <w:name w:val="FollowedHyperlink"/>
    <w:uiPriority w:val="99"/>
    <w:semiHidden/>
    <w:unhideWhenUsed/>
    <w:rsid w:val="003322B3"/>
    <w:rPr>
      <w:color w:val="954F72"/>
      <w:u w:val="single"/>
    </w:rPr>
  </w:style>
  <w:style w:type="paragraph" w:customStyle="1" w:styleId="msonormal0">
    <w:name w:val="msonormal"/>
    <w:basedOn w:val="prastasis"/>
    <w:rsid w:val="003322B3"/>
    <w:pPr>
      <w:spacing w:before="100" w:beforeAutospacing="1" w:after="100" w:afterAutospacing="1"/>
    </w:pPr>
    <w:rPr>
      <w:sz w:val="24"/>
      <w:szCs w:val="24"/>
    </w:rPr>
  </w:style>
  <w:style w:type="paragraph" w:styleId="Indeksas3">
    <w:name w:val="index 3"/>
    <w:basedOn w:val="prastasis"/>
    <w:next w:val="prastasis"/>
    <w:autoRedefine/>
    <w:semiHidden/>
    <w:unhideWhenUsed/>
    <w:rsid w:val="003322B3"/>
    <w:pPr>
      <w:numPr>
        <w:numId w:val="3"/>
      </w:numPr>
    </w:pPr>
    <w:rPr>
      <w:sz w:val="24"/>
    </w:rPr>
  </w:style>
  <w:style w:type="paragraph" w:styleId="Komentarotekstas">
    <w:name w:val="annotation text"/>
    <w:basedOn w:val="prastasis"/>
    <w:link w:val="KomentarotekstasDiagrama"/>
    <w:unhideWhenUsed/>
    <w:rsid w:val="003322B3"/>
    <w:rPr>
      <w:sz w:val="20"/>
    </w:rPr>
  </w:style>
  <w:style w:type="character" w:customStyle="1" w:styleId="KomentarotekstasDiagrama">
    <w:name w:val="Komentaro tekstas Diagrama"/>
    <w:link w:val="Komentarotekstas"/>
    <w:rsid w:val="003322B3"/>
    <w:rPr>
      <w:rFonts w:ascii="Times New Roman" w:eastAsia="Times New Roman" w:hAnsi="Times New Roman" w:cs="Times New Roman"/>
      <w:sz w:val="20"/>
      <w:szCs w:val="20"/>
      <w:lang w:eastAsia="lt-LT"/>
    </w:rPr>
  </w:style>
  <w:style w:type="paragraph" w:styleId="Antrats">
    <w:name w:val="header"/>
    <w:basedOn w:val="prastasis"/>
    <w:link w:val="AntratsDiagrama"/>
    <w:unhideWhenUsed/>
    <w:rsid w:val="003322B3"/>
    <w:pPr>
      <w:tabs>
        <w:tab w:val="center" w:pos="4819"/>
        <w:tab w:val="right" w:pos="9638"/>
      </w:tabs>
    </w:pPr>
  </w:style>
  <w:style w:type="character" w:customStyle="1" w:styleId="AntratsDiagrama">
    <w:name w:val="Antraštės Diagrama"/>
    <w:link w:val="Antrats"/>
    <w:rsid w:val="003322B3"/>
    <w:rPr>
      <w:rFonts w:ascii="Times New Roman" w:eastAsia="Times New Roman" w:hAnsi="Times New Roman" w:cs="Times New Roman"/>
      <w:szCs w:val="20"/>
      <w:lang w:eastAsia="lt-LT"/>
    </w:rPr>
  </w:style>
  <w:style w:type="paragraph" w:styleId="Porat">
    <w:name w:val="footer"/>
    <w:basedOn w:val="prastasis"/>
    <w:link w:val="PoratDiagrama"/>
    <w:uiPriority w:val="99"/>
    <w:unhideWhenUsed/>
    <w:rsid w:val="003322B3"/>
    <w:pPr>
      <w:tabs>
        <w:tab w:val="center" w:pos="4153"/>
        <w:tab w:val="right" w:pos="8306"/>
      </w:tabs>
    </w:pPr>
  </w:style>
  <w:style w:type="character" w:customStyle="1" w:styleId="PoratDiagrama">
    <w:name w:val="Poraštė Diagrama"/>
    <w:link w:val="Porat"/>
    <w:uiPriority w:val="99"/>
    <w:rsid w:val="003322B3"/>
    <w:rPr>
      <w:rFonts w:ascii="Times New Roman" w:eastAsia="Times New Roman" w:hAnsi="Times New Roman" w:cs="Times New Roman"/>
      <w:szCs w:val="20"/>
      <w:lang w:eastAsia="lt-LT"/>
    </w:rPr>
  </w:style>
  <w:style w:type="paragraph" w:styleId="Dokumentoinaostekstas">
    <w:name w:val="endnote text"/>
    <w:basedOn w:val="prastasis"/>
    <w:next w:val="prastasis"/>
    <w:link w:val="DokumentoinaostekstasDiagrama"/>
    <w:unhideWhenUsed/>
    <w:rsid w:val="003322B3"/>
    <w:pPr>
      <w:tabs>
        <w:tab w:val="left" w:pos="567"/>
      </w:tabs>
    </w:pPr>
    <w:rPr>
      <w:lang w:val="cs-CZ"/>
    </w:rPr>
  </w:style>
  <w:style w:type="character" w:customStyle="1" w:styleId="DokumentoinaostekstasDiagrama">
    <w:name w:val="Dokumento išnašos tekstas Diagrama"/>
    <w:link w:val="Dokumentoinaostekstas"/>
    <w:rsid w:val="003322B3"/>
    <w:rPr>
      <w:rFonts w:ascii="Times New Roman" w:eastAsia="Times New Roman" w:hAnsi="Times New Roman" w:cs="Times New Roman"/>
      <w:szCs w:val="20"/>
      <w:lang w:val="cs-CZ" w:eastAsia="lt-LT"/>
    </w:rPr>
  </w:style>
  <w:style w:type="paragraph" w:styleId="Pavadinimas">
    <w:name w:val="Title"/>
    <w:basedOn w:val="prastasis"/>
    <w:link w:val="PavadinimasDiagrama"/>
    <w:autoRedefine/>
    <w:qFormat/>
    <w:rsid w:val="003322B3"/>
    <w:pPr>
      <w:ind w:right="-569"/>
      <w:jc w:val="center"/>
      <w:outlineLvl w:val="0"/>
    </w:pPr>
    <w:rPr>
      <w:rFonts w:eastAsia="Calibri"/>
      <w:b/>
      <w:kern w:val="28"/>
      <w:szCs w:val="22"/>
      <w:lang w:val="x-none"/>
    </w:rPr>
  </w:style>
  <w:style w:type="character" w:customStyle="1" w:styleId="PavadinimasDiagrama">
    <w:name w:val="Pavadinimas Diagrama"/>
    <w:link w:val="Pavadinimas"/>
    <w:rsid w:val="003322B3"/>
    <w:rPr>
      <w:rFonts w:ascii="Times New Roman" w:eastAsia="Calibri" w:hAnsi="Times New Roman" w:cs="Times New Roman"/>
      <w:b/>
      <w:kern w:val="28"/>
      <w:lang w:val="x-none" w:eastAsia="lt-LT"/>
    </w:rPr>
  </w:style>
  <w:style w:type="paragraph" w:styleId="Pagrindinistekstas">
    <w:name w:val="Body Text"/>
    <w:basedOn w:val="prastasis"/>
    <w:link w:val="PagrindinistekstasDiagrama"/>
    <w:semiHidden/>
    <w:unhideWhenUsed/>
    <w:rsid w:val="003322B3"/>
    <w:pPr>
      <w:spacing w:after="120"/>
    </w:pPr>
  </w:style>
  <w:style w:type="character" w:customStyle="1" w:styleId="PagrindinistekstasDiagrama">
    <w:name w:val="Pagrindinis tekstas Diagrama"/>
    <w:link w:val="Pagrindinistekstas"/>
    <w:semiHidden/>
    <w:rsid w:val="003322B3"/>
    <w:rPr>
      <w:rFonts w:ascii="Times New Roman" w:eastAsia="Times New Roman" w:hAnsi="Times New Roman" w:cs="Times New Roman"/>
      <w:szCs w:val="20"/>
      <w:lang w:eastAsia="lt-LT"/>
    </w:rPr>
  </w:style>
  <w:style w:type="paragraph" w:styleId="Pagrindiniotekstotrauka">
    <w:name w:val="Body Text Indent"/>
    <w:basedOn w:val="prastasis"/>
    <w:link w:val="PagrindiniotekstotraukaDiagrama"/>
    <w:semiHidden/>
    <w:unhideWhenUsed/>
    <w:rsid w:val="003322B3"/>
    <w:pPr>
      <w:spacing w:after="120"/>
      <w:ind w:left="283"/>
    </w:pPr>
  </w:style>
  <w:style w:type="character" w:customStyle="1" w:styleId="PagrindiniotekstotraukaDiagrama">
    <w:name w:val="Pagrindinio teksto įtrauka Diagrama"/>
    <w:link w:val="Pagrindiniotekstotrauka"/>
    <w:semiHidden/>
    <w:rsid w:val="003322B3"/>
    <w:rPr>
      <w:rFonts w:ascii="Times New Roman" w:eastAsia="Times New Roman" w:hAnsi="Times New Roman" w:cs="Times New Roman"/>
      <w:szCs w:val="20"/>
      <w:lang w:eastAsia="lt-LT"/>
    </w:rPr>
  </w:style>
  <w:style w:type="paragraph" w:styleId="Paantrat">
    <w:name w:val="Subtitle"/>
    <w:basedOn w:val="prastasis"/>
    <w:link w:val="PaantratDiagrama"/>
    <w:qFormat/>
    <w:rsid w:val="003322B3"/>
    <w:pPr>
      <w:autoSpaceDE w:val="0"/>
      <w:autoSpaceDN w:val="0"/>
      <w:adjustRightInd w:val="0"/>
      <w:jc w:val="center"/>
    </w:pPr>
    <w:rPr>
      <w:rFonts w:ascii="TimesNewRoman,Bold" w:hAnsi="TimesNewRoman,Bold"/>
      <w:b/>
      <w:color w:val="000000"/>
      <w:lang w:val="en-US"/>
    </w:rPr>
  </w:style>
  <w:style w:type="character" w:customStyle="1" w:styleId="PaantratDiagrama">
    <w:name w:val="Paantraštė Diagrama"/>
    <w:link w:val="Paantrat"/>
    <w:rsid w:val="003322B3"/>
    <w:rPr>
      <w:rFonts w:ascii="TimesNewRoman,Bold" w:eastAsia="Times New Roman" w:hAnsi="TimesNewRoman,Bold" w:cs="Times New Roman"/>
      <w:b/>
      <w:color w:val="000000"/>
      <w:szCs w:val="20"/>
      <w:lang w:val="en-US" w:eastAsia="lt-LT"/>
    </w:rPr>
  </w:style>
  <w:style w:type="paragraph" w:styleId="Pagrindinistekstas3">
    <w:name w:val="Body Text 3"/>
    <w:basedOn w:val="prastasis"/>
    <w:link w:val="Pagrindinistekstas3Diagrama"/>
    <w:semiHidden/>
    <w:unhideWhenUsed/>
    <w:rsid w:val="003322B3"/>
    <w:pPr>
      <w:spacing w:after="120"/>
    </w:pPr>
    <w:rPr>
      <w:sz w:val="16"/>
      <w:szCs w:val="16"/>
    </w:rPr>
  </w:style>
  <w:style w:type="character" w:customStyle="1" w:styleId="Pagrindinistekstas3Diagrama">
    <w:name w:val="Pagrindinis tekstas 3 Diagrama"/>
    <w:link w:val="Pagrindinistekstas3"/>
    <w:semiHidden/>
    <w:rsid w:val="003322B3"/>
    <w:rPr>
      <w:rFonts w:ascii="Times New Roman" w:eastAsia="Times New Roman" w:hAnsi="Times New Roman" w:cs="Times New Roman"/>
      <w:sz w:val="16"/>
      <w:szCs w:val="16"/>
      <w:lang w:eastAsia="lt-LT"/>
    </w:rPr>
  </w:style>
  <w:style w:type="paragraph" w:styleId="Pagrindiniotekstotrauka2">
    <w:name w:val="Body Text Indent 2"/>
    <w:basedOn w:val="prastasis"/>
    <w:link w:val="Pagrindiniotekstotrauka2Diagrama"/>
    <w:semiHidden/>
    <w:unhideWhenUsed/>
    <w:rsid w:val="003322B3"/>
    <w:pPr>
      <w:spacing w:after="120" w:line="480" w:lineRule="auto"/>
      <w:ind w:left="283"/>
    </w:pPr>
  </w:style>
  <w:style w:type="character" w:customStyle="1" w:styleId="Pagrindiniotekstotrauka2Diagrama">
    <w:name w:val="Pagrindinio teksto įtrauka 2 Diagrama"/>
    <w:link w:val="Pagrindiniotekstotrauka2"/>
    <w:semiHidden/>
    <w:rsid w:val="003322B3"/>
    <w:rPr>
      <w:rFonts w:ascii="Times New Roman" w:eastAsia="Times New Roman" w:hAnsi="Times New Roman" w:cs="Times New Roman"/>
      <w:szCs w:val="20"/>
      <w:lang w:eastAsia="lt-LT"/>
    </w:rPr>
  </w:style>
  <w:style w:type="paragraph" w:styleId="Dokumentostruktra">
    <w:name w:val="Document Map"/>
    <w:basedOn w:val="prastasis"/>
    <w:link w:val="DokumentostruktraDiagrama"/>
    <w:semiHidden/>
    <w:unhideWhenUsed/>
    <w:rsid w:val="003322B3"/>
    <w:pPr>
      <w:shd w:val="clear" w:color="auto" w:fill="000080"/>
    </w:pPr>
    <w:rPr>
      <w:rFonts w:ascii="Tahoma" w:hAnsi="Tahoma"/>
    </w:rPr>
  </w:style>
  <w:style w:type="character" w:customStyle="1" w:styleId="DokumentostruktraDiagrama">
    <w:name w:val="Dokumento struktūra Diagrama"/>
    <w:link w:val="Dokumentostruktra"/>
    <w:semiHidden/>
    <w:rsid w:val="003322B3"/>
    <w:rPr>
      <w:rFonts w:ascii="Tahoma" w:eastAsia="Times New Roman" w:hAnsi="Tahoma" w:cs="Times New Roman"/>
      <w:szCs w:val="20"/>
      <w:shd w:val="clear" w:color="auto" w:fill="000080"/>
      <w:lang w:eastAsia="lt-LT"/>
    </w:rPr>
  </w:style>
  <w:style w:type="paragraph" w:styleId="Komentarotema">
    <w:name w:val="annotation subject"/>
    <w:basedOn w:val="Komentarotekstas"/>
    <w:next w:val="Komentarotekstas"/>
    <w:link w:val="KomentarotemaDiagrama"/>
    <w:semiHidden/>
    <w:unhideWhenUsed/>
    <w:rsid w:val="003322B3"/>
    <w:rPr>
      <w:b/>
      <w:bCs/>
    </w:rPr>
  </w:style>
  <w:style w:type="character" w:customStyle="1" w:styleId="KomentarotemaDiagrama">
    <w:name w:val="Komentaro tema Diagrama"/>
    <w:link w:val="Komentarotema"/>
    <w:semiHidden/>
    <w:rsid w:val="003322B3"/>
    <w:rPr>
      <w:rFonts w:ascii="Times New Roman" w:eastAsia="Times New Roman" w:hAnsi="Times New Roman" w:cs="Times New Roman"/>
      <w:b/>
      <w:bCs/>
      <w:sz w:val="20"/>
      <w:szCs w:val="20"/>
      <w:lang w:eastAsia="lt-LT"/>
    </w:rPr>
  </w:style>
  <w:style w:type="paragraph" w:styleId="Debesliotekstas">
    <w:name w:val="Balloon Text"/>
    <w:basedOn w:val="prastasis"/>
    <w:link w:val="DebesliotekstasDiagrama"/>
    <w:semiHidden/>
    <w:unhideWhenUsed/>
    <w:rsid w:val="003322B3"/>
    <w:rPr>
      <w:rFonts w:ascii="Tahoma" w:hAnsi="Tahoma" w:cs="Tahoma"/>
      <w:sz w:val="16"/>
      <w:szCs w:val="16"/>
    </w:rPr>
  </w:style>
  <w:style w:type="character" w:customStyle="1" w:styleId="DebesliotekstasDiagrama">
    <w:name w:val="Debesėlio tekstas Diagrama"/>
    <w:link w:val="Debesliotekstas"/>
    <w:semiHidden/>
    <w:rsid w:val="003322B3"/>
    <w:rPr>
      <w:rFonts w:ascii="Tahoma" w:eastAsia="Times New Roman" w:hAnsi="Tahoma" w:cs="Tahoma"/>
      <w:sz w:val="16"/>
      <w:szCs w:val="16"/>
      <w:lang w:eastAsia="lt-LT"/>
    </w:rPr>
  </w:style>
  <w:style w:type="paragraph" w:customStyle="1" w:styleId="Spalvotasspalvinimas1parykinimas1">
    <w:name w:val="Spalvotas spalvinimas – 1 paryškinimas1"/>
    <w:uiPriority w:val="99"/>
    <w:semiHidden/>
    <w:rsid w:val="003322B3"/>
    <w:rPr>
      <w:rFonts w:ascii="Times New Roman" w:eastAsia="Times New Roman" w:hAnsi="Times New Roman"/>
      <w:sz w:val="22"/>
    </w:rPr>
  </w:style>
  <w:style w:type="paragraph" w:customStyle="1" w:styleId="Spalvotassraas1parykinimas1">
    <w:name w:val="Spalvotas sąrašas – 1 paryškinimas1"/>
    <w:basedOn w:val="prastasis"/>
    <w:uiPriority w:val="34"/>
    <w:qFormat/>
    <w:rsid w:val="003322B3"/>
    <w:pPr>
      <w:ind w:left="720"/>
      <w:contextualSpacing/>
    </w:pPr>
  </w:style>
  <w:style w:type="paragraph" w:customStyle="1" w:styleId="Sraopastraipa1">
    <w:name w:val="Sąrašo pastraipa1"/>
    <w:basedOn w:val="prastasis"/>
    <w:uiPriority w:val="99"/>
    <w:qFormat/>
    <w:rsid w:val="003322B3"/>
    <w:pPr>
      <w:ind w:left="720"/>
      <w:contextualSpacing/>
    </w:pPr>
  </w:style>
  <w:style w:type="paragraph" w:customStyle="1" w:styleId="Paragraph2">
    <w:name w:val="Paragraph 2"/>
    <w:basedOn w:val="prastasis"/>
    <w:next w:val="prastasis"/>
    <w:rsid w:val="003322B3"/>
    <w:pPr>
      <w:autoSpaceDE w:val="0"/>
      <w:autoSpaceDN w:val="0"/>
      <w:adjustRightInd w:val="0"/>
    </w:pPr>
    <w:rPr>
      <w:rFonts w:ascii="Arial" w:hAnsi="Arial"/>
      <w:sz w:val="24"/>
      <w:szCs w:val="24"/>
      <w:lang w:val="de-DE" w:eastAsia="de-DE"/>
    </w:rPr>
  </w:style>
  <w:style w:type="paragraph" w:customStyle="1" w:styleId="BT-EMEASMCA">
    <w:name w:val="BT- EMEA_SMCA"/>
    <w:basedOn w:val="prastasis"/>
    <w:autoRedefine/>
    <w:rsid w:val="003322B3"/>
    <w:pPr>
      <w:numPr>
        <w:numId w:val="5"/>
      </w:numPr>
    </w:pPr>
    <w:rPr>
      <w:noProof/>
      <w:szCs w:val="22"/>
      <w:lang w:eastAsia="en-US"/>
    </w:rPr>
  </w:style>
  <w:style w:type="paragraph" w:customStyle="1" w:styleId="BTbEMEASMCA">
    <w:name w:val="BT(b) EMEA_SMCA"/>
    <w:basedOn w:val="prastasis"/>
    <w:autoRedefine/>
    <w:rsid w:val="003322B3"/>
    <w:rPr>
      <w:b/>
      <w:noProof/>
      <w:szCs w:val="22"/>
      <w:lang w:eastAsia="en-US"/>
    </w:rPr>
  </w:style>
  <w:style w:type="paragraph" w:customStyle="1" w:styleId="BTEMEASMCA">
    <w:name w:val="BT EMEA_SMCA"/>
    <w:basedOn w:val="prastasis"/>
    <w:autoRedefine/>
    <w:rsid w:val="003322B3"/>
    <w:rPr>
      <w:noProof/>
      <w:szCs w:val="22"/>
      <w:lang w:eastAsia="en-US"/>
    </w:rPr>
  </w:style>
  <w:style w:type="paragraph" w:customStyle="1" w:styleId="PI-1EMEASMCA">
    <w:name w:val="PI-1 EMEA_SMCA"/>
    <w:basedOn w:val="Antrat2"/>
    <w:autoRedefine/>
    <w:rsid w:val="003322B3"/>
    <w:pPr>
      <w:ind w:left="567" w:hanging="567"/>
    </w:pPr>
    <w:rPr>
      <w:lang w:eastAsia="en-US"/>
    </w:rPr>
  </w:style>
  <w:style w:type="paragraph" w:customStyle="1" w:styleId="PI-3EMEASMCA">
    <w:name w:val="PI-3 EMEA_SMCA"/>
    <w:basedOn w:val="prastasis"/>
    <w:autoRedefine/>
    <w:rsid w:val="003322B3"/>
    <w:pPr>
      <w:spacing w:line="220" w:lineRule="exact"/>
      <w:ind w:right="-569"/>
    </w:pPr>
    <w:rPr>
      <w:b/>
      <w:bCs/>
      <w:szCs w:val="22"/>
      <w:lang w:eastAsia="en-US"/>
    </w:rPr>
  </w:style>
  <w:style w:type="paragraph" w:customStyle="1" w:styleId="PI-1labEMEASMCA">
    <w:name w:val="PI-1_lab EMEA_SMCA"/>
    <w:basedOn w:val="prastasis"/>
    <w:autoRedefine/>
    <w:rsid w:val="003322B3"/>
    <w:pPr>
      <w:pBdr>
        <w:top w:val="single" w:sz="4" w:space="1" w:color="auto"/>
        <w:left w:val="single" w:sz="4" w:space="4" w:color="auto"/>
        <w:bottom w:val="single" w:sz="4" w:space="1" w:color="auto"/>
        <w:right w:val="single" w:sz="4" w:space="4" w:color="auto"/>
      </w:pBdr>
      <w:tabs>
        <w:tab w:val="left" w:pos="540"/>
      </w:tabs>
    </w:pPr>
    <w:rPr>
      <w:b/>
      <w:noProof/>
      <w:szCs w:val="22"/>
      <w:lang w:eastAsia="en-US"/>
    </w:rPr>
  </w:style>
  <w:style w:type="paragraph" w:customStyle="1" w:styleId="TTEMEASMCA">
    <w:name w:val="TT EMEA_SMCA"/>
    <w:basedOn w:val="Antrat1"/>
    <w:autoRedefine/>
    <w:rsid w:val="003322B3"/>
    <w:pPr>
      <w:keepNext w:val="0"/>
      <w:tabs>
        <w:tab w:val="left" w:pos="567"/>
      </w:tabs>
      <w:ind w:right="-569"/>
      <w:jc w:val="center"/>
    </w:pPr>
    <w:rPr>
      <w:rFonts w:eastAsia="Times New Roman"/>
      <w:caps w:val="0"/>
      <w:szCs w:val="22"/>
      <w:lang w:val="en-US"/>
    </w:rPr>
  </w:style>
  <w:style w:type="paragraph" w:customStyle="1" w:styleId="PI-2EMEASMCA">
    <w:name w:val="PI-2 EMEA_SMCA"/>
    <w:basedOn w:val="Antrat3"/>
    <w:autoRedefine/>
    <w:rsid w:val="003322B3"/>
    <w:pPr>
      <w:keepLines/>
    </w:pPr>
    <w:rPr>
      <w:kern w:val="28"/>
      <w:lang w:eastAsia="en-US"/>
    </w:rPr>
  </w:style>
  <w:style w:type="character" w:styleId="Komentaronuoroda">
    <w:name w:val="annotation reference"/>
    <w:semiHidden/>
    <w:unhideWhenUsed/>
    <w:rsid w:val="003322B3"/>
    <w:rPr>
      <w:sz w:val="16"/>
      <w:szCs w:val="16"/>
    </w:rPr>
  </w:style>
  <w:style w:type="character" w:customStyle="1" w:styleId="DokumentostruktraDiagrama1">
    <w:name w:val="Dokumento struktūra Diagrama1"/>
    <w:uiPriority w:val="99"/>
    <w:semiHidden/>
    <w:rsid w:val="003322B3"/>
    <w:rPr>
      <w:rFonts w:ascii="Segoe UI" w:eastAsia="Times New Roman" w:hAnsi="Segoe UI" w:cs="Segoe UI" w:hint="default"/>
      <w:sz w:val="16"/>
      <w:szCs w:val="16"/>
      <w:lang w:eastAsia="lt-LT"/>
    </w:rPr>
  </w:style>
  <w:style w:type="character" w:customStyle="1" w:styleId="DebesliotekstasDiagrama1">
    <w:name w:val="Debesėlio tekstas Diagrama1"/>
    <w:uiPriority w:val="99"/>
    <w:semiHidden/>
    <w:rsid w:val="003322B3"/>
    <w:rPr>
      <w:rFonts w:ascii="Segoe UI" w:eastAsia="Times New Roman" w:hAnsi="Segoe UI" w:cs="Segoe UI" w:hint="default"/>
      <w:sz w:val="18"/>
      <w:szCs w:val="18"/>
      <w:lang w:eastAsia="lt-LT"/>
    </w:rPr>
  </w:style>
  <w:style w:type="character" w:customStyle="1" w:styleId="AntratsDiagrama1">
    <w:name w:val="Antraštės Diagrama1"/>
    <w:uiPriority w:val="99"/>
    <w:semiHidden/>
    <w:rsid w:val="003322B3"/>
    <w:rPr>
      <w:rFonts w:ascii="Times New Roman" w:eastAsia="Times New Roman" w:hAnsi="Times New Roman" w:cs="Times New Roman" w:hint="default"/>
      <w:szCs w:val="20"/>
      <w:lang w:eastAsia="lt-LT"/>
    </w:rPr>
  </w:style>
  <w:style w:type="character" w:customStyle="1" w:styleId="grund1">
    <w:name w:val="grund1"/>
    <w:rsid w:val="003322B3"/>
    <w:rPr>
      <w:rFonts w:ascii="Arial" w:hAnsi="Arial" w:cs="Arial" w:hint="default"/>
      <w:color w:val="000000"/>
      <w:spacing w:val="225"/>
      <w:sz w:val="20"/>
      <w:szCs w:val="20"/>
    </w:rPr>
  </w:style>
  <w:style w:type="character" w:customStyle="1" w:styleId="Pagrindiniotekstotrauka2Diagrama1">
    <w:name w:val="Pagrindinio teksto įtrauka 2 Diagrama1"/>
    <w:uiPriority w:val="99"/>
    <w:semiHidden/>
    <w:rsid w:val="003322B3"/>
    <w:rPr>
      <w:rFonts w:ascii="Times New Roman" w:eastAsia="Times New Roman" w:hAnsi="Times New Roman" w:cs="Times New Roman" w:hint="default"/>
      <w:szCs w:val="20"/>
      <w:lang w:eastAsia="lt-LT"/>
    </w:rPr>
  </w:style>
  <w:style w:type="character" w:customStyle="1" w:styleId="BTEMEASMCAChar">
    <w:name w:val="BT EMEA_SMCA Char"/>
    <w:rsid w:val="003322B3"/>
    <w:rPr>
      <w:noProof/>
      <w:sz w:val="22"/>
      <w:szCs w:val="22"/>
      <w:lang w:val="lt-LT" w:eastAsia="en-US" w:bidi="ar-SA"/>
    </w:rPr>
  </w:style>
  <w:style w:type="character" w:customStyle="1" w:styleId="Kommentartext-mg">
    <w:name w:val="Kommentartext-mg"/>
    <w:rsid w:val="003322B3"/>
    <w:rPr>
      <w:rFonts w:ascii="Arial" w:hAnsi="Arial" w:cs="Arial" w:hint="default"/>
      <w:sz w:val="24"/>
    </w:rPr>
  </w:style>
  <w:style w:type="character" w:customStyle="1" w:styleId="PI-1labEMEASMCAChar">
    <w:name w:val="PI-1_lab EMEA_SMCA Char"/>
    <w:rsid w:val="003322B3"/>
    <w:rPr>
      <w:b/>
      <w:bCs w:val="0"/>
      <w:noProof/>
      <w:sz w:val="22"/>
      <w:szCs w:val="22"/>
      <w:lang w:eastAsia="en-US"/>
    </w:rPr>
  </w:style>
  <w:style w:type="character" w:customStyle="1" w:styleId="TTEMEASMCAChar">
    <w:name w:val="TT EMEA_SMCA Char"/>
    <w:rsid w:val="003322B3"/>
    <w:rPr>
      <w:b/>
      <w:bCs w:val="0"/>
      <w:caps/>
      <w:sz w:val="22"/>
      <w:szCs w:val="22"/>
      <w:lang w:val="en-US" w:eastAsia="en-US"/>
    </w:rPr>
  </w:style>
  <w:style w:type="numbering" w:customStyle="1" w:styleId="Style1">
    <w:name w:val="Style1"/>
    <w:uiPriority w:val="99"/>
    <w:rsid w:val="003322B3"/>
    <w:pPr>
      <w:numPr>
        <w:numId w:val="1"/>
      </w:numPr>
    </w:pPr>
  </w:style>
  <w:style w:type="paragraph" w:customStyle="1" w:styleId="EMEAEnBodyText">
    <w:name w:val="EMEA En Body Text"/>
    <w:basedOn w:val="prastasis"/>
    <w:rsid w:val="003322B3"/>
    <w:pPr>
      <w:spacing w:before="120" w:after="120"/>
      <w:jc w:val="both"/>
    </w:pPr>
    <w:rPr>
      <w:lang w:val="en-US" w:eastAsia="en-US"/>
    </w:rPr>
  </w:style>
  <w:style w:type="paragraph" w:styleId="Pataisymai">
    <w:name w:val="Revision"/>
    <w:hidden/>
    <w:uiPriority w:val="99"/>
    <w:semiHidden/>
    <w:rsid w:val="00C46310"/>
    <w:rPr>
      <w:rFonts w:ascii="Times New Roman" w:eastAsia="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6314">
      <w:bodyDiv w:val="1"/>
      <w:marLeft w:val="0"/>
      <w:marRight w:val="0"/>
      <w:marTop w:val="0"/>
      <w:marBottom w:val="0"/>
      <w:divBdr>
        <w:top w:val="none" w:sz="0" w:space="0" w:color="auto"/>
        <w:left w:val="none" w:sz="0" w:space="0" w:color="auto"/>
        <w:bottom w:val="none" w:sz="0" w:space="0" w:color="auto"/>
        <w:right w:val="none" w:sz="0" w:space="0" w:color="auto"/>
      </w:divBdr>
    </w:div>
    <w:div w:id="118577561">
      <w:bodyDiv w:val="1"/>
      <w:marLeft w:val="0"/>
      <w:marRight w:val="0"/>
      <w:marTop w:val="0"/>
      <w:marBottom w:val="0"/>
      <w:divBdr>
        <w:top w:val="none" w:sz="0" w:space="0" w:color="auto"/>
        <w:left w:val="none" w:sz="0" w:space="0" w:color="auto"/>
        <w:bottom w:val="none" w:sz="0" w:space="0" w:color="auto"/>
        <w:right w:val="none" w:sz="0" w:space="0" w:color="auto"/>
      </w:divBdr>
    </w:div>
    <w:div w:id="487284330">
      <w:bodyDiv w:val="1"/>
      <w:marLeft w:val="0"/>
      <w:marRight w:val="0"/>
      <w:marTop w:val="0"/>
      <w:marBottom w:val="0"/>
      <w:divBdr>
        <w:top w:val="none" w:sz="0" w:space="0" w:color="auto"/>
        <w:left w:val="none" w:sz="0" w:space="0" w:color="auto"/>
        <w:bottom w:val="none" w:sz="0" w:space="0" w:color="auto"/>
        <w:right w:val="none" w:sz="0" w:space="0" w:color="auto"/>
      </w:divBdr>
    </w:div>
    <w:div w:id="1179201524">
      <w:bodyDiv w:val="1"/>
      <w:marLeft w:val="0"/>
      <w:marRight w:val="0"/>
      <w:marTop w:val="0"/>
      <w:marBottom w:val="0"/>
      <w:divBdr>
        <w:top w:val="none" w:sz="0" w:space="0" w:color="auto"/>
        <w:left w:val="none" w:sz="0" w:space="0" w:color="auto"/>
        <w:bottom w:val="none" w:sz="0" w:space="0" w:color="auto"/>
        <w:right w:val="none" w:sz="0" w:space="0" w:color="auto"/>
      </w:divBdr>
    </w:div>
    <w:div w:id="1626160995">
      <w:bodyDiv w:val="1"/>
      <w:marLeft w:val="0"/>
      <w:marRight w:val="0"/>
      <w:marTop w:val="0"/>
      <w:marBottom w:val="0"/>
      <w:divBdr>
        <w:top w:val="none" w:sz="0" w:space="0" w:color="auto"/>
        <w:left w:val="none" w:sz="0" w:space="0" w:color="auto"/>
        <w:bottom w:val="none" w:sz="0" w:space="0" w:color="auto"/>
        <w:right w:val="none" w:sz="0" w:space="0" w:color="auto"/>
      </w:divBdr>
    </w:div>
    <w:div w:id="1880168528">
      <w:bodyDiv w:val="1"/>
      <w:marLeft w:val="0"/>
      <w:marRight w:val="0"/>
      <w:marTop w:val="0"/>
      <w:marBottom w:val="0"/>
      <w:divBdr>
        <w:top w:val="none" w:sz="0" w:space="0" w:color="auto"/>
        <w:left w:val="none" w:sz="0" w:space="0" w:color="auto"/>
        <w:bottom w:val="none" w:sz="0" w:space="0" w:color="auto"/>
        <w:right w:val="none" w:sz="0" w:space="0" w:color="auto"/>
      </w:divBdr>
    </w:div>
    <w:div w:id="200154279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96666-7A05-4365-B015-8EA42CCF6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30749</Words>
  <Characters>17527</Characters>
  <Application>Microsoft Office Word</Application>
  <DocSecurity>0</DocSecurity>
  <Lines>146</Lines>
  <Paragraphs>96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48180</CharactersWithSpaces>
  <SharedDoc>false</SharedDoc>
  <HLinks>
    <vt:vector size="6" baseType="variant">
      <vt:variant>
        <vt:i4>4063287</vt:i4>
      </vt:variant>
      <vt:variant>
        <vt:i4>0</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dc:creator>
  <cp:keywords/>
  <dc:description/>
  <cp:lastModifiedBy>Albina Burkauskaitė</cp:lastModifiedBy>
  <cp:revision>3</cp:revision>
  <dcterms:created xsi:type="dcterms:W3CDTF">2026-09-25T10:14:00Z</dcterms:created>
  <dcterms:modified xsi:type="dcterms:W3CDTF">2026-09-29T06:29:00Z</dcterms:modified>
</cp:coreProperties>
</file>