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42" w:rsidRPr="00080614" w:rsidRDefault="00550242" w:rsidP="00550242">
      <w:pPr>
        <w:tabs>
          <w:tab w:val="clear" w:pos="567"/>
        </w:tabs>
        <w:spacing w:line="240" w:lineRule="auto"/>
        <w:jc w:val="center"/>
        <w:outlineLvl w:val="0"/>
        <w:rPr>
          <w:b/>
          <w:bCs/>
          <w:lang w:val="lt-LT"/>
        </w:rPr>
      </w:pPr>
      <w:r w:rsidRPr="00C36F72">
        <w:rPr>
          <w:b/>
          <w:bCs/>
          <w:lang w:val="lt-LT"/>
        </w:rPr>
        <w:t>Pakuotės lapelis: informacija pacientui</w:t>
      </w:r>
    </w:p>
    <w:p w:rsidR="00550242" w:rsidRPr="00C36F72" w:rsidRDefault="00550242" w:rsidP="00550242">
      <w:pPr>
        <w:tabs>
          <w:tab w:val="clear" w:pos="567"/>
        </w:tabs>
        <w:spacing w:line="240" w:lineRule="auto"/>
        <w:jc w:val="center"/>
        <w:outlineLvl w:val="0"/>
        <w:rPr>
          <w:b/>
          <w:bCs/>
          <w:lang w:val="lt-LT"/>
        </w:rPr>
      </w:pPr>
    </w:p>
    <w:p w:rsidR="00550242" w:rsidRPr="00C36F72" w:rsidRDefault="00550242" w:rsidP="00550242">
      <w:pPr>
        <w:numPr>
          <w:ilvl w:val="12"/>
          <w:numId w:val="0"/>
        </w:numPr>
        <w:tabs>
          <w:tab w:val="clear" w:pos="567"/>
        </w:tabs>
        <w:spacing w:line="240" w:lineRule="auto"/>
        <w:jc w:val="center"/>
        <w:rPr>
          <w:b/>
          <w:bCs/>
          <w:caps/>
          <w:lang w:val="lt-LT"/>
        </w:rPr>
      </w:pPr>
      <w:r w:rsidRPr="00C36F72">
        <w:rPr>
          <w:b/>
          <w:bCs/>
          <w:lang w:val="lt-LT"/>
        </w:rPr>
        <w:t>TAFLOTAN 15 </w:t>
      </w:r>
      <w:proofErr w:type="spellStart"/>
      <w:r w:rsidRPr="00C36F72">
        <w:rPr>
          <w:b/>
          <w:bCs/>
          <w:lang w:val="lt-LT"/>
        </w:rPr>
        <w:t>mikrogramų</w:t>
      </w:r>
      <w:proofErr w:type="spellEnd"/>
      <w:r w:rsidRPr="00C36F72">
        <w:rPr>
          <w:b/>
          <w:bCs/>
          <w:lang w:val="lt-LT"/>
        </w:rPr>
        <w:t xml:space="preserve">/ml akių lašai (tirpalas </w:t>
      </w:r>
      <w:proofErr w:type="spellStart"/>
      <w:r w:rsidRPr="00C36F72">
        <w:rPr>
          <w:b/>
          <w:bCs/>
          <w:lang w:val="lt-LT"/>
        </w:rPr>
        <w:t>vienadozėje</w:t>
      </w:r>
      <w:proofErr w:type="spellEnd"/>
      <w:r w:rsidRPr="00C36F72">
        <w:rPr>
          <w:b/>
          <w:bCs/>
          <w:lang w:val="lt-LT"/>
        </w:rPr>
        <w:t xml:space="preserve"> </w:t>
      </w:r>
      <w:proofErr w:type="spellStart"/>
      <w:r w:rsidRPr="00C36F72">
        <w:rPr>
          <w:b/>
          <w:bCs/>
          <w:lang w:val="lt-LT"/>
        </w:rPr>
        <w:t>talpyklėje</w:t>
      </w:r>
      <w:proofErr w:type="spellEnd"/>
      <w:r w:rsidRPr="00C36F72">
        <w:rPr>
          <w:b/>
          <w:bCs/>
          <w:lang w:val="lt-LT"/>
        </w:rPr>
        <w:t>)</w:t>
      </w:r>
    </w:p>
    <w:p w:rsidR="00550242" w:rsidRPr="00C36F72" w:rsidRDefault="00550242" w:rsidP="00550242">
      <w:pPr>
        <w:numPr>
          <w:ilvl w:val="12"/>
          <w:numId w:val="0"/>
        </w:numPr>
        <w:tabs>
          <w:tab w:val="clear" w:pos="567"/>
        </w:tabs>
        <w:spacing w:line="240" w:lineRule="auto"/>
        <w:jc w:val="center"/>
        <w:rPr>
          <w:lang w:val="lt-LT"/>
        </w:rPr>
      </w:pPr>
      <w:proofErr w:type="spellStart"/>
      <w:r w:rsidRPr="00C36F72">
        <w:rPr>
          <w:lang w:val="lt-LT"/>
        </w:rPr>
        <w:t>Tafluprostas</w:t>
      </w:r>
      <w:proofErr w:type="spellEnd"/>
    </w:p>
    <w:p w:rsidR="00550242" w:rsidRPr="00C36F72" w:rsidRDefault="00550242" w:rsidP="00550242">
      <w:pPr>
        <w:numPr>
          <w:ilvl w:val="12"/>
          <w:numId w:val="0"/>
        </w:numPr>
        <w:tabs>
          <w:tab w:val="clear" w:pos="567"/>
        </w:tabs>
        <w:spacing w:line="240" w:lineRule="auto"/>
        <w:jc w:val="center"/>
        <w:rPr>
          <w:lang w:val="lt-LT"/>
        </w:rPr>
      </w:pPr>
    </w:p>
    <w:p w:rsidR="00550242" w:rsidRPr="00C36F72" w:rsidRDefault="00550242" w:rsidP="00550242">
      <w:p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b/>
          <w:bCs/>
          <w:lang w:val="lt-LT"/>
        </w:rPr>
        <w:t>Atidžiai perskaitykite visą šį lapelį, prieš pradėdami vartoti vaistą, nes jame pateikiama Jums svarbi informacija.</w:t>
      </w:r>
    </w:p>
    <w:p w:rsidR="00550242" w:rsidRPr="00C36F72" w:rsidRDefault="00550242" w:rsidP="00550242">
      <w:pPr>
        <w:numPr>
          <w:ilvl w:val="0"/>
          <w:numId w:val="4"/>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Neišmeskite šio lapelio, nes vėl gali prireikti jį perskaityti.</w:t>
      </w:r>
    </w:p>
    <w:p w:rsidR="00550242" w:rsidRPr="00C36F72" w:rsidRDefault="00550242" w:rsidP="00550242">
      <w:pPr>
        <w:numPr>
          <w:ilvl w:val="0"/>
          <w:numId w:val="4"/>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Jeigu kiltų daugiau klausimų, kreipkitės į gydytoją, vaistininką arba slaugytoją.</w:t>
      </w:r>
    </w:p>
    <w:p w:rsidR="00550242" w:rsidRPr="00C36F72" w:rsidRDefault="00550242" w:rsidP="00550242">
      <w:pPr>
        <w:numPr>
          <w:ilvl w:val="0"/>
          <w:numId w:val="4"/>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Šis vaistas skirtas tik Jums, todėl kitiems žmonėms jo duoti negalima. Vaistas gali jiems pakenkti (net tiems, kurių ligos požymiai yra tokie patys kaip Jūsų).</w:t>
      </w:r>
    </w:p>
    <w:p w:rsidR="00550242" w:rsidRPr="00C36F72" w:rsidRDefault="00550242" w:rsidP="00550242">
      <w:pPr>
        <w:numPr>
          <w:ilvl w:val="0"/>
          <w:numId w:val="4"/>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Jeigu pasireiškė šalutinis poveikis (net jeigu jis</w:t>
      </w:r>
      <w:r w:rsidRPr="00080614" w:rsidDel="001774F1">
        <w:rPr>
          <w:lang w:val="lt-LT"/>
        </w:rPr>
        <w:t xml:space="preserve"> </w:t>
      </w:r>
      <w:r w:rsidRPr="00080614">
        <w:rPr>
          <w:lang w:val="lt-LT"/>
        </w:rPr>
        <w:t>šiame lapelyje nenurodytas), pasakykite gydytojui, vaistininkui arba slaugytojai. Žr. 4 skyrių.</w:t>
      </w:r>
    </w:p>
    <w:p w:rsidR="00550242" w:rsidRPr="00C36F72" w:rsidRDefault="00550242" w:rsidP="00550242">
      <w:pPr>
        <w:numPr>
          <w:ilvl w:val="12"/>
          <w:numId w:val="0"/>
        </w:numPr>
        <w:tabs>
          <w:tab w:val="clear" w:pos="567"/>
        </w:tabs>
        <w:spacing w:line="240" w:lineRule="auto"/>
        <w:ind w:right="-2"/>
        <w:outlineLvl w:val="0"/>
        <w:rPr>
          <w:lang w:val="lt-LT"/>
        </w:rPr>
      </w:pPr>
    </w:p>
    <w:p w:rsidR="00550242" w:rsidRPr="00C36F72" w:rsidRDefault="00550242" w:rsidP="00550242">
      <w:pPr>
        <w:ind w:left="567" w:hanging="567"/>
        <w:rPr>
          <w:b/>
          <w:bCs/>
          <w:lang w:val="lt-LT"/>
        </w:rPr>
      </w:pPr>
      <w:r w:rsidRPr="00C36F72">
        <w:rPr>
          <w:b/>
          <w:bCs/>
          <w:lang w:val="lt-LT"/>
        </w:rPr>
        <w:t>Apie ką rašoma šiame lapelyje?</w:t>
      </w:r>
    </w:p>
    <w:p w:rsidR="00550242" w:rsidRPr="00C36F72" w:rsidRDefault="00550242" w:rsidP="00550242">
      <w:pPr>
        <w:numPr>
          <w:ilvl w:val="12"/>
          <w:numId w:val="0"/>
        </w:numPr>
        <w:tabs>
          <w:tab w:val="clear" w:pos="567"/>
        </w:tabs>
        <w:spacing w:line="240" w:lineRule="auto"/>
        <w:ind w:right="-2"/>
        <w:outlineLvl w:val="0"/>
        <w:rPr>
          <w:lang w:val="lt-LT"/>
        </w:rPr>
      </w:pPr>
    </w:p>
    <w:p w:rsidR="00550242" w:rsidRPr="00C36F72" w:rsidRDefault="00550242" w:rsidP="00550242">
      <w:pPr>
        <w:numPr>
          <w:ilvl w:val="1"/>
          <w:numId w:val="5"/>
        </w:numPr>
        <w:tabs>
          <w:tab w:val="clear" w:pos="567"/>
          <w:tab w:val="left" w:pos="540"/>
        </w:tabs>
        <w:spacing w:line="240" w:lineRule="auto"/>
        <w:ind w:left="567" w:hanging="567"/>
        <w:rPr>
          <w:lang w:val="lt-LT"/>
        </w:rPr>
      </w:pPr>
      <w:r w:rsidRPr="00080614">
        <w:rPr>
          <w:lang w:val="lt-LT"/>
        </w:rPr>
        <w:t>Kas yra TAFLOTAN ir kam jis vartojamas</w:t>
      </w:r>
    </w:p>
    <w:p w:rsidR="00550242" w:rsidRPr="00C36F72" w:rsidRDefault="00550242" w:rsidP="00550242">
      <w:pPr>
        <w:numPr>
          <w:ilvl w:val="1"/>
          <w:numId w:val="5"/>
        </w:numPr>
        <w:tabs>
          <w:tab w:val="clear" w:pos="567"/>
          <w:tab w:val="left" w:pos="540"/>
        </w:tabs>
        <w:spacing w:line="240" w:lineRule="auto"/>
        <w:ind w:left="567" w:hanging="567"/>
        <w:rPr>
          <w:lang w:val="lt-LT"/>
        </w:rPr>
      </w:pPr>
      <w:r w:rsidRPr="00080614">
        <w:rPr>
          <w:lang w:val="lt-LT"/>
        </w:rPr>
        <w:t>Kas žinotina prieš vartojant TAFLOTAN</w:t>
      </w:r>
    </w:p>
    <w:p w:rsidR="00550242" w:rsidRPr="00C36F72" w:rsidRDefault="00550242" w:rsidP="00550242">
      <w:pPr>
        <w:numPr>
          <w:ilvl w:val="1"/>
          <w:numId w:val="5"/>
        </w:numPr>
        <w:tabs>
          <w:tab w:val="clear" w:pos="567"/>
          <w:tab w:val="left" w:pos="540"/>
        </w:tabs>
        <w:spacing w:line="240" w:lineRule="auto"/>
        <w:ind w:left="567" w:hanging="567"/>
        <w:rPr>
          <w:lang w:val="lt-LT"/>
        </w:rPr>
      </w:pPr>
      <w:r w:rsidRPr="00080614">
        <w:rPr>
          <w:lang w:val="lt-LT"/>
        </w:rPr>
        <w:t>Kaip vartoti TAFLOTAN</w:t>
      </w:r>
    </w:p>
    <w:p w:rsidR="00550242" w:rsidRPr="00C36F72" w:rsidRDefault="00550242" w:rsidP="00550242">
      <w:pPr>
        <w:numPr>
          <w:ilvl w:val="1"/>
          <w:numId w:val="5"/>
        </w:numPr>
        <w:tabs>
          <w:tab w:val="clear" w:pos="567"/>
          <w:tab w:val="left" w:pos="540"/>
        </w:tabs>
        <w:spacing w:line="240" w:lineRule="auto"/>
        <w:ind w:left="567" w:hanging="567"/>
        <w:rPr>
          <w:lang w:val="lt-LT"/>
        </w:rPr>
      </w:pPr>
      <w:r w:rsidRPr="00080614">
        <w:rPr>
          <w:lang w:val="lt-LT"/>
        </w:rPr>
        <w:t>Galimas šalutinis poveikis</w:t>
      </w:r>
    </w:p>
    <w:p w:rsidR="00550242" w:rsidRPr="00C36F72" w:rsidRDefault="00550242" w:rsidP="00550242">
      <w:pPr>
        <w:numPr>
          <w:ilvl w:val="1"/>
          <w:numId w:val="5"/>
        </w:numPr>
        <w:tabs>
          <w:tab w:val="clear" w:pos="567"/>
          <w:tab w:val="left" w:pos="540"/>
        </w:tabs>
        <w:spacing w:line="240" w:lineRule="auto"/>
        <w:ind w:left="567" w:hanging="567"/>
        <w:rPr>
          <w:lang w:val="lt-LT"/>
        </w:rPr>
      </w:pPr>
      <w:r w:rsidRPr="00080614">
        <w:rPr>
          <w:lang w:val="lt-LT"/>
        </w:rPr>
        <w:t>Kaip laikyti TAFLOTAN</w:t>
      </w:r>
    </w:p>
    <w:p w:rsidR="00550242" w:rsidRPr="00C36F72" w:rsidRDefault="00550242" w:rsidP="00550242">
      <w:pPr>
        <w:numPr>
          <w:ilvl w:val="1"/>
          <w:numId w:val="5"/>
        </w:numPr>
        <w:tabs>
          <w:tab w:val="clear" w:pos="567"/>
          <w:tab w:val="left" w:pos="540"/>
        </w:tabs>
        <w:spacing w:line="240" w:lineRule="auto"/>
        <w:ind w:left="567" w:hanging="567"/>
        <w:rPr>
          <w:lang w:val="lt-LT"/>
        </w:rPr>
      </w:pPr>
      <w:r w:rsidRPr="00080614">
        <w:rPr>
          <w:lang w:val="lt-LT"/>
        </w:rPr>
        <w:t>Pakuotės turinys ir kita informacija</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0"/>
          <w:numId w:val="1"/>
        </w:numPr>
        <w:tabs>
          <w:tab w:val="clear" w:pos="570"/>
        </w:tabs>
        <w:spacing w:line="240" w:lineRule="auto"/>
        <w:ind w:left="567" w:hanging="567"/>
        <w:rPr>
          <w:b/>
          <w:bCs/>
          <w:lang w:val="lt-LT"/>
        </w:rPr>
      </w:pPr>
      <w:r w:rsidRPr="00080614">
        <w:rPr>
          <w:b/>
          <w:bCs/>
          <w:lang w:val="lt-LT"/>
        </w:rPr>
        <w:t>Kas yra TAFLOTAN ir kam jis vartojam</w:t>
      </w:r>
      <w:r>
        <w:rPr>
          <w:b/>
          <w:bCs/>
          <w:lang w:val="lt-LT"/>
        </w:rPr>
        <w:t>a</w:t>
      </w:r>
      <w:r w:rsidRPr="00080614">
        <w:rPr>
          <w:b/>
          <w:bCs/>
          <w:lang w:val="lt-LT"/>
        </w:rPr>
        <w:t>s</w:t>
      </w:r>
    </w:p>
    <w:p w:rsidR="00550242" w:rsidRPr="00C36F72" w:rsidRDefault="00550242" w:rsidP="00550242">
      <w:pPr>
        <w:tabs>
          <w:tab w:val="clear" w:pos="567"/>
        </w:tabs>
        <w:spacing w:line="240" w:lineRule="auto"/>
        <w:rPr>
          <w:b/>
          <w:bCs/>
          <w:lang w:val="lt-LT"/>
        </w:rPr>
      </w:pPr>
    </w:p>
    <w:p w:rsidR="00550242" w:rsidRPr="00C36F72" w:rsidRDefault="00550242" w:rsidP="00550242">
      <w:pPr>
        <w:numPr>
          <w:ilvl w:val="12"/>
          <w:numId w:val="0"/>
        </w:numPr>
        <w:ind w:right="-2"/>
        <w:rPr>
          <w:lang w:val="lt-LT"/>
        </w:rPr>
      </w:pPr>
      <w:r w:rsidRPr="00C36F72">
        <w:rPr>
          <w:b/>
          <w:bCs/>
          <w:lang w:val="lt-LT"/>
        </w:rPr>
        <w:t>Koks tai vaistas ir kaip jis veikia?</w:t>
      </w:r>
    </w:p>
    <w:p w:rsidR="00550242" w:rsidRPr="00C36F72" w:rsidRDefault="00550242" w:rsidP="00550242">
      <w:pPr>
        <w:numPr>
          <w:ilvl w:val="12"/>
          <w:numId w:val="0"/>
        </w:numPr>
        <w:tabs>
          <w:tab w:val="clear" w:pos="567"/>
        </w:tabs>
        <w:spacing w:line="240" w:lineRule="auto"/>
        <w:ind w:right="-2"/>
        <w:rPr>
          <w:lang w:val="lt-LT"/>
        </w:rPr>
      </w:pPr>
      <w:r w:rsidRPr="00C36F72">
        <w:rPr>
          <w:lang w:val="lt-LT"/>
        </w:rPr>
        <w:t xml:space="preserve">TAFLOTAN akių lašų sudėtyje yra </w:t>
      </w:r>
      <w:proofErr w:type="spellStart"/>
      <w:r w:rsidRPr="00C36F72">
        <w:rPr>
          <w:lang w:val="lt-LT"/>
        </w:rPr>
        <w:t>tafluprosto</w:t>
      </w:r>
      <w:proofErr w:type="spellEnd"/>
      <w:r w:rsidRPr="00C36F72">
        <w:rPr>
          <w:lang w:val="lt-LT"/>
        </w:rPr>
        <w:t>, kuris priklauso vaistų grupei, vadinamai prostaglandinų analogais. TAFLOTAN mažina akispūdį. Jis yra naudojamas tuomet, kai akispūdis yra per aukštas.</w:t>
      </w:r>
    </w:p>
    <w:p w:rsidR="00550242" w:rsidRPr="00C36F72" w:rsidRDefault="00550242" w:rsidP="00550242">
      <w:pPr>
        <w:numPr>
          <w:ilvl w:val="12"/>
          <w:numId w:val="0"/>
        </w:numPr>
        <w:tabs>
          <w:tab w:val="clear" w:pos="567"/>
        </w:tabs>
        <w:spacing w:line="240" w:lineRule="auto"/>
        <w:ind w:right="-2"/>
        <w:rPr>
          <w:b/>
          <w:bCs/>
          <w:lang w:val="lt-LT"/>
        </w:rPr>
      </w:pPr>
    </w:p>
    <w:p w:rsidR="00550242" w:rsidRPr="00C36F72" w:rsidRDefault="00550242" w:rsidP="00550242">
      <w:pPr>
        <w:numPr>
          <w:ilvl w:val="12"/>
          <w:numId w:val="0"/>
        </w:numPr>
        <w:rPr>
          <w:b/>
          <w:bCs/>
          <w:lang w:val="lt-LT"/>
        </w:rPr>
      </w:pPr>
      <w:r w:rsidRPr="00C36F72">
        <w:rPr>
          <w:b/>
          <w:bCs/>
          <w:lang w:val="lt-LT"/>
        </w:rPr>
        <w:t>Kam yra skirtas Jūsų vaistas?</w:t>
      </w:r>
    </w:p>
    <w:p w:rsidR="00550242" w:rsidRPr="00C36F72" w:rsidRDefault="00550242" w:rsidP="00550242">
      <w:pPr>
        <w:numPr>
          <w:ilvl w:val="12"/>
          <w:numId w:val="0"/>
        </w:numPr>
        <w:tabs>
          <w:tab w:val="clear" w:pos="567"/>
        </w:tabs>
        <w:spacing w:line="240" w:lineRule="auto"/>
        <w:ind w:right="-2"/>
        <w:rPr>
          <w:lang w:val="lt-LT"/>
        </w:rPr>
      </w:pPr>
      <w:r w:rsidRPr="00C36F72">
        <w:rPr>
          <w:lang w:val="lt-LT"/>
        </w:rPr>
        <w:t>TAFLOTAN yra vartojamas glaukomos tipui, vadinamam atviro kampo glaukoma, bei būklei, vadinamai akies hipertenzija, suaugusiesiems gydyti. Abi šios būklės yra susijusios su padidėjusiu akispūdžiu Jūsų akyje ir galiausiai gali pažeisti Jūsų regėjimą.</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0"/>
          <w:numId w:val="1"/>
        </w:numPr>
        <w:tabs>
          <w:tab w:val="clear" w:pos="570"/>
        </w:tabs>
        <w:spacing w:line="240" w:lineRule="auto"/>
        <w:ind w:left="567" w:hanging="567"/>
        <w:rPr>
          <w:b/>
          <w:bCs/>
          <w:lang w:val="lt-LT"/>
        </w:rPr>
      </w:pPr>
      <w:r w:rsidRPr="00080614">
        <w:rPr>
          <w:b/>
          <w:bCs/>
          <w:lang w:val="lt-LT"/>
        </w:rPr>
        <w:t>Kas žinotina prieš vartojant TAFLOTAN</w:t>
      </w:r>
    </w:p>
    <w:p w:rsidR="00550242" w:rsidRPr="00C36F72" w:rsidRDefault="00550242" w:rsidP="00550242">
      <w:pPr>
        <w:tabs>
          <w:tab w:val="clear" w:pos="567"/>
        </w:tabs>
        <w:spacing w:line="240" w:lineRule="auto"/>
        <w:rPr>
          <w:lang w:val="lt-LT"/>
        </w:rPr>
      </w:pPr>
    </w:p>
    <w:p w:rsidR="00550242" w:rsidRPr="00C36F72" w:rsidRDefault="00550242" w:rsidP="00550242">
      <w:pPr>
        <w:numPr>
          <w:ilvl w:val="12"/>
          <w:numId w:val="0"/>
        </w:numPr>
        <w:tabs>
          <w:tab w:val="clear" w:pos="567"/>
        </w:tabs>
        <w:spacing w:before="40" w:line="240" w:lineRule="auto"/>
        <w:outlineLvl w:val="0"/>
        <w:rPr>
          <w:lang w:val="lt-LT"/>
        </w:rPr>
      </w:pPr>
      <w:r w:rsidRPr="00C36F72">
        <w:rPr>
          <w:b/>
          <w:bCs/>
          <w:lang w:val="lt-LT"/>
        </w:rPr>
        <w:t>TAFLOTAN vartoti negalima</w:t>
      </w:r>
    </w:p>
    <w:p w:rsidR="00550242" w:rsidRPr="00C36F72" w:rsidRDefault="00550242" w:rsidP="00550242">
      <w:pPr>
        <w:numPr>
          <w:ilvl w:val="0"/>
          <w:numId w:val="2"/>
        </w:numPr>
        <w:tabs>
          <w:tab w:val="clear" w:pos="360"/>
          <w:tab w:val="clear" w:pos="567"/>
          <w:tab w:val="num" w:pos="540"/>
        </w:tabs>
        <w:spacing w:line="240" w:lineRule="auto"/>
        <w:ind w:left="540" w:hanging="540"/>
        <w:rPr>
          <w:lang w:val="lt-LT"/>
        </w:rPr>
      </w:pPr>
      <w:r w:rsidRPr="00080614">
        <w:rPr>
          <w:lang w:val="lt-LT"/>
        </w:rPr>
        <w:t xml:space="preserve">jeigu yra alergija </w:t>
      </w:r>
      <w:proofErr w:type="spellStart"/>
      <w:r w:rsidRPr="00080614">
        <w:rPr>
          <w:lang w:val="lt-LT"/>
        </w:rPr>
        <w:t>tafluprostui</w:t>
      </w:r>
      <w:proofErr w:type="spellEnd"/>
      <w:r w:rsidRPr="00080614">
        <w:rPr>
          <w:lang w:val="lt-LT"/>
        </w:rPr>
        <w:t xml:space="preserve"> arba bet kuriai pagalbinei šio vaisto medžiagai (jos išvardytos 6 skyriuje).</w:t>
      </w:r>
    </w:p>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tabs>
          <w:tab w:val="clear" w:pos="567"/>
        </w:tabs>
        <w:spacing w:line="240" w:lineRule="auto"/>
        <w:outlineLvl w:val="0"/>
        <w:rPr>
          <w:b/>
          <w:bCs/>
          <w:lang w:val="lt-LT"/>
        </w:rPr>
      </w:pPr>
      <w:r w:rsidRPr="00080614">
        <w:rPr>
          <w:b/>
          <w:bCs/>
          <w:lang w:val="lt-LT"/>
        </w:rPr>
        <w:t>Įspėjimai ir atsargumo priemonės</w:t>
      </w:r>
    </w:p>
    <w:p w:rsidR="00550242" w:rsidRPr="00C36F72" w:rsidRDefault="00550242" w:rsidP="00550242">
      <w:pPr>
        <w:rPr>
          <w:lang w:val="lt-LT"/>
        </w:rPr>
      </w:pPr>
      <w:r w:rsidRPr="00C36F72">
        <w:rPr>
          <w:lang w:val="lt-LT"/>
        </w:rPr>
        <w:t>Pasitarkite su gydytoju, vaistininku arba slaugytoja, prieš pradėdami vartoti TAFLOTAN.</w:t>
      </w:r>
    </w:p>
    <w:p w:rsidR="00550242" w:rsidRPr="00080614" w:rsidRDefault="00550242" w:rsidP="00550242">
      <w:pPr>
        <w:numPr>
          <w:ilvl w:val="12"/>
          <w:numId w:val="0"/>
        </w:numPr>
        <w:rPr>
          <w:lang w:val="lt-LT"/>
        </w:rPr>
      </w:pPr>
    </w:p>
    <w:p w:rsidR="00550242" w:rsidRPr="00C36F72" w:rsidRDefault="00550242" w:rsidP="00550242">
      <w:pPr>
        <w:tabs>
          <w:tab w:val="clear" w:pos="567"/>
        </w:tabs>
        <w:spacing w:line="240" w:lineRule="auto"/>
        <w:rPr>
          <w:lang w:val="lt-LT"/>
        </w:rPr>
      </w:pPr>
      <w:r w:rsidRPr="00C36F72">
        <w:rPr>
          <w:b/>
          <w:bCs/>
          <w:lang w:val="lt-LT"/>
        </w:rPr>
        <w:t xml:space="preserve">Atkreipkite dėmesį, </w:t>
      </w:r>
      <w:r w:rsidRPr="00C36F72">
        <w:rPr>
          <w:lang w:val="lt-LT"/>
        </w:rPr>
        <w:t>kad vartojant TAFLOTAN gali pasireikšti šie poveikiai, o kai kurie iš jų gali būti negrįžtami:</w:t>
      </w:r>
    </w:p>
    <w:p w:rsidR="00550242" w:rsidRPr="00C36F72" w:rsidRDefault="00550242" w:rsidP="00550242">
      <w:pPr>
        <w:numPr>
          <w:ilvl w:val="0"/>
          <w:numId w:val="2"/>
        </w:numPr>
        <w:tabs>
          <w:tab w:val="clear" w:pos="360"/>
          <w:tab w:val="clear" w:pos="567"/>
          <w:tab w:val="num" w:pos="540"/>
        </w:tabs>
        <w:spacing w:line="240" w:lineRule="auto"/>
        <w:ind w:left="540" w:hanging="540"/>
        <w:rPr>
          <w:lang w:val="lt-LT"/>
        </w:rPr>
      </w:pPr>
      <w:r w:rsidRPr="00C36F72">
        <w:rPr>
          <w:lang w:val="lt-LT"/>
        </w:rPr>
        <w:t xml:space="preserve">dėl TAFLOTAN blakstienos gali </w:t>
      </w:r>
      <w:r w:rsidRPr="00C36F72">
        <w:rPr>
          <w:lang w:val="lt-LT" w:eastAsia="lt-LT"/>
        </w:rPr>
        <w:t>pasidaryti ilgesnės, storesnės, pasidaryti sodresnė jų spalva, jų padaugėti, ant vokų gali pradėti neįprastai augti plaukai;</w:t>
      </w:r>
    </w:p>
    <w:p w:rsidR="00550242" w:rsidRPr="00C36F72" w:rsidRDefault="00550242" w:rsidP="00550242">
      <w:pPr>
        <w:numPr>
          <w:ilvl w:val="0"/>
          <w:numId w:val="2"/>
        </w:numPr>
        <w:tabs>
          <w:tab w:val="clear" w:pos="360"/>
          <w:tab w:val="clear" w:pos="567"/>
          <w:tab w:val="num" w:pos="540"/>
        </w:tabs>
        <w:spacing w:line="240" w:lineRule="auto"/>
        <w:ind w:left="540" w:hanging="540"/>
        <w:rPr>
          <w:lang w:val="lt-LT"/>
        </w:rPr>
      </w:pPr>
      <w:r w:rsidRPr="00C36F72">
        <w:rPr>
          <w:lang w:val="lt-LT"/>
        </w:rPr>
        <w:t xml:space="preserve">dėl TAFLOTAN gali </w:t>
      </w:r>
      <w:r w:rsidRPr="00C36F72">
        <w:rPr>
          <w:lang w:val="lt-LT" w:eastAsia="lt-LT"/>
        </w:rPr>
        <w:t>patamsėti oda aplink akies voką</w:t>
      </w:r>
      <w:r w:rsidRPr="00C36F72">
        <w:rPr>
          <w:lang w:val="lt-LT"/>
        </w:rPr>
        <w:t>. Nušluostykite visą tirpalo perteklių nuo odos. Taip sumažinsite akies vokų odos patamsėjimo riziką;</w:t>
      </w:r>
    </w:p>
    <w:p w:rsidR="00550242" w:rsidRPr="00C36F72" w:rsidRDefault="00550242" w:rsidP="00550242">
      <w:pPr>
        <w:numPr>
          <w:ilvl w:val="0"/>
          <w:numId w:val="2"/>
        </w:numPr>
        <w:tabs>
          <w:tab w:val="clear" w:pos="360"/>
          <w:tab w:val="clear" w:pos="567"/>
          <w:tab w:val="num" w:pos="540"/>
        </w:tabs>
        <w:spacing w:line="240" w:lineRule="auto"/>
        <w:ind w:left="540" w:hanging="540"/>
        <w:rPr>
          <w:lang w:val="lt-LT"/>
        </w:rPr>
      </w:pPr>
      <w:r w:rsidRPr="00C36F72">
        <w:rPr>
          <w:lang w:val="lt-LT"/>
        </w:rPr>
        <w:t xml:space="preserve">TAFLOTAN </w:t>
      </w:r>
      <w:r w:rsidRPr="00C36F72">
        <w:rPr>
          <w:lang w:val="lt-LT" w:eastAsia="lt-LT"/>
        </w:rPr>
        <w:t xml:space="preserve">gali pakeisti rainelės (spalvotos akies dalies) spalvą. Jeigu </w:t>
      </w:r>
      <w:r w:rsidRPr="00C36F72">
        <w:rPr>
          <w:lang w:val="lt-LT"/>
        </w:rPr>
        <w:t>TAFLOTAN yra vartojamas tik vienai akiai, gydomos akies spalva gali negrįžtamai likti skirtinga nuo kitos akies spalvos;</w:t>
      </w:r>
    </w:p>
    <w:p w:rsidR="00550242" w:rsidRPr="00C36F72" w:rsidRDefault="00550242" w:rsidP="00550242">
      <w:pPr>
        <w:pStyle w:val="Sraopastraipa"/>
        <w:numPr>
          <w:ilvl w:val="0"/>
          <w:numId w:val="2"/>
        </w:numPr>
        <w:rPr>
          <w:lang w:val="lt-LT"/>
        </w:rPr>
      </w:pPr>
      <w:r w:rsidRPr="00C36F72">
        <w:rPr>
          <w:lang w:val="lt-LT"/>
        </w:rPr>
        <w:t>srityse, kur TAFLOTAN tirpalas pakartotinai patenka ant odos paviršiaus, gali imti augti plaukai.</w:t>
      </w:r>
    </w:p>
    <w:p w:rsidR="00550242" w:rsidRPr="00C36F72" w:rsidRDefault="00550242" w:rsidP="00550242">
      <w:pPr>
        <w:tabs>
          <w:tab w:val="clear" w:pos="567"/>
        </w:tabs>
        <w:spacing w:line="240" w:lineRule="auto"/>
        <w:ind w:left="540"/>
        <w:rPr>
          <w:lang w:val="lt-LT"/>
        </w:rPr>
      </w:pPr>
    </w:p>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tabs>
          <w:tab w:val="clear" w:pos="567"/>
        </w:tabs>
        <w:spacing w:line="240" w:lineRule="auto"/>
        <w:outlineLvl w:val="0"/>
        <w:rPr>
          <w:b/>
          <w:bCs/>
          <w:lang w:val="lt-LT"/>
        </w:rPr>
      </w:pPr>
      <w:r w:rsidRPr="00C36F72">
        <w:rPr>
          <w:b/>
          <w:bCs/>
          <w:lang w:val="lt-LT"/>
        </w:rPr>
        <w:t>Pasakykite gydytojui</w:t>
      </w:r>
    </w:p>
    <w:p w:rsidR="00550242" w:rsidRPr="00C36F72" w:rsidRDefault="00550242" w:rsidP="00550242">
      <w:pPr>
        <w:numPr>
          <w:ilvl w:val="1"/>
          <w:numId w:val="7"/>
        </w:numPr>
        <w:tabs>
          <w:tab w:val="clear" w:pos="1080"/>
          <w:tab w:val="num" w:pos="567"/>
        </w:tabs>
        <w:spacing w:line="240" w:lineRule="auto"/>
        <w:ind w:left="567" w:hanging="567"/>
        <w:rPr>
          <w:lang w:val="lt-LT"/>
        </w:rPr>
      </w:pPr>
      <w:r w:rsidRPr="00C36F72">
        <w:rPr>
          <w:lang w:val="lt-LT"/>
        </w:rPr>
        <w:t>jeigu sergate inkstų liga;</w:t>
      </w:r>
    </w:p>
    <w:p w:rsidR="00550242" w:rsidRPr="00C36F72" w:rsidRDefault="00550242" w:rsidP="00550242">
      <w:pPr>
        <w:numPr>
          <w:ilvl w:val="1"/>
          <w:numId w:val="7"/>
        </w:numPr>
        <w:tabs>
          <w:tab w:val="clear" w:pos="1080"/>
          <w:tab w:val="num" w:pos="567"/>
        </w:tabs>
        <w:spacing w:line="240" w:lineRule="auto"/>
        <w:ind w:left="567" w:hanging="567"/>
        <w:rPr>
          <w:lang w:val="lt-LT"/>
        </w:rPr>
      </w:pPr>
      <w:r w:rsidRPr="00C36F72">
        <w:rPr>
          <w:lang w:val="lt-LT"/>
        </w:rPr>
        <w:t>jeigu sergate kepenų liga;</w:t>
      </w:r>
    </w:p>
    <w:p w:rsidR="00550242" w:rsidRPr="00C36F72" w:rsidRDefault="00550242" w:rsidP="00550242">
      <w:pPr>
        <w:numPr>
          <w:ilvl w:val="1"/>
          <w:numId w:val="7"/>
        </w:numPr>
        <w:tabs>
          <w:tab w:val="clear" w:pos="1080"/>
          <w:tab w:val="num" w:pos="567"/>
        </w:tabs>
        <w:spacing w:line="240" w:lineRule="auto"/>
        <w:ind w:left="567" w:hanging="567"/>
        <w:rPr>
          <w:lang w:val="lt-LT"/>
        </w:rPr>
      </w:pPr>
      <w:r w:rsidRPr="00C36F72">
        <w:rPr>
          <w:lang w:val="lt-LT"/>
        </w:rPr>
        <w:t>jeigu sergate astma;</w:t>
      </w:r>
    </w:p>
    <w:p w:rsidR="00550242" w:rsidRPr="00C36F72" w:rsidRDefault="00550242" w:rsidP="00550242">
      <w:pPr>
        <w:numPr>
          <w:ilvl w:val="1"/>
          <w:numId w:val="7"/>
        </w:numPr>
        <w:tabs>
          <w:tab w:val="clear" w:pos="1080"/>
          <w:tab w:val="num" w:pos="567"/>
        </w:tabs>
        <w:spacing w:line="240" w:lineRule="auto"/>
        <w:ind w:left="567" w:hanging="567"/>
        <w:rPr>
          <w:lang w:val="lt-LT"/>
        </w:rPr>
      </w:pPr>
      <w:r w:rsidRPr="00C36F72">
        <w:rPr>
          <w:lang w:val="lt-LT"/>
        </w:rPr>
        <w:t>jeigu sergate kitokia akių liga.</w:t>
      </w:r>
    </w:p>
    <w:p w:rsidR="00550242" w:rsidRPr="00C36F72" w:rsidRDefault="00550242" w:rsidP="00550242">
      <w:pPr>
        <w:numPr>
          <w:ilvl w:val="12"/>
          <w:numId w:val="0"/>
        </w:numPr>
        <w:tabs>
          <w:tab w:val="clear" w:pos="567"/>
        </w:tabs>
        <w:spacing w:line="240" w:lineRule="auto"/>
        <w:rPr>
          <w:lang w:val="lt-LT"/>
        </w:rPr>
      </w:pPr>
    </w:p>
    <w:p w:rsidR="00550242" w:rsidRPr="00080614" w:rsidRDefault="00550242" w:rsidP="00550242">
      <w:pPr>
        <w:numPr>
          <w:ilvl w:val="12"/>
          <w:numId w:val="0"/>
        </w:numPr>
        <w:rPr>
          <w:b/>
          <w:bCs/>
          <w:lang w:val="lt-LT"/>
        </w:rPr>
      </w:pPr>
      <w:r w:rsidRPr="00C36F72">
        <w:rPr>
          <w:b/>
          <w:bCs/>
          <w:lang w:val="lt-LT"/>
        </w:rPr>
        <w:t>Vaikams ir paaugliams</w:t>
      </w:r>
    </w:p>
    <w:p w:rsidR="00550242" w:rsidRPr="00C36F72" w:rsidRDefault="00550242" w:rsidP="00550242">
      <w:pPr>
        <w:tabs>
          <w:tab w:val="clear" w:pos="567"/>
        </w:tabs>
        <w:spacing w:line="240" w:lineRule="auto"/>
        <w:rPr>
          <w:lang w:val="lt-LT"/>
        </w:rPr>
      </w:pPr>
      <w:r w:rsidRPr="00C36F72">
        <w:rPr>
          <w:lang w:val="lt-LT"/>
        </w:rPr>
        <w:t>TAFLOTAN nerekomenduojama vartoti vaikams ir jaunesniems kaip 18 metų paaugliams, nes nėra duomenų apie saugumą ir veiksmingumą.</w:t>
      </w:r>
    </w:p>
    <w:p w:rsidR="00550242" w:rsidRPr="00080614" w:rsidRDefault="00550242" w:rsidP="00550242">
      <w:pPr>
        <w:numPr>
          <w:ilvl w:val="12"/>
          <w:numId w:val="0"/>
        </w:numPr>
        <w:rPr>
          <w:lang w:val="lt-LT"/>
        </w:rPr>
      </w:pPr>
    </w:p>
    <w:p w:rsidR="00550242" w:rsidRPr="00C36F72" w:rsidRDefault="00550242" w:rsidP="00550242">
      <w:pPr>
        <w:numPr>
          <w:ilvl w:val="12"/>
          <w:numId w:val="0"/>
        </w:numPr>
        <w:tabs>
          <w:tab w:val="clear" w:pos="567"/>
        </w:tabs>
        <w:spacing w:line="240" w:lineRule="auto"/>
        <w:rPr>
          <w:lang w:val="lt-LT"/>
        </w:rPr>
      </w:pPr>
      <w:r w:rsidRPr="00080614">
        <w:rPr>
          <w:b/>
          <w:bCs/>
          <w:lang w:val="lt-LT"/>
        </w:rPr>
        <w:t>Kiti vaistai ir TAFLOTAN</w:t>
      </w:r>
    </w:p>
    <w:p w:rsidR="00550242" w:rsidRPr="00C36F72" w:rsidRDefault="00550242" w:rsidP="00550242">
      <w:pPr>
        <w:numPr>
          <w:ilvl w:val="12"/>
          <w:numId w:val="0"/>
        </w:numPr>
        <w:tabs>
          <w:tab w:val="clear" w:pos="567"/>
        </w:tabs>
        <w:spacing w:line="240" w:lineRule="auto"/>
        <w:ind w:right="-2"/>
        <w:rPr>
          <w:lang w:val="lt-LT"/>
        </w:rPr>
      </w:pPr>
      <w:r w:rsidRPr="00080614">
        <w:rPr>
          <w:lang w:val="lt-LT"/>
        </w:rPr>
        <w:t>Jeigu vartojate ar neseniai vartojote kitų vaistų arba dėl to nesate tikri, pasakykite gydytojui arba vaistininkui.</w:t>
      </w:r>
    </w:p>
    <w:p w:rsidR="00550242" w:rsidRPr="00C36F72" w:rsidRDefault="00550242" w:rsidP="00550242">
      <w:pPr>
        <w:tabs>
          <w:tab w:val="clear" w:pos="567"/>
        </w:tabs>
        <w:autoSpaceDE w:val="0"/>
        <w:autoSpaceDN w:val="0"/>
        <w:adjustRightInd w:val="0"/>
        <w:spacing w:line="240" w:lineRule="auto"/>
        <w:rPr>
          <w:lang w:val="lt-LT"/>
        </w:rPr>
      </w:pPr>
      <w:r w:rsidRPr="00C36F72">
        <w:rPr>
          <w:lang w:val="lt-LT" w:eastAsia="lt-LT"/>
        </w:rPr>
        <w:t xml:space="preserve">Jei naudojamas daugiau kaip vienas vaistas </w:t>
      </w:r>
      <w:r w:rsidRPr="00C36F72">
        <w:rPr>
          <w:b/>
          <w:bCs/>
          <w:lang w:val="lt-LT" w:eastAsia="lt-LT"/>
        </w:rPr>
        <w:t>akims</w:t>
      </w:r>
      <w:r w:rsidRPr="00C36F72">
        <w:rPr>
          <w:lang w:val="lt-LT" w:eastAsia="lt-LT"/>
        </w:rPr>
        <w:t>, tarp TAFLOTAN ir kitokių vaistų lašinimo turi praeiti ne mažiau kaip 5 minutės</w:t>
      </w:r>
      <w:r w:rsidRPr="00C36F72">
        <w:rPr>
          <w:lang w:val="lt-LT"/>
        </w:rPr>
        <w:t>.</w:t>
      </w:r>
    </w:p>
    <w:p w:rsidR="00550242" w:rsidRPr="00C36F72" w:rsidRDefault="00550242" w:rsidP="00550242">
      <w:pPr>
        <w:rPr>
          <w:lang w:val="lt-LT"/>
        </w:rPr>
      </w:pPr>
    </w:p>
    <w:p w:rsidR="00550242" w:rsidRPr="00C36F72" w:rsidRDefault="00550242" w:rsidP="00550242">
      <w:pPr>
        <w:rPr>
          <w:b/>
          <w:bCs/>
          <w:lang w:val="lt-LT"/>
        </w:rPr>
      </w:pPr>
      <w:r w:rsidRPr="00080614">
        <w:rPr>
          <w:b/>
          <w:bCs/>
          <w:lang w:val="lt-LT"/>
        </w:rPr>
        <w:t>Nėštumas, žindymo laikotarpis ir vaisingumas</w:t>
      </w:r>
    </w:p>
    <w:p w:rsidR="00550242" w:rsidRPr="00C36F72" w:rsidRDefault="00550242" w:rsidP="00550242">
      <w:pPr>
        <w:rPr>
          <w:lang w:val="lt-LT"/>
        </w:rPr>
      </w:pPr>
      <w:r w:rsidRPr="00C36F72">
        <w:rPr>
          <w:lang w:val="lt-LT" w:eastAsia="lt-LT"/>
        </w:rPr>
        <w:t xml:space="preserve">Jei yra tikimybė pastoti, naudokite veiksmingą kontracepcijos metodą, kol vartojate </w:t>
      </w:r>
      <w:r w:rsidRPr="00C36F72">
        <w:rPr>
          <w:lang w:val="lt-LT"/>
        </w:rPr>
        <w:t>TAFLOTAN. Nevartokite TAFLOTAN, jeigu esate nėščia. Nevartokite TAFLOTAN, jei maitinate krūtimi. Prieš vartojant bet kokį vaistą, būtina pasitarti su gydytoju.</w:t>
      </w:r>
    </w:p>
    <w:p w:rsidR="00550242" w:rsidRPr="00C36F72" w:rsidRDefault="00550242" w:rsidP="00550242">
      <w:pPr>
        <w:rPr>
          <w:lang w:val="lt-LT"/>
        </w:rPr>
      </w:pPr>
    </w:p>
    <w:p w:rsidR="00550242" w:rsidRPr="00C36F72" w:rsidRDefault="00550242" w:rsidP="00550242">
      <w:pPr>
        <w:numPr>
          <w:ilvl w:val="12"/>
          <w:numId w:val="0"/>
        </w:numPr>
        <w:tabs>
          <w:tab w:val="clear" w:pos="567"/>
        </w:tabs>
        <w:spacing w:line="240" w:lineRule="auto"/>
        <w:outlineLvl w:val="0"/>
        <w:rPr>
          <w:lang w:val="lt-LT"/>
        </w:rPr>
      </w:pPr>
      <w:r w:rsidRPr="00080614">
        <w:rPr>
          <w:b/>
          <w:bCs/>
          <w:lang w:val="lt-LT"/>
        </w:rPr>
        <w:t>Vairavimas ir mechanizmų valdymas</w:t>
      </w:r>
    </w:p>
    <w:p w:rsidR="00550242" w:rsidRPr="00C36F72" w:rsidRDefault="00550242" w:rsidP="00550242">
      <w:pPr>
        <w:numPr>
          <w:ilvl w:val="12"/>
          <w:numId w:val="0"/>
        </w:numPr>
        <w:tabs>
          <w:tab w:val="clear" w:pos="567"/>
        </w:tabs>
        <w:spacing w:line="240" w:lineRule="auto"/>
        <w:ind w:right="-29"/>
        <w:rPr>
          <w:lang w:val="lt-LT"/>
        </w:rPr>
      </w:pPr>
      <w:proofErr w:type="spellStart"/>
      <w:r w:rsidRPr="00C36F72">
        <w:rPr>
          <w:lang w:val="lt-LT"/>
        </w:rPr>
        <w:t>Tafluprostas</w:t>
      </w:r>
      <w:proofErr w:type="spellEnd"/>
      <w:r w:rsidRPr="00C36F72">
        <w:rPr>
          <w:lang w:val="lt-LT"/>
        </w:rPr>
        <w:t xml:space="preserve"> gebėjimo vairuoti ir valdyti mechanizmus neveikia. </w:t>
      </w:r>
      <w:r w:rsidRPr="00C36F72">
        <w:rPr>
          <w:lang w:val="lt-LT" w:eastAsia="lt-LT"/>
        </w:rPr>
        <w:t>Kaip ir gydant kitokiais akių vaistais, jei įlašinus preparato regėjimas laikinai pasidaro miglotas, prieš vairuodamas ar valdydamas mechanizmus pacientas turėtų palaukti, kol regėjimas pasidarys aiškus</w:t>
      </w:r>
      <w:r w:rsidRPr="00C36F72">
        <w:rPr>
          <w:lang w:val="lt-LT"/>
        </w:rPr>
        <w:t>.</w:t>
      </w:r>
    </w:p>
    <w:p w:rsidR="00550242" w:rsidRDefault="00550242" w:rsidP="00550242">
      <w:pPr>
        <w:numPr>
          <w:ilvl w:val="12"/>
          <w:numId w:val="0"/>
        </w:numPr>
        <w:tabs>
          <w:tab w:val="clear" w:pos="567"/>
        </w:tabs>
        <w:spacing w:line="240" w:lineRule="auto"/>
        <w:rPr>
          <w:b/>
          <w:lang w:val="lt-LT"/>
        </w:rPr>
      </w:pPr>
    </w:p>
    <w:p w:rsidR="00550242" w:rsidRPr="00B36039" w:rsidRDefault="00550242" w:rsidP="00550242">
      <w:pPr>
        <w:numPr>
          <w:ilvl w:val="12"/>
          <w:numId w:val="0"/>
        </w:numPr>
        <w:tabs>
          <w:tab w:val="clear" w:pos="567"/>
        </w:tabs>
        <w:spacing w:line="240" w:lineRule="auto"/>
        <w:rPr>
          <w:b/>
          <w:lang w:val="lt-LT"/>
        </w:rPr>
      </w:pPr>
      <w:r w:rsidRPr="00B36039">
        <w:rPr>
          <w:b/>
          <w:lang w:val="lt-LT"/>
        </w:rPr>
        <w:t>TAFLOTAN sudėtyje yra fosfatų</w:t>
      </w:r>
    </w:p>
    <w:p w:rsidR="00550242" w:rsidRPr="00B36039" w:rsidRDefault="00550242" w:rsidP="00550242">
      <w:pPr>
        <w:numPr>
          <w:ilvl w:val="12"/>
          <w:numId w:val="0"/>
        </w:numPr>
        <w:tabs>
          <w:tab w:val="clear" w:pos="567"/>
        </w:tabs>
        <w:spacing w:line="240" w:lineRule="auto"/>
        <w:rPr>
          <w:lang w:val="lt-LT"/>
        </w:rPr>
      </w:pPr>
      <w:r w:rsidRPr="00B36039">
        <w:rPr>
          <w:lang w:val="lt-LT"/>
        </w:rPr>
        <w:t>Kiekviename šio vaisto laše yra maždaug 0,04 mg fosfatų, tai atitinka 1,2 mg/ml.</w:t>
      </w:r>
    </w:p>
    <w:p w:rsidR="00550242" w:rsidRPr="00B36039" w:rsidRDefault="00550242" w:rsidP="00550242">
      <w:pPr>
        <w:numPr>
          <w:ilvl w:val="12"/>
          <w:numId w:val="0"/>
        </w:numPr>
        <w:tabs>
          <w:tab w:val="clear" w:pos="567"/>
        </w:tabs>
        <w:spacing w:line="240" w:lineRule="auto"/>
        <w:rPr>
          <w:lang w:val="lt-LT"/>
        </w:rPr>
      </w:pPr>
      <w:r w:rsidRPr="00B36039">
        <w:rPr>
          <w:lang w:val="lt-LT"/>
        </w:rPr>
        <w:t xml:space="preserve">Jeigu Jums yra akies priekinę dalį gaubiančio skaidraus sluoksnio (ragenos) sunkių pažeidimų, labai retais atvejais fosfatai gali sukelti drumzlinus ragenos plotelius dėl gydymo metu susiformavusių kalcio nuosėdų. </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0"/>
          <w:numId w:val="1"/>
        </w:numPr>
        <w:tabs>
          <w:tab w:val="clear" w:pos="570"/>
        </w:tabs>
        <w:spacing w:line="240" w:lineRule="auto"/>
        <w:ind w:left="567" w:hanging="567"/>
        <w:rPr>
          <w:b/>
          <w:bCs/>
          <w:lang w:val="lt-LT"/>
        </w:rPr>
      </w:pPr>
      <w:r w:rsidRPr="00080614">
        <w:rPr>
          <w:b/>
          <w:bCs/>
          <w:lang w:val="lt-LT"/>
        </w:rPr>
        <w:t>Kaip vartoti TAFLOTAN</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ind w:right="-2"/>
        <w:rPr>
          <w:lang w:val="lt-LT"/>
        </w:rPr>
      </w:pPr>
      <w:r w:rsidRPr="00C36F72">
        <w:rPr>
          <w:lang w:val="lt-LT"/>
        </w:rPr>
        <w:t>Visada vartokite šį vaistą tiksliai, kaip nurodė gydytojas arba vaistininkas. Jeigu abejojate, kreipkitės į gydytoją arba vaistininką.</w:t>
      </w:r>
    </w:p>
    <w:p w:rsidR="00550242" w:rsidRPr="00C36F72" w:rsidRDefault="00550242" w:rsidP="00550242">
      <w:pPr>
        <w:numPr>
          <w:ilvl w:val="12"/>
          <w:numId w:val="0"/>
        </w:numPr>
        <w:tabs>
          <w:tab w:val="clear" w:pos="567"/>
        </w:tabs>
        <w:spacing w:before="60" w:line="240" w:lineRule="auto"/>
        <w:rPr>
          <w:lang w:val="lt-LT"/>
        </w:rPr>
      </w:pPr>
    </w:p>
    <w:p w:rsidR="00550242" w:rsidRPr="00C36F72" w:rsidRDefault="00550242" w:rsidP="00550242">
      <w:pPr>
        <w:numPr>
          <w:ilvl w:val="12"/>
          <w:numId w:val="0"/>
        </w:numPr>
        <w:tabs>
          <w:tab w:val="clear" w:pos="567"/>
        </w:tabs>
        <w:spacing w:before="60" w:line="240" w:lineRule="auto"/>
        <w:rPr>
          <w:lang w:val="lt-LT"/>
        </w:rPr>
      </w:pPr>
      <w:r w:rsidRPr="00080614">
        <w:rPr>
          <w:lang w:val="lt-LT"/>
        </w:rPr>
        <w:t>Rekomenduojama dozė yra 1</w:t>
      </w:r>
      <w:r w:rsidRPr="00C36F72">
        <w:rPr>
          <w:b/>
          <w:bCs/>
          <w:lang w:val="lt-LT"/>
        </w:rPr>
        <w:t> </w:t>
      </w:r>
      <w:r w:rsidRPr="00C36F72">
        <w:rPr>
          <w:lang w:val="lt-LT"/>
        </w:rPr>
        <w:t>TAFLOTAN lašas į akį ar akis 1 kartą per parą vakare. Nelašinkite daugiau lašų ar nevartokite dažniau, nei nurodė gydytojas. Dėl to gali susilpnėti TAFLOTAN poveikis.</w:t>
      </w:r>
    </w:p>
    <w:p w:rsidR="00550242" w:rsidRPr="00C36F72" w:rsidRDefault="00550242" w:rsidP="00550242">
      <w:pPr>
        <w:numPr>
          <w:ilvl w:val="12"/>
          <w:numId w:val="0"/>
        </w:numPr>
        <w:tabs>
          <w:tab w:val="clear" w:pos="567"/>
        </w:tabs>
        <w:spacing w:line="240" w:lineRule="auto"/>
        <w:ind w:right="-2"/>
        <w:rPr>
          <w:u w:val="single"/>
          <w:lang w:val="lt-LT"/>
        </w:rPr>
      </w:pPr>
      <w:r w:rsidRPr="00C36F72">
        <w:rPr>
          <w:lang w:val="lt-LT"/>
        </w:rPr>
        <w:t xml:space="preserve">TAFLOTAN </w:t>
      </w:r>
      <w:r w:rsidRPr="00C36F72">
        <w:rPr>
          <w:lang w:val="lt-LT" w:eastAsia="lt-LT"/>
        </w:rPr>
        <w:t>lašinkite į abi akis tik tuo atveju, jeigu taip nurodė gydytojas.</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ind w:right="-2"/>
        <w:rPr>
          <w:lang w:val="lt-LT"/>
        </w:rPr>
      </w:pPr>
      <w:r w:rsidRPr="00C36F72">
        <w:rPr>
          <w:lang w:val="lt-LT" w:eastAsia="lt-LT"/>
        </w:rPr>
        <w:t xml:space="preserve">Vartokite tik kaip akių lašus. </w:t>
      </w:r>
      <w:r w:rsidRPr="00C36F72">
        <w:rPr>
          <w:lang w:val="lt-LT"/>
        </w:rPr>
        <w:t>Neprarykite.</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spacing w:line="240" w:lineRule="auto"/>
        <w:rPr>
          <w:b/>
          <w:bCs/>
          <w:lang w:val="lt-LT"/>
        </w:rPr>
      </w:pPr>
      <w:r w:rsidRPr="00C36F72">
        <w:rPr>
          <w:b/>
          <w:bCs/>
          <w:lang w:val="lt-LT"/>
        </w:rPr>
        <w:t>Vartojimo instrukcija</w:t>
      </w:r>
    </w:p>
    <w:p w:rsidR="00550242" w:rsidRPr="00C36F72" w:rsidRDefault="00550242" w:rsidP="00550242">
      <w:pPr>
        <w:spacing w:line="240" w:lineRule="auto"/>
        <w:rPr>
          <w:lang w:val="lt-LT"/>
        </w:rPr>
      </w:pPr>
    </w:p>
    <w:p w:rsidR="00550242" w:rsidRPr="00C36F72" w:rsidRDefault="00550242" w:rsidP="00550242">
      <w:pPr>
        <w:spacing w:line="240" w:lineRule="auto"/>
        <w:rPr>
          <w:u w:val="single"/>
          <w:lang w:val="lt-LT"/>
        </w:rPr>
      </w:pPr>
      <w:r w:rsidRPr="00C36F72">
        <w:rPr>
          <w:u w:val="single"/>
          <w:lang w:val="lt-LT"/>
        </w:rPr>
        <w:t>Praplėšus naują maišelį</w:t>
      </w:r>
    </w:p>
    <w:p w:rsidR="00550242" w:rsidRPr="00C36F72" w:rsidRDefault="00550242" w:rsidP="00550242">
      <w:pPr>
        <w:spacing w:line="240" w:lineRule="auto"/>
        <w:rPr>
          <w:lang w:val="lt-LT"/>
        </w:rPr>
      </w:pPr>
      <w:r w:rsidRPr="00C36F72">
        <w:rPr>
          <w:lang w:val="lt-LT"/>
        </w:rPr>
        <w:t xml:space="preserve">Nevartokite </w:t>
      </w:r>
      <w:proofErr w:type="spellStart"/>
      <w:r w:rsidRPr="00C36F72">
        <w:rPr>
          <w:lang w:val="lt-LT"/>
        </w:rPr>
        <w:t>vienadozių</w:t>
      </w:r>
      <w:proofErr w:type="spellEnd"/>
      <w:r w:rsidRPr="00C36F72">
        <w:rPr>
          <w:lang w:val="lt-LT"/>
        </w:rPr>
        <w:t xml:space="preserve"> </w:t>
      </w:r>
      <w:proofErr w:type="spellStart"/>
      <w:r w:rsidRPr="00C36F72">
        <w:rPr>
          <w:lang w:val="lt-LT"/>
        </w:rPr>
        <w:t>talpyklių</w:t>
      </w:r>
      <w:proofErr w:type="spellEnd"/>
      <w:r w:rsidRPr="00C36F72">
        <w:rPr>
          <w:lang w:val="lt-LT"/>
        </w:rPr>
        <w:t>, jeigu maišelis yra pažeistas. Praplėškite maišelį pagal brūkšniuotą liniją. Ant maišelio, tam skirtoje vietoje, užsirašykite maišelio atidarymo datą.</w:t>
      </w:r>
    </w:p>
    <w:p w:rsidR="00550242" w:rsidRPr="00C36F72" w:rsidRDefault="00550242" w:rsidP="00550242">
      <w:pPr>
        <w:spacing w:before="40" w:line="240" w:lineRule="auto"/>
        <w:rPr>
          <w:u w:val="single"/>
          <w:lang w:val="lt-LT"/>
        </w:rPr>
      </w:pPr>
    </w:p>
    <w:p w:rsidR="00550242" w:rsidRPr="00C36F72" w:rsidRDefault="00550242" w:rsidP="00550242">
      <w:pPr>
        <w:spacing w:before="40" w:line="240" w:lineRule="auto"/>
        <w:rPr>
          <w:u w:val="single"/>
          <w:lang w:val="lt-LT"/>
        </w:rPr>
      </w:pPr>
      <w:r w:rsidRPr="00C36F72">
        <w:rPr>
          <w:u w:val="single"/>
          <w:lang w:val="lt-LT"/>
        </w:rPr>
        <w:t>Kaskart vartodami TAFLOTAN:</w:t>
      </w:r>
    </w:p>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eastAsia="lt-LT"/>
        </w:rPr>
        <w:t>Nusiplaukite rankas</w:t>
      </w:r>
      <w:r w:rsidRPr="00C36F72">
        <w:rPr>
          <w:lang w:val="lt-LT"/>
        </w:rPr>
        <w:t>.</w:t>
      </w:r>
    </w:p>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t xml:space="preserve">Iš maišelio išimkite </w:t>
      </w:r>
      <w:proofErr w:type="spellStart"/>
      <w:r w:rsidRPr="00C36F72">
        <w:rPr>
          <w:lang w:val="lt-LT"/>
        </w:rPr>
        <w:t>talpyklių</w:t>
      </w:r>
      <w:proofErr w:type="spellEnd"/>
      <w:r w:rsidRPr="00C36F72">
        <w:rPr>
          <w:lang w:val="lt-LT"/>
        </w:rPr>
        <w:t xml:space="preserve"> juostelę.</w:t>
      </w:r>
    </w:p>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lastRenderedPageBreak/>
        <w:t xml:space="preserve">Nuo juostelės atskirkite vieną </w:t>
      </w:r>
      <w:proofErr w:type="spellStart"/>
      <w:r w:rsidRPr="00C36F72">
        <w:rPr>
          <w:lang w:val="lt-LT"/>
        </w:rPr>
        <w:t>vienadozę</w:t>
      </w:r>
      <w:proofErr w:type="spellEnd"/>
      <w:r w:rsidRPr="00C36F72">
        <w:rPr>
          <w:lang w:val="lt-LT"/>
        </w:rPr>
        <w:t xml:space="preserve"> </w:t>
      </w:r>
      <w:proofErr w:type="spellStart"/>
      <w:r w:rsidRPr="00C36F72">
        <w:rPr>
          <w:lang w:val="lt-LT"/>
        </w:rPr>
        <w:t>talpyklę</w:t>
      </w:r>
      <w:proofErr w:type="spellEnd"/>
      <w:r w:rsidRPr="00C36F72">
        <w:rPr>
          <w:lang w:val="lt-LT"/>
        </w:rPr>
        <w:t>.</w:t>
      </w:r>
    </w:p>
    <w:p w:rsidR="00550242" w:rsidRPr="00C36F72" w:rsidRDefault="00550242" w:rsidP="00550242">
      <w:pPr>
        <w:numPr>
          <w:ilvl w:val="0"/>
          <w:numId w:val="3"/>
        </w:numPr>
        <w:tabs>
          <w:tab w:val="clear" w:pos="567"/>
          <w:tab w:val="clear" w:pos="720"/>
        </w:tabs>
        <w:spacing w:after="120" w:line="240" w:lineRule="auto"/>
        <w:ind w:left="539" w:hanging="539"/>
        <w:rPr>
          <w:lang w:val="lt-LT"/>
        </w:rPr>
      </w:pPr>
      <w:r w:rsidRPr="00C36F72">
        <w:rPr>
          <w:lang w:val="lt-LT"/>
        </w:rPr>
        <w:t>Likusią juostelę įdėkite atgal į maišelį ir uždarydami maišelį užlenkite jo kraštą.</w:t>
      </w:r>
    </w:p>
    <w:tbl>
      <w:tblPr>
        <w:tblW w:w="0" w:type="auto"/>
        <w:tblLook w:val="01E0" w:firstRow="1" w:lastRow="1" w:firstColumn="1" w:lastColumn="1" w:noHBand="0" w:noVBand="0"/>
      </w:tblPr>
      <w:tblGrid>
        <w:gridCol w:w="4975"/>
        <w:gridCol w:w="4095"/>
      </w:tblGrid>
      <w:tr w:rsidR="00550242" w:rsidRPr="00F67E7E" w:rsidTr="006A7F16">
        <w:trPr>
          <w:trHeight w:val="1985"/>
        </w:trPr>
        <w:tc>
          <w:tcPr>
            <w:tcW w:w="5070" w:type="dxa"/>
          </w:tcPr>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t xml:space="preserve">Įsitikinkite, kad tirpalas yra apatinėje </w:t>
            </w:r>
            <w:proofErr w:type="spellStart"/>
            <w:r w:rsidRPr="00C36F72">
              <w:rPr>
                <w:lang w:val="lt-LT"/>
              </w:rPr>
              <w:t>vienadozės</w:t>
            </w:r>
            <w:proofErr w:type="spellEnd"/>
            <w:r w:rsidRPr="00C36F72">
              <w:rPr>
                <w:lang w:val="lt-LT"/>
              </w:rPr>
              <w:t xml:space="preserve"> </w:t>
            </w:r>
            <w:proofErr w:type="spellStart"/>
            <w:r w:rsidRPr="00C36F72">
              <w:rPr>
                <w:lang w:val="lt-LT"/>
              </w:rPr>
              <w:t>talpyklės</w:t>
            </w:r>
            <w:proofErr w:type="spellEnd"/>
            <w:r w:rsidRPr="00C36F72">
              <w:rPr>
                <w:lang w:val="lt-LT"/>
              </w:rPr>
              <w:t xml:space="preserve"> dalyje.</w:t>
            </w:r>
          </w:p>
          <w:p w:rsidR="00550242" w:rsidRPr="00C36F72" w:rsidRDefault="00550242" w:rsidP="006A7F16">
            <w:pPr>
              <w:tabs>
                <w:tab w:val="clear" w:pos="567"/>
              </w:tabs>
              <w:rPr>
                <w:lang w:val="lt-LT"/>
              </w:rPr>
            </w:pPr>
          </w:p>
        </w:tc>
        <w:tc>
          <w:tcPr>
            <w:tcW w:w="4217" w:type="dxa"/>
          </w:tcPr>
          <w:p w:rsidR="00550242" w:rsidRPr="00C36F72" w:rsidRDefault="00550242" w:rsidP="006A7F16">
            <w:pPr>
              <w:tabs>
                <w:tab w:val="clear" w:pos="567"/>
              </w:tabs>
              <w:rPr>
                <w:lang w:val="lt-LT"/>
              </w:rPr>
            </w:pPr>
            <w:r w:rsidRPr="00080614">
              <w:rPr>
                <w:noProof/>
                <w:lang w:val="lt-LT" w:eastAsia="lt-LT"/>
              </w:rPr>
              <w:drawing>
                <wp:anchor distT="0" distB="0" distL="114300" distR="114300" simplePos="0" relativeHeight="251659264" behindDoc="0" locked="0" layoutInCell="1" allowOverlap="1" wp14:anchorId="47077F83" wp14:editId="05B3A1A8">
                  <wp:simplePos x="0" y="0"/>
                  <wp:positionH relativeFrom="column">
                    <wp:posOffset>328930</wp:posOffset>
                  </wp:positionH>
                  <wp:positionV relativeFrom="paragraph">
                    <wp:posOffset>85725</wp:posOffset>
                  </wp:positionV>
                  <wp:extent cx="756285" cy="1130935"/>
                  <wp:effectExtent l="0" t="0" r="571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285" cy="1130935"/>
                          </a:xfrm>
                          <a:prstGeom prst="rect">
                            <a:avLst/>
                          </a:prstGeom>
                          <a:noFill/>
                        </pic:spPr>
                      </pic:pic>
                    </a:graphicData>
                  </a:graphic>
                  <wp14:sizeRelH relativeFrom="page">
                    <wp14:pctWidth>0</wp14:pctWidth>
                  </wp14:sizeRelH>
                  <wp14:sizeRelV relativeFrom="page">
                    <wp14:pctHeight>0</wp14:pctHeight>
                  </wp14:sizeRelV>
                </wp:anchor>
              </w:drawing>
            </w:r>
          </w:p>
        </w:tc>
      </w:tr>
      <w:tr w:rsidR="00550242" w:rsidRPr="00F67E7E" w:rsidTr="006A7F16">
        <w:trPr>
          <w:trHeight w:val="1701"/>
        </w:trPr>
        <w:tc>
          <w:tcPr>
            <w:tcW w:w="5070" w:type="dxa"/>
          </w:tcPr>
          <w:p w:rsidR="00550242" w:rsidRPr="00C36F72" w:rsidRDefault="00550242" w:rsidP="00550242">
            <w:pPr>
              <w:numPr>
                <w:ilvl w:val="0"/>
                <w:numId w:val="3"/>
              </w:numPr>
              <w:tabs>
                <w:tab w:val="clear" w:pos="567"/>
                <w:tab w:val="clear" w:pos="720"/>
              </w:tabs>
              <w:ind w:left="539" w:hanging="539"/>
              <w:rPr>
                <w:lang w:val="lt-LT"/>
              </w:rPr>
            </w:pPr>
            <w:r w:rsidRPr="00C36F72">
              <w:rPr>
                <w:lang w:val="lt-LT"/>
              </w:rPr>
              <w:t xml:space="preserve">Atsukite antgalį, kad atidarytumėte </w:t>
            </w:r>
            <w:proofErr w:type="spellStart"/>
            <w:r w:rsidRPr="00C36F72">
              <w:rPr>
                <w:lang w:val="lt-LT"/>
              </w:rPr>
              <w:t>talpyklę</w:t>
            </w:r>
            <w:proofErr w:type="spellEnd"/>
            <w:r w:rsidRPr="00C36F72">
              <w:rPr>
                <w:lang w:val="lt-LT"/>
              </w:rPr>
              <w:t xml:space="preserve">. </w:t>
            </w:r>
          </w:p>
          <w:p w:rsidR="00550242" w:rsidRPr="00C36F72" w:rsidRDefault="00550242" w:rsidP="006A7F16">
            <w:pPr>
              <w:tabs>
                <w:tab w:val="clear" w:pos="567"/>
              </w:tabs>
              <w:rPr>
                <w:lang w:val="lt-LT"/>
              </w:rPr>
            </w:pPr>
          </w:p>
        </w:tc>
        <w:tc>
          <w:tcPr>
            <w:tcW w:w="4217" w:type="dxa"/>
          </w:tcPr>
          <w:p w:rsidR="00550242" w:rsidRPr="00C36F72" w:rsidRDefault="00550242" w:rsidP="006A7F16">
            <w:pPr>
              <w:tabs>
                <w:tab w:val="clear" w:pos="567"/>
              </w:tabs>
              <w:rPr>
                <w:lang w:val="lt-LT"/>
              </w:rPr>
            </w:pPr>
            <w:r w:rsidRPr="00080614">
              <w:rPr>
                <w:noProof/>
                <w:lang w:val="lt-LT" w:eastAsia="lt-LT"/>
              </w:rPr>
              <w:drawing>
                <wp:anchor distT="0" distB="0" distL="114300" distR="114300" simplePos="0" relativeHeight="251660288" behindDoc="0" locked="0" layoutInCell="1" allowOverlap="1" wp14:anchorId="574D4E12" wp14:editId="4BB8F08A">
                  <wp:simplePos x="0" y="0"/>
                  <wp:positionH relativeFrom="column">
                    <wp:align>center</wp:align>
                  </wp:positionH>
                  <wp:positionV relativeFrom="paragraph">
                    <wp:posOffset>107950</wp:posOffset>
                  </wp:positionV>
                  <wp:extent cx="1908175" cy="777875"/>
                  <wp:effectExtent l="0" t="0" r="0" b="3175"/>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8175" cy="777875"/>
                          </a:xfrm>
                          <a:prstGeom prst="rect">
                            <a:avLst/>
                          </a:prstGeom>
                          <a:noFill/>
                        </pic:spPr>
                      </pic:pic>
                    </a:graphicData>
                  </a:graphic>
                  <wp14:sizeRelH relativeFrom="page">
                    <wp14:pctWidth>0</wp14:pctWidth>
                  </wp14:sizeRelH>
                  <wp14:sizeRelV relativeFrom="page">
                    <wp14:pctHeight>0</wp14:pctHeight>
                  </wp14:sizeRelV>
                </wp:anchor>
              </w:drawing>
            </w:r>
          </w:p>
        </w:tc>
      </w:tr>
      <w:tr w:rsidR="00550242" w:rsidRPr="00C36F72" w:rsidTr="006A7F16">
        <w:trPr>
          <w:trHeight w:val="1985"/>
        </w:trPr>
        <w:tc>
          <w:tcPr>
            <w:tcW w:w="5070" w:type="dxa"/>
          </w:tcPr>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t>Atloškite galvą.</w:t>
            </w:r>
          </w:p>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t xml:space="preserve">Priartinkite </w:t>
            </w:r>
            <w:proofErr w:type="spellStart"/>
            <w:r w:rsidRPr="00C36F72">
              <w:rPr>
                <w:lang w:val="lt-LT"/>
              </w:rPr>
              <w:t>talpyklės</w:t>
            </w:r>
            <w:proofErr w:type="spellEnd"/>
            <w:r w:rsidRPr="00C36F72">
              <w:rPr>
                <w:lang w:val="lt-LT"/>
              </w:rPr>
              <w:t xml:space="preserve"> galiuką prie akies.</w:t>
            </w:r>
          </w:p>
          <w:p w:rsidR="00550242" w:rsidRPr="00C36F72" w:rsidRDefault="00550242" w:rsidP="006A7F16">
            <w:pPr>
              <w:tabs>
                <w:tab w:val="clear" w:pos="567"/>
                <w:tab w:val="left" w:pos="2835"/>
              </w:tabs>
              <w:rPr>
                <w:lang w:val="lt-LT"/>
              </w:rPr>
            </w:pPr>
          </w:p>
        </w:tc>
        <w:tc>
          <w:tcPr>
            <w:tcW w:w="4217" w:type="dxa"/>
          </w:tcPr>
          <w:p w:rsidR="00550242" w:rsidRPr="00C36F72" w:rsidRDefault="00550242" w:rsidP="006A7F16">
            <w:pPr>
              <w:tabs>
                <w:tab w:val="clear" w:pos="567"/>
              </w:tabs>
              <w:rPr>
                <w:lang w:val="lt-LT"/>
              </w:rPr>
            </w:pPr>
            <w:r w:rsidRPr="00080614">
              <w:rPr>
                <w:noProof/>
                <w:lang w:val="lt-LT" w:eastAsia="lt-LT"/>
              </w:rPr>
              <w:drawing>
                <wp:anchor distT="0" distB="0" distL="114300" distR="114300" simplePos="0" relativeHeight="251661312" behindDoc="0" locked="0" layoutInCell="1" allowOverlap="1" wp14:anchorId="10F0BC79" wp14:editId="7E7B155E">
                  <wp:simplePos x="0" y="0"/>
                  <wp:positionH relativeFrom="column">
                    <wp:align>center</wp:align>
                  </wp:positionH>
                  <wp:positionV relativeFrom="paragraph">
                    <wp:posOffset>41910</wp:posOffset>
                  </wp:positionV>
                  <wp:extent cx="895350" cy="1190625"/>
                  <wp:effectExtent l="0" t="0" r="0" b="9525"/>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190625"/>
                          </a:xfrm>
                          <a:prstGeom prst="rect">
                            <a:avLst/>
                          </a:prstGeom>
                          <a:noFill/>
                        </pic:spPr>
                      </pic:pic>
                    </a:graphicData>
                  </a:graphic>
                  <wp14:sizeRelH relativeFrom="page">
                    <wp14:pctWidth>0</wp14:pctWidth>
                  </wp14:sizeRelH>
                  <wp14:sizeRelV relativeFrom="page">
                    <wp14:pctHeight>0</wp14:pctHeight>
                  </wp14:sizeRelV>
                </wp:anchor>
              </w:drawing>
            </w:r>
          </w:p>
        </w:tc>
      </w:tr>
      <w:tr w:rsidR="00550242" w:rsidRPr="00AA567F" w:rsidTr="006A7F16">
        <w:trPr>
          <w:trHeight w:val="2041"/>
        </w:trPr>
        <w:tc>
          <w:tcPr>
            <w:tcW w:w="5070" w:type="dxa"/>
          </w:tcPr>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t xml:space="preserve">Atitraukite apatinį voką žemyn ir žiūrėkite į viršų. </w:t>
            </w:r>
          </w:p>
          <w:p w:rsidR="00550242" w:rsidRPr="00C36F72" w:rsidRDefault="00550242" w:rsidP="00550242">
            <w:pPr>
              <w:numPr>
                <w:ilvl w:val="0"/>
                <w:numId w:val="3"/>
              </w:numPr>
              <w:tabs>
                <w:tab w:val="clear" w:pos="567"/>
                <w:tab w:val="clear" w:pos="720"/>
              </w:tabs>
              <w:spacing w:line="240" w:lineRule="auto"/>
              <w:ind w:left="539" w:hanging="539"/>
              <w:rPr>
                <w:lang w:val="lt-LT"/>
              </w:rPr>
            </w:pPr>
            <w:r w:rsidRPr="00C36F72">
              <w:rPr>
                <w:lang w:val="lt-LT"/>
              </w:rPr>
              <w:t xml:space="preserve">Švelniai spausdami </w:t>
            </w:r>
            <w:proofErr w:type="spellStart"/>
            <w:r w:rsidRPr="00C36F72">
              <w:rPr>
                <w:lang w:val="lt-LT"/>
              </w:rPr>
              <w:t>talpyklę</w:t>
            </w:r>
            <w:proofErr w:type="spellEnd"/>
            <w:r w:rsidRPr="00C36F72">
              <w:rPr>
                <w:lang w:val="lt-LT"/>
              </w:rPr>
              <w:t xml:space="preserve"> įlašinkite 1 lašą į tarpą tarp apatinio voko ir akies.</w:t>
            </w:r>
          </w:p>
          <w:p w:rsidR="00550242" w:rsidRPr="00C36F72" w:rsidRDefault="00550242" w:rsidP="006A7F16">
            <w:pPr>
              <w:tabs>
                <w:tab w:val="clear" w:pos="567"/>
              </w:tabs>
              <w:spacing w:line="240" w:lineRule="auto"/>
              <w:rPr>
                <w:lang w:val="lt-LT"/>
              </w:rPr>
            </w:pPr>
          </w:p>
        </w:tc>
        <w:tc>
          <w:tcPr>
            <w:tcW w:w="4217" w:type="dxa"/>
          </w:tcPr>
          <w:p w:rsidR="00550242" w:rsidRPr="00C36F72" w:rsidRDefault="00550242" w:rsidP="006A7F16">
            <w:pPr>
              <w:tabs>
                <w:tab w:val="clear" w:pos="567"/>
              </w:tabs>
              <w:rPr>
                <w:lang w:val="lt-LT"/>
              </w:rPr>
            </w:pPr>
            <w:r w:rsidRPr="00080614">
              <w:rPr>
                <w:noProof/>
                <w:lang w:val="lt-LT" w:eastAsia="lt-LT"/>
              </w:rPr>
              <w:drawing>
                <wp:anchor distT="0" distB="0" distL="114300" distR="114300" simplePos="0" relativeHeight="251662336" behindDoc="0" locked="0" layoutInCell="1" allowOverlap="1" wp14:anchorId="52EFA5D1" wp14:editId="4EB927B4">
                  <wp:simplePos x="0" y="0"/>
                  <wp:positionH relativeFrom="column">
                    <wp:posOffset>336550</wp:posOffset>
                  </wp:positionH>
                  <wp:positionV relativeFrom="paragraph">
                    <wp:posOffset>56515</wp:posOffset>
                  </wp:positionV>
                  <wp:extent cx="878205" cy="1168400"/>
                  <wp:effectExtent l="0" t="0" r="0"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205" cy="1168400"/>
                          </a:xfrm>
                          <a:prstGeom prst="rect">
                            <a:avLst/>
                          </a:prstGeom>
                          <a:noFill/>
                        </pic:spPr>
                      </pic:pic>
                    </a:graphicData>
                  </a:graphic>
                  <wp14:sizeRelH relativeFrom="page">
                    <wp14:pctWidth>0</wp14:pctWidth>
                  </wp14:sizeRelH>
                  <wp14:sizeRelV relativeFrom="page">
                    <wp14:pctHeight>0</wp14:pctHeight>
                  </wp14:sizeRelV>
                </wp:anchor>
              </w:drawing>
            </w:r>
          </w:p>
        </w:tc>
      </w:tr>
      <w:tr w:rsidR="00550242" w:rsidRPr="00F67E7E" w:rsidTr="006A7F16">
        <w:trPr>
          <w:trHeight w:val="1701"/>
        </w:trPr>
        <w:tc>
          <w:tcPr>
            <w:tcW w:w="5070" w:type="dxa"/>
          </w:tcPr>
          <w:p w:rsidR="00550242" w:rsidRPr="00C36F72" w:rsidRDefault="00550242" w:rsidP="00550242">
            <w:pPr>
              <w:numPr>
                <w:ilvl w:val="0"/>
                <w:numId w:val="3"/>
              </w:numPr>
              <w:tabs>
                <w:tab w:val="clear" w:pos="567"/>
                <w:tab w:val="clear" w:pos="720"/>
              </w:tabs>
              <w:ind w:left="539" w:hanging="539"/>
              <w:rPr>
                <w:lang w:val="lt-LT"/>
              </w:rPr>
            </w:pPr>
            <w:r w:rsidRPr="00C36F72">
              <w:rPr>
                <w:lang w:val="lt-LT"/>
              </w:rPr>
              <w:t>Akimirkai užsimerkite ir pirštu spauskite vidinį akies kampą maždaug 1 minutę. Tai apsaugos nuo lašo patekimo į ašarų lataką.</w:t>
            </w:r>
          </w:p>
          <w:p w:rsidR="00550242" w:rsidRPr="00C36F72" w:rsidRDefault="00550242" w:rsidP="00550242">
            <w:pPr>
              <w:numPr>
                <w:ilvl w:val="0"/>
                <w:numId w:val="3"/>
              </w:numPr>
              <w:tabs>
                <w:tab w:val="clear" w:pos="567"/>
                <w:tab w:val="clear" w:pos="720"/>
              </w:tabs>
              <w:ind w:left="539" w:hanging="539"/>
              <w:rPr>
                <w:lang w:val="lt-LT"/>
              </w:rPr>
            </w:pPr>
            <w:r w:rsidRPr="00C36F72">
              <w:rPr>
                <w:lang w:val="lt-LT"/>
              </w:rPr>
              <w:t>Nušluostykite visą tirpalo perteklių nuo odos aplink akį.</w:t>
            </w:r>
          </w:p>
          <w:p w:rsidR="00550242" w:rsidRPr="00C36F72" w:rsidRDefault="00550242" w:rsidP="006A7F16">
            <w:pPr>
              <w:rPr>
                <w:lang w:val="lt-LT"/>
              </w:rPr>
            </w:pPr>
          </w:p>
        </w:tc>
        <w:tc>
          <w:tcPr>
            <w:tcW w:w="4217" w:type="dxa"/>
          </w:tcPr>
          <w:p w:rsidR="00550242" w:rsidRPr="00C36F72" w:rsidRDefault="00550242" w:rsidP="006A7F16">
            <w:pPr>
              <w:rPr>
                <w:lang w:val="lt-LT"/>
              </w:rPr>
            </w:pPr>
            <w:r w:rsidRPr="00080614">
              <w:rPr>
                <w:noProof/>
                <w:lang w:val="lt-LT" w:eastAsia="lt-LT"/>
              </w:rPr>
              <w:drawing>
                <wp:anchor distT="0" distB="0" distL="114300" distR="114300" simplePos="0" relativeHeight="251663360" behindDoc="0" locked="0" layoutInCell="1" allowOverlap="1" wp14:anchorId="303509FF" wp14:editId="7DCD3ACC">
                  <wp:simplePos x="0" y="0"/>
                  <wp:positionH relativeFrom="column">
                    <wp:align>center</wp:align>
                  </wp:positionH>
                  <wp:positionV relativeFrom="paragraph">
                    <wp:posOffset>89535</wp:posOffset>
                  </wp:positionV>
                  <wp:extent cx="1173480" cy="948055"/>
                  <wp:effectExtent l="0" t="0" r="7620" b="4445"/>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948055"/>
                          </a:xfrm>
                          <a:prstGeom prst="rect">
                            <a:avLst/>
                          </a:prstGeom>
                          <a:noFill/>
                        </pic:spPr>
                      </pic:pic>
                    </a:graphicData>
                  </a:graphic>
                  <wp14:sizeRelH relativeFrom="page">
                    <wp14:pctWidth>0</wp14:pctWidth>
                  </wp14:sizeRelH>
                  <wp14:sizeRelV relativeFrom="page">
                    <wp14:pctHeight>0</wp14:pctHeight>
                  </wp14:sizeRelV>
                </wp:anchor>
              </w:drawing>
            </w:r>
          </w:p>
        </w:tc>
      </w:tr>
    </w:tbl>
    <w:p w:rsidR="00550242" w:rsidRPr="00C36F72" w:rsidRDefault="00550242" w:rsidP="00550242">
      <w:pPr>
        <w:numPr>
          <w:ilvl w:val="12"/>
          <w:numId w:val="0"/>
        </w:numPr>
        <w:tabs>
          <w:tab w:val="clear" w:pos="567"/>
        </w:tabs>
        <w:spacing w:line="240" w:lineRule="auto"/>
        <w:ind w:right="-2"/>
        <w:outlineLvl w:val="0"/>
        <w:rPr>
          <w:lang w:val="lt-LT"/>
        </w:rPr>
      </w:pPr>
      <w:r w:rsidRPr="00C36F72">
        <w:rPr>
          <w:b/>
          <w:bCs/>
          <w:lang w:val="lt-LT" w:eastAsia="lt-LT"/>
        </w:rPr>
        <w:t>Jei nepataikėte vaisto įsilašinti į akį</w:t>
      </w:r>
      <w:r w:rsidRPr="00C36F72">
        <w:rPr>
          <w:lang w:val="lt-LT" w:eastAsia="lt-LT"/>
        </w:rPr>
        <w:t>, bandykite dar kartą.</w:t>
      </w:r>
    </w:p>
    <w:p w:rsidR="00550242" w:rsidRPr="00C36F72" w:rsidRDefault="00550242" w:rsidP="00550242">
      <w:pPr>
        <w:spacing w:line="240" w:lineRule="auto"/>
        <w:rPr>
          <w:lang w:val="lt-LT"/>
        </w:rPr>
      </w:pPr>
    </w:p>
    <w:p w:rsidR="00550242" w:rsidRPr="00C36F72" w:rsidRDefault="00550242" w:rsidP="00550242">
      <w:pPr>
        <w:spacing w:line="240" w:lineRule="auto"/>
        <w:rPr>
          <w:lang w:val="lt-LT"/>
        </w:rPr>
      </w:pPr>
      <w:r w:rsidRPr="00C36F72">
        <w:rPr>
          <w:b/>
          <w:bCs/>
          <w:lang w:val="lt-LT"/>
        </w:rPr>
        <w:t>Jeigu gydytojas nurodė lašintis į abi akis</w:t>
      </w:r>
      <w:r w:rsidRPr="00C36F72">
        <w:rPr>
          <w:lang w:val="lt-LT"/>
        </w:rPr>
        <w:t>, pakartokite 7</w:t>
      </w:r>
      <w:r w:rsidRPr="00C36F72">
        <w:rPr>
          <w:b/>
          <w:bCs/>
          <w:lang w:val="lt-LT"/>
        </w:rPr>
        <w:t> </w:t>
      </w:r>
      <w:r w:rsidRPr="00C36F72">
        <w:rPr>
          <w:lang w:val="lt-LT"/>
        </w:rPr>
        <w:sym w:font="Symbol" w:char="F02D"/>
      </w:r>
      <w:r w:rsidRPr="00C36F72">
        <w:rPr>
          <w:lang w:val="lt-LT"/>
        </w:rPr>
        <w:t xml:space="preserve"> 12</w:t>
      </w:r>
      <w:r w:rsidRPr="00C36F72">
        <w:rPr>
          <w:b/>
          <w:bCs/>
          <w:lang w:val="lt-LT"/>
        </w:rPr>
        <w:t> </w:t>
      </w:r>
      <w:r w:rsidRPr="00C36F72">
        <w:rPr>
          <w:lang w:val="lt-LT"/>
        </w:rPr>
        <w:t>punktus antrajai akiai.</w:t>
      </w:r>
    </w:p>
    <w:p w:rsidR="00550242" w:rsidRPr="00C36F72" w:rsidRDefault="00550242" w:rsidP="00550242">
      <w:pPr>
        <w:spacing w:before="60" w:line="240" w:lineRule="auto"/>
        <w:rPr>
          <w:lang w:val="lt-LT"/>
        </w:rPr>
      </w:pPr>
      <w:r w:rsidRPr="00C36F72">
        <w:rPr>
          <w:lang w:val="lt-LT"/>
        </w:rPr>
        <w:t xml:space="preserve">Vienos </w:t>
      </w:r>
      <w:proofErr w:type="spellStart"/>
      <w:r w:rsidRPr="00C36F72">
        <w:rPr>
          <w:lang w:val="lt-LT"/>
        </w:rPr>
        <w:t>talpyklės</w:t>
      </w:r>
      <w:proofErr w:type="spellEnd"/>
      <w:r w:rsidRPr="00C36F72">
        <w:rPr>
          <w:lang w:val="lt-LT"/>
        </w:rPr>
        <w:t xml:space="preserve"> pakanka abiem akims gydyti. Atidaryta </w:t>
      </w:r>
      <w:proofErr w:type="spellStart"/>
      <w:r w:rsidRPr="00C36F72">
        <w:rPr>
          <w:lang w:val="lt-LT"/>
        </w:rPr>
        <w:t>vienadozė</w:t>
      </w:r>
      <w:proofErr w:type="spellEnd"/>
      <w:r w:rsidRPr="00C36F72">
        <w:rPr>
          <w:lang w:val="lt-LT"/>
        </w:rPr>
        <w:t xml:space="preserve"> </w:t>
      </w:r>
      <w:proofErr w:type="spellStart"/>
      <w:r w:rsidRPr="00C36F72">
        <w:rPr>
          <w:lang w:val="lt-LT"/>
        </w:rPr>
        <w:t>talpyklė</w:t>
      </w:r>
      <w:proofErr w:type="spellEnd"/>
      <w:r w:rsidRPr="00C36F72">
        <w:rPr>
          <w:lang w:val="lt-LT"/>
        </w:rPr>
        <w:t xml:space="preserve"> su nepanaudotu tirpalu turėtų būti išmetama nedelsiant po vartojimo.</w:t>
      </w:r>
    </w:p>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tabs>
          <w:tab w:val="clear" w:pos="567"/>
        </w:tabs>
        <w:spacing w:line="240" w:lineRule="auto"/>
        <w:outlineLvl w:val="0"/>
        <w:rPr>
          <w:lang w:val="lt-LT"/>
        </w:rPr>
      </w:pPr>
      <w:r w:rsidRPr="00C36F72">
        <w:rPr>
          <w:b/>
          <w:bCs/>
          <w:lang w:val="lt-LT" w:eastAsia="lt-LT"/>
        </w:rPr>
        <w:t>Jei naudojate kitokius vaistus akims</w:t>
      </w:r>
      <w:r w:rsidRPr="00C36F72">
        <w:rPr>
          <w:lang w:val="lt-LT" w:eastAsia="lt-LT"/>
        </w:rPr>
        <w:t xml:space="preserve">, tarp </w:t>
      </w:r>
      <w:r w:rsidRPr="00C36F72">
        <w:rPr>
          <w:lang w:val="lt-LT"/>
        </w:rPr>
        <w:t xml:space="preserve">TAFLOTAN ir kitų </w:t>
      </w:r>
      <w:r w:rsidRPr="00C36F72">
        <w:rPr>
          <w:lang w:val="lt-LT" w:eastAsia="lt-LT"/>
        </w:rPr>
        <w:t>vaistų lašinimo turi praeiti ne mažiau kaip 5 minutės</w:t>
      </w:r>
      <w:r w:rsidRPr="00C36F72">
        <w:rPr>
          <w:lang w:val="lt-LT"/>
        </w:rPr>
        <w:t>.</w:t>
      </w:r>
    </w:p>
    <w:p w:rsidR="00550242" w:rsidRPr="00C36F72" w:rsidRDefault="00550242" w:rsidP="00550242">
      <w:pPr>
        <w:numPr>
          <w:ilvl w:val="12"/>
          <w:numId w:val="0"/>
        </w:numPr>
        <w:tabs>
          <w:tab w:val="clear" w:pos="567"/>
        </w:tabs>
        <w:spacing w:line="240" w:lineRule="auto"/>
        <w:outlineLvl w:val="0"/>
        <w:rPr>
          <w:lang w:val="lt-LT"/>
        </w:rPr>
      </w:pPr>
    </w:p>
    <w:p w:rsidR="00550242" w:rsidRPr="00080614" w:rsidRDefault="00550242" w:rsidP="00550242">
      <w:pPr>
        <w:tabs>
          <w:tab w:val="clear" w:pos="567"/>
          <w:tab w:val="left" w:pos="0"/>
        </w:tabs>
        <w:rPr>
          <w:b/>
          <w:bCs/>
          <w:lang w:val="lt-LT"/>
        </w:rPr>
      </w:pPr>
      <w:r w:rsidRPr="00080614">
        <w:rPr>
          <w:b/>
          <w:bCs/>
          <w:lang w:val="lt-LT"/>
        </w:rPr>
        <w:t xml:space="preserve">Pavartojus per didelę TAFLOTAN dozę, </w:t>
      </w:r>
      <w:r w:rsidRPr="00C36F72">
        <w:rPr>
          <w:lang w:val="lt-LT"/>
        </w:rPr>
        <w:t>sunkios žalos tai nesukels. Kitą dozę įsilašinkite įprastu laiku.</w:t>
      </w:r>
    </w:p>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outlineLvl w:val="0"/>
        <w:rPr>
          <w:lang w:val="lt-LT"/>
        </w:rPr>
      </w:pPr>
      <w:r w:rsidRPr="00C36F72">
        <w:rPr>
          <w:lang w:val="lt-LT"/>
        </w:rPr>
        <w:t>Jeigu vaistą netyčia praryjate, pasikonsultuokite su gydytoju.</w:t>
      </w:r>
    </w:p>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tabs>
          <w:tab w:val="clear" w:pos="567"/>
        </w:tabs>
        <w:spacing w:line="240" w:lineRule="auto"/>
        <w:outlineLvl w:val="0"/>
        <w:rPr>
          <w:lang w:val="lt-LT"/>
        </w:rPr>
      </w:pPr>
      <w:r w:rsidRPr="00080614">
        <w:rPr>
          <w:b/>
          <w:bCs/>
          <w:lang w:val="lt-LT"/>
        </w:rPr>
        <w:t xml:space="preserve">Pamiršus pavartoti TAFLOTAN, </w:t>
      </w:r>
      <w:r w:rsidRPr="00C36F72">
        <w:rPr>
          <w:lang w:val="lt-LT" w:eastAsia="lt-LT"/>
        </w:rPr>
        <w:t>įsilašinkite, kai tik prisiminsite; toliau vartokite vaistą įprastu laiku</w:t>
      </w:r>
      <w:r w:rsidRPr="00C36F72">
        <w:rPr>
          <w:lang w:val="lt-LT"/>
        </w:rPr>
        <w:t>. Negalima vartoti dvigubos dozės norint kompensuoti praleistą dozę.</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lang w:val="lt-LT"/>
        </w:rPr>
      </w:pPr>
      <w:r w:rsidRPr="00C36F72">
        <w:rPr>
          <w:b/>
          <w:bCs/>
          <w:lang w:val="lt-LT"/>
        </w:rPr>
        <w:lastRenderedPageBreak/>
        <w:t>Nenutraukite TAFLOTAN vartojimo nepasitarę su gydytoju. Jeigu nutrauksite TAFLOTAN vartojimą</w:t>
      </w:r>
      <w:r w:rsidRPr="00C36F72">
        <w:rPr>
          <w:lang w:val="lt-LT"/>
        </w:rPr>
        <w:t>, akispūdis vėl ims didėti. Dėl to Jūsų akis gali būti pažeista negrįžtamai.</w:t>
      </w:r>
    </w:p>
    <w:p w:rsidR="00550242" w:rsidRPr="00C36F72" w:rsidRDefault="00550242" w:rsidP="00550242">
      <w:pPr>
        <w:numPr>
          <w:ilvl w:val="12"/>
          <w:numId w:val="0"/>
        </w:numPr>
        <w:tabs>
          <w:tab w:val="clear" w:pos="567"/>
        </w:tabs>
        <w:spacing w:before="60" w:line="240" w:lineRule="auto"/>
        <w:rPr>
          <w:lang w:val="lt-LT"/>
        </w:rPr>
      </w:pPr>
    </w:p>
    <w:p w:rsidR="00550242" w:rsidRPr="00C36F72" w:rsidRDefault="00550242" w:rsidP="00550242">
      <w:pPr>
        <w:numPr>
          <w:ilvl w:val="12"/>
          <w:numId w:val="0"/>
        </w:numPr>
        <w:tabs>
          <w:tab w:val="clear" w:pos="567"/>
        </w:tabs>
        <w:spacing w:line="240" w:lineRule="auto"/>
        <w:rPr>
          <w:lang w:val="lt-LT"/>
        </w:rPr>
      </w:pPr>
      <w:r w:rsidRPr="00080614">
        <w:rPr>
          <w:lang w:val="lt-LT"/>
        </w:rPr>
        <w:t>Jeigu kiltų daugiau klausimų dėl šio vaisto vartojimo, kreipkitės į gydytoją, vaistininką arba slaugytoją.</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0"/>
          <w:numId w:val="1"/>
        </w:numPr>
        <w:tabs>
          <w:tab w:val="clear" w:pos="570"/>
        </w:tabs>
        <w:spacing w:line="240" w:lineRule="auto"/>
        <w:ind w:left="567" w:hanging="567"/>
        <w:rPr>
          <w:b/>
          <w:bCs/>
          <w:lang w:val="lt-LT"/>
        </w:rPr>
      </w:pPr>
      <w:r w:rsidRPr="00080614">
        <w:rPr>
          <w:b/>
          <w:bCs/>
          <w:lang w:val="lt-LT"/>
        </w:rPr>
        <w:t>Galimas šalutinis poveikis</w:t>
      </w:r>
    </w:p>
    <w:p w:rsidR="00550242" w:rsidRPr="00C36F72" w:rsidRDefault="00550242" w:rsidP="00550242">
      <w:p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ind w:right="-2"/>
        <w:rPr>
          <w:lang w:val="lt-LT"/>
        </w:rPr>
      </w:pPr>
      <w:r w:rsidRPr="00C36F72">
        <w:rPr>
          <w:lang w:val="lt-LT"/>
        </w:rPr>
        <w:t>Šis vaistas, kaip ir visi kiti, gali sukelti šalutinį poveikį, nors jis pasireiškia ne visiems žmonėms. Paprastai šalutinis poveikis nėra stiprus.</w:t>
      </w:r>
    </w:p>
    <w:p w:rsidR="00550242" w:rsidRPr="00C36F72" w:rsidRDefault="00550242" w:rsidP="00550242">
      <w:pPr>
        <w:rPr>
          <w:lang w:val="lt-LT"/>
        </w:rPr>
      </w:pPr>
    </w:p>
    <w:p w:rsidR="00550242" w:rsidRPr="00C36F72" w:rsidRDefault="00550242" w:rsidP="00550242">
      <w:pPr>
        <w:numPr>
          <w:ilvl w:val="12"/>
          <w:numId w:val="0"/>
        </w:numPr>
        <w:tabs>
          <w:tab w:val="clear" w:pos="567"/>
        </w:tabs>
        <w:spacing w:before="60" w:line="240" w:lineRule="auto"/>
        <w:rPr>
          <w:b/>
          <w:bCs/>
          <w:lang w:val="lt-LT"/>
        </w:rPr>
      </w:pPr>
      <w:r w:rsidRPr="00C36F72">
        <w:rPr>
          <w:b/>
          <w:bCs/>
          <w:lang w:val="lt-LT"/>
        </w:rPr>
        <w:t>Dažnas šalutinis poveikis</w:t>
      </w:r>
    </w:p>
    <w:p w:rsidR="00550242" w:rsidRPr="00C36F72" w:rsidRDefault="00550242" w:rsidP="00550242">
      <w:pPr>
        <w:numPr>
          <w:ilvl w:val="12"/>
          <w:numId w:val="0"/>
        </w:numPr>
        <w:tabs>
          <w:tab w:val="clear" w:pos="567"/>
        </w:tabs>
        <w:spacing w:line="240" w:lineRule="auto"/>
        <w:ind w:right="-2"/>
        <w:rPr>
          <w:lang w:val="lt-LT"/>
        </w:rPr>
      </w:pPr>
      <w:r w:rsidRPr="00C36F72">
        <w:rPr>
          <w:lang w:val="lt-LT"/>
        </w:rPr>
        <w:t>Poveikis, kuris gali atsirasti ne dažniau kaip 1 iš 10 žmonių</w:t>
      </w:r>
    </w:p>
    <w:p w:rsidR="00550242" w:rsidRPr="00C36F72" w:rsidRDefault="00550242" w:rsidP="00550242">
      <w:pPr>
        <w:tabs>
          <w:tab w:val="clear" w:pos="567"/>
        </w:tabs>
        <w:spacing w:line="240" w:lineRule="auto"/>
        <w:ind w:right="-2"/>
        <w:rPr>
          <w:u w:val="single"/>
          <w:lang w:val="lt-LT"/>
        </w:rPr>
      </w:pPr>
    </w:p>
    <w:p w:rsidR="00550242" w:rsidRPr="00C36F72" w:rsidRDefault="00550242" w:rsidP="00550242">
      <w:pPr>
        <w:tabs>
          <w:tab w:val="clear" w:pos="567"/>
        </w:tabs>
        <w:spacing w:line="240" w:lineRule="auto"/>
        <w:ind w:right="-2"/>
        <w:rPr>
          <w:lang w:val="lt-LT"/>
        </w:rPr>
      </w:pPr>
      <w:r w:rsidRPr="00C36F72">
        <w:rPr>
          <w:u w:val="single"/>
          <w:lang w:val="lt-LT"/>
        </w:rPr>
        <w:t>Poveikis nervų sistemai:</w:t>
      </w:r>
      <w:r w:rsidRPr="00C36F72">
        <w:rPr>
          <w:lang w:val="lt-LT"/>
        </w:rPr>
        <w:t xml:space="preserve"> </w:t>
      </w:r>
      <w:r w:rsidRPr="00C36F72">
        <w:rPr>
          <w:lang w:val="lt-LT" w:eastAsia="lt-LT"/>
        </w:rPr>
        <w:t>galvos skausmas.</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rPr>
          <w:u w:val="single"/>
          <w:lang w:val="lt-LT"/>
        </w:rPr>
      </w:pPr>
      <w:r w:rsidRPr="00C36F72">
        <w:rPr>
          <w:u w:val="single"/>
          <w:lang w:val="lt-LT"/>
        </w:rPr>
        <w:t>Poveikis akiai:</w:t>
      </w:r>
      <w:r w:rsidRPr="00C36F72">
        <w:rPr>
          <w:lang w:val="lt-LT"/>
        </w:rPr>
        <w:t xml:space="preserve"> </w:t>
      </w:r>
      <w:r w:rsidRPr="00C36F72">
        <w:rPr>
          <w:lang w:val="lt-LT" w:eastAsia="lt-LT"/>
        </w:rPr>
        <w:t xml:space="preserve">akies niežulys; akies sudirginimas; akies skausmas; akies paraudimas; </w:t>
      </w:r>
      <w:r w:rsidRPr="00C36F72">
        <w:rPr>
          <w:lang w:val="lt-LT"/>
        </w:rPr>
        <w:t xml:space="preserve">blakstienų ilgio, storio ir skaičiaus pokyčiai; </w:t>
      </w:r>
      <w:r w:rsidRPr="00C36F72">
        <w:rPr>
          <w:lang w:val="lt-LT" w:eastAsia="lt-LT"/>
        </w:rPr>
        <w:t xml:space="preserve">akies sausumas; svetimkūnio jausmas akyse; blakstienų spalvos pokytis; </w:t>
      </w:r>
      <w:r w:rsidRPr="00C36F72">
        <w:rPr>
          <w:lang w:val="lt-LT"/>
        </w:rPr>
        <w:t xml:space="preserve">vokų paraudimas; maži taškiniai uždegimo židinukai akies paviršiuje; jautrumas šviesai; ašarojimas; </w:t>
      </w:r>
      <w:r w:rsidRPr="00C36F72">
        <w:rPr>
          <w:lang w:val="lt-LT" w:eastAsia="lt-LT"/>
        </w:rPr>
        <w:t xml:space="preserve">neryškus matymas; </w:t>
      </w:r>
      <w:r w:rsidRPr="00C36F72">
        <w:rPr>
          <w:lang w:val="lt-LT"/>
        </w:rPr>
        <w:t xml:space="preserve">akies gebos įžiūrėti detales sumažėjimas; rainelės </w:t>
      </w:r>
      <w:r w:rsidRPr="00C36F72">
        <w:rPr>
          <w:lang w:val="lt-LT" w:eastAsia="lt-LT"/>
        </w:rPr>
        <w:t xml:space="preserve">spalvos pokytis </w:t>
      </w:r>
      <w:r w:rsidRPr="00C36F72">
        <w:rPr>
          <w:lang w:val="lt-LT"/>
        </w:rPr>
        <w:t>(gali būti negrįžtamas).</w:t>
      </w:r>
    </w:p>
    <w:p w:rsidR="00550242" w:rsidRPr="00C36F72" w:rsidRDefault="00550242" w:rsidP="00550242">
      <w:p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rPr>
          <w:b/>
          <w:bCs/>
          <w:lang w:val="lt-LT"/>
        </w:rPr>
      </w:pPr>
      <w:r w:rsidRPr="00C36F72">
        <w:rPr>
          <w:b/>
          <w:bCs/>
          <w:lang w:val="lt-LT"/>
        </w:rPr>
        <w:t>Nedažnas šalutinis poveikis</w:t>
      </w:r>
    </w:p>
    <w:p w:rsidR="00550242" w:rsidRPr="00C36F72" w:rsidRDefault="00550242" w:rsidP="00550242">
      <w:pPr>
        <w:numPr>
          <w:ilvl w:val="12"/>
          <w:numId w:val="0"/>
        </w:numPr>
        <w:tabs>
          <w:tab w:val="clear" w:pos="567"/>
        </w:tabs>
        <w:spacing w:line="240" w:lineRule="auto"/>
        <w:ind w:right="-2"/>
        <w:rPr>
          <w:lang w:val="lt-LT"/>
        </w:rPr>
      </w:pPr>
      <w:r w:rsidRPr="00C36F72">
        <w:rPr>
          <w:lang w:val="lt-LT"/>
        </w:rPr>
        <w:t>Poveikis, kuris gali atsirasti ne dažniau kaip 1 iš 100 žmonių</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tabs>
          <w:tab w:val="clear" w:pos="567"/>
        </w:tabs>
        <w:spacing w:line="240" w:lineRule="auto"/>
        <w:ind w:right="-2"/>
        <w:rPr>
          <w:lang w:val="lt-LT"/>
        </w:rPr>
      </w:pPr>
      <w:r w:rsidRPr="00C36F72">
        <w:rPr>
          <w:u w:val="single"/>
          <w:lang w:val="lt-LT"/>
        </w:rPr>
        <w:t>Poveikis akiai:</w:t>
      </w:r>
      <w:r w:rsidRPr="00C36F72">
        <w:rPr>
          <w:lang w:val="lt-LT"/>
        </w:rPr>
        <w:t xml:space="preserve"> odos aplink akis spalvos pokytis; akies vokų paburkimas; akių nuovargis;</w:t>
      </w:r>
      <w:r w:rsidRPr="00C36F72">
        <w:rPr>
          <w:lang w:val="lt-LT" w:eastAsia="lt-LT"/>
        </w:rPr>
        <w:t xml:space="preserve"> </w:t>
      </w:r>
      <w:r w:rsidRPr="00C36F72">
        <w:rPr>
          <w:lang w:val="lt-LT"/>
        </w:rPr>
        <w:t xml:space="preserve">akies paviršinių sluoksnių pabrinkimas; išskyros iš akies; vokų uždegimas; akies vidinės dalies uždegimo požymiai; </w:t>
      </w:r>
      <w:r w:rsidRPr="00C36F72">
        <w:rPr>
          <w:lang w:val="lt-LT" w:eastAsia="lt-LT"/>
        </w:rPr>
        <w:t xml:space="preserve">nemalonūs pojūčiai akyje; </w:t>
      </w:r>
      <w:r w:rsidRPr="00C36F72">
        <w:rPr>
          <w:lang w:val="lt-LT"/>
        </w:rPr>
        <w:t>akies paviršinių sluoksnių pigmentacija; akies paviršinių sluoksnių folikulai; alerginis uždegimas; nenormalūs jutimai akyje.</w:t>
      </w:r>
    </w:p>
    <w:p w:rsidR="00550242" w:rsidRPr="00C36F72" w:rsidRDefault="00550242" w:rsidP="00550242">
      <w:pPr>
        <w:numPr>
          <w:ilvl w:val="12"/>
          <w:numId w:val="0"/>
        </w:numPr>
        <w:tabs>
          <w:tab w:val="clear" w:pos="567"/>
        </w:tabs>
        <w:spacing w:line="240" w:lineRule="auto"/>
        <w:ind w:right="-2"/>
        <w:rPr>
          <w:u w:val="single"/>
          <w:lang w:val="lt-LT"/>
        </w:rPr>
      </w:pPr>
    </w:p>
    <w:p w:rsidR="00550242" w:rsidRPr="00C36F72" w:rsidRDefault="00550242" w:rsidP="00550242">
      <w:pPr>
        <w:numPr>
          <w:ilvl w:val="12"/>
          <w:numId w:val="0"/>
        </w:numPr>
        <w:tabs>
          <w:tab w:val="clear" w:pos="567"/>
        </w:tabs>
        <w:spacing w:line="240" w:lineRule="auto"/>
        <w:ind w:right="-2"/>
        <w:rPr>
          <w:lang w:val="lt-LT"/>
        </w:rPr>
      </w:pPr>
      <w:r w:rsidRPr="00C36F72">
        <w:rPr>
          <w:u w:val="single"/>
          <w:lang w:val="lt-LT"/>
        </w:rPr>
        <w:t>Poveikis odai ir audiniams, esantiems po oda:</w:t>
      </w:r>
      <w:r w:rsidRPr="00C36F72">
        <w:rPr>
          <w:lang w:val="lt-LT"/>
        </w:rPr>
        <w:t xml:space="preserve"> neįprastai ant vokų augantys plaukai.</w:t>
      </w:r>
    </w:p>
    <w:p w:rsidR="00550242" w:rsidRPr="00C36F72" w:rsidRDefault="00550242" w:rsidP="00550242">
      <w:pPr>
        <w:tabs>
          <w:tab w:val="clear" w:pos="567"/>
        </w:tabs>
        <w:spacing w:before="60" w:line="240" w:lineRule="auto"/>
        <w:rPr>
          <w:lang w:val="lt-LT"/>
        </w:rPr>
      </w:pPr>
    </w:p>
    <w:p w:rsidR="00550242" w:rsidRPr="00080614" w:rsidRDefault="00550242" w:rsidP="00550242">
      <w:pPr>
        <w:numPr>
          <w:ilvl w:val="12"/>
          <w:numId w:val="0"/>
        </w:numPr>
        <w:tabs>
          <w:tab w:val="clear" w:pos="567"/>
        </w:tabs>
        <w:spacing w:before="60" w:line="240" w:lineRule="auto"/>
        <w:rPr>
          <w:b/>
          <w:bCs/>
          <w:lang w:val="lt-LT"/>
        </w:rPr>
      </w:pPr>
      <w:r w:rsidRPr="00080614">
        <w:rPr>
          <w:b/>
          <w:bCs/>
          <w:lang w:val="lt-LT"/>
        </w:rPr>
        <w:t>Dažnis nežinomas (negali būti apskaičiuotas pagal turimus duomenis)</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u w:val="single"/>
          <w:lang w:val="lt-LT"/>
        </w:rPr>
      </w:pPr>
      <w:r w:rsidRPr="00C36F72">
        <w:rPr>
          <w:u w:val="single"/>
          <w:lang w:val="lt-LT"/>
        </w:rPr>
        <w:t>Poveikis akiai:</w:t>
      </w:r>
    </w:p>
    <w:p w:rsidR="00550242" w:rsidRPr="00C36F72" w:rsidRDefault="00550242" w:rsidP="00550242">
      <w:pPr>
        <w:pStyle w:val="Sraopastraipa"/>
        <w:numPr>
          <w:ilvl w:val="0"/>
          <w:numId w:val="8"/>
        </w:numPr>
        <w:tabs>
          <w:tab w:val="clear" w:pos="567"/>
        </w:tabs>
        <w:spacing w:line="240" w:lineRule="auto"/>
        <w:rPr>
          <w:u w:val="single"/>
          <w:lang w:val="lt-LT"/>
        </w:rPr>
      </w:pPr>
      <w:r w:rsidRPr="00C36F72">
        <w:rPr>
          <w:lang w:val="lt-LT"/>
        </w:rPr>
        <w:t>rainelės arba akies obuolio kraujagyslinio audinio uždegimas (vidurinio akies sluoksnio) uždegimas;</w:t>
      </w:r>
    </w:p>
    <w:p w:rsidR="00550242" w:rsidRPr="00C36F72" w:rsidRDefault="00550242" w:rsidP="00550242">
      <w:pPr>
        <w:pStyle w:val="Sraopastraipa"/>
        <w:numPr>
          <w:ilvl w:val="0"/>
          <w:numId w:val="8"/>
        </w:numPr>
        <w:tabs>
          <w:tab w:val="clear" w:pos="567"/>
        </w:tabs>
        <w:spacing w:line="240" w:lineRule="auto"/>
        <w:rPr>
          <w:u w:val="single"/>
          <w:lang w:val="lt-LT"/>
        </w:rPr>
      </w:pPr>
      <w:r w:rsidRPr="00C36F72">
        <w:rPr>
          <w:lang w:val="lt-LT"/>
        </w:rPr>
        <w:t>akys atrodo įdubusios;</w:t>
      </w:r>
    </w:p>
    <w:p w:rsidR="00550242" w:rsidRPr="00C36F72" w:rsidRDefault="00550242" w:rsidP="00550242">
      <w:pPr>
        <w:pStyle w:val="Sraopastraipa"/>
        <w:numPr>
          <w:ilvl w:val="0"/>
          <w:numId w:val="8"/>
        </w:numPr>
        <w:tabs>
          <w:tab w:val="clear" w:pos="567"/>
        </w:tabs>
        <w:spacing w:line="240" w:lineRule="auto"/>
        <w:rPr>
          <w:u w:val="single"/>
          <w:lang w:val="lt-LT"/>
        </w:rPr>
      </w:pPr>
      <w:r w:rsidRPr="00C36F72">
        <w:rPr>
          <w:lang w:val="lt-LT"/>
        </w:rPr>
        <w:t xml:space="preserve">geltonosios dėmės edema / </w:t>
      </w:r>
      <w:proofErr w:type="spellStart"/>
      <w:r w:rsidRPr="00C36F72">
        <w:rPr>
          <w:lang w:val="lt-LT"/>
        </w:rPr>
        <w:t>cistoidinė</w:t>
      </w:r>
      <w:proofErr w:type="spellEnd"/>
      <w:r w:rsidRPr="00C36F72">
        <w:rPr>
          <w:lang w:val="lt-LT"/>
        </w:rPr>
        <w:t xml:space="preserve"> geltonosios dėmės edema (akies tinklainės patinimas dėl kurio pablogėja regėjimas).</w:t>
      </w:r>
    </w:p>
    <w:p w:rsidR="00550242" w:rsidRPr="00C36F72" w:rsidRDefault="00550242" w:rsidP="00550242">
      <w:pPr>
        <w:numPr>
          <w:ilvl w:val="12"/>
          <w:numId w:val="0"/>
        </w:numPr>
        <w:tabs>
          <w:tab w:val="clear" w:pos="567"/>
        </w:tabs>
        <w:spacing w:line="240" w:lineRule="auto"/>
        <w:rPr>
          <w:u w:val="single"/>
          <w:lang w:val="lt-LT"/>
        </w:rPr>
      </w:pPr>
    </w:p>
    <w:p w:rsidR="00550242" w:rsidRPr="00C36F72" w:rsidRDefault="00550242" w:rsidP="00550242">
      <w:pPr>
        <w:numPr>
          <w:ilvl w:val="12"/>
          <w:numId w:val="0"/>
        </w:numPr>
        <w:tabs>
          <w:tab w:val="clear" w:pos="567"/>
        </w:tabs>
        <w:spacing w:line="240" w:lineRule="auto"/>
        <w:rPr>
          <w:u w:val="single"/>
          <w:lang w:val="lt-LT"/>
        </w:rPr>
      </w:pPr>
      <w:r w:rsidRPr="00C36F72">
        <w:rPr>
          <w:u w:val="single"/>
          <w:lang w:val="lt-LT"/>
        </w:rPr>
        <w:t xml:space="preserve">Poveikis kvėpavimo sistemai: </w:t>
      </w:r>
      <w:r w:rsidRPr="00C36F72">
        <w:rPr>
          <w:lang w:val="lt-LT"/>
        </w:rPr>
        <w:t>astmos paūmėjimas, dusulys.</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spacing w:line="240" w:lineRule="auto"/>
        <w:rPr>
          <w:rFonts w:eastAsia="Times New Roman"/>
          <w:b/>
          <w:bCs/>
          <w:snapToGrid w:val="0"/>
          <w:lang w:val="lt-LT"/>
        </w:rPr>
      </w:pPr>
      <w:r w:rsidRPr="00080614">
        <w:rPr>
          <w:b/>
          <w:bCs/>
          <w:snapToGrid w:val="0"/>
          <w:lang w:val="lt-LT"/>
        </w:rPr>
        <w:t>Pranešimas apie šalutinį poveikį</w:t>
      </w:r>
    </w:p>
    <w:p w:rsidR="00550242" w:rsidRPr="00080614" w:rsidRDefault="00550242" w:rsidP="00550242">
      <w:pPr>
        <w:ind w:right="-1"/>
        <w:rPr>
          <w:rFonts w:eastAsia="Times New Roman"/>
          <w:snapToGrid w:val="0"/>
          <w:lang w:val="lt-LT"/>
        </w:rPr>
      </w:pPr>
      <w:r w:rsidRPr="00080614">
        <w:rPr>
          <w:snapToGrid w:val="0"/>
          <w:lang w:val="lt-LT"/>
        </w:rPr>
        <w:t>Jeigu pasireiškė šalutinis poveikis, įskaitant šiame lapelyje nenurodytą, pasakykite</w:t>
      </w:r>
      <w:r w:rsidRPr="00080614">
        <w:rPr>
          <w:rFonts w:eastAsia="Times New Roman"/>
          <w:snapToGrid w:val="0"/>
          <w:lang w:val="lt-LT"/>
        </w:rPr>
        <w:t xml:space="preserve"> gydytojui, vaistininkui arba slaugytojai.</w:t>
      </w:r>
      <w:r w:rsidRPr="00080614">
        <w:rPr>
          <w:snapToGrid w:val="0"/>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80614">
        <w:rPr>
          <w:snapToGrid w:val="0"/>
          <w:lang w:val="lt-LT"/>
        </w:rPr>
        <w:t>NepageidaujamaR@vvkt.lt</w:t>
      </w:r>
      <w:proofErr w:type="spellEnd"/>
      <w:r w:rsidRPr="00080614">
        <w:rPr>
          <w:snapToGrid w:val="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50242" w:rsidRPr="00080614" w:rsidRDefault="00550242" w:rsidP="00550242">
      <w:pPr>
        <w:ind w:right="-449"/>
        <w:rPr>
          <w:rFonts w:eastAsia="Times New Roman"/>
          <w:snapToGrid w:val="0"/>
          <w:lang w:val="lt-LT"/>
        </w:rPr>
      </w:pP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0"/>
          <w:numId w:val="1"/>
        </w:numPr>
        <w:tabs>
          <w:tab w:val="clear" w:pos="570"/>
        </w:tabs>
        <w:spacing w:line="240" w:lineRule="auto"/>
        <w:ind w:left="567" w:hanging="567"/>
        <w:rPr>
          <w:b/>
          <w:bCs/>
          <w:lang w:val="lt-LT"/>
        </w:rPr>
      </w:pPr>
      <w:r w:rsidRPr="00080614">
        <w:rPr>
          <w:b/>
          <w:bCs/>
          <w:lang w:val="lt-LT"/>
        </w:rPr>
        <w:t>Kaip laikyti TAFLOTAN</w:t>
      </w:r>
    </w:p>
    <w:p w:rsidR="00550242" w:rsidRPr="00C36F72" w:rsidRDefault="00550242" w:rsidP="00550242">
      <w:pPr>
        <w:tabs>
          <w:tab w:val="clear" w:pos="567"/>
        </w:tabs>
        <w:spacing w:line="240" w:lineRule="auto"/>
        <w:rPr>
          <w:lang w:val="lt-LT"/>
        </w:rPr>
      </w:pPr>
    </w:p>
    <w:p w:rsidR="00550242" w:rsidRPr="00C36F72" w:rsidRDefault="00550242" w:rsidP="00550242">
      <w:pPr>
        <w:numPr>
          <w:ilvl w:val="12"/>
          <w:numId w:val="0"/>
        </w:numPr>
        <w:tabs>
          <w:tab w:val="clear" w:pos="567"/>
        </w:tabs>
        <w:spacing w:line="240" w:lineRule="auto"/>
        <w:rPr>
          <w:lang w:val="lt-LT"/>
        </w:rPr>
      </w:pPr>
      <w:r w:rsidRPr="00080614">
        <w:rPr>
          <w:lang w:val="lt-LT"/>
        </w:rPr>
        <w:t>Šį vaistą laikykite vaikams nepastebimoje ir nepasiekiamoje vietoje.</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tabs>
          <w:tab w:val="clear" w:pos="567"/>
        </w:tabs>
        <w:spacing w:before="60" w:line="240" w:lineRule="auto"/>
        <w:rPr>
          <w:lang w:val="lt-LT"/>
        </w:rPr>
      </w:pPr>
      <w:r w:rsidRPr="00080614">
        <w:rPr>
          <w:lang w:val="lt-LT"/>
        </w:rPr>
        <w:t xml:space="preserve">Ant </w:t>
      </w:r>
      <w:proofErr w:type="spellStart"/>
      <w:r w:rsidRPr="00080614">
        <w:rPr>
          <w:lang w:val="lt-LT"/>
        </w:rPr>
        <w:t>vienadozės</w:t>
      </w:r>
      <w:proofErr w:type="spellEnd"/>
      <w:r w:rsidRPr="00080614">
        <w:rPr>
          <w:lang w:val="lt-LT"/>
        </w:rPr>
        <w:t xml:space="preserve"> </w:t>
      </w:r>
      <w:proofErr w:type="spellStart"/>
      <w:r w:rsidRPr="00080614">
        <w:rPr>
          <w:lang w:val="lt-LT"/>
        </w:rPr>
        <w:t>talpyklės</w:t>
      </w:r>
      <w:proofErr w:type="spellEnd"/>
      <w:r w:rsidRPr="00080614">
        <w:rPr>
          <w:lang w:val="lt-LT"/>
        </w:rPr>
        <w:t>, maišelio ir kartono dėžutės po „EXP“ nurodytam tinkamumo laikui pasibaigus, šio vaisto vartoti negalima. Vaistas tinkamas vartoti iki paskutinės nurodyto mėnesio dienos.</w:t>
      </w:r>
    </w:p>
    <w:p w:rsidR="00550242" w:rsidRPr="00C36F72" w:rsidRDefault="00550242" w:rsidP="00550242">
      <w:pPr>
        <w:numPr>
          <w:ilvl w:val="12"/>
          <w:numId w:val="0"/>
        </w:numPr>
        <w:tabs>
          <w:tab w:val="clear" w:pos="567"/>
        </w:tabs>
        <w:spacing w:line="240" w:lineRule="auto"/>
        <w:rPr>
          <w:lang w:val="lt-LT"/>
        </w:rPr>
      </w:pPr>
    </w:p>
    <w:p w:rsidR="00550242" w:rsidRPr="00C36F72" w:rsidRDefault="00550242" w:rsidP="00550242">
      <w:pPr>
        <w:numPr>
          <w:ilvl w:val="12"/>
          <w:numId w:val="0"/>
        </w:numPr>
        <w:rPr>
          <w:lang w:val="lt-LT"/>
        </w:rPr>
      </w:pPr>
      <w:r w:rsidRPr="00080614">
        <w:rPr>
          <w:lang w:val="lt-LT"/>
        </w:rPr>
        <w:t xml:space="preserve">Uždarus maišelius laikyti šaldytuve (2 </w:t>
      </w:r>
      <w:r w:rsidRPr="00080614">
        <w:rPr>
          <w:lang w:val="lt-LT"/>
        </w:rPr>
        <w:sym w:font="Symbol" w:char="F0B0"/>
      </w:r>
      <w:r w:rsidRPr="00080614">
        <w:rPr>
          <w:lang w:val="lt-LT"/>
        </w:rPr>
        <w:t xml:space="preserve">C – 8 </w:t>
      </w:r>
      <w:r w:rsidRPr="00080614">
        <w:rPr>
          <w:lang w:val="lt-LT"/>
        </w:rPr>
        <w:sym w:font="Symbol" w:char="F0B0"/>
      </w:r>
      <w:r w:rsidRPr="00080614">
        <w:rPr>
          <w:lang w:val="lt-LT"/>
        </w:rPr>
        <w:t xml:space="preserve">C). Maišelio negalima atidaryti iki akių lašų vartojimo pradžios, nes nepanaudotas atvirame maišelyje esančias </w:t>
      </w:r>
      <w:proofErr w:type="spellStart"/>
      <w:r w:rsidRPr="00C36F72">
        <w:rPr>
          <w:lang w:val="lt-LT"/>
        </w:rPr>
        <w:t>talpykles</w:t>
      </w:r>
      <w:proofErr w:type="spellEnd"/>
      <w:r w:rsidRPr="00C36F72">
        <w:rPr>
          <w:lang w:val="lt-LT"/>
        </w:rPr>
        <w:t xml:space="preserve"> reikia išmesti praėjus 28 dienoms po pirmojo maišelio atidarymo.</w:t>
      </w:r>
    </w:p>
    <w:p w:rsidR="00550242" w:rsidRPr="00C36F72" w:rsidRDefault="00550242" w:rsidP="00550242">
      <w:pPr>
        <w:numPr>
          <w:ilvl w:val="12"/>
          <w:numId w:val="0"/>
        </w:numPr>
        <w:rPr>
          <w:lang w:val="lt-LT"/>
        </w:rPr>
      </w:pPr>
    </w:p>
    <w:p w:rsidR="00550242" w:rsidRPr="00C36F72" w:rsidRDefault="00550242" w:rsidP="00550242">
      <w:pPr>
        <w:numPr>
          <w:ilvl w:val="12"/>
          <w:numId w:val="0"/>
        </w:numPr>
        <w:rPr>
          <w:lang w:val="lt-LT"/>
        </w:rPr>
      </w:pPr>
      <w:r w:rsidRPr="00C36F72">
        <w:rPr>
          <w:lang w:val="lt-LT"/>
        </w:rPr>
        <w:t>Po pirmojo folijos maišelio atidarymo:</w:t>
      </w:r>
    </w:p>
    <w:p w:rsidR="00550242" w:rsidRPr="00C36F72" w:rsidRDefault="00550242" w:rsidP="00550242">
      <w:pPr>
        <w:numPr>
          <w:ilvl w:val="0"/>
          <w:numId w:val="6"/>
        </w:numPr>
        <w:ind w:left="424" w:hanging="424"/>
        <w:rPr>
          <w:lang w:val="lt-LT"/>
        </w:rPr>
      </w:pPr>
      <w:proofErr w:type="spellStart"/>
      <w:r w:rsidRPr="00C36F72">
        <w:rPr>
          <w:lang w:val="lt-LT"/>
        </w:rPr>
        <w:t>Vienadozes</w:t>
      </w:r>
      <w:proofErr w:type="spellEnd"/>
      <w:r w:rsidRPr="00C36F72">
        <w:rPr>
          <w:lang w:val="lt-LT"/>
        </w:rPr>
        <w:t xml:space="preserve"> </w:t>
      </w:r>
      <w:proofErr w:type="spellStart"/>
      <w:r w:rsidRPr="00C36F72">
        <w:rPr>
          <w:lang w:val="lt-LT"/>
        </w:rPr>
        <w:t>talpykles</w:t>
      </w:r>
      <w:proofErr w:type="spellEnd"/>
      <w:r w:rsidRPr="00C36F72">
        <w:rPr>
          <w:lang w:val="lt-LT"/>
        </w:rPr>
        <w:t xml:space="preserve"> laikyti originaliame folijos maišelyje.</w:t>
      </w:r>
    </w:p>
    <w:p w:rsidR="00550242" w:rsidRPr="00C36F72" w:rsidRDefault="00550242" w:rsidP="00550242">
      <w:pPr>
        <w:numPr>
          <w:ilvl w:val="0"/>
          <w:numId w:val="6"/>
        </w:numPr>
        <w:ind w:left="424" w:hanging="424"/>
        <w:rPr>
          <w:lang w:val="lt-LT"/>
        </w:rPr>
      </w:pPr>
      <w:r w:rsidRPr="00080614">
        <w:rPr>
          <w:lang w:val="lt-LT"/>
        </w:rPr>
        <w:t>Laikyti ne aukštesnėje kaip 25°C temperatūroje.</w:t>
      </w:r>
    </w:p>
    <w:p w:rsidR="00550242" w:rsidRPr="00C36F72" w:rsidRDefault="00550242" w:rsidP="00550242">
      <w:pPr>
        <w:numPr>
          <w:ilvl w:val="0"/>
          <w:numId w:val="6"/>
        </w:numPr>
        <w:ind w:left="424" w:hanging="424"/>
        <w:rPr>
          <w:i/>
          <w:iCs/>
          <w:lang w:val="lt-LT"/>
        </w:rPr>
      </w:pPr>
      <w:r w:rsidRPr="00C36F72">
        <w:rPr>
          <w:lang w:val="lt-LT"/>
        </w:rPr>
        <w:t xml:space="preserve">Nepanaudotas </w:t>
      </w:r>
      <w:proofErr w:type="spellStart"/>
      <w:r w:rsidRPr="00C36F72">
        <w:rPr>
          <w:lang w:val="lt-LT"/>
        </w:rPr>
        <w:t>vienadozes</w:t>
      </w:r>
      <w:proofErr w:type="spellEnd"/>
      <w:r w:rsidRPr="00C36F72">
        <w:rPr>
          <w:lang w:val="lt-LT"/>
        </w:rPr>
        <w:t xml:space="preserve"> </w:t>
      </w:r>
      <w:proofErr w:type="spellStart"/>
      <w:r w:rsidRPr="00C36F72">
        <w:rPr>
          <w:lang w:val="lt-LT"/>
        </w:rPr>
        <w:t>talpykles</w:t>
      </w:r>
      <w:proofErr w:type="spellEnd"/>
      <w:r w:rsidRPr="00C36F72">
        <w:rPr>
          <w:lang w:val="lt-LT"/>
        </w:rPr>
        <w:t xml:space="preserve"> išmesti praėjus 28 dienoms po pirmojo folijos maišelio atidarymo.</w:t>
      </w:r>
    </w:p>
    <w:p w:rsidR="00550242" w:rsidRPr="00C36F72" w:rsidRDefault="00550242" w:rsidP="00550242">
      <w:pPr>
        <w:numPr>
          <w:ilvl w:val="0"/>
          <w:numId w:val="6"/>
        </w:numPr>
        <w:ind w:left="424" w:hanging="424"/>
        <w:rPr>
          <w:lang w:val="lt-LT"/>
        </w:rPr>
      </w:pPr>
      <w:r w:rsidRPr="00C36F72">
        <w:rPr>
          <w:lang w:val="lt-LT"/>
        </w:rPr>
        <w:t xml:space="preserve">Pavartojus, atidarytą </w:t>
      </w:r>
      <w:proofErr w:type="spellStart"/>
      <w:r w:rsidRPr="00C36F72">
        <w:rPr>
          <w:lang w:val="lt-LT"/>
        </w:rPr>
        <w:t>vienadozę</w:t>
      </w:r>
      <w:proofErr w:type="spellEnd"/>
      <w:r w:rsidRPr="00C36F72">
        <w:rPr>
          <w:lang w:val="lt-LT"/>
        </w:rPr>
        <w:t xml:space="preserve"> </w:t>
      </w:r>
      <w:proofErr w:type="spellStart"/>
      <w:r w:rsidRPr="00C36F72">
        <w:rPr>
          <w:lang w:val="lt-LT"/>
        </w:rPr>
        <w:t>talpyklę</w:t>
      </w:r>
      <w:proofErr w:type="spellEnd"/>
      <w:r w:rsidRPr="00C36F72">
        <w:rPr>
          <w:lang w:val="lt-LT"/>
        </w:rPr>
        <w:t xml:space="preserve"> su nepanaudotu tirpalu nedelsiant išmesti.</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rPr>
          <w:lang w:val="lt-LT"/>
        </w:rPr>
      </w:pPr>
      <w:r w:rsidRPr="00080614">
        <w:rPr>
          <w:lang w:val="lt-LT"/>
        </w:rPr>
        <w:t>Vaistų negalima išmesti į kanalizaciją arba su buitinėmis</w:t>
      </w:r>
      <w:r>
        <w:rPr>
          <w:lang w:val="lt-LT"/>
        </w:rPr>
        <w:t xml:space="preserve"> </w:t>
      </w:r>
      <w:r w:rsidRPr="00080614">
        <w:rPr>
          <w:lang w:val="lt-LT"/>
        </w:rPr>
        <w:t>atliekomis. Kaip išmesti nereikalingus vaistus, klauskite vaistininko. Šios priemonės padės apsaugoti aplinką.</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tabs>
          <w:tab w:val="clear" w:pos="567"/>
        </w:tabs>
        <w:spacing w:line="240" w:lineRule="auto"/>
        <w:ind w:left="540" w:hanging="540"/>
        <w:outlineLvl w:val="0"/>
        <w:rPr>
          <w:b/>
          <w:bCs/>
          <w:lang w:val="lt-LT"/>
        </w:rPr>
      </w:pPr>
      <w:r w:rsidRPr="00C36F72">
        <w:rPr>
          <w:b/>
          <w:bCs/>
          <w:lang w:val="lt-LT"/>
        </w:rPr>
        <w:t>6.</w:t>
      </w:r>
      <w:r w:rsidRPr="00C36F72">
        <w:rPr>
          <w:b/>
          <w:bCs/>
          <w:lang w:val="lt-LT"/>
        </w:rPr>
        <w:tab/>
        <w:t>Pakuotės turinys ir kita informacija</w:t>
      </w:r>
    </w:p>
    <w:p w:rsidR="00550242" w:rsidRPr="00C36F72" w:rsidRDefault="00550242" w:rsidP="00550242">
      <w:pPr>
        <w:numPr>
          <w:ilvl w:val="12"/>
          <w:numId w:val="0"/>
        </w:numPr>
        <w:tabs>
          <w:tab w:val="clear" w:pos="567"/>
        </w:tabs>
        <w:spacing w:line="240" w:lineRule="auto"/>
        <w:ind w:right="-2"/>
        <w:rPr>
          <w:lang w:val="lt-LT"/>
        </w:rPr>
      </w:pPr>
    </w:p>
    <w:p w:rsidR="00550242" w:rsidRPr="00C36F72" w:rsidRDefault="00550242" w:rsidP="00550242">
      <w:pPr>
        <w:numPr>
          <w:ilvl w:val="12"/>
          <w:numId w:val="0"/>
        </w:numPr>
        <w:tabs>
          <w:tab w:val="clear" w:pos="567"/>
        </w:tabs>
        <w:spacing w:before="60" w:line="240" w:lineRule="auto"/>
        <w:rPr>
          <w:b/>
          <w:bCs/>
          <w:lang w:val="lt-LT"/>
        </w:rPr>
      </w:pPr>
      <w:r w:rsidRPr="00C36F72">
        <w:rPr>
          <w:b/>
          <w:bCs/>
          <w:lang w:val="lt-LT"/>
        </w:rPr>
        <w:t>TAFLOTAN sudėtis</w:t>
      </w:r>
    </w:p>
    <w:p w:rsidR="00550242" w:rsidRPr="00C36F72" w:rsidRDefault="00550242" w:rsidP="00550242">
      <w:pPr>
        <w:spacing w:line="240" w:lineRule="auto"/>
        <w:ind w:left="284" w:hanging="284"/>
        <w:rPr>
          <w:i/>
          <w:iCs/>
          <w:lang w:val="lt-LT"/>
        </w:rPr>
      </w:pPr>
      <w:r w:rsidRPr="00C36F72">
        <w:rPr>
          <w:b/>
          <w:bCs/>
          <w:lang w:val="lt-LT"/>
        </w:rPr>
        <w:t xml:space="preserve">- </w:t>
      </w:r>
      <w:r w:rsidRPr="00C36F72">
        <w:rPr>
          <w:b/>
          <w:bCs/>
          <w:lang w:val="lt-LT"/>
        </w:rPr>
        <w:tab/>
      </w:r>
      <w:r w:rsidRPr="00080614">
        <w:rPr>
          <w:lang w:val="lt-LT"/>
        </w:rPr>
        <w:t xml:space="preserve">Veiklioji medžiaga yra </w:t>
      </w:r>
      <w:proofErr w:type="spellStart"/>
      <w:r w:rsidRPr="00C36F72">
        <w:rPr>
          <w:lang w:val="lt-LT"/>
        </w:rPr>
        <w:t>tafluprostas</w:t>
      </w:r>
      <w:proofErr w:type="spellEnd"/>
      <w:r w:rsidRPr="00C36F72">
        <w:rPr>
          <w:lang w:val="lt-LT"/>
        </w:rPr>
        <w:t>. 1 ml tirpalo yra 15 </w:t>
      </w:r>
      <w:proofErr w:type="spellStart"/>
      <w:r w:rsidRPr="00C36F72">
        <w:rPr>
          <w:lang w:val="lt-LT"/>
        </w:rPr>
        <w:t>mikrogramų</w:t>
      </w:r>
      <w:proofErr w:type="spellEnd"/>
      <w:r w:rsidRPr="00C36F72">
        <w:rPr>
          <w:lang w:val="lt-LT"/>
        </w:rPr>
        <w:t xml:space="preserve"> </w:t>
      </w:r>
      <w:proofErr w:type="spellStart"/>
      <w:r w:rsidRPr="00C36F72">
        <w:rPr>
          <w:lang w:val="lt-LT"/>
        </w:rPr>
        <w:t>tafluprosto</w:t>
      </w:r>
      <w:proofErr w:type="spellEnd"/>
      <w:r w:rsidRPr="00C36F72">
        <w:rPr>
          <w:lang w:val="lt-LT"/>
        </w:rPr>
        <w:t xml:space="preserve">. Vienoje </w:t>
      </w:r>
      <w:proofErr w:type="spellStart"/>
      <w:r w:rsidRPr="00C36F72">
        <w:rPr>
          <w:lang w:val="lt-LT"/>
        </w:rPr>
        <w:t>vienadozėje</w:t>
      </w:r>
      <w:proofErr w:type="spellEnd"/>
      <w:r w:rsidRPr="00C36F72">
        <w:rPr>
          <w:lang w:val="lt-LT"/>
        </w:rPr>
        <w:t xml:space="preserve"> </w:t>
      </w:r>
      <w:proofErr w:type="spellStart"/>
      <w:r w:rsidRPr="00C36F72">
        <w:rPr>
          <w:lang w:val="lt-LT"/>
        </w:rPr>
        <w:t>talpyklėje</w:t>
      </w:r>
      <w:proofErr w:type="spellEnd"/>
      <w:r w:rsidRPr="00C36F72">
        <w:rPr>
          <w:lang w:val="lt-LT"/>
        </w:rPr>
        <w:t xml:space="preserve"> (0,3 ml) yra 4,5 </w:t>
      </w:r>
      <w:proofErr w:type="spellStart"/>
      <w:r w:rsidRPr="00C36F72">
        <w:rPr>
          <w:lang w:val="lt-LT"/>
        </w:rPr>
        <w:t>mikrogramų</w:t>
      </w:r>
      <w:proofErr w:type="spellEnd"/>
      <w:r w:rsidRPr="00C36F72">
        <w:rPr>
          <w:lang w:val="lt-LT"/>
        </w:rPr>
        <w:t xml:space="preserve"> </w:t>
      </w:r>
      <w:proofErr w:type="spellStart"/>
      <w:r w:rsidRPr="00C36F72">
        <w:rPr>
          <w:lang w:val="lt-LT"/>
        </w:rPr>
        <w:t>tafluprosto</w:t>
      </w:r>
      <w:proofErr w:type="spellEnd"/>
      <w:r w:rsidRPr="00C36F72">
        <w:rPr>
          <w:lang w:val="lt-LT"/>
        </w:rPr>
        <w:t>. Viename laše (apie 30 µl) yra apie 0,45 </w:t>
      </w:r>
      <w:proofErr w:type="spellStart"/>
      <w:r w:rsidRPr="00C36F72">
        <w:rPr>
          <w:lang w:val="lt-LT"/>
        </w:rPr>
        <w:t>mikrogramai</w:t>
      </w:r>
      <w:proofErr w:type="spellEnd"/>
      <w:r w:rsidRPr="00C36F72">
        <w:rPr>
          <w:lang w:val="lt-LT"/>
        </w:rPr>
        <w:t xml:space="preserve"> </w:t>
      </w:r>
      <w:proofErr w:type="spellStart"/>
      <w:r w:rsidRPr="00C36F72">
        <w:rPr>
          <w:lang w:val="lt-LT"/>
        </w:rPr>
        <w:t>tafluprosto</w:t>
      </w:r>
      <w:proofErr w:type="spellEnd"/>
      <w:r w:rsidRPr="00C36F72">
        <w:rPr>
          <w:lang w:val="lt-LT"/>
        </w:rPr>
        <w:t>.</w:t>
      </w:r>
    </w:p>
    <w:p w:rsidR="00550242" w:rsidRPr="00C36F72" w:rsidRDefault="00550242" w:rsidP="00550242">
      <w:pPr>
        <w:ind w:left="284" w:right="-2" w:hanging="284"/>
        <w:rPr>
          <w:lang w:val="lt-LT"/>
        </w:rPr>
      </w:pPr>
      <w:r w:rsidRPr="00C36F72">
        <w:rPr>
          <w:b/>
          <w:bCs/>
          <w:lang w:val="lt-LT"/>
        </w:rPr>
        <w:t xml:space="preserve">- </w:t>
      </w:r>
      <w:r w:rsidRPr="00C36F72">
        <w:rPr>
          <w:b/>
          <w:bCs/>
          <w:lang w:val="lt-LT"/>
        </w:rPr>
        <w:tab/>
      </w:r>
      <w:r w:rsidRPr="00C36F72">
        <w:rPr>
          <w:lang w:val="lt-LT"/>
        </w:rPr>
        <w:t>Pagalbinės medžiagos</w:t>
      </w:r>
      <w:r w:rsidRPr="00C36F72">
        <w:rPr>
          <w:b/>
          <w:bCs/>
          <w:lang w:val="lt-LT"/>
        </w:rPr>
        <w:t xml:space="preserve"> </w:t>
      </w:r>
      <w:r w:rsidRPr="00C36F72">
        <w:rPr>
          <w:lang w:val="lt-LT"/>
        </w:rPr>
        <w:t xml:space="preserve">yra </w:t>
      </w:r>
      <w:proofErr w:type="spellStart"/>
      <w:r w:rsidRPr="00C36F72">
        <w:rPr>
          <w:lang w:val="lt-LT"/>
        </w:rPr>
        <w:t>glicerolis</w:t>
      </w:r>
      <w:proofErr w:type="spellEnd"/>
      <w:r w:rsidRPr="00C36F72">
        <w:rPr>
          <w:lang w:val="lt-LT"/>
        </w:rPr>
        <w:t>, natrio-</w:t>
      </w:r>
      <w:proofErr w:type="spellStart"/>
      <w:r w:rsidRPr="00C36F72">
        <w:rPr>
          <w:lang w:val="lt-LT"/>
        </w:rPr>
        <w:t>divandenilio</w:t>
      </w:r>
      <w:proofErr w:type="spellEnd"/>
      <w:r w:rsidRPr="00C36F72">
        <w:rPr>
          <w:lang w:val="lt-LT"/>
        </w:rPr>
        <w:t xml:space="preserve"> fosfatas </w:t>
      </w:r>
      <w:proofErr w:type="spellStart"/>
      <w:r w:rsidRPr="00C36F72">
        <w:rPr>
          <w:lang w:val="lt-LT"/>
        </w:rPr>
        <w:t>dihidratas</w:t>
      </w:r>
      <w:proofErr w:type="spellEnd"/>
      <w:r w:rsidRPr="00C36F72">
        <w:rPr>
          <w:lang w:val="lt-LT"/>
        </w:rPr>
        <w:t xml:space="preserve">, </w:t>
      </w:r>
      <w:proofErr w:type="spellStart"/>
      <w:r w:rsidRPr="00C36F72">
        <w:rPr>
          <w:lang w:val="lt-LT"/>
        </w:rPr>
        <w:t>dinatrio</w:t>
      </w:r>
      <w:proofErr w:type="spellEnd"/>
      <w:r w:rsidRPr="00C36F72">
        <w:rPr>
          <w:lang w:val="lt-LT"/>
        </w:rPr>
        <w:t xml:space="preserve"> </w:t>
      </w:r>
      <w:proofErr w:type="spellStart"/>
      <w:r w:rsidRPr="00C36F72">
        <w:rPr>
          <w:lang w:val="lt-LT"/>
        </w:rPr>
        <w:t>edetatas</w:t>
      </w:r>
      <w:proofErr w:type="spellEnd"/>
      <w:r w:rsidRPr="00C36F72">
        <w:rPr>
          <w:lang w:val="lt-LT"/>
        </w:rPr>
        <w:t xml:space="preserve">, </w:t>
      </w:r>
      <w:proofErr w:type="spellStart"/>
      <w:r w:rsidRPr="00C36F72">
        <w:rPr>
          <w:lang w:val="lt-LT"/>
        </w:rPr>
        <w:t>polisorbatas</w:t>
      </w:r>
      <w:proofErr w:type="spellEnd"/>
      <w:r w:rsidRPr="00C36F72">
        <w:rPr>
          <w:lang w:val="lt-LT"/>
        </w:rPr>
        <w:t xml:space="preserve"> 80 ir injekcinis vanduo. Vandenilio chlorido rūgštis ir (arba) natrio </w:t>
      </w:r>
      <w:proofErr w:type="spellStart"/>
      <w:r w:rsidRPr="00C36F72">
        <w:rPr>
          <w:lang w:val="lt-LT"/>
        </w:rPr>
        <w:t>hidroksidas</w:t>
      </w:r>
      <w:proofErr w:type="spellEnd"/>
      <w:r w:rsidRPr="00C36F72">
        <w:rPr>
          <w:lang w:val="lt-LT"/>
        </w:rPr>
        <w:t xml:space="preserve"> yra pridedamos pH koreguoti.</w:t>
      </w:r>
    </w:p>
    <w:p w:rsidR="00550242" w:rsidRPr="00C36F72" w:rsidRDefault="00550242" w:rsidP="00550242">
      <w:pPr>
        <w:tabs>
          <w:tab w:val="clear" w:pos="567"/>
        </w:tabs>
        <w:spacing w:line="240" w:lineRule="auto"/>
        <w:ind w:right="-2"/>
        <w:rPr>
          <w:lang w:val="lt-LT"/>
        </w:rPr>
      </w:pPr>
    </w:p>
    <w:p w:rsidR="00550242" w:rsidRPr="00C36F72" w:rsidRDefault="00550242" w:rsidP="00550242">
      <w:pPr>
        <w:numPr>
          <w:ilvl w:val="12"/>
          <w:numId w:val="0"/>
        </w:numPr>
        <w:tabs>
          <w:tab w:val="clear" w:pos="567"/>
        </w:tabs>
        <w:spacing w:line="240" w:lineRule="auto"/>
        <w:rPr>
          <w:b/>
          <w:bCs/>
          <w:lang w:val="lt-LT"/>
        </w:rPr>
      </w:pPr>
      <w:r w:rsidRPr="00C36F72">
        <w:rPr>
          <w:b/>
          <w:bCs/>
          <w:lang w:val="lt-LT"/>
        </w:rPr>
        <w:t>TAFLOTAN išvaizda ir kiekis pakuotėje</w:t>
      </w:r>
    </w:p>
    <w:p w:rsidR="00550242" w:rsidRPr="00C36F72" w:rsidRDefault="00550242" w:rsidP="00550242">
      <w:pPr>
        <w:numPr>
          <w:ilvl w:val="12"/>
          <w:numId w:val="0"/>
        </w:numPr>
        <w:tabs>
          <w:tab w:val="clear" w:pos="567"/>
        </w:tabs>
        <w:spacing w:line="240" w:lineRule="auto"/>
        <w:ind w:right="-2"/>
        <w:rPr>
          <w:lang w:val="lt-LT"/>
        </w:rPr>
      </w:pPr>
      <w:r w:rsidRPr="00C36F72">
        <w:rPr>
          <w:lang w:val="lt-LT"/>
        </w:rPr>
        <w:t xml:space="preserve">TAFLOTAN yra skaidrus bespalvis skystis (tirpalas), tiekiamas </w:t>
      </w:r>
      <w:proofErr w:type="spellStart"/>
      <w:r w:rsidRPr="00C36F72">
        <w:rPr>
          <w:lang w:val="lt-LT"/>
        </w:rPr>
        <w:t>vienadozėse</w:t>
      </w:r>
      <w:proofErr w:type="spellEnd"/>
      <w:r w:rsidRPr="00C36F72">
        <w:rPr>
          <w:lang w:val="lt-LT"/>
        </w:rPr>
        <w:t xml:space="preserve"> plastiko </w:t>
      </w:r>
      <w:proofErr w:type="spellStart"/>
      <w:r w:rsidRPr="00C36F72">
        <w:rPr>
          <w:lang w:val="lt-LT"/>
        </w:rPr>
        <w:t>talpyklėse</w:t>
      </w:r>
      <w:proofErr w:type="spellEnd"/>
      <w:r w:rsidRPr="00C36F72">
        <w:rPr>
          <w:lang w:val="lt-LT"/>
        </w:rPr>
        <w:t xml:space="preserve">, kurių kiekvienoje yra po 0,3 ml tirpalo. Viename maišelyje yra dešimt </w:t>
      </w:r>
      <w:proofErr w:type="spellStart"/>
      <w:r w:rsidRPr="00C36F72">
        <w:rPr>
          <w:lang w:val="lt-LT"/>
        </w:rPr>
        <w:t>vienadozių</w:t>
      </w:r>
      <w:proofErr w:type="spellEnd"/>
      <w:r w:rsidRPr="00C36F72">
        <w:rPr>
          <w:lang w:val="lt-LT"/>
        </w:rPr>
        <w:t xml:space="preserve"> </w:t>
      </w:r>
      <w:proofErr w:type="spellStart"/>
      <w:r w:rsidRPr="00C36F72">
        <w:rPr>
          <w:lang w:val="lt-LT"/>
        </w:rPr>
        <w:t>talpyklių</w:t>
      </w:r>
      <w:proofErr w:type="spellEnd"/>
      <w:r w:rsidRPr="00C36F72">
        <w:rPr>
          <w:lang w:val="lt-LT"/>
        </w:rPr>
        <w:t>. TAFLOTAN yra tiekiamas pakuotėse, kuriose yra 30 arba 90 </w:t>
      </w:r>
      <w:proofErr w:type="spellStart"/>
      <w:r w:rsidRPr="00C36F72">
        <w:rPr>
          <w:lang w:val="lt-LT"/>
        </w:rPr>
        <w:t>vienadozių</w:t>
      </w:r>
      <w:proofErr w:type="spellEnd"/>
      <w:r w:rsidRPr="00C36F72">
        <w:rPr>
          <w:lang w:val="lt-LT"/>
        </w:rPr>
        <w:t xml:space="preserve"> </w:t>
      </w:r>
      <w:proofErr w:type="spellStart"/>
      <w:r w:rsidRPr="00C36F72">
        <w:rPr>
          <w:lang w:val="lt-LT"/>
        </w:rPr>
        <w:t>talpyklių</w:t>
      </w:r>
      <w:proofErr w:type="spellEnd"/>
      <w:r w:rsidRPr="00C36F72">
        <w:rPr>
          <w:lang w:val="lt-LT"/>
        </w:rPr>
        <w:t xml:space="preserve">. </w:t>
      </w:r>
      <w:r w:rsidRPr="00C36F72">
        <w:rPr>
          <w:lang w:val="lt-LT" w:eastAsia="lt-LT"/>
        </w:rPr>
        <w:t>Gali būti tiekiamos ne visų dydžių pakuotės</w:t>
      </w:r>
      <w:r w:rsidRPr="00C36F72">
        <w:rPr>
          <w:lang w:val="lt-LT"/>
        </w:rPr>
        <w:t>.</w:t>
      </w:r>
    </w:p>
    <w:p w:rsidR="00550242" w:rsidRPr="00C36F72" w:rsidRDefault="00550242" w:rsidP="00550242">
      <w:pPr>
        <w:numPr>
          <w:ilvl w:val="12"/>
          <w:numId w:val="0"/>
        </w:numPr>
        <w:tabs>
          <w:tab w:val="clear" w:pos="567"/>
        </w:tabs>
        <w:spacing w:line="240" w:lineRule="auto"/>
        <w:rPr>
          <w:b/>
          <w:lang w:val="lt-LT"/>
        </w:rPr>
      </w:pPr>
    </w:p>
    <w:p w:rsidR="00550242" w:rsidRPr="00080614" w:rsidRDefault="00550242" w:rsidP="00550242">
      <w:pPr>
        <w:numPr>
          <w:ilvl w:val="12"/>
          <w:numId w:val="0"/>
        </w:numPr>
        <w:tabs>
          <w:tab w:val="clear" w:pos="567"/>
        </w:tabs>
        <w:spacing w:line="240" w:lineRule="auto"/>
        <w:rPr>
          <w:b/>
          <w:bCs/>
          <w:lang w:val="lt-LT"/>
        </w:rPr>
      </w:pPr>
      <w:r w:rsidRPr="00080614">
        <w:rPr>
          <w:b/>
          <w:lang w:val="lt-LT"/>
        </w:rPr>
        <w:t>Registruotojas</w:t>
      </w:r>
    </w:p>
    <w:p w:rsidR="00550242" w:rsidRPr="00C36F72" w:rsidRDefault="00550242" w:rsidP="00550242">
      <w:pPr>
        <w:tabs>
          <w:tab w:val="clear" w:pos="567"/>
        </w:tabs>
        <w:spacing w:line="240" w:lineRule="auto"/>
        <w:ind w:left="567" w:hanging="567"/>
        <w:rPr>
          <w:lang w:val="lt-LT"/>
        </w:rPr>
      </w:pPr>
      <w:proofErr w:type="spellStart"/>
      <w:r w:rsidRPr="00C36F72">
        <w:rPr>
          <w:lang w:val="lt-LT"/>
        </w:rPr>
        <w:t>Santen</w:t>
      </w:r>
      <w:proofErr w:type="spellEnd"/>
      <w:r w:rsidRPr="00C36F72">
        <w:rPr>
          <w:lang w:val="lt-LT"/>
        </w:rPr>
        <w:t xml:space="preserve"> </w:t>
      </w:r>
      <w:proofErr w:type="spellStart"/>
      <w:r w:rsidRPr="00C36F72">
        <w:rPr>
          <w:lang w:val="lt-LT"/>
        </w:rPr>
        <w:t>Oy</w:t>
      </w:r>
      <w:proofErr w:type="spellEnd"/>
    </w:p>
    <w:p w:rsidR="00550242" w:rsidRPr="00C36F72" w:rsidRDefault="00550242" w:rsidP="00550242">
      <w:pPr>
        <w:tabs>
          <w:tab w:val="clear" w:pos="567"/>
        </w:tabs>
        <w:spacing w:line="240" w:lineRule="auto"/>
        <w:ind w:left="567" w:hanging="567"/>
        <w:rPr>
          <w:lang w:val="lt-LT"/>
        </w:rPr>
      </w:pPr>
      <w:proofErr w:type="spellStart"/>
      <w:r w:rsidRPr="00C36F72">
        <w:rPr>
          <w:lang w:val="lt-LT"/>
        </w:rPr>
        <w:t>Niittyhaankatu</w:t>
      </w:r>
      <w:proofErr w:type="spellEnd"/>
      <w:r w:rsidRPr="00C36F72">
        <w:rPr>
          <w:lang w:val="lt-LT"/>
        </w:rPr>
        <w:t xml:space="preserve"> 20</w:t>
      </w:r>
    </w:p>
    <w:p w:rsidR="00550242" w:rsidRPr="00C36F72" w:rsidRDefault="00550242" w:rsidP="00550242">
      <w:pPr>
        <w:tabs>
          <w:tab w:val="clear" w:pos="567"/>
        </w:tabs>
        <w:spacing w:line="240" w:lineRule="auto"/>
        <w:ind w:left="567" w:hanging="567"/>
        <w:rPr>
          <w:lang w:val="lt-LT"/>
        </w:rPr>
      </w:pPr>
      <w:r w:rsidRPr="00C36F72">
        <w:rPr>
          <w:lang w:val="lt-LT"/>
        </w:rPr>
        <w:t xml:space="preserve">FI-33720 </w:t>
      </w:r>
      <w:proofErr w:type="spellStart"/>
      <w:r w:rsidRPr="00C36F72">
        <w:rPr>
          <w:lang w:val="lt-LT"/>
        </w:rPr>
        <w:t>Tampere</w:t>
      </w:r>
      <w:proofErr w:type="spellEnd"/>
    </w:p>
    <w:p w:rsidR="00550242" w:rsidRPr="00C36F72" w:rsidRDefault="00550242" w:rsidP="00550242">
      <w:pPr>
        <w:tabs>
          <w:tab w:val="clear" w:pos="567"/>
        </w:tabs>
        <w:spacing w:line="240" w:lineRule="auto"/>
        <w:ind w:left="567" w:hanging="567"/>
        <w:rPr>
          <w:lang w:val="lt-LT"/>
        </w:rPr>
      </w:pPr>
      <w:r w:rsidRPr="00C36F72">
        <w:rPr>
          <w:lang w:val="lt-LT"/>
        </w:rPr>
        <w:t>Suomija</w:t>
      </w:r>
    </w:p>
    <w:p w:rsidR="00550242" w:rsidRPr="00C36F72" w:rsidRDefault="00550242" w:rsidP="00550242">
      <w:pPr>
        <w:tabs>
          <w:tab w:val="clear" w:pos="567"/>
        </w:tabs>
        <w:spacing w:line="240" w:lineRule="auto"/>
        <w:ind w:left="567" w:hanging="567"/>
        <w:rPr>
          <w:b/>
          <w:lang w:val="lt-LT"/>
        </w:rPr>
      </w:pPr>
    </w:p>
    <w:p w:rsidR="00550242" w:rsidRPr="00C36F72" w:rsidRDefault="00550242" w:rsidP="00550242">
      <w:pPr>
        <w:tabs>
          <w:tab w:val="clear" w:pos="567"/>
        </w:tabs>
        <w:spacing w:line="240" w:lineRule="auto"/>
        <w:ind w:left="567" w:hanging="567"/>
        <w:rPr>
          <w:lang w:val="lt-LT"/>
        </w:rPr>
      </w:pPr>
      <w:r w:rsidRPr="00080614">
        <w:rPr>
          <w:b/>
          <w:bCs/>
          <w:lang w:val="lt-LT"/>
        </w:rPr>
        <w:t>Gamintoja</w:t>
      </w:r>
      <w:r>
        <w:rPr>
          <w:b/>
          <w:bCs/>
          <w:lang w:val="lt-LT"/>
        </w:rPr>
        <w:t>s</w:t>
      </w:r>
    </w:p>
    <w:p w:rsidR="00550242" w:rsidRPr="00815F8F" w:rsidRDefault="00550242" w:rsidP="00550242">
      <w:pPr>
        <w:tabs>
          <w:tab w:val="clear" w:pos="567"/>
        </w:tabs>
        <w:spacing w:line="240" w:lineRule="auto"/>
        <w:ind w:left="567" w:hanging="567"/>
        <w:rPr>
          <w:lang w:val="lt-LT"/>
        </w:rPr>
      </w:pPr>
      <w:proofErr w:type="spellStart"/>
      <w:r w:rsidRPr="00815F8F">
        <w:rPr>
          <w:lang w:val="lt-LT"/>
        </w:rPr>
        <w:t>Santen</w:t>
      </w:r>
      <w:proofErr w:type="spellEnd"/>
      <w:r w:rsidRPr="00815F8F">
        <w:rPr>
          <w:lang w:val="lt-LT"/>
        </w:rPr>
        <w:t xml:space="preserve"> </w:t>
      </w:r>
      <w:proofErr w:type="spellStart"/>
      <w:r w:rsidRPr="00815F8F">
        <w:rPr>
          <w:lang w:val="lt-LT"/>
        </w:rPr>
        <w:t>Oy</w:t>
      </w:r>
      <w:proofErr w:type="spellEnd"/>
      <w:r w:rsidRPr="00815F8F">
        <w:rPr>
          <w:lang w:val="lt-LT"/>
        </w:rPr>
        <w:t xml:space="preserve"> </w:t>
      </w:r>
    </w:p>
    <w:p w:rsidR="00550242" w:rsidRPr="00815F8F" w:rsidRDefault="00550242" w:rsidP="00550242">
      <w:pPr>
        <w:tabs>
          <w:tab w:val="clear" w:pos="567"/>
        </w:tabs>
        <w:spacing w:line="240" w:lineRule="auto"/>
        <w:ind w:left="567" w:hanging="567"/>
        <w:rPr>
          <w:lang w:val="lt-LT"/>
        </w:rPr>
      </w:pPr>
      <w:proofErr w:type="spellStart"/>
      <w:r w:rsidRPr="00815F8F">
        <w:rPr>
          <w:lang w:val="lt-LT"/>
        </w:rPr>
        <w:t>Kelloportinkatu</w:t>
      </w:r>
      <w:proofErr w:type="spellEnd"/>
      <w:r w:rsidRPr="00815F8F">
        <w:rPr>
          <w:lang w:val="lt-LT"/>
        </w:rPr>
        <w:t xml:space="preserve"> 1 </w:t>
      </w:r>
    </w:p>
    <w:p w:rsidR="00550242" w:rsidRPr="00815F8F" w:rsidRDefault="00550242" w:rsidP="00550242">
      <w:pPr>
        <w:tabs>
          <w:tab w:val="clear" w:pos="567"/>
        </w:tabs>
        <w:spacing w:line="240" w:lineRule="auto"/>
        <w:ind w:left="567" w:hanging="567"/>
        <w:rPr>
          <w:lang w:val="lt-LT"/>
        </w:rPr>
      </w:pPr>
      <w:r w:rsidRPr="00815F8F">
        <w:rPr>
          <w:lang w:val="lt-LT"/>
        </w:rPr>
        <w:t xml:space="preserve">33100 </w:t>
      </w:r>
      <w:proofErr w:type="spellStart"/>
      <w:r w:rsidRPr="00815F8F">
        <w:rPr>
          <w:lang w:val="lt-LT"/>
        </w:rPr>
        <w:t>Tampere</w:t>
      </w:r>
      <w:proofErr w:type="spellEnd"/>
    </w:p>
    <w:p w:rsidR="00550242" w:rsidRPr="00080614" w:rsidRDefault="00550242" w:rsidP="00550242">
      <w:pPr>
        <w:rPr>
          <w:bCs/>
          <w:lang w:val="lt-LT"/>
        </w:rPr>
      </w:pPr>
      <w:r w:rsidRPr="00815F8F">
        <w:rPr>
          <w:lang w:val="lt-LT"/>
        </w:rPr>
        <w:t>Suomija</w:t>
      </w:r>
    </w:p>
    <w:p w:rsidR="00550242" w:rsidRPr="00080614" w:rsidRDefault="00550242" w:rsidP="00550242">
      <w:pPr>
        <w:rPr>
          <w:bCs/>
          <w:lang w:val="lt-LT"/>
        </w:rPr>
      </w:pPr>
    </w:p>
    <w:p w:rsidR="00550242" w:rsidRPr="00080614" w:rsidRDefault="00550242" w:rsidP="00550242">
      <w:pPr>
        <w:pStyle w:val="BTEMEASMCA"/>
        <w:keepNext/>
        <w:rPr>
          <w:noProof w:val="0"/>
          <w:sz w:val="22"/>
          <w:szCs w:val="22"/>
        </w:rPr>
      </w:pPr>
      <w:r w:rsidRPr="00080614">
        <w:rPr>
          <w:noProof w:val="0"/>
          <w:sz w:val="22"/>
          <w:szCs w:val="22"/>
        </w:rPr>
        <w:lastRenderedPageBreak/>
        <w:t>Jeigu apie šį vaistą norite sužinoti daugiau, kreipkitės į vietinį registruotojo atstovą.</w:t>
      </w:r>
    </w:p>
    <w:p w:rsidR="00550242" w:rsidRPr="00C36F72" w:rsidRDefault="00550242" w:rsidP="00550242">
      <w:pPr>
        <w:keepNext/>
        <w:tabs>
          <w:tab w:val="clear" w:pos="567"/>
        </w:tabs>
        <w:spacing w:line="240" w:lineRule="auto"/>
        <w:rPr>
          <w:lang w:val="lt-LT"/>
        </w:rPr>
      </w:pPr>
    </w:p>
    <w:p w:rsidR="00550242" w:rsidRPr="00C36F72" w:rsidRDefault="00550242" w:rsidP="00550242">
      <w:pPr>
        <w:keepNext/>
        <w:tabs>
          <w:tab w:val="clear" w:pos="567"/>
        </w:tabs>
        <w:spacing w:line="240" w:lineRule="auto"/>
        <w:rPr>
          <w:lang w:val="lt-LT"/>
        </w:rPr>
      </w:pPr>
      <w:r w:rsidRPr="00C36F72">
        <w:rPr>
          <w:lang w:val="lt-LT"/>
        </w:rPr>
        <w:t>„</w:t>
      </w:r>
      <w:proofErr w:type="spellStart"/>
      <w:r w:rsidRPr="00C36F72">
        <w:rPr>
          <w:lang w:val="lt-LT"/>
        </w:rPr>
        <w:t>Santen</w:t>
      </w:r>
      <w:proofErr w:type="spellEnd"/>
      <w:r w:rsidRPr="00C36F72">
        <w:rPr>
          <w:lang w:val="lt-LT"/>
        </w:rPr>
        <w:t xml:space="preserve"> </w:t>
      </w:r>
      <w:proofErr w:type="spellStart"/>
      <w:r w:rsidRPr="00C36F72">
        <w:rPr>
          <w:lang w:val="lt-LT"/>
        </w:rPr>
        <w:t>Oy</w:t>
      </w:r>
      <w:proofErr w:type="spellEnd"/>
      <w:r w:rsidRPr="00C36F72">
        <w:rPr>
          <w:lang w:val="lt-LT"/>
        </w:rPr>
        <w:t>“ atstovybė</w:t>
      </w:r>
    </w:p>
    <w:p w:rsidR="00550242" w:rsidRPr="00C36F72" w:rsidRDefault="00550242" w:rsidP="00550242">
      <w:pPr>
        <w:keepNext/>
        <w:tabs>
          <w:tab w:val="clear" w:pos="567"/>
        </w:tabs>
        <w:spacing w:line="240" w:lineRule="auto"/>
        <w:rPr>
          <w:lang w:val="lt-LT"/>
        </w:rPr>
      </w:pPr>
      <w:r w:rsidRPr="00C36F72">
        <w:rPr>
          <w:lang w:val="lt-LT"/>
        </w:rPr>
        <w:t xml:space="preserve">9-ojo forto g. 70 </w:t>
      </w:r>
      <w:r w:rsidRPr="00C36F72">
        <w:rPr>
          <w:lang w:val="lt-LT"/>
        </w:rPr>
        <w:sym w:font="Symbol" w:char="F02D"/>
      </w:r>
      <w:r w:rsidRPr="00C36F72">
        <w:rPr>
          <w:lang w:val="lt-LT"/>
        </w:rPr>
        <w:t xml:space="preserve"> 329</w:t>
      </w:r>
    </w:p>
    <w:p w:rsidR="00550242" w:rsidRPr="00C36F72" w:rsidRDefault="00550242" w:rsidP="00550242">
      <w:pPr>
        <w:tabs>
          <w:tab w:val="clear" w:pos="567"/>
        </w:tabs>
        <w:spacing w:line="240" w:lineRule="auto"/>
        <w:rPr>
          <w:lang w:val="lt-LT"/>
        </w:rPr>
      </w:pPr>
      <w:r w:rsidRPr="00C36F72">
        <w:rPr>
          <w:lang w:val="lt-LT"/>
        </w:rPr>
        <w:t>Kaunas LT-48179</w:t>
      </w:r>
    </w:p>
    <w:p w:rsidR="00550242" w:rsidRPr="00C36F72" w:rsidRDefault="00550242" w:rsidP="00550242">
      <w:pPr>
        <w:tabs>
          <w:tab w:val="clear" w:pos="567"/>
        </w:tabs>
        <w:spacing w:line="240" w:lineRule="auto"/>
        <w:rPr>
          <w:lang w:val="lt-LT"/>
        </w:rPr>
      </w:pPr>
      <w:r w:rsidRPr="00C36F72">
        <w:rPr>
          <w:lang w:val="lt-LT"/>
        </w:rPr>
        <w:t>Tel./Faksas: +370 37 366628</w:t>
      </w:r>
    </w:p>
    <w:p w:rsidR="00550242" w:rsidRPr="00C36F72" w:rsidRDefault="00550242" w:rsidP="00550242">
      <w:pPr>
        <w:tabs>
          <w:tab w:val="clear" w:pos="567"/>
        </w:tabs>
        <w:spacing w:line="240" w:lineRule="auto"/>
        <w:rPr>
          <w:lang w:val="lt-LT"/>
        </w:rPr>
      </w:pPr>
    </w:p>
    <w:p w:rsidR="00550242" w:rsidRPr="00C36F72" w:rsidRDefault="00550242" w:rsidP="00550242">
      <w:pPr>
        <w:tabs>
          <w:tab w:val="clear" w:pos="567"/>
        </w:tabs>
        <w:spacing w:line="240" w:lineRule="auto"/>
        <w:rPr>
          <w:lang w:val="lt-LT"/>
        </w:rPr>
      </w:pPr>
    </w:p>
    <w:p w:rsidR="00550242" w:rsidRPr="00C36F72" w:rsidRDefault="00550242" w:rsidP="00550242">
      <w:pPr>
        <w:tabs>
          <w:tab w:val="clear" w:pos="567"/>
        </w:tabs>
        <w:spacing w:line="240" w:lineRule="auto"/>
        <w:rPr>
          <w:b/>
          <w:bCs/>
          <w:lang w:val="lt-LT"/>
        </w:rPr>
      </w:pPr>
      <w:r w:rsidRPr="00C36F72">
        <w:rPr>
          <w:b/>
          <w:bCs/>
          <w:lang w:val="lt-LT"/>
        </w:rPr>
        <w:t xml:space="preserve">Šis vaistas </w:t>
      </w:r>
      <w:r w:rsidRPr="001577D1">
        <w:rPr>
          <w:b/>
          <w:bCs/>
          <w:lang w:val="lt-LT"/>
        </w:rPr>
        <w:t>Europos ekonominės erdvės</w:t>
      </w:r>
      <w:r w:rsidRPr="00C36F72">
        <w:rPr>
          <w:b/>
          <w:bCs/>
          <w:lang w:val="lt-LT"/>
        </w:rPr>
        <w:t xml:space="preserve"> valstybėse narėse </w:t>
      </w:r>
      <w:r w:rsidRPr="00550536">
        <w:rPr>
          <w:b/>
          <w:noProof/>
        </w:rPr>
        <w:t>ir Jungtinėje Karalystėje (Šiaurės Airijoje)</w:t>
      </w:r>
      <w:r w:rsidRPr="00C136BE">
        <w:rPr>
          <w:b/>
        </w:rPr>
        <w:t xml:space="preserve"> </w:t>
      </w:r>
      <w:r w:rsidRPr="00C36F72">
        <w:rPr>
          <w:b/>
          <w:bCs/>
          <w:lang w:val="lt-LT"/>
        </w:rPr>
        <w:t>registruotas tokiais pavadinimais:</w:t>
      </w:r>
    </w:p>
    <w:tbl>
      <w:tblPr>
        <w:tblW w:w="0" w:type="auto"/>
        <w:tblLook w:val="01E0" w:firstRow="1" w:lastRow="1" w:firstColumn="1" w:lastColumn="1" w:noHBand="0" w:noVBand="0"/>
      </w:tblPr>
      <w:tblGrid>
        <w:gridCol w:w="6604"/>
        <w:gridCol w:w="2466"/>
      </w:tblGrid>
      <w:tr w:rsidR="00550242" w:rsidRPr="00C36F72" w:rsidTr="006A7F16">
        <w:tc>
          <w:tcPr>
            <w:tcW w:w="6771" w:type="dxa"/>
          </w:tcPr>
          <w:p w:rsidR="00550242" w:rsidRPr="00C36F72" w:rsidRDefault="00550242" w:rsidP="006A7F16">
            <w:pPr>
              <w:tabs>
                <w:tab w:val="clear" w:pos="567"/>
              </w:tabs>
              <w:spacing w:line="240" w:lineRule="auto"/>
              <w:rPr>
                <w:lang w:val="lt-LT"/>
              </w:rPr>
            </w:pPr>
            <w:r w:rsidRPr="00C36F72">
              <w:rPr>
                <w:lang w:val="lt-LT"/>
              </w:rPr>
              <w:t>Bulgarija, Čekija, Danija, Estija, Suomija, Vengrija, Islandija, Latvija, Lietuva, Norvegija, Lenkija, Slovakija, Švedija</w:t>
            </w:r>
          </w:p>
        </w:tc>
        <w:tc>
          <w:tcPr>
            <w:tcW w:w="2516" w:type="dxa"/>
          </w:tcPr>
          <w:p w:rsidR="00550242" w:rsidRPr="00C36F72" w:rsidRDefault="00550242" w:rsidP="006A7F16">
            <w:pPr>
              <w:tabs>
                <w:tab w:val="clear" w:pos="567"/>
              </w:tabs>
              <w:spacing w:line="240" w:lineRule="auto"/>
              <w:rPr>
                <w:lang w:val="lt-LT"/>
              </w:rPr>
            </w:pPr>
            <w:proofErr w:type="spellStart"/>
            <w:r w:rsidRPr="00C36F72">
              <w:rPr>
                <w:lang w:val="lt-LT"/>
              </w:rPr>
              <w:t>Taflotan</w:t>
            </w:r>
            <w:proofErr w:type="spellEnd"/>
          </w:p>
        </w:tc>
      </w:tr>
      <w:tr w:rsidR="00550242" w:rsidRPr="00C36F72" w:rsidTr="006A7F16">
        <w:tc>
          <w:tcPr>
            <w:tcW w:w="6771" w:type="dxa"/>
          </w:tcPr>
          <w:p w:rsidR="00550242" w:rsidRPr="00C36F72" w:rsidRDefault="00550242" w:rsidP="006A7F16">
            <w:pPr>
              <w:tabs>
                <w:tab w:val="clear" w:pos="567"/>
              </w:tabs>
              <w:spacing w:line="240" w:lineRule="auto"/>
              <w:rPr>
                <w:lang w:val="lt-LT"/>
              </w:rPr>
            </w:pPr>
            <w:r w:rsidRPr="00C36F72">
              <w:rPr>
                <w:lang w:val="lt-LT"/>
              </w:rPr>
              <w:t>Vokietija</w:t>
            </w:r>
          </w:p>
        </w:tc>
        <w:tc>
          <w:tcPr>
            <w:tcW w:w="2516" w:type="dxa"/>
          </w:tcPr>
          <w:p w:rsidR="00550242" w:rsidRPr="00C36F72" w:rsidRDefault="00550242" w:rsidP="006A7F16">
            <w:pPr>
              <w:tabs>
                <w:tab w:val="clear" w:pos="567"/>
              </w:tabs>
              <w:spacing w:line="240" w:lineRule="auto"/>
              <w:rPr>
                <w:lang w:val="lt-LT"/>
              </w:rPr>
            </w:pPr>
            <w:proofErr w:type="spellStart"/>
            <w:r w:rsidRPr="00C36F72">
              <w:rPr>
                <w:lang w:val="lt-LT"/>
              </w:rPr>
              <w:t>Taflotan</w:t>
            </w:r>
            <w:proofErr w:type="spellEnd"/>
            <w:r w:rsidRPr="00C36F72">
              <w:rPr>
                <w:lang w:val="lt-LT"/>
              </w:rPr>
              <w:t xml:space="preserve"> </w:t>
            </w:r>
            <w:proofErr w:type="spellStart"/>
            <w:r w:rsidRPr="00C36F72">
              <w:rPr>
                <w:lang w:val="lt-LT"/>
              </w:rPr>
              <w:t>sine</w:t>
            </w:r>
            <w:proofErr w:type="spellEnd"/>
          </w:p>
        </w:tc>
      </w:tr>
      <w:tr w:rsidR="00550242" w:rsidRPr="00C36F72" w:rsidTr="006A7F16">
        <w:tc>
          <w:tcPr>
            <w:tcW w:w="6771" w:type="dxa"/>
          </w:tcPr>
          <w:p w:rsidR="00550242" w:rsidRPr="00C36F72" w:rsidRDefault="00550242" w:rsidP="006A7F16">
            <w:pPr>
              <w:tabs>
                <w:tab w:val="clear" w:pos="567"/>
              </w:tabs>
              <w:spacing w:line="240" w:lineRule="auto"/>
              <w:rPr>
                <w:lang w:val="lt-LT"/>
              </w:rPr>
            </w:pPr>
            <w:r w:rsidRPr="00C36F72">
              <w:rPr>
                <w:lang w:val="lt-LT"/>
              </w:rPr>
              <w:t>Austrija, Belgija, Kipras, Prancūzija, Graikija, Airija, Italija, Liuksemburgas, Malta, Nyderlandai, Portugalija, Rumunija, Slovėnija, Ispanija, Jungtinė Karalystė</w:t>
            </w:r>
            <w:r>
              <w:rPr>
                <w:lang w:val="lt-LT"/>
              </w:rPr>
              <w:t xml:space="preserve"> </w:t>
            </w:r>
            <w:r w:rsidRPr="001577D1">
              <w:rPr>
                <w:lang w:val="lt-LT"/>
              </w:rPr>
              <w:t>(Šiaurės Airija)</w:t>
            </w:r>
          </w:p>
        </w:tc>
        <w:tc>
          <w:tcPr>
            <w:tcW w:w="2516" w:type="dxa"/>
          </w:tcPr>
          <w:p w:rsidR="00550242" w:rsidRPr="00C36F72" w:rsidRDefault="00550242" w:rsidP="006A7F16">
            <w:pPr>
              <w:tabs>
                <w:tab w:val="clear" w:pos="567"/>
              </w:tabs>
              <w:spacing w:line="240" w:lineRule="auto"/>
              <w:rPr>
                <w:rFonts w:eastAsia="Times New Roman"/>
                <w:lang w:val="lt-LT"/>
              </w:rPr>
            </w:pPr>
            <w:proofErr w:type="spellStart"/>
            <w:r w:rsidRPr="00C36F72">
              <w:rPr>
                <w:rFonts w:eastAsia="Times New Roman"/>
                <w:lang w:val="lt-LT"/>
              </w:rPr>
              <w:t>Saflutan</w:t>
            </w:r>
            <w:proofErr w:type="spellEnd"/>
          </w:p>
        </w:tc>
      </w:tr>
    </w:tbl>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tabs>
          <w:tab w:val="clear" w:pos="567"/>
        </w:tabs>
        <w:spacing w:line="240" w:lineRule="auto"/>
        <w:outlineLvl w:val="0"/>
        <w:rPr>
          <w:lang w:val="lt-LT"/>
        </w:rPr>
      </w:pPr>
    </w:p>
    <w:p w:rsidR="00550242" w:rsidRPr="00C36F72" w:rsidRDefault="00550242" w:rsidP="00550242">
      <w:pPr>
        <w:numPr>
          <w:ilvl w:val="12"/>
          <w:numId w:val="0"/>
        </w:numPr>
        <w:tabs>
          <w:tab w:val="clear" w:pos="567"/>
        </w:tabs>
        <w:spacing w:line="240" w:lineRule="auto"/>
        <w:outlineLvl w:val="0"/>
        <w:rPr>
          <w:lang w:val="lt-LT"/>
        </w:rPr>
      </w:pPr>
      <w:r w:rsidRPr="00080614">
        <w:rPr>
          <w:b/>
          <w:bCs/>
          <w:lang w:val="lt-LT"/>
        </w:rPr>
        <w:t>Šis pakuotės lapelis paskutinį kartą peržiūrėtas</w:t>
      </w:r>
      <w:r>
        <w:rPr>
          <w:b/>
          <w:bCs/>
          <w:lang w:val="lt-LT"/>
        </w:rPr>
        <w:t xml:space="preserve"> 2021-07-15.</w:t>
      </w:r>
    </w:p>
    <w:p w:rsidR="00550242" w:rsidRPr="00C36F72" w:rsidRDefault="00550242" w:rsidP="00550242">
      <w:pPr>
        <w:numPr>
          <w:ilvl w:val="12"/>
          <w:numId w:val="0"/>
        </w:numPr>
        <w:rPr>
          <w:lang w:val="lt-LT"/>
        </w:rPr>
      </w:pPr>
    </w:p>
    <w:p w:rsidR="00550242" w:rsidRPr="00C36F72" w:rsidRDefault="00550242" w:rsidP="00550242">
      <w:pPr>
        <w:numPr>
          <w:ilvl w:val="12"/>
          <w:numId w:val="0"/>
        </w:numPr>
        <w:spacing w:line="240" w:lineRule="auto"/>
        <w:ind w:right="-2"/>
        <w:rPr>
          <w:rFonts w:eastAsia="Times New Roman"/>
          <w:snapToGrid w:val="0"/>
          <w:lang w:val="lt-LT"/>
        </w:rPr>
      </w:pPr>
      <w:r w:rsidRPr="00C36F72">
        <w:rPr>
          <w:snapToGrid w:val="0"/>
          <w:lang w:val="lt-LT"/>
        </w:rPr>
        <w:t>Išsami informacija apie šį vaistą pateikiama Valstybinės vaistų kontrolės tarnybos prie Lietuvos Respublikos sveikatos apsaugos ministerijos tinklalapyje</w:t>
      </w:r>
      <w:r w:rsidRPr="00C36F72">
        <w:rPr>
          <w:rFonts w:eastAsia="Times New Roman"/>
          <w:i/>
          <w:iCs/>
          <w:snapToGrid w:val="0"/>
          <w:lang w:val="lt-LT"/>
        </w:rPr>
        <w:t xml:space="preserve"> </w:t>
      </w:r>
      <w:hyperlink r:id="rId10" w:history="1">
        <w:r w:rsidRPr="00C36F72">
          <w:rPr>
            <w:rFonts w:eastAsia="SimSun"/>
            <w:snapToGrid w:val="0"/>
            <w:color w:val="0000FF"/>
            <w:u w:val="single"/>
            <w:lang w:val="lt-LT"/>
          </w:rPr>
          <w:t>http://www.vvkt.lt/</w:t>
        </w:r>
      </w:hyperlink>
      <w:r w:rsidRPr="00C36F72">
        <w:rPr>
          <w:rFonts w:eastAsia="Times New Roman"/>
          <w:snapToGrid w:val="0"/>
          <w:lang w:val="lt-LT"/>
        </w:rPr>
        <w:t>.</w:t>
      </w:r>
    </w:p>
    <w:p w:rsidR="00550242" w:rsidRPr="00C36F72" w:rsidRDefault="00550242" w:rsidP="00550242">
      <w:pPr>
        <w:rPr>
          <w:lang w:val="lt-LT"/>
        </w:rPr>
      </w:pPr>
    </w:p>
    <w:p w:rsidR="00550242" w:rsidRPr="00C36F72" w:rsidRDefault="00550242" w:rsidP="00550242">
      <w:pPr>
        <w:rPr>
          <w:lang w:val="lt-LT"/>
        </w:rPr>
      </w:pPr>
      <w:bookmarkStart w:id="0" w:name="_GoBack"/>
      <w:bookmarkEnd w:id="0"/>
    </w:p>
    <w:p w:rsidR="009041DB" w:rsidRDefault="009041DB"/>
    <w:sectPr w:rsidR="009041DB" w:rsidSect="0055024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EAE4CB9A"/>
    <w:lvl w:ilvl="0" w:tplc="08090001">
      <w:start w:val="1"/>
      <w:numFmt w:val="bullet"/>
      <w:lvlText w:val=""/>
      <w:lvlJc w:val="left"/>
      <w:pPr>
        <w:tabs>
          <w:tab w:val="num" w:pos="1144"/>
        </w:tabs>
        <w:ind w:left="1144" w:hanging="360"/>
      </w:pPr>
      <w:rPr>
        <w:rFonts w:ascii="Symbol" w:hAnsi="Symbol" w:hint="default"/>
      </w:rPr>
    </w:lvl>
    <w:lvl w:ilvl="1" w:tplc="08090003">
      <w:start w:val="1"/>
      <w:numFmt w:val="bullet"/>
      <w:lvlText w:val="o"/>
      <w:lvlJc w:val="left"/>
      <w:pPr>
        <w:tabs>
          <w:tab w:val="num" w:pos="1864"/>
        </w:tabs>
        <w:ind w:left="1864" w:hanging="360"/>
      </w:pPr>
      <w:rPr>
        <w:rFonts w:ascii="Courier New" w:hAnsi="Courier New" w:hint="default"/>
      </w:rPr>
    </w:lvl>
    <w:lvl w:ilvl="2" w:tplc="08090005">
      <w:start w:val="1"/>
      <w:numFmt w:val="bullet"/>
      <w:lvlText w:val=""/>
      <w:lvlJc w:val="left"/>
      <w:pPr>
        <w:tabs>
          <w:tab w:val="num" w:pos="2584"/>
        </w:tabs>
        <w:ind w:left="2584" w:hanging="360"/>
      </w:pPr>
      <w:rPr>
        <w:rFonts w:ascii="Wingdings" w:hAnsi="Wingdings" w:hint="default"/>
      </w:rPr>
    </w:lvl>
    <w:lvl w:ilvl="3" w:tplc="08090001">
      <w:start w:val="1"/>
      <w:numFmt w:val="bullet"/>
      <w:lvlText w:val=""/>
      <w:lvlJc w:val="left"/>
      <w:pPr>
        <w:tabs>
          <w:tab w:val="num" w:pos="3304"/>
        </w:tabs>
        <w:ind w:left="3304" w:hanging="360"/>
      </w:pPr>
      <w:rPr>
        <w:rFonts w:ascii="Symbol" w:hAnsi="Symbol" w:hint="default"/>
      </w:rPr>
    </w:lvl>
    <w:lvl w:ilvl="4" w:tplc="08090003">
      <w:start w:val="1"/>
      <w:numFmt w:val="bullet"/>
      <w:lvlText w:val="o"/>
      <w:lvlJc w:val="left"/>
      <w:pPr>
        <w:tabs>
          <w:tab w:val="num" w:pos="4024"/>
        </w:tabs>
        <w:ind w:left="4024" w:hanging="360"/>
      </w:pPr>
      <w:rPr>
        <w:rFonts w:ascii="Courier New" w:hAnsi="Courier New" w:hint="default"/>
      </w:rPr>
    </w:lvl>
    <w:lvl w:ilvl="5" w:tplc="08090005">
      <w:start w:val="1"/>
      <w:numFmt w:val="bullet"/>
      <w:lvlText w:val=""/>
      <w:lvlJc w:val="left"/>
      <w:pPr>
        <w:tabs>
          <w:tab w:val="num" w:pos="4744"/>
        </w:tabs>
        <w:ind w:left="4744" w:hanging="360"/>
      </w:pPr>
      <w:rPr>
        <w:rFonts w:ascii="Wingdings" w:hAnsi="Wingdings" w:hint="default"/>
      </w:rPr>
    </w:lvl>
    <w:lvl w:ilvl="6" w:tplc="08090001">
      <w:start w:val="1"/>
      <w:numFmt w:val="bullet"/>
      <w:lvlText w:val=""/>
      <w:lvlJc w:val="left"/>
      <w:pPr>
        <w:tabs>
          <w:tab w:val="num" w:pos="5464"/>
        </w:tabs>
        <w:ind w:left="5464" w:hanging="360"/>
      </w:pPr>
      <w:rPr>
        <w:rFonts w:ascii="Symbol" w:hAnsi="Symbol" w:hint="default"/>
      </w:rPr>
    </w:lvl>
    <w:lvl w:ilvl="7" w:tplc="08090003">
      <w:start w:val="1"/>
      <w:numFmt w:val="bullet"/>
      <w:lvlText w:val="o"/>
      <w:lvlJc w:val="left"/>
      <w:pPr>
        <w:tabs>
          <w:tab w:val="num" w:pos="6184"/>
        </w:tabs>
        <w:ind w:left="6184" w:hanging="360"/>
      </w:pPr>
      <w:rPr>
        <w:rFonts w:ascii="Courier New" w:hAnsi="Courier New" w:hint="default"/>
      </w:rPr>
    </w:lvl>
    <w:lvl w:ilvl="8" w:tplc="08090005">
      <w:start w:val="1"/>
      <w:numFmt w:val="bullet"/>
      <w:lvlText w:val=""/>
      <w:lvlJc w:val="left"/>
      <w:pPr>
        <w:tabs>
          <w:tab w:val="num" w:pos="6904"/>
        </w:tabs>
        <w:ind w:left="6904" w:hanging="360"/>
      </w:pPr>
      <w:rPr>
        <w:rFonts w:ascii="Wingdings" w:hAnsi="Wingdings" w:hint="default"/>
      </w:rPr>
    </w:lvl>
  </w:abstractNum>
  <w:abstractNum w:abstractNumId="1" w15:restartNumberingAfterBreak="0">
    <w:nsid w:val="03C41E49"/>
    <w:multiLevelType w:val="hybridMultilevel"/>
    <w:tmpl w:val="CD302026"/>
    <w:lvl w:ilvl="0" w:tplc="C06EF2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8A145B6"/>
    <w:multiLevelType w:val="hybridMultilevel"/>
    <w:tmpl w:val="45D68214"/>
    <w:lvl w:ilvl="0" w:tplc="0409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DD85325"/>
    <w:multiLevelType w:val="hybridMultilevel"/>
    <w:tmpl w:val="0F40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42"/>
    <w:rsid w:val="0055024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853FA-8051-42BF-A8BC-16EB9A78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242"/>
    <w:pPr>
      <w:tabs>
        <w:tab w:val="left" w:pos="567"/>
      </w:tabs>
      <w:spacing w:after="0" w:line="260" w:lineRule="exact"/>
    </w:pPr>
    <w:rPr>
      <w:rFonts w:ascii="Times New Roman" w:eastAsia="MS Mincho" w:hAnsi="Times New Roman"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550242"/>
    <w:pPr>
      <w:tabs>
        <w:tab w:val="clear" w:pos="567"/>
      </w:tabs>
      <w:spacing w:line="240" w:lineRule="auto"/>
    </w:pPr>
    <w:rPr>
      <w:noProof/>
      <w:sz w:val="20"/>
      <w:szCs w:val="20"/>
      <w:lang w:val="lt-LT"/>
    </w:rPr>
  </w:style>
  <w:style w:type="character" w:customStyle="1" w:styleId="BTEMEASMCAChar">
    <w:name w:val="BT EMEA_SMCA Char"/>
    <w:link w:val="BTEMEASMCA"/>
    <w:locked/>
    <w:rsid w:val="00550242"/>
    <w:rPr>
      <w:rFonts w:ascii="Times New Roman" w:eastAsia="MS Mincho" w:hAnsi="Times New Roman" w:cs="Times New Roman"/>
      <w:noProof/>
      <w:sz w:val="20"/>
      <w:szCs w:val="20"/>
    </w:rPr>
  </w:style>
  <w:style w:type="paragraph" w:styleId="Sraopastraipa">
    <w:name w:val="List Paragraph"/>
    <w:basedOn w:val="prastasis"/>
    <w:uiPriority w:val="34"/>
    <w:qFormat/>
    <w:rsid w:val="0055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7614</Words>
  <Characters>4340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2021-09-22T08:03:00Z</dcterms:created>
  <dcterms:modified xsi:type="dcterms:W3CDTF">2021-09-22T08:03:00Z</dcterms:modified>
</cp:coreProperties>
</file>