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7A73B" w14:textId="77777777" w:rsidR="000239DC" w:rsidRPr="00B0707A" w:rsidRDefault="000239DC" w:rsidP="000239DC">
      <w:pPr>
        <w:spacing w:after="0" w:line="240" w:lineRule="auto"/>
        <w:rPr>
          <w:rFonts w:ascii="Times New Roman" w:eastAsia="Times New Roman" w:hAnsi="Times New Roman" w:cs="Times New Roman"/>
        </w:rPr>
      </w:pPr>
    </w:p>
    <w:p w14:paraId="45F74AE4" w14:textId="77777777" w:rsidR="000239DC" w:rsidRPr="00B0707A" w:rsidRDefault="000239DC" w:rsidP="000239DC">
      <w:pPr>
        <w:spacing w:after="0" w:line="240" w:lineRule="auto"/>
        <w:jc w:val="center"/>
        <w:rPr>
          <w:rFonts w:ascii="Times New Roman" w:eastAsia="Times New Roman" w:hAnsi="Times New Roman" w:cs="Times New Roman"/>
        </w:rPr>
      </w:pPr>
    </w:p>
    <w:p w14:paraId="3B00D91B" w14:textId="77777777" w:rsidR="000239DC" w:rsidRPr="00B0707A" w:rsidRDefault="000239DC" w:rsidP="000239DC">
      <w:pPr>
        <w:spacing w:after="0" w:line="240" w:lineRule="auto"/>
        <w:jc w:val="center"/>
        <w:rPr>
          <w:rFonts w:ascii="Times New Roman" w:eastAsia="Times New Roman" w:hAnsi="Times New Roman" w:cs="Times New Roman"/>
        </w:rPr>
      </w:pPr>
    </w:p>
    <w:p w14:paraId="2A95B734" w14:textId="77777777" w:rsidR="000239DC" w:rsidRPr="00B0707A" w:rsidRDefault="000239DC" w:rsidP="000239DC">
      <w:pPr>
        <w:spacing w:after="0" w:line="240" w:lineRule="auto"/>
        <w:jc w:val="center"/>
        <w:rPr>
          <w:rFonts w:ascii="Times New Roman" w:eastAsia="Times New Roman" w:hAnsi="Times New Roman" w:cs="Times New Roman"/>
        </w:rPr>
      </w:pPr>
    </w:p>
    <w:p w14:paraId="4CA209ED" w14:textId="77777777" w:rsidR="000239DC" w:rsidRPr="00B0707A" w:rsidRDefault="000239DC" w:rsidP="000239DC">
      <w:pPr>
        <w:spacing w:after="0" w:line="240" w:lineRule="auto"/>
        <w:jc w:val="center"/>
        <w:rPr>
          <w:rFonts w:ascii="Times New Roman" w:eastAsia="Times New Roman" w:hAnsi="Times New Roman" w:cs="Times New Roman"/>
        </w:rPr>
      </w:pPr>
    </w:p>
    <w:p w14:paraId="7F63A03C" w14:textId="77777777" w:rsidR="000239DC" w:rsidRPr="00B0707A" w:rsidRDefault="000239DC" w:rsidP="000239DC">
      <w:pPr>
        <w:spacing w:after="0" w:line="240" w:lineRule="auto"/>
        <w:jc w:val="center"/>
        <w:rPr>
          <w:rFonts w:ascii="Times New Roman" w:eastAsia="Times New Roman" w:hAnsi="Times New Roman" w:cs="Times New Roman"/>
        </w:rPr>
      </w:pPr>
    </w:p>
    <w:p w14:paraId="2C072784" w14:textId="77777777" w:rsidR="000239DC" w:rsidRPr="00B0707A" w:rsidRDefault="000239DC" w:rsidP="000239DC">
      <w:pPr>
        <w:spacing w:after="0" w:line="240" w:lineRule="auto"/>
        <w:jc w:val="center"/>
        <w:rPr>
          <w:rFonts w:ascii="Times New Roman" w:eastAsia="Times New Roman" w:hAnsi="Times New Roman" w:cs="Times New Roman"/>
        </w:rPr>
      </w:pPr>
    </w:p>
    <w:p w14:paraId="2983C766" w14:textId="77777777" w:rsidR="000239DC" w:rsidRPr="00B0707A" w:rsidRDefault="000239DC" w:rsidP="000239DC">
      <w:pPr>
        <w:spacing w:after="0" w:line="240" w:lineRule="auto"/>
        <w:jc w:val="center"/>
        <w:rPr>
          <w:rFonts w:ascii="Times New Roman" w:eastAsia="Times New Roman" w:hAnsi="Times New Roman" w:cs="Times New Roman"/>
        </w:rPr>
      </w:pPr>
    </w:p>
    <w:p w14:paraId="3F8562BB" w14:textId="77777777" w:rsidR="000239DC" w:rsidRPr="00B0707A" w:rsidRDefault="000239DC" w:rsidP="000239DC">
      <w:pPr>
        <w:spacing w:after="0" w:line="240" w:lineRule="auto"/>
        <w:jc w:val="center"/>
        <w:rPr>
          <w:rFonts w:ascii="Times New Roman" w:eastAsia="Times New Roman" w:hAnsi="Times New Roman" w:cs="Times New Roman"/>
        </w:rPr>
      </w:pPr>
    </w:p>
    <w:p w14:paraId="7B296F21" w14:textId="77777777" w:rsidR="000239DC" w:rsidRPr="00B0707A" w:rsidRDefault="000239DC" w:rsidP="000239DC">
      <w:pPr>
        <w:spacing w:after="0" w:line="240" w:lineRule="auto"/>
        <w:jc w:val="center"/>
        <w:rPr>
          <w:rFonts w:ascii="Times New Roman" w:eastAsia="Times New Roman" w:hAnsi="Times New Roman" w:cs="Times New Roman"/>
        </w:rPr>
      </w:pPr>
    </w:p>
    <w:p w14:paraId="7F9944F6" w14:textId="77777777" w:rsidR="000239DC" w:rsidRPr="00B0707A" w:rsidRDefault="000239DC" w:rsidP="000239DC">
      <w:pPr>
        <w:spacing w:after="0" w:line="240" w:lineRule="auto"/>
        <w:jc w:val="center"/>
        <w:rPr>
          <w:rFonts w:ascii="Times New Roman" w:eastAsia="Times New Roman" w:hAnsi="Times New Roman" w:cs="Times New Roman"/>
        </w:rPr>
      </w:pPr>
    </w:p>
    <w:p w14:paraId="35F79ADD" w14:textId="77777777" w:rsidR="000239DC" w:rsidRPr="00B0707A" w:rsidRDefault="000239DC" w:rsidP="000239DC">
      <w:pPr>
        <w:spacing w:after="0" w:line="240" w:lineRule="auto"/>
        <w:jc w:val="center"/>
        <w:rPr>
          <w:rFonts w:ascii="Times New Roman" w:eastAsia="Times New Roman" w:hAnsi="Times New Roman" w:cs="Times New Roman"/>
        </w:rPr>
      </w:pPr>
    </w:p>
    <w:p w14:paraId="76FCCFBF" w14:textId="77777777" w:rsidR="000239DC" w:rsidRPr="00B0707A" w:rsidRDefault="000239DC" w:rsidP="000239DC">
      <w:pPr>
        <w:spacing w:after="0" w:line="240" w:lineRule="auto"/>
        <w:jc w:val="center"/>
        <w:rPr>
          <w:rFonts w:ascii="Times New Roman" w:eastAsia="Times New Roman" w:hAnsi="Times New Roman" w:cs="Times New Roman"/>
        </w:rPr>
      </w:pPr>
    </w:p>
    <w:p w14:paraId="5BBACCD1" w14:textId="77777777" w:rsidR="000239DC" w:rsidRPr="00B0707A" w:rsidRDefault="000239DC" w:rsidP="000239DC">
      <w:pPr>
        <w:spacing w:after="0" w:line="240" w:lineRule="auto"/>
        <w:jc w:val="center"/>
        <w:rPr>
          <w:rFonts w:ascii="Times New Roman" w:eastAsia="Times New Roman" w:hAnsi="Times New Roman" w:cs="Times New Roman"/>
        </w:rPr>
      </w:pPr>
    </w:p>
    <w:p w14:paraId="285066A3" w14:textId="77777777" w:rsidR="000239DC" w:rsidRPr="00B0707A" w:rsidRDefault="000239DC" w:rsidP="000239DC">
      <w:pPr>
        <w:spacing w:after="0" w:line="240" w:lineRule="auto"/>
        <w:jc w:val="center"/>
        <w:rPr>
          <w:rFonts w:ascii="Times New Roman" w:eastAsia="Times New Roman" w:hAnsi="Times New Roman" w:cs="Times New Roman"/>
        </w:rPr>
      </w:pPr>
    </w:p>
    <w:p w14:paraId="2F7E4698" w14:textId="77777777" w:rsidR="000239DC" w:rsidRPr="00B0707A" w:rsidRDefault="000239DC" w:rsidP="000239DC">
      <w:pPr>
        <w:spacing w:after="0" w:line="240" w:lineRule="auto"/>
        <w:jc w:val="center"/>
        <w:rPr>
          <w:rFonts w:ascii="Times New Roman" w:eastAsia="Times New Roman" w:hAnsi="Times New Roman" w:cs="Times New Roman"/>
        </w:rPr>
      </w:pPr>
    </w:p>
    <w:p w14:paraId="1A6704B8" w14:textId="77777777" w:rsidR="000239DC" w:rsidRPr="00B0707A" w:rsidRDefault="000239DC" w:rsidP="000239DC">
      <w:pPr>
        <w:spacing w:after="0" w:line="240" w:lineRule="auto"/>
        <w:jc w:val="center"/>
        <w:rPr>
          <w:rFonts w:ascii="Times New Roman" w:eastAsia="Times New Roman" w:hAnsi="Times New Roman" w:cs="Times New Roman"/>
        </w:rPr>
      </w:pPr>
    </w:p>
    <w:p w14:paraId="7D2CD5F7" w14:textId="77777777" w:rsidR="000239DC" w:rsidRPr="00B0707A" w:rsidRDefault="000239DC" w:rsidP="000239DC">
      <w:pPr>
        <w:spacing w:after="0" w:line="240" w:lineRule="auto"/>
        <w:jc w:val="center"/>
        <w:rPr>
          <w:rFonts w:ascii="Times New Roman" w:eastAsia="Times New Roman" w:hAnsi="Times New Roman" w:cs="Times New Roman"/>
        </w:rPr>
      </w:pPr>
    </w:p>
    <w:p w14:paraId="3C195DBD" w14:textId="77777777" w:rsidR="000239DC" w:rsidRPr="00B0707A" w:rsidRDefault="000239DC" w:rsidP="000239DC">
      <w:pPr>
        <w:spacing w:after="0" w:line="240" w:lineRule="auto"/>
        <w:jc w:val="center"/>
        <w:rPr>
          <w:rFonts w:ascii="Times New Roman" w:eastAsia="Times New Roman" w:hAnsi="Times New Roman" w:cs="Times New Roman"/>
        </w:rPr>
      </w:pPr>
    </w:p>
    <w:p w14:paraId="342E02FD" w14:textId="77777777" w:rsidR="000239DC" w:rsidRPr="00B0707A" w:rsidRDefault="000239DC" w:rsidP="000239DC">
      <w:pPr>
        <w:spacing w:after="0" w:line="240" w:lineRule="auto"/>
        <w:jc w:val="center"/>
        <w:rPr>
          <w:rFonts w:ascii="Times New Roman" w:eastAsia="Times New Roman" w:hAnsi="Times New Roman" w:cs="Times New Roman"/>
        </w:rPr>
      </w:pPr>
    </w:p>
    <w:p w14:paraId="643569E4" w14:textId="77777777" w:rsidR="000239DC" w:rsidRPr="00B0707A" w:rsidRDefault="000239DC" w:rsidP="000239DC">
      <w:pPr>
        <w:spacing w:after="0" w:line="240" w:lineRule="auto"/>
        <w:jc w:val="center"/>
        <w:rPr>
          <w:rFonts w:ascii="Times New Roman" w:eastAsia="Times New Roman" w:hAnsi="Times New Roman" w:cs="Times New Roman"/>
        </w:rPr>
      </w:pPr>
    </w:p>
    <w:p w14:paraId="702C42B1" w14:textId="77777777" w:rsidR="000239DC" w:rsidRPr="00B0707A" w:rsidRDefault="000239DC" w:rsidP="000239DC">
      <w:pPr>
        <w:spacing w:after="0" w:line="240" w:lineRule="auto"/>
        <w:jc w:val="center"/>
        <w:rPr>
          <w:rFonts w:ascii="Times New Roman" w:eastAsia="Times New Roman" w:hAnsi="Times New Roman" w:cs="Times New Roman"/>
        </w:rPr>
      </w:pPr>
    </w:p>
    <w:p w14:paraId="6D076B98" w14:textId="77777777" w:rsidR="000239DC" w:rsidRPr="00B0707A" w:rsidRDefault="000239DC" w:rsidP="000239DC">
      <w:pPr>
        <w:spacing w:after="0" w:line="240" w:lineRule="auto"/>
        <w:jc w:val="center"/>
        <w:rPr>
          <w:rFonts w:ascii="Times New Roman" w:eastAsia="Times New Roman" w:hAnsi="Times New Roman" w:cs="Times New Roman"/>
        </w:rPr>
      </w:pPr>
    </w:p>
    <w:p w14:paraId="50B7AA9E" w14:textId="77777777" w:rsidR="000239DC" w:rsidRPr="00B0707A" w:rsidRDefault="000239DC" w:rsidP="000239DC">
      <w:pPr>
        <w:spacing w:after="0" w:line="240" w:lineRule="auto"/>
        <w:jc w:val="center"/>
        <w:rPr>
          <w:rFonts w:ascii="Times New Roman" w:eastAsia="Times New Roman" w:hAnsi="Times New Roman" w:cs="Times New Roman"/>
          <w:b/>
          <w:bCs/>
        </w:rPr>
      </w:pPr>
      <w:r w:rsidRPr="00B0707A">
        <w:rPr>
          <w:rFonts w:ascii="Times New Roman" w:eastAsia="Times New Roman" w:hAnsi="Times New Roman" w:cs="Times New Roman"/>
          <w:b/>
          <w:bCs/>
        </w:rPr>
        <w:t>I PRIEDAS</w:t>
      </w:r>
    </w:p>
    <w:p w14:paraId="311947BD" w14:textId="77777777" w:rsidR="000239DC" w:rsidRPr="00B0707A" w:rsidRDefault="000239DC" w:rsidP="000239DC">
      <w:pPr>
        <w:spacing w:after="0" w:line="240" w:lineRule="auto"/>
        <w:jc w:val="center"/>
        <w:rPr>
          <w:rFonts w:ascii="Times New Roman" w:eastAsia="Times New Roman" w:hAnsi="Times New Roman" w:cs="Times New Roman"/>
        </w:rPr>
      </w:pPr>
    </w:p>
    <w:p w14:paraId="31E1FD6B" w14:textId="77777777" w:rsidR="000239DC" w:rsidRPr="00B0707A" w:rsidRDefault="000239DC" w:rsidP="000239DC">
      <w:pPr>
        <w:spacing w:after="0" w:line="240" w:lineRule="auto"/>
        <w:jc w:val="center"/>
        <w:rPr>
          <w:rFonts w:ascii="Times New Roman" w:eastAsia="Times New Roman" w:hAnsi="Times New Roman" w:cs="Times New Roman"/>
          <w:b/>
          <w:bCs/>
        </w:rPr>
      </w:pPr>
      <w:r w:rsidRPr="00B0707A">
        <w:rPr>
          <w:rFonts w:ascii="Times New Roman" w:eastAsia="Times New Roman" w:hAnsi="Times New Roman" w:cs="Times New Roman"/>
          <w:b/>
          <w:bCs/>
        </w:rPr>
        <w:t>PREPARATO CHARAKTERISTIKŲ SANTRAUKA</w:t>
      </w:r>
    </w:p>
    <w:p w14:paraId="45C3D0F4" w14:textId="77777777" w:rsidR="000239DC" w:rsidRPr="00B0707A" w:rsidRDefault="000239DC" w:rsidP="000239DC">
      <w:pPr>
        <w:spacing w:after="0" w:line="240" w:lineRule="auto"/>
        <w:rPr>
          <w:rFonts w:ascii="Times New Roman" w:eastAsia="Times New Roman" w:hAnsi="Times New Roman" w:cs="Times New Roman"/>
        </w:rPr>
      </w:pPr>
    </w:p>
    <w:p w14:paraId="04340DBD" w14:textId="77777777" w:rsidR="000239DC" w:rsidRPr="00B0707A" w:rsidRDefault="000239DC" w:rsidP="000239DC">
      <w:pPr>
        <w:keepNext/>
        <w:tabs>
          <w:tab w:val="num" w:pos="567"/>
        </w:tabs>
        <w:autoSpaceDE w:val="0"/>
        <w:autoSpaceDN w:val="0"/>
        <w:adjustRightInd w:val="0"/>
        <w:spacing w:after="0" w:line="240" w:lineRule="auto"/>
        <w:ind w:left="567" w:hanging="567"/>
        <w:outlineLvl w:val="0"/>
        <w:rPr>
          <w:rFonts w:ascii="Times New Roman" w:eastAsia="Times New Roman" w:hAnsi="Times New Roman" w:cs="Times New Roman"/>
          <w:b/>
          <w:iCs/>
          <w:lang w:eastAsia="x-none"/>
        </w:rPr>
      </w:pPr>
      <w:r w:rsidRPr="00B0707A">
        <w:rPr>
          <w:rFonts w:ascii="Times New Roman" w:eastAsia="Times New Roman" w:hAnsi="Times New Roman" w:cs="Times New Roman"/>
          <w:b/>
          <w:i/>
          <w:iCs/>
          <w:lang w:eastAsia="x-none"/>
        </w:rPr>
        <w:br w:type="page"/>
      </w:r>
      <w:r w:rsidRPr="00B0707A">
        <w:rPr>
          <w:rFonts w:ascii="Times New Roman" w:eastAsia="Times New Roman" w:hAnsi="Times New Roman" w:cs="Times New Roman"/>
          <w:b/>
          <w:iCs/>
          <w:lang w:eastAsia="x-none"/>
        </w:rPr>
        <w:lastRenderedPageBreak/>
        <w:t>1.</w:t>
      </w:r>
      <w:r w:rsidRPr="00B0707A">
        <w:rPr>
          <w:rFonts w:ascii="Times New Roman" w:eastAsia="Times New Roman" w:hAnsi="Times New Roman" w:cs="Times New Roman"/>
          <w:b/>
          <w:iCs/>
          <w:lang w:eastAsia="x-none"/>
        </w:rPr>
        <w:tab/>
      </w:r>
      <w:r w:rsidRPr="00B0707A">
        <w:rPr>
          <w:rFonts w:ascii="Times New Roman" w:eastAsia="Times New Roman" w:hAnsi="Times New Roman" w:cs="Times New Roman"/>
          <w:b/>
          <w:iCs/>
          <w:caps/>
          <w:lang w:eastAsia="x-none"/>
        </w:rPr>
        <w:t>VAISTINIO</w:t>
      </w:r>
      <w:r w:rsidRPr="00B0707A">
        <w:rPr>
          <w:rFonts w:ascii="Times New Roman" w:eastAsia="Times New Roman" w:hAnsi="Times New Roman" w:cs="Times New Roman"/>
          <w:b/>
          <w:iCs/>
          <w:lang w:eastAsia="x-none"/>
        </w:rPr>
        <w:t xml:space="preserve"> PREPARATO PAVADINIMAS</w:t>
      </w:r>
    </w:p>
    <w:p w14:paraId="5BFFD11E" w14:textId="77777777" w:rsidR="000239DC" w:rsidRPr="00B0707A" w:rsidRDefault="000239DC" w:rsidP="000239DC">
      <w:pPr>
        <w:spacing w:after="0" w:line="240" w:lineRule="auto"/>
        <w:rPr>
          <w:rFonts w:ascii="Times New Roman" w:eastAsia="Times New Roman" w:hAnsi="Times New Roman" w:cs="Times New Roman"/>
          <w:noProof/>
        </w:rPr>
      </w:pPr>
    </w:p>
    <w:p w14:paraId="0006545A" w14:textId="77777777" w:rsidR="000239DC" w:rsidRPr="00B0707A" w:rsidRDefault="000239DC" w:rsidP="000239DC">
      <w:pPr>
        <w:spacing w:after="0" w:line="240" w:lineRule="auto"/>
        <w:rPr>
          <w:rFonts w:ascii="Times New Roman" w:eastAsia="Times New Roman" w:hAnsi="Times New Roman" w:cs="Times New Roman"/>
          <w:noProof/>
        </w:rPr>
      </w:pPr>
      <w:bookmarkStart w:id="0" w:name="_GoBack"/>
      <w:r w:rsidRPr="00B0707A">
        <w:rPr>
          <w:rFonts w:ascii="Times New Roman" w:eastAsia="Times New Roman" w:hAnsi="Times New Roman" w:cs="Times New Roman"/>
          <w:noProof/>
        </w:rPr>
        <w:t xml:space="preserve">Clopidogrel SanoSwiss </w:t>
      </w:r>
      <w:bookmarkEnd w:id="0"/>
      <w:r w:rsidRPr="00B0707A">
        <w:rPr>
          <w:rFonts w:ascii="Times New Roman" w:eastAsia="Times New Roman" w:hAnsi="Times New Roman" w:cs="Times New Roman"/>
          <w:noProof/>
        </w:rPr>
        <w:t>75 mg plėvele dengtos tabletės</w:t>
      </w:r>
    </w:p>
    <w:p w14:paraId="0DDEBC1E" w14:textId="77777777" w:rsidR="000239DC" w:rsidRPr="00B0707A" w:rsidRDefault="000239DC" w:rsidP="000239DC">
      <w:pPr>
        <w:spacing w:after="0" w:line="240" w:lineRule="auto"/>
        <w:rPr>
          <w:rFonts w:ascii="Times New Roman" w:eastAsia="Times New Roman" w:hAnsi="Times New Roman" w:cs="Times New Roman"/>
          <w:noProof/>
        </w:rPr>
      </w:pPr>
    </w:p>
    <w:p w14:paraId="34E37FF3" w14:textId="77777777" w:rsidR="000239DC" w:rsidRPr="00B0707A" w:rsidRDefault="000239DC" w:rsidP="000239DC">
      <w:pPr>
        <w:spacing w:after="0" w:line="240" w:lineRule="auto"/>
        <w:rPr>
          <w:rFonts w:ascii="Times New Roman" w:eastAsia="Times New Roman" w:hAnsi="Times New Roman" w:cs="Times New Roman"/>
          <w:noProof/>
        </w:rPr>
      </w:pPr>
    </w:p>
    <w:p w14:paraId="16B0657D" w14:textId="77777777" w:rsidR="000239DC" w:rsidRPr="00B0707A" w:rsidRDefault="000239DC" w:rsidP="000239DC">
      <w:pPr>
        <w:keepNext/>
        <w:tabs>
          <w:tab w:val="num" w:pos="567"/>
        </w:tabs>
        <w:autoSpaceDE w:val="0"/>
        <w:autoSpaceDN w:val="0"/>
        <w:adjustRightInd w:val="0"/>
        <w:spacing w:after="0" w:line="240" w:lineRule="auto"/>
        <w:ind w:left="567" w:hanging="567"/>
        <w:outlineLvl w:val="0"/>
        <w:rPr>
          <w:rFonts w:ascii="Times New Roman" w:eastAsia="Times New Roman" w:hAnsi="Times New Roman" w:cs="Times New Roman"/>
          <w:b/>
          <w:iCs/>
          <w:lang w:eastAsia="x-none"/>
        </w:rPr>
      </w:pPr>
      <w:r w:rsidRPr="00B0707A">
        <w:rPr>
          <w:rFonts w:ascii="Times New Roman" w:eastAsia="Times New Roman" w:hAnsi="Times New Roman" w:cs="Times New Roman"/>
          <w:b/>
          <w:iCs/>
          <w:caps/>
          <w:lang w:eastAsia="x-none"/>
        </w:rPr>
        <w:t>2.</w:t>
      </w:r>
      <w:r w:rsidRPr="00B0707A">
        <w:rPr>
          <w:rFonts w:ascii="Times New Roman" w:eastAsia="Times New Roman" w:hAnsi="Times New Roman" w:cs="Times New Roman"/>
          <w:b/>
          <w:iCs/>
          <w:caps/>
          <w:lang w:eastAsia="x-none"/>
        </w:rPr>
        <w:tab/>
        <w:t>KOKYBINĖ IR KIEKYBINĖ SUDĖTIS</w:t>
      </w:r>
    </w:p>
    <w:p w14:paraId="0832365E" w14:textId="77777777" w:rsidR="000239DC" w:rsidRPr="00B0707A" w:rsidRDefault="000239DC" w:rsidP="000239DC">
      <w:pPr>
        <w:spacing w:after="0" w:line="240" w:lineRule="auto"/>
        <w:rPr>
          <w:rFonts w:ascii="Times New Roman" w:eastAsia="Times New Roman" w:hAnsi="Times New Roman" w:cs="Times New Roman"/>
          <w:iCs/>
          <w:noProof/>
        </w:rPr>
      </w:pPr>
    </w:p>
    <w:p w14:paraId="095C7258" w14:textId="77777777" w:rsidR="000239DC" w:rsidRPr="00B0707A" w:rsidRDefault="000239DC" w:rsidP="000239DC">
      <w:pPr>
        <w:spacing w:after="0" w:line="240" w:lineRule="auto"/>
        <w:rPr>
          <w:rFonts w:ascii="Times New Roman" w:eastAsia="Times New Roman" w:hAnsi="Times New Roman" w:cs="Times New Roman"/>
          <w:iCs/>
          <w:noProof/>
        </w:rPr>
      </w:pPr>
      <w:r w:rsidRPr="00B0707A">
        <w:rPr>
          <w:rFonts w:ascii="Times New Roman" w:eastAsia="Times New Roman" w:hAnsi="Times New Roman" w:cs="Times New Roman"/>
          <w:iCs/>
          <w:noProof/>
        </w:rPr>
        <w:t>Kiekvienoje plėvele dengtoje tabletėje yra 75 mg klopidogrelio (besilato pavidalu).</w:t>
      </w:r>
    </w:p>
    <w:p w14:paraId="3A9B444E" w14:textId="77777777" w:rsidR="000239DC" w:rsidRPr="00B0707A" w:rsidRDefault="000239DC" w:rsidP="000239DC">
      <w:pPr>
        <w:spacing w:after="0" w:line="240" w:lineRule="auto"/>
        <w:rPr>
          <w:rFonts w:ascii="Times New Roman" w:eastAsia="Times New Roman" w:hAnsi="Times New Roman" w:cs="Times New Roman"/>
          <w:iCs/>
          <w:noProof/>
        </w:rPr>
      </w:pPr>
    </w:p>
    <w:p w14:paraId="71982FDC" w14:textId="77777777" w:rsidR="000239DC" w:rsidRPr="00B0707A" w:rsidRDefault="000239DC" w:rsidP="000239DC">
      <w:pPr>
        <w:spacing w:after="0" w:line="240" w:lineRule="auto"/>
        <w:rPr>
          <w:rFonts w:ascii="Times New Roman" w:eastAsia="Times New Roman" w:hAnsi="Times New Roman" w:cs="Times New Roman"/>
          <w:iCs/>
          <w:noProof/>
        </w:rPr>
      </w:pPr>
      <w:r w:rsidRPr="00B0707A">
        <w:rPr>
          <w:rFonts w:ascii="Times New Roman" w:eastAsia="Times New Roman" w:hAnsi="Times New Roman" w:cs="Times New Roman"/>
          <w:iCs/>
          <w:noProof/>
          <w:u w:val="single"/>
        </w:rPr>
        <w:t>Pagalbinės medžiagos, kurių poveikis žinomas</w:t>
      </w:r>
      <w:r w:rsidRPr="00B0707A">
        <w:rPr>
          <w:rFonts w:ascii="Times New Roman" w:eastAsia="Times New Roman" w:hAnsi="Times New Roman" w:cs="Times New Roman"/>
          <w:iCs/>
          <w:noProof/>
        </w:rPr>
        <w:t>: kiekvienoje plėvele dengtoje tabletėje yra 2,6 mg laktozės monohidrato.</w:t>
      </w:r>
    </w:p>
    <w:p w14:paraId="76710EB8" w14:textId="77777777" w:rsidR="000239DC" w:rsidRPr="00B0707A" w:rsidRDefault="000239DC" w:rsidP="000239DC">
      <w:pPr>
        <w:spacing w:after="0" w:line="240" w:lineRule="auto"/>
        <w:rPr>
          <w:rFonts w:ascii="Times New Roman" w:eastAsia="Times New Roman" w:hAnsi="Times New Roman" w:cs="Times New Roman"/>
          <w:lang w:eastAsia="hu-HU"/>
        </w:rPr>
      </w:pPr>
    </w:p>
    <w:p w14:paraId="6A4E9629"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Visos pagalbinės medžiagos išvardytos 6.1 skyriuje.</w:t>
      </w:r>
    </w:p>
    <w:p w14:paraId="63E3A3B2"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2F0BC6B8"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71D35FA0" w14:textId="77777777" w:rsidR="000239DC" w:rsidRPr="00B0707A" w:rsidRDefault="000239DC" w:rsidP="000239DC">
      <w:pPr>
        <w:keepNext/>
        <w:tabs>
          <w:tab w:val="num" w:pos="567"/>
        </w:tabs>
        <w:autoSpaceDE w:val="0"/>
        <w:autoSpaceDN w:val="0"/>
        <w:adjustRightInd w:val="0"/>
        <w:spacing w:after="0" w:line="240" w:lineRule="auto"/>
        <w:ind w:left="567" w:hanging="567"/>
        <w:outlineLvl w:val="0"/>
        <w:rPr>
          <w:rFonts w:ascii="Times New Roman" w:eastAsia="Times New Roman" w:hAnsi="Times New Roman" w:cs="Times New Roman"/>
          <w:b/>
          <w:iCs/>
          <w:lang w:eastAsia="x-none"/>
        </w:rPr>
      </w:pPr>
      <w:r w:rsidRPr="00B0707A">
        <w:rPr>
          <w:rFonts w:ascii="Times New Roman" w:eastAsia="Times New Roman" w:hAnsi="Times New Roman" w:cs="Times New Roman"/>
          <w:b/>
          <w:iCs/>
          <w:lang w:eastAsia="x-none"/>
        </w:rPr>
        <w:t>3.</w:t>
      </w:r>
      <w:r w:rsidRPr="00B0707A">
        <w:rPr>
          <w:rFonts w:ascii="Times New Roman" w:eastAsia="Times New Roman" w:hAnsi="Times New Roman" w:cs="Times New Roman"/>
          <w:b/>
          <w:iCs/>
          <w:lang w:eastAsia="x-none"/>
        </w:rPr>
        <w:tab/>
        <w:t>FARMACINĖ FORMA</w:t>
      </w:r>
    </w:p>
    <w:p w14:paraId="550874B6" w14:textId="77777777" w:rsidR="000239DC" w:rsidRPr="00B0707A" w:rsidRDefault="000239DC" w:rsidP="000239DC">
      <w:pPr>
        <w:spacing w:after="0" w:line="240" w:lineRule="auto"/>
        <w:rPr>
          <w:rFonts w:ascii="Times New Roman" w:eastAsia="Times New Roman" w:hAnsi="Times New Roman" w:cs="Times New Roman"/>
          <w:noProof/>
        </w:rPr>
      </w:pPr>
    </w:p>
    <w:p w14:paraId="4072400F" w14:textId="77777777" w:rsidR="000239DC" w:rsidRPr="00B0707A" w:rsidRDefault="000239DC" w:rsidP="000239DC">
      <w:pPr>
        <w:spacing w:after="0" w:line="240" w:lineRule="auto"/>
        <w:rPr>
          <w:rFonts w:ascii="Times New Roman" w:eastAsia="Times New Roman" w:hAnsi="Times New Roman" w:cs="Times New Roman"/>
          <w:noProof/>
        </w:rPr>
      </w:pPr>
      <w:r w:rsidRPr="00B0707A">
        <w:rPr>
          <w:rFonts w:ascii="Times New Roman" w:eastAsia="Times New Roman" w:hAnsi="Times New Roman" w:cs="Times New Roman"/>
          <w:noProof/>
        </w:rPr>
        <w:t>Plėvele dengta tabletė (tabletė).</w:t>
      </w:r>
    </w:p>
    <w:p w14:paraId="7A106666" w14:textId="77777777" w:rsidR="000239DC" w:rsidRPr="00B0707A" w:rsidRDefault="000239DC" w:rsidP="000239DC">
      <w:pPr>
        <w:spacing w:after="0" w:line="240" w:lineRule="auto"/>
        <w:rPr>
          <w:rFonts w:ascii="Times New Roman" w:eastAsia="Times New Roman" w:hAnsi="Times New Roman" w:cs="Times New Roman"/>
          <w:noProof/>
        </w:rPr>
      </w:pPr>
    </w:p>
    <w:p w14:paraId="623546EC" w14:textId="77777777" w:rsidR="000239DC" w:rsidRPr="00B0707A" w:rsidRDefault="000239DC" w:rsidP="000239DC">
      <w:pPr>
        <w:spacing w:after="0" w:line="240" w:lineRule="auto"/>
        <w:rPr>
          <w:rFonts w:ascii="Times New Roman" w:eastAsia="Times New Roman" w:hAnsi="Times New Roman" w:cs="Times New Roman"/>
          <w:noProof/>
        </w:rPr>
      </w:pPr>
      <w:r w:rsidRPr="00B0707A">
        <w:rPr>
          <w:rFonts w:ascii="Times New Roman" w:eastAsia="Times New Roman" w:hAnsi="Times New Roman" w:cs="Times New Roman"/>
          <w:noProof/>
        </w:rPr>
        <w:t xml:space="preserve">Clopidogrel SanoSwiss 75 mg plėvele dengtos tabletės yra rožinės, apvalios, abipus išgaubtos, dengtos plėvele. </w:t>
      </w:r>
    </w:p>
    <w:p w14:paraId="30EEACEB" w14:textId="77777777" w:rsidR="000239DC" w:rsidRPr="00B0707A" w:rsidRDefault="000239DC" w:rsidP="000239DC">
      <w:pPr>
        <w:spacing w:after="0" w:line="240" w:lineRule="auto"/>
        <w:rPr>
          <w:rFonts w:ascii="Times New Roman" w:eastAsia="Times New Roman" w:hAnsi="Times New Roman" w:cs="Times New Roman"/>
          <w:noProof/>
        </w:rPr>
      </w:pPr>
    </w:p>
    <w:p w14:paraId="4F6C7D66" w14:textId="77777777" w:rsidR="000239DC" w:rsidRPr="00B0707A" w:rsidRDefault="000239DC" w:rsidP="000239DC">
      <w:pPr>
        <w:spacing w:after="0" w:line="240" w:lineRule="auto"/>
        <w:rPr>
          <w:rFonts w:ascii="Times New Roman" w:eastAsia="Times New Roman" w:hAnsi="Times New Roman" w:cs="Times New Roman"/>
          <w:noProof/>
        </w:rPr>
      </w:pPr>
    </w:p>
    <w:p w14:paraId="10139D94" w14:textId="77777777" w:rsidR="000239DC" w:rsidRPr="00B0707A" w:rsidRDefault="000239DC" w:rsidP="000239DC">
      <w:pPr>
        <w:keepNext/>
        <w:tabs>
          <w:tab w:val="num" w:pos="567"/>
        </w:tabs>
        <w:autoSpaceDE w:val="0"/>
        <w:autoSpaceDN w:val="0"/>
        <w:adjustRightInd w:val="0"/>
        <w:spacing w:after="0" w:line="240" w:lineRule="auto"/>
        <w:ind w:left="567" w:hanging="567"/>
        <w:outlineLvl w:val="0"/>
        <w:rPr>
          <w:rFonts w:ascii="Times New Roman" w:eastAsia="Times New Roman" w:hAnsi="Times New Roman" w:cs="Times New Roman"/>
          <w:b/>
          <w:iCs/>
          <w:lang w:eastAsia="x-none"/>
        </w:rPr>
      </w:pPr>
      <w:r w:rsidRPr="00B0707A">
        <w:rPr>
          <w:rFonts w:ascii="Times New Roman" w:eastAsia="Times New Roman" w:hAnsi="Times New Roman" w:cs="Times New Roman"/>
          <w:b/>
          <w:iCs/>
          <w:lang w:eastAsia="x-none"/>
        </w:rPr>
        <w:t>4.</w:t>
      </w:r>
      <w:r w:rsidRPr="00B0707A">
        <w:rPr>
          <w:rFonts w:ascii="Times New Roman" w:eastAsia="Times New Roman" w:hAnsi="Times New Roman" w:cs="Times New Roman"/>
          <w:b/>
          <w:iCs/>
          <w:lang w:eastAsia="x-none"/>
        </w:rPr>
        <w:tab/>
        <w:t>KLINIKINĖ INFORMACIJA</w:t>
      </w:r>
    </w:p>
    <w:p w14:paraId="5B910357" w14:textId="77777777" w:rsidR="000239DC" w:rsidRPr="00B0707A" w:rsidRDefault="000239DC" w:rsidP="000239DC">
      <w:pPr>
        <w:spacing w:after="0" w:line="240" w:lineRule="auto"/>
        <w:rPr>
          <w:rFonts w:ascii="Times New Roman" w:eastAsia="Times New Roman" w:hAnsi="Times New Roman" w:cs="Times New Roman"/>
          <w:noProof/>
        </w:rPr>
      </w:pPr>
    </w:p>
    <w:p w14:paraId="653A12DF" w14:textId="77777777" w:rsidR="000239DC" w:rsidRPr="00B0707A" w:rsidRDefault="000239DC" w:rsidP="000239DC">
      <w:pPr>
        <w:keepNext/>
        <w:numPr>
          <w:ilvl w:val="1"/>
          <w:numId w:val="0"/>
        </w:numPr>
        <w:tabs>
          <w:tab w:val="num" w:pos="567"/>
        </w:tabs>
        <w:spacing w:after="0" w:line="240" w:lineRule="auto"/>
        <w:ind w:left="567" w:hanging="567"/>
        <w:outlineLvl w:val="1"/>
        <w:rPr>
          <w:rFonts w:ascii="Times New Roman" w:eastAsia="Times New Roman" w:hAnsi="Times New Roman" w:cs="Times New Roman"/>
          <w:b/>
          <w:bCs/>
          <w:lang w:eastAsia="x-none"/>
        </w:rPr>
      </w:pPr>
      <w:r w:rsidRPr="00B0707A">
        <w:rPr>
          <w:rFonts w:ascii="Times New Roman" w:eastAsia="Times New Roman" w:hAnsi="Times New Roman" w:cs="Times New Roman"/>
          <w:b/>
          <w:bCs/>
          <w:lang w:eastAsia="x-none"/>
        </w:rPr>
        <w:t>4.1</w:t>
      </w:r>
      <w:r w:rsidRPr="00B0707A">
        <w:rPr>
          <w:rFonts w:ascii="Times New Roman" w:eastAsia="Times New Roman" w:hAnsi="Times New Roman" w:cs="Times New Roman"/>
          <w:b/>
          <w:bCs/>
          <w:lang w:eastAsia="x-none"/>
        </w:rPr>
        <w:tab/>
        <w:t>Terapinės indikacijos</w:t>
      </w:r>
    </w:p>
    <w:p w14:paraId="7FF2CEEC" w14:textId="77777777" w:rsidR="000239DC" w:rsidRPr="00B0707A" w:rsidRDefault="000239DC" w:rsidP="000239DC">
      <w:pPr>
        <w:spacing w:after="0" w:line="240" w:lineRule="auto"/>
        <w:rPr>
          <w:rFonts w:ascii="Times New Roman" w:eastAsia="Times New Roman" w:hAnsi="Times New Roman" w:cs="Times New Roman"/>
          <w:noProof/>
        </w:rPr>
      </w:pPr>
    </w:p>
    <w:p w14:paraId="42313810" w14:textId="5C3E3F67" w:rsidR="00DD01DB" w:rsidRDefault="000239DC" w:rsidP="000239DC">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Antrinė a</w:t>
      </w:r>
      <w:r w:rsidRPr="00B0707A">
        <w:rPr>
          <w:rFonts w:ascii="Times New Roman" w:eastAsia="Times New Roman" w:hAnsi="Times New Roman" w:cs="Times New Roman"/>
          <w:u w:val="single"/>
        </w:rPr>
        <w:t>terotrombozės reiškinių profilaktika</w:t>
      </w:r>
    </w:p>
    <w:p w14:paraId="5832344A" w14:textId="7C4A675E" w:rsidR="00DD01DB" w:rsidRPr="00B0707A" w:rsidRDefault="00DD01DB" w:rsidP="000239DC">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 xml:space="preserve">Klopidogrelis </w:t>
      </w:r>
      <w:r w:rsidR="00207B55">
        <w:rPr>
          <w:rFonts w:ascii="Times New Roman" w:eastAsia="Times New Roman" w:hAnsi="Times New Roman" w:cs="Times New Roman"/>
          <w:u w:val="single"/>
        </w:rPr>
        <w:t>skirtas</w:t>
      </w:r>
      <w:r>
        <w:rPr>
          <w:rFonts w:ascii="Times New Roman" w:eastAsia="Times New Roman" w:hAnsi="Times New Roman" w:cs="Times New Roman"/>
          <w:u w:val="single"/>
        </w:rPr>
        <w:t>:</w:t>
      </w:r>
    </w:p>
    <w:p w14:paraId="131C5202" w14:textId="57494467" w:rsidR="000239DC" w:rsidRPr="00B0707A" w:rsidRDefault="00207B55" w:rsidP="000239DC">
      <w:pPr>
        <w:numPr>
          <w:ilvl w:val="0"/>
          <w:numId w:val="6"/>
        </w:numPr>
        <w:tabs>
          <w:tab w:val="left" w:pos="0"/>
          <w:tab w:val="left" w:pos="567"/>
        </w:tabs>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s</w:t>
      </w:r>
      <w:r w:rsidR="000239DC" w:rsidRPr="00B0707A">
        <w:rPr>
          <w:rFonts w:ascii="Times New Roman" w:eastAsia="Calibri" w:hAnsi="Times New Roman" w:cs="Times New Roman"/>
        </w:rPr>
        <w:t>uaugusiems pacientams, sergantiems miokardo infarktu (nuo kelių iki 35 parų), išeminiu insultu (nuo 7 parų iki mažiau nei 6 mėnesių) ar nustatyta periferinių arterijų liga.</w:t>
      </w:r>
    </w:p>
    <w:p w14:paraId="4082C5EF" w14:textId="77777777" w:rsidR="000239DC" w:rsidRPr="00B0707A" w:rsidRDefault="000239DC" w:rsidP="000239DC">
      <w:pPr>
        <w:tabs>
          <w:tab w:val="left" w:pos="0"/>
          <w:tab w:val="left" w:pos="567"/>
        </w:tabs>
        <w:spacing w:after="0" w:line="240" w:lineRule="auto"/>
        <w:ind w:left="567"/>
        <w:contextualSpacing/>
        <w:rPr>
          <w:rFonts w:ascii="Times New Roman" w:eastAsia="Calibri" w:hAnsi="Times New Roman" w:cs="Times New Roman"/>
        </w:rPr>
      </w:pPr>
    </w:p>
    <w:p w14:paraId="73F025EE" w14:textId="395C04E0" w:rsidR="000239DC" w:rsidRPr="00B0707A" w:rsidRDefault="00207B55" w:rsidP="000239DC">
      <w:pPr>
        <w:numPr>
          <w:ilvl w:val="0"/>
          <w:numId w:val="6"/>
        </w:numPr>
        <w:spacing w:after="0" w:line="240" w:lineRule="auto"/>
        <w:ind w:left="567" w:hanging="567"/>
        <w:rPr>
          <w:rFonts w:ascii="Times New Roman" w:eastAsia="Times New Roman" w:hAnsi="Times New Roman" w:cs="Times New Roman"/>
          <w:noProof/>
        </w:rPr>
      </w:pPr>
      <w:r>
        <w:rPr>
          <w:rFonts w:ascii="Times New Roman" w:eastAsia="Calibri" w:hAnsi="Times New Roman" w:cs="Times New Roman"/>
        </w:rPr>
        <w:t>s</w:t>
      </w:r>
      <w:r w:rsidR="000239DC" w:rsidRPr="00B0707A">
        <w:rPr>
          <w:rFonts w:ascii="Times New Roman" w:eastAsia="Times New Roman" w:hAnsi="Times New Roman" w:cs="Times New Roman"/>
          <w:noProof/>
        </w:rPr>
        <w:t xml:space="preserve">uaugusiems pacientams, sergantiems ūminiu koronariniu sindromu: </w:t>
      </w:r>
    </w:p>
    <w:p w14:paraId="5EEC1FEF" w14:textId="77777777" w:rsidR="000239DC" w:rsidRPr="00B0707A" w:rsidRDefault="000239DC" w:rsidP="000239DC">
      <w:pPr>
        <w:numPr>
          <w:ilvl w:val="5"/>
          <w:numId w:val="7"/>
        </w:numPr>
        <w:tabs>
          <w:tab w:val="num" w:pos="1080"/>
        </w:tabs>
        <w:spacing w:after="0" w:line="240" w:lineRule="auto"/>
        <w:ind w:left="1080" w:hanging="480"/>
        <w:rPr>
          <w:rFonts w:ascii="Times New Roman" w:eastAsia="Times New Roman" w:hAnsi="Times New Roman" w:cs="Times New Roman"/>
          <w:noProof/>
        </w:rPr>
      </w:pPr>
      <w:r w:rsidRPr="00B0707A">
        <w:rPr>
          <w:rFonts w:ascii="Times New Roman" w:eastAsia="Times New Roman" w:hAnsi="Times New Roman" w:cs="Times New Roman"/>
          <w:noProof/>
        </w:rPr>
        <w:t>ūminiu koronariniu sindromu be ST segmento pakilimo (nestabilia krūtinės angina ar ne Q bangos miokardo infarktu), įskaitant pacientus, kuriems perkutaninės vainikinių arterijų angioplastikos metu įdėtas stentas, vartojant derinyje su acetilsalicilo rūgštimi (ASR);</w:t>
      </w:r>
    </w:p>
    <w:p w14:paraId="2391F30F" w14:textId="1A33DBEB" w:rsidR="000239DC" w:rsidRPr="00B0707A" w:rsidRDefault="000239DC" w:rsidP="000239DC">
      <w:pPr>
        <w:numPr>
          <w:ilvl w:val="5"/>
          <w:numId w:val="7"/>
        </w:numPr>
        <w:tabs>
          <w:tab w:val="num" w:pos="1080"/>
        </w:tabs>
        <w:spacing w:after="0" w:line="240" w:lineRule="auto"/>
        <w:ind w:left="1080" w:hanging="480"/>
        <w:rPr>
          <w:rFonts w:ascii="Times New Roman" w:eastAsia="Times New Roman" w:hAnsi="Times New Roman" w:cs="Times New Roman"/>
          <w:noProof/>
        </w:rPr>
      </w:pPr>
      <w:r w:rsidRPr="00B0707A">
        <w:rPr>
          <w:rFonts w:ascii="Times New Roman" w:eastAsia="Times New Roman" w:hAnsi="Times New Roman" w:cs="Times New Roman"/>
          <w:noProof/>
        </w:rPr>
        <w:t xml:space="preserve">ūminiu miokardo infarktu su ST segmento pakilimu, vartojant kartu su ASR, </w:t>
      </w:r>
      <w:r w:rsidR="00207B55">
        <w:rPr>
          <w:rFonts w:ascii="Times New Roman" w:eastAsia="Times New Roman" w:hAnsi="Times New Roman" w:cs="Times New Roman"/>
          <w:noProof/>
        </w:rPr>
        <w:t>kai</w:t>
      </w:r>
      <w:r w:rsidR="00DD01DB">
        <w:rPr>
          <w:rFonts w:ascii="Times New Roman" w:eastAsia="Times New Roman" w:hAnsi="Times New Roman" w:cs="Times New Roman"/>
          <w:noProof/>
        </w:rPr>
        <w:t xml:space="preserve"> atliekama perkutaninė </w:t>
      </w:r>
      <w:r w:rsidR="00696589">
        <w:rPr>
          <w:rFonts w:ascii="Times New Roman" w:eastAsia="Times New Roman" w:hAnsi="Times New Roman" w:cs="Times New Roman"/>
          <w:noProof/>
        </w:rPr>
        <w:t xml:space="preserve">vainikinių arterijų </w:t>
      </w:r>
      <w:r w:rsidR="00207B55">
        <w:rPr>
          <w:rFonts w:ascii="Times New Roman" w:eastAsia="Times New Roman" w:hAnsi="Times New Roman" w:cs="Times New Roman"/>
          <w:noProof/>
        </w:rPr>
        <w:t xml:space="preserve">(koronarinė) </w:t>
      </w:r>
      <w:r w:rsidR="00696589">
        <w:rPr>
          <w:rFonts w:ascii="Times New Roman" w:eastAsia="Times New Roman" w:hAnsi="Times New Roman" w:cs="Times New Roman"/>
          <w:noProof/>
        </w:rPr>
        <w:t>intervencija (įskaitant p</w:t>
      </w:r>
      <w:r w:rsidR="00207B55">
        <w:rPr>
          <w:rFonts w:ascii="Times New Roman" w:eastAsia="Times New Roman" w:hAnsi="Times New Roman" w:cs="Times New Roman"/>
          <w:noProof/>
        </w:rPr>
        <w:t>a</w:t>
      </w:r>
      <w:r w:rsidR="00696589">
        <w:rPr>
          <w:rFonts w:ascii="Times New Roman" w:eastAsia="Times New Roman" w:hAnsi="Times New Roman" w:cs="Times New Roman"/>
          <w:noProof/>
        </w:rPr>
        <w:t xml:space="preserve">cientus, kuriems įstatomas stentas) ar </w:t>
      </w:r>
      <w:r w:rsidRPr="00B0707A">
        <w:rPr>
          <w:rFonts w:ascii="Times New Roman" w:eastAsia="Times New Roman" w:hAnsi="Times New Roman" w:cs="Times New Roman"/>
          <w:noProof/>
        </w:rPr>
        <w:t xml:space="preserve">konservatyviai gydomiems pacientams, kuriems tinka trombolizinė </w:t>
      </w:r>
      <w:r w:rsidR="00696589">
        <w:rPr>
          <w:rFonts w:ascii="Times New Roman" w:eastAsia="Times New Roman" w:hAnsi="Times New Roman" w:cs="Times New Roman"/>
          <w:noProof/>
        </w:rPr>
        <w:t>/</w:t>
      </w:r>
      <w:r w:rsidR="00207B55">
        <w:rPr>
          <w:rFonts w:ascii="Times New Roman" w:eastAsia="Times New Roman" w:hAnsi="Times New Roman" w:cs="Times New Roman"/>
          <w:noProof/>
        </w:rPr>
        <w:t xml:space="preserve"> </w:t>
      </w:r>
      <w:r w:rsidR="00696589">
        <w:rPr>
          <w:rFonts w:ascii="Times New Roman" w:eastAsia="Times New Roman" w:hAnsi="Times New Roman" w:cs="Times New Roman"/>
          <w:noProof/>
        </w:rPr>
        <w:t xml:space="preserve">fibrinolozinė </w:t>
      </w:r>
      <w:r w:rsidRPr="00B0707A">
        <w:rPr>
          <w:rFonts w:ascii="Times New Roman" w:eastAsia="Times New Roman" w:hAnsi="Times New Roman" w:cs="Times New Roman"/>
          <w:noProof/>
        </w:rPr>
        <w:t>terapija.</w:t>
      </w:r>
    </w:p>
    <w:p w14:paraId="31265B1F" w14:textId="77777777" w:rsidR="000239DC" w:rsidRPr="00B0707A" w:rsidRDefault="000239DC" w:rsidP="000239DC">
      <w:pPr>
        <w:spacing w:after="0" w:line="240" w:lineRule="auto"/>
        <w:rPr>
          <w:rFonts w:ascii="Times New Roman" w:eastAsia="Times New Roman" w:hAnsi="Times New Roman" w:cs="Times New Roman"/>
          <w:noProof/>
        </w:rPr>
      </w:pPr>
    </w:p>
    <w:p w14:paraId="0A691E4E" w14:textId="11E9B936" w:rsidR="00333A95" w:rsidRPr="00333A95" w:rsidRDefault="00333A95" w:rsidP="00333A95">
      <w:pPr>
        <w:spacing w:after="0" w:line="240" w:lineRule="auto"/>
        <w:rPr>
          <w:rFonts w:ascii="Times New Roman" w:eastAsia="Times New Roman" w:hAnsi="Times New Roman" w:cs="Times New Roman"/>
          <w:noProof/>
          <w:u w:val="single"/>
        </w:rPr>
      </w:pPr>
      <w:r w:rsidRPr="002458E4">
        <w:rPr>
          <w:rFonts w:ascii="Times New Roman" w:eastAsia="Times New Roman" w:hAnsi="Times New Roman" w:cs="Times New Roman"/>
          <w:i/>
          <w:iCs/>
          <w:noProof/>
          <w:u w:val="single"/>
        </w:rPr>
        <w:t>Pacientams, kuriuos ištiko vidutinę ar didelę cerebrovaskulinio reiškinio riziką keliantis praeinantysis</w:t>
      </w:r>
      <w:r w:rsidR="00895F20">
        <w:rPr>
          <w:rFonts w:ascii="Times New Roman" w:eastAsia="Times New Roman" w:hAnsi="Times New Roman" w:cs="Times New Roman"/>
          <w:i/>
          <w:iCs/>
          <w:noProof/>
          <w:u w:val="single"/>
        </w:rPr>
        <w:t xml:space="preserve"> </w:t>
      </w:r>
      <w:r w:rsidRPr="002458E4">
        <w:rPr>
          <w:rFonts w:ascii="Times New Roman" w:eastAsia="Times New Roman" w:hAnsi="Times New Roman" w:cs="Times New Roman"/>
          <w:i/>
          <w:iCs/>
          <w:noProof/>
          <w:u w:val="single"/>
        </w:rPr>
        <w:t>smegenų išemijos priepuolis (PSIP) ar mažasis išeminis insultas (II)</w:t>
      </w:r>
    </w:p>
    <w:p w14:paraId="7DBC56C5" w14:textId="52889858" w:rsidR="00333A95" w:rsidRPr="00333A95" w:rsidRDefault="00333A95" w:rsidP="00333A95">
      <w:pPr>
        <w:spacing w:after="0" w:line="240" w:lineRule="auto"/>
        <w:rPr>
          <w:rFonts w:ascii="Times New Roman" w:eastAsia="Times New Roman" w:hAnsi="Times New Roman" w:cs="Times New Roman"/>
          <w:noProof/>
        </w:rPr>
      </w:pPr>
      <w:r w:rsidRPr="00333A95">
        <w:rPr>
          <w:rFonts w:ascii="Times New Roman" w:eastAsia="Times New Roman" w:hAnsi="Times New Roman" w:cs="Times New Roman"/>
          <w:noProof/>
        </w:rPr>
        <w:t xml:space="preserve">Klopidogrelio ir ASR derinys </w:t>
      </w:r>
      <w:r w:rsidR="00207B55">
        <w:rPr>
          <w:rFonts w:ascii="Times New Roman" w:eastAsia="Times New Roman" w:hAnsi="Times New Roman" w:cs="Times New Roman"/>
          <w:noProof/>
        </w:rPr>
        <w:t>skirtas</w:t>
      </w:r>
      <w:r w:rsidRPr="00333A95">
        <w:rPr>
          <w:rFonts w:ascii="Times New Roman" w:eastAsia="Times New Roman" w:hAnsi="Times New Roman" w:cs="Times New Roman"/>
          <w:noProof/>
        </w:rPr>
        <w:t>:</w:t>
      </w:r>
    </w:p>
    <w:p w14:paraId="38EEA059" w14:textId="1AC2D855" w:rsidR="00333A95" w:rsidRPr="00333A95" w:rsidRDefault="00333A95" w:rsidP="00333A95">
      <w:pPr>
        <w:numPr>
          <w:ilvl w:val="5"/>
          <w:numId w:val="7"/>
        </w:numPr>
        <w:tabs>
          <w:tab w:val="num" w:pos="1080"/>
        </w:tabs>
        <w:spacing w:after="0" w:line="240" w:lineRule="auto"/>
        <w:ind w:left="1080" w:hanging="480"/>
        <w:rPr>
          <w:rFonts w:ascii="Times New Roman" w:eastAsia="Times New Roman" w:hAnsi="Times New Roman" w:cs="Times New Roman"/>
          <w:noProof/>
        </w:rPr>
      </w:pPr>
      <w:r w:rsidRPr="00333A95">
        <w:rPr>
          <w:rFonts w:ascii="Times New Roman" w:eastAsia="Times New Roman" w:hAnsi="Times New Roman" w:cs="Times New Roman"/>
          <w:noProof/>
        </w:rPr>
        <w:t>suaugusiems pacientams, kuriuos ištiko vidutinę ar didelę riziką keliantis PSIP (ABCD2</w:t>
      </w:r>
      <w:r w:rsidRPr="00D079C6">
        <w:rPr>
          <w:rFonts w:ascii="Times New Roman" w:eastAsia="Times New Roman" w:hAnsi="Times New Roman" w:cs="Times New Roman"/>
          <w:noProof/>
          <w:vertAlign w:val="superscript"/>
        </w:rPr>
        <w:t>1</w:t>
      </w:r>
      <w:r>
        <w:rPr>
          <w:rFonts w:ascii="Times New Roman" w:eastAsia="Times New Roman" w:hAnsi="Times New Roman" w:cs="Times New Roman"/>
          <w:noProof/>
        </w:rPr>
        <w:t xml:space="preserve"> </w:t>
      </w:r>
      <w:r w:rsidRPr="00333A95">
        <w:rPr>
          <w:rFonts w:ascii="Times New Roman" w:eastAsia="Times New Roman" w:hAnsi="Times New Roman" w:cs="Times New Roman"/>
          <w:noProof/>
        </w:rPr>
        <w:t>įvertis ≥ 4) arba mažasis II (NIHSS</w:t>
      </w:r>
      <w:r w:rsidRPr="00D079C6">
        <w:rPr>
          <w:rFonts w:ascii="Times New Roman" w:eastAsia="Times New Roman" w:hAnsi="Times New Roman" w:cs="Times New Roman"/>
          <w:noProof/>
          <w:vertAlign w:val="superscript"/>
        </w:rPr>
        <w:t>2</w:t>
      </w:r>
      <w:r w:rsidRPr="00333A95">
        <w:rPr>
          <w:rFonts w:ascii="Times New Roman" w:eastAsia="Times New Roman" w:hAnsi="Times New Roman" w:cs="Times New Roman"/>
          <w:noProof/>
        </w:rPr>
        <w:t xml:space="preserve"> ≤ 3) 24 valandų laikotarpiu po PSIP ar II</w:t>
      </w:r>
    </w:p>
    <w:p w14:paraId="0400E059" w14:textId="358A3F9D" w:rsidR="00333A95" w:rsidRPr="00333A95" w:rsidRDefault="00333A95" w:rsidP="00333A95">
      <w:pPr>
        <w:spacing w:after="0" w:line="240" w:lineRule="auto"/>
        <w:ind w:firstLine="1080"/>
        <w:rPr>
          <w:rFonts w:ascii="Times New Roman" w:eastAsia="Times New Roman" w:hAnsi="Times New Roman" w:cs="Times New Roman"/>
          <w:noProof/>
        </w:rPr>
      </w:pPr>
      <w:r w:rsidRPr="00333A95">
        <w:rPr>
          <w:rFonts w:ascii="Times New Roman" w:eastAsia="Times New Roman" w:hAnsi="Times New Roman" w:cs="Times New Roman"/>
          <w:noProof/>
        </w:rPr>
        <w:t>pasireiškimo.</w:t>
      </w:r>
    </w:p>
    <w:p w14:paraId="77546E35" w14:textId="77777777" w:rsidR="005F02E7" w:rsidRDefault="005F02E7" w:rsidP="00D079C6">
      <w:pPr>
        <w:spacing w:after="0" w:line="240" w:lineRule="auto"/>
        <w:rPr>
          <w:rFonts w:ascii="Times New Roman" w:eastAsia="Times New Roman" w:hAnsi="Times New Roman" w:cs="Times New Roman"/>
          <w:noProof/>
          <w:u w:val="single"/>
          <w:vertAlign w:val="superscript"/>
        </w:rPr>
      </w:pPr>
    </w:p>
    <w:p w14:paraId="0586E936" w14:textId="0DEA79EF" w:rsidR="00D079C6" w:rsidRPr="002458E4" w:rsidRDefault="00D079C6" w:rsidP="00D079C6">
      <w:pPr>
        <w:spacing w:after="0" w:line="240" w:lineRule="auto"/>
        <w:rPr>
          <w:rFonts w:ascii="Times New Roman" w:eastAsia="Times New Roman" w:hAnsi="Times New Roman" w:cs="Times New Roman"/>
          <w:i/>
          <w:iCs/>
          <w:noProof/>
          <w:sz w:val="20"/>
          <w:szCs w:val="20"/>
          <w:u w:val="single"/>
        </w:rPr>
      </w:pPr>
      <w:r w:rsidRPr="00D079C6">
        <w:rPr>
          <w:rFonts w:ascii="Times New Roman" w:eastAsia="Times New Roman" w:hAnsi="Times New Roman" w:cs="Times New Roman"/>
          <w:noProof/>
          <w:u w:val="single"/>
          <w:vertAlign w:val="superscript"/>
        </w:rPr>
        <w:t>1</w:t>
      </w:r>
      <w:r w:rsidRPr="00D079C6">
        <w:rPr>
          <w:rFonts w:ascii="Times New Roman" w:eastAsia="Times New Roman" w:hAnsi="Times New Roman" w:cs="Times New Roman"/>
          <w:noProof/>
          <w:u w:val="single"/>
        </w:rPr>
        <w:t xml:space="preserve"> </w:t>
      </w:r>
      <w:r w:rsidRPr="00D079C6">
        <w:rPr>
          <w:rFonts w:ascii="Times New Roman" w:eastAsia="Times New Roman" w:hAnsi="Times New Roman" w:cs="Times New Roman"/>
          <w:noProof/>
          <w:sz w:val="20"/>
          <w:szCs w:val="20"/>
          <w:u w:val="single"/>
        </w:rPr>
        <w:t xml:space="preserve">Amžius, kraujospūdis, klinikinės charakteristikos, trukmė ir cukrinio diabeto diagnozė (angl. </w:t>
      </w:r>
      <w:r w:rsidRPr="002458E4">
        <w:rPr>
          <w:rFonts w:ascii="Times New Roman" w:eastAsia="Times New Roman" w:hAnsi="Times New Roman" w:cs="Times New Roman"/>
          <w:i/>
          <w:iCs/>
          <w:noProof/>
          <w:sz w:val="20"/>
          <w:szCs w:val="20"/>
          <w:u w:val="single"/>
        </w:rPr>
        <w:t>Age, Blood</w:t>
      </w:r>
    </w:p>
    <w:p w14:paraId="23AD7544" w14:textId="77777777" w:rsidR="00D079C6" w:rsidRPr="00D079C6" w:rsidRDefault="00D079C6" w:rsidP="00D079C6">
      <w:pPr>
        <w:spacing w:after="0" w:line="240" w:lineRule="auto"/>
        <w:rPr>
          <w:rFonts w:ascii="Times New Roman" w:eastAsia="Times New Roman" w:hAnsi="Times New Roman" w:cs="Times New Roman"/>
          <w:noProof/>
          <w:sz w:val="20"/>
          <w:szCs w:val="20"/>
          <w:u w:val="single"/>
        </w:rPr>
      </w:pPr>
      <w:r w:rsidRPr="002458E4">
        <w:rPr>
          <w:rFonts w:ascii="Times New Roman" w:eastAsia="Times New Roman" w:hAnsi="Times New Roman" w:cs="Times New Roman"/>
          <w:i/>
          <w:iCs/>
          <w:noProof/>
          <w:sz w:val="20"/>
          <w:szCs w:val="20"/>
          <w:u w:val="single"/>
        </w:rPr>
        <w:t>pressure, Clinical features, Duration, and Diabetes mellitus diagnosis</w:t>
      </w:r>
      <w:r w:rsidRPr="00D079C6">
        <w:rPr>
          <w:rFonts w:ascii="Times New Roman" w:eastAsia="Times New Roman" w:hAnsi="Times New Roman" w:cs="Times New Roman"/>
          <w:noProof/>
          <w:sz w:val="20"/>
          <w:szCs w:val="20"/>
          <w:u w:val="single"/>
        </w:rPr>
        <w:t>)</w:t>
      </w:r>
    </w:p>
    <w:p w14:paraId="27F26903" w14:textId="50787177" w:rsidR="00333A95" w:rsidRDefault="00D079C6" w:rsidP="00D079C6">
      <w:pPr>
        <w:spacing w:after="0" w:line="240" w:lineRule="auto"/>
        <w:rPr>
          <w:rFonts w:ascii="Times New Roman" w:eastAsia="Times New Roman" w:hAnsi="Times New Roman" w:cs="Times New Roman"/>
          <w:noProof/>
          <w:u w:val="single"/>
        </w:rPr>
      </w:pPr>
      <w:r w:rsidRPr="00D079C6">
        <w:rPr>
          <w:rFonts w:ascii="Times New Roman" w:eastAsia="Times New Roman" w:hAnsi="Times New Roman" w:cs="Times New Roman"/>
          <w:noProof/>
          <w:u w:val="single"/>
          <w:vertAlign w:val="superscript"/>
        </w:rPr>
        <w:t>2</w:t>
      </w:r>
      <w:r w:rsidRPr="00D079C6">
        <w:rPr>
          <w:rFonts w:ascii="Times New Roman" w:eastAsia="Times New Roman" w:hAnsi="Times New Roman" w:cs="Times New Roman"/>
          <w:noProof/>
          <w:u w:val="single"/>
        </w:rPr>
        <w:t xml:space="preserve"> </w:t>
      </w:r>
      <w:r w:rsidRPr="00D079C6">
        <w:rPr>
          <w:rFonts w:ascii="Times New Roman" w:eastAsia="Times New Roman" w:hAnsi="Times New Roman" w:cs="Times New Roman"/>
          <w:noProof/>
          <w:sz w:val="20"/>
          <w:szCs w:val="20"/>
          <w:u w:val="single"/>
        </w:rPr>
        <w:t xml:space="preserve">Nacionalinio sveikatos instituto insulto skalė (angl. </w:t>
      </w:r>
      <w:r w:rsidRPr="002458E4">
        <w:rPr>
          <w:rFonts w:ascii="Times New Roman" w:eastAsia="Times New Roman" w:hAnsi="Times New Roman" w:cs="Times New Roman"/>
          <w:i/>
          <w:iCs/>
          <w:noProof/>
          <w:sz w:val="20"/>
          <w:szCs w:val="20"/>
          <w:u w:val="single"/>
        </w:rPr>
        <w:t>National Institutes of Health Stroke Scale</w:t>
      </w:r>
      <w:r w:rsidRPr="00D079C6">
        <w:rPr>
          <w:rFonts w:ascii="Times New Roman" w:eastAsia="Times New Roman" w:hAnsi="Times New Roman" w:cs="Times New Roman"/>
          <w:noProof/>
          <w:sz w:val="20"/>
          <w:szCs w:val="20"/>
          <w:u w:val="single"/>
        </w:rPr>
        <w:t>)</w:t>
      </w:r>
    </w:p>
    <w:p w14:paraId="19591D95" w14:textId="77777777" w:rsidR="00D079C6" w:rsidRDefault="00D079C6" w:rsidP="000239DC">
      <w:pPr>
        <w:spacing w:after="0" w:line="240" w:lineRule="auto"/>
        <w:rPr>
          <w:rFonts w:ascii="Times New Roman" w:eastAsia="Times New Roman" w:hAnsi="Times New Roman" w:cs="Times New Roman"/>
          <w:noProof/>
          <w:u w:val="single"/>
        </w:rPr>
      </w:pPr>
    </w:p>
    <w:p w14:paraId="2782717B" w14:textId="092D3FBA" w:rsidR="000239DC" w:rsidRPr="00B0707A" w:rsidRDefault="000239DC" w:rsidP="000239DC">
      <w:pPr>
        <w:spacing w:after="0" w:line="240" w:lineRule="auto"/>
        <w:rPr>
          <w:rFonts w:ascii="Times New Roman" w:eastAsia="Times New Roman" w:hAnsi="Times New Roman" w:cs="Times New Roman"/>
          <w:noProof/>
          <w:u w:val="single"/>
        </w:rPr>
      </w:pPr>
      <w:r w:rsidRPr="00B0707A">
        <w:rPr>
          <w:rFonts w:ascii="Times New Roman" w:eastAsia="Times New Roman" w:hAnsi="Times New Roman" w:cs="Times New Roman"/>
          <w:noProof/>
          <w:u w:val="single"/>
        </w:rPr>
        <w:t xml:space="preserve">Aterotrombozės ir tromboembolinių reiškinių profilaktika esant prieširdžių virpėjimui </w:t>
      </w:r>
    </w:p>
    <w:p w14:paraId="52483E85" w14:textId="77777777" w:rsidR="000239DC" w:rsidRPr="00B0707A" w:rsidRDefault="000239DC" w:rsidP="000239DC">
      <w:pPr>
        <w:spacing w:after="0" w:line="240" w:lineRule="auto"/>
        <w:rPr>
          <w:rFonts w:ascii="Times New Roman" w:eastAsia="Times New Roman" w:hAnsi="Times New Roman" w:cs="Times New Roman"/>
          <w:noProof/>
        </w:rPr>
      </w:pPr>
      <w:r w:rsidRPr="00B0707A">
        <w:rPr>
          <w:rFonts w:ascii="Times New Roman" w:eastAsia="Times New Roman" w:hAnsi="Times New Roman" w:cs="Times New Roman"/>
          <w:noProof/>
        </w:rPr>
        <w:t xml:space="preserve">Suaugusiems pacientams, sergantiems prieširdžių virpėjimu, kuriems yra bent vienas kraujagyslių reiškinių rizikos veiksnys ir kurie negali vartoti vitamino K antagonistų (VKA) ir kuriems kraujavimo rizika yra maža, aterotrombozės ir tromboembolinių reiškinių profilaktikai, įskaitant insultą, </w:t>
      </w:r>
    </w:p>
    <w:p w14:paraId="38934F0E" w14:textId="77777777" w:rsidR="000239DC" w:rsidRPr="00B0707A" w:rsidRDefault="000239DC" w:rsidP="000239DC">
      <w:pPr>
        <w:spacing w:after="0" w:line="240" w:lineRule="auto"/>
        <w:rPr>
          <w:rFonts w:ascii="Times New Roman" w:eastAsia="Times New Roman" w:hAnsi="Times New Roman" w:cs="Times New Roman"/>
          <w:noProof/>
        </w:rPr>
      </w:pPr>
      <w:r w:rsidRPr="00B0707A">
        <w:rPr>
          <w:rFonts w:ascii="Times New Roman" w:eastAsia="Times New Roman" w:hAnsi="Times New Roman" w:cs="Times New Roman"/>
          <w:noProof/>
        </w:rPr>
        <w:t>klopidogrelis vartojamas derinyje su ASR.</w:t>
      </w:r>
    </w:p>
    <w:p w14:paraId="064CA4A8" w14:textId="77777777" w:rsidR="000239DC" w:rsidRPr="00B0707A" w:rsidRDefault="000239DC" w:rsidP="000239DC">
      <w:pPr>
        <w:spacing w:after="0" w:line="240" w:lineRule="auto"/>
        <w:rPr>
          <w:rFonts w:ascii="Times New Roman" w:eastAsia="Times New Roman" w:hAnsi="Times New Roman" w:cs="Times New Roman"/>
          <w:noProof/>
        </w:rPr>
      </w:pPr>
    </w:p>
    <w:p w14:paraId="455568F8" w14:textId="77777777" w:rsidR="000239DC" w:rsidRPr="00B0707A" w:rsidRDefault="000239DC" w:rsidP="000239DC">
      <w:pPr>
        <w:spacing w:after="0" w:line="240" w:lineRule="auto"/>
        <w:rPr>
          <w:rFonts w:ascii="Times New Roman" w:eastAsia="Times New Roman" w:hAnsi="Times New Roman" w:cs="Times New Roman"/>
          <w:noProof/>
        </w:rPr>
      </w:pPr>
      <w:r w:rsidRPr="00B0707A">
        <w:rPr>
          <w:rFonts w:ascii="Times New Roman" w:eastAsia="Times New Roman" w:hAnsi="Times New Roman" w:cs="Times New Roman"/>
          <w:noProof/>
        </w:rPr>
        <w:t>Daugiau informacijos pateikta 5.1 skyriuje.</w:t>
      </w:r>
    </w:p>
    <w:p w14:paraId="78A8C4D0" w14:textId="77777777" w:rsidR="000239DC" w:rsidRPr="00B0707A" w:rsidRDefault="000239DC" w:rsidP="000239DC">
      <w:pPr>
        <w:spacing w:after="0" w:line="240" w:lineRule="auto"/>
        <w:rPr>
          <w:rFonts w:ascii="Times New Roman" w:eastAsia="Times New Roman" w:hAnsi="Times New Roman" w:cs="Times New Roman"/>
          <w:noProof/>
        </w:rPr>
      </w:pPr>
    </w:p>
    <w:p w14:paraId="7D934DC7" w14:textId="77777777" w:rsidR="000239DC" w:rsidRPr="00B0707A" w:rsidRDefault="000239DC" w:rsidP="000239DC">
      <w:pPr>
        <w:keepNext/>
        <w:numPr>
          <w:ilvl w:val="1"/>
          <w:numId w:val="0"/>
        </w:numPr>
        <w:tabs>
          <w:tab w:val="num" w:pos="567"/>
        </w:tabs>
        <w:spacing w:after="0" w:line="240" w:lineRule="auto"/>
        <w:ind w:left="567" w:hanging="567"/>
        <w:outlineLvl w:val="1"/>
        <w:rPr>
          <w:rFonts w:ascii="Times New Roman" w:eastAsia="Times New Roman" w:hAnsi="Times New Roman" w:cs="Times New Roman"/>
          <w:b/>
          <w:bCs/>
          <w:lang w:eastAsia="x-none"/>
        </w:rPr>
      </w:pPr>
      <w:r w:rsidRPr="00B0707A">
        <w:rPr>
          <w:rFonts w:ascii="Times New Roman" w:eastAsia="Times New Roman" w:hAnsi="Times New Roman" w:cs="Times New Roman"/>
          <w:b/>
          <w:bCs/>
          <w:lang w:eastAsia="x-none"/>
        </w:rPr>
        <w:t>4.2</w:t>
      </w:r>
      <w:r w:rsidRPr="00B0707A">
        <w:rPr>
          <w:rFonts w:ascii="Times New Roman" w:eastAsia="Times New Roman" w:hAnsi="Times New Roman" w:cs="Times New Roman"/>
          <w:b/>
          <w:bCs/>
          <w:lang w:eastAsia="x-none"/>
        </w:rPr>
        <w:tab/>
        <w:t>Dozavimas ir vartojimo metodas</w:t>
      </w:r>
    </w:p>
    <w:p w14:paraId="171BD2FE" w14:textId="77777777" w:rsidR="000239DC" w:rsidRPr="00B0707A" w:rsidRDefault="000239DC" w:rsidP="000239DC">
      <w:pPr>
        <w:spacing w:after="0" w:line="240" w:lineRule="auto"/>
        <w:rPr>
          <w:rFonts w:ascii="Times New Roman" w:eastAsia="Times New Roman" w:hAnsi="Times New Roman" w:cs="Times New Roman"/>
        </w:rPr>
      </w:pPr>
    </w:p>
    <w:p w14:paraId="217A0BF4" w14:textId="77777777" w:rsidR="000239DC" w:rsidRPr="00B0707A" w:rsidRDefault="000239DC" w:rsidP="000239DC">
      <w:pPr>
        <w:spacing w:after="0" w:line="240" w:lineRule="auto"/>
        <w:rPr>
          <w:rFonts w:ascii="Times New Roman" w:eastAsia="Times New Roman" w:hAnsi="Times New Roman" w:cs="Times New Roman"/>
          <w:u w:val="single"/>
        </w:rPr>
      </w:pPr>
      <w:r w:rsidRPr="00B0707A">
        <w:rPr>
          <w:rFonts w:ascii="Times New Roman" w:eastAsia="Times New Roman" w:hAnsi="Times New Roman" w:cs="Times New Roman"/>
          <w:u w:val="single"/>
        </w:rPr>
        <w:t>Dozavimas</w:t>
      </w:r>
    </w:p>
    <w:p w14:paraId="62295386" w14:textId="77777777" w:rsidR="000239DC" w:rsidRPr="00B0707A" w:rsidRDefault="000239DC" w:rsidP="000239DC">
      <w:pPr>
        <w:numPr>
          <w:ilvl w:val="0"/>
          <w:numId w:val="1"/>
        </w:numPr>
        <w:autoSpaceDE w:val="0"/>
        <w:autoSpaceDN w:val="0"/>
        <w:adjustRightInd w:val="0"/>
        <w:spacing w:after="0" w:line="240" w:lineRule="auto"/>
        <w:rPr>
          <w:rFonts w:ascii="Times New Roman" w:eastAsia="Times New Roman" w:hAnsi="Times New Roman" w:cs="Times New Roman"/>
          <w:color w:val="000000"/>
        </w:rPr>
      </w:pPr>
      <w:r w:rsidRPr="00B0707A">
        <w:rPr>
          <w:rFonts w:ascii="Times New Roman" w:eastAsia="Times New Roman" w:hAnsi="Times New Roman" w:cs="Times New Roman"/>
          <w:color w:val="000000"/>
        </w:rPr>
        <w:t>Suaugusie</w:t>
      </w:r>
      <w:r>
        <w:rPr>
          <w:rFonts w:ascii="Times New Roman" w:eastAsia="Times New Roman" w:hAnsi="Times New Roman" w:cs="Times New Roman"/>
          <w:color w:val="000000"/>
        </w:rPr>
        <w:t>siems</w:t>
      </w:r>
      <w:r w:rsidRPr="00B0707A">
        <w:rPr>
          <w:rFonts w:ascii="Times New Roman" w:eastAsia="Times New Roman" w:hAnsi="Times New Roman" w:cs="Times New Roman"/>
          <w:color w:val="000000"/>
        </w:rPr>
        <w:t xml:space="preserve"> ir senyv</w:t>
      </w:r>
      <w:r>
        <w:rPr>
          <w:rFonts w:ascii="Times New Roman" w:eastAsia="Times New Roman" w:hAnsi="Times New Roman" w:cs="Times New Roman"/>
          <w:color w:val="000000"/>
        </w:rPr>
        <w:t>iems pacientams</w:t>
      </w:r>
    </w:p>
    <w:p w14:paraId="66762B3F"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p>
    <w:p w14:paraId="5E65FB7B"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r w:rsidRPr="00B0707A">
        <w:rPr>
          <w:rFonts w:ascii="Times New Roman" w:eastAsia="Times New Roman" w:hAnsi="Times New Roman" w:cs="Times New Roman"/>
          <w:color w:val="000000"/>
        </w:rPr>
        <w:t>Klopidogrelio turėtų būti skiriama 75 mg vieną kartą per parą.</w:t>
      </w:r>
    </w:p>
    <w:p w14:paraId="096D9798" w14:textId="77777777" w:rsidR="000239DC" w:rsidRPr="00B0707A" w:rsidRDefault="000239DC" w:rsidP="000239DC">
      <w:pPr>
        <w:widowControl w:val="0"/>
        <w:autoSpaceDE w:val="0"/>
        <w:autoSpaceDN w:val="0"/>
        <w:adjustRightInd w:val="0"/>
        <w:spacing w:after="0" w:line="240" w:lineRule="auto"/>
        <w:rPr>
          <w:rFonts w:ascii="Times New Roman" w:eastAsia="Times New Roman" w:hAnsi="Times New Roman" w:cs="Times New Roman"/>
        </w:rPr>
      </w:pPr>
    </w:p>
    <w:p w14:paraId="4C5D6A00" w14:textId="77777777" w:rsidR="000239DC" w:rsidRPr="00B0707A" w:rsidRDefault="000239DC" w:rsidP="000239DC">
      <w:pPr>
        <w:widowControl w:val="0"/>
        <w:autoSpaceDE w:val="0"/>
        <w:autoSpaceDN w:val="0"/>
        <w:adjustRightInd w:val="0"/>
        <w:spacing w:after="0" w:line="240" w:lineRule="auto"/>
        <w:rPr>
          <w:rFonts w:ascii="Times New Roman" w:eastAsia="Times New Roman" w:hAnsi="Times New Roman" w:cs="Times New Roman"/>
        </w:rPr>
      </w:pPr>
      <w:r w:rsidRPr="00B0707A">
        <w:rPr>
          <w:rFonts w:ascii="Times New Roman" w:eastAsia="Times New Roman" w:hAnsi="Times New Roman" w:cs="Times New Roman"/>
        </w:rPr>
        <w:t>Pacientams, sergantiems ūminiu vainikinių arterijų (koronariniu) sindromu:</w:t>
      </w:r>
    </w:p>
    <w:p w14:paraId="36B85C4A" w14:textId="04427DD3" w:rsidR="000239DC" w:rsidRPr="00B0707A" w:rsidRDefault="000239DC" w:rsidP="000239DC">
      <w:pPr>
        <w:widowControl w:val="0"/>
        <w:numPr>
          <w:ilvl w:val="8"/>
          <w:numId w:val="8"/>
        </w:numPr>
        <w:tabs>
          <w:tab w:val="num" w:pos="480"/>
        </w:tabs>
        <w:autoSpaceDE w:val="0"/>
        <w:autoSpaceDN w:val="0"/>
        <w:adjustRightInd w:val="0"/>
        <w:spacing w:after="0" w:line="240" w:lineRule="auto"/>
        <w:ind w:left="480" w:hanging="480"/>
        <w:rPr>
          <w:rFonts w:ascii="Times New Roman" w:eastAsia="Times New Roman" w:hAnsi="Times New Roman" w:cs="Times New Roman"/>
        </w:rPr>
      </w:pPr>
      <w:r w:rsidRPr="00B0707A">
        <w:rPr>
          <w:rFonts w:ascii="Times New Roman" w:eastAsia="Times New Roman" w:hAnsi="Times New Roman" w:cs="Times New Roman"/>
        </w:rPr>
        <w:t xml:space="preserve">pacientams, kuriems yra nesusijęs su ST segmento pakilimu vainikinių arterijų sindromas (nestabili krūtinės angina arba miokardo infarktas be Q bangos): iš pradžių reikia duoti vienkartinę 300 mg </w:t>
      </w:r>
      <w:r w:rsidR="00C96B3E">
        <w:rPr>
          <w:rFonts w:ascii="Times New Roman" w:eastAsia="Times New Roman" w:hAnsi="Times New Roman" w:cs="Times New Roman"/>
        </w:rPr>
        <w:t xml:space="preserve">arba 600 mg </w:t>
      </w:r>
      <w:r w:rsidRPr="00B0707A">
        <w:rPr>
          <w:rFonts w:ascii="Times New Roman" w:eastAsia="Times New Roman" w:hAnsi="Times New Roman" w:cs="Times New Roman"/>
        </w:rPr>
        <w:t>įsotin</w:t>
      </w:r>
      <w:r w:rsidR="00EF27E8">
        <w:rPr>
          <w:rFonts w:ascii="Times New Roman" w:eastAsia="Times New Roman" w:hAnsi="Times New Roman" w:cs="Times New Roman"/>
        </w:rPr>
        <w:t>amąją</w:t>
      </w:r>
      <w:r w:rsidRPr="00B0707A">
        <w:rPr>
          <w:rFonts w:ascii="Times New Roman" w:eastAsia="Times New Roman" w:hAnsi="Times New Roman" w:cs="Times New Roman"/>
        </w:rPr>
        <w:t xml:space="preserve"> dozę</w:t>
      </w:r>
      <w:r w:rsidR="00C96B3E">
        <w:rPr>
          <w:rFonts w:ascii="Times New Roman" w:eastAsia="Times New Roman" w:hAnsi="Times New Roman" w:cs="Times New Roman"/>
        </w:rPr>
        <w:t>. Jaunesniems kaip 75 metų pacientams</w:t>
      </w:r>
      <w:r w:rsidR="004F16BD">
        <w:rPr>
          <w:rFonts w:ascii="Times New Roman" w:eastAsia="Times New Roman" w:hAnsi="Times New Roman" w:cs="Times New Roman"/>
        </w:rPr>
        <w:t xml:space="preserve">, kuriems numatyta perkutaninė vainikinių arterijų </w:t>
      </w:r>
      <w:r w:rsidR="00207B55">
        <w:rPr>
          <w:rFonts w:ascii="Times New Roman" w:eastAsia="Times New Roman" w:hAnsi="Times New Roman" w:cs="Times New Roman"/>
        </w:rPr>
        <w:t>intervencija</w:t>
      </w:r>
      <w:r w:rsidR="004F16BD">
        <w:rPr>
          <w:rFonts w:ascii="Times New Roman" w:eastAsia="Times New Roman" w:hAnsi="Times New Roman" w:cs="Times New Roman"/>
        </w:rPr>
        <w:t xml:space="preserve">, galima svartyti skirti 600 mg </w:t>
      </w:r>
      <w:r w:rsidR="00766BB2">
        <w:rPr>
          <w:rFonts w:ascii="Times New Roman" w:eastAsia="Times New Roman" w:hAnsi="Times New Roman" w:cs="Times New Roman"/>
        </w:rPr>
        <w:t>įsotinimo dozę. Gydymą klopidogreliu būtina</w:t>
      </w:r>
      <w:r w:rsidR="00CB0A31">
        <w:rPr>
          <w:rFonts w:ascii="Times New Roman" w:eastAsia="Times New Roman" w:hAnsi="Times New Roman" w:cs="Times New Roman"/>
        </w:rPr>
        <w:t xml:space="preserve"> </w:t>
      </w:r>
      <w:r w:rsidR="00766BB2">
        <w:rPr>
          <w:rFonts w:ascii="Times New Roman" w:eastAsia="Times New Roman" w:hAnsi="Times New Roman" w:cs="Times New Roman"/>
        </w:rPr>
        <w:t xml:space="preserve">tęsti vieną kartą per parą vartojant  </w:t>
      </w:r>
      <w:r w:rsidRPr="00B0707A">
        <w:rPr>
          <w:rFonts w:ascii="Times New Roman" w:eastAsia="Times New Roman" w:hAnsi="Times New Roman" w:cs="Times New Roman"/>
        </w:rPr>
        <w:t xml:space="preserve">75 mg </w:t>
      </w:r>
      <w:r w:rsidR="00766BB2">
        <w:rPr>
          <w:rFonts w:ascii="Times New Roman" w:eastAsia="Times New Roman" w:hAnsi="Times New Roman" w:cs="Times New Roman"/>
        </w:rPr>
        <w:t>dozę</w:t>
      </w:r>
      <w:r w:rsidRPr="00B0707A">
        <w:rPr>
          <w:rFonts w:ascii="Times New Roman" w:eastAsia="Times New Roman" w:hAnsi="Times New Roman" w:cs="Times New Roman"/>
        </w:rPr>
        <w:t xml:space="preserve"> (kartu su 75–325 mg acetilsalicilo rūgšties (ASR) per parą). Kadangi nuo didesnių ASR dozių didėja kraujavimo pavojus, ASR dozė turėtų būti ne didesnė kaip 100 mg. Optimali gydymo trukmė formaliai nenustatyta. Klinikiniais tyrimais pagrįsta gydymo trukmė – iki 12 mėnesių, geriausias poveikis nustatytas vaistinį preparatą vartojant tris mėnesius (žr. 5.1 skyrių); </w:t>
      </w:r>
    </w:p>
    <w:p w14:paraId="2AFB7513" w14:textId="402AEEC8" w:rsidR="00211B29" w:rsidRDefault="00EF27E8" w:rsidP="000239DC">
      <w:pPr>
        <w:widowControl w:val="0"/>
        <w:numPr>
          <w:ilvl w:val="8"/>
          <w:numId w:val="8"/>
        </w:numPr>
        <w:tabs>
          <w:tab w:val="num" w:pos="480"/>
        </w:tabs>
        <w:autoSpaceDE w:val="0"/>
        <w:autoSpaceDN w:val="0"/>
        <w:adjustRightInd w:val="0"/>
        <w:spacing w:after="0" w:line="240" w:lineRule="auto"/>
        <w:ind w:left="480" w:hanging="480"/>
        <w:rPr>
          <w:rFonts w:ascii="Times New Roman" w:eastAsia="Times New Roman" w:hAnsi="Times New Roman" w:cs="Times New Roman"/>
        </w:rPr>
      </w:pPr>
      <w:r>
        <w:rPr>
          <w:rFonts w:ascii="Times New Roman" w:eastAsia="Times New Roman" w:hAnsi="Times New Roman" w:cs="Times New Roman"/>
        </w:rPr>
        <w:t>m</w:t>
      </w:r>
      <w:r w:rsidR="000239DC" w:rsidRPr="00B0707A">
        <w:rPr>
          <w:rFonts w:ascii="Times New Roman" w:eastAsia="Times New Roman" w:hAnsi="Times New Roman" w:cs="Times New Roman"/>
        </w:rPr>
        <w:t xml:space="preserve">iokardo infarktas su ST segmento pakilimu: </w:t>
      </w:r>
    </w:p>
    <w:p w14:paraId="59B95800" w14:textId="222C45D3" w:rsidR="000239DC" w:rsidRPr="00B0707A" w:rsidRDefault="00986096" w:rsidP="00211B29">
      <w:pPr>
        <w:widowControl w:val="0"/>
        <w:numPr>
          <w:ilvl w:val="8"/>
          <w:numId w:val="8"/>
        </w:numPr>
        <w:tabs>
          <w:tab w:val="num" w:pos="480"/>
          <w:tab w:val="left" w:pos="851"/>
        </w:tabs>
        <w:autoSpaceDE w:val="0"/>
        <w:autoSpaceDN w:val="0"/>
        <w:adjustRightInd w:val="0"/>
        <w:spacing w:after="0" w:line="240" w:lineRule="auto"/>
        <w:ind w:left="480" w:firstLine="87"/>
        <w:rPr>
          <w:rFonts w:ascii="Times New Roman" w:eastAsia="Times New Roman" w:hAnsi="Times New Roman" w:cs="Times New Roman"/>
        </w:rPr>
      </w:pPr>
      <w:r>
        <w:rPr>
          <w:rFonts w:ascii="Times New Roman" w:eastAsia="Times New Roman" w:hAnsi="Times New Roman" w:cs="Times New Roman"/>
        </w:rPr>
        <w:t>konservatyviai gydomiems pacie</w:t>
      </w:r>
      <w:r w:rsidR="000E1603">
        <w:rPr>
          <w:rFonts w:ascii="Times New Roman" w:eastAsia="Times New Roman" w:hAnsi="Times New Roman" w:cs="Times New Roman"/>
        </w:rPr>
        <w:t>n</w:t>
      </w:r>
      <w:r>
        <w:rPr>
          <w:rFonts w:ascii="Times New Roman" w:eastAsia="Times New Roman" w:hAnsi="Times New Roman" w:cs="Times New Roman"/>
        </w:rPr>
        <w:t>tams</w:t>
      </w:r>
      <w:r w:rsidR="000E1603">
        <w:rPr>
          <w:rFonts w:ascii="Times New Roman" w:eastAsia="Times New Roman" w:hAnsi="Times New Roman" w:cs="Times New Roman"/>
        </w:rPr>
        <w:t xml:space="preserve">, kuriems tinka trombolizinė / </w:t>
      </w:r>
      <w:r w:rsidR="00276328">
        <w:rPr>
          <w:rFonts w:ascii="Times New Roman" w:eastAsia="Times New Roman" w:hAnsi="Times New Roman" w:cs="Times New Roman"/>
        </w:rPr>
        <w:t xml:space="preserve">fibrinolizinė terapoija: </w:t>
      </w:r>
      <w:r w:rsidR="000239DC" w:rsidRPr="00B0707A">
        <w:rPr>
          <w:rFonts w:ascii="Times New Roman" w:eastAsia="Times New Roman" w:hAnsi="Times New Roman" w:cs="Times New Roman"/>
        </w:rPr>
        <w:t xml:space="preserve">pradedant 300 mg įsotinimo doze, skiriama vartoti 75 mg klopidogrelio dozė vieną kartą per parą, kartu vartojant ASR ir trombolitikus arba tik ASR. </w:t>
      </w:r>
      <w:r w:rsidR="00276328">
        <w:rPr>
          <w:rFonts w:ascii="Times New Roman" w:eastAsia="Times New Roman" w:hAnsi="Times New Roman" w:cs="Times New Roman"/>
        </w:rPr>
        <w:t>Konservatyviai gydomiems v</w:t>
      </w:r>
      <w:r w:rsidR="000239DC" w:rsidRPr="00B0707A">
        <w:rPr>
          <w:rFonts w:ascii="Times New Roman" w:eastAsia="Times New Roman" w:hAnsi="Times New Roman" w:cs="Times New Roman"/>
        </w:rPr>
        <w:t xml:space="preserve">yresniems kaip 75 metų pacientams klopidogrelis skiriamas vartoti be įsotinimo dozės. </w:t>
      </w:r>
      <w:r w:rsidR="00276328">
        <w:rPr>
          <w:rFonts w:ascii="Times New Roman" w:eastAsia="Times New Roman" w:hAnsi="Times New Roman" w:cs="Times New Roman"/>
        </w:rPr>
        <w:t>S</w:t>
      </w:r>
      <w:r w:rsidR="000239DC" w:rsidRPr="00B0707A">
        <w:rPr>
          <w:rFonts w:ascii="Times New Roman" w:eastAsia="Times New Roman" w:hAnsi="Times New Roman" w:cs="Times New Roman"/>
        </w:rPr>
        <w:t>udėtinis gydymas turi būti pradėtas k</w:t>
      </w:r>
      <w:r w:rsidR="00276328">
        <w:rPr>
          <w:rFonts w:ascii="Times New Roman" w:eastAsia="Times New Roman" w:hAnsi="Times New Roman" w:cs="Times New Roman"/>
        </w:rPr>
        <w:t>aip galima</w:t>
      </w:r>
      <w:r w:rsidR="00C000C2">
        <w:rPr>
          <w:rFonts w:ascii="Times New Roman" w:eastAsia="Times New Roman" w:hAnsi="Times New Roman" w:cs="Times New Roman"/>
        </w:rPr>
        <w:t xml:space="preserve"> nuo simptomų pradžios</w:t>
      </w:r>
      <w:r w:rsidR="000239DC" w:rsidRPr="00B0707A">
        <w:rPr>
          <w:rFonts w:ascii="Times New Roman" w:eastAsia="Times New Roman" w:hAnsi="Times New Roman" w:cs="Times New Roman"/>
        </w:rPr>
        <w:t xml:space="preserve"> ir tęsiamas ne mažiau kaip keturias savaites. Ilgiau kaip keturias savaites vartojamo klopidogrelio ir ASR derinio nauda netirta (žr. 5.1 skyrių). </w:t>
      </w:r>
    </w:p>
    <w:p w14:paraId="0C8BFA94" w14:textId="177F82FA" w:rsidR="00C000C2" w:rsidRDefault="00E07F4F" w:rsidP="002458E4">
      <w:pPr>
        <w:widowControl w:val="0"/>
        <w:numPr>
          <w:ilvl w:val="8"/>
          <w:numId w:val="8"/>
        </w:numPr>
        <w:tabs>
          <w:tab w:val="num" w:pos="851"/>
        </w:tabs>
        <w:autoSpaceDE w:val="0"/>
        <w:autoSpaceDN w:val="0"/>
        <w:adjustRightInd w:val="0"/>
        <w:spacing w:after="0" w:line="240" w:lineRule="auto"/>
        <w:ind w:left="480" w:firstLine="87"/>
        <w:rPr>
          <w:rFonts w:ascii="Times New Roman" w:eastAsia="Times New Roman" w:hAnsi="Times New Roman" w:cs="Times New Roman"/>
        </w:rPr>
      </w:pPr>
      <w:r>
        <w:rPr>
          <w:rFonts w:ascii="Times New Roman" w:eastAsia="Times New Roman" w:hAnsi="Times New Roman" w:cs="Times New Roman"/>
        </w:rPr>
        <w:t>k</w:t>
      </w:r>
      <w:r w:rsidR="00233DAE">
        <w:rPr>
          <w:rFonts w:ascii="Times New Roman" w:eastAsia="Times New Roman" w:hAnsi="Times New Roman" w:cs="Times New Roman"/>
        </w:rPr>
        <w:t>ai numatoma perkutaninė vainikinių arterijų intervencija (PVAI)</w:t>
      </w:r>
      <w:r w:rsidR="00C000C2" w:rsidRPr="00B0707A">
        <w:rPr>
          <w:rFonts w:ascii="Times New Roman" w:eastAsia="Times New Roman" w:hAnsi="Times New Roman" w:cs="Times New Roman"/>
        </w:rPr>
        <w:t xml:space="preserve">: </w:t>
      </w:r>
    </w:p>
    <w:p w14:paraId="7C987418" w14:textId="3E291D9D" w:rsidR="006F4234" w:rsidRPr="006F4234" w:rsidRDefault="00E07F4F" w:rsidP="002458E4">
      <w:pPr>
        <w:widowControl w:val="0"/>
        <w:numPr>
          <w:ilvl w:val="1"/>
          <w:numId w:val="20"/>
        </w:numPr>
        <w:tabs>
          <w:tab w:val="left" w:pos="851"/>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p</w:t>
      </w:r>
      <w:r w:rsidR="00233DAE" w:rsidRPr="006F4234">
        <w:rPr>
          <w:rFonts w:ascii="Times New Roman" w:eastAsia="Times New Roman" w:hAnsi="Times New Roman" w:cs="Times New Roman"/>
        </w:rPr>
        <w:t xml:space="preserve">acientams, kuriems </w:t>
      </w:r>
      <w:r w:rsidR="006F4234" w:rsidRPr="006F4234">
        <w:rPr>
          <w:rFonts w:ascii="Times New Roman" w:eastAsia="Times New Roman" w:hAnsi="Times New Roman" w:cs="Times New Roman"/>
        </w:rPr>
        <w:t>atliekama pirminė PVAI, bei pacientams, kuriems</w:t>
      </w:r>
      <w:r w:rsidR="006F4234">
        <w:rPr>
          <w:rFonts w:ascii="Times New Roman" w:eastAsia="Times New Roman" w:hAnsi="Times New Roman" w:cs="Times New Roman"/>
        </w:rPr>
        <w:t xml:space="preserve"> </w:t>
      </w:r>
      <w:r w:rsidR="006F4234" w:rsidRPr="006F4234">
        <w:rPr>
          <w:rFonts w:ascii="Times New Roman" w:eastAsia="Times New Roman" w:hAnsi="Times New Roman" w:cs="Times New Roman"/>
        </w:rPr>
        <w:t>PVAI atliekama praėjus daugiau kaip 24 valandoms po fibrinolizinės</w:t>
      </w:r>
      <w:r w:rsidR="006F4234">
        <w:rPr>
          <w:rFonts w:ascii="Times New Roman" w:eastAsia="Times New Roman" w:hAnsi="Times New Roman" w:cs="Times New Roman"/>
        </w:rPr>
        <w:t xml:space="preserve"> </w:t>
      </w:r>
      <w:r w:rsidR="006F4234" w:rsidRPr="006F4234">
        <w:rPr>
          <w:rFonts w:ascii="Times New Roman" w:eastAsia="Times New Roman" w:hAnsi="Times New Roman" w:cs="Times New Roman"/>
        </w:rPr>
        <w:t>terapijos, gydymą klopidogreliu reikia pradėti skiriant 600</w:t>
      </w:r>
      <w:r w:rsidR="00EF27E8">
        <w:rPr>
          <w:rFonts w:ascii="Times New Roman" w:eastAsia="Times New Roman" w:hAnsi="Times New Roman" w:cs="Times New Roman"/>
        </w:rPr>
        <w:t> </w:t>
      </w:r>
      <w:r w:rsidR="006F4234" w:rsidRPr="006F4234">
        <w:rPr>
          <w:rFonts w:ascii="Times New Roman" w:eastAsia="Times New Roman" w:hAnsi="Times New Roman" w:cs="Times New Roman"/>
        </w:rPr>
        <w:t xml:space="preserve">mg </w:t>
      </w:r>
      <w:r>
        <w:rPr>
          <w:rFonts w:ascii="Times New Roman" w:eastAsia="Times New Roman" w:hAnsi="Times New Roman" w:cs="Times New Roman"/>
        </w:rPr>
        <w:t>įs</w:t>
      </w:r>
      <w:r w:rsidR="006F4234" w:rsidRPr="006F4234">
        <w:rPr>
          <w:rFonts w:ascii="Times New Roman" w:eastAsia="Times New Roman" w:hAnsi="Times New Roman" w:cs="Times New Roman"/>
        </w:rPr>
        <w:t>otin</w:t>
      </w:r>
      <w:r>
        <w:rPr>
          <w:rFonts w:ascii="Times New Roman" w:eastAsia="Times New Roman" w:hAnsi="Times New Roman" w:cs="Times New Roman"/>
        </w:rPr>
        <w:t>amąją</w:t>
      </w:r>
      <w:r w:rsidR="006F4234">
        <w:rPr>
          <w:rFonts w:ascii="Times New Roman" w:eastAsia="Times New Roman" w:hAnsi="Times New Roman" w:cs="Times New Roman"/>
        </w:rPr>
        <w:t xml:space="preserve"> </w:t>
      </w:r>
      <w:r w:rsidR="006F4234" w:rsidRPr="006F4234">
        <w:rPr>
          <w:rFonts w:ascii="Times New Roman" w:eastAsia="Times New Roman" w:hAnsi="Times New Roman" w:cs="Times New Roman"/>
        </w:rPr>
        <w:t>dozę (</w:t>
      </w:r>
      <w:r>
        <w:rPr>
          <w:rFonts w:ascii="Times New Roman" w:eastAsia="Times New Roman" w:hAnsi="Times New Roman" w:cs="Times New Roman"/>
        </w:rPr>
        <w:t>Į</w:t>
      </w:r>
      <w:r w:rsidR="006F4234" w:rsidRPr="006F4234">
        <w:rPr>
          <w:rFonts w:ascii="Times New Roman" w:eastAsia="Times New Roman" w:hAnsi="Times New Roman" w:cs="Times New Roman"/>
        </w:rPr>
        <w:t>D). 75 metų ir vyresniems pacientams 600</w:t>
      </w:r>
      <w:r w:rsidR="00EF27E8">
        <w:rPr>
          <w:rFonts w:ascii="Times New Roman" w:eastAsia="Times New Roman" w:hAnsi="Times New Roman" w:cs="Times New Roman"/>
        </w:rPr>
        <w:t> </w:t>
      </w:r>
      <w:r w:rsidR="006F4234" w:rsidRPr="006F4234">
        <w:rPr>
          <w:rFonts w:ascii="Times New Roman" w:eastAsia="Times New Roman" w:hAnsi="Times New Roman" w:cs="Times New Roman"/>
        </w:rPr>
        <w:t xml:space="preserve">mg </w:t>
      </w:r>
      <w:r>
        <w:rPr>
          <w:rFonts w:ascii="Times New Roman" w:eastAsia="Times New Roman" w:hAnsi="Times New Roman" w:cs="Times New Roman"/>
        </w:rPr>
        <w:t>Į</w:t>
      </w:r>
      <w:r w:rsidR="006F4234" w:rsidRPr="006F4234">
        <w:rPr>
          <w:rFonts w:ascii="Times New Roman" w:eastAsia="Times New Roman" w:hAnsi="Times New Roman" w:cs="Times New Roman"/>
        </w:rPr>
        <w:t>D būtina skirti</w:t>
      </w:r>
      <w:r w:rsidR="006F4234">
        <w:rPr>
          <w:rFonts w:ascii="Times New Roman" w:eastAsia="Times New Roman" w:hAnsi="Times New Roman" w:cs="Times New Roman"/>
        </w:rPr>
        <w:t xml:space="preserve"> </w:t>
      </w:r>
      <w:r w:rsidR="006F4234" w:rsidRPr="006F4234">
        <w:rPr>
          <w:rFonts w:ascii="Times New Roman" w:eastAsia="Times New Roman" w:hAnsi="Times New Roman" w:cs="Times New Roman"/>
        </w:rPr>
        <w:t>atsargiai (žr. 4.4 skyrių).</w:t>
      </w:r>
    </w:p>
    <w:p w14:paraId="252511CC" w14:textId="39D885A5" w:rsidR="00233DAE" w:rsidRPr="006F4234" w:rsidRDefault="00E07F4F" w:rsidP="002458E4">
      <w:pPr>
        <w:widowControl w:val="0"/>
        <w:numPr>
          <w:ilvl w:val="1"/>
          <w:numId w:val="20"/>
        </w:numPr>
        <w:tabs>
          <w:tab w:val="left" w:pos="851"/>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p</w:t>
      </w:r>
      <w:r w:rsidR="006F4234" w:rsidRPr="006F4234">
        <w:rPr>
          <w:rFonts w:ascii="Times New Roman" w:eastAsia="Times New Roman" w:hAnsi="Times New Roman" w:cs="Times New Roman"/>
        </w:rPr>
        <w:t>acientams, kuriems PVAI atliekama 24 valandų laikotarpiu po</w:t>
      </w:r>
      <w:r w:rsidR="006F4234">
        <w:rPr>
          <w:rFonts w:ascii="Times New Roman" w:eastAsia="Times New Roman" w:hAnsi="Times New Roman" w:cs="Times New Roman"/>
        </w:rPr>
        <w:t xml:space="preserve"> </w:t>
      </w:r>
      <w:r w:rsidR="006F4234" w:rsidRPr="006F4234">
        <w:rPr>
          <w:rFonts w:ascii="Times New Roman" w:eastAsia="Times New Roman" w:hAnsi="Times New Roman" w:cs="Times New Roman"/>
        </w:rPr>
        <w:t xml:space="preserve">fibrinolizinės terapijos, reikia skirti 300mg </w:t>
      </w:r>
      <w:r>
        <w:rPr>
          <w:rFonts w:ascii="Times New Roman" w:eastAsia="Times New Roman" w:hAnsi="Times New Roman" w:cs="Times New Roman"/>
        </w:rPr>
        <w:t>į</w:t>
      </w:r>
      <w:r w:rsidR="006F4234" w:rsidRPr="006F4234">
        <w:rPr>
          <w:rFonts w:ascii="Times New Roman" w:eastAsia="Times New Roman" w:hAnsi="Times New Roman" w:cs="Times New Roman"/>
        </w:rPr>
        <w:t>sotin</w:t>
      </w:r>
      <w:r>
        <w:rPr>
          <w:rFonts w:ascii="Times New Roman" w:eastAsia="Times New Roman" w:hAnsi="Times New Roman" w:cs="Times New Roman"/>
        </w:rPr>
        <w:t>amąją</w:t>
      </w:r>
      <w:r w:rsidR="006F4234" w:rsidRPr="006F4234">
        <w:rPr>
          <w:rFonts w:ascii="Times New Roman" w:eastAsia="Times New Roman" w:hAnsi="Times New Roman" w:cs="Times New Roman"/>
        </w:rPr>
        <w:t xml:space="preserve"> </w:t>
      </w:r>
      <w:r>
        <w:rPr>
          <w:rFonts w:ascii="Times New Roman" w:eastAsia="Times New Roman" w:hAnsi="Times New Roman" w:cs="Times New Roman"/>
        </w:rPr>
        <w:t>d</w:t>
      </w:r>
      <w:r w:rsidR="006F4234" w:rsidRPr="006F4234">
        <w:rPr>
          <w:rFonts w:ascii="Times New Roman" w:eastAsia="Times New Roman" w:hAnsi="Times New Roman" w:cs="Times New Roman"/>
        </w:rPr>
        <w:t>ozę.</w:t>
      </w:r>
    </w:p>
    <w:p w14:paraId="55A2FD2B" w14:textId="2169E0CC" w:rsidR="00C000C2" w:rsidRDefault="00C502FA" w:rsidP="002458E4">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Gydymą klopidogrel</w:t>
      </w:r>
      <w:r w:rsidR="00850E9B">
        <w:rPr>
          <w:rFonts w:ascii="Times New Roman" w:eastAsia="Times New Roman" w:hAnsi="Times New Roman" w:cs="Times New Roman"/>
          <w:color w:val="000000"/>
        </w:rPr>
        <w:t>i</w:t>
      </w:r>
      <w:r>
        <w:rPr>
          <w:rFonts w:ascii="Times New Roman" w:eastAsia="Times New Roman" w:hAnsi="Times New Roman" w:cs="Times New Roman"/>
          <w:color w:val="000000"/>
        </w:rPr>
        <w:t xml:space="preserve">u </w:t>
      </w:r>
      <w:r w:rsidR="00850E9B">
        <w:rPr>
          <w:rFonts w:ascii="Times New Roman" w:eastAsia="Times New Roman" w:hAnsi="Times New Roman" w:cs="Times New Roman"/>
          <w:color w:val="000000"/>
        </w:rPr>
        <w:t>būtina tęsti vieną kartą per parą vartojant 75</w:t>
      </w:r>
      <w:r w:rsidR="00EF27E8">
        <w:rPr>
          <w:rFonts w:ascii="Times New Roman" w:eastAsia="Times New Roman" w:hAnsi="Times New Roman" w:cs="Times New Roman"/>
          <w:color w:val="000000"/>
        </w:rPr>
        <w:t> </w:t>
      </w:r>
      <w:r w:rsidR="00850E9B">
        <w:rPr>
          <w:rFonts w:ascii="Times New Roman" w:eastAsia="Times New Roman" w:hAnsi="Times New Roman" w:cs="Times New Roman"/>
          <w:color w:val="000000"/>
        </w:rPr>
        <w:t>mg dozę (kartu su 75</w:t>
      </w:r>
      <w:r w:rsidR="00EF27E8">
        <w:rPr>
          <w:rFonts w:ascii="Times New Roman" w:eastAsia="Times New Roman" w:hAnsi="Times New Roman" w:cs="Times New Roman"/>
          <w:color w:val="000000"/>
        </w:rPr>
        <w:t>-</w:t>
      </w:r>
      <w:r w:rsidR="00850E9B">
        <w:rPr>
          <w:rFonts w:ascii="Times New Roman" w:eastAsia="Times New Roman" w:hAnsi="Times New Roman" w:cs="Times New Roman"/>
          <w:color w:val="000000"/>
        </w:rPr>
        <w:t>100</w:t>
      </w:r>
      <w:r w:rsidR="00EF27E8">
        <w:rPr>
          <w:rFonts w:ascii="Times New Roman" w:eastAsia="Times New Roman" w:hAnsi="Times New Roman" w:cs="Times New Roman"/>
          <w:color w:val="000000"/>
        </w:rPr>
        <w:t> </w:t>
      </w:r>
      <w:r w:rsidR="00850E9B">
        <w:rPr>
          <w:rFonts w:ascii="Times New Roman" w:eastAsia="Times New Roman" w:hAnsi="Times New Roman" w:cs="Times New Roman"/>
          <w:color w:val="000000"/>
        </w:rPr>
        <w:t xml:space="preserve">mg ASR per parą). Sudėtinis gydymas </w:t>
      </w:r>
      <w:r w:rsidR="00D33F6F" w:rsidRPr="00D33F6F">
        <w:rPr>
          <w:rFonts w:ascii="Times New Roman" w:eastAsia="Times New Roman" w:hAnsi="Times New Roman" w:cs="Times New Roman"/>
          <w:color w:val="000000"/>
        </w:rPr>
        <w:t>turi būti pradėtas kaip galima</w:t>
      </w:r>
      <w:r w:rsidR="00D33F6F">
        <w:rPr>
          <w:rFonts w:ascii="Times New Roman" w:eastAsia="Times New Roman" w:hAnsi="Times New Roman" w:cs="Times New Roman"/>
          <w:color w:val="000000"/>
        </w:rPr>
        <w:t xml:space="preserve"> </w:t>
      </w:r>
      <w:r w:rsidR="00D33F6F" w:rsidRPr="00D33F6F">
        <w:rPr>
          <w:rFonts w:ascii="Times New Roman" w:eastAsia="Times New Roman" w:hAnsi="Times New Roman" w:cs="Times New Roman"/>
          <w:color w:val="000000"/>
        </w:rPr>
        <w:t>anksčiau nuo simptomų pradžios ir tęsiamas iki 12 mėnesių (žr. 5.1 skyrių).</w:t>
      </w:r>
    </w:p>
    <w:p w14:paraId="1CD32BD2" w14:textId="77777777" w:rsidR="00850E9B" w:rsidRPr="00B0707A" w:rsidRDefault="00850E9B" w:rsidP="00C502FA">
      <w:pPr>
        <w:autoSpaceDE w:val="0"/>
        <w:autoSpaceDN w:val="0"/>
        <w:adjustRightInd w:val="0"/>
        <w:spacing w:after="0" w:line="240" w:lineRule="auto"/>
        <w:ind w:left="567"/>
        <w:rPr>
          <w:rFonts w:ascii="Times New Roman" w:eastAsia="Times New Roman" w:hAnsi="Times New Roman" w:cs="Times New Roman"/>
          <w:color w:val="000000"/>
        </w:rPr>
      </w:pPr>
    </w:p>
    <w:p w14:paraId="677266FE" w14:textId="62665382" w:rsidR="00D33F6F" w:rsidRPr="00D33F6F" w:rsidRDefault="00D33F6F" w:rsidP="00D33F6F">
      <w:pPr>
        <w:autoSpaceDE w:val="0"/>
        <w:autoSpaceDN w:val="0"/>
        <w:adjustRightInd w:val="0"/>
        <w:spacing w:after="0" w:line="240" w:lineRule="auto"/>
        <w:rPr>
          <w:rFonts w:ascii="Times New Roman" w:eastAsia="Times New Roman" w:hAnsi="Times New Roman" w:cs="Times New Roman"/>
          <w:color w:val="000000"/>
          <w:u w:val="single"/>
        </w:rPr>
      </w:pPr>
      <w:r w:rsidRPr="00D33F6F">
        <w:rPr>
          <w:rFonts w:ascii="Times New Roman" w:eastAsia="Times New Roman" w:hAnsi="Times New Roman" w:cs="Times New Roman"/>
          <w:color w:val="000000"/>
          <w:u w:val="single"/>
        </w:rPr>
        <w:t>Suaugę pacientai, kuriuos ištiko vidutinę ar didelę cerebrovaskulinio reiškinio riziką keliantis PSIP</w:t>
      </w:r>
      <w:r w:rsidR="00AD4F99">
        <w:rPr>
          <w:rFonts w:ascii="Times New Roman" w:eastAsia="Times New Roman" w:hAnsi="Times New Roman" w:cs="Times New Roman"/>
          <w:color w:val="000000"/>
          <w:u w:val="single"/>
        </w:rPr>
        <w:t xml:space="preserve"> </w:t>
      </w:r>
      <w:r w:rsidRPr="00D33F6F">
        <w:rPr>
          <w:rFonts w:ascii="Times New Roman" w:eastAsia="Times New Roman" w:hAnsi="Times New Roman" w:cs="Times New Roman"/>
          <w:color w:val="000000"/>
          <w:u w:val="single"/>
        </w:rPr>
        <w:t>arba mažasis II</w:t>
      </w:r>
    </w:p>
    <w:p w14:paraId="3D83741F" w14:textId="6FE14E0E" w:rsidR="00D33F6F" w:rsidRDefault="00D33F6F" w:rsidP="00D33F6F">
      <w:pPr>
        <w:autoSpaceDE w:val="0"/>
        <w:autoSpaceDN w:val="0"/>
        <w:adjustRightInd w:val="0"/>
        <w:spacing w:after="0" w:line="240" w:lineRule="auto"/>
        <w:rPr>
          <w:rFonts w:ascii="Times New Roman" w:eastAsia="Times New Roman" w:hAnsi="Times New Roman" w:cs="Times New Roman"/>
          <w:color w:val="000000"/>
        </w:rPr>
      </w:pPr>
      <w:r w:rsidRPr="00D33F6F">
        <w:rPr>
          <w:rFonts w:ascii="Times New Roman" w:eastAsia="Times New Roman" w:hAnsi="Times New Roman" w:cs="Times New Roman"/>
          <w:color w:val="000000"/>
        </w:rPr>
        <w:t>Suaugusiems pacientams, kuriuos ištiko vidutinę ar didelę riziką keliantis PSIP (ABCD2 įvertis ≥ 4)</w:t>
      </w:r>
      <w:r w:rsidR="00BF43A0">
        <w:rPr>
          <w:rFonts w:ascii="Times New Roman" w:eastAsia="Times New Roman" w:hAnsi="Times New Roman" w:cs="Times New Roman"/>
          <w:color w:val="000000"/>
        </w:rPr>
        <w:t xml:space="preserve"> </w:t>
      </w:r>
      <w:r w:rsidRPr="00D33F6F">
        <w:rPr>
          <w:rFonts w:ascii="Times New Roman" w:eastAsia="Times New Roman" w:hAnsi="Times New Roman" w:cs="Times New Roman"/>
          <w:color w:val="000000"/>
        </w:rPr>
        <w:t>arba mažasis II (NIHSS ≤ 3), būtina vartoti įsotinamąją 300</w:t>
      </w:r>
      <w:r w:rsidR="00EF27E8">
        <w:rPr>
          <w:rFonts w:ascii="Times New Roman" w:eastAsia="Times New Roman" w:hAnsi="Times New Roman" w:cs="Times New Roman"/>
          <w:color w:val="000000"/>
        </w:rPr>
        <w:t> </w:t>
      </w:r>
      <w:r w:rsidRPr="00D33F6F">
        <w:rPr>
          <w:rFonts w:ascii="Times New Roman" w:eastAsia="Times New Roman" w:hAnsi="Times New Roman" w:cs="Times New Roman"/>
          <w:color w:val="000000"/>
        </w:rPr>
        <w:t>mg klopidogrelio dozę ir po to kartą per</w:t>
      </w:r>
      <w:r w:rsidR="00BF43A0">
        <w:rPr>
          <w:rFonts w:ascii="Times New Roman" w:eastAsia="Times New Roman" w:hAnsi="Times New Roman" w:cs="Times New Roman"/>
          <w:color w:val="000000"/>
        </w:rPr>
        <w:t xml:space="preserve"> </w:t>
      </w:r>
      <w:r w:rsidRPr="00D33F6F">
        <w:rPr>
          <w:rFonts w:ascii="Times New Roman" w:eastAsia="Times New Roman" w:hAnsi="Times New Roman" w:cs="Times New Roman"/>
          <w:color w:val="000000"/>
        </w:rPr>
        <w:t>parą vartoti 75</w:t>
      </w:r>
      <w:r w:rsidR="00EF27E8">
        <w:rPr>
          <w:rFonts w:ascii="Times New Roman" w:eastAsia="Times New Roman" w:hAnsi="Times New Roman" w:cs="Times New Roman"/>
          <w:color w:val="000000"/>
        </w:rPr>
        <w:t> </w:t>
      </w:r>
      <w:r w:rsidRPr="00D33F6F">
        <w:rPr>
          <w:rFonts w:ascii="Times New Roman" w:eastAsia="Times New Roman" w:hAnsi="Times New Roman" w:cs="Times New Roman"/>
          <w:color w:val="000000"/>
        </w:rPr>
        <w:t>mg klopidogrelio dozę ir ASR (75-10</w:t>
      </w:r>
      <w:r w:rsidR="00EF27E8">
        <w:rPr>
          <w:rFonts w:ascii="Times New Roman" w:eastAsia="Times New Roman" w:hAnsi="Times New Roman" w:cs="Times New Roman"/>
          <w:color w:val="000000"/>
        </w:rPr>
        <w:t> </w:t>
      </w:r>
      <w:r w:rsidRPr="00D33F6F">
        <w:rPr>
          <w:rFonts w:ascii="Times New Roman" w:eastAsia="Times New Roman" w:hAnsi="Times New Roman" w:cs="Times New Roman"/>
          <w:color w:val="000000"/>
        </w:rPr>
        <w:t>mg kartą per parą). Gydymą klopidogreliu ir</w:t>
      </w:r>
      <w:r w:rsidR="00BF43A0">
        <w:rPr>
          <w:rFonts w:ascii="Times New Roman" w:eastAsia="Times New Roman" w:hAnsi="Times New Roman" w:cs="Times New Roman"/>
          <w:color w:val="000000"/>
        </w:rPr>
        <w:t xml:space="preserve"> </w:t>
      </w:r>
      <w:r w:rsidRPr="00D33F6F">
        <w:rPr>
          <w:rFonts w:ascii="Times New Roman" w:eastAsia="Times New Roman" w:hAnsi="Times New Roman" w:cs="Times New Roman"/>
          <w:color w:val="000000"/>
        </w:rPr>
        <w:t xml:space="preserve">ASR būtina pradėti per 24 valandas nuo reiškinio pradžios ir tęsti 21 </w:t>
      </w:r>
      <w:r w:rsidR="00EF27E8">
        <w:rPr>
          <w:rFonts w:ascii="Times New Roman" w:eastAsia="Times New Roman" w:hAnsi="Times New Roman" w:cs="Times New Roman"/>
          <w:color w:val="000000"/>
        </w:rPr>
        <w:t>parą</w:t>
      </w:r>
      <w:r w:rsidRPr="00D33F6F">
        <w:rPr>
          <w:rFonts w:ascii="Times New Roman" w:eastAsia="Times New Roman" w:hAnsi="Times New Roman" w:cs="Times New Roman"/>
          <w:color w:val="000000"/>
        </w:rPr>
        <w:t>, po to gydymas tęsiamas</w:t>
      </w:r>
      <w:r w:rsidR="00AD4F99">
        <w:rPr>
          <w:rFonts w:ascii="Times New Roman" w:eastAsia="Times New Roman" w:hAnsi="Times New Roman" w:cs="Times New Roman"/>
          <w:color w:val="000000"/>
        </w:rPr>
        <w:t xml:space="preserve"> </w:t>
      </w:r>
      <w:r w:rsidRPr="00D33F6F">
        <w:rPr>
          <w:rFonts w:ascii="Times New Roman" w:eastAsia="Times New Roman" w:hAnsi="Times New Roman" w:cs="Times New Roman"/>
          <w:color w:val="000000"/>
        </w:rPr>
        <w:t>vienu antitrombocitiniu vaistiniu preparatu.</w:t>
      </w:r>
    </w:p>
    <w:p w14:paraId="750ACE60" w14:textId="77777777" w:rsidR="00D33F6F" w:rsidRDefault="00D33F6F" w:rsidP="000239DC">
      <w:pPr>
        <w:autoSpaceDE w:val="0"/>
        <w:autoSpaceDN w:val="0"/>
        <w:adjustRightInd w:val="0"/>
        <w:spacing w:after="0" w:line="240" w:lineRule="auto"/>
        <w:rPr>
          <w:rFonts w:ascii="Times New Roman" w:eastAsia="Times New Roman" w:hAnsi="Times New Roman" w:cs="Times New Roman"/>
          <w:color w:val="000000"/>
        </w:rPr>
      </w:pPr>
    </w:p>
    <w:p w14:paraId="4985E004" w14:textId="317C5C7C" w:rsidR="000239DC" w:rsidRPr="00B0707A" w:rsidRDefault="00D33F6F" w:rsidP="000239D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Pacientams</w:t>
      </w:r>
      <w:r w:rsidR="000239DC" w:rsidRPr="00B0707A">
        <w:rPr>
          <w:rFonts w:ascii="Times New Roman" w:eastAsia="Times New Roman" w:hAnsi="Times New Roman" w:cs="Times New Roman"/>
          <w:color w:val="000000"/>
        </w:rPr>
        <w:t>, sergantiems prieširdžių virpėjimu, reikia gerti vienkartinę 75 mg per parą klopidogrelio dozę. Reikia pradėti gerti ASR (po 75-100 mg) ir tęsti vartojimą kartu su klopidogreliu (žr.5.1 skyrių).</w:t>
      </w:r>
    </w:p>
    <w:p w14:paraId="2FEFD671"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p>
    <w:p w14:paraId="1F02707D"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r w:rsidRPr="00B0707A">
        <w:rPr>
          <w:rFonts w:ascii="Times New Roman" w:eastAsia="Times New Roman" w:hAnsi="Times New Roman" w:cs="Times New Roman"/>
          <w:color w:val="000000"/>
        </w:rPr>
        <w:t>Praleidus dozę:</w:t>
      </w:r>
    </w:p>
    <w:p w14:paraId="3BA2312B" w14:textId="77777777" w:rsidR="000239DC" w:rsidRPr="00B0707A" w:rsidRDefault="000239DC" w:rsidP="000239DC">
      <w:pPr>
        <w:tabs>
          <w:tab w:val="left" w:pos="851"/>
          <w:tab w:val="left" w:pos="1701"/>
        </w:tabs>
        <w:autoSpaceDE w:val="0"/>
        <w:autoSpaceDN w:val="0"/>
        <w:adjustRightInd w:val="0"/>
        <w:spacing w:after="0" w:line="240" w:lineRule="auto"/>
        <w:ind w:left="851" w:hanging="284"/>
        <w:rPr>
          <w:rFonts w:ascii="Times New Roman" w:eastAsia="Times New Roman" w:hAnsi="Times New Roman" w:cs="Times New Roman"/>
          <w:color w:val="000000"/>
        </w:rPr>
      </w:pPr>
      <w:r w:rsidRPr="00B0707A">
        <w:rPr>
          <w:rFonts w:ascii="Times New Roman" w:eastAsia="Times New Roman" w:hAnsi="Times New Roman" w:cs="Times New Roman"/>
          <w:color w:val="000000"/>
        </w:rPr>
        <w:t>-</w:t>
      </w:r>
      <w:r w:rsidRPr="00B0707A">
        <w:rPr>
          <w:rFonts w:ascii="Times New Roman" w:eastAsia="Times New Roman" w:hAnsi="Times New Roman" w:cs="Times New Roman"/>
          <w:color w:val="000000"/>
        </w:rPr>
        <w:tab/>
        <w:t>Jei praėjo mažiau nei 12 valandų nuo nustatyto vaistinio preparato vartojimo laiko, pacientai turi išgerti dozę nedelsiant, o kitą dozę gerti įprastu nustatytu laiku.</w:t>
      </w:r>
    </w:p>
    <w:p w14:paraId="58451C94" w14:textId="77777777" w:rsidR="000239DC" w:rsidRPr="00B0707A" w:rsidRDefault="000239DC" w:rsidP="000239DC">
      <w:pPr>
        <w:tabs>
          <w:tab w:val="left" w:pos="851"/>
          <w:tab w:val="left" w:pos="1701"/>
        </w:tabs>
        <w:autoSpaceDE w:val="0"/>
        <w:autoSpaceDN w:val="0"/>
        <w:adjustRightInd w:val="0"/>
        <w:spacing w:after="0" w:line="240" w:lineRule="auto"/>
        <w:ind w:left="851" w:hanging="284"/>
        <w:rPr>
          <w:rFonts w:ascii="Times New Roman" w:eastAsia="Times New Roman" w:hAnsi="Times New Roman" w:cs="Times New Roman"/>
          <w:color w:val="000000"/>
        </w:rPr>
      </w:pPr>
      <w:r w:rsidRPr="00B0707A">
        <w:rPr>
          <w:rFonts w:ascii="Times New Roman" w:eastAsia="Times New Roman" w:hAnsi="Times New Roman" w:cs="Times New Roman"/>
          <w:color w:val="000000"/>
        </w:rPr>
        <w:t>-</w:t>
      </w:r>
      <w:r w:rsidRPr="00B0707A">
        <w:rPr>
          <w:rFonts w:ascii="Times New Roman" w:eastAsia="Times New Roman" w:hAnsi="Times New Roman" w:cs="Times New Roman"/>
          <w:color w:val="000000"/>
        </w:rPr>
        <w:tab/>
        <w:t>Jei praėjo daugiau nei 12 valandų, pacientai turi išgerti kitą dozę įprastu nustatytu laiku ir nevartoti dvigubos dozės.</w:t>
      </w:r>
    </w:p>
    <w:p w14:paraId="6E66516C" w14:textId="77777777" w:rsidR="000239DC" w:rsidRDefault="000239DC" w:rsidP="000239DC">
      <w:pPr>
        <w:autoSpaceDE w:val="0"/>
        <w:autoSpaceDN w:val="0"/>
        <w:adjustRightInd w:val="0"/>
        <w:spacing w:after="0" w:line="240" w:lineRule="auto"/>
        <w:rPr>
          <w:rFonts w:ascii="Times New Roman" w:eastAsia="Times New Roman" w:hAnsi="Times New Roman" w:cs="Times New Roman"/>
          <w:color w:val="000000"/>
        </w:rPr>
      </w:pPr>
    </w:p>
    <w:p w14:paraId="31C8C40B" w14:textId="7E7FAD80" w:rsidR="009A08EE" w:rsidRDefault="009A08EE" w:rsidP="000239DC">
      <w:pPr>
        <w:autoSpaceDE w:val="0"/>
        <w:autoSpaceDN w:val="0"/>
        <w:adjustRightInd w:val="0"/>
        <w:spacing w:after="0" w:line="240" w:lineRule="auto"/>
        <w:rPr>
          <w:rFonts w:ascii="Times New Roman" w:eastAsia="Times New Roman" w:hAnsi="Times New Roman" w:cs="Times New Roman"/>
          <w:color w:val="000000"/>
          <w:u w:val="single"/>
        </w:rPr>
      </w:pPr>
      <w:r w:rsidRPr="009A08EE">
        <w:rPr>
          <w:rFonts w:ascii="Times New Roman" w:eastAsia="Times New Roman" w:hAnsi="Times New Roman" w:cs="Times New Roman"/>
          <w:color w:val="000000"/>
          <w:u w:val="single"/>
        </w:rPr>
        <w:t>Ypatingos populiacijos</w:t>
      </w:r>
    </w:p>
    <w:p w14:paraId="2985B43A" w14:textId="77777777" w:rsidR="009A08EE" w:rsidRDefault="009A08EE" w:rsidP="000239DC">
      <w:pPr>
        <w:autoSpaceDE w:val="0"/>
        <w:autoSpaceDN w:val="0"/>
        <w:adjustRightInd w:val="0"/>
        <w:spacing w:after="0" w:line="240" w:lineRule="auto"/>
        <w:rPr>
          <w:rFonts w:ascii="Times New Roman" w:eastAsia="Times New Roman" w:hAnsi="Times New Roman" w:cs="Times New Roman"/>
          <w:color w:val="000000"/>
          <w:u w:val="single"/>
        </w:rPr>
      </w:pPr>
    </w:p>
    <w:p w14:paraId="03F6177F" w14:textId="77777777" w:rsidR="00283DFD" w:rsidRPr="00283DFD" w:rsidRDefault="00283DFD" w:rsidP="00283DFD">
      <w:pPr>
        <w:numPr>
          <w:ilvl w:val="0"/>
          <w:numId w:val="1"/>
        </w:numPr>
        <w:autoSpaceDE w:val="0"/>
        <w:autoSpaceDN w:val="0"/>
        <w:adjustRightInd w:val="0"/>
        <w:spacing w:after="0" w:line="240" w:lineRule="auto"/>
        <w:rPr>
          <w:rFonts w:ascii="Times New Roman" w:eastAsia="Times New Roman" w:hAnsi="Times New Roman" w:cs="Times New Roman"/>
          <w:color w:val="000000"/>
          <w:u w:val="single"/>
        </w:rPr>
      </w:pPr>
      <w:r w:rsidRPr="00283DFD">
        <w:rPr>
          <w:rFonts w:ascii="Times New Roman" w:eastAsia="Times New Roman" w:hAnsi="Times New Roman" w:cs="Times New Roman"/>
          <w:color w:val="000000"/>
          <w:u w:val="single"/>
        </w:rPr>
        <w:t>Senyvi pacientai</w:t>
      </w:r>
    </w:p>
    <w:p w14:paraId="1F8F177C" w14:textId="0AF4BC05" w:rsidR="00283DFD" w:rsidRPr="002458E4" w:rsidRDefault="00283DFD" w:rsidP="00283DFD">
      <w:pPr>
        <w:autoSpaceDE w:val="0"/>
        <w:autoSpaceDN w:val="0"/>
        <w:adjustRightInd w:val="0"/>
        <w:spacing w:after="0" w:line="240" w:lineRule="auto"/>
        <w:rPr>
          <w:rFonts w:ascii="Times New Roman" w:eastAsia="Times New Roman" w:hAnsi="Times New Roman" w:cs="Times New Roman"/>
          <w:color w:val="000000"/>
        </w:rPr>
      </w:pPr>
      <w:r w:rsidRPr="002458E4">
        <w:rPr>
          <w:rFonts w:ascii="Times New Roman" w:eastAsia="Times New Roman" w:hAnsi="Times New Roman" w:cs="Times New Roman"/>
          <w:color w:val="000000"/>
        </w:rPr>
        <w:t xml:space="preserve">Ūminis </w:t>
      </w:r>
      <w:r w:rsidR="00A84154" w:rsidRPr="002458E4">
        <w:rPr>
          <w:rFonts w:ascii="Times New Roman" w:eastAsia="Times New Roman" w:hAnsi="Times New Roman" w:cs="Times New Roman"/>
          <w:color w:val="000000"/>
        </w:rPr>
        <w:t>koronarinis sindromas be ST segmento pakilimo</w:t>
      </w:r>
      <w:r w:rsidRPr="002458E4">
        <w:rPr>
          <w:rFonts w:ascii="Times New Roman" w:eastAsia="Times New Roman" w:hAnsi="Times New Roman" w:cs="Times New Roman"/>
          <w:color w:val="000000"/>
        </w:rPr>
        <w:t xml:space="preserve"> (nestabili krūtinės</w:t>
      </w:r>
      <w:r w:rsidR="00F34297" w:rsidRPr="002458E4">
        <w:rPr>
          <w:rFonts w:ascii="Times New Roman" w:eastAsia="Times New Roman" w:hAnsi="Times New Roman" w:cs="Times New Roman"/>
          <w:color w:val="000000"/>
        </w:rPr>
        <w:t xml:space="preserve"> </w:t>
      </w:r>
      <w:r w:rsidRPr="002458E4">
        <w:rPr>
          <w:rFonts w:ascii="Times New Roman" w:eastAsia="Times New Roman" w:hAnsi="Times New Roman" w:cs="Times New Roman"/>
          <w:color w:val="000000"/>
        </w:rPr>
        <w:t>angina arba miokardo infarktas be Q bangos):</w:t>
      </w:r>
    </w:p>
    <w:p w14:paraId="32257373" w14:textId="7AB89526" w:rsidR="00283DFD" w:rsidRPr="002458E4" w:rsidRDefault="00283DFD" w:rsidP="00283DFD">
      <w:pPr>
        <w:autoSpaceDE w:val="0"/>
        <w:autoSpaceDN w:val="0"/>
        <w:adjustRightInd w:val="0"/>
        <w:spacing w:after="0" w:line="240" w:lineRule="auto"/>
        <w:rPr>
          <w:rFonts w:ascii="Times New Roman" w:eastAsia="Times New Roman" w:hAnsi="Times New Roman" w:cs="Times New Roman"/>
          <w:color w:val="000000"/>
        </w:rPr>
      </w:pPr>
      <w:r w:rsidRPr="002458E4">
        <w:rPr>
          <w:rFonts w:ascii="Times New Roman" w:eastAsia="Times New Roman" w:hAnsi="Times New Roman" w:cs="Times New Roman"/>
          <w:color w:val="000000"/>
        </w:rPr>
        <w:t>- 600</w:t>
      </w:r>
      <w:r w:rsidR="00A84154" w:rsidRPr="002458E4">
        <w:rPr>
          <w:rFonts w:ascii="Times New Roman" w:eastAsia="Times New Roman" w:hAnsi="Times New Roman" w:cs="Times New Roman"/>
          <w:color w:val="000000"/>
        </w:rPr>
        <w:t> </w:t>
      </w:r>
      <w:r w:rsidRPr="002458E4">
        <w:rPr>
          <w:rFonts w:ascii="Times New Roman" w:eastAsia="Times New Roman" w:hAnsi="Times New Roman" w:cs="Times New Roman"/>
          <w:color w:val="000000"/>
        </w:rPr>
        <w:t xml:space="preserve">mg </w:t>
      </w:r>
      <w:r w:rsidR="00A84154" w:rsidRPr="002458E4">
        <w:rPr>
          <w:rFonts w:ascii="Times New Roman" w:eastAsia="Times New Roman" w:hAnsi="Times New Roman" w:cs="Times New Roman"/>
          <w:color w:val="000000"/>
        </w:rPr>
        <w:t>įsotinamosios</w:t>
      </w:r>
      <w:r w:rsidRPr="002458E4">
        <w:rPr>
          <w:rFonts w:ascii="Times New Roman" w:eastAsia="Times New Roman" w:hAnsi="Times New Roman" w:cs="Times New Roman"/>
          <w:color w:val="000000"/>
        </w:rPr>
        <w:t xml:space="preserve"> dozės skyrimas gali būti svarstomas vyresniems kaip 75 metų</w:t>
      </w:r>
      <w:r w:rsidR="00F34297" w:rsidRPr="002458E4">
        <w:rPr>
          <w:rFonts w:ascii="Times New Roman" w:eastAsia="Times New Roman" w:hAnsi="Times New Roman" w:cs="Times New Roman"/>
          <w:color w:val="000000"/>
        </w:rPr>
        <w:t xml:space="preserve"> </w:t>
      </w:r>
      <w:r w:rsidRPr="002458E4">
        <w:rPr>
          <w:rFonts w:ascii="Times New Roman" w:eastAsia="Times New Roman" w:hAnsi="Times New Roman" w:cs="Times New Roman"/>
          <w:color w:val="000000"/>
        </w:rPr>
        <w:t>pacientams, kai numatoma perkutaninė vainikinių arterijų intervencija (žr. 4.4 skyrių).</w:t>
      </w:r>
    </w:p>
    <w:p w14:paraId="0BA86FC7" w14:textId="77777777" w:rsidR="00283DFD" w:rsidRPr="002458E4" w:rsidRDefault="00283DFD" w:rsidP="00283DFD">
      <w:pPr>
        <w:autoSpaceDE w:val="0"/>
        <w:autoSpaceDN w:val="0"/>
        <w:adjustRightInd w:val="0"/>
        <w:spacing w:after="0" w:line="240" w:lineRule="auto"/>
        <w:rPr>
          <w:rFonts w:ascii="Times New Roman" w:eastAsia="Times New Roman" w:hAnsi="Times New Roman" w:cs="Times New Roman"/>
          <w:color w:val="000000"/>
        </w:rPr>
      </w:pPr>
    </w:p>
    <w:p w14:paraId="61CAE3A8" w14:textId="12E238C4" w:rsidR="00283DFD" w:rsidRPr="00283DFD" w:rsidRDefault="00283DFD" w:rsidP="00283DFD">
      <w:pPr>
        <w:autoSpaceDE w:val="0"/>
        <w:autoSpaceDN w:val="0"/>
        <w:adjustRightInd w:val="0"/>
        <w:spacing w:after="0" w:line="240" w:lineRule="auto"/>
        <w:rPr>
          <w:rFonts w:ascii="Times New Roman" w:eastAsia="Times New Roman" w:hAnsi="Times New Roman" w:cs="Times New Roman"/>
          <w:color w:val="000000"/>
          <w:u w:val="single"/>
        </w:rPr>
      </w:pPr>
      <w:r w:rsidRPr="00283DFD">
        <w:rPr>
          <w:rFonts w:ascii="Times New Roman" w:eastAsia="Times New Roman" w:hAnsi="Times New Roman" w:cs="Times New Roman"/>
          <w:color w:val="000000"/>
          <w:u w:val="single"/>
        </w:rPr>
        <w:t>Miokardo infarktas su ST segmento pakilimu:</w:t>
      </w:r>
    </w:p>
    <w:p w14:paraId="10B94CA7" w14:textId="0151BB00" w:rsidR="00283DFD" w:rsidRPr="002458E4" w:rsidRDefault="00283DFD" w:rsidP="00283DFD">
      <w:pPr>
        <w:autoSpaceDE w:val="0"/>
        <w:autoSpaceDN w:val="0"/>
        <w:adjustRightInd w:val="0"/>
        <w:spacing w:after="0" w:line="240" w:lineRule="auto"/>
        <w:rPr>
          <w:rFonts w:ascii="Times New Roman" w:eastAsia="Times New Roman" w:hAnsi="Times New Roman" w:cs="Times New Roman"/>
          <w:color w:val="000000"/>
        </w:rPr>
      </w:pPr>
      <w:r w:rsidRPr="00283DFD">
        <w:rPr>
          <w:rFonts w:ascii="Times New Roman" w:eastAsia="Times New Roman" w:hAnsi="Times New Roman" w:cs="Times New Roman"/>
          <w:color w:val="000000"/>
          <w:u w:val="single"/>
        </w:rPr>
        <w:t xml:space="preserve">- </w:t>
      </w:r>
      <w:r w:rsidR="00A84154">
        <w:rPr>
          <w:rFonts w:ascii="Times New Roman" w:eastAsia="Times New Roman" w:hAnsi="Times New Roman" w:cs="Times New Roman"/>
          <w:color w:val="000000"/>
          <w:u w:val="single"/>
        </w:rPr>
        <w:t>k</w:t>
      </w:r>
      <w:r w:rsidRPr="00283DFD">
        <w:rPr>
          <w:rFonts w:ascii="Times New Roman" w:eastAsia="Times New Roman" w:hAnsi="Times New Roman" w:cs="Times New Roman"/>
          <w:color w:val="000000"/>
          <w:u w:val="single"/>
        </w:rPr>
        <w:t>onservatyviai gydomiems pacientams, kuriems tinka trombolizinė / fibrinolizinė</w:t>
      </w:r>
      <w:r w:rsidR="003643AD">
        <w:rPr>
          <w:rFonts w:ascii="Times New Roman" w:eastAsia="Times New Roman" w:hAnsi="Times New Roman" w:cs="Times New Roman"/>
          <w:color w:val="000000"/>
          <w:u w:val="single"/>
        </w:rPr>
        <w:t xml:space="preserve"> </w:t>
      </w:r>
      <w:r w:rsidRPr="00283DFD">
        <w:rPr>
          <w:rFonts w:ascii="Times New Roman" w:eastAsia="Times New Roman" w:hAnsi="Times New Roman" w:cs="Times New Roman"/>
          <w:color w:val="000000"/>
          <w:u w:val="single"/>
        </w:rPr>
        <w:t xml:space="preserve">terapija: </w:t>
      </w:r>
      <w:r w:rsidRPr="002458E4">
        <w:rPr>
          <w:rFonts w:ascii="Times New Roman" w:eastAsia="Times New Roman" w:hAnsi="Times New Roman" w:cs="Times New Roman"/>
          <w:color w:val="000000"/>
        </w:rPr>
        <w:t xml:space="preserve">vyresniems kaip 75 metų pacientams klopidogrelis skiriamas be </w:t>
      </w:r>
      <w:r w:rsidR="00A84154" w:rsidRPr="002458E4">
        <w:rPr>
          <w:rFonts w:ascii="Times New Roman" w:eastAsia="Times New Roman" w:hAnsi="Times New Roman" w:cs="Times New Roman"/>
          <w:color w:val="000000"/>
        </w:rPr>
        <w:t xml:space="preserve">įsotinamosios </w:t>
      </w:r>
      <w:r w:rsidRPr="002458E4">
        <w:rPr>
          <w:rFonts w:ascii="Times New Roman" w:eastAsia="Times New Roman" w:hAnsi="Times New Roman" w:cs="Times New Roman"/>
          <w:color w:val="000000"/>
        </w:rPr>
        <w:t>dozės.</w:t>
      </w:r>
    </w:p>
    <w:p w14:paraId="24F628BE" w14:textId="77777777" w:rsidR="00283DFD" w:rsidRPr="002458E4" w:rsidRDefault="00283DFD" w:rsidP="00283DFD">
      <w:pPr>
        <w:autoSpaceDE w:val="0"/>
        <w:autoSpaceDN w:val="0"/>
        <w:adjustRightInd w:val="0"/>
        <w:spacing w:after="0" w:line="240" w:lineRule="auto"/>
        <w:rPr>
          <w:rFonts w:ascii="Times New Roman" w:eastAsia="Times New Roman" w:hAnsi="Times New Roman" w:cs="Times New Roman"/>
          <w:color w:val="000000"/>
        </w:rPr>
      </w:pPr>
    </w:p>
    <w:p w14:paraId="2FBE6DBF" w14:textId="3767D228" w:rsidR="00283DFD" w:rsidRPr="002458E4" w:rsidRDefault="00283DFD" w:rsidP="00283DFD">
      <w:pPr>
        <w:autoSpaceDE w:val="0"/>
        <w:autoSpaceDN w:val="0"/>
        <w:adjustRightInd w:val="0"/>
        <w:spacing w:after="0" w:line="240" w:lineRule="auto"/>
        <w:rPr>
          <w:rFonts w:ascii="Times New Roman" w:eastAsia="Times New Roman" w:hAnsi="Times New Roman" w:cs="Times New Roman"/>
          <w:color w:val="000000"/>
        </w:rPr>
      </w:pPr>
      <w:r w:rsidRPr="002458E4">
        <w:rPr>
          <w:rFonts w:ascii="Times New Roman" w:eastAsia="Times New Roman" w:hAnsi="Times New Roman" w:cs="Times New Roman"/>
          <w:color w:val="000000"/>
        </w:rPr>
        <w:t>Pacientams, kuriems atliekama pirminė PVAI, bei pacientams, kuriems PVAI atliekama praėjus</w:t>
      </w:r>
    </w:p>
    <w:p w14:paraId="37851260" w14:textId="77777777" w:rsidR="00283DFD" w:rsidRPr="002458E4" w:rsidRDefault="00283DFD" w:rsidP="00283DFD">
      <w:pPr>
        <w:autoSpaceDE w:val="0"/>
        <w:autoSpaceDN w:val="0"/>
        <w:adjustRightInd w:val="0"/>
        <w:spacing w:after="0" w:line="240" w:lineRule="auto"/>
        <w:rPr>
          <w:rFonts w:ascii="Times New Roman" w:eastAsia="Times New Roman" w:hAnsi="Times New Roman" w:cs="Times New Roman"/>
          <w:color w:val="000000"/>
        </w:rPr>
      </w:pPr>
      <w:r w:rsidRPr="002458E4">
        <w:rPr>
          <w:rFonts w:ascii="Times New Roman" w:eastAsia="Times New Roman" w:hAnsi="Times New Roman" w:cs="Times New Roman"/>
          <w:color w:val="000000"/>
        </w:rPr>
        <w:t>daugiau kaip 24 valandoms po fibrinolizinės terapijos:</w:t>
      </w:r>
    </w:p>
    <w:p w14:paraId="006CEA57" w14:textId="361E98C8" w:rsidR="00283DFD" w:rsidRPr="002458E4" w:rsidRDefault="00283DFD" w:rsidP="00283DFD">
      <w:pPr>
        <w:autoSpaceDE w:val="0"/>
        <w:autoSpaceDN w:val="0"/>
        <w:adjustRightInd w:val="0"/>
        <w:spacing w:after="0" w:line="240" w:lineRule="auto"/>
        <w:rPr>
          <w:rFonts w:ascii="Times New Roman" w:eastAsia="Times New Roman" w:hAnsi="Times New Roman" w:cs="Times New Roman"/>
          <w:color w:val="000000"/>
        </w:rPr>
      </w:pPr>
      <w:r w:rsidRPr="002458E4">
        <w:rPr>
          <w:rFonts w:ascii="Times New Roman" w:eastAsia="Times New Roman" w:hAnsi="Times New Roman" w:cs="Times New Roman"/>
          <w:color w:val="000000"/>
        </w:rPr>
        <w:t>- 75 metų ir vyresniems pacientams 600</w:t>
      </w:r>
      <w:r w:rsidR="00A84154" w:rsidRPr="002458E4">
        <w:rPr>
          <w:rFonts w:ascii="Times New Roman" w:eastAsia="Times New Roman" w:hAnsi="Times New Roman" w:cs="Times New Roman"/>
          <w:color w:val="000000"/>
        </w:rPr>
        <w:t> </w:t>
      </w:r>
      <w:r w:rsidRPr="002458E4">
        <w:rPr>
          <w:rFonts w:ascii="Times New Roman" w:eastAsia="Times New Roman" w:hAnsi="Times New Roman" w:cs="Times New Roman"/>
          <w:color w:val="000000"/>
        </w:rPr>
        <w:t xml:space="preserve">mg </w:t>
      </w:r>
      <w:r w:rsidR="00A84154" w:rsidRPr="002458E4">
        <w:rPr>
          <w:rFonts w:ascii="Times New Roman" w:eastAsia="Times New Roman" w:hAnsi="Times New Roman" w:cs="Times New Roman"/>
          <w:color w:val="000000"/>
        </w:rPr>
        <w:t>Į</w:t>
      </w:r>
      <w:r w:rsidRPr="002458E4">
        <w:rPr>
          <w:rFonts w:ascii="Times New Roman" w:eastAsia="Times New Roman" w:hAnsi="Times New Roman" w:cs="Times New Roman"/>
          <w:color w:val="000000"/>
        </w:rPr>
        <w:t>D būtina skirti atsargiai (žr. 4.4 skyrių).</w:t>
      </w:r>
    </w:p>
    <w:p w14:paraId="6211B6D2" w14:textId="77777777" w:rsidR="00283DFD" w:rsidRPr="009A08EE" w:rsidRDefault="00283DFD" w:rsidP="00283DFD">
      <w:pPr>
        <w:autoSpaceDE w:val="0"/>
        <w:autoSpaceDN w:val="0"/>
        <w:adjustRightInd w:val="0"/>
        <w:spacing w:after="0" w:line="240" w:lineRule="auto"/>
        <w:rPr>
          <w:rFonts w:ascii="Times New Roman" w:eastAsia="Times New Roman" w:hAnsi="Times New Roman" w:cs="Times New Roman"/>
          <w:color w:val="000000"/>
          <w:u w:val="single"/>
        </w:rPr>
      </w:pPr>
    </w:p>
    <w:p w14:paraId="664E9F82" w14:textId="77777777" w:rsidR="000239DC" w:rsidRPr="00B0707A" w:rsidRDefault="000239DC" w:rsidP="00D04154">
      <w:pPr>
        <w:numPr>
          <w:ilvl w:val="0"/>
          <w:numId w:val="1"/>
        </w:numPr>
        <w:autoSpaceDE w:val="0"/>
        <w:autoSpaceDN w:val="0"/>
        <w:adjustRightInd w:val="0"/>
        <w:spacing w:after="0" w:line="240" w:lineRule="auto"/>
        <w:rPr>
          <w:rFonts w:ascii="Times New Roman" w:eastAsia="Times New Roman" w:hAnsi="Times New Roman" w:cs="Times New Roman"/>
          <w:color w:val="000000"/>
        </w:rPr>
      </w:pPr>
      <w:r w:rsidRPr="00B0707A">
        <w:rPr>
          <w:rFonts w:ascii="Times New Roman" w:eastAsia="Times New Roman" w:hAnsi="Times New Roman" w:cs="Times New Roman"/>
          <w:color w:val="000000"/>
        </w:rPr>
        <w:t>Vaikų populiacija</w:t>
      </w:r>
    </w:p>
    <w:p w14:paraId="714A210E" w14:textId="77777777" w:rsidR="000239DC" w:rsidRPr="00B0707A" w:rsidRDefault="000239DC" w:rsidP="00D04154">
      <w:pPr>
        <w:autoSpaceDE w:val="0"/>
        <w:autoSpaceDN w:val="0"/>
        <w:adjustRightInd w:val="0"/>
        <w:spacing w:after="0" w:line="240" w:lineRule="auto"/>
        <w:ind w:left="1418" w:hanging="851"/>
        <w:rPr>
          <w:rFonts w:ascii="Times New Roman" w:eastAsia="Times New Roman" w:hAnsi="Times New Roman" w:cs="Times New Roman"/>
          <w:color w:val="000000"/>
        </w:rPr>
      </w:pPr>
      <w:r w:rsidRPr="00B0707A">
        <w:rPr>
          <w:rFonts w:ascii="Times New Roman" w:eastAsia="Times New Roman" w:hAnsi="Times New Roman" w:cs="Times New Roman"/>
          <w:color w:val="000000"/>
        </w:rPr>
        <w:t xml:space="preserve">Klopidogrelio vaikams negalima vartoti dėl su veiksmingumu susijusių priežasčių (žr. 5.1 </w:t>
      </w:r>
    </w:p>
    <w:p w14:paraId="43E30654" w14:textId="77777777" w:rsidR="000239DC" w:rsidRPr="00B0707A" w:rsidRDefault="000239DC" w:rsidP="00D04154">
      <w:pPr>
        <w:autoSpaceDE w:val="0"/>
        <w:autoSpaceDN w:val="0"/>
        <w:adjustRightInd w:val="0"/>
        <w:spacing w:after="0" w:line="240" w:lineRule="auto"/>
        <w:ind w:left="1418" w:hanging="851"/>
        <w:rPr>
          <w:rFonts w:ascii="Times New Roman" w:eastAsia="Times New Roman" w:hAnsi="Times New Roman" w:cs="Times New Roman"/>
          <w:color w:val="000000"/>
        </w:rPr>
      </w:pPr>
      <w:r w:rsidRPr="00B0707A">
        <w:rPr>
          <w:rFonts w:ascii="Times New Roman" w:eastAsia="Times New Roman" w:hAnsi="Times New Roman" w:cs="Times New Roman"/>
          <w:color w:val="000000"/>
        </w:rPr>
        <w:t>skyrių).</w:t>
      </w:r>
    </w:p>
    <w:p w14:paraId="7776A23F" w14:textId="77777777" w:rsidR="000239DC" w:rsidRPr="00B0707A" w:rsidRDefault="000239DC" w:rsidP="00D04154">
      <w:pPr>
        <w:autoSpaceDE w:val="0"/>
        <w:autoSpaceDN w:val="0"/>
        <w:adjustRightInd w:val="0"/>
        <w:spacing w:after="0" w:line="240" w:lineRule="auto"/>
        <w:ind w:left="1418" w:hanging="851"/>
        <w:rPr>
          <w:rFonts w:ascii="Times New Roman" w:eastAsia="Times New Roman" w:hAnsi="Times New Roman" w:cs="Times New Roman"/>
          <w:color w:val="000000"/>
        </w:rPr>
      </w:pPr>
    </w:p>
    <w:p w14:paraId="1D3B5402" w14:textId="4ED7EE2C" w:rsidR="000239DC" w:rsidRPr="00B0707A" w:rsidRDefault="00181B16" w:rsidP="00D04154">
      <w:pPr>
        <w:numPr>
          <w:ilvl w:val="0"/>
          <w:numId w:val="1"/>
        </w:num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Pacientams, kurių inkstų funkcija sutrikusi</w:t>
      </w:r>
    </w:p>
    <w:p w14:paraId="081293CB" w14:textId="77777777" w:rsidR="000239DC" w:rsidRPr="00B0707A" w:rsidRDefault="000239DC" w:rsidP="00D04154">
      <w:pPr>
        <w:autoSpaceDE w:val="0"/>
        <w:autoSpaceDN w:val="0"/>
        <w:adjustRightInd w:val="0"/>
        <w:spacing w:after="0" w:line="240" w:lineRule="auto"/>
        <w:ind w:left="567"/>
        <w:rPr>
          <w:rFonts w:ascii="Times New Roman" w:eastAsia="Times New Roman" w:hAnsi="Times New Roman" w:cs="Times New Roman"/>
          <w:color w:val="000000"/>
        </w:rPr>
      </w:pPr>
      <w:r w:rsidRPr="00B0707A">
        <w:rPr>
          <w:rFonts w:ascii="Times New Roman" w:eastAsia="Times New Roman" w:hAnsi="Times New Roman" w:cs="Times New Roman"/>
          <w:color w:val="000000"/>
        </w:rPr>
        <w:t>Pacientų, sergančių inkstų nepakankamumu, gydymo patirties yra nedaug (žr. 4.4 skyrių).</w:t>
      </w:r>
    </w:p>
    <w:p w14:paraId="4BBC75AA" w14:textId="77777777" w:rsidR="000239DC" w:rsidRPr="00B0707A" w:rsidRDefault="000239DC" w:rsidP="00D04154">
      <w:pPr>
        <w:autoSpaceDE w:val="0"/>
        <w:autoSpaceDN w:val="0"/>
        <w:adjustRightInd w:val="0"/>
        <w:spacing w:after="0" w:line="240" w:lineRule="auto"/>
        <w:ind w:left="550" w:hanging="567"/>
        <w:rPr>
          <w:rFonts w:ascii="Times New Roman" w:eastAsia="Times New Roman" w:hAnsi="Times New Roman" w:cs="Times New Roman"/>
          <w:color w:val="000000"/>
        </w:rPr>
      </w:pPr>
    </w:p>
    <w:p w14:paraId="17FAC6F6" w14:textId="4CD8ECB1" w:rsidR="000239DC" w:rsidRPr="00B0707A" w:rsidRDefault="00181B16" w:rsidP="00D04154">
      <w:pPr>
        <w:numPr>
          <w:ilvl w:val="0"/>
          <w:numId w:val="1"/>
        </w:num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Pacientams, kurių kepenų funkcija sutrikusi</w:t>
      </w:r>
    </w:p>
    <w:p w14:paraId="0AAF9ACB" w14:textId="38FD32EB" w:rsidR="000239DC" w:rsidRPr="00B0707A" w:rsidRDefault="000239DC" w:rsidP="00D04154">
      <w:pPr>
        <w:spacing w:after="0" w:line="240" w:lineRule="auto"/>
        <w:ind w:left="567"/>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Pacientų, sergančių vidutinio sunkumo kepenų liga</w:t>
      </w:r>
      <w:r w:rsidR="000D155A">
        <w:rPr>
          <w:rFonts w:ascii="Times New Roman" w:eastAsia="Times New Roman" w:hAnsi="Times New Roman" w:cs="Times New Roman"/>
          <w:lang w:eastAsia="x-none"/>
        </w:rPr>
        <w:t>, kuri gali sąlygoti kraujavimo diatezę</w:t>
      </w:r>
      <w:r w:rsidR="00ED77DB">
        <w:rPr>
          <w:rFonts w:ascii="Times New Roman" w:eastAsia="Times New Roman" w:hAnsi="Times New Roman" w:cs="Times New Roman"/>
          <w:lang w:eastAsia="x-none"/>
        </w:rPr>
        <w:t xml:space="preserve">, </w:t>
      </w:r>
      <w:r w:rsidRPr="00B0707A">
        <w:rPr>
          <w:rFonts w:ascii="Times New Roman" w:eastAsia="Times New Roman" w:hAnsi="Times New Roman" w:cs="Times New Roman"/>
          <w:lang w:eastAsia="x-none"/>
        </w:rPr>
        <w:t>gydymo patirties yra nedaug (žr. 4.4 skyrių).</w:t>
      </w:r>
    </w:p>
    <w:p w14:paraId="0DD225E8" w14:textId="77777777" w:rsidR="000239DC" w:rsidRPr="00B0707A" w:rsidRDefault="000239DC" w:rsidP="000239DC">
      <w:pPr>
        <w:spacing w:after="0" w:line="240" w:lineRule="auto"/>
        <w:ind w:left="567" w:hanging="567"/>
        <w:rPr>
          <w:rFonts w:ascii="Times New Roman" w:eastAsia="Times New Roman" w:hAnsi="Times New Roman" w:cs="Times New Roman"/>
          <w:lang w:eastAsia="x-none"/>
        </w:rPr>
      </w:pPr>
    </w:p>
    <w:p w14:paraId="5204E5AF" w14:textId="77777777" w:rsidR="000239DC" w:rsidRPr="00B0707A" w:rsidRDefault="000239DC" w:rsidP="000239DC">
      <w:pPr>
        <w:spacing w:after="0" w:line="240" w:lineRule="auto"/>
        <w:rPr>
          <w:rFonts w:ascii="Times New Roman" w:eastAsia="Times New Roman" w:hAnsi="Times New Roman" w:cs="Times New Roman"/>
          <w:noProof/>
          <w:u w:val="single"/>
        </w:rPr>
      </w:pPr>
      <w:r w:rsidRPr="00B0707A">
        <w:rPr>
          <w:rFonts w:ascii="Times New Roman" w:eastAsia="Times New Roman" w:hAnsi="Times New Roman" w:cs="Times New Roman"/>
          <w:noProof/>
          <w:u w:val="single"/>
        </w:rPr>
        <w:t>Vartojimo metodas</w:t>
      </w:r>
    </w:p>
    <w:p w14:paraId="20EC5174"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Vartoti per burną.</w:t>
      </w:r>
    </w:p>
    <w:p w14:paraId="24FD91AE"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Galima vartoti valgio metu arba nevalgius.</w:t>
      </w:r>
    </w:p>
    <w:p w14:paraId="2ECA7F14"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2979E4F4" w14:textId="77777777" w:rsidR="000239DC" w:rsidRPr="00B0707A" w:rsidRDefault="000239DC" w:rsidP="000239DC">
      <w:pPr>
        <w:keepNext/>
        <w:numPr>
          <w:ilvl w:val="1"/>
          <w:numId w:val="0"/>
        </w:numPr>
        <w:tabs>
          <w:tab w:val="num" w:pos="567"/>
        </w:tabs>
        <w:spacing w:after="0" w:line="240" w:lineRule="auto"/>
        <w:ind w:left="567" w:hanging="567"/>
        <w:outlineLvl w:val="1"/>
        <w:rPr>
          <w:rFonts w:ascii="Times New Roman" w:eastAsia="Times New Roman" w:hAnsi="Times New Roman" w:cs="Times New Roman"/>
          <w:b/>
          <w:bCs/>
          <w:lang w:eastAsia="x-none"/>
        </w:rPr>
      </w:pPr>
      <w:r w:rsidRPr="00B0707A">
        <w:rPr>
          <w:rFonts w:ascii="Times New Roman" w:eastAsia="Times New Roman" w:hAnsi="Times New Roman" w:cs="Times New Roman"/>
          <w:b/>
          <w:bCs/>
          <w:lang w:eastAsia="x-none"/>
        </w:rPr>
        <w:t>4.3</w:t>
      </w:r>
      <w:r w:rsidRPr="00B0707A">
        <w:rPr>
          <w:rFonts w:ascii="Times New Roman" w:eastAsia="Times New Roman" w:hAnsi="Times New Roman" w:cs="Times New Roman"/>
          <w:b/>
          <w:bCs/>
          <w:lang w:eastAsia="x-none"/>
        </w:rPr>
        <w:tab/>
        <w:t>Kontraindikacijos</w:t>
      </w:r>
    </w:p>
    <w:p w14:paraId="44513171" w14:textId="77777777" w:rsidR="000239DC" w:rsidRPr="00B0707A" w:rsidRDefault="000239DC" w:rsidP="000239DC">
      <w:pPr>
        <w:spacing w:after="0" w:line="240" w:lineRule="auto"/>
        <w:rPr>
          <w:rFonts w:ascii="Times New Roman" w:eastAsia="Times New Roman" w:hAnsi="Times New Roman" w:cs="Times New Roman"/>
        </w:rPr>
      </w:pPr>
    </w:p>
    <w:p w14:paraId="79E29CDB" w14:textId="4097012C" w:rsidR="000239DC" w:rsidRPr="00B0707A" w:rsidRDefault="000239DC" w:rsidP="000239DC">
      <w:pPr>
        <w:numPr>
          <w:ilvl w:val="0"/>
          <w:numId w:val="1"/>
        </w:numPr>
        <w:autoSpaceDE w:val="0"/>
        <w:autoSpaceDN w:val="0"/>
        <w:adjustRightInd w:val="0"/>
        <w:spacing w:after="0" w:line="240" w:lineRule="auto"/>
        <w:rPr>
          <w:rFonts w:ascii="Times New Roman" w:eastAsia="Times New Roman" w:hAnsi="Times New Roman" w:cs="Times New Roman"/>
          <w:color w:val="000000"/>
        </w:rPr>
      </w:pPr>
      <w:r w:rsidRPr="00B0707A">
        <w:rPr>
          <w:rFonts w:ascii="Times New Roman" w:eastAsia="Times New Roman" w:hAnsi="Times New Roman" w:cs="Times New Roman"/>
        </w:rPr>
        <w:t xml:space="preserve">Padidėjęs jautrumas veikliajai arba bet kuriai </w:t>
      </w:r>
      <w:r w:rsidR="00ED77DB">
        <w:rPr>
          <w:rFonts w:ascii="Times New Roman" w:eastAsia="Times New Roman" w:hAnsi="Times New Roman" w:cs="Times New Roman"/>
        </w:rPr>
        <w:t xml:space="preserve">2 arba </w:t>
      </w:r>
      <w:r w:rsidRPr="00B0707A">
        <w:rPr>
          <w:rFonts w:ascii="Times New Roman" w:eastAsia="Times New Roman" w:hAnsi="Times New Roman" w:cs="Times New Roman"/>
        </w:rPr>
        <w:t>6.1. skyriuje nurodytai pagalbinei medžiagai.</w:t>
      </w:r>
    </w:p>
    <w:p w14:paraId="05A8717A" w14:textId="77777777" w:rsidR="000239DC" w:rsidRPr="00B0707A" w:rsidRDefault="000239DC" w:rsidP="000239DC">
      <w:pPr>
        <w:numPr>
          <w:ilvl w:val="0"/>
          <w:numId w:val="1"/>
        </w:numPr>
        <w:autoSpaceDE w:val="0"/>
        <w:autoSpaceDN w:val="0"/>
        <w:adjustRightInd w:val="0"/>
        <w:spacing w:after="0" w:line="240" w:lineRule="auto"/>
        <w:rPr>
          <w:rFonts w:ascii="Times New Roman" w:eastAsia="Times New Roman" w:hAnsi="Times New Roman" w:cs="Times New Roman"/>
          <w:color w:val="000000"/>
        </w:rPr>
      </w:pPr>
      <w:r w:rsidRPr="00B0707A">
        <w:rPr>
          <w:rFonts w:ascii="Times New Roman" w:eastAsia="Times New Roman" w:hAnsi="Times New Roman" w:cs="Times New Roman"/>
          <w:color w:val="000000"/>
        </w:rPr>
        <w:t>Sunkus kepenų nepakankamumas.</w:t>
      </w:r>
    </w:p>
    <w:p w14:paraId="2A1608CC" w14:textId="77777777" w:rsidR="000239DC" w:rsidRPr="00B0707A" w:rsidRDefault="000239DC" w:rsidP="000239DC">
      <w:pPr>
        <w:numPr>
          <w:ilvl w:val="0"/>
          <w:numId w:val="1"/>
        </w:numPr>
        <w:autoSpaceDE w:val="0"/>
        <w:autoSpaceDN w:val="0"/>
        <w:adjustRightInd w:val="0"/>
        <w:spacing w:after="0" w:line="240" w:lineRule="auto"/>
        <w:rPr>
          <w:rFonts w:ascii="Times New Roman" w:eastAsia="Times New Roman" w:hAnsi="Times New Roman" w:cs="Times New Roman"/>
          <w:color w:val="000000"/>
        </w:rPr>
      </w:pPr>
      <w:r w:rsidRPr="00B0707A">
        <w:rPr>
          <w:rFonts w:ascii="Times New Roman" w:eastAsia="Times New Roman" w:hAnsi="Times New Roman" w:cs="Times New Roman"/>
          <w:color w:val="000000"/>
        </w:rPr>
        <w:t>Aktyvus patologinis kraujavimas, toks kaip kraujavimas iš peptinės opos ar intrakranijinis kraujavimas.</w:t>
      </w:r>
    </w:p>
    <w:p w14:paraId="2A5C4BC8"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p>
    <w:p w14:paraId="31D4110C" w14:textId="77777777" w:rsidR="000239DC" w:rsidRPr="00B0707A" w:rsidRDefault="000239DC" w:rsidP="000239DC">
      <w:pPr>
        <w:keepNext/>
        <w:numPr>
          <w:ilvl w:val="1"/>
          <w:numId w:val="0"/>
        </w:numPr>
        <w:tabs>
          <w:tab w:val="num" w:pos="567"/>
        </w:tabs>
        <w:spacing w:after="0" w:line="240" w:lineRule="auto"/>
        <w:ind w:left="567" w:hanging="567"/>
        <w:outlineLvl w:val="1"/>
        <w:rPr>
          <w:rFonts w:ascii="Times New Roman" w:eastAsia="Times New Roman" w:hAnsi="Times New Roman" w:cs="Times New Roman"/>
          <w:b/>
          <w:bCs/>
          <w:lang w:eastAsia="x-none"/>
        </w:rPr>
      </w:pPr>
      <w:r w:rsidRPr="00B0707A">
        <w:rPr>
          <w:rFonts w:ascii="Times New Roman" w:eastAsia="Times New Roman" w:hAnsi="Times New Roman" w:cs="Times New Roman"/>
          <w:b/>
          <w:bCs/>
          <w:lang w:eastAsia="x-none"/>
        </w:rPr>
        <w:t>4.4</w:t>
      </w:r>
      <w:r w:rsidRPr="00B0707A">
        <w:rPr>
          <w:rFonts w:ascii="Times New Roman" w:eastAsia="Times New Roman" w:hAnsi="Times New Roman" w:cs="Times New Roman"/>
          <w:b/>
          <w:bCs/>
          <w:lang w:eastAsia="x-none"/>
        </w:rPr>
        <w:tab/>
        <w:t>Specialūs įspėjimai ir atsargumo priemonės</w:t>
      </w:r>
    </w:p>
    <w:p w14:paraId="2F9EC796"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795B913E" w14:textId="77777777" w:rsidR="000239DC" w:rsidRPr="00B0707A" w:rsidRDefault="000239DC" w:rsidP="000239DC">
      <w:pPr>
        <w:spacing w:after="0" w:line="240" w:lineRule="auto"/>
        <w:rPr>
          <w:rFonts w:ascii="Times New Roman" w:eastAsia="Times New Roman" w:hAnsi="Times New Roman" w:cs="Times New Roman"/>
          <w:iCs/>
          <w:u w:val="single"/>
        </w:rPr>
      </w:pPr>
      <w:r w:rsidRPr="00B0707A">
        <w:rPr>
          <w:rFonts w:ascii="Times New Roman" w:eastAsia="Times New Roman" w:hAnsi="Times New Roman" w:cs="Times New Roman"/>
          <w:iCs/>
          <w:u w:val="single"/>
        </w:rPr>
        <w:t>Kraujavimas ir hematologiniai sutrikimai</w:t>
      </w:r>
    </w:p>
    <w:p w14:paraId="48DFE9DD" w14:textId="3D8FB0DD"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r w:rsidRPr="00B0707A">
        <w:rPr>
          <w:rFonts w:ascii="Times New Roman" w:eastAsia="Times New Roman" w:hAnsi="Times New Roman" w:cs="Times New Roman"/>
          <w:color w:val="000000"/>
        </w:rPr>
        <w:t>Kadangi yra kraujavimo ir hematologinių nepageidaujamų reakcijų rizika, gydymo metu atsiradus klinikiniams kraujavimui būdingiems simptomams, reikia nedelsiant nuspręsti, ar reikia atlikti bendrąjį kraujo tyrimą ir (arba) atlikti kitus reikalingus tyrimus (žr. 4.8 skyrių). Kaip ir kitus trombocitus veikiančius preparatus, klopidogrelį reikia atsargiai skirti pacientams, kuriems padidėjusi kraujavimo rizika dėl traumos, operacijos ar kitos patologinės būklės bei pacientams, gydomiems ASR, heparinu, glikoproteino IIb/IIIa receptorių blokatoriais ar nesteroidiniais vaistais nuo uždegimo (NVNU), įskaitant COX-2 inhibitorius arba selektyviuosius serotonino reabsorbcijos inhibitorius (SSRI)</w:t>
      </w:r>
      <w:r w:rsidRPr="00C715FB">
        <w:rPr>
          <w:rFonts w:ascii="Times New Roman" w:hAnsi="Times New Roman" w:cs="Times New Roman"/>
        </w:rPr>
        <w:t xml:space="preserve">, arba </w:t>
      </w:r>
      <w:r w:rsidR="00F72E93">
        <w:rPr>
          <w:rFonts w:ascii="Times New Roman" w:hAnsi="Times New Roman" w:cs="Times New Roman"/>
        </w:rPr>
        <w:t xml:space="preserve">stipriais </w:t>
      </w:r>
      <w:r w:rsidR="0064343E">
        <w:rPr>
          <w:rFonts w:ascii="Times New Roman" w:hAnsi="Times New Roman" w:cs="Times New Roman"/>
        </w:rPr>
        <w:t xml:space="preserve">CYP2C19 induktoriais, arba </w:t>
      </w:r>
      <w:r w:rsidRPr="00C715FB">
        <w:rPr>
          <w:rFonts w:ascii="Times New Roman" w:hAnsi="Times New Roman" w:cs="Times New Roman"/>
        </w:rPr>
        <w:t>kitais vaistiniais preparatais, susijusiais su kraujavimo rizika, pvz., pentoksifilinu (žr. 4.5 skyrių).</w:t>
      </w:r>
      <w:r w:rsidRPr="00B0707A">
        <w:rPr>
          <w:rFonts w:ascii="Times New Roman" w:eastAsia="Times New Roman" w:hAnsi="Times New Roman" w:cs="Times New Roman"/>
          <w:color w:val="000000"/>
        </w:rPr>
        <w:t xml:space="preserve"> </w:t>
      </w:r>
      <w:r w:rsidR="0064343E">
        <w:rPr>
          <w:rFonts w:ascii="Times New Roman" w:eastAsia="Times New Roman" w:hAnsi="Times New Roman" w:cs="Times New Roman"/>
          <w:color w:val="000000"/>
        </w:rPr>
        <w:t xml:space="preserve">Dėl padidiėjusios </w:t>
      </w:r>
      <w:r w:rsidR="000C7C3A">
        <w:rPr>
          <w:rFonts w:ascii="Times New Roman" w:eastAsia="Times New Roman" w:hAnsi="Times New Roman" w:cs="Times New Roman"/>
          <w:color w:val="000000"/>
        </w:rPr>
        <w:t>kraujavimo rizikos trigubas antitrombocitinis gydymas (klopidogrelis + ASR + dipi</w:t>
      </w:r>
      <w:r w:rsidR="00627624">
        <w:rPr>
          <w:rFonts w:ascii="Times New Roman" w:eastAsia="Times New Roman" w:hAnsi="Times New Roman" w:cs="Times New Roman"/>
          <w:color w:val="000000"/>
        </w:rPr>
        <w:t xml:space="preserve">ridamolis) antrinei insulto profilaktikai nėra rekomenduojamas pacientams, kuriuos ištinka ūminis ne kardioembolinis išeminis insultas arba PSIP (žr. 4.5 ir 4.8 skyrius). </w:t>
      </w:r>
      <w:r w:rsidRPr="00B0707A">
        <w:rPr>
          <w:rFonts w:ascii="Times New Roman" w:eastAsia="Times New Roman" w:hAnsi="Times New Roman" w:cs="Times New Roman"/>
          <w:color w:val="000000"/>
        </w:rPr>
        <w:t>Pacientus reikia atidžiai stebėti, ar neatsiranda bet kokių kraujavimo požymių, įskaitant slaptą kraujavimą, ypač pirmosiomis gydymo savaitėmis ir (arba) po invazinių širdies procedūrų ar operacijos. Nerekomenduojama kartu skirti vartoti klopidogrelio ir geriamųjų antikoaguliantų, kadangi tai gali padidinti kraujavimo intensyvumą (žr. 4.5 skyrių).</w:t>
      </w:r>
    </w:p>
    <w:p w14:paraId="511BA451" w14:textId="77777777" w:rsidR="000239DC" w:rsidRPr="00B0707A" w:rsidRDefault="000239DC" w:rsidP="000239DC">
      <w:pPr>
        <w:spacing w:after="0" w:line="240" w:lineRule="auto"/>
        <w:rPr>
          <w:rFonts w:ascii="Times New Roman" w:eastAsia="Times New Roman" w:hAnsi="Times New Roman" w:cs="Times New Roman"/>
          <w:noProof/>
        </w:rPr>
      </w:pPr>
    </w:p>
    <w:p w14:paraId="2C7B99E2" w14:textId="77777777" w:rsidR="000239DC" w:rsidRPr="00B0707A" w:rsidRDefault="000239DC" w:rsidP="000239DC">
      <w:pPr>
        <w:spacing w:after="0" w:line="240" w:lineRule="auto"/>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lastRenderedPageBreak/>
        <w:t>Jei pacientui numatoma atlikti planinę operaciją ir antitrombocitinis efektas laikinai yra nepageidaujamas, klopidogrelio vartojimą reikia nutraukti 7 paras prieš operaciją. Pacientai turėtų informuoti gydytojus ir odontologus, kad vartoja klopidogrelį, prieš paskiriant operaciją ir prieš skiriant bet kokį naują vaistinį preparatą. Klopidogrelis pailgina kraujavimo laiką, todėl jį reikia atsargiai skirti vartoti pacientams, turintiems pažeidimų, dėl kurių galimas kraujavimas (ypač virškinimo trakto ir akies vidaus).</w:t>
      </w:r>
    </w:p>
    <w:p w14:paraId="1CCB4081" w14:textId="77777777" w:rsidR="000239DC" w:rsidRPr="00B0707A" w:rsidRDefault="000239DC" w:rsidP="000239DC">
      <w:pPr>
        <w:spacing w:after="0" w:line="240" w:lineRule="auto"/>
        <w:rPr>
          <w:rFonts w:ascii="Times New Roman" w:eastAsia="Times New Roman" w:hAnsi="Times New Roman" w:cs="Times New Roman"/>
          <w:noProof/>
        </w:rPr>
      </w:pPr>
    </w:p>
    <w:p w14:paraId="086D2380" w14:textId="52CA8443" w:rsidR="000F6933" w:rsidRDefault="000F6933" w:rsidP="000F6933">
      <w:pPr>
        <w:autoSpaceDE w:val="0"/>
        <w:autoSpaceDN w:val="0"/>
        <w:adjustRightInd w:val="0"/>
        <w:spacing w:after="0" w:line="240" w:lineRule="auto"/>
        <w:rPr>
          <w:rFonts w:ascii="Times New Roman" w:eastAsia="Times New Roman" w:hAnsi="Times New Roman" w:cs="Times New Roman"/>
          <w:color w:val="000000"/>
        </w:rPr>
      </w:pPr>
      <w:r w:rsidRPr="000F6933">
        <w:rPr>
          <w:rFonts w:ascii="Times New Roman" w:eastAsia="Times New Roman" w:hAnsi="Times New Roman" w:cs="Times New Roman"/>
          <w:color w:val="000000"/>
        </w:rPr>
        <w:t>Pacient</w:t>
      </w:r>
      <w:r w:rsidRPr="000F6933">
        <w:rPr>
          <w:rFonts w:ascii="Times New Roman" w:eastAsia="Times New Roman" w:hAnsi="Times New Roman" w:cs="Times New Roman" w:hint="eastAsia"/>
          <w:color w:val="000000"/>
        </w:rPr>
        <w:t>ą</w:t>
      </w:r>
      <w:r w:rsidRPr="000F6933">
        <w:rPr>
          <w:rFonts w:ascii="Times New Roman" w:eastAsia="Times New Roman" w:hAnsi="Times New Roman" w:cs="Times New Roman"/>
          <w:color w:val="000000"/>
        </w:rPr>
        <w:t xml:space="preserve"> reikia </w:t>
      </w:r>
      <w:r w:rsidRPr="000F6933">
        <w:rPr>
          <w:rFonts w:ascii="Times New Roman" w:eastAsia="Times New Roman" w:hAnsi="Times New Roman" w:cs="Times New Roman" w:hint="eastAsia"/>
          <w:color w:val="000000"/>
        </w:rPr>
        <w:t>į</w:t>
      </w:r>
      <w:r w:rsidRPr="000F6933">
        <w:rPr>
          <w:rFonts w:ascii="Times New Roman" w:eastAsia="Times New Roman" w:hAnsi="Times New Roman" w:cs="Times New Roman"/>
          <w:color w:val="000000"/>
        </w:rPr>
        <w:t>sp</w:t>
      </w:r>
      <w:r w:rsidRPr="000F6933">
        <w:rPr>
          <w:rFonts w:ascii="Times New Roman" w:eastAsia="Times New Roman" w:hAnsi="Times New Roman" w:cs="Times New Roman" w:hint="eastAsia"/>
          <w:color w:val="000000"/>
        </w:rPr>
        <w:t>ė</w:t>
      </w:r>
      <w:r w:rsidRPr="000F6933">
        <w:rPr>
          <w:rFonts w:ascii="Times New Roman" w:eastAsia="Times New Roman" w:hAnsi="Times New Roman" w:cs="Times New Roman"/>
          <w:color w:val="000000"/>
        </w:rPr>
        <w:t>ti, kad vartojant klopidogrel</w:t>
      </w:r>
      <w:r w:rsidRPr="000F6933">
        <w:rPr>
          <w:rFonts w:ascii="Times New Roman" w:eastAsia="Times New Roman" w:hAnsi="Times New Roman" w:cs="Times New Roman" w:hint="eastAsia"/>
          <w:color w:val="000000"/>
        </w:rPr>
        <w:t>į</w:t>
      </w:r>
      <w:r w:rsidRPr="000F6933">
        <w:rPr>
          <w:rFonts w:ascii="Times New Roman" w:eastAsia="Times New Roman" w:hAnsi="Times New Roman" w:cs="Times New Roman"/>
          <w:color w:val="000000"/>
        </w:rPr>
        <w:t xml:space="preserve"> (vien</w:t>
      </w:r>
      <w:r w:rsidRPr="000F6933">
        <w:rPr>
          <w:rFonts w:ascii="Times New Roman" w:eastAsia="Times New Roman" w:hAnsi="Times New Roman" w:cs="Times New Roman" w:hint="eastAsia"/>
          <w:color w:val="000000"/>
        </w:rPr>
        <w:t>ą</w:t>
      </w:r>
      <w:r w:rsidRPr="000F6933">
        <w:rPr>
          <w:rFonts w:ascii="Times New Roman" w:eastAsia="Times New Roman" w:hAnsi="Times New Roman" w:cs="Times New Roman"/>
          <w:color w:val="000000"/>
        </w:rPr>
        <w:t xml:space="preserve"> arba kartu su ASR) gali ilgiau kraujuoti ir kad</w:t>
      </w:r>
      <w:r w:rsidR="0094440E">
        <w:rPr>
          <w:rFonts w:ascii="Times New Roman" w:eastAsia="Times New Roman" w:hAnsi="Times New Roman" w:cs="Times New Roman"/>
          <w:color w:val="000000"/>
        </w:rPr>
        <w:t xml:space="preserve"> </w:t>
      </w:r>
      <w:r w:rsidRPr="000F6933">
        <w:rPr>
          <w:rFonts w:ascii="Times New Roman" w:eastAsia="Times New Roman" w:hAnsi="Times New Roman" w:cs="Times New Roman"/>
          <w:color w:val="000000"/>
        </w:rPr>
        <w:t>jis prane</w:t>
      </w:r>
      <w:r w:rsidRPr="000F6933">
        <w:rPr>
          <w:rFonts w:ascii="Times New Roman" w:eastAsia="Times New Roman" w:hAnsi="Times New Roman" w:cs="Times New Roman" w:hint="eastAsia"/>
          <w:color w:val="000000"/>
        </w:rPr>
        <w:t>š</w:t>
      </w:r>
      <w:r w:rsidRPr="000F6933">
        <w:rPr>
          <w:rFonts w:ascii="Times New Roman" w:eastAsia="Times New Roman" w:hAnsi="Times New Roman" w:cs="Times New Roman"/>
          <w:color w:val="000000"/>
        </w:rPr>
        <w:t>t</w:t>
      </w:r>
      <w:r w:rsidRPr="000F6933">
        <w:rPr>
          <w:rFonts w:ascii="Times New Roman" w:eastAsia="Times New Roman" w:hAnsi="Times New Roman" w:cs="Times New Roman" w:hint="eastAsia"/>
          <w:color w:val="000000"/>
        </w:rPr>
        <w:t>ų</w:t>
      </w:r>
      <w:r w:rsidRPr="000F6933">
        <w:rPr>
          <w:rFonts w:ascii="Times New Roman" w:eastAsia="Times New Roman" w:hAnsi="Times New Roman" w:cs="Times New Roman"/>
          <w:color w:val="000000"/>
        </w:rPr>
        <w:t xml:space="preserve"> gydytojui apie bet kok</w:t>
      </w:r>
      <w:r w:rsidRPr="000F6933">
        <w:rPr>
          <w:rFonts w:ascii="Times New Roman" w:eastAsia="Times New Roman" w:hAnsi="Times New Roman" w:cs="Times New Roman" w:hint="eastAsia"/>
          <w:color w:val="000000"/>
        </w:rPr>
        <w:t>į</w:t>
      </w:r>
      <w:r w:rsidRPr="000F6933">
        <w:rPr>
          <w:rFonts w:ascii="Times New Roman" w:eastAsia="Times New Roman" w:hAnsi="Times New Roman" w:cs="Times New Roman"/>
          <w:color w:val="000000"/>
        </w:rPr>
        <w:t xml:space="preserve"> ne</w:t>
      </w:r>
      <w:r w:rsidRPr="000F6933">
        <w:rPr>
          <w:rFonts w:ascii="Times New Roman" w:eastAsia="Times New Roman" w:hAnsi="Times New Roman" w:cs="Times New Roman" w:hint="eastAsia"/>
          <w:color w:val="000000"/>
        </w:rPr>
        <w:t>į</w:t>
      </w:r>
      <w:r w:rsidRPr="000F6933">
        <w:rPr>
          <w:rFonts w:ascii="Times New Roman" w:eastAsia="Times New Roman" w:hAnsi="Times New Roman" w:cs="Times New Roman"/>
          <w:color w:val="000000"/>
        </w:rPr>
        <w:t>prast</w:t>
      </w:r>
      <w:r w:rsidRPr="000F6933">
        <w:rPr>
          <w:rFonts w:ascii="Times New Roman" w:eastAsia="Times New Roman" w:hAnsi="Times New Roman" w:cs="Times New Roman" w:hint="eastAsia"/>
          <w:color w:val="000000"/>
        </w:rPr>
        <w:t>ą</w:t>
      </w:r>
      <w:r w:rsidRPr="000F6933">
        <w:rPr>
          <w:rFonts w:ascii="Times New Roman" w:eastAsia="Times New Roman" w:hAnsi="Times New Roman" w:cs="Times New Roman"/>
          <w:color w:val="000000"/>
        </w:rPr>
        <w:t xml:space="preserve"> (</w:t>
      </w:r>
      <w:r w:rsidR="000F41B3" w:rsidRPr="00B0707A">
        <w:rPr>
          <w:rFonts w:ascii="Times New Roman" w:eastAsia="Times New Roman" w:hAnsi="Times New Roman" w:cs="Times New Roman"/>
          <w:color w:val="000000"/>
        </w:rPr>
        <w:t>neįprastos vietos ar trukmės</w:t>
      </w:r>
      <w:r w:rsidRPr="000F6933">
        <w:rPr>
          <w:rFonts w:ascii="Times New Roman" w:eastAsia="Times New Roman" w:hAnsi="Times New Roman" w:cs="Times New Roman"/>
          <w:color w:val="000000"/>
        </w:rPr>
        <w:t>) kraujavim</w:t>
      </w:r>
      <w:r w:rsidRPr="000F6933">
        <w:rPr>
          <w:rFonts w:ascii="Times New Roman" w:eastAsia="Times New Roman" w:hAnsi="Times New Roman" w:cs="Times New Roman" w:hint="eastAsia"/>
          <w:color w:val="000000"/>
        </w:rPr>
        <w:t>ą</w:t>
      </w:r>
      <w:r w:rsidRPr="000F6933">
        <w:rPr>
          <w:rFonts w:ascii="Times New Roman" w:eastAsia="Times New Roman" w:hAnsi="Times New Roman" w:cs="Times New Roman"/>
          <w:color w:val="000000"/>
        </w:rPr>
        <w:t>.</w:t>
      </w:r>
    </w:p>
    <w:p w14:paraId="143EEEBF" w14:textId="77777777" w:rsidR="00F73EBE" w:rsidRPr="000F6933" w:rsidRDefault="00F73EBE" w:rsidP="000F6933">
      <w:pPr>
        <w:autoSpaceDE w:val="0"/>
        <w:autoSpaceDN w:val="0"/>
        <w:adjustRightInd w:val="0"/>
        <w:spacing w:after="0" w:line="240" w:lineRule="auto"/>
        <w:rPr>
          <w:rFonts w:ascii="Times New Roman" w:eastAsia="Times New Roman" w:hAnsi="Times New Roman" w:cs="Times New Roman"/>
          <w:color w:val="000000"/>
        </w:rPr>
      </w:pPr>
    </w:p>
    <w:p w14:paraId="7D0C104C" w14:textId="5EA08107" w:rsidR="0071343D" w:rsidRDefault="000F6933" w:rsidP="000F6933">
      <w:pPr>
        <w:autoSpaceDE w:val="0"/>
        <w:autoSpaceDN w:val="0"/>
        <w:adjustRightInd w:val="0"/>
        <w:spacing w:after="0" w:line="240" w:lineRule="auto"/>
        <w:rPr>
          <w:rFonts w:ascii="Times New Roman" w:eastAsia="Times New Roman" w:hAnsi="Times New Roman" w:cs="Times New Roman"/>
          <w:color w:val="000000"/>
        </w:rPr>
      </w:pPr>
      <w:r w:rsidRPr="000F6933">
        <w:rPr>
          <w:rFonts w:ascii="Times New Roman" w:eastAsia="Times New Roman" w:hAnsi="Times New Roman" w:cs="Times New Roman"/>
          <w:color w:val="000000"/>
        </w:rPr>
        <w:t>600</w:t>
      </w:r>
      <w:r w:rsidR="00F73EBE">
        <w:rPr>
          <w:rFonts w:ascii="Times New Roman" w:eastAsia="Times New Roman" w:hAnsi="Times New Roman" w:cs="Times New Roman"/>
          <w:color w:val="000000"/>
        </w:rPr>
        <w:t> </w:t>
      </w:r>
      <w:r w:rsidRPr="000F6933">
        <w:rPr>
          <w:rFonts w:ascii="Times New Roman" w:eastAsia="Times New Roman" w:hAnsi="Times New Roman" w:cs="Times New Roman"/>
          <w:color w:val="000000"/>
        </w:rPr>
        <w:t xml:space="preserve">mg klopidogrelio </w:t>
      </w:r>
      <w:r w:rsidR="00F73EBE">
        <w:rPr>
          <w:rFonts w:ascii="Times New Roman" w:eastAsia="Times New Roman" w:hAnsi="Times New Roman" w:cs="Times New Roman"/>
          <w:color w:val="000000"/>
        </w:rPr>
        <w:t>įsotinamosios</w:t>
      </w:r>
      <w:r w:rsidRPr="000F6933">
        <w:rPr>
          <w:rFonts w:ascii="Times New Roman" w:eastAsia="Times New Roman" w:hAnsi="Times New Roman" w:cs="Times New Roman"/>
          <w:color w:val="000000"/>
        </w:rPr>
        <w:t xml:space="preserve"> doz</w:t>
      </w:r>
      <w:r w:rsidRPr="000F6933">
        <w:rPr>
          <w:rFonts w:ascii="Times New Roman" w:eastAsia="Times New Roman" w:hAnsi="Times New Roman" w:cs="Times New Roman" w:hint="eastAsia"/>
          <w:color w:val="000000"/>
        </w:rPr>
        <w:t>ė</w:t>
      </w:r>
      <w:r w:rsidRPr="000F6933">
        <w:rPr>
          <w:rFonts w:ascii="Times New Roman" w:eastAsia="Times New Roman" w:hAnsi="Times New Roman" w:cs="Times New Roman"/>
          <w:color w:val="000000"/>
        </w:rPr>
        <w:t>s vartojimas nerekomenduojamas pacientams, kuriems yra</w:t>
      </w:r>
      <w:r w:rsidR="0094440E">
        <w:rPr>
          <w:rFonts w:ascii="Times New Roman" w:eastAsia="Times New Roman" w:hAnsi="Times New Roman" w:cs="Times New Roman"/>
          <w:color w:val="000000"/>
        </w:rPr>
        <w:t xml:space="preserve"> </w:t>
      </w:r>
      <w:r w:rsidRPr="000F6933">
        <w:rPr>
          <w:rFonts w:ascii="Times New Roman" w:eastAsia="Times New Roman" w:hAnsi="Times New Roman" w:cs="Times New Roman" w:hint="eastAsia"/>
          <w:color w:val="000000"/>
        </w:rPr>
        <w:t>ū</w:t>
      </w:r>
      <w:r w:rsidRPr="000F6933">
        <w:rPr>
          <w:rFonts w:ascii="Times New Roman" w:eastAsia="Times New Roman" w:hAnsi="Times New Roman" w:cs="Times New Roman"/>
          <w:color w:val="000000"/>
        </w:rPr>
        <w:t xml:space="preserve">minis </w:t>
      </w:r>
      <w:r w:rsidR="00F73EBE">
        <w:rPr>
          <w:rFonts w:ascii="Times New Roman" w:eastAsia="Times New Roman" w:hAnsi="Times New Roman" w:cs="Times New Roman"/>
          <w:color w:val="000000"/>
        </w:rPr>
        <w:t>koronarinis sindromas</w:t>
      </w:r>
      <w:r w:rsidRPr="000F6933">
        <w:rPr>
          <w:rFonts w:ascii="Times New Roman" w:eastAsia="Times New Roman" w:hAnsi="Times New Roman" w:cs="Times New Roman"/>
          <w:color w:val="000000"/>
        </w:rPr>
        <w:t xml:space="preserve"> be ST segmento pakilimo ir kurie yra 75 met</w:t>
      </w:r>
      <w:r w:rsidRPr="000F6933">
        <w:rPr>
          <w:rFonts w:ascii="Times New Roman" w:eastAsia="Times New Roman" w:hAnsi="Times New Roman" w:cs="Times New Roman" w:hint="eastAsia"/>
          <w:color w:val="000000"/>
        </w:rPr>
        <w:t>ų</w:t>
      </w:r>
      <w:r w:rsidRPr="000F6933">
        <w:rPr>
          <w:rFonts w:ascii="Times New Roman" w:eastAsia="Times New Roman" w:hAnsi="Times New Roman" w:cs="Times New Roman"/>
          <w:color w:val="000000"/>
        </w:rPr>
        <w:t xml:space="preserve"> ar vyresni, kadangi</w:t>
      </w:r>
      <w:r w:rsidR="0094440E">
        <w:rPr>
          <w:rFonts w:ascii="Times New Roman" w:eastAsia="Times New Roman" w:hAnsi="Times New Roman" w:cs="Times New Roman"/>
          <w:color w:val="000000"/>
        </w:rPr>
        <w:t xml:space="preserve"> </w:t>
      </w:r>
      <w:r w:rsidRPr="000F6933">
        <w:rPr>
          <w:rFonts w:ascii="Times New Roman" w:eastAsia="Times New Roman" w:hAnsi="Times New Roman" w:cs="Times New Roman"/>
          <w:color w:val="000000"/>
        </w:rPr>
        <w:t>tokiems pacientams yra didesn</w:t>
      </w:r>
      <w:r w:rsidRPr="000F6933">
        <w:rPr>
          <w:rFonts w:ascii="Times New Roman" w:eastAsia="Times New Roman" w:hAnsi="Times New Roman" w:cs="Times New Roman" w:hint="eastAsia"/>
          <w:color w:val="000000"/>
        </w:rPr>
        <w:t>ė</w:t>
      </w:r>
      <w:r w:rsidRPr="000F6933">
        <w:rPr>
          <w:rFonts w:ascii="Times New Roman" w:eastAsia="Times New Roman" w:hAnsi="Times New Roman" w:cs="Times New Roman"/>
          <w:color w:val="000000"/>
        </w:rPr>
        <w:t xml:space="preserve"> kraujavimo rizika.</w:t>
      </w:r>
    </w:p>
    <w:p w14:paraId="78C6E9B4" w14:textId="77777777" w:rsidR="0071343D" w:rsidRDefault="0071343D" w:rsidP="000239DC">
      <w:pPr>
        <w:autoSpaceDE w:val="0"/>
        <w:autoSpaceDN w:val="0"/>
        <w:adjustRightInd w:val="0"/>
        <w:spacing w:after="0" w:line="240" w:lineRule="auto"/>
        <w:rPr>
          <w:rFonts w:ascii="Times New Roman" w:eastAsia="Times New Roman" w:hAnsi="Times New Roman" w:cs="Times New Roman"/>
          <w:color w:val="000000"/>
        </w:rPr>
      </w:pPr>
    </w:p>
    <w:p w14:paraId="64F56152" w14:textId="0B3901FC" w:rsidR="00B41AB6" w:rsidRDefault="005009DA" w:rsidP="000239D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K</w:t>
      </w:r>
      <w:r w:rsidR="00B41AB6">
        <w:rPr>
          <w:rFonts w:ascii="Times New Roman" w:eastAsia="Times New Roman" w:hAnsi="Times New Roman" w:cs="Times New Roman"/>
          <w:color w:val="000000"/>
        </w:rPr>
        <w:t xml:space="preserve">adangi duomenys apie 75 merų ir vyresnius pacientus, kuriuos ištiko miokardo infarktas su ST segmento pakilimu (angl. </w:t>
      </w:r>
      <w:r w:rsidR="00B41AB6" w:rsidRPr="002458E4">
        <w:rPr>
          <w:rFonts w:ascii="Times New Roman" w:eastAsia="Times New Roman" w:hAnsi="Times New Roman" w:cs="Times New Roman"/>
          <w:i/>
          <w:iCs/>
          <w:color w:val="000000"/>
        </w:rPr>
        <w:t>ST-segment elevation myocar</w:t>
      </w:r>
      <w:r w:rsidR="00F73EBE" w:rsidRPr="002458E4">
        <w:rPr>
          <w:rFonts w:ascii="Times New Roman" w:eastAsia="Times New Roman" w:hAnsi="Times New Roman" w:cs="Times New Roman"/>
          <w:i/>
          <w:iCs/>
          <w:color w:val="000000"/>
        </w:rPr>
        <w:t>d</w:t>
      </w:r>
      <w:r w:rsidR="00B41AB6" w:rsidRPr="002458E4">
        <w:rPr>
          <w:rFonts w:ascii="Times New Roman" w:eastAsia="Times New Roman" w:hAnsi="Times New Roman" w:cs="Times New Roman"/>
          <w:i/>
          <w:iCs/>
          <w:color w:val="000000"/>
        </w:rPr>
        <w:t>ial infaction, STEMI</w:t>
      </w:r>
      <w:r w:rsidR="00B41AB6">
        <w:rPr>
          <w:rFonts w:ascii="Times New Roman" w:eastAsia="Times New Roman" w:hAnsi="Times New Roman" w:cs="Times New Roman"/>
          <w:color w:val="000000"/>
        </w:rPr>
        <w:t>) ir kuriems atliekama PVAI, yra riboti, bei atsižvelgiant į padidėjusią kraujavimo riziką, klopidogrelio 600</w:t>
      </w:r>
      <w:r w:rsidR="00F73EBE">
        <w:rPr>
          <w:rFonts w:ascii="Times New Roman" w:eastAsia="Times New Roman" w:hAnsi="Times New Roman" w:cs="Times New Roman"/>
          <w:color w:val="000000"/>
        </w:rPr>
        <w:t> </w:t>
      </w:r>
      <w:r w:rsidR="00B41AB6">
        <w:rPr>
          <w:rFonts w:ascii="Times New Roman" w:eastAsia="Times New Roman" w:hAnsi="Times New Roman" w:cs="Times New Roman"/>
          <w:color w:val="000000"/>
        </w:rPr>
        <w:t xml:space="preserve">mg </w:t>
      </w:r>
      <w:r w:rsidR="00F73EBE">
        <w:rPr>
          <w:rFonts w:ascii="Times New Roman" w:eastAsia="Times New Roman" w:hAnsi="Times New Roman" w:cs="Times New Roman"/>
          <w:color w:val="000000"/>
        </w:rPr>
        <w:t>įsotinamosios</w:t>
      </w:r>
      <w:r w:rsidR="00B41AB6">
        <w:rPr>
          <w:rFonts w:ascii="Times New Roman" w:eastAsia="Times New Roman" w:hAnsi="Times New Roman" w:cs="Times New Roman"/>
          <w:color w:val="000000"/>
        </w:rPr>
        <w:t xml:space="preserve"> dozės skyrimas turi būti svarstomas tik gydytojui individualiai įvertinus paciento kraujavimo riziką. </w:t>
      </w:r>
    </w:p>
    <w:p w14:paraId="24683940" w14:textId="2F7CA092" w:rsidR="000239DC" w:rsidRPr="00B0707A" w:rsidRDefault="000239DC" w:rsidP="002458E4">
      <w:pPr>
        <w:autoSpaceDE w:val="0"/>
        <w:autoSpaceDN w:val="0"/>
        <w:adjustRightInd w:val="0"/>
        <w:spacing w:after="0" w:line="240" w:lineRule="auto"/>
        <w:rPr>
          <w:rFonts w:ascii="Times New Roman" w:eastAsia="Times New Roman" w:hAnsi="Times New Roman" w:cs="Times New Roman"/>
          <w:noProof/>
          <w:lang w:eastAsia="x-none"/>
        </w:rPr>
      </w:pPr>
    </w:p>
    <w:p w14:paraId="4D6902A6" w14:textId="77777777" w:rsidR="000239DC" w:rsidRPr="00B0707A" w:rsidRDefault="000239DC" w:rsidP="000239DC">
      <w:pPr>
        <w:spacing w:after="0" w:line="240" w:lineRule="auto"/>
        <w:rPr>
          <w:rFonts w:ascii="Times New Roman" w:eastAsia="Times New Roman" w:hAnsi="Times New Roman" w:cs="Times New Roman"/>
          <w:iCs/>
          <w:u w:val="single"/>
        </w:rPr>
      </w:pPr>
      <w:r w:rsidRPr="00B0707A">
        <w:rPr>
          <w:rFonts w:ascii="Times New Roman" w:eastAsia="Times New Roman" w:hAnsi="Times New Roman" w:cs="Times New Roman"/>
          <w:u w:val="single"/>
        </w:rPr>
        <w:t>Trombinė trombocitopeninė purpura (TTP)</w:t>
      </w:r>
    </w:p>
    <w:p w14:paraId="50976F33" w14:textId="77777777" w:rsidR="000239DC" w:rsidRPr="00B0707A" w:rsidRDefault="000239DC" w:rsidP="000239DC">
      <w:pPr>
        <w:spacing w:after="0" w:line="240" w:lineRule="auto"/>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Trombinė trombocitopeninė purpura (TTP) vartojantiems klopidogrelį nustatoma labai retai, kartais po trumpalaikio vartojimo. Jai būdinga trombocitopenija ir mikroangiopatinė hemolizinė anemija, pasireiškiančios kartu su neurologiniais sutrikimais, inkstų nepakankamumu ar karščiavimu. TTP yra grėsminga gyvybei būklė, kurią reikia nedelsiant gydyti, gydymui naudojant ir plazmaferezę.</w:t>
      </w:r>
    </w:p>
    <w:p w14:paraId="5C91C9A6" w14:textId="77777777" w:rsidR="000239DC" w:rsidRPr="00B0707A" w:rsidRDefault="000239DC" w:rsidP="000239DC">
      <w:pPr>
        <w:spacing w:after="0" w:line="240" w:lineRule="auto"/>
        <w:rPr>
          <w:rFonts w:ascii="Times New Roman" w:eastAsia="Times New Roman" w:hAnsi="Times New Roman" w:cs="Times New Roman"/>
          <w:lang w:eastAsia="x-none"/>
        </w:rPr>
      </w:pPr>
    </w:p>
    <w:p w14:paraId="5FF1C224" w14:textId="77777777" w:rsidR="000239DC" w:rsidRPr="00B0707A" w:rsidRDefault="000239DC" w:rsidP="000239DC">
      <w:pPr>
        <w:spacing w:after="0" w:line="240" w:lineRule="auto"/>
        <w:rPr>
          <w:rFonts w:ascii="Times New Roman" w:eastAsia="Times New Roman" w:hAnsi="Times New Roman" w:cs="Times New Roman"/>
          <w:u w:val="single"/>
          <w:lang w:eastAsia="x-none"/>
        </w:rPr>
      </w:pPr>
      <w:r w:rsidRPr="00B0707A">
        <w:rPr>
          <w:rFonts w:ascii="Times New Roman" w:eastAsia="Times New Roman" w:hAnsi="Times New Roman" w:cs="Times New Roman"/>
          <w:u w:val="single"/>
          <w:lang w:eastAsia="x-none"/>
        </w:rPr>
        <w:t>Įgyta hemofilija</w:t>
      </w:r>
    </w:p>
    <w:p w14:paraId="58B1BAF0" w14:textId="77777777" w:rsidR="000239DC" w:rsidRPr="00B0707A" w:rsidRDefault="000239DC" w:rsidP="000239DC">
      <w:pPr>
        <w:spacing w:after="0" w:line="240" w:lineRule="auto"/>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Gauta pranešimų apie vartojusiems klopidogrelio pasireiškusią įgytą hemofiliją. Nustačius izoliuoto dalinio aktyvinto tromboplastino laiko (DATL) pailgėjimą, pasireiškiantį su kraujavimu arba be jo, reikia įvertinti įgytos hemofilijos atsiradimo galimybę. Pacientai, kuriems diagnozuota įgyta hemofilija, turi būti prižiūrimi ir gydomi specialistų, o klopidogrelio vartojimas turi būti nutrauktas.</w:t>
      </w:r>
    </w:p>
    <w:p w14:paraId="355D7D8D" w14:textId="77777777" w:rsidR="000239DC" w:rsidRPr="00B0707A" w:rsidRDefault="000239DC" w:rsidP="000239DC">
      <w:pPr>
        <w:spacing w:after="0" w:line="240" w:lineRule="auto"/>
        <w:rPr>
          <w:rFonts w:ascii="Times New Roman" w:eastAsia="Times New Roman" w:hAnsi="Times New Roman" w:cs="Times New Roman"/>
          <w:lang w:eastAsia="x-none"/>
        </w:rPr>
      </w:pPr>
    </w:p>
    <w:p w14:paraId="5EA6676F" w14:textId="77777777" w:rsidR="000239DC" w:rsidRPr="00B0707A" w:rsidRDefault="000239DC" w:rsidP="000239DC">
      <w:pPr>
        <w:spacing w:after="0" w:line="240" w:lineRule="auto"/>
        <w:rPr>
          <w:rFonts w:ascii="Times New Roman" w:eastAsia="Times New Roman" w:hAnsi="Times New Roman" w:cs="Times New Roman"/>
          <w:iCs/>
          <w:u w:val="single"/>
        </w:rPr>
      </w:pPr>
      <w:r w:rsidRPr="00B0707A">
        <w:rPr>
          <w:rFonts w:ascii="Times New Roman" w:eastAsia="Times New Roman" w:hAnsi="Times New Roman" w:cs="Times New Roman"/>
          <w:iCs/>
          <w:u w:val="single"/>
        </w:rPr>
        <w:t>Neseniai įvykęs išeminis insultas</w:t>
      </w:r>
    </w:p>
    <w:p w14:paraId="58A98A84" w14:textId="1F7EFFF6" w:rsidR="000239DC" w:rsidRPr="00A336A8" w:rsidRDefault="00091674" w:rsidP="00091674">
      <w:pPr>
        <w:pStyle w:val="Sraopastraipa"/>
        <w:numPr>
          <w:ilvl w:val="0"/>
          <w:numId w:val="18"/>
        </w:numPr>
        <w:tabs>
          <w:tab w:val="left" w:pos="284"/>
        </w:tabs>
        <w:spacing w:after="0" w:line="240" w:lineRule="auto"/>
        <w:ind w:left="0" w:firstLine="0"/>
        <w:rPr>
          <w:rFonts w:ascii="Times New Roman" w:eastAsia="Times New Roman" w:hAnsi="Times New Roman" w:cs="Times New Roman"/>
          <w:i/>
          <w:iCs/>
          <w:lang w:eastAsia="x-none"/>
        </w:rPr>
      </w:pPr>
      <w:r w:rsidRPr="00A336A8">
        <w:rPr>
          <w:rFonts w:ascii="Times New Roman" w:eastAsia="Times New Roman" w:hAnsi="Times New Roman" w:cs="Times New Roman"/>
          <w:i/>
          <w:iCs/>
          <w:lang w:eastAsia="x-none"/>
        </w:rPr>
        <w:t>Įvadinis gydymas</w:t>
      </w:r>
    </w:p>
    <w:p w14:paraId="34C97D22" w14:textId="542C31A5" w:rsidR="00A336A8" w:rsidRDefault="00A336A8" w:rsidP="00715541">
      <w:pPr>
        <w:pStyle w:val="Sraopastraipa"/>
        <w:numPr>
          <w:ilvl w:val="0"/>
          <w:numId w:val="19"/>
        </w:numPr>
        <w:tabs>
          <w:tab w:val="left" w:pos="284"/>
        </w:tabs>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 xml:space="preserve">Jei </w:t>
      </w:r>
      <w:r w:rsidR="00715541" w:rsidRPr="00715541">
        <w:rPr>
          <w:rFonts w:ascii="Times New Roman" w:eastAsia="Times New Roman" w:hAnsi="Times New Roman" w:cs="Times New Roman"/>
          <w:lang w:eastAsia="x-none"/>
        </w:rPr>
        <w:t>pacientą ištiko mažasis II arba vidutinę ar didelę cerebrovaskulinio reiškinio riziką</w:t>
      </w:r>
      <w:r w:rsidR="00715541">
        <w:rPr>
          <w:rFonts w:ascii="Times New Roman" w:eastAsia="Times New Roman" w:hAnsi="Times New Roman" w:cs="Times New Roman"/>
          <w:lang w:eastAsia="x-none"/>
        </w:rPr>
        <w:t xml:space="preserve"> </w:t>
      </w:r>
      <w:r w:rsidR="00715541" w:rsidRPr="00715541">
        <w:rPr>
          <w:rFonts w:ascii="Times New Roman" w:eastAsia="Times New Roman" w:hAnsi="Times New Roman" w:cs="Times New Roman"/>
          <w:lang w:eastAsia="x-none"/>
        </w:rPr>
        <w:t>keliantis PSIP, dvigubą antitrombocitinį gydymą (klopidogreliu ir ASR) būtina pradėti ne</w:t>
      </w:r>
      <w:r w:rsidR="00715541">
        <w:rPr>
          <w:rFonts w:ascii="Times New Roman" w:eastAsia="Times New Roman" w:hAnsi="Times New Roman" w:cs="Times New Roman"/>
          <w:lang w:eastAsia="x-none"/>
        </w:rPr>
        <w:t xml:space="preserve"> </w:t>
      </w:r>
      <w:r w:rsidR="00715541" w:rsidRPr="00715541">
        <w:rPr>
          <w:rFonts w:ascii="Times New Roman" w:eastAsia="Times New Roman" w:hAnsi="Times New Roman" w:cs="Times New Roman"/>
          <w:lang w:eastAsia="x-none"/>
        </w:rPr>
        <w:t>vėliau kaip per 24 valandas nuo reiškinio pasireiškimo pradžios.</w:t>
      </w:r>
    </w:p>
    <w:p w14:paraId="1570DC66" w14:textId="13FFD25C" w:rsidR="00715541" w:rsidRPr="00EC5115" w:rsidRDefault="00715541" w:rsidP="00715541">
      <w:pPr>
        <w:pStyle w:val="Sraopastraipa"/>
        <w:numPr>
          <w:ilvl w:val="0"/>
          <w:numId w:val="19"/>
        </w:numPr>
        <w:tabs>
          <w:tab w:val="left" w:pos="284"/>
        </w:tabs>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 xml:space="preserve">Duomenų </w:t>
      </w:r>
      <w:r w:rsidR="00112AD3" w:rsidRPr="00112AD3">
        <w:rPr>
          <w:rFonts w:ascii="Times New Roman" w:eastAsia="CIDFont+F1" w:hAnsi="Times New Roman" w:cs="Times New Roman"/>
        </w:rPr>
        <w:t>apie trumpalaikio dvigubo antitrombocitinio gydymo naudą ir riziką ūminiam</w:t>
      </w:r>
      <w:r w:rsidR="00112AD3">
        <w:rPr>
          <w:rFonts w:ascii="Times New Roman" w:eastAsia="CIDFont+F1" w:hAnsi="Times New Roman" w:cs="Times New Roman"/>
        </w:rPr>
        <w:t xml:space="preserve"> mažajam II </w:t>
      </w:r>
      <w:r w:rsidR="00F1567B" w:rsidRPr="002458E4">
        <w:rPr>
          <w:rFonts w:ascii="Times New Roman" w:eastAsia="CIDFont+F1" w:hAnsi="Times New Roman" w:cs="Times New Roman"/>
        </w:rPr>
        <w:t>arba vidutin</w:t>
      </w:r>
      <w:r w:rsidR="00F1567B">
        <w:rPr>
          <w:rFonts w:ascii="Times New Roman" w:eastAsia="CIDFont+F1" w:hAnsi="Times New Roman" w:cs="Times New Roman"/>
        </w:rPr>
        <w:t xml:space="preserve">ę ar didelę riziką </w:t>
      </w:r>
      <w:r w:rsidR="00EC5115" w:rsidRPr="00EC5115">
        <w:rPr>
          <w:rFonts w:ascii="Times New Roman" w:eastAsia="CIDFont+F1" w:hAnsi="Times New Roman" w:cs="Times New Roman"/>
        </w:rPr>
        <w:t>keliančiam PSIP pasireiškus pacientams</w:t>
      </w:r>
      <w:r w:rsidR="00EC5115">
        <w:rPr>
          <w:rFonts w:ascii="Times New Roman" w:eastAsia="CIDFont+F1" w:hAnsi="Times New Roman" w:cs="Times New Roman"/>
        </w:rPr>
        <w:t xml:space="preserve">, kuriems </w:t>
      </w:r>
      <w:r w:rsidR="00EC5115" w:rsidRPr="00EC5115">
        <w:rPr>
          <w:rFonts w:ascii="Times New Roman" w:eastAsia="CIDFont+F1" w:hAnsi="Times New Roman" w:cs="Times New Roman"/>
        </w:rPr>
        <w:t>buvo pasireiškęs intrakranijinis (netrauminis) kraujavimas, nėra.</w:t>
      </w:r>
    </w:p>
    <w:p w14:paraId="7F649041" w14:textId="2CAEF24C" w:rsidR="00EC5115" w:rsidRPr="00112AD3" w:rsidRDefault="00EC5115" w:rsidP="00715541">
      <w:pPr>
        <w:pStyle w:val="Sraopastraipa"/>
        <w:numPr>
          <w:ilvl w:val="0"/>
          <w:numId w:val="19"/>
        </w:numPr>
        <w:tabs>
          <w:tab w:val="left" w:pos="284"/>
        </w:tabs>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 xml:space="preserve">Pacientams, </w:t>
      </w:r>
      <w:r w:rsidR="002C48B2" w:rsidRPr="002C48B2">
        <w:rPr>
          <w:rFonts w:ascii="Times New Roman" w:eastAsia="Times New Roman" w:hAnsi="Times New Roman" w:cs="Times New Roman"/>
          <w:lang w:eastAsia="x-none"/>
        </w:rPr>
        <w:t>kuriems pasireiškia kitoks, nei mažasis II, monoterapiją klopidogreliu</w:t>
      </w:r>
      <w:r w:rsidR="002C48B2">
        <w:rPr>
          <w:rFonts w:ascii="Times New Roman" w:eastAsia="Times New Roman" w:hAnsi="Times New Roman" w:cs="Times New Roman"/>
          <w:lang w:eastAsia="x-none"/>
        </w:rPr>
        <w:t xml:space="preserve"> būtina </w:t>
      </w:r>
      <w:r w:rsidR="002C48B2" w:rsidRPr="002C48B2">
        <w:rPr>
          <w:rFonts w:ascii="Times New Roman" w:eastAsia="Times New Roman" w:hAnsi="Times New Roman" w:cs="Times New Roman"/>
          <w:lang w:eastAsia="x-none"/>
        </w:rPr>
        <w:t>pradėti tik praėjus pirmosioms 7 dienoms po reiškinio pasireiškimo</w:t>
      </w:r>
      <w:r w:rsidR="002C48B2">
        <w:rPr>
          <w:rFonts w:ascii="Times New Roman" w:eastAsia="Times New Roman" w:hAnsi="Times New Roman" w:cs="Times New Roman"/>
          <w:lang w:eastAsia="x-none"/>
        </w:rPr>
        <w:t>.</w:t>
      </w:r>
    </w:p>
    <w:p w14:paraId="089E8384" w14:textId="76875BAF" w:rsidR="00A336A8" w:rsidRDefault="00A336A8" w:rsidP="00091674">
      <w:pPr>
        <w:pStyle w:val="Sraopastraipa"/>
        <w:numPr>
          <w:ilvl w:val="0"/>
          <w:numId w:val="18"/>
        </w:numPr>
        <w:tabs>
          <w:tab w:val="left" w:pos="284"/>
        </w:tabs>
        <w:spacing w:after="0" w:line="240" w:lineRule="auto"/>
        <w:ind w:left="0" w:firstLine="0"/>
        <w:rPr>
          <w:rFonts w:ascii="Times New Roman" w:eastAsia="Times New Roman" w:hAnsi="Times New Roman" w:cs="Times New Roman"/>
          <w:i/>
          <w:iCs/>
          <w:lang w:eastAsia="x-none"/>
        </w:rPr>
      </w:pPr>
      <w:r w:rsidRPr="002C48B2">
        <w:rPr>
          <w:rFonts w:ascii="Times New Roman" w:eastAsia="Times New Roman" w:hAnsi="Times New Roman" w:cs="Times New Roman"/>
          <w:i/>
          <w:iCs/>
          <w:lang w:eastAsia="x-none"/>
        </w:rPr>
        <w:t>Pacientai</w:t>
      </w:r>
      <w:r w:rsidR="002C48B2" w:rsidRPr="002C48B2">
        <w:rPr>
          <w:rFonts w:ascii="Times New Roman" w:eastAsia="Times New Roman" w:hAnsi="Times New Roman" w:cs="Times New Roman"/>
          <w:i/>
          <w:iCs/>
          <w:lang w:eastAsia="x-none"/>
        </w:rPr>
        <w:t>, kuriuos ištiko ne mažasis II (NIHSS &gt; 4)</w:t>
      </w:r>
    </w:p>
    <w:p w14:paraId="18587F2D" w14:textId="6969338D" w:rsidR="002C48B2" w:rsidRPr="00DE6B24" w:rsidRDefault="002C48B2" w:rsidP="002458E4">
      <w:pPr>
        <w:pStyle w:val="Sraopastraipa"/>
        <w:tabs>
          <w:tab w:val="left" w:pos="284"/>
        </w:tabs>
        <w:spacing w:after="0" w:line="240" w:lineRule="auto"/>
        <w:ind w:left="284" w:hanging="284"/>
        <w:rPr>
          <w:rFonts w:ascii="Times New Roman" w:eastAsia="Times New Roman" w:hAnsi="Times New Roman" w:cs="Times New Roman"/>
          <w:lang w:eastAsia="x-none"/>
        </w:rPr>
      </w:pPr>
      <w:r>
        <w:rPr>
          <w:rFonts w:ascii="Times New Roman" w:eastAsia="Times New Roman" w:hAnsi="Times New Roman" w:cs="Times New Roman"/>
          <w:i/>
          <w:iCs/>
          <w:lang w:eastAsia="x-none"/>
        </w:rPr>
        <w:tab/>
      </w:r>
      <w:r w:rsidR="00DE6B24">
        <w:rPr>
          <w:rFonts w:ascii="Times New Roman" w:eastAsia="Times New Roman" w:hAnsi="Times New Roman" w:cs="Times New Roman"/>
          <w:lang w:eastAsia="x-none"/>
        </w:rPr>
        <w:t xml:space="preserve">Kadangi </w:t>
      </w:r>
      <w:r w:rsidR="00DE6B24" w:rsidRPr="00DE6B24">
        <w:rPr>
          <w:rFonts w:ascii="Times New Roman" w:eastAsia="Times New Roman" w:hAnsi="Times New Roman" w:cs="Times New Roman"/>
          <w:lang w:eastAsia="x-none"/>
        </w:rPr>
        <w:t>stokojama duomenų, dvigubas antitrombocitinis gydymas nerekomenduojamas</w:t>
      </w:r>
      <w:r w:rsidR="00DE6B24">
        <w:rPr>
          <w:rFonts w:ascii="Times New Roman" w:eastAsia="Times New Roman" w:hAnsi="Times New Roman" w:cs="Times New Roman"/>
          <w:lang w:eastAsia="x-none"/>
        </w:rPr>
        <w:t xml:space="preserve"> (žr. 4.1 skyrių).</w:t>
      </w:r>
    </w:p>
    <w:p w14:paraId="77FFAD73" w14:textId="33F9B4E8" w:rsidR="00A336A8" w:rsidRPr="00C71434" w:rsidRDefault="00A336A8" w:rsidP="002458E4">
      <w:pPr>
        <w:pStyle w:val="Sraopastraipa"/>
        <w:numPr>
          <w:ilvl w:val="0"/>
          <w:numId w:val="18"/>
        </w:numPr>
        <w:tabs>
          <w:tab w:val="left" w:pos="284"/>
        </w:tabs>
        <w:spacing w:after="0" w:line="240" w:lineRule="auto"/>
        <w:ind w:left="270" w:hanging="270"/>
        <w:rPr>
          <w:rFonts w:ascii="Times New Roman" w:eastAsia="Times New Roman" w:hAnsi="Times New Roman" w:cs="Times New Roman"/>
          <w:lang w:eastAsia="x-none"/>
        </w:rPr>
      </w:pPr>
      <w:r>
        <w:rPr>
          <w:rFonts w:ascii="Times New Roman" w:eastAsia="Times New Roman" w:hAnsi="Times New Roman" w:cs="Times New Roman"/>
          <w:lang w:eastAsia="x-none"/>
        </w:rPr>
        <w:t xml:space="preserve">Neseniai </w:t>
      </w:r>
      <w:r w:rsidR="00C71434" w:rsidRPr="00C71434">
        <w:rPr>
          <w:rFonts w:ascii="Times New Roman" w:eastAsia="Times New Roman" w:hAnsi="Times New Roman" w:cs="Times New Roman"/>
          <w:lang w:eastAsia="x-none"/>
        </w:rPr>
        <w:t>ištikęs mažasis II arba vidutinę ar didelę riziką keliantis PSIP pacientams, kuriems</w:t>
      </w:r>
      <w:r w:rsidR="00C71434">
        <w:rPr>
          <w:rFonts w:ascii="Times New Roman" w:eastAsia="Times New Roman" w:hAnsi="Times New Roman" w:cs="Times New Roman"/>
          <w:lang w:eastAsia="x-none"/>
        </w:rPr>
        <w:t xml:space="preserve"> yra </w:t>
      </w:r>
      <w:r w:rsidR="00C71434" w:rsidRPr="00C71434">
        <w:rPr>
          <w:rFonts w:ascii="Times New Roman" w:eastAsia="Times New Roman" w:hAnsi="Times New Roman" w:cs="Times New Roman"/>
          <w:lang w:eastAsia="x-none"/>
        </w:rPr>
        <w:t>skirtina arba planuojama intervencija</w:t>
      </w:r>
    </w:p>
    <w:p w14:paraId="42B27C3E" w14:textId="58C676A3" w:rsidR="00C71434" w:rsidRPr="00AD154C" w:rsidRDefault="00C71434" w:rsidP="002458E4">
      <w:pPr>
        <w:pStyle w:val="Sraopastraipa"/>
        <w:tabs>
          <w:tab w:val="left" w:pos="284"/>
        </w:tabs>
        <w:spacing w:after="0" w:line="240" w:lineRule="auto"/>
        <w:ind w:left="284" w:hanging="284"/>
        <w:rPr>
          <w:rFonts w:ascii="Times New Roman" w:eastAsia="Times New Roman" w:hAnsi="Times New Roman" w:cs="Times New Roman"/>
          <w:lang w:val="en-US" w:eastAsia="x-none"/>
        </w:rPr>
      </w:pPr>
      <w:r>
        <w:rPr>
          <w:rFonts w:ascii="Times New Roman" w:eastAsia="Times New Roman" w:hAnsi="Times New Roman" w:cs="Times New Roman"/>
          <w:lang w:val="en-US" w:eastAsia="x-none"/>
        </w:rPr>
        <w:tab/>
        <w:t>Duomen</w:t>
      </w:r>
      <w:r>
        <w:rPr>
          <w:rFonts w:ascii="Times New Roman" w:eastAsia="Times New Roman" w:hAnsi="Times New Roman" w:cs="Times New Roman"/>
          <w:lang w:eastAsia="x-none"/>
        </w:rPr>
        <w:t xml:space="preserve">ų, </w:t>
      </w:r>
      <w:r w:rsidR="00FC6CF7" w:rsidRPr="00FC6CF7">
        <w:rPr>
          <w:rFonts w:ascii="Times New Roman" w:eastAsia="Times New Roman" w:hAnsi="Times New Roman" w:cs="Times New Roman"/>
          <w:lang w:eastAsia="x-none"/>
        </w:rPr>
        <w:t>paremiančių dvigubo antitrombocitinio gydymo skyrimą pacientams, kuriems</w:t>
      </w:r>
      <w:r w:rsidR="00FC6CF7">
        <w:rPr>
          <w:rFonts w:ascii="Times New Roman" w:eastAsia="Times New Roman" w:hAnsi="Times New Roman" w:cs="Times New Roman"/>
          <w:lang w:eastAsia="x-none"/>
        </w:rPr>
        <w:t xml:space="preserve"> yra </w:t>
      </w:r>
      <w:r w:rsidR="00FC6CF7" w:rsidRPr="00FC6CF7">
        <w:rPr>
          <w:rFonts w:ascii="Times New Roman" w:eastAsia="Times New Roman" w:hAnsi="Times New Roman" w:cs="Times New Roman"/>
          <w:lang w:eastAsia="x-none"/>
        </w:rPr>
        <w:t>taikytinas gydymas atliekant miego arterijos endarterektomiją ar intravaskulinę</w:t>
      </w:r>
      <w:r w:rsidR="00FC6CF7">
        <w:rPr>
          <w:rFonts w:ascii="Times New Roman" w:eastAsia="Times New Roman" w:hAnsi="Times New Roman" w:cs="Times New Roman"/>
          <w:lang w:eastAsia="x-none"/>
        </w:rPr>
        <w:t xml:space="preserve"> trombektomiją, arba </w:t>
      </w:r>
      <w:r w:rsidR="00434765" w:rsidRPr="00434765">
        <w:rPr>
          <w:rFonts w:ascii="Times New Roman" w:eastAsia="Times New Roman" w:hAnsi="Times New Roman" w:cs="Times New Roman"/>
          <w:lang w:eastAsia="x-none"/>
        </w:rPr>
        <w:t>pacientams, kuriems planuojama trombolizė ar gydymas antikoaguliantais, nėra.</w:t>
      </w:r>
      <w:r w:rsidR="00434765">
        <w:rPr>
          <w:rFonts w:ascii="Times New Roman" w:eastAsia="Times New Roman" w:hAnsi="Times New Roman" w:cs="Times New Roman"/>
          <w:lang w:eastAsia="x-none"/>
        </w:rPr>
        <w:t xml:space="preserve"> Esant tokioms </w:t>
      </w:r>
      <w:r w:rsidR="00434765" w:rsidRPr="00434765">
        <w:rPr>
          <w:rFonts w:ascii="Times New Roman" w:eastAsia="Times New Roman" w:hAnsi="Times New Roman" w:cs="Times New Roman"/>
          <w:lang w:eastAsia="x-none"/>
        </w:rPr>
        <w:t>situacijoms, dvigubas antitrombocitinis gydymas nerekomenduojamas</w:t>
      </w:r>
      <w:r w:rsidR="00434765">
        <w:rPr>
          <w:rFonts w:ascii="Times New Roman" w:eastAsia="Times New Roman" w:hAnsi="Times New Roman" w:cs="Times New Roman"/>
          <w:lang w:eastAsia="x-none"/>
        </w:rPr>
        <w:t>.</w:t>
      </w:r>
    </w:p>
    <w:p w14:paraId="329253B9" w14:textId="77777777" w:rsidR="00091674" w:rsidRPr="00B0707A" w:rsidRDefault="00091674" w:rsidP="000239DC">
      <w:pPr>
        <w:spacing w:after="0" w:line="240" w:lineRule="auto"/>
        <w:rPr>
          <w:rFonts w:ascii="Times New Roman" w:eastAsia="Times New Roman" w:hAnsi="Times New Roman" w:cs="Times New Roman"/>
          <w:lang w:eastAsia="x-none"/>
        </w:rPr>
      </w:pPr>
    </w:p>
    <w:p w14:paraId="7B33C909" w14:textId="77777777" w:rsidR="000239DC" w:rsidRPr="00B0707A" w:rsidRDefault="000239DC" w:rsidP="000239DC">
      <w:pPr>
        <w:spacing w:after="0" w:line="240" w:lineRule="auto"/>
        <w:rPr>
          <w:rFonts w:ascii="Times New Roman" w:eastAsia="Times New Roman" w:hAnsi="Times New Roman" w:cs="Times New Roman"/>
          <w:iCs/>
          <w:u w:val="single"/>
        </w:rPr>
      </w:pPr>
      <w:r w:rsidRPr="00B0707A">
        <w:rPr>
          <w:rFonts w:ascii="Times New Roman" w:eastAsia="Times New Roman" w:hAnsi="Times New Roman" w:cs="Times New Roman"/>
          <w:iCs/>
          <w:u w:val="single"/>
        </w:rPr>
        <w:t>Citochromas P450 2C19 (CYP2C19)</w:t>
      </w:r>
    </w:p>
    <w:p w14:paraId="0CB44B5E"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Farmakogenetika. Pacientams, kurių CYP2C19 metabolizmas yra menkas, vartojant klopidogrelį rekomenduojamomis dozėmis, aktyvaus klopidogrelio metabolito susidaro mažiau ir jo poveikis trombocitų funkcijai būna silpnesnis. Tyrimų pagalba galima nustatyti paciento CYP2C19 genotipą.</w:t>
      </w:r>
    </w:p>
    <w:p w14:paraId="7BBC1A9B"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7A5594C1" w14:textId="77777777" w:rsidR="000239DC" w:rsidRDefault="000239DC" w:rsidP="000239DC">
      <w:pPr>
        <w:autoSpaceDE w:val="0"/>
        <w:autoSpaceDN w:val="0"/>
        <w:adjustRightInd w:val="0"/>
        <w:spacing w:after="0" w:line="240" w:lineRule="auto"/>
        <w:rPr>
          <w:rFonts w:ascii="Times New Roman" w:eastAsia="Times New Roman" w:hAnsi="Times New Roman" w:cs="Times New Roman"/>
        </w:rPr>
      </w:pPr>
      <w:r w:rsidRPr="00B0707A">
        <w:rPr>
          <w:rFonts w:ascii="Times New Roman" w:eastAsia="Times New Roman" w:hAnsi="Times New Roman" w:cs="Times New Roman"/>
          <w:noProof/>
        </w:rPr>
        <w:lastRenderedPageBreak/>
        <w:t xml:space="preserve">Kadangi CYP2C19 iš dalies verčia klopidogrelį į jo aktyvųjį metabolitą, tikėtina, kad vaistinių preparatų, slopinančių šio fermento aktyvumą vartojimas, gali sumažinti veiklaus klopidogrelio metabolito koncentraciją. </w:t>
      </w:r>
      <w:r w:rsidRPr="00B0707A">
        <w:rPr>
          <w:rFonts w:ascii="Times New Roman" w:eastAsia="Times New Roman" w:hAnsi="Times New Roman" w:cs="Times New Roman"/>
        </w:rPr>
        <w:t>Klinikinė šios sąveikos reikšmė nežinoma. Atsargumo dėlei neturėtų būti skatinama kartu vartoti stiprių ir vidutinio stiprumo CYP2C19 inhibitorių (CYP2C19 inhibitorių sąrašą žr. 4.5 skyriuje, taip pat žr. 5.2 skyrių).</w:t>
      </w:r>
    </w:p>
    <w:p w14:paraId="49F17A6B" w14:textId="7F8685DB" w:rsidR="00AD154C" w:rsidRPr="00B0707A" w:rsidRDefault="00AD154C" w:rsidP="000239DC">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Jei vartojama CYP2</w:t>
      </w:r>
      <w:r w:rsidR="00850F85">
        <w:rPr>
          <w:rFonts w:ascii="Times New Roman" w:eastAsia="Times New Roman" w:hAnsi="Times New Roman" w:cs="Times New Roman"/>
        </w:rPr>
        <w:t xml:space="preserve">C19 aktyvumą </w:t>
      </w:r>
      <w:r w:rsidR="00850F85" w:rsidRPr="00850F85">
        <w:rPr>
          <w:rFonts w:ascii="Times New Roman" w:eastAsia="Times New Roman" w:hAnsi="Times New Roman" w:cs="Times New Roman"/>
        </w:rPr>
        <w:t>skatinančių vaistinių preparatų, tikėtina, kad padidės</w:t>
      </w:r>
      <w:r w:rsidR="00850F85">
        <w:rPr>
          <w:rFonts w:ascii="Times New Roman" w:eastAsia="Times New Roman" w:hAnsi="Times New Roman" w:cs="Times New Roman"/>
        </w:rPr>
        <w:t xml:space="preserve"> veiklaus </w:t>
      </w:r>
      <w:r w:rsidR="00850F85" w:rsidRPr="00850F85">
        <w:rPr>
          <w:rFonts w:ascii="Times New Roman" w:eastAsia="Times New Roman" w:hAnsi="Times New Roman" w:cs="Times New Roman"/>
        </w:rPr>
        <w:t>klopidogrelio metabolito koncentracija ir gali padidėti kraujavimo rizika. Atsargumo dėlei</w:t>
      </w:r>
      <w:r w:rsidR="00850F85">
        <w:rPr>
          <w:rFonts w:ascii="Times New Roman" w:eastAsia="Times New Roman" w:hAnsi="Times New Roman" w:cs="Times New Roman"/>
        </w:rPr>
        <w:t xml:space="preserve"> kartu vartoti </w:t>
      </w:r>
      <w:r w:rsidR="00202CB9" w:rsidRPr="00202CB9">
        <w:rPr>
          <w:rFonts w:ascii="Times New Roman" w:eastAsia="Times New Roman" w:hAnsi="Times New Roman" w:cs="Times New Roman"/>
        </w:rPr>
        <w:t>stiprių CYP2C19 induktorių nepatariama (žr. 4.5 skyrių).</w:t>
      </w:r>
    </w:p>
    <w:p w14:paraId="4038B868" w14:textId="77777777" w:rsidR="000239DC" w:rsidRDefault="000239DC" w:rsidP="000239DC">
      <w:pPr>
        <w:autoSpaceDE w:val="0"/>
        <w:autoSpaceDN w:val="0"/>
        <w:adjustRightInd w:val="0"/>
        <w:spacing w:after="0" w:line="240" w:lineRule="auto"/>
        <w:rPr>
          <w:rFonts w:ascii="Times New Roman" w:eastAsia="Times New Roman" w:hAnsi="Times New Roman" w:cs="Times New Roman"/>
          <w:noProof/>
        </w:rPr>
      </w:pPr>
    </w:p>
    <w:p w14:paraId="5B075734" w14:textId="77777777" w:rsidR="000239DC" w:rsidRDefault="000239DC" w:rsidP="000239DC">
      <w:pPr>
        <w:autoSpaceDE w:val="0"/>
        <w:autoSpaceDN w:val="0"/>
        <w:adjustRightInd w:val="0"/>
        <w:spacing w:after="0" w:line="240" w:lineRule="auto"/>
        <w:rPr>
          <w:rFonts w:ascii="Times New Roman" w:hAnsi="Times New Roman" w:cs="Times New Roman"/>
        </w:rPr>
      </w:pPr>
      <w:r w:rsidRPr="00C715FB">
        <w:rPr>
          <w:rFonts w:ascii="Times New Roman" w:hAnsi="Times New Roman" w:cs="Times New Roman"/>
        </w:rPr>
        <w:t xml:space="preserve">CYP2C8 substratai </w:t>
      </w:r>
    </w:p>
    <w:p w14:paraId="43A95589" w14:textId="77777777" w:rsidR="000239DC" w:rsidRPr="00C715FB" w:rsidRDefault="000239DC" w:rsidP="000239DC">
      <w:pPr>
        <w:autoSpaceDE w:val="0"/>
        <w:autoSpaceDN w:val="0"/>
        <w:adjustRightInd w:val="0"/>
        <w:spacing w:after="0" w:line="240" w:lineRule="auto"/>
        <w:rPr>
          <w:rFonts w:ascii="Times New Roman" w:hAnsi="Times New Roman" w:cs="Times New Roman"/>
        </w:rPr>
      </w:pPr>
      <w:r w:rsidRPr="00C715FB">
        <w:rPr>
          <w:rFonts w:ascii="Times New Roman" w:hAnsi="Times New Roman" w:cs="Times New Roman"/>
        </w:rPr>
        <w:t>Būtina imtis atsargumo priemonių pacientams, kurie gydomi klopidogreliu kartu su vaistiniais preparatais, kurie yra CYP2C8 substratai (žr. 4.5 skyrių).</w:t>
      </w:r>
    </w:p>
    <w:p w14:paraId="524334F9"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noProof/>
        </w:rPr>
      </w:pPr>
    </w:p>
    <w:p w14:paraId="775403E1" w14:textId="5C115FE0" w:rsidR="000239DC" w:rsidRPr="00B0707A" w:rsidRDefault="00254D93" w:rsidP="000239DC">
      <w:pPr>
        <w:autoSpaceDE w:val="0"/>
        <w:autoSpaceDN w:val="0"/>
        <w:adjustRightInd w:val="0"/>
        <w:spacing w:after="0" w:line="240" w:lineRule="auto"/>
        <w:rPr>
          <w:rFonts w:ascii="Times New Roman" w:eastAsia="Times New Roman" w:hAnsi="Times New Roman" w:cs="Times New Roman"/>
          <w:noProof/>
          <w:u w:val="single"/>
        </w:rPr>
      </w:pPr>
      <w:r>
        <w:rPr>
          <w:rFonts w:ascii="Times New Roman" w:eastAsia="Times New Roman" w:hAnsi="Times New Roman" w:cs="Times New Roman"/>
          <w:noProof/>
          <w:u w:val="single"/>
        </w:rPr>
        <w:t>K</w:t>
      </w:r>
      <w:r w:rsidR="000239DC" w:rsidRPr="00B0707A">
        <w:rPr>
          <w:rFonts w:ascii="Times New Roman" w:eastAsia="Times New Roman" w:hAnsi="Times New Roman" w:cs="Times New Roman"/>
          <w:noProof/>
          <w:u w:val="single"/>
        </w:rPr>
        <w:t>ryžminės reakcijos</w:t>
      </w:r>
      <w:r>
        <w:rPr>
          <w:rFonts w:ascii="Times New Roman" w:eastAsia="Times New Roman" w:hAnsi="Times New Roman" w:cs="Times New Roman"/>
          <w:noProof/>
          <w:u w:val="single"/>
        </w:rPr>
        <w:t xml:space="preserve"> vartojant tienopiridinų</w:t>
      </w:r>
    </w:p>
    <w:p w14:paraId="6D25BD41"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noProof/>
        </w:rPr>
      </w:pPr>
      <w:r w:rsidRPr="00B0707A">
        <w:rPr>
          <w:rFonts w:ascii="Times New Roman" w:eastAsia="Times New Roman" w:hAnsi="Times New Roman" w:cs="Times New Roman"/>
          <w:noProof/>
        </w:rPr>
        <w:t>Būtina įvertinti, ar pacientui nebuvo pasireiškusių padidėjusio jautrumo kitokiam tienopiridinui (pvz., klopidogreliui, tiklopidinui, prazugreliui) reakcijų, kadangi gauta duomenų apie kryžmines alergines reakcijas vartojant tienopiridinų (žr. 4.8 skyrių). Tienopiridinai gali sukelti lengvų ir sunkių alerginių reakcijų, pvz., išbėrimą, angioneurozinę edemą, ar hematologinių kryžminių reakcijų, tokių kaip trombocitopenija ir neutropenija. Jei pacientui jau buvo atsiradusi alerginė ir (arba) hematologinė reakcija į vieną tienopiridiną, tokios pačios ar kitokios reakcijos į kitokį tienopiridiną atsiradimo rizika gali būti didesnė. Pacientus, kuriems jau buvo pasireiškęs padidėjęs jautrumas kitiems tienopiridinams, būtina atidžiai stebėti, ar gydymo metu neatsiranda padidėjusio jautrumo klopidogreliui požymių.</w:t>
      </w:r>
    </w:p>
    <w:p w14:paraId="5BDA63D1"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noProof/>
        </w:rPr>
      </w:pPr>
    </w:p>
    <w:p w14:paraId="643436D8" w14:textId="2197ED18" w:rsidR="000239DC" w:rsidRPr="00B0707A" w:rsidRDefault="00181B16" w:rsidP="000239DC">
      <w:pPr>
        <w:spacing w:after="0" w:line="240" w:lineRule="auto"/>
        <w:rPr>
          <w:rFonts w:ascii="Times New Roman" w:eastAsia="Times New Roman" w:hAnsi="Times New Roman" w:cs="Times New Roman"/>
          <w:iCs/>
          <w:u w:val="single"/>
        </w:rPr>
      </w:pPr>
      <w:r>
        <w:rPr>
          <w:rFonts w:ascii="Times New Roman" w:eastAsia="Times New Roman" w:hAnsi="Times New Roman" w:cs="Times New Roman"/>
          <w:iCs/>
          <w:u w:val="single"/>
        </w:rPr>
        <w:t>Sutrikusi inkstų funkcija</w:t>
      </w:r>
    </w:p>
    <w:p w14:paraId="4228E837"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rPr>
      </w:pPr>
      <w:r w:rsidRPr="00B0707A">
        <w:rPr>
          <w:rFonts w:ascii="Times New Roman" w:eastAsia="Times New Roman" w:hAnsi="Times New Roman" w:cs="Times New Roman"/>
          <w:color w:val="000000"/>
        </w:rPr>
        <w:t xml:space="preserve">Pacientų, sergančių inkstų nepakankamumu, gydymo klopidogreliu patirties yra nedaug. Dėl to klopidogrelį tokiems pacientams reikia skirti atsargiai </w:t>
      </w:r>
      <w:r w:rsidRPr="00B0707A">
        <w:rPr>
          <w:rFonts w:ascii="Times New Roman" w:eastAsia="Times New Roman" w:hAnsi="Times New Roman" w:cs="Times New Roman"/>
        </w:rPr>
        <w:t>(žr. 4.2 skyrių).</w:t>
      </w:r>
    </w:p>
    <w:p w14:paraId="36616777"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lang w:eastAsia="hu-HU"/>
        </w:rPr>
      </w:pPr>
    </w:p>
    <w:p w14:paraId="51CAFFC5" w14:textId="5C6F6797" w:rsidR="000239DC" w:rsidRPr="00B0707A" w:rsidRDefault="00181B16" w:rsidP="000239DC">
      <w:pPr>
        <w:spacing w:after="0" w:line="240" w:lineRule="auto"/>
        <w:rPr>
          <w:rFonts w:ascii="Times New Roman" w:eastAsia="Times New Roman" w:hAnsi="Times New Roman" w:cs="Times New Roman"/>
          <w:iCs/>
          <w:u w:val="single"/>
        </w:rPr>
      </w:pPr>
      <w:r>
        <w:rPr>
          <w:rFonts w:ascii="Times New Roman" w:eastAsia="Times New Roman" w:hAnsi="Times New Roman" w:cs="Times New Roman"/>
          <w:iCs/>
          <w:u w:val="single"/>
        </w:rPr>
        <w:t>Sutrikusi kepenų funkcija</w:t>
      </w:r>
    </w:p>
    <w:p w14:paraId="73C3039A"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r w:rsidRPr="00B0707A">
        <w:rPr>
          <w:rFonts w:ascii="Times New Roman" w:eastAsia="Times New Roman" w:hAnsi="Times New Roman" w:cs="Times New Roman"/>
          <w:color w:val="000000"/>
        </w:rPr>
        <w:t>Pacientų</w:t>
      </w:r>
      <w:r w:rsidRPr="00B0707A">
        <w:rPr>
          <w:rFonts w:ascii="Times New Roman" w:eastAsia="Times New Roman" w:hAnsi="Times New Roman" w:cs="Times New Roman"/>
        </w:rPr>
        <w:t xml:space="preserve">, sergančių vidutinio sunkumo kepenų liga ir galinčių turėti polinkį kraujuoti, </w:t>
      </w:r>
      <w:r w:rsidRPr="00B0707A">
        <w:rPr>
          <w:rFonts w:ascii="Times New Roman" w:eastAsia="Times New Roman" w:hAnsi="Times New Roman" w:cs="Times New Roman"/>
          <w:color w:val="000000"/>
        </w:rPr>
        <w:t>gydymo patirties yra nedaug. Dėl to klopidogrelį tokiems pacientams reikia skirti atsargiai (žr. 4.2 skyrių).</w:t>
      </w:r>
    </w:p>
    <w:p w14:paraId="1B6E1F63"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p>
    <w:p w14:paraId="6AB6D6EE" w14:textId="77777777" w:rsidR="000239DC" w:rsidRPr="00B0707A" w:rsidRDefault="000239DC" w:rsidP="000239DC">
      <w:pPr>
        <w:spacing w:after="0" w:line="240" w:lineRule="auto"/>
        <w:rPr>
          <w:rFonts w:ascii="Times New Roman" w:eastAsia="Times New Roman" w:hAnsi="Times New Roman" w:cs="Times New Roman"/>
          <w:iCs/>
          <w:u w:val="single"/>
        </w:rPr>
      </w:pPr>
      <w:r w:rsidRPr="00B0707A">
        <w:rPr>
          <w:rFonts w:ascii="Times New Roman" w:eastAsia="Times New Roman" w:hAnsi="Times New Roman" w:cs="Times New Roman"/>
          <w:iCs/>
          <w:u w:val="single"/>
        </w:rPr>
        <w:t>Pagalbinės medžiagos</w:t>
      </w:r>
    </w:p>
    <w:p w14:paraId="03604A9F" w14:textId="77777777" w:rsidR="000239DC" w:rsidRPr="00B0707A" w:rsidRDefault="000239DC" w:rsidP="000239DC">
      <w:pPr>
        <w:spacing w:after="0" w:line="240" w:lineRule="auto"/>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 xml:space="preserve">Clopidogrel SanoSwiss sudėtyje yra laktozės. Šio vaistinio preparato negalima vartoti pacientams, kuriems yra retas paveldimas sutrikimas – </w:t>
      </w:r>
      <w:r>
        <w:rPr>
          <w:rFonts w:ascii="Times New Roman" w:eastAsia="Times New Roman" w:hAnsi="Times New Roman" w:cs="Times New Roman"/>
          <w:lang w:eastAsia="x-none"/>
        </w:rPr>
        <w:t xml:space="preserve">galaktozės netoleravimas, </w:t>
      </w:r>
      <w:r w:rsidRPr="00B0707A">
        <w:rPr>
          <w:rFonts w:ascii="Times New Roman" w:eastAsia="Times New Roman" w:hAnsi="Times New Roman" w:cs="Times New Roman"/>
          <w:lang w:eastAsia="x-none"/>
        </w:rPr>
        <w:t xml:space="preserve"> </w:t>
      </w:r>
      <w:r>
        <w:rPr>
          <w:rFonts w:ascii="Times New Roman" w:eastAsia="Times New Roman" w:hAnsi="Times New Roman" w:cs="Times New Roman"/>
          <w:lang w:eastAsia="x-none"/>
        </w:rPr>
        <w:t xml:space="preserve">visiškas </w:t>
      </w:r>
      <w:r w:rsidRPr="00B0707A">
        <w:rPr>
          <w:rFonts w:ascii="Times New Roman" w:eastAsia="Times New Roman" w:hAnsi="Times New Roman" w:cs="Times New Roman"/>
          <w:lang w:eastAsia="x-none"/>
        </w:rPr>
        <w:t>laktazės stygius arba gliukozės ir galaktozės malabsorbcija.</w:t>
      </w:r>
    </w:p>
    <w:p w14:paraId="201B674B" w14:textId="77777777" w:rsidR="000239DC" w:rsidRPr="00B0707A" w:rsidRDefault="000239DC" w:rsidP="000239DC">
      <w:pPr>
        <w:spacing w:after="0" w:line="240" w:lineRule="auto"/>
        <w:rPr>
          <w:rFonts w:ascii="Times New Roman" w:eastAsia="Times New Roman" w:hAnsi="Times New Roman" w:cs="Times New Roman"/>
          <w:lang w:eastAsia="x-none"/>
        </w:rPr>
      </w:pPr>
    </w:p>
    <w:p w14:paraId="56565E32" w14:textId="77777777" w:rsidR="000239DC" w:rsidRPr="00B0707A" w:rsidRDefault="000239DC" w:rsidP="000239DC">
      <w:pPr>
        <w:keepNext/>
        <w:numPr>
          <w:ilvl w:val="1"/>
          <w:numId w:val="0"/>
        </w:numPr>
        <w:tabs>
          <w:tab w:val="num" w:pos="567"/>
        </w:tabs>
        <w:spacing w:after="0" w:line="240" w:lineRule="auto"/>
        <w:ind w:left="567" w:hanging="567"/>
        <w:outlineLvl w:val="1"/>
        <w:rPr>
          <w:rFonts w:ascii="Times New Roman" w:eastAsia="Times New Roman" w:hAnsi="Times New Roman" w:cs="Times New Roman"/>
          <w:b/>
          <w:bCs/>
          <w:lang w:eastAsia="x-none"/>
        </w:rPr>
      </w:pPr>
      <w:r w:rsidRPr="00B0707A">
        <w:rPr>
          <w:rFonts w:ascii="Times New Roman" w:eastAsia="Times New Roman" w:hAnsi="Times New Roman" w:cs="Times New Roman"/>
          <w:b/>
          <w:bCs/>
          <w:lang w:eastAsia="x-none"/>
        </w:rPr>
        <w:t>4.5</w:t>
      </w:r>
      <w:r w:rsidRPr="00B0707A">
        <w:rPr>
          <w:rFonts w:ascii="Times New Roman" w:eastAsia="Times New Roman" w:hAnsi="Times New Roman" w:cs="Times New Roman"/>
          <w:b/>
          <w:bCs/>
          <w:lang w:eastAsia="x-none"/>
        </w:rPr>
        <w:tab/>
        <w:t>Sąveika su kitais vaistiniais preparatais ir kitokia sąveika</w:t>
      </w:r>
    </w:p>
    <w:p w14:paraId="4A68759C"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i/>
          <w:iCs/>
          <w:color w:val="000000"/>
        </w:rPr>
      </w:pPr>
    </w:p>
    <w:p w14:paraId="2474CC86" w14:textId="77777777" w:rsidR="000239DC" w:rsidRPr="00C715FB" w:rsidRDefault="000239DC" w:rsidP="000239DC">
      <w:pPr>
        <w:spacing w:after="0" w:line="240" w:lineRule="auto"/>
        <w:rPr>
          <w:rFonts w:ascii="Times New Roman" w:hAnsi="Times New Roman" w:cs="Times New Roman"/>
        </w:rPr>
      </w:pPr>
      <w:r w:rsidRPr="00C715FB">
        <w:rPr>
          <w:rFonts w:ascii="Times New Roman" w:hAnsi="Times New Roman" w:cs="Times New Roman"/>
          <w:i/>
        </w:rPr>
        <w:t>Vaistiniai preparatai, susiję su kraujavimo rizika</w:t>
      </w:r>
      <w:r w:rsidRPr="007774A4">
        <w:rPr>
          <w:rFonts w:ascii="Times New Roman" w:hAnsi="Times New Roman" w:cs="Times New Roman"/>
        </w:rPr>
        <w:t>:</w:t>
      </w:r>
      <w:r w:rsidRPr="00C715FB">
        <w:rPr>
          <w:rFonts w:ascii="Times New Roman" w:hAnsi="Times New Roman" w:cs="Times New Roman"/>
        </w:rPr>
        <w:t xml:space="preserve"> </w:t>
      </w:r>
      <w:r>
        <w:rPr>
          <w:rFonts w:ascii="Times New Roman" w:hAnsi="Times New Roman" w:cs="Times New Roman"/>
        </w:rPr>
        <w:t>d</w:t>
      </w:r>
      <w:r w:rsidRPr="00C715FB">
        <w:rPr>
          <w:rFonts w:ascii="Times New Roman" w:hAnsi="Times New Roman" w:cs="Times New Roman"/>
        </w:rPr>
        <w:t xml:space="preserve">ėl galimo adityvaus poveikio padidėja kraujavimo rizika. Vaistinių preparatų, kurie yra susiję su kraujavimo rizika, kartu su klopidogreliu būtina vartoti atsargiai (žr. 4.4 skyrių). </w:t>
      </w:r>
    </w:p>
    <w:p w14:paraId="2FD6E4E8" w14:textId="77777777" w:rsidR="000239DC" w:rsidRDefault="000239DC" w:rsidP="000239DC">
      <w:pPr>
        <w:spacing w:after="0" w:line="240" w:lineRule="auto"/>
      </w:pPr>
    </w:p>
    <w:p w14:paraId="621862E8"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i/>
          <w:noProof/>
          <w:lang w:eastAsia="x-none"/>
        </w:rPr>
        <w:t>Geriamieji antikoaguliantai:</w:t>
      </w:r>
      <w:r w:rsidRPr="00B0707A">
        <w:rPr>
          <w:rFonts w:ascii="Times New Roman" w:eastAsia="Times New Roman" w:hAnsi="Times New Roman" w:cs="Times New Roman"/>
          <w:noProof/>
          <w:lang w:eastAsia="x-none"/>
        </w:rPr>
        <w:t xml:space="preserve"> nerekomenduojama vartoti kartu klopidogrelio ir geriamųjų antikoaguliantų, nes gali suintensyvėti kraujavimas (žr. 4.4 skyrių). Pacientams, ilgai gydomiems varfarinu, klopidogrelio vartojimas 75 mg per parą nepakeitė S-varfarino farmakokinetikos arba Tarptautinio Normalizuoto Santykio (angl. INR). Tačiau klopidogrelio vartojimas kartu su varfarinu padidina kraujavimo riziką dėl savarankiškų poveikių hemostazei.</w:t>
      </w:r>
    </w:p>
    <w:p w14:paraId="5C975B2F"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p>
    <w:p w14:paraId="35921269"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r w:rsidRPr="00B0707A">
        <w:rPr>
          <w:rFonts w:ascii="Times New Roman" w:eastAsia="Times New Roman" w:hAnsi="Times New Roman" w:cs="Times New Roman"/>
          <w:i/>
          <w:iCs/>
          <w:color w:val="000000"/>
        </w:rPr>
        <w:t>Glikoproteino (GP) IIb/IIIa receptorių blokatoriai:</w:t>
      </w:r>
      <w:r w:rsidRPr="00B0707A">
        <w:rPr>
          <w:rFonts w:ascii="Times New Roman" w:eastAsia="Times New Roman" w:hAnsi="Times New Roman" w:cs="Times New Roman"/>
          <w:color w:val="000000"/>
        </w:rPr>
        <w:t xml:space="preserve"> g</w:t>
      </w:r>
      <w:r w:rsidRPr="00B0707A">
        <w:rPr>
          <w:rFonts w:ascii="Times New Roman" w:eastAsia="Times New Roman" w:hAnsi="Times New Roman" w:cs="Times New Roman"/>
          <w:iCs/>
          <w:color w:val="000000"/>
        </w:rPr>
        <w:t>likoproteino IIb/IIIa receptorių blokatorius vartojantiems</w:t>
      </w:r>
      <w:r w:rsidRPr="00B0707A">
        <w:rPr>
          <w:rFonts w:ascii="Times New Roman" w:eastAsia="Times New Roman" w:hAnsi="Times New Roman" w:cs="Times New Roman"/>
          <w:color w:val="000000"/>
        </w:rPr>
        <w:t xml:space="preserve"> pacientams klopidogrelį reikia vartoti atsargiai (žr. 4.4 skyrių).</w:t>
      </w:r>
    </w:p>
    <w:p w14:paraId="3FD9150B"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p>
    <w:p w14:paraId="06092B1B"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r w:rsidRPr="00B0707A">
        <w:rPr>
          <w:rFonts w:ascii="Times New Roman" w:eastAsia="Times New Roman" w:hAnsi="Times New Roman" w:cs="Times New Roman"/>
          <w:i/>
          <w:iCs/>
          <w:color w:val="000000"/>
        </w:rPr>
        <w:t>Acetilsalicilo rūgštis (ASR):</w:t>
      </w:r>
      <w:r w:rsidRPr="00B0707A">
        <w:rPr>
          <w:rFonts w:ascii="Times New Roman" w:eastAsia="Times New Roman" w:hAnsi="Times New Roman" w:cs="Times New Roman"/>
          <w:color w:val="000000"/>
        </w:rPr>
        <w:t xml:space="preserve"> ASR nekeičia klopidogrelio sukeliamos adenozino difosfato (ADP) indukuotos trombocitų agregacijos slopinimo, bet klopidogrelis stiprina ASR poveikį kolageno indukuotai trombocitų agregacijai. Tačiau kartu vartojant du kartus per parą po 500 mg ASR, klopidogrelio vartojimo sukelto kraujavimo laikas pastebimai nepadidėja. Galima klopidogrelio ir acetilsalicilo rūgšties farmakodinaminė sąveika, dėl kurios gali padidėti kraujavimo rizika. Todėl šiuos </w:t>
      </w:r>
      <w:r w:rsidRPr="00B0707A">
        <w:rPr>
          <w:rFonts w:ascii="Times New Roman" w:eastAsia="Times New Roman" w:hAnsi="Times New Roman" w:cs="Times New Roman"/>
          <w:color w:val="000000"/>
        </w:rPr>
        <w:lastRenderedPageBreak/>
        <w:t>vaistus kartu reikia vartoti atsargiai (žr. 4.4 skyrių). Vis dėlto klopidogrelis kartu su ASR buvo vartojamas iki vienerių metų (žr. 5.1 skyrių).</w:t>
      </w:r>
    </w:p>
    <w:p w14:paraId="28C751B3"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p>
    <w:p w14:paraId="0195FDEC"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r w:rsidRPr="00B0707A">
        <w:rPr>
          <w:rFonts w:ascii="Times New Roman" w:eastAsia="Times New Roman" w:hAnsi="Times New Roman" w:cs="Times New Roman"/>
          <w:i/>
          <w:iCs/>
          <w:color w:val="000000"/>
        </w:rPr>
        <w:t>Heparinas:</w:t>
      </w:r>
      <w:r w:rsidRPr="00B0707A">
        <w:rPr>
          <w:rFonts w:ascii="Times New Roman" w:eastAsia="Times New Roman" w:hAnsi="Times New Roman" w:cs="Times New Roman"/>
          <w:color w:val="000000"/>
        </w:rPr>
        <w:t xml:space="preserve"> su sveikais savanoriais atlikto klinikinio tyrimo metu dėl klopidogrelio nereikėjo keisti heparino dozės ir koaguliacinis heparino poveikis nepasikeitė. Kartu vartojant hepariną, klopidogrelio indukuotos trombocitų agregacijos slopinimas nepasikeitė. Galima klopidogrelio ir heparino farmakodinaminė sąveika, dėl kurios gali padidėti kraujavimo rizika. Todėl šiuos vaistus kartu reikia vartoti atsargiai (žr. 4.4 skyrių).</w:t>
      </w:r>
    </w:p>
    <w:p w14:paraId="723AFB8E"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p>
    <w:p w14:paraId="5BD178F6"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r w:rsidRPr="00B0707A">
        <w:rPr>
          <w:rFonts w:ascii="Times New Roman" w:eastAsia="Times New Roman" w:hAnsi="Times New Roman" w:cs="Times New Roman"/>
          <w:i/>
          <w:iCs/>
          <w:color w:val="000000"/>
        </w:rPr>
        <w:t>Tromboliziniai preparatai:</w:t>
      </w:r>
      <w:r w:rsidRPr="00B0707A">
        <w:rPr>
          <w:rFonts w:ascii="Times New Roman" w:eastAsia="Times New Roman" w:hAnsi="Times New Roman" w:cs="Times New Roman"/>
          <w:color w:val="000000"/>
        </w:rPr>
        <w:t xml:space="preserve"> klopidogrelio, fibrino arba ne fibrino specifinių trombolizinių preparatų vartojimas buvo įvertintas gydant ūminiu miokardo infarktu sergančius pacientus. Kliniškai reikšmingo kraujavimo dažnis buvo panašus į pastebėtą kartu vartojant trombolizinius preparatus, hepariną su ASR (žr. 4.8 skyrių).</w:t>
      </w:r>
    </w:p>
    <w:p w14:paraId="0E1A5CD9"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p>
    <w:p w14:paraId="24689E64"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r w:rsidRPr="00B0707A">
        <w:rPr>
          <w:rFonts w:ascii="Times New Roman" w:eastAsia="Times New Roman" w:hAnsi="Times New Roman" w:cs="Times New Roman"/>
          <w:i/>
          <w:iCs/>
          <w:color w:val="000000"/>
        </w:rPr>
        <w:t>NVNU</w:t>
      </w:r>
      <w:r w:rsidRPr="00B0707A">
        <w:rPr>
          <w:rFonts w:ascii="Times New Roman" w:eastAsia="Times New Roman" w:hAnsi="Times New Roman" w:cs="Times New Roman"/>
          <w:color w:val="000000"/>
        </w:rPr>
        <w:t>: su sveikais savanoriais atlikto klinikinio tyrimo metu kartu vartojant klopidogrelį su naproksenu, padidėjo slaptas virškinimo trakto kraujavimas. Tačiau dėl sąveikos su kitais NVNU tyrimų trūkumo iki šiol neaišku, ar padidėja virškinimo trakto kraujavimo rizika vartojant ir kitus NVNU. Todėl NVNU, įskaitant COX-2 inhibitorius, kartu su klopidogreliu reikia vartoti atsargiai (žr. 4.4 skyrių).</w:t>
      </w:r>
    </w:p>
    <w:p w14:paraId="5C912696"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p>
    <w:p w14:paraId="4782348A"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r w:rsidRPr="00B0707A">
        <w:rPr>
          <w:rFonts w:ascii="Times New Roman" w:eastAsia="Times New Roman" w:hAnsi="Times New Roman" w:cs="Times New Roman"/>
          <w:i/>
          <w:color w:val="000000"/>
        </w:rPr>
        <w:t>SSRI</w:t>
      </w:r>
      <w:r w:rsidRPr="00B0707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k</w:t>
      </w:r>
      <w:r w:rsidRPr="00B0707A">
        <w:rPr>
          <w:rFonts w:ascii="Times New Roman" w:eastAsia="Times New Roman" w:hAnsi="Times New Roman" w:cs="Times New Roman"/>
          <w:color w:val="000000"/>
        </w:rPr>
        <w:t>adangi SSRI daro įtaką trombocitų aktyvavimui ir didina kraujavimo riziką, SSRI kartu su klopidogreliu skirti reikia atsargiai.</w:t>
      </w:r>
    </w:p>
    <w:p w14:paraId="6926691F"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p>
    <w:p w14:paraId="113E0890" w14:textId="38E5FCB3" w:rsidR="004D1472" w:rsidRDefault="00B36C87" w:rsidP="000239DC">
      <w:pPr>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i/>
        </w:rPr>
        <w:t>Derinimas su kitais vaistiniais</w:t>
      </w:r>
      <w:r w:rsidR="000239DC" w:rsidRPr="00B0707A">
        <w:rPr>
          <w:rFonts w:ascii="Times New Roman" w:eastAsia="Times New Roman" w:hAnsi="Times New Roman" w:cs="Times New Roman"/>
          <w:i/>
        </w:rPr>
        <w:t xml:space="preserve"> preparatai</w:t>
      </w:r>
      <w:r>
        <w:rPr>
          <w:rFonts w:ascii="Times New Roman" w:eastAsia="Times New Roman" w:hAnsi="Times New Roman" w:cs="Times New Roman"/>
          <w:i/>
        </w:rPr>
        <w:t>s</w:t>
      </w:r>
      <w:r w:rsidR="000239DC" w:rsidRPr="00B0707A">
        <w:rPr>
          <w:rFonts w:ascii="Times New Roman" w:eastAsia="Times New Roman" w:hAnsi="Times New Roman" w:cs="Times New Roman"/>
        </w:rPr>
        <w:t>:</w:t>
      </w:r>
      <w:r w:rsidR="000239DC" w:rsidRPr="00B0707A">
        <w:rPr>
          <w:rFonts w:ascii="Times New Roman" w:eastAsia="Times New Roman" w:hAnsi="Times New Roman" w:cs="Times New Roman"/>
          <w:noProof/>
          <w:lang w:eastAsia="x-none"/>
        </w:rPr>
        <w:t xml:space="preserve"> </w:t>
      </w:r>
    </w:p>
    <w:p w14:paraId="09CEF6CF" w14:textId="5D728FE9" w:rsidR="004D1472" w:rsidRDefault="004D1472" w:rsidP="000239DC">
      <w:pPr>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CYP2C19 induktoriai</w:t>
      </w:r>
    </w:p>
    <w:p w14:paraId="00438A19" w14:textId="6A1C27A1" w:rsidR="00CE5CF7" w:rsidRDefault="00B36C87" w:rsidP="000239DC">
      <w:pPr>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K</w:t>
      </w:r>
      <w:r w:rsidR="000239DC" w:rsidRPr="00B0707A">
        <w:rPr>
          <w:rFonts w:ascii="Times New Roman" w:eastAsia="Times New Roman" w:hAnsi="Times New Roman" w:cs="Times New Roman"/>
          <w:noProof/>
          <w:lang w:eastAsia="x-none"/>
        </w:rPr>
        <w:t xml:space="preserve">adangi CYP2C19 iš dalies verčia klopidogrelį į jo aktyvųjį metabolitą, tikėtina, kad vaistinių preparatų, slopinančių šio fermento aktyvumą vartojimas, gali sumažinti veiklaus klopidogrelio metabolito koncentraciją. </w:t>
      </w:r>
    </w:p>
    <w:p w14:paraId="6774319C" w14:textId="77777777" w:rsidR="00CE5CF7" w:rsidRDefault="00CE5CF7" w:rsidP="000239DC">
      <w:pPr>
        <w:spacing w:after="0" w:line="240" w:lineRule="auto"/>
        <w:rPr>
          <w:rFonts w:ascii="Times New Roman" w:eastAsia="Times New Roman" w:hAnsi="Times New Roman" w:cs="Times New Roman"/>
          <w:noProof/>
          <w:lang w:eastAsia="x-none"/>
        </w:rPr>
      </w:pPr>
    </w:p>
    <w:p w14:paraId="60FA4C08" w14:textId="1811CA66" w:rsidR="00CE5CF7" w:rsidRDefault="00CE5CF7" w:rsidP="00CE5CF7">
      <w:pPr>
        <w:spacing w:after="0" w:line="240" w:lineRule="auto"/>
        <w:rPr>
          <w:rFonts w:ascii="Times New Roman" w:eastAsia="Times New Roman" w:hAnsi="Times New Roman" w:cs="Times New Roman"/>
          <w:noProof/>
          <w:lang w:eastAsia="x-none"/>
        </w:rPr>
      </w:pPr>
      <w:r w:rsidRPr="00CE5CF7">
        <w:rPr>
          <w:rFonts w:ascii="Times New Roman" w:eastAsia="Times New Roman" w:hAnsi="Times New Roman" w:cs="Times New Roman"/>
          <w:noProof/>
          <w:lang w:eastAsia="x-none"/>
        </w:rPr>
        <w:t>Rifampicinas yra stiprus CYP2C19 induktorius, tiek padidinantis veiklaus klopidogrelio metabolito</w:t>
      </w:r>
      <w:r w:rsidR="00032C70">
        <w:rPr>
          <w:rFonts w:ascii="Times New Roman" w:eastAsia="Times New Roman" w:hAnsi="Times New Roman" w:cs="Times New Roman"/>
          <w:noProof/>
          <w:lang w:eastAsia="x-none"/>
        </w:rPr>
        <w:t xml:space="preserve"> </w:t>
      </w:r>
      <w:r w:rsidRPr="00CE5CF7">
        <w:rPr>
          <w:rFonts w:ascii="Times New Roman" w:eastAsia="Times New Roman" w:hAnsi="Times New Roman" w:cs="Times New Roman"/>
          <w:noProof/>
          <w:lang w:eastAsia="x-none"/>
        </w:rPr>
        <w:t>koncentraciją, tiek sustiprinantis trombocitų slopinimą, o tai gali ypač padidinti kraujavimo riziką.</w:t>
      </w:r>
      <w:r w:rsidR="00032C70">
        <w:rPr>
          <w:rFonts w:ascii="Times New Roman" w:eastAsia="Times New Roman" w:hAnsi="Times New Roman" w:cs="Times New Roman"/>
          <w:noProof/>
          <w:lang w:eastAsia="x-none"/>
        </w:rPr>
        <w:t xml:space="preserve"> </w:t>
      </w:r>
      <w:r w:rsidRPr="00CE5CF7">
        <w:rPr>
          <w:rFonts w:ascii="Times New Roman" w:eastAsia="Times New Roman" w:hAnsi="Times New Roman" w:cs="Times New Roman"/>
          <w:noProof/>
          <w:lang w:eastAsia="x-none"/>
        </w:rPr>
        <w:t>Atsargumo dėlei kartu vartoti stiprių CYP2C19 induktorių nepatariama (žr. 4.4 skyrių).</w:t>
      </w:r>
    </w:p>
    <w:p w14:paraId="3D794474" w14:textId="77777777" w:rsidR="00CE5CF7" w:rsidRDefault="00CE5CF7" w:rsidP="000239DC">
      <w:pPr>
        <w:spacing w:after="0" w:line="240" w:lineRule="auto"/>
        <w:rPr>
          <w:rFonts w:ascii="Times New Roman" w:eastAsia="Times New Roman" w:hAnsi="Times New Roman" w:cs="Times New Roman"/>
          <w:noProof/>
          <w:lang w:eastAsia="x-none"/>
        </w:rPr>
      </w:pPr>
    </w:p>
    <w:p w14:paraId="52AA6946" w14:textId="17C925D3" w:rsidR="00CE5CF7" w:rsidRDefault="00CE5CF7" w:rsidP="000239DC">
      <w:pPr>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CYP2C19 inhibitoriai</w:t>
      </w:r>
    </w:p>
    <w:p w14:paraId="019BC60C" w14:textId="36CFB789" w:rsidR="000239DC" w:rsidRPr="00B0707A" w:rsidRDefault="00D83CA2" w:rsidP="000239DC">
      <w:pPr>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 xml:space="preserve">Kadangi </w:t>
      </w:r>
      <w:r w:rsidR="001A568D" w:rsidRPr="001A568D">
        <w:rPr>
          <w:rFonts w:ascii="Times New Roman" w:eastAsia="Times New Roman" w:hAnsi="Times New Roman" w:cs="Times New Roman"/>
          <w:noProof/>
          <w:lang w:eastAsia="x-none"/>
        </w:rPr>
        <w:t>CYP2C19 iš dalies verčia klopidogrelį jo veikliu metabolitu, tikėtina, kad šio fermento</w:t>
      </w:r>
      <w:r w:rsidR="00032C70">
        <w:rPr>
          <w:rFonts w:ascii="Times New Roman" w:eastAsia="Times New Roman" w:hAnsi="Times New Roman" w:cs="Times New Roman"/>
          <w:noProof/>
          <w:lang w:eastAsia="x-none"/>
        </w:rPr>
        <w:t xml:space="preserve"> </w:t>
      </w:r>
      <w:r w:rsidR="001A568D" w:rsidRPr="001A568D">
        <w:rPr>
          <w:rFonts w:ascii="Times New Roman" w:eastAsia="Times New Roman" w:hAnsi="Times New Roman" w:cs="Times New Roman"/>
          <w:noProof/>
          <w:lang w:eastAsia="x-none"/>
        </w:rPr>
        <w:t>aktyvumą slopinančių vaistinių preparatų vartojimas gali sumažinti veiklaus klopidogrelio metabolito</w:t>
      </w:r>
      <w:r w:rsidR="00032C70">
        <w:rPr>
          <w:rFonts w:ascii="Times New Roman" w:eastAsia="Times New Roman" w:hAnsi="Times New Roman" w:cs="Times New Roman"/>
          <w:noProof/>
          <w:lang w:eastAsia="x-none"/>
        </w:rPr>
        <w:t xml:space="preserve"> </w:t>
      </w:r>
      <w:r w:rsidR="001A568D" w:rsidRPr="001A568D">
        <w:rPr>
          <w:rFonts w:ascii="Times New Roman" w:eastAsia="Times New Roman" w:hAnsi="Times New Roman" w:cs="Times New Roman"/>
          <w:noProof/>
          <w:lang w:eastAsia="x-none"/>
        </w:rPr>
        <w:t>koncentraciją.</w:t>
      </w:r>
      <w:r w:rsidR="001A568D">
        <w:rPr>
          <w:rFonts w:ascii="Times New Roman" w:eastAsia="Times New Roman" w:hAnsi="Times New Roman" w:cs="Times New Roman"/>
          <w:noProof/>
          <w:lang w:eastAsia="x-none"/>
        </w:rPr>
        <w:t xml:space="preserve"> </w:t>
      </w:r>
      <w:r w:rsidR="000239DC" w:rsidRPr="00B0707A">
        <w:rPr>
          <w:rFonts w:ascii="Times New Roman" w:eastAsia="Times New Roman" w:hAnsi="Times New Roman" w:cs="Times New Roman"/>
          <w:noProof/>
          <w:lang w:eastAsia="x-none"/>
        </w:rPr>
        <w:t>Klinikinė šios sąveikos reikšmė nežinoma. Atsargumo dėlei neturėtų būti skatinama kartu vartoti stiprių ar vidutinio stiprumo CYP2C19 inhibitorių (žr. 4.4 ir 5.2 skyrius).</w:t>
      </w:r>
    </w:p>
    <w:p w14:paraId="50097088" w14:textId="77777777" w:rsidR="000239DC" w:rsidRPr="00B0707A" w:rsidRDefault="000239DC" w:rsidP="000239DC">
      <w:pPr>
        <w:spacing w:after="0" w:line="240" w:lineRule="auto"/>
        <w:rPr>
          <w:rFonts w:ascii="Times New Roman" w:eastAsia="Times New Roman" w:hAnsi="Times New Roman" w:cs="Times New Roman"/>
          <w:noProof/>
          <w:color w:val="000000"/>
          <w:lang w:eastAsia="x-none"/>
        </w:rPr>
      </w:pPr>
    </w:p>
    <w:p w14:paraId="152EF7C3" w14:textId="77777777" w:rsidR="000239DC" w:rsidRPr="00B0707A" w:rsidRDefault="000239DC" w:rsidP="000239DC">
      <w:pPr>
        <w:spacing w:after="0" w:line="240" w:lineRule="auto"/>
        <w:rPr>
          <w:rFonts w:ascii="Times New Roman" w:eastAsia="Times New Roman" w:hAnsi="Times New Roman" w:cs="Times New Roman"/>
          <w:noProof/>
          <w:color w:val="000000"/>
          <w:lang w:eastAsia="x-none"/>
        </w:rPr>
      </w:pPr>
      <w:r w:rsidRPr="00B0707A">
        <w:rPr>
          <w:rFonts w:ascii="Times New Roman" w:eastAsia="Times New Roman" w:hAnsi="Times New Roman" w:cs="Times New Roman"/>
          <w:noProof/>
          <w:color w:val="000000"/>
          <w:lang w:eastAsia="x-none"/>
        </w:rPr>
        <w:t xml:space="preserve">Vaistiniai preparatai, </w:t>
      </w:r>
      <w:r w:rsidRPr="005E164F">
        <w:rPr>
          <w:rFonts w:ascii="Times New Roman" w:eastAsia="Times New Roman" w:hAnsi="Times New Roman" w:cs="Times New Roman"/>
          <w:noProof/>
          <w:color w:val="000000"/>
          <w:lang w:eastAsia="x-none"/>
        </w:rPr>
        <w:t xml:space="preserve">kurie yra stiprūs arba vidutinio stiprumo </w:t>
      </w:r>
      <w:r w:rsidRPr="00B0707A">
        <w:rPr>
          <w:rFonts w:ascii="Times New Roman" w:eastAsia="Times New Roman" w:hAnsi="Times New Roman" w:cs="Times New Roman"/>
          <w:noProof/>
          <w:color w:val="000000"/>
          <w:lang w:eastAsia="x-none"/>
        </w:rPr>
        <w:t xml:space="preserve"> CYP2C19 </w:t>
      </w:r>
      <w:r>
        <w:rPr>
          <w:rFonts w:ascii="Times New Roman" w:eastAsia="Times New Roman" w:hAnsi="Times New Roman" w:cs="Times New Roman"/>
          <w:noProof/>
          <w:color w:val="000000"/>
          <w:lang w:eastAsia="x-none"/>
        </w:rPr>
        <w:t>inhibitoriai, priklauso,  pvz.,</w:t>
      </w:r>
      <w:r w:rsidRPr="00B0707A">
        <w:rPr>
          <w:rFonts w:ascii="Times New Roman" w:eastAsia="Times New Roman" w:hAnsi="Times New Roman" w:cs="Times New Roman"/>
          <w:noProof/>
          <w:color w:val="000000"/>
          <w:lang w:eastAsia="x-none"/>
        </w:rPr>
        <w:t xml:space="preserve"> omeprazolas ir ezomeprazolas, fluvoksaminas, fluoksetinas, moklobemidas, vorikonazolas, flukonazolas, tiklopidinas, karbamazepinas ir </w:t>
      </w:r>
      <w:r w:rsidRPr="00C715FB">
        <w:rPr>
          <w:rFonts w:ascii="Times New Roman" w:hAnsi="Times New Roman" w:cs="Times New Roman"/>
        </w:rPr>
        <w:t>efavirenzas</w:t>
      </w:r>
      <w:r w:rsidRPr="00905479">
        <w:rPr>
          <w:rFonts w:ascii="Times New Roman" w:hAnsi="Times New Roman"/>
        </w:rPr>
        <w:t>.</w:t>
      </w:r>
    </w:p>
    <w:p w14:paraId="45E3B76D" w14:textId="77777777" w:rsidR="000239DC" w:rsidRPr="00B0707A" w:rsidRDefault="000239DC" w:rsidP="000239DC">
      <w:pPr>
        <w:spacing w:after="0" w:line="240" w:lineRule="auto"/>
        <w:rPr>
          <w:rFonts w:ascii="Times New Roman" w:eastAsia="Times New Roman" w:hAnsi="Times New Roman" w:cs="Times New Roman"/>
          <w:noProof/>
          <w:color w:val="000000"/>
          <w:lang w:eastAsia="x-none"/>
        </w:rPr>
      </w:pPr>
    </w:p>
    <w:p w14:paraId="4C00A44B"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i/>
          <w:color w:val="000000"/>
        </w:rPr>
        <w:t>Protonų siurblio inhibitoriai (PSI):</w:t>
      </w:r>
      <w:r w:rsidRPr="00B0707A">
        <w:rPr>
          <w:rFonts w:ascii="Times New Roman" w:eastAsia="Times New Roman" w:hAnsi="Times New Roman" w:cs="Times New Roman"/>
          <w:noProof/>
          <w:lang w:eastAsia="x-none"/>
        </w:rPr>
        <w:t xml:space="preserve"> </w:t>
      </w:r>
      <w:r>
        <w:rPr>
          <w:rFonts w:ascii="Times New Roman" w:eastAsia="Times New Roman" w:hAnsi="Times New Roman" w:cs="Times New Roman"/>
          <w:noProof/>
          <w:lang w:eastAsia="x-none"/>
        </w:rPr>
        <w:t>v</w:t>
      </w:r>
      <w:r w:rsidRPr="00B0707A">
        <w:rPr>
          <w:rFonts w:ascii="Times New Roman" w:eastAsia="Times New Roman" w:hAnsi="Times New Roman" w:cs="Times New Roman"/>
          <w:noProof/>
          <w:lang w:eastAsia="x-none"/>
        </w:rPr>
        <w:t>artojant omeprazolą 80 mg kartą per parą kartu su klopidogreliu tuo pačiu metu arba su 12 valandų pertrauka tarp šių dviejų vaistų vartojimo, sumažėja aktyvaus klopidogrelio metabolito ekspozicija 45 % (vartojant įsotinimo dozę) ir 40 % (vartojant palaikomąją dozę). Tai buvo susiję su trombocitų agregacijos slopinimo sumažėjimu 39 % (vartojant įsotinimo dozę) ir 21 % (vartojant palaikomąją dozę). Tikėtina, kad ezomeprazolas su klopidogreliu sąveikauja panašiai.</w:t>
      </w:r>
    </w:p>
    <w:p w14:paraId="4FABA6F7"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073123C8"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 xml:space="preserve">Stebėjimo ir klinikinių tyrimų metu gauti prieštaringi duomenys dėl šios farmakokinetinės (FK) ir farmakodinaminės (FD) sąveikos klinikinės reikšmės pagrindinių širdies ir kraujagyslių reiškinių atsiradimui. Atsargumo dėlei neturėtų būti skatinama kartu vartoti omeprazolo ar ezomeprazolo (žr. 4.4 skyrių). </w:t>
      </w:r>
    </w:p>
    <w:p w14:paraId="03365F2A"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57ED87E0"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Mažiau išreikštas metabolito poveikio sumažėjimas buvo stebėtas vartojant pantoprazolą ar lansoprazolą.</w:t>
      </w:r>
    </w:p>
    <w:p w14:paraId="4E82905E"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01E93786"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Aktyvaus metabolito koncentracija plazmoje sumažėjo 20 % (vartojant įsotinimo dozę) ir 14 % (vartojant palaikomąją dozę), kai kartu buvo vartojama 80 mg pantoprazolo per parą. Tai buvo susiję su trombocitų agregacijos slopinimo sumažėjimu atitinkamai 15 % ir 11 %. Šie tyrimai rodo, kad klopidogrelį galima vartoti su pantoprazolu.</w:t>
      </w:r>
    </w:p>
    <w:p w14:paraId="6B03CD32"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0BE3D5E1"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Nėra įrodymų, kad kiti skrandžio sulčių rūgštingumą mažinantys vaistiniai preparatai, tokie kaip H2 blokatoriai ar antacidiniai preparatai veikia klopidogrelio antitrombocitinį aktyvumą.</w:t>
      </w:r>
    </w:p>
    <w:p w14:paraId="3E90D3B5" w14:textId="77777777" w:rsidR="000239DC" w:rsidRDefault="000239DC" w:rsidP="000239DC">
      <w:pPr>
        <w:spacing w:after="0" w:line="240" w:lineRule="auto"/>
        <w:rPr>
          <w:rFonts w:ascii="Times New Roman" w:eastAsia="Times New Roman" w:hAnsi="Times New Roman" w:cs="Times New Roman"/>
          <w:noProof/>
          <w:color w:val="000000"/>
          <w:lang w:eastAsia="x-none"/>
        </w:rPr>
      </w:pPr>
    </w:p>
    <w:p w14:paraId="243BB6E6" w14:textId="027E8F13" w:rsidR="00B14D8C" w:rsidRDefault="00E74D3E" w:rsidP="00E74D3E">
      <w:pPr>
        <w:spacing w:after="0" w:line="240" w:lineRule="auto"/>
        <w:rPr>
          <w:rFonts w:ascii="Times New Roman" w:eastAsia="Times New Roman" w:hAnsi="Times New Roman" w:cs="Times New Roman"/>
          <w:noProof/>
          <w:color w:val="000000"/>
          <w:lang w:eastAsia="x-none"/>
        </w:rPr>
      </w:pPr>
      <w:r w:rsidRPr="002458E4">
        <w:rPr>
          <w:rFonts w:ascii="Times New Roman" w:eastAsia="Times New Roman" w:hAnsi="Times New Roman" w:cs="Times New Roman"/>
          <w:i/>
          <w:iCs/>
          <w:noProof/>
          <w:color w:val="000000"/>
          <w:lang w:eastAsia="x-none"/>
        </w:rPr>
        <w:t>Sustiprinta antiretrovirusinė terapija (ART)</w:t>
      </w:r>
      <w:r w:rsidR="006B0F63" w:rsidRPr="002458E4">
        <w:rPr>
          <w:rFonts w:ascii="Times New Roman" w:eastAsia="Times New Roman" w:hAnsi="Times New Roman" w:cs="Times New Roman"/>
          <w:i/>
          <w:iCs/>
          <w:noProof/>
          <w:color w:val="000000"/>
          <w:lang w:eastAsia="x-none"/>
        </w:rPr>
        <w:t>.</w:t>
      </w:r>
      <w:r w:rsidR="00B14D8C" w:rsidRPr="002458E4">
        <w:rPr>
          <w:rFonts w:ascii="Times New Roman" w:eastAsia="Times New Roman" w:hAnsi="Times New Roman" w:cs="Times New Roman"/>
          <w:i/>
          <w:iCs/>
          <w:noProof/>
          <w:color w:val="000000"/>
          <w:lang w:eastAsia="x-none"/>
        </w:rPr>
        <w:t xml:space="preserve"> </w:t>
      </w:r>
      <w:r w:rsidRPr="00E74D3E">
        <w:rPr>
          <w:rFonts w:ascii="Times New Roman" w:eastAsia="Times New Roman" w:hAnsi="Times New Roman" w:cs="Times New Roman"/>
          <w:noProof/>
          <w:color w:val="000000"/>
          <w:lang w:eastAsia="x-none"/>
        </w:rPr>
        <w:t>ŽIV infekuotiems pacientams, kuriems taikyta sustiprinta antiretrovirusinė terapija (ART), yra</w:t>
      </w:r>
      <w:r w:rsidR="006B0F63">
        <w:rPr>
          <w:rFonts w:ascii="Times New Roman" w:eastAsia="Times New Roman" w:hAnsi="Times New Roman" w:cs="Times New Roman"/>
          <w:noProof/>
          <w:color w:val="000000"/>
          <w:lang w:eastAsia="x-none"/>
        </w:rPr>
        <w:t xml:space="preserve"> </w:t>
      </w:r>
      <w:r w:rsidRPr="00E74D3E">
        <w:rPr>
          <w:rFonts w:ascii="Times New Roman" w:eastAsia="Times New Roman" w:hAnsi="Times New Roman" w:cs="Times New Roman"/>
          <w:noProof/>
          <w:color w:val="000000"/>
          <w:lang w:eastAsia="x-none"/>
        </w:rPr>
        <w:t xml:space="preserve">padidėjusi kraujagyslinių reiškinių rizika. </w:t>
      </w:r>
    </w:p>
    <w:p w14:paraId="08295E6D" w14:textId="2C675CC0" w:rsidR="00E74D3E" w:rsidRDefault="00E74D3E" w:rsidP="00E74D3E">
      <w:pPr>
        <w:spacing w:after="0" w:line="240" w:lineRule="auto"/>
        <w:rPr>
          <w:rFonts w:ascii="Times New Roman" w:eastAsia="Times New Roman" w:hAnsi="Times New Roman" w:cs="Times New Roman"/>
          <w:noProof/>
          <w:color w:val="000000"/>
          <w:lang w:eastAsia="x-none"/>
        </w:rPr>
      </w:pPr>
      <w:r w:rsidRPr="00E74D3E">
        <w:rPr>
          <w:rFonts w:ascii="Times New Roman" w:eastAsia="Times New Roman" w:hAnsi="Times New Roman" w:cs="Times New Roman"/>
          <w:noProof/>
          <w:color w:val="000000"/>
          <w:lang w:eastAsia="x-none"/>
        </w:rPr>
        <w:t>ŽIV infekuotiems pacientams, kuriems taikyta ritonaviru</w:t>
      </w:r>
      <w:r w:rsidR="00B14D8C">
        <w:rPr>
          <w:rFonts w:ascii="Times New Roman" w:eastAsia="Times New Roman" w:hAnsi="Times New Roman" w:cs="Times New Roman"/>
          <w:noProof/>
          <w:color w:val="000000"/>
          <w:lang w:eastAsia="x-none"/>
        </w:rPr>
        <w:t xml:space="preserve"> </w:t>
      </w:r>
      <w:r w:rsidRPr="00E74D3E">
        <w:rPr>
          <w:rFonts w:ascii="Times New Roman" w:eastAsia="Times New Roman" w:hAnsi="Times New Roman" w:cs="Times New Roman"/>
          <w:noProof/>
          <w:color w:val="000000"/>
          <w:lang w:eastAsia="x-none"/>
        </w:rPr>
        <w:t>arba kobicistatu sustiprinta ART, nustatytas reikšmingai silpnesnis trombocitų agregacijos slopinimas</w:t>
      </w:r>
      <w:r w:rsidR="00B14D8C">
        <w:rPr>
          <w:rFonts w:ascii="Times New Roman" w:eastAsia="Times New Roman" w:hAnsi="Times New Roman" w:cs="Times New Roman"/>
          <w:noProof/>
          <w:color w:val="000000"/>
          <w:lang w:eastAsia="x-none"/>
        </w:rPr>
        <w:t xml:space="preserve"> </w:t>
      </w:r>
      <w:r w:rsidRPr="00E74D3E">
        <w:rPr>
          <w:rFonts w:ascii="Times New Roman" w:eastAsia="Times New Roman" w:hAnsi="Times New Roman" w:cs="Times New Roman"/>
          <w:noProof/>
          <w:color w:val="000000"/>
          <w:lang w:eastAsia="x-none"/>
        </w:rPr>
        <w:t>Nors klinikinė tokių duomenų reikšmė nėra žinoma, gauta spontaninių pranešimų apie ritonavir</w:t>
      </w:r>
      <w:r w:rsidR="00B14D8C">
        <w:rPr>
          <w:rFonts w:ascii="Times New Roman" w:eastAsia="Times New Roman" w:hAnsi="Times New Roman" w:cs="Times New Roman"/>
          <w:noProof/>
          <w:color w:val="000000"/>
          <w:lang w:eastAsia="x-none"/>
        </w:rPr>
        <w:t xml:space="preserve">u </w:t>
      </w:r>
      <w:r w:rsidRPr="00E74D3E">
        <w:rPr>
          <w:rFonts w:ascii="Times New Roman" w:eastAsia="Times New Roman" w:hAnsi="Times New Roman" w:cs="Times New Roman"/>
          <w:noProof/>
          <w:color w:val="000000"/>
          <w:lang w:eastAsia="x-none"/>
        </w:rPr>
        <w:t>sustiprinta ART gydytus ŽIV infekuotus pacientus, kuriems, pašalinus kraujagyslės obstrukciją</w:t>
      </w:r>
      <w:r w:rsidR="00B14D8C">
        <w:rPr>
          <w:rFonts w:ascii="Times New Roman" w:eastAsia="Times New Roman" w:hAnsi="Times New Roman" w:cs="Times New Roman"/>
          <w:noProof/>
          <w:color w:val="000000"/>
          <w:lang w:eastAsia="x-none"/>
        </w:rPr>
        <w:t xml:space="preserve"> </w:t>
      </w:r>
      <w:r w:rsidRPr="00E74D3E">
        <w:rPr>
          <w:rFonts w:ascii="Times New Roman" w:eastAsia="Times New Roman" w:hAnsi="Times New Roman" w:cs="Times New Roman"/>
          <w:noProof/>
          <w:color w:val="000000"/>
          <w:lang w:eastAsia="x-none"/>
        </w:rPr>
        <w:t>pasireiškė pakartotinės okliuzijos reiškinių arba pasireiškė trombozinių reiškinių taikant įsotinamąj</w:t>
      </w:r>
      <w:r w:rsidR="00C67CD1">
        <w:rPr>
          <w:rFonts w:ascii="Times New Roman" w:eastAsia="Times New Roman" w:hAnsi="Times New Roman" w:cs="Times New Roman"/>
          <w:noProof/>
          <w:color w:val="000000"/>
          <w:lang w:eastAsia="x-none"/>
        </w:rPr>
        <w:t>į</w:t>
      </w:r>
      <w:r w:rsidR="00B14D8C">
        <w:rPr>
          <w:rFonts w:ascii="Times New Roman" w:eastAsia="Times New Roman" w:hAnsi="Times New Roman" w:cs="Times New Roman"/>
          <w:noProof/>
          <w:color w:val="000000"/>
          <w:lang w:eastAsia="x-none"/>
        </w:rPr>
        <w:t xml:space="preserve"> </w:t>
      </w:r>
      <w:r w:rsidRPr="00E74D3E">
        <w:rPr>
          <w:rFonts w:ascii="Times New Roman" w:eastAsia="Times New Roman" w:hAnsi="Times New Roman" w:cs="Times New Roman"/>
          <w:noProof/>
          <w:color w:val="000000"/>
          <w:lang w:eastAsia="x-none"/>
        </w:rPr>
        <w:t>gydymą klopidogreliu. Kartu vartojant klopidogrel</w:t>
      </w:r>
      <w:r w:rsidR="00B14D8C">
        <w:rPr>
          <w:rFonts w:ascii="Times New Roman" w:eastAsia="Times New Roman" w:hAnsi="Times New Roman" w:cs="Times New Roman"/>
          <w:noProof/>
          <w:color w:val="000000"/>
          <w:lang w:eastAsia="x-none"/>
        </w:rPr>
        <w:t>io</w:t>
      </w:r>
      <w:r w:rsidRPr="00E74D3E">
        <w:rPr>
          <w:rFonts w:ascii="Times New Roman" w:eastAsia="Times New Roman" w:hAnsi="Times New Roman" w:cs="Times New Roman"/>
          <w:noProof/>
          <w:color w:val="000000"/>
          <w:lang w:eastAsia="x-none"/>
        </w:rPr>
        <w:t xml:space="preserve"> ir ritonavir</w:t>
      </w:r>
      <w:r w:rsidR="00B14D8C">
        <w:rPr>
          <w:rFonts w:ascii="Times New Roman" w:eastAsia="Times New Roman" w:hAnsi="Times New Roman" w:cs="Times New Roman"/>
          <w:noProof/>
          <w:color w:val="000000"/>
          <w:lang w:eastAsia="x-none"/>
        </w:rPr>
        <w:t>o</w:t>
      </w:r>
      <w:r w:rsidRPr="00E74D3E">
        <w:rPr>
          <w:rFonts w:ascii="Times New Roman" w:eastAsia="Times New Roman" w:hAnsi="Times New Roman" w:cs="Times New Roman"/>
          <w:noProof/>
          <w:color w:val="000000"/>
          <w:lang w:eastAsia="x-none"/>
        </w:rPr>
        <w:t>, vidutinis trombocitų agregacijo</w:t>
      </w:r>
      <w:r w:rsidR="00C67CD1">
        <w:rPr>
          <w:rFonts w:ascii="Times New Roman" w:eastAsia="Times New Roman" w:hAnsi="Times New Roman" w:cs="Times New Roman"/>
          <w:noProof/>
          <w:color w:val="000000"/>
          <w:lang w:eastAsia="x-none"/>
        </w:rPr>
        <w:t>s</w:t>
      </w:r>
      <w:r w:rsidR="00B14D8C">
        <w:rPr>
          <w:rFonts w:ascii="Times New Roman" w:eastAsia="Times New Roman" w:hAnsi="Times New Roman" w:cs="Times New Roman"/>
          <w:noProof/>
          <w:color w:val="000000"/>
          <w:lang w:eastAsia="x-none"/>
        </w:rPr>
        <w:t xml:space="preserve"> </w:t>
      </w:r>
      <w:r w:rsidRPr="00E74D3E">
        <w:rPr>
          <w:rFonts w:ascii="Times New Roman" w:eastAsia="Times New Roman" w:hAnsi="Times New Roman" w:cs="Times New Roman"/>
          <w:noProof/>
          <w:color w:val="000000"/>
          <w:lang w:eastAsia="x-none"/>
        </w:rPr>
        <w:t>slopinimas gali susilpnėti. Todėl nerekomenduojama klopidogrelio vartoti kartu su sustiprinta ART.</w:t>
      </w:r>
    </w:p>
    <w:p w14:paraId="7923333A" w14:textId="77777777" w:rsidR="00E74D3E" w:rsidRPr="00B0707A" w:rsidRDefault="00E74D3E" w:rsidP="000239DC">
      <w:pPr>
        <w:spacing w:after="0" w:line="240" w:lineRule="auto"/>
        <w:rPr>
          <w:rFonts w:ascii="Times New Roman" w:eastAsia="Times New Roman" w:hAnsi="Times New Roman" w:cs="Times New Roman"/>
          <w:noProof/>
          <w:color w:val="000000"/>
          <w:lang w:eastAsia="x-none"/>
        </w:rPr>
      </w:pPr>
    </w:p>
    <w:p w14:paraId="55169EB8" w14:textId="77777777" w:rsidR="000239DC" w:rsidRPr="00B0707A" w:rsidRDefault="000239DC" w:rsidP="000239DC">
      <w:pPr>
        <w:spacing w:after="0" w:line="240" w:lineRule="auto"/>
        <w:rPr>
          <w:rFonts w:ascii="Times New Roman" w:eastAsia="Times New Roman" w:hAnsi="Times New Roman" w:cs="Times New Roman"/>
          <w:noProof/>
          <w:color w:val="000000"/>
          <w:lang w:eastAsia="x-none"/>
        </w:rPr>
      </w:pPr>
      <w:r w:rsidRPr="00B0707A">
        <w:rPr>
          <w:rFonts w:ascii="Times New Roman" w:eastAsia="Times New Roman" w:hAnsi="Times New Roman" w:cs="Times New Roman"/>
          <w:i/>
          <w:noProof/>
          <w:lang w:eastAsia="x-none"/>
        </w:rPr>
        <w:t>Kiti vaistiniai preparatai</w:t>
      </w:r>
      <w:r w:rsidRPr="00B0707A">
        <w:rPr>
          <w:rFonts w:ascii="Times New Roman" w:eastAsia="Times New Roman" w:hAnsi="Times New Roman" w:cs="Times New Roman"/>
          <w:noProof/>
          <w:lang w:eastAsia="x-none"/>
        </w:rPr>
        <w:t xml:space="preserve">: </w:t>
      </w:r>
      <w:r>
        <w:rPr>
          <w:rFonts w:ascii="Times New Roman" w:eastAsia="Times New Roman" w:hAnsi="Times New Roman" w:cs="Times New Roman"/>
          <w:noProof/>
          <w:color w:val="000000"/>
          <w:lang w:eastAsia="x-none"/>
        </w:rPr>
        <w:t>b</w:t>
      </w:r>
      <w:r w:rsidRPr="00B0707A">
        <w:rPr>
          <w:rFonts w:ascii="Times New Roman" w:eastAsia="Times New Roman" w:hAnsi="Times New Roman" w:cs="Times New Roman"/>
          <w:noProof/>
          <w:color w:val="000000"/>
          <w:lang w:eastAsia="x-none"/>
        </w:rPr>
        <w:t>uvo atlikta daug kitų klinikinių tyrimų klopidogrelį vartojant kartu su kitais vaistiniais preparatais, siekiant ištirti farmakodinaminę ir farmakokinetinę sąveiką. Klopidogrelį vartojant kartu su atenololiu, nifedipinu arba su jais abiem, kliniškai reikšmingos farmakodinaminės sąveikos nepastebėta. Be to, klopidogrelio farmakodinaminiam poveikiui kartu vartojamas fenobarbitalis arba estrogenas pastebimos įtakos nedarė.</w:t>
      </w:r>
    </w:p>
    <w:p w14:paraId="5FD3DC1F"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5DB084F3"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Klopidogrelis nekeitė kartu vartojamo digoksino ar teofilino farmakokinetikos. Antacidiniai vaistiniai preparatai nekeitė klopidogrelio absorbcijos.</w:t>
      </w:r>
    </w:p>
    <w:p w14:paraId="57E94980"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2BB58A91" w14:textId="77777777" w:rsidR="000239DC" w:rsidRPr="00B0707A" w:rsidRDefault="000239DC" w:rsidP="000239DC">
      <w:pPr>
        <w:spacing w:after="0" w:line="240" w:lineRule="auto"/>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CAPRIE tyrimas rodo, kad fenitoiną ir tolbutamidą, kurie metabolizuojami CYP2C9, galima saugiai vartoti kartu su klopidogreliu.</w:t>
      </w:r>
    </w:p>
    <w:p w14:paraId="6E91B90F" w14:textId="77777777" w:rsidR="000239DC" w:rsidRDefault="000239DC" w:rsidP="000239DC">
      <w:pPr>
        <w:autoSpaceDE w:val="0"/>
        <w:autoSpaceDN w:val="0"/>
        <w:adjustRightInd w:val="0"/>
        <w:spacing w:after="0" w:line="240" w:lineRule="auto"/>
        <w:rPr>
          <w:rFonts w:ascii="Times New Roman" w:eastAsia="Times New Roman" w:hAnsi="Times New Roman" w:cs="Times New Roman"/>
          <w:color w:val="000000"/>
        </w:rPr>
      </w:pPr>
    </w:p>
    <w:p w14:paraId="6B97C006" w14:textId="5A960EAE" w:rsidR="000239DC" w:rsidRPr="00F0249D" w:rsidRDefault="000239DC" w:rsidP="000239DC">
      <w:pPr>
        <w:autoSpaceDE w:val="0"/>
        <w:autoSpaceDN w:val="0"/>
        <w:adjustRightInd w:val="0"/>
        <w:spacing w:after="0" w:line="240" w:lineRule="auto"/>
        <w:rPr>
          <w:rFonts w:ascii="Times New Roman" w:eastAsia="Times New Roman" w:hAnsi="Times New Roman" w:cs="Times New Roman"/>
          <w:color w:val="000000"/>
        </w:rPr>
      </w:pPr>
      <w:r w:rsidRPr="00C715FB">
        <w:rPr>
          <w:rFonts w:ascii="Times New Roman" w:eastAsia="Times New Roman" w:hAnsi="Times New Roman" w:cs="Times New Roman"/>
          <w:i/>
          <w:color w:val="000000"/>
        </w:rPr>
        <w:t>Vaistiniai preparatai, kurie yra CYP2C8 substratai</w:t>
      </w:r>
      <w:r>
        <w:rPr>
          <w:rFonts w:ascii="Times New Roman" w:eastAsia="Times New Roman" w:hAnsi="Times New Roman" w:cs="Times New Roman"/>
          <w:i/>
          <w:color w:val="000000"/>
        </w:rPr>
        <w:t>:</w:t>
      </w:r>
      <w:r w:rsidRPr="00F0249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k</w:t>
      </w:r>
      <w:r w:rsidRPr="00F0249D">
        <w:rPr>
          <w:rFonts w:ascii="Times New Roman" w:eastAsia="Times New Roman" w:hAnsi="Times New Roman" w:cs="Times New Roman"/>
          <w:color w:val="000000"/>
        </w:rPr>
        <w:t>lopidogrelio vartojimas buvo susijęs su</w:t>
      </w:r>
      <w:r w:rsidR="00032C70">
        <w:rPr>
          <w:rFonts w:ascii="Times New Roman" w:eastAsia="Times New Roman" w:hAnsi="Times New Roman" w:cs="Times New Roman"/>
          <w:color w:val="000000"/>
        </w:rPr>
        <w:t xml:space="preserve"> </w:t>
      </w:r>
      <w:r w:rsidRPr="00F0249D">
        <w:rPr>
          <w:rFonts w:ascii="Times New Roman" w:eastAsia="Times New Roman" w:hAnsi="Times New Roman" w:cs="Times New Roman"/>
          <w:color w:val="000000"/>
        </w:rPr>
        <w:t xml:space="preserve">repaglinido ekspozicijos padidėjimu sveikų savanorių organizme. </w:t>
      </w:r>
      <w:r w:rsidRPr="002458E4">
        <w:rPr>
          <w:rFonts w:ascii="Times New Roman" w:eastAsia="Times New Roman" w:hAnsi="Times New Roman" w:cs="Times New Roman"/>
          <w:i/>
          <w:iCs/>
          <w:color w:val="000000"/>
        </w:rPr>
        <w:t>In vitro</w:t>
      </w:r>
      <w:r w:rsidRPr="00F0249D">
        <w:rPr>
          <w:rFonts w:ascii="Times New Roman" w:eastAsia="Times New Roman" w:hAnsi="Times New Roman" w:cs="Times New Roman"/>
          <w:color w:val="000000"/>
        </w:rPr>
        <w:t xml:space="preserve"> tyrimai parodė, kad</w:t>
      </w:r>
      <w:r w:rsidR="00032C70">
        <w:rPr>
          <w:rFonts w:ascii="Times New Roman" w:eastAsia="Times New Roman" w:hAnsi="Times New Roman" w:cs="Times New Roman"/>
          <w:color w:val="000000"/>
        </w:rPr>
        <w:t xml:space="preserve"> </w:t>
      </w:r>
      <w:r w:rsidRPr="00F0249D">
        <w:rPr>
          <w:rFonts w:ascii="Times New Roman" w:eastAsia="Times New Roman" w:hAnsi="Times New Roman" w:cs="Times New Roman"/>
          <w:color w:val="000000"/>
        </w:rPr>
        <w:t>repaglinido ekspozicija padidėja dėl klopidogrelio gliukuronido metabolito sukeliamo CYP2C8</w:t>
      </w:r>
      <w:r w:rsidR="00032C70">
        <w:rPr>
          <w:rFonts w:ascii="Times New Roman" w:eastAsia="Times New Roman" w:hAnsi="Times New Roman" w:cs="Times New Roman"/>
          <w:color w:val="000000"/>
        </w:rPr>
        <w:t xml:space="preserve"> </w:t>
      </w:r>
      <w:r w:rsidRPr="00F0249D">
        <w:rPr>
          <w:rFonts w:ascii="Times New Roman" w:eastAsia="Times New Roman" w:hAnsi="Times New Roman" w:cs="Times New Roman"/>
          <w:color w:val="000000"/>
        </w:rPr>
        <w:t>slopinimo. Kadangi yra koncentracijos plazmoje padidėjimo rizika, klopidogrelio vartoti kartu su</w:t>
      </w:r>
      <w:r w:rsidR="00032C70">
        <w:rPr>
          <w:rFonts w:ascii="Times New Roman" w:eastAsia="Times New Roman" w:hAnsi="Times New Roman" w:cs="Times New Roman"/>
          <w:color w:val="000000"/>
        </w:rPr>
        <w:t xml:space="preserve"> </w:t>
      </w:r>
      <w:r w:rsidRPr="00F0249D">
        <w:rPr>
          <w:rFonts w:ascii="Times New Roman" w:eastAsia="Times New Roman" w:hAnsi="Times New Roman" w:cs="Times New Roman"/>
          <w:color w:val="000000"/>
        </w:rPr>
        <w:t>vaistiniais preparatais, kurių klirensas yra daugiausia susijęs su CYP2C8 metabolizmu, (pvz.,</w:t>
      </w:r>
    </w:p>
    <w:p w14:paraId="37AEA063" w14:textId="77777777" w:rsidR="000239DC" w:rsidRDefault="000239DC" w:rsidP="000239DC">
      <w:pPr>
        <w:autoSpaceDE w:val="0"/>
        <w:autoSpaceDN w:val="0"/>
        <w:adjustRightInd w:val="0"/>
        <w:spacing w:after="0" w:line="240" w:lineRule="auto"/>
        <w:rPr>
          <w:rFonts w:ascii="Times New Roman" w:eastAsia="Times New Roman" w:hAnsi="Times New Roman" w:cs="Times New Roman"/>
          <w:color w:val="000000"/>
        </w:rPr>
      </w:pPr>
      <w:r w:rsidRPr="00F0249D">
        <w:rPr>
          <w:rFonts w:ascii="Times New Roman" w:eastAsia="Times New Roman" w:hAnsi="Times New Roman" w:cs="Times New Roman"/>
          <w:color w:val="000000"/>
        </w:rPr>
        <w:t>repaglinidu, paklitakseliu) būtina atsargiai (žr. 4.4 skyrių).</w:t>
      </w:r>
    </w:p>
    <w:p w14:paraId="414BD9B2"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p>
    <w:p w14:paraId="15EB5271" w14:textId="77777777" w:rsidR="000239DC" w:rsidRDefault="000239DC" w:rsidP="000239DC">
      <w:pPr>
        <w:autoSpaceDE w:val="0"/>
        <w:autoSpaceDN w:val="0"/>
        <w:adjustRightInd w:val="0"/>
        <w:spacing w:after="0" w:line="240" w:lineRule="auto"/>
        <w:rPr>
          <w:rFonts w:ascii="Times New Roman" w:eastAsia="Times New Roman" w:hAnsi="Times New Roman" w:cs="Times New Roman"/>
          <w:iCs/>
          <w:color w:val="000000"/>
        </w:rPr>
      </w:pPr>
      <w:r w:rsidRPr="00B0707A">
        <w:rPr>
          <w:rFonts w:ascii="Times New Roman" w:eastAsia="Times New Roman" w:hAnsi="Times New Roman" w:cs="Times New Roman"/>
          <w:color w:val="000000"/>
        </w:rPr>
        <w:t xml:space="preserve">Be anksčiau pateiktos informacijos apie specifinių vaistinių preparatų sąveiką, klopidogrelio ir kai kurių dažniausiai aterosklerozei gydyti skirtų vaistinių preparatų sąveikos tyrimų neatlikta. Tačiau pacientams, dalyvaujantiems atliekant klopidogrelio tyrimus ir kartu vartojantiems vaistinius preparatus, įskaitant diuretikus, beta adrenoreceptorių blokatorius, AKF inhibitorius, kalcio kanalų blokatorius, cholesterolio koncentraciją mažinančius preparatus, vainikines kraujagysles plečiančius preparatus, vaistus cukriniam diabetui gydyti (įskaitant insuliną), vaistus epilepsijai gydyti ir </w:t>
      </w:r>
      <w:r w:rsidRPr="00B0707A">
        <w:rPr>
          <w:rFonts w:ascii="Times New Roman" w:eastAsia="Times New Roman" w:hAnsi="Times New Roman" w:cs="Times New Roman"/>
          <w:iCs/>
          <w:color w:val="000000"/>
        </w:rPr>
        <w:t xml:space="preserve">glikoproteino IIb/IIIa receptorių </w:t>
      </w:r>
      <w:r w:rsidRPr="00B0707A">
        <w:rPr>
          <w:rFonts w:ascii="Times New Roman" w:eastAsia="Times New Roman" w:hAnsi="Times New Roman" w:cs="Times New Roman"/>
        </w:rPr>
        <w:t>blokatoriais</w:t>
      </w:r>
      <w:r w:rsidRPr="00B0707A">
        <w:rPr>
          <w:rFonts w:ascii="Times New Roman" w:eastAsia="Times New Roman" w:hAnsi="Times New Roman" w:cs="Times New Roman"/>
          <w:iCs/>
          <w:color w:val="000000"/>
        </w:rPr>
        <w:t>, kliniškai reikšmingų nepageidaujamų reakcijų nepasireiškė.</w:t>
      </w:r>
    </w:p>
    <w:p w14:paraId="7FC6652E" w14:textId="77777777" w:rsidR="000239DC" w:rsidRDefault="000239DC" w:rsidP="000239DC">
      <w:pPr>
        <w:autoSpaceDE w:val="0"/>
        <w:autoSpaceDN w:val="0"/>
        <w:adjustRightInd w:val="0"/>
        <w:spacing w:after="0" w:line="240" w:lineRule="auto"/>
      </w:pPr>
    </w:p>
    <w:p w14:paraId="79249563" w14:textId="77777777" w:rsidR="000239DC" w:rsidRPr="001C0916" w:rsidRDefault="000239DC" w:rsidP="000239DC">
      <w:pPr>
        <w:autoSpaceDE w:val="0"/>
        <w:autoSpaceDN w:val="0"/>
        <w:adjustRightInd w:val="0"/>
        <w:spacing w:after="0" w:line="240" w:lineRule="auto"/>
        <w:rPr>
          <w:rFonts w:ascii="Times New Roman" w:eastAsia="Times New Roman" w:hAnsi="Times New Roman" w:cs="Times New Roman"/>
          <w:iCs/>
          <w:color w:val="000000"/>
        </w:rPr>
      </w:pPr>
      <w:r w:rsidRPr="001C0916">
        <w:rPr>
          <w:rFonts w:ascii="Times New Roman" w:eastAsia="Times New Roman" w:hAnsi="Times New Roman" w:cs="Times New Roman"/>
          <w:iCs/>
          <w:color w:val="000000"/>
        </w:rPr>
        <w:t>Kaip ir vartojant kitų geriamųjų P2Y12 inhibitorių, kartu skiriant opioidų agonistų gali sulėtėti ir sumažėti klopidogrelio absorbcija, tikriausiai dėl sulėtėjusio skrandžio išsituštinimo. Klinikinė tokio poveikio reikšmė nežinoma. Jei yra ūminis koronarinis sindromas ir pacientui reikia tuo pat metu skirti morfino ar kitų opioidų agonistų, rekomenduojama apsvarstyti parenterinio antitrombocitinio vaistinio preparato skyrimo galimybę.</w:t>
      </w:r>
    </w:p>
    <w:p w14:paraId="0B83E497" w14:textId="77777777" w:rsidR="000239DC" w:rsidRPr="001C0916" w:rsidRDefault="000239DC" w:rsidP="000239DC">
      <w:pPr>
        <w:pStyle w:val="Default"/>
        <w:rPr>
          <w:rFonts w:ascii="Times New Roman" w:eastAsia="Times New Roman" w:hAnsi="Times New Roman" w:cs="Times New Roman"/>
          <w:iCs/>
          <w:sz w:val="22"/>
          <w:szCs w:val="22"/>
        </w:rPr>
      </w:pPr>
    </w:p>
    <w:p w14:paraId="5DA088E4" w14:textId="77777777" w:rsidR="00DC6CCD" w:rsidRPr="00DC6CCD" w:rsidRDefault="00DC6CCD" w:rsidP="00DC6CCD">
      <w:pPr>
        <w:autoSpaceDE w:val="0"/>
        <w:autoSpaceDN w:val="0"/>
        <w:adjustRightInd w:val="0"/>
        <w:spacing w:after="0" w:line="240" w:lineRule="auto"/>
        <w:rPr>
          <w:rFonts w:ascii="Times New Roman" w:eastAsia="Times New Roman" w:hAnsi="Times New Roman" w:cs="Times New Roman"/>
          <w:iCs/>
          <w:color w:val="000000"/>
        </w:rPr>
      </w:pPr>
      <w:r w:rsidRPr="00DC6CCD">
        <w:rPr>
          <w:rFonts w:ascii="Times New Roman" w:eastAsia="Times New Roman" w:hAnsi="Times New Roman" w:cs="Times New Roman"/>
          <w:iCs/>
          <w:color w:val="000000"/>
        </w:rPr>
        <w:t>Rozuvastatinas</w:t>
      </w:r>
    </w:p>
    <w:p w14:paraId="1C8230A1" w14:textId="5A59F246" w:rsidR="00DC6CCD" w:rsidRDefault="00DC6CCD" w:rsidP="00DC6CCD">
      <w:pPr>
        <w:autoSpaceDE w:val="0"/>
        <w:autoSpaceDN w:val="0"/>
        <w:adjustRightInd w:val="0"/>
        <w:spacing w:after="0" w:line="240" w:lineRule="auto"/>
        <w:rPr>
          <w:rFonts w:ascii="Times New Roman" w:eastAsia="Times New Roman" w:hAnsi="Times New Roman" w:cs="Times New Roman"/>
          <w:iCs/>
          <w:color w:val="000000"/>
        </w:rPr>
      </w:pPr>
      <w:r w:rsidRPr="00DC6CCD">
        <w:rPr>
          <w:rFonts w:ascii="Times New Roman" w:eastAsia="Times New Roman" w:hAnsi="Times New Roman" w:cs="Times New Roman"/>
          <w:iCs/>
          <w:color w:val="000000"/>
        </w:rPr>
        <w:t>Nustatyta, kad pacientų organizme klopidogrelis didina rozuvastatino ekspoziciją 2 kartus (AUC) ir</w:t>
      </w:r>
      <w:r w:rsidR="00C2515C">
        <w:rPr>
          <w:rFonts w:ascii="Times New Roman" w:eastAsia="Times New Roman" w:hAnsi="Times New Roman" w:cs="Times New Roman"/>
          <w:iCs/>
          <w:color w:val="000000"/>
        </w:rPr>
        <w:t xml:space="preserve"> </w:t>
      </w:r>
      <w:r w:rsidRPr="00DC6CCD">
        <w:rPr>
          <w:rFonts w:ascii="Times New Roman" w:eastAsia="Times New Roman" w:hAnsi="Times New Roman" w:cs="Times New Roman"/>
          <w:iCs/>
          <w:color w:val="000000"/>
        </w:rPr>
        <w:t>1,3 karto (Cmax), kai pavartojama 300 mg klopidogrelio dozė, ir 1,4 karto (AUC) be poveikio Cmax, kai</w:t>
      </w:r>
      <w:r>
        <w:rPr>
          <w:rFonts w:ascii="Times New Roman" w:eastAsia="Times New Roman" w:hAnsi="Times New Roman" w:cs="Times New Roman"/>
          <w:iCs/>
          <w:color w:val="000000"/>
        </w:rPr>
        <w:t xml:space="preserve"> </w:t>
      </w:r>
      <w:r w:rsidRPr="00DC6CCD">
        <w:rPr>
          <w:rFonts w:ascii="Times New Roman" w:eastAsia="Times New Roman" w:hAnsi="Times New Roman" w:cs="Times New Roman"/>
          <w:iCs/>
          <w:color w:val="000000"/>
        </w:rPr>
        <w:t>kartotinai vartojama 75 mg klopidogrelio dozė.</w:t>
      </w:r>
    </w:p>
    <w:p w14:paraId="39CDA79F"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p>
    <w:p w14:paraId="21A45F0C" w14:textId="77777777" w:rsidR="000239DC" w:rsidRPr="00B0707A" w:rsidRDefault="000239DC" w:rsidP="000239DC">
      <w:pPr>
        <w:keepNext/>
        <w:numPr>
          <w:ilvl w:val="1"/>
          <w:numId w:val="0"/>
        </w:numPr>
        <w:tabs>
          <w:tab w:val="num" w:pos="567"/>
        </w:tabs>
        <w:spacing w:after="0" w:line="240" w:lineRule="auto"/>
        <w:ind w:left="567" w:hanging="567"/>
        <w:outlineLvl w:val="1"/>
        <w:rPr>
          <w:rFonts w:ascii="Times New Roman" w:eastAsia="Times New Roman" w:hAnsi="Times New Roman" w:cs="Times New Roman"/>
          <w:b/>
          <w:bCs/>
          <w:lang w:eastAsia="x-none"/>
        </w:rPr>
      </w:pPr>
      <w:r w:rsidRPr="00B0707A">
        <w:rPr>
          <w:rFonts w:ascii="Times New Roman" w:eastAsia="Times New Roman" w:hAnsi="Times New Roman" w:cs="Times New Roman"/>
          <w:b/>
          <w:bCs/>
          <w:lang w:eastAsia="x-none"/>
        </w:rPr>
        <w:t>4.6</w:t>
      </w:r>
      <w:r w:rsidRPr="00B0707A">
        <w:rPr>
          <w:rFonts w:ascii="Times New Roman" w:eastAsia="Times New Roman" w:hAnsi="Times New Roman" w:cs="Times New Roman"/>
          <w:b/>
          <w:bCs/>
          <w:lang w:eastAsia="x-none"/>
        </w:rPr>
        <w:tab/>
        <w:t>Vaisingumas, nėštumo ir žindymo laikotarpis</w:t>
      </w:r>
    </w:p>
    <w:p w14:paraId="39DF127F"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p>
    <w:p w14:paraId="3DD56263"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u w:val="single"/>
        </w:rPr>
      </w:pPr>
      <w:r w:rsidRPr="00B0707A">
        <w:rPr>
          <w:rFonts w:ascii="Times New Roman" w:eastAsia="Times New Roman" w:hAnsi="Times New Roman" w:cs="Times New Roman"/>
          <w:color w:val="000000"/>
          <w:u w:val="single"/>
        </w:rPr>
        <w:t>Nėštumas</w:t>
      </w:r>
    </w:p>
    <w:p w14:paraId="3E2C380C"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r w:rsidRPr="00B0707A">
        <w:rPr>
          <w:rFonts w:ascii="Times New Roman" w:eastAsia="Times New Roman" w:hAnsi="Times New Roman" w:cs="Times New Roman"/>
          <w:color w:val="000000"/>
        </w:rPr>
        <w:t>Kadangi nėra duomenų apie klopidogrelio vartojimą nėštumo metu, šio vaistinio preparato nėštumo metu vartoti nepatariama.</w:t>
      </w:r>
    </w:p>
    <w:p w14:paraId="416EF429" w14:textId="77777777" w:rsidR="000239DC" w:rsidRPr="00B0707A" w:rsidRDefault="000239DC" w:rsidP="000239DC">
      <w:pPr>
        <w:spacing w:after="0" w:line="240" w:lineRule="auto"/>
        <w:rPr>
          <w:rFonts w:ascii="Times New Roman" w:eastAsia="Times New Roman" w:hAnsi="Times New Roman" w:cs="Times New Roman"/>
        </w:rPr>
      </w:pPr>
    </w:p>
    <w:p w14:paraId="58998D87" w14:textId="77777777" w:rsidR="000239DC" w:rsidRPr="00B0707A" w:rsidRDefault="000239DC" w:rsidP="000239DC">
      <w:pPr>
        <w:spacing w:after="0" w:line="240" w:lineRule="auto"/>
        <w:rPr>
          <w:rFonts w:ascii="Times New Roman" w:eastAsia="Times New Roman" w:hAnsi="Times New Roman" w:cs="Times New Roman"/>
        </w:rPr>
      </w:pPr>
      <w:r w:rsidRPr="00B0707A">
        <w:rPr>
          <w:rFonts w:ascii="Times New Roman" w:eastAsia="Times New Roman" w:hAnsi="Times New Roman" w:cs="Times New Roman"/>
        </w:rPr>
        <w:t>Tyrimai su gyvūnais tiesioginio ar netiesioginio kenksmingo poveikio nėštumo eigai</w:t>
      </w:r>
      <w:r w:rsidRPr="00B0707A">
        <w:rPr>
          <w:rFonts w:ascii="Times New Roman" w:eastAsia="Times New Roman" w:hAnsi="Times New Roman" w:cs="Times New Roman"/>
          <w:b/>
        </w:rPr>
        <w:t xml:space="preserve">, </w:t>
      </w:r>
      <w:r w:rsidRPr="00B0707A">
        <w:rPr>
          <w:rFonts w:ascii="Times New Roman" w:eastAsia="Times New Roman" w:hAnsi="Times New Roman" w:cs="Times New Roman"/>
        </w:rPr>
        <w:t>embriono ar vaisiaus vystymuisi, gimdymui ar postnataliniam vystymuisi neparodė (žr. 5.3 skyrių).</w:t>
      </w:r>
    </w:p>
    <w:p w14:paraId="15D75C92"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p>
    <w:p w14:paraId="02070F6E" w14:textId="77777777" w:rsidR="000239DC" w:rsidRPr="00B0707A" w:rsidRDefault="000239DC" w:rsidP="000239DC">
      <w:pPr>
        <w:spacing w:after="0" w:line="240" w:lineRule="auto"/>
        <w:rPr>
          <w:rFonts w:ascii="Times New Roman" w:eastAsia="Times New Roman" w:hAnsi="Times New Roman" w:cs="Times New Roman"/>
          <w:noProof/>
          <w:color w:val="000000"/>
          <w:u w:val="single"/>
          <w:lang w:eastAsia="x-none"/>
        </w:rPr>
      </w:pPr>
      <w:r w:rsidRPr="00B0707A">
        <w:rPr>
          <w:rFonts w:ascii="Times New Roman" w:eastAsia="Times New Roman" w:hAnsi="Times New Roman" w:cs="Times New Roman"/>
          <w:noProof/>
          <w:color w:val="000000"/>
          <w:u w:val="single"/>
          <w:lang w:eastAsia="x-none"/>
        </w:rPr>
        <w:t>Žindymas</w:t>
      </w:r>
    </w:p>
    <w:p w14:paraId="63E79FE3"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color w:val="000000"/>
          <w:lang w:eastAsia="x-none"/>
        </w:rPr>
        <w:t xml:space="preserve">Nežinoma, ar klopidogrelio patenka į moters pieną. </w:t>
      </w:r>
      <w:r w:rsidRPr="00B0707A">
        <w:rPr>
          <w:rFonts w:ascii="Times New Roman" w:eastAsia="Times New Roman" w:hAnsi="Times New Roman" w:cs="Times New Roman"/>
          <w:noProof/>
          <w:lang w:eastAsia="x-none"/>
        </w:rPr>
        <w:t>Tyrimai su gyvūnais parodė, kad klopidogrelio patenka į gyvūnų pieną</w:t>
      </w:r>
      <w:r w:rsidRPr="00B0707A">
        <w:rPr>
          <w:rFonts w:ascii="Times New Roman" w:eastAsia="Times New Roman" w:hAnsi="Times New Roman" w:cs="Times New Roman"/>
          <w:noProof/>
          <w:color w:val="000000"/>
          <w:lang w:eastAsia="x-none"/>
        </w:rPr>
        <w:t xml:space="preserve">. </w:t>
      </w:r>
      <w:r w:rsidRPr="00B0707A">
        <w:rPr>
          <w:rFonts w:ascii="Times New Roman" w:eastAsia="Times New Roman" w:hAnsi="Times New Roman" w:cs="Times New Roman"/>
          <w:iCs/>
          <w:noProof/>
          <w:lang w:eastAsia="x-none"/>
        </w:rPr>
        <w:t>Atsargumo dėlei</w:t>
      </w:r>
      <w:r w:rsidRPr="00B0707A">
        <w:rPr>
          <w:rFonts w:ascii="Times New Roman" w:eastAsia="Times New Roman" w:hAnsi="Times New Roman" w:cs="Times New Roman"/>
          <w:noProof/>
          <w:lang w:eastAsia="x-none"/>
        </w:rPr>
        <w:t xml:space="preserve"> Clopidogrel SanoSwiss</w:t>
      </w:r>
      <w:r w:rsidRPr="00B0707A">
        <w:rPr>
          <w:rFonts w:ascii="Times New Roman" w:eastAsia="Times New Roman" w:hAnsi="Times New Roman" w:cs="Times New Roman"/>
          <w:noProof/>
          <w:color w:val="000000"/>
          <w:lang w:eastAsia="x-none"/>
        </w:rPr>
        <w:t xml:space="preserve"> </w:t>
      </w:r>
      <w:r w:rsidRPr="00B0707A">
        <w:rPr>
          <w:rFonts w:ascii="Times New Roman" w:eastAsia="Times New Roman" w:hAnsi="Times New Roman" w:cs="Times New Roman"/>
          <w:iCs/>
          <w:noProof/>
          <w:lang w:eastAsia="x-none"/>
        </w:rPr>
        <w:t>vartojimo laikotarpiu maitinimo krūtimi tęsti nerekomenduojama</w:t>
      </w:r>
      <w:r w:rsidRPr="00B0707A">
        <w:rPr>
          <w:rFonts w:ascii="Times New Roman" w:eastAsia="Times New Roman" w:hAnsi="Times New Roman" w:cs="Times New Roman"/>
          <w:noProof/>
          <w:lang w:eastAsia="x-none"/>
        </w:rPr>
        <w:t>.</w:t>
      </w:r>
    </w:p>
    <w:p w14:paraId="47EDB8C2"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p>
    <w:p w14:paraId="05D5CD89"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u w:val="single"/>
        </w:rPr>
      </w:pPr>
      <w:r w:rsidRPr="00B0707A">
        <w:rPr>
          <w:rFonts w:ascii="Times New Roman" w:eastAsia="Times New Roman" w:hAnsi="Times New Roman" w:cs="Times New Roman"/>
          <w:color w:val="000000"/>
          <w:u w:val="single"/>
        </w:rPr>
        <w:t xml:space="preserve">Vaisingumas </w:t>
      </w:r>
    </w:p>
    <w:p w14:paraId="763AB930"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r w:rsidRPr="00B0707A">
        <w:rPr>
          <w:rFonts w:ascii="Times New Roman" w:eastAsia="Times New Roman" w:hAnsi="Times New Roman" w:cs="Times New Roman"/>
          <w:color w:val="000000"/>
        </w:rPr>
        <w:t>Su gyvūnais atlikti tyrimai parodė, kad klopidogrelis vaisingumo neveikia.</w:t>
      </w:r>
    </w:p>
    <w:p w14:paraId="45DF5E06"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p>
    <w:p w14:paraId="2526E220" w14:textId="77777777" w:rsidR="000239DC" w:rsidRPr="00B0707A" w:rsidRDefault="000239DC" w:rsidP="000239DC">
      <w:pPr>
        <w:keepNext/>
        <w:numPr>
          <w:ilvl w:val="1"/>
          <w:numId w:val="0"/>
        </w:numPr>
        <w:tabs>
          <w:tab w:val="num" w:pos="567"/>
        </w:tabs>
        <w:spacing w:after="0" w:line="240" w:lineRule="auto"/>
        <w:ind w:left="567" w:hanging="567"/>
        <w:outlineLvl w:val="1"/>
        <w:rPr>
          <w:rFonts w:ascii="Times New Roman" w:eastAsia="Times New Roman" w:hAnsi="Times New Roman" w:cs="Times New Roman"/>
          <w:b/>
          <w:bCs/>
          <w:lang w:eastAsia="x-none"/>
        </w:rPr>
      </w:pPr>
      <w:r w:rsidRPr="00B0707A">
        <w:rPr>
          <w:rFonts w:ascii="Times New Roman" w:eastAsia="Times New Roman" w:hAnsi="Times New Roman" w:cs="Times New Roman"/>
          <w:b/>
          <w:bCs/>
          <w:lang w:eastAsia="x-none"/>
        </w:rPr>
        <w:t>4.7</w:t>
      </w:r>
      <w:r w:rsidRPr="00B0707A">
        <w:rPr>
          <w:rFonts w:ascii="Times New Roman" w:eastAsia="Times New Roman" w:hAnsi="Times New Roman" w:cs="Times New Roman"/>
          <w:b/>
          <w:bCs/>
          <w:lang w:eastAsia="x-none"/>
        </w:rPr>
        <w:tab/>
        <w:t>Poveikis gebėjimui vairuoti ir valdyti mechanizmus</w:t>
      </w:r>
    </w:p>
    <w:p w14:paraId="5FBDA636" w14:textId="77777777" w:rsidR="000239DC" w:rsidRPr="00B0707A" w:rsidRDefault="000239DC" w:rsidP="000239DC">
      <w:pPr>
        <w:spacing w:after="0" w:line="240" w:lineRule="auto"/>
        <w:rPr>
          <w:rFonts w:ascii="Times New Roman" w:eastAsia="Times New Roman" w:hAnsi="Times New Roman" w:cs="Times New Roman"/>
          <w:noProof/>
        </w:rPr>
      </w:pPr>
    </w:p>
    <w:p w14:paraId="099E557D" w14:textId="77777777" w:rsidR="000239DC" w:rsidRPr="00B0707A" w:rsidRDefault="000239DC" w:rsidP="000239DC">
      <w:pPr>
        <w:spacing w:after="0" w:line="240" w:lineRule="auto"/>
        <w:rPr>
          <w:rFonts w:ascii="Times New Roman" w:eastAsia="Times New Roman" w:hAnsi="Times New Roman" w:cs="Times New Roman"/>
          <w:noProof/>
        </w:rPr>
      </w:pPr>
      <w:r w:rsidRPr="00B0707A">
        <w:rPr>
          <w:rFonts w:ascii="Times New Roman" w:eastAsia="Times New Roman" w:hAnsi="Times New Roman" w:cs="Times New Roman"/>
          <w:noProof/>
        </w:rPr>
        <w:t xml:space="preserve">Klopidogrelis </w:t>
      </w:r>
      <w:r w:rsidRPr="00B0707A">
        <w:rPr>
          <w:rFonts w:ascii="Times New Roman" w:eastAsia="Times New Roman" w:hAnsi="Times New Roman" w:cs="Times New Roman"/>
        </w:rPr>
        <w:t>gebėjimo vairuoti ir valdyti mechanizmus neveikia arba veikia nereikšmingai.</w:t>
      </w:r>
    </w:p>
    <w:p w14:paraId="1A425728" w14:textId="77777777" w:rsidR="000239DC" w:rsidRPr="00B0707A" w:rsidRDefault="000239DC" w:rsidP="000239DC">
      <w:pPr>
        <w:spacing w:after="0" w:line="240" w:lineRule="auto"/>
        <w:rPr>
          <w:rFonts w:ascii="Times New Roman" w:eastAsia="Times New Roman" w:hAnsi="Times New Roman" w:cs="Times New Roman"/>
          <w:noProof/>
        </w:rPr>
      </w:pPr>
    </w:p>
    <w:p w14:paraId="7E165C97" w14:textId="77777777" w:rsidR="000239DC" w:rsidRPr="00B0707A" w:rsidRDefault="000239DC" w:rsidP="000239DC">
      <w:pPr>
        <w:keepNext/>
        <w:numPr>
          <w:ilvl w:val="1"/>
          <w:numId w:val="0"/>
        </w:numPr>
        <w:tabs>
          <w:tab w:val="num" w:pos="567"/>
        </w:tabs>
        <w:spacing w:after="0" w:line="240" w:lineRule="auto"/>
        <w:ind w:left="567" w:hanging="567"/>
        <w:outlineLvl w:val="1"/>
        <w:rPr>
          <w:rFonts w:ascii="Times New Roman" w:eastAsia="Times New Roman" w:hAnsi="Times New Roman" w:cs="Times New Roman"/>
          <w:b/>
          <w:bCs/>
          <w:lang w:eastAsia="x-none"/>
        </w:rPr>
      </w:pPr>
      <w:r w:rsidRPr="00B0707A">
        <w:rPr>
          <w:rFonts w:ascii="Times New Roman" w:eastAsia="Times New Roman" w:hAnsi="Times New Roman" w:cs="Times New Roman"/>
          <w:b/>
          <w:bCs/>
          <w:lang w:eastAsia="x-none"/>
        </w:rPr>
        <w:t>4.8</w:t>
      </w:r>
      <w:r w:rsidRPr="00B0707A">
        <w:rPr>
          <w:rFonts w:ascii="Times New Roman" w:eastAsia="Times New Roman" w:hAnsi="Times New Roman" w:cs="Times New Roman"/>
          <w:b/>
          <w:bCs/>
          <w:lang w:eastAsia="x-none"/>
        </w:rPr>
        <w:tab/>
        <w:t>Nepageidaujamas poveikis</w:t>
      </w:r>
    </w:p>
    <w:p w14:paraId="3AEAFC80"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p>
    <w:p w14:paraId="63E586DA"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r w:rsidRPr="00B0707A">
        <w:rPr>
          <w:rFonts w:ascii="Times New Roman" w:eastAsia="Times New Roman" w:hAnsi="Times New Roman" w:cs="Times New Roman"/>
          <w:color w:val="000000"/>
          <w:u w:val="single"/>
        </w:rPr>
        <w:t>Bendra nepageidaujamų reakcijų santrauka</w:t>
      </w:r>
    </w:p>
    <w:p w14:paraId="7773368E" w14:textId="764544DF"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r w:rsidRPr="00B0707A">
        <w:rPr>
          <w:rFonts w:ascii="Times New Roman" w:eastAsia="Times New Roman" w:hAnsi="Times New Roman" w:cs="Times New Roman"/>
          <w:color w:val="000000"/>
        </w:rPr>
        <w:t>Klopidogrelio saugumas buvo vertinamas tiriant daugiau nei 44</w:t>
      </w:r>
      <w:r w:rsidR="00896867">
        <w:rPr>
          <w:rFonts w:ascii="Times New Roman" w:eastAsia="Times New Roman" w:hAnsi="Times New Roman" w:cs="Times New Roman"/>
          <w:color w:val="000000"/>
        </w:rPr>
        <w:t xml:space="preserve"> </w:t>
      </w:r>
      <w:r w:rsidRPr="00B0707A">
        <w:rPr>
          <w:rFonts w:ascii="Times New Roman" w:eastAsia="Times New Roman" w:hAnsi="Times New Roman" w:cs="Times New Roman"/>
          <w:color w:val="000000"/>
        </w:rPr>
        <w:t>000 pacientų, dalyvavusių atliekant klinikinius tyrimus, kurių metu daugiau nei 12</w:t>
      </w:r>
      <w:r w:rsidR="00896867">
        <w:rPr>
          <w:rFonts w:ascii="Times New Roman" w:eastAsia="Times New Roman" w:hAnsi="Times New Roman" w:cs="Times New Roman"/>
          <w:color w:val="000000"/>
        </w:rPr>
        <w:t xml:space="preserve"> </w:t>
      </w:r>
      <w:r w:rsidRPr="00B0707A">
        <w:rPr>
          <w:rFonts w:ascii="Times New Roman" w:eastAsia="Times New Roman" w:hAnsi="Times New Roman" w:cs="Times New Roman"/>
          <w:color w:val="000000"/>
        </w:rPr>
        <w:t>000 pacientų buvo gydomi ilgiau nei 1</w:t>
      </w:r>
      <w:r w:rsidR="00896867">
        <w:rPr>
          <w:rFonts w:ascii="Times New Roman" w:eastAsia="Times New Roman" w:hAnsi="Times New Roman" w:cs="Times New Roman"/>
          <w:color w:val="000000"/>
        </w:rPr>
        <w:t xml:space="preserve"> </w:t>
      </w:r>
      <w:r w:rsidRPr="00B0707A">
        <w:rPr>
          <w:rFonts w:ascii="Times New Roman" w:eastAsia="Times New Roman" w:hAnsi="Times New Roman" w:cs="Times New Roman"/>
          <w:color w:val="000000"/>
        </w:rPr>
        <w:t>metus. CAPRIE tyrimo metu klopidogrelis (75</w:t>
      </w:r>
      <w:r w:rsidR="00896867">
        <w:rPr>
          <w:rFonts w:ascii="Times New Roman" w:eastAsia="Times New Roman" w:hAnsi="Times New Roman" w:cs="Times New Roman"/>
          <w:color w:val="000000"/>
        </w:rPr>
        <w:t xml:space="preserve"> </w:t>
      </w:r>
      <w:r w:rsidRPr="00B0707A">
        <w:rPr>
          <w:rFonts w:ascii="Times New Roman" w:eastAsia="Times New Roman" w:hAnsi="Times New Roman" w:cs="Times New Roman"/>
          <w:color w:val="000000"/>
        </w:rPr>
        <w:t>mg per parą) buvo lyginamas su ASR (325</w:t>
      </w:r>
      <w:r w:rsidR="00896867">
        <w:rPr>
          <w:rFonts w:ascii="Times New Roman" w:eastAsia="Times New Roman" w:hAnsi="Times New Roman" w:cs="Times New Roman"/>
          <w:color w:val="000000"/>
        </w:rPr>
        <w:t xml:space="preserve"> </w:t>
      </w:r>
      <w:r w:rsidRPr="00B0707A">
        <w:rPr>
          <w:rFonts w:ascii="Times New Roman" w:eastAsia="Times New Roman" w:hAnsi="Times New Roman" w:cs="Times New Roman"/>
          <w:color w:val="000000"/>
        </w:rPr>
        <w:t>mg per parą) nepriklausomai nuo amžiaus, lyties ir rasės. CAPRIE, CURE, CLARITY,COMMIT ir ACTIVE-A tyrimų metu pastebėtos kliniškai reikšmingos nepageidaujamos reakcijos aprašytos toliau. Be klinikinių tyrimų duomenų, buvo ir pavienių pranešimų apie nepageidaujamas reakcijas.</w:t>
      </w:r>
    </w:p>
    <w:p w14:paraId="1A00CBDE"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p>
    <w:p w14:paraId="2B99B4E1"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r w:rsidRPr="00B0707A">
        <w:rPr>
          <w:rFonts w:ascii="Times New Roman" w:eastAsia="Times New Roman" w:hAnsi="Times New Roman" w:cs="Times New Roman"/>
          <w:color w:val="000000"/>
        </w:rPr>
        <w:t>Dažniausia reakcija buvo kraujavimas. Jis buvo užregistruotas ir klinikinių tyrimų metu, ir vaistiniam preparatui patekus į rinką (dažniausiai buvo pranešama, kad kraujavimas pasireiškė pirmąjį gydymo mėnesį).</w:t>
      </w:r>
    </w:p>
    <w:p w14:paraId="42BCDC2D"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p>
    <w:p w14:paraId="62578C47" w14:textId="5A701DA4"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r w:rsidRPr="00B0707A">
        <w:rPr>
          <w:rFonts w:ascii="Times New Roman" w:eastAsia="Times New Roman" w:hAnsi="Times New Roman" w:cs="Times New Roman"/>
          <w:color w:val="000000"/>
        </w:rPr>
        <w:t>CAPRIE tyrimo metu klopidogreliu arba ASR gydytiems pacientams bendras kraujavimo dažnis buvo 9,3</w:t>
      </w:r>
      <w:r w:rsidR="00896867">
        <w:rPr>
          <w:rFonts w:ascii="Times New Roman" w:eastAsia="Times New Roman" w:hAnsi="Times New Roman" w:cs="Times New Roman"/>
          <w:color w:val="000000"/>
        </w:rPr>
        <w:t xml:space="preserve"> </w:t>
      </w:r>
      <w:r w:rsidRPr="00B0707A">
        <w:rPr>
          <w:rFonts w:ascii="Times New Roman" w:eastAsia="Times New Roman" w:hAnsi="Times New Roman" w:cs="Times New Roman"/>
          <w:color w:val="000000"/>
        </w:rPr>
        <w:t xml:space="preserve">%. Sunkių atvejų dažnis gydant klopidogreliu buvo panašus kaip ir gydant ASR. </w:t>
      </w:r>
    </w:p>
    <w:p w14:paraId="53AD6924"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p>
    <w:p w14:paraId="3EA772C1" w14:textId="3958507F" w:rsidR="000239DC" w:rsidRPr="00B0707A" w:rsidRDefault="000239DC" w:rsidP="000239DC">
      <w:pPr>
        <w:spacing w:after="0" w:line="240" w:lineRule="auto"/>
        <w:rPr>
          <w:rFonts w:ascii="Times New Roman" w:eastAsia="Times New Roman" w:hAnsi="Times New Roman" w:cs="Times New Roman"/>
          <w:lang w:eastAsia="hu-HU"/>
        </w:rPr>
      </w:pPr>
      <w:r w:rsidRPr="00B0707A">
        <w:rPr>
          <w:rFonts w:ascii="Times New Roman" w:eastAsia="Times New Roman" w:hAnsi="Times New Roman" w:cs="Times New Roman"/>
          <w:lang w:eastAsia="hu-HU"/>
        </w:rPr>
        <w:t xml:space="preserve">CURE tyrimo </w:t>
      </w:r>
      <w:r w:rsidRPr="00B0707A">
        <w:rPr>
          <w:rFonts w:ascii="Times New Roman" w:eastAsia="Times New Roman" w:hAnsi="Times New Roman" w:cs="Times New Roman"/>
          <w:noProof/>
          <w:lang w:eastAsia="hu-HU"/>
        </w:rPr>
        <w:t>duomenimis, pacientams</w:t>
      </w:r>
      <w:r w:rsidRPr="00B0707A">
        <w:rPr>
          <w:rFonts w:ascii="Times New Roman" w:eastAsia="Times New Roman" w:hAnsi="Times New Roman" w:cs="Times New Roman"/>
          <w:lang w:eastAsia="hu-HU"/>
        </w:rPr>
        <w:t>, kurie klopidogrelio ir ASR vartojimą nutraukė likus daugiau negu 5</w:t>
      </w:r>
      <w:r w:rsidR="00E86FDB">
        <w:rPr>
          <w:rFonts w:ascii="Times New Roman" w:eastAsia="Times New Roman" w:hAnsi="Times New Roman" w:cs="Times New Roman"/>
          <w:lang w:eastAsia="hu-HU"/>
        </w:rPr>
        <w:t xml:space="preserve"> </w:t>
      </w:r>
      <w:r w:rsidRPr="00B0707A">
        <w:rPr>
          <w:rFonts w:ascii="Times New Roman" w:eastAsia="Times New Roman" w:hAnsi="Times New Roman" w:cs="Times New Roman"/>
          <w:lang w:eastAsia="hu-HU"/>
        </w:rPr>
        <w:t>paroms iki širdies vainikinių jungčių suformavimo operacijos, per pirmąsias 7</w:t>
      </w:r>
      <w:r w:rsidR="00E86FDB">
        <w:rPr>
          <w:rFonts w:ascii="Times New Roman" w:eastAsia="Times New Roman" w:hAnsi="Times New Roman" w:cs="Times New Roman"/>
          <w:lang w:eastAsia="hu-HU"/>
        </w:rPr>
        <w:t xml:space="preserve"> </w:t>
      </w:r>
      <w:r w:rsidRPr="00B0707A">
        <w:rPr>
          <w:rFonts w:ascii="Times New Roman" w:eastAsia="Times New Roman" w:hAnsi="Times New Roman" w:cs="Times New Roman"/>
          <w:lang w:eastAsia="hu-HU"/>
        </w:rPr>
        <w:t>paras po jos stipraus kraujavimo dažnis nepadidėjo. Pacientams, kuriems gydymas buvo tęsiamas, likus 5</w:t>
      </w:r>
      <w:r w:rsidR="00E86FDB">
        <w:rPr>
          <w:rFonts w:ascii="Times New Roman" w:eastAsia="Times New Roman" w:hAnsi="Times New Roman" w:cs="Times New Roman"/>
          <w:lang w:eastAsia="hu-HU"/>
        </w:rPr>
        <w:t xml:space="preserve"> </w:t>
      </w:r>
      <w:r w:rsidRPr="00B0707A">
        <w:rPr>
          <w:rFonts w:ascii="Times New Roman" w:eastAsia="Times New Roman" w:hAnsi="Times New Roman" w:cs="Times New Roman"/>
          <w:lang w:eastAsia="hu-HU"/>
        </w:rPr>
        <w:t xml:space="preserve">paroms iki operacijos, atvejų dažnis buvo toks: vartojusiems klopidogreliu ir ASR </w:t>
      </w:r>
      <w:r w:rsidRPr="00B0707A">
        <w:rPr>
          <w:rFonts w:ascii="Times New Roman" w:eastAsia="Times New Roman" w:hAnsi="Times New Roman" w:cs="Times New Roman"/>
          <w:lang w:eastAsia="hu-HU"/>
        </w:rPr>
        <w:sym w:font="Symbol" w:char="F02D"/>
      </w:r>
      <w:r w:rsidRPr="00B0707A">
        <w:rPr>
          <w:rFonts w:ascii="Times New Roman" w:eastAsia="Times New Roman" w:hAnsi="Times New Roman" w:cs="Times New Roman"/>
          <w:lang w:eastAsia="hu-HU"/>
        </w:rPr>
        <w:t xml:space="preserve"> 9,6</w:t>
      </w:r>
      <w:r w:rsidR="00E86FDB">
        <w:rPr>
          <w:rFonts w:ascii="Times New Roman" w:eastAsia="Times New Roman" w:hAnsi="Times New Roman" w:cs="Times New Roman"/>
          <w:lang w:eastAsia="hu-HU"/>
        </w:rPr>
        <w:t xml:space="preserve"> </w:t>
      </w:r>
      <w:r w:rsidRPr="00B0707A">
        <w:rPr>
          <w:rFonts w:ascii="Times New Roman" w:eastAsia="Times New Roman" w:hAnsi="Times New Roman" w:cs="Times New Roman"/>
          <w:lang w:eastAsia="hu-HU"/>
        </w:rPr>
        <w:t xml:space="preserve">%, vartojusiems placebą ir ASR </w:t>
      </w:r>
      <w:r w:rsidRPr="00B0707A">
        <w:rPr>
          <w:rFonts w:ascii="Times New Roman" w:eastAsia="Times New Roman" w:hAnsi="Times New Roman" w:cs="Times New Roman"/>
          <w:lang w:eastAsia="hu-HU"/>
        </w:rPr>
        <w:sym w:font="Symbol" w:char="F02D"/>
      </w:r>
      <w:r w:rsidRPr="00B0707A">
        <w:rPr>
          <w:rFonts w:ascii="Times New Roman" w:eastAsia="Times New Roman" w:hAnsi="Times New Roman" w:cs="Times New Roman"/>
          <w:lang w:eastAsia="hu-HU"/>
        </w:rPr>
        <w:t xml:space="preserve"> 6,3</w:t>
      </w:r>
      <w:r w:rsidR="00E86FDB">
        <w:rPr>
          <w:rFonts w:ascii="Times New Roman" w:eastAsia="Times New Roman" w:hAnsi="Times New Roman" w:cs="Times New Roman"/>
          <w:lang w:eastAsia="hu-HU"/>
        </w:rPr>
        <w:t xml:space="preserve"> </w:t>
      </w:r>
      <w:r w:rsidRPr="00B0707A">
        <w:rPr>
          <w:rFonts w:ascii="Times New Roman" w:eastAsia="Times New Roman" w:hAnsi="Times New Roman" w:cs="Times New Roman"/>
          <w:lang w:eastAsia="hu-HU"/>
        </w:rPr>
        <w:t>%.</w:t>
      </w:r>
    </w:p>
    <w:p w14:paraId="38EA2670"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p>
    <w:p w14:paraId="09D165BE" w14:textId="77777777" w:rsidR="000239DC" w:rsidRPr="00B0707A" w:rsidRDefault="000239DC" w:rsidP="000239DC">
      <w:pPr>
        <w:spacing w:after="0" w:line="240" w:lineRule="auto"/>
        <w:rPr>
          <w:rFonts w:ascii="Times New Roman" w:eastAsia="Times New Roman" w:hAnsi="Times New Roman" w:cs="Times New Roman"/>
          <w:strike/>
          <w:lang w:eastAsia="x-none"/>
        </w:rPr>
      </w:pPr>
      <w:r w:rsidRPr="00B0707A">
        <w:rPr>
          <w:rFonts w:ascii="Times New Roman" w:eastAsia="Times New Roman" w:hAnsi="Times New Roman" w:cs="Times New Roman"/>
          <w:lang w:eastAsia="x-none"/>
        </w:rPr>
        <w:t xml:space="preserve">CLARITY klinikinio tyrimo metu tiriamųjų, vartojusių klopidogrelį ir ASR, grupėje bet koks kraujavimas buvo nustatytas dažniau, negu placebą ir ASR vartojusiųjų grupėje. Stipraus kraujavimo dažnis šiose grupėse buvo panašus. Jis buvo pastovus pacientų, suskirstytų pagal pradines charakteristikas, fibrinolizinį gydymą arba gydymą heparinu, pogrupiuose. </w:t>
      </w:r>
    </w:p>
    <w:p w14:paraId="4138CF57"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p>
    <w:p w14:paraId="3B77019D" w14:textId="77777777" w:rsidR="000239DC" w:rsidRPr="00B0707A" w:rsidRDefault="000239DC" w:rsidP="000239DC">
      <w:pPr>
        <w:spacing w:after="0" w:line="240" w:lineRule="auto"/>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COMMIT tyrimo metu didelio kraujavimo ne galvos arba galvos smegenyse dažnis buvo mažas ir panašus abiejose grupėse.</w:t>
      </w:r>
    </w:p>
    <w:p w14:paraId="5F85C909" w14:textId="77777777" w:rsidR="000239DC" w:rsidRPr="00B0707A" w:rsidRDefault="000239DC" w:rsidP="000239DC">
      <w:pPr>
        <w:spacing w:after="0" w:line="240" w:lineRule="auto"/>
        <w:rPr>
          <w:rFonts w:ascii="Times New Roman" w:eastAsia="Times New Roman" w:hAnsi="Times New Roman" w:cs="Times New Roman"/>
          <w:strike/>
          <w:noProof/>
        </w:rPr>
      </w:pPr>
    </w:p>
    <w:p w14:paraId="2A7E58C7" w14:textId="77777777" w:rsidR="000239DC" w:rsidRPr="00B0707A" w:rsidRDefault="000239DC" w:rsidP="000239DC">
      <w:pPr>
        <w:widowControl w:val="0"/>
        <w:spacing w:after="0" w:line="240" w:lineRule="auto"/>
        <w:rPr>
          <w:rFonts w:ascii="Times New Roman" w:eastAsia="Times New Roman" w:hAnsi="Times New Roman" w:cs="Times New Roman"/>
        </w:rPr>
      </w:pPr>
      <w:r w:rsidRPr="00B0707A">
        <w:rPr>
          <w:rFonts w:ascii="Times New Roman" w:eastAsia="Times New Roman" w:hAnsi="Times New Roman" w:cs="Times New Roman"/>
        </w:rPr>
        <w:t xml:space="preserve">ACTIVE-A klinikiniame tyrime stipraus kraujavimo dažnis buvo didesnis klopidogrelį ir ASR vartojusių grupėje nei vartojusių placebą ir ASR (atitinkamai 6,7 % ir 4,3 %). Stiprus kraujavimas abiejose grupėse dažniausiai buvo ekstrakranijinės kilmės (5,3 % klopidogrelį ir ASR vartojusiųjų grupėje; 3,5 % placebą ir ASR vartojusiųjų grupėje). Intrakranijinis kraujavimas buvo dažnesnis </w:t>
      </w:r>
      <w:r w:rsidRPr="00B0707A">
        <w:rPr>
          <w:rFonts w:ascii="Times New Roman" w:eastAsia="Times New Roman" w:hAnsi="Times New Roman" w:cs="Times New Roman"/>
        </w:rPr>
        <w:lastRenderedPageBreak/>
        <w:t xml:space="preserve">klopidogrelį ir ASR vartojusių grupėje lyginant su placebo ir ASR grupe (atitinkamai 1,4 % ir 0,8 %). Abiejose grupėse mirtino kraujavimo (1,1 % klopidogrelį ir ASR vartojusių grupėje ir 0,7 % placebo ir ASR grupėje) ir hemoraginio insulto (atitinkamai 0,8 % ir 0,6 %) statistiškai reikšmingo dažnių </w:t>
      </w:r>
    </w:p>
    <w:p w14:paraId="4C20A375" w14:textId="77777777" w:rsidR="000239DC" w:rsidRDefault="000239DC" w:rsidP="000239DC">
      <w:pPr>
        <w:widowControl w:val="0"/>
        <w:spacing w:after="0" w:line="240" w:lineRule="auto"/>
        <w:rPr>
          <w:rFonts w:ascii="Times New Roman" w:eastAsia="Times New Roman" w:hAnsi="Times New Roman" w:cs="Times New Roman"/>
        </w:rPr>
      </w:pPr>
      <w:r w:rsidRPr="00B0707A">
        <w:rPr>
          <w:rFonts w:ascii="Times New Roman" w:eastAsia="Times New Roman" w:hAnsi="Times New Roman" w:cs="Times New Roman"/>
        </w:rPr>
        <w:t>skirtumo nepastebėta.</w:t>
      </w:r>
    </w:p>
    <w:p w14:paraId="2470671B" w14:textId="77777777" w:rsidR="001B575C" w:rsidRDefault="001B575C" w:rsidP="000239DC">
      <w:pPr>
        <w:widowControl w:val="0"/>
        <w:spacing w:after="0" w:line="240" w:lineRule="auto"/>
        <w:rPr>
          <w:rFonts w:ascii="Times New Roman" w:eastAsia="Times New Roman" w:hAnsi="Times New Roman" w:cs="Times New Roman"/>
        </w:rPr>
      </w:pPr>
    </w:p>
    <w:p w14:paraId="21A5477C" w14:textId="0925257B" w:rsidR="001B575C" w:rsidRPr="00B0707A" w:rsidRDefault="001B575C" w:rsidP="001B575C">
      <w:pPr>
        <w:widowControl w:val="0"/>
        <w:spacing w:after="0" w:line="240" w:lineRule="auto"/>
        <w:rPr>
          <w:rFonts w:ascii="Times New Roman" w:eastAsia="Times New Roman" w:hAnsi="Times New Roman" w:cs="Times New Roman"/>
        </w:rPr>
      </w:pPr>
      <w:r w:rsidRPr="001B575C">
        <w:rPr>
          <w:rFonts w:ascii="Times New Roman" w:eastAsia="Times New Roman" w:hAnsi="Times New Roman" w:cs="Times New Roman"/>
        </w:rPr>
        <w:t>TARDIS klinikiniame tyrime neseniai išeminį insultą patyrę pacientai, kuriems buvo taikytas</w:t>
      </w:r>
      <w:r w:rsidR="00867C0C">
        <w:rPr>
          <w:rFonts w:ascii="Times New Roman" w:eastAsia="Times New Roman" w:hAnsi="Times New Roman" w:cs="Times New Roman"/>
        </w:rPr>
        <w:t xml:space="preserve"> </w:t>
      </w:r>
      <w:r w:rsidRPr="001B575C">
        <w:rPr>
          <w:rFonts w:ascii="Times New Roman" w:eastAsia="Times New Roman" w:hAnsi="Times New Roman" w:cs="Times New Roman"/>
        </w:rPr>
        <w:t>intensyvus antitrombocitinis gydymas trimis vaistiniais preparatais (ASR + klopidogrelis +</w:t>
      </w:r>
      <w:r w:rsidR="0017412E">
        <w:rPr>
          <w:rFonts w:ascii="Times New Roman" w:eastAsia="Times New Roman" w:hAnsi="Times New Roman" w:cs="Times New Roman"/>
        </w:rPr>
        <w:t xml:space="preserve"> </w:t>
      </w:r>
      <w:r w:rsidRPr="001B575C">
        <w:rPr>
          <w:rFonts w:ascii="Times New Roman" w:eastAsia="Times New Roman" w:hAnsi="Times New Roman" w:cs="Times New Roman"/>
        </w:rPr>
        <w:t>dipiridamolis), labiau kraujavo ir kraujavimas buvo stipresnis, palyginti su pacientais, kurie buvo</w:t>
      </w:r>
      <w:r w:rsidR="0017412E">
        <w:rPr>
          <w:rFonts w:ascii="Times New Roman" w:eastAsia="Times New Roman" w:hAnsi="Times New Roman" w:cs="Times New Roman"/>
        </w:rPr>
        <w:t xml:space="preserve"> </w:t>
      </w:r>
      <w:r w:rsidRPr="001B575C">
        <w:rPr>
          <w:rFonts w:ascii="Times New Roman" w:eastAsia="Times New Roman" w:hAnsi="Times New Roman" w:cs="Times New Roman"/>
        </w:rPr>
        <w:t xml:space="preserve">gydyti vienu klopidogreliu arba ASR kartu su dipiridamoliu (koreguotas bendras </w:t>
      </w:r>
      <w:r w:rsidR="00B14D8C">
        <w:rPr>
          <w:rFonts w:ascii="Times New Roman" w:eastAsia="Times New Roman" w:hAnsi="Times New Roman" w:cs="Times New Roman"/>
        </w:rPr>
        <w:t>šansų santykis (</w:t>
      </w:r>
      <w:r w:rsidRPr="001B575C">
        <w:rPr>
          <w:rFonts w:ascii="Times New Roman" w:eastAsia="Times New Roman" w:hAnsi="Times New Roman" w:cs="Times New Roman"/>
        </w:rPr>
        <w:t>ŠS</w:t>
      </w:r>
      <w:r w:rsidR="00B14D8C">
        <w:rPr>
          <w:rFonts w:ascii="Times New Roman" w:eastAsia="Times New Roman" w:hAnsi="Times New Roman" w:cs="Times New Roman"/>
        </w:rPr>
        <w:t>)</w:t>
      </w:r>
      <w:r w:rsidRPr="001B575C">
        <w:rPr>
          <w:rFonts w:ascii="Times New Roman" w:eastAsia="Times New Roman" w:hAnsi="Times New Roman" w:cs="Times New Roman"/>
        </w:rPr>
        <w:t xml:space="preserve"> 2,54, 95 % PI</w:t>
      </w:r>
      <w:r w:rsidR="00B14D8C">
        <w:rPr>
          <w:rFonts w:ascii="Times New Roman" w:eastAsia="Times New Roman" w:hAnsi="Times New Roman" w:cs="Times New Roman"/>
        </w:rPr>
        <w:t xml:space="preserve"> </w:t>
      </w:r>
      <w:r w:rsidRPr="001B575C">
        <w:rPr>
          <w:rFonts w:ascii="Times New Roman" w:eastAsia="Times New Roman" w:hAnsi="Times New Roman" w:cs="Times New Roman"/>
        </w:rPr>
        <w:t>2,05–3,16, p&lt; 0,0001).</w:t>
      </w:r>
    </w:p>
    <w:p w14:paraId="1B2B9F31" w14:textId="77777777" w:rsidR="000239DC" w:rsidRPr="00B0707A" w:rsidRDefault="000239DC" w:rsidP="000239DC">
      <w:pPr>
        <w:widowControl w:val="0"/>
        <w:spacing w:after="0" w:line="240" w:lineRule="auto"/>
        <w:rPr>
          <w:rFonts w:ascii="Times New Roman" w:eastAsia="Times New Roman" w:hAnsi="Times New Roman" w:cs="Times New Roman"/>
        </w:rPr>
      </w:pPr>
    </w:p>
    <w:p w14:paraId="7386CC8D" w14:textId="77777777" w:rsidR="000239DC" w:rsidRPr="00B0707A" w:rsidRDefault="000239DC" w:rsidP="000239DC">
      <w:pPr>
        <w:widowControl w:val="0"/>
        <w:spacing w:after="0" w:line="240" w:lineRule="auto"/>
        <w:rPr>
          <w:rFonts w:ascii="Times New Roman" w:eastAsia="Times New Roman" w:hAnsi="Times New Roman" w:cs="Times New Roman"/>
        </w:rPr>
      </w:pPr>
      <w:r w:rsidRPr="00B0707A">
        <w:rPr>
          <w:rFonts w:ascii="Times New Roman" w:eastAsia="Times New Roman" w:hAnsi="Times New Roman" w:cs="Times New Roman"/>
          <w:iCs/>
          <w:u w:val="single"/>
        </w:rPr>
        <w:t>Nepageidaujamų reakcijų santrauka lentelėje</w:t>
      </w:r>
    </w:p>
    <w:p w14:paraId="15622E71" w14:textId="4B686ABC" w:rsidR="000239DC" w:rsidRPr="00B0707A" w:rsidRDefault="000239DC" w:rsidP="000239DC">
      <w:pPr>
        <w:widowControl w:val="0"/>
        <w:spacing w:after="0" w:line="240" w:lineRule="auto"/>
        <w:rPr>
          <w:rFonts w:ascii="Times New Roman" w:eastAsia="Times New Roman" w:hAnsi="Times New Roman" w:cs="Times New Roman"/>
        </w:rPr>
      </w:pPr>
      <w:r w:rsidRPr="00B0707A">
        <w:rPr>
          <w:rFonts w:ascii="Times New Roman" w:eastAsia="Times New Roman" w:hAnsi="Times New Roman" w:cs="Times New Roman"/>
        </w:rPr>
        <w:t xml:space="preserve">Nepageidaujamos reakcijos, kurios buvo pastebėtos klinikinių tyrimų metu arba apie kurias buvo gauta pavienių pranešimų, nurodytos toliau pateiktoje lentelėje. </w:t>
      </w:r>
      <w:r w:rsidR="00E54828" w:rsidRPr="002458E4">
        <w:rPr>
          <w:rFonts w:ascii="Times New Roman" w:eastAsia="Times New Roman" w:hAnsi="Times New Roman" w:cs="Times New Roman"/>
        </w:rPr>
        <w:t>Nepageidaujamo poveikio dažnis apibūdinamas taip: labai dažnas (≥</w:t>
      </w:r>
      <w:r w:rsidR="003E572F">
        <w:rPr>
          <w:rFonts w:ascii="Times New Roman" w:eastAsia="Times New Roman" w:hAnsi="Times New Roman" w:cs="Times New Roman"/>
        </w:rPr>
        <w:t xml:space="preserve"> </w:t>
      </w:r>
      <w:r w:rsidR="00E54828" w:rsidRPr="002458E4">
        <w:rPr>
          <w:rFonts w:ascii="Times New Roman" w:eastAsia="Times New Roman" w:hAnsi="Times New Roman" w:cs="Times New Roman"/>
        </w:rPr>
        <w:t>1/10), dažnas (nuo ≥</w:t>
      </w:r>
      <w:r w:rsidR="003E572F">
        <w:rPr>
          <w:rFonts w:ascii="Times New Roman" w:eastAsia="Times New Roman" w:hAnsi="Times New Roman" w:cs="Times New Roman"/>
        </w:rPr>
        <w:t xml:space="preserve"> </w:t>
      </w:r>
      <w:r w:rsidR="00E54828" w:rsidRPr="002458E4">
        <w:rPr>
          <w:rFonts w:ascii="Times New Roman" w:eastAsia="Times New Roman" w:hAnsi="Times New Roman" w:cs="Times New Roman"/>
        </w:rPr>
        <w:t>1/100 iki &lt;</w:t>
      </w:r>
      <w:r w:rsidR="00E4558B">
        <w:rPr>
          <w:rFonts w:ascii="Times New Roman" w:eastAsia="Times New Roman" w:hAnsi="Times New Roman" w:cs="Times New Roman"/>
        </w:rPr>
        <w:t xml:space="preserve"> </w:t>
      </w:r>
      <w:r w:rsidR="00E54828" w:rsidRPr="002458E4">
        <w:rPr>
          <w:rFonts w:ascii="Times New Roman" w:eastAsia="Times New Roman" w:hAnsi="Times New Roman" w:cs="Times New Roman"/>
        </w:rPr>
        <w:t>1/10), nedažnas (nuo ≥</w:t>
      </w:r>
      <w:r w:rsidR="00E4558B">
        <w:rPr>
          <w:rFonts w:ascii="Times New Roman" w:eastAsia="Times New Roman" w:hAnsi="Times New Roman" w:cs="Times New Roman"/>
        </w:rPr>
        <w:t xml:space="preserve"> </w:t>
      </w:r>
      <w:r w:rsidR="00E54828" w:rsidRPr="002458E4">
        <w:rPr>
          <w:rFonts w:ascii="Times New Roman" w:eastAsia="Times New Roman" w:hAnsi="Times New Roman" w:cs="Times New Roman"/>
        </w:rPr>
        <w:t>1/1</w:t>
      </w:r>
      <w:r w:rsidR="00E4558B">
        <w:rPr>
          <w:rFonts w:ascii="Times New Roman" w:eastAsia="Times New Roman" w:hAnsi="Times New Roman" w:cs="Times New Roman"/>
        </w:rPr>
        <w:t xml:space="preserve"> </w:t>
      </w:r>
      <w:r w:rsidR="00E54828" w:rsidRPr="002458E4">
        <w:rPr>
          <w:rFonts w:ascii="Times New Roman" w:eastAsia="Times New Roman" w:hAnsi="Times New Roman" w:cs="Times New Roman"/>
        </w:rPr>
        <w:t>000 iki &lt;</w:t>
      </w:r>
      <w:r w:rsidR="00E4558B">
        <w:rPr>
          <w:rFonts w:ascii="Times New Roman" w:eastAsia="Times New Roman" w:hAnsi="Times New Roman" w:cs="Times New Roman"/>
        </w:rPr>
        <w:t xml:space="preserve"> </w:t>
      </w:r>
      <w:r w:rsidR="00E54828" w:rsidRPr="002458E4">
        <w:rPr>
          <w:rFonts w:ascii="Times New Roman" w:eastAsia="Times New Roman" w:hAnsi="Times New Roman" w:cs="Times New Roman"/>
        </w:rPr>
        <w:t>1/100), retas (nuo ≥</w:t>
      </w:r>
      <w:r w:rsidR="00E4558B">
        <w:rPr>
          <w:rFonts w:ascii="Times New Roman" w:eastAsia="Times New Roman" w:hAnsi="Times New Roman" w:cs="Times New Roman"/>
        </w:rPr>
        <w:t xml:space="preserve"> </w:t>
      </w:r>
      <w:r w:rsidR="00E54828" w:rsidRPr="002458E4">
        <w:rPr>
          <w:rFonts w:ascii="Times New Roman" w:eastAsia="Times New Roman" w:hAnsi="Times New Roman" w:cs="Times New Roman"/>
        </w:rPr>
        <w:t>1/10</w:t>
      </w:r>
      <w:r w:rsidR="00E4558B">
        <w:rPr>
          <w:rFonts w:ascii="Times New Roman" w:eastAsia="Times New Roman" w:hAnsi="Times New Roman" w:cs="Times New Roman"/>
        </w:rPr>
        <w:t xml:space="preserve"> </w:t>
      </w:r>
      <w:r w:rsidR="00E54828" w:rsidRPr="002458E4">
        <w:rPr>
          <w:rFonts w:ascii="Times New Roman" w:eastAsia="Times New Roman" w:hAnsi="Times New Roman" w:cs="Times New Roman"/>
        </w:rPr>
        <w:t>000 iki &lt;</w:t>
      </w:r>
      <w:r w:rsidR="00E4558B">
        <w:rPr>
          <w:rFonts w:ascii="Times New Roman" w:eastAsia="Times New Roman" w:hAnsi="Times New Roman" w:cs="Times New Roman"/>
        </w:rPr>
        <w:t xml:space="preserve"> </w:t>
      </w:r>
      <w:r w:rsidR="00E54828" w:rsidRPr="002458E4">
        <w:rPr>
          <w:rFonts w:ascii="Times New Roman" w:eastAsia="Times New Roman" w:hAnsi="Times New Roman" w:cs="Times New Roman"/>
        </w:rPr>
        <w:t>1/1</w:t>
      </w:r>
      <w:r w:rsidR="00E4558B">
        <w:rPr>
          <w:rFonts w:ascii="Times New Roman" w:eastAsia="Times New Roman" w:hAnsi="Times New Roman" w:cs="Times New Roman"/>
        </w:rPr>
        <w:t xml:space="preserve"> </w:t>
      </w:r>
      <w:r w:rsidR="00E54828" w:rsidRPr="002458E4">
        <w:rPr>
          <w:rFonts w:ascii="Times New Roman" w:eastAsia="Times New Roman" w:hAnsi="Times New Roman" w:cs="Times New Roman"/>
        </w:rPr>
        <w:t>000), labai retas (&lt;</w:t>
      </w:r>
      <w:r w:rsidR="00E4558B">
        <w:rPr>
          <w:rFonts w:ascii="Times New Roman" w:eastAsia="Times New Roman" w:hAnsi="Times New Roman" w:cs="Times New Roman"/>
        </w:rPr>
        <w:t xml:space="preserve"> </w:t>
      </w:r>
      <w:r w:rsidR="00E54828" w:rsidRPr="002458E4">
        <w:rPr>
          <w:rFonts w:ascii="Times New Roman" w:eastAsia="Times New Roman" w:hAnsi="Times New Roman" w:cs="Times New Roman"/>
        </w:rPr>
        <w:t>1/10</w:t>
      </w:r>
      <w:r w:rsidR="00E4558B">
        <w:rPr>
          <w:rFonts w:ascii="Times New Roman" w:eastAsia="Times New Roman" w:hAnsi="Times New Roman" w:cs="Times New Roman"/>
        </w:rPr>
        <w:t xml:space="preserve"> </w:t>
      </w:r>
      <w:r w:rsidR="00E54828" w:rsidRPr="002458E4">
        <w:rPr>
          <w:rFonts w:ascii="Times New Roman" w:eastAsia="Times New Roman" w:hAnsi="Times New Roman" w:cs="Times New Roman"/>
        </w:rPr>
        <w:t>000) ir nežinomas (negali būti apskaičiuotas pagal turimus duomenis).</w:t>
      </w:r>
    </w:p>
    <w:p w14:paraId="729C6A35"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Kiekvienoje dažnio grupėje nepageidaujamas poveikis pateikiamas mažėjančio sunkumo tvarka.</w:t>
      </w:r>
    </w:p>
    <w:p w14:paraId="75A36631" w14:textId="77777777" w:rsidR="000239DC" w:rsidRPr="00B0707A" w:rsidRDefault="000239DC" w:rsidP="000239DC">
      <w:pPr>
        <w:spacing w:after="0" w:line="240" w:lineRule="auto"/>
        <w:rPr>
          <w:rFonts w:ascii="Times New Roman" w:eastAsia="Times New Roman" w:hAnsi="Times New Roman" w:cs="Times New Roman"/>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2"/>
        <w:gridCol w:w="1508"/>
        <w:gridCol w:w="2014"/>
        <w:gridCol w:w="1479"/>
        <w:gridCol w:w="2647"/>
      </w:tblGrid>
      <w:tr w:rsidR="000239DC" w:rsidRPr="00B0707A" w14:paraId="4132F4E8" w14:textId="77777777" w:rsidTr="00625EF9">
        <w:tc>
          <w:tcPr>
            <w:tcW w:w="0" w:type="auto"/>
          </w:tcPr>
          <w:p w14:paraId="18945838" w14:textId="77777777" w:rsidR="000239DC" w:rsidRPr="00B0707A" w:rsidRDefault="000239DC" w:rsidP="00625EF9">
            <w:pPr>
              <w:spacing w:after="0" w:line="240" w:lineRule="auto"/>
              <w:jc w:val="center"/>
              <w:rPr>
                <w:rFonts w:ascii="Times New Roman" w:eastAsia="Times New Roman" w:hAnsi="Times New Roman" w:cs="Times New Roman"/>
                <w:b/>
                <w:lang w:eastAsia="hu-HU"/>
              </w:rPr>
            </w:pPr>
            <w:r w:rsidRPr="00B0707A">
              <w:rPr>
                <w:rFonts w:ascii="Times New Roman" w:eastAsia="Times New Roman" w:hAnsi="Times New Roman" w:cs="Times New Roman"/>
                <w:b/>
                <w:lang w:eastAsia="hu-HU"/>
              </w:rPr>
              <w:t>Sistemų organų klasės</w:t>
            </w:r>
          </w:p>
        </w:tc>
        <w:tc>
          <w:tcPr>
            <w:tcW w:w="0" w:type="auto"/>
          </w:tcPr>
          <w:p w14:paraId="0E091DE9" w14:textId="77777777" w:rsidR="000239DC" w:rsidRPr="00B0707A" w:rsidRDefault="000239DC" w:rsidP="00625EF9">
            <w:pPr>
              <w:spacing w:after="0" w:line="240" w:lineRule="auto"/>
              <w:jc w:val="center"/>
              <w:rPr>
                <w:rFonts w:ascii="Times New Roman" w:eastAsia="Times New Roman" w:hAnsi="Times New Roman" w:cs="Times New Roman"/>
                <w:b/>
                <w:lang w:eastAsia="hu-HU"/>
              </w:rPr>
            </w:pPr>
            <w:r w:rsidRPr="00B0707A">
              <w:rPr>
                <w:rFonts w:ascii="Times New Roman" w:eastAsia="Times New Roman" w:hAnsi="Times New Roman" w:cs="Times New Roman"/>
                <w:b/>
                <w:lang w:eastAsia="hu-HU"/>
              </w:rPr>
              <w:t>Dažni</w:t>
            </w:r>
          </w:p>
        </w:tc>
        <w:tc>
          <w:tcPr>
            <w:tcW w:w="0" w:type="auto"/>
          </w:tcPr>
          <w:p w14:paraId="0ECD24A7" w14:textId="77777777" w:rsidR="000239DC" w:rsidRPr="00B0707A" w:rsidRDefault="000239DC" w:rsidP="00625EF9">
            <w:pPr>
              <w:spacing w:after="0" w:line="240" w:lineRule="auto"/>
              <w:jc w:val="center"/>
              <w:rPr>
                <w:rFonts w:ascii="Times New Roman" w:eastAsia="Times New Roman" w:hAnsi="Times New Roman" w:cs="Times New Roman"/>
                <w:b/>
                <w:lang w:eastAsia="hu-HU"/>
              </w:rPr>
            </w:pPr>
            <w:r w:rsidRPr="00B0707A">
              <w:rPr>
                <w:rFonts w:ascii="Times New Roman" w:eastAsia="Times New Roman" w:hAnsi="Times New Roman" w:cs="Times New Roman"/>
                <w:b/>
                <w:lang w:eastAsia="hu-HU"/>
              </w:rPr>
              <w:t>Nedažni</w:t>
            </w:r>
          </w:p>
        </w:tc>
        <w:tc>
          <w:tcPr>
            <w:tcW w:w="0" w:type="auto"/>
          </w:tcPr>
          <w:p w14:paraId="6F03C633" w14:textId="77777777" w:rsidR="000239DC" w:rsidRPr="00B0707A" w:rsidRDefault="000239DC" w:rsidP="00625EF9">
            <w:pPr>
              <w:spacing w:after="0" w:line="240" w:lineRule="auto"/>
              <w:jc w:val="center"/>
              <w:rPr>
                <w:rFonts w:ascii="Times New Roman" w:eastAsia="Times New Roman" w:hAnsi="Times New Roman" w:cs="Times New Roman"/>
                <w:b/>
                <w:lang w:eastAsia="hu-HU"/>
              </w:rPr>
            </w:pPr>
            <w:r w:rsidRPr="00B0707A">
              <w:rPr>
                <w:rFonts w:ascii="Times New Roman" w:eastAsia="Times New Roman" w:hAnsi="Times New Roman" w:cs="Times New Roman"/>
                <w:b/>
                <w:lang w:eastAsia="hu-HU"/>
              </w:rPr>
              <w:t>Reti</w:t>
            </w:r>
          </w:p>
        </w:tc>
        <w:tc>
          <w:tcPr>
            <w:tcW w:w="0" w:type="auto"/>
          </w:tcPr>
          <w:p w14:paraId="7ED780D1" w14:textId="77777777" w:rsidR="000239DC" w:rsidRPr="00B0707A" w:rsidRDefault="000239DC" w:rsidP="00625EF9">
            <w:pPr>
              <w:spacing w:after="0" w:line="240" w:lineRule="auto"/>
              <w:jc w:val="center"/>
              <w:rPr>
                <w:rFonts w:ascii="Times New Roman" w:eastAsia="Times New Roman" w:hAnsi="Times New Roman" w:cs="Times New Roman"/>
                <w:b/>
                <w:lang w:eastAsia="hu-HU"/>
              </w:rPr>
            </w:pPr>
            <w:r w:rsidRPr="00B0707A">
              <w:rPr>
                <w:rFonts w:ascii="Times New Roman" w:eastAsia="Times New Roman" w:hAnsi="Times New Roman" w:cs="Times New Roman"/>
                <w:b/>
                <w:lang w:eastAsia="hu-HU"/>
              </w:rPr>
              <w:t>Labai reti,</w:t>
            </w:r>
          </w:p>
          <w:p w14:paraId="2C75E084" w14:textId="77777777" w:rsidR="000239DC" w:rsidRPr="00B0707A" w:rsidRDefault="000239DC" w:rsidP="00625EF9">
            <w:pPr>
              <w:spacing w:after="0" w:line="240" w:lineRule="auto"/>
              <w:jc w:val="center"/>
              <w:rPr>
                <w:rFonts w:ascii="Times New Roman" w:eastAsia="Times New Roman" w:hAnsi="Times New Roman" w:cs="Times New Roman"/>
                <w:b/>
                <w:lang w:eastAsia="hu-HU"/>
              </w:rPr>
            </w:pPr>
            <w:r w:rsidRPr="00B0707A">
              <w:rPr>
                <w:rFonts w:ascii="Times New Roman" w:eastAsia="Times New Roman" w:hAnsi="Times New Roman" w:cs="Times New Roman"/>
                <w:b/>
                <w:lang w:eastAsia="hu-HU"/>
              </w:rPr>
              <w:t>nežinomi*</w:t>
            </w:r>
          </w:p>
        </w:tc>
      </w:tr>
      <w:tr w:rsidR="000239DC" w:rsidRPr="00B0707A" w14:paraId="5C4AEB0A" w14:textId="77777777" w:rsidTr="00625EF9">
        <w:tc>
          <w:tcPr>
            <w:tcW w:w="0" w:type="auto"/>
          </w:tcPr>
          <w:p w14:paraId="5AEA30A9" w14:textId="77777777" w:rsidR="000239DC" w:rsidRPr="00B0707A" w:rsidRDefault="000239DC" w:rsidP="00625EF9">
            <w:pPr>
              <w:spacing w:after="0" w:line="240" w:lineRule="auto"/>
              <w:rPr>
                <w:rFonts w:ascii="Times New Roman" w:eastAsia="Times New Roman" w:hAnsi="Times New Roman" w:cs="Times New Roman"/>
                <w:lang w:eastAsia="hu-HU"/>
              </w:rPr>
            </w:pPr>
            <w:r w:rsidRPr="00B0707A">
              <w:rPr>
                <w:rFonts w:ascii="Times New Roman" w:eastAsia="Times New Roman" w:hAnsi="Times New Roman" w:cs="Times New Roman"/>
                <w:lang w:eastAsia="hu-HU"/>
              </w:rPr>
              <w:t>Kraujo ir limfinės sistemos sutrikimai</w:t>
            </w:r>
          </w:p>
        </w:tc>
        <w:tc>
          <w:tcPr>
            <w:tcW w:w="0" w:type="auto"/>
          </w:tcPr>
          <w:p w14:paraId="6559AF11" w14:textId="77777777" w:rsidR="000239DC" w:rsidRPr="00B0707A" w:rsidRDefault="000239DC" w:rsidP="00625EF9">
            <w:pPr>
              <w:spacing w:after="0" w:line="240" w:lineRule="auto"/>
              <w:rPr>
                <w:rFonts w:ascii="Times New Roman" w:eastAsia="Times New Roman" w:hAnsi="Times New Roman" w:cs="Times New Roman"/>
                <w:lang w:eastAsia="hu-HU"/>
              </w:rPr>
            </w:pPr>
          </w:p>
        </w:tc>
        <w:tc>
          <w:tcPr>
            <w:tcW w:w="0" w:type="auto"/>
          </w:tcPr>
          <w:p w14:paraId="3C9DF9B1" w14:textId="77777777" w:rsidR="000239DC" w:rsidRPr="00B0707A" w:rsidRDefault="000239DC" w:rsidP="00625EF9">
            <w:pPr>
              <w:spacing w:after="0" w:line="240" w:lineRule="auto"/>
              <w:rPr>
                <w:rFonts w:ascii="Times New Roman" w:eastAsia="Times New Roman" w:hAnsi="Times New Roman" w:cs="Times New Roman"/>
                <w:lang w:eastAsia="hu-HU"/>
              </w:rPr>
            </w:pPr>
            <w:r w:rsidRPr="00B0707A">
              <w:rPr>
                <w:rFonts w:ascii="Times New Roman" w:eastAsia="Times New Roman" w:hAnsi="Times New Roman" w:cs="Times New Roman"/>
                <w:lang w:eastAsia="hu-HU"/>
              </w:rPr>
              <w:t>Trombocitopenija,</w:t>
            </w:r>
          </w:p>
          <w:p w14:paraId="1380BEF7" w14:textId="77777777" w:rsidR="000239DC" w:rsidRPr="00B0707A" w:rsidRDefault="000239DC" w:rsidP="00625EF9">
            <w:pPr>
              <w:spacing w:after="0" w:line="240" w:lineRule="auto"/>
              <w:rPr>
                <w:rFonts w:ascii="Times New Roman" w:eastAsia="Times New Roman" w:hAnsi="Times New Roman" w:cs="Times New Roman"/>
                <w:lang w:eastAsia="hu-HU"/>
              </w:rPr>
            </w:pPr>
            <w:r w:rsidRPr="00B0707A">
              <w:rPr>
                <w:rFonts w:ascii="Times New Roman" w:eastAsia="Times New Roman" w:hAnsi="Times New Roman" w:cs="Times New Roman"/>
                <w:lang w:eastAsia="hu-HU"/>
              </w:rPr>
              <w:t>leukopenija,</w:t>
            </w:r>
          </w:p>
          <w:p w14:paraId="4D2ABE08" w14:textId="77777777" w:rsidR="000239DC" w:rsidRPr="00B0707A" w:rsidRDefault="000239DC" w:rsidP="00625EF9">
            <w:pPr>
              <w:spacing w:after="0" w:line="240" w:lineRule="auto"/>
              <w:rPr>
                <w:rFonts w:ascii="Times New Roman" w:eastAsia="Times New Roman" w:hAnsi="Times New Roman" w:cs="Times New Roman"/>
                <w:lang w:eastAsia="hu-HU"/>
              </w:rPr>
            </w:pPr>
            <w:r w:rsidRPr="00B0707A">
              <w:rPr>
                <w:rFonts w:ascii="Times New Roman" w:eastAsia="Times New Roman" w:hAnsi="Times New Roman" w:cs="Times New Roman"/>
                <w:lang w:eastAsia="hu-HU"/>
              </w:rPr>
              <w:t>eozinofilija</w:t>
            </w:r>
          </w:p>
        </w:tc>
        <w:tc>
          <w:tcPr>
            <w:tcW w:w="0" w:type="auto"/>
          </w:tcPr>
          <w:p w14:paraId="7BC90A80" w14:textId="77777777" w:rsidR="000239DC" w:rsidRPr="00B0707A" w:rsidRDefault="000239DC" w:rsidP="00625EF9">
            <w:pPr>
              <w:spacing w:after="0" w:line="240" w:lineRule="auto"/>
              <w:rPr>
                <w:rFonts w:ascii="Times New Roman" w:eastAsia="Times New Roman" w:hAnsi="Times New Roman" w:cs="Times New Roman"/>
                <w:lang w:eastAsia="hu-HU"/>
              </w:rPr>
            </w:pPr>
            <w:r w:rsidRPr="00B0707A">
              <w:rPr>
                <w:rFonts w:ascii="Times New Roman" w:eastAsia="Times New Roman" w:hAnsi="Times New Roman" w:cs="Times New Roman"/>
                <w:lang w:eastAsia="hu-HU"/>
              </w:rPr>
              <w:t>Neutropenija,</w:t>
            </w:r>
          </w:p>
          <w:p w14:paraId="6AA4C948" w14:textId="77777777" w:rsidR="000239DC" w:rsidRPr="00B0707A" w:rsidRDefault="000239DC" w:rsidP="00625EF9">
            <w:pPr>
              <w:spacing w:after="0" w:line="240" w:lineRule="auto"/>
              <w:rPr>
                <w:rFonts w:ascii="Times New Roman" w:eastAsia="Times New Roman" w:hAnsi="Times New Roman" w:cs="Times New Roman"/>
                <w:lang w:eastAsia="hu-HU"/>
              </w:rPr>
            </w:pPr>
            <w:r w:rsidRPr="00B0707A">
              <w:rPr>
                <w:rFonts w:ascii="Times New Roman" w:eastAsia="Times New Roman" w:hAnsi="Times New Roman" w:cs="Times New Roman"/>
                <w:lang w:eastAsia="hu-HU"/>
              </w:rPr>
              <w:t>įskaitant sunkią neutropeniją</w:t>
            </w:r>
          </w:p>
        </w:tc>
        <w:tc>
          <w:tcPr>
            <w:tcW w:w="0" w:type="auto"/>
          </w:tcPr>
          <w:p w14:paraId="4ECAC7DD" w14:textId="77777777" w:rsidR="000239DC" w:rsidRPr="00B0707A" w:rsidRDefault="000239DC" w:rsidP="00625EF9">
            <w:pPr>
              <w:spacing w:after="0" w:line="240" w:lineRule="auto"/>
              <w:rPr>
                <w:rFonts w:ascii="Times New Roman" w:eastAsia="Times New Roman" w:hAnsi="Times New Roman" w:cs="Times New Roman"/>
                <w:lang w:eastAsia="hu-HU"/>
              </w:rPr>
            </w:pPr>
            <w:r w:rsidRPr="00B0707A">
              <w:rPr>
                <w:rFonts w:ascii="Times New Roman" w:eastAsia="Times New Roman" w:hAnsi="Times New Roman" w:cs="Times New Roman"/>
                <w:lang w:eastAsia="hu-HU"/>
              </w:rPr>
              <w:t>Trombinė trombocitopeninė purpura (TTP) (žr. 4.4 skyrių), aplazinė anemija, pancitopenija, agranulocitozė, sunki trombocitopenija,</w:t>
            </w:r>
            <w:r w:rsidRPr="00905479">
              <w:rPr>
                <w:rFonts w:ascii="Times New Roman" w:hAnsi="Times New Roman"/>
              </w:rPr>
              <w:t xml:space="preserve"> įgyta hemofilija,</w:t>
            </w:r>
            <w:r w:rsidRPr="00B0707A">
              <w:rPr>
                <w:rFonts w:ascii="Times New Roman" w:eastAsia="Times New Roman" w:hAnsi="Times New Roman" w:cs="Times New Roman"/>
                <w:lang w:eastAsia="hu-HU"/>
              </w:rPr>
              <w:t xml:space="preserve"> </w:t>
            </w:r>
          </w:p>
          <w:p w14:paraId="54625B06" w14:textId="77777777" w:rsidR="000239DC" w:rsidRPr="00B0707A" w:rsidRDefault="000239DC" w:rsidP="00625EF9">
            <w:pPr>
              <w:spacing w:after="0" w:line="240" w:lineRule="auto"/>
              <w:rPr>
                <w:rFonts w:ascii="Times New Roman" w:eastAsia="Times New Roman" w:hAnsi="Times New Roman" w:cs="Times New Roman"/>
                <w:lang w:eastAsia="hu-HU"/>
              </w:rPr>
            </w:pPr>
            <w:r w:rsidRPr="00B0707A">
              <w:rPr>
                <w:rFonts w:ascii="Times New Roman" w:eastAsia="Times New Roman" w:hAnsi="Times New Roman" w:cs="Times New Roman"/>
                <w:lang w:eastAsia="hu-HU"/>
              </w:rPr>
              <w:t>granulocitopenija, anemija</w:t>
            </w:r>
          </w:p>
        </w:tc>
      </w:tr>
      <w:tr w:rsidR="000239DC" w:rsidRPr="00B0707A" w14:paraId="2D9012EE" w14:textId="77777777" w:rsidTr="00625EF9">
        <w:tc>
          <w:tcPr>
            <w:tcW w:w="0" w:type="auto"/>
          </w:tcPr>
          <w:p w14:paraId="4127D41F" w14:textId="77777777" w:rsidR="000239DC" w:rsidRPr="00094205" w:rsidRDefault="000239DC" w:rsidP="00625EF9">
            <w:pPr>
              <w:spacing w:after="0" w:line="240" w:lineRule="auto"/>
              <w:rPr>
                <w:rFonts w:ascii="Times New Roman" w:eastAsia="Times New Roman" w:hAnsi="Times New Roman" w:cs="Times New Roman"/>
                <w:lang w:eastAsia="hu-HU"/>
              </w:rPr>
            </w:pPr>
            <w:r w:rsidRPr="00094205">
              <w:rPr>
                <w:rFonts w:ascii="Times New Roman" w:eastAsia="Times New Roman" w:hAnsi="Times New Roman" w:cs="Times New Roman"/>
                <w:lang w:eastAsia="hu-HU"/>
              </w:rPr>
              <w:t>Širdies</w:t>
            </w:r>
          </w:p>
          <w:p w14:paraId="30017BE9" w14:textId="77777777" w:rsidR="000239DC" w:rsidRPr="00B0707A" w:rsidRDefault="000239DC" w:rsidP="00625EF9">
            <w:pPr>
              <w:spacing w:after="0" w:line="240" w:lineRule="auto"/>
              <w:rPr>
                <w:rFonts w:ascii="Times New Roman" w:eastAsia="Times New Roman" w:hAnsi="Times New Roman" w:cs="Times New Roman"/>
                <w:lang w:eastAsia="hu-HU"/>
              </w:rPr>
            </w:pPr>
            <w:r w:rsidRPr="00094205">
              <w:rPr>
                <w:rFonts w:ascii="Times New Roman" w:eastAsia="Times New Roman" w:hAnsi="Times New Roman" w:cs="Times New Roman"/>
                <w:lang w:eastAsia="hu-HU"/>
              </w:rPr>
              <w:t>sutrikimai</w:t>
            </w:r>
          </w:p>
        </w:tc>
        <w:tc>
          <w:tcPr>
            <w:tcW w:w="0" w:type="auto"/>
          </w:tcPr>
          <w:p w14:paraId="43FB5A88" w14:textId="77777777" w:rsidR="000239DC" w:rsidRPr="00B0707A" w:rsidRDefault="000239DC" w:rsidP="00625EF9">
            <w:pPr>
              <w:spacing w:after="0" w:line="240" w:lineRule="auto"/>
              <w:rPr>
                <w:rFonts w:ascii="Times New Roman" w:eastAsia="Times New Roman" w:hAnsi="Times New Roman" w:cs="Times New Roman"/>
                <w:lang w:eastAsia="hu-HU"/>
              </w:rPr>
            </w:pPr>
          </w:p>
        </w:tc>
        <w:tc>
          <w:tcPr>
            <w:tcW w:w="0" w:type="auto"/>
          </w:tcPr>
          <w:p w14:paraId="1CCCF8C9" w14:textId="77777777" w:rsidR="000239DC" w:rsidRPr="00B0707A" w:rsidRDefault="000239DC" w:rsidP="00625EF9">
            <w:pPr>
              <w:spacing w:after="0" w:line="240" w:lineRule="auto"/>
              <w:rPr>
                <w:rFonts w:ascii="Times New Roman" w:eastAsia="Times New Roman" w:hAnsi="Times New Roman" w:cs="Times New Roman"/>
                <w:lang w:eastAsia="hu-HU"/>
              </w:rPr>
            </w:pPr>
          </w:p>
        </w:tc>
        <w:tc>
          <w:tcPr>
            <w:tcW w:w="0" w:type="auto"/>
          </w:tcPr>
          <w:p w14:paraId="7E7107A4" w14:textId="77777777" w:rsidR="000239DC" w:rsidRPr="00B0707A" w:rsidRDefault="000239DC" w:rsidP="00625EF9">
            <w:pPr>
              <w:spacing w:after="0" w:line="240" w:lineRule="auto"/>
              <w:rPr>
                <w:rFonts w:ascii="Times New Roman" w:eastAsia="Times New Roman" w:hAnsi="Times New Roman" w:cs="Times New Roman"/>
                <w:lang w:eastAsia="hu-HU"/>
              </w:rPr>
            </w:pPr>
          </w:p>
        </w:tc>
        <w:tc>
          <w:tcPr>
            <w:tcW w:w="0" w:type="auto"/>
          </w:tcPr>
          <w:p w14:paraId="513F0980" w14:textId="77777777" w:rsidR="000239DC" w:rsidRPr="00094205" w:rsidRDefault="000239DC" w:rsidP="00625EF9">
            <w:pPr>
              <w:spacing w:after="0" w:line="240" w:lineRule="auto"/>
              <w:rPr>
                <w:rFonts w:ascii="Times New Roman" w:eastAsia="Times New Roman" w:hAnsi="Times New Roman" w:cs="Times New Roman"/>
                <w:lang w:eastAsia="hu-HU"/>
              </w:rPr>
            </w:pPr>
            <w:r w:rsidRPr="00094205">
              <w:rPr>
                <w:rFonts w:ascii="Times New Roman" w:eastAsia="Times New Roman" w:hAnsi="Times New Roman" w:cs="Times New Roman"/>
                <w:lang w:eastAsia="hu-HU"/>
              </w:rPr>
              <w:t>Kounis sindromas</w:t>
            </w:r>
          </w:p>
          <w:p w14:paraId="7A5C5521" w14:textId="77777777" w:rsidR="000239DC" w:rsidRPr="00094205" w:rsidRDefault="000239DC" w:rsidP="00625EF9">
            <w:pPr>
              <w:spacing w:after="0" w:line="240" w:lineRule="auto"/>
              <w:rPr>
                <w:rFonts w:ascii="Times New Roman" w:eastAsia="Times New Roman" w:hAnsi="Times New Roman" w:cs="Times New Roman"/>
                <w:lang w:eastAsia="hu-HU"/>
              </w:rPr>
            </w:pPr>
            <w:r w:rsidRPr="00094205">
              <w:rPr>
                <w:rFonts w:ascii="Times New Roman" w:eastAsia="Times New Roman" w:hAnsi="Times New Roman" w:cs="Times New Roman"/>
                <w:lang w:eastAsia="hu-HU"/>
              </w:rPr>
              <w:t>(vazospastinė alerginė</w:t>
            </w:r>
          </w:p>
          <w:p w14:paraId="433AC6D4" w14:textId="77777777" w:rsidR="000239DC" w:rsidRPr="00094205" w:rsidRDefault="000239DC" w:rsidP="00625EF9">
            <w:pPr>
              <w:spacing w:after="0" w:line="240" w:lineRule="auto"/>
              <w:rPr>
                <w:rFonts w:ascii="Times New Roman" w:eastAsia="Times New Roman" w:hAnsi="Times New Roman" w:cs="Times New Roman"/>
                <w:lang w:eastAsia="hu-HU"/>
              </w:rPr>
            </w:pPr>
            <w:r w:rsidRPr="00094205">
              <w:rPr>
                <w:rFonts w:ascii="Times New Roman" w:eastAsia="Times New Roman" w:hAnsi="Times New Roman" w:cs="Times New Roman"/>
                <w:lang w:eastAsia="hu-HU"/>
              </w:rPr>
              <w:t>krūtinės angina / alerginis</w:t>
            </w:r>
          </w:p>
          <w:p w14:paraId="40EA85F6" w14:textId="77777777" w:rsidR="000239DC" w:rsidRPr="00094205" w:rsidRDefault="000239DC" w:rsidP="00625EF9">
            <w:pPr>
              <w:spacing w:after="0" w:line="240" w:lineRule="auto"/>
              <w:rPr>
                <w:rFonts w:ascii="Times New Roman" w:eastAsia="Times New Roman" w:hAnsi="Times New Roman" w:cs="Times New Roman"/>
                <w:lang w:eastAsia="hu-HU"/>
              </w:rPr>
            </w:pPr>
            <w:r w:rsidRPr="00094205">
              <w:rPr>
                <w:rFonts w:ascii="Times New Roman" w:eastAsia="Times New Roman" w:hAnsi="Times New Roman" w:cs="Times New Roman"/>
                <w:lang w:eastAsia="hu-HU"/>
              </w:rPr>
              <w:t>miokardo infarktas),</w:t>
            </w:r>
          </w:p>
          <w:p w14:paraId="00220B22" w14:textId="77777777" w:rsidR="000239DC" w:rsidRPr="00094205" w:rsidRDefault="000239DC" w:rsidP="00625EF9">
            <w:pPr>
              <w:spacing w:after="0" w:line="240" w:lineRule="auto"/>
              <w:rPr>
                <w:rFonts w:ascii="Times New Roman" w:eastAsia="Times New Roman" w:hAnsi="Times New Roman" w:cs="Times New Roman"/>
                <w:lang w:eastAsia="hu-HU"/>
              </w:rPr>
            </w:pPr>
            <w:r w:rsidRPr="00094205">
              <w:rPr>
                <w:rFonts w:ascii="Times New Roman" w:eastAsia="Times New Roman" w:hAnsi="Times New Roman" w:cs="Times New Roman"/>
                <w:lang w:eastAsia="hu-HU"/>
              </w:rPr>
              <w:t>pasireiškus padidėjusio</w:t>
            </w:r>
          </w:p>
          <w:p w14:paraId="3511C5E2" w14:textId="77777777" w:rsidR="000239DC" w:rsidRPr="00094205" w:rsidRDefault="000239DC" w:rsidP="00625EF9">
            <w:pPr>
              <w:spacing w:after="0" w:line="240" w:lineRule="auto"/>
              <w:rPr>
                <w:rFonts w:ascii="Times New Roman" w:eastAsia="Times New Roman" w:hAnsi="Times New Roman" w:cs="Times New Roman"/>
                <w:lang w:eastAsia="hu-HU"/>
              </w:rPr>
            </w:pPr>
            <w:r w:rsidRPr="00094205">
              <w:rPr>
                <w:rFonts w:ascii="Times New Roman" w:eastAsia="Times New Roman" w:hAnsi="Times New Roman" w:cs="Times New Roman"/>
                <w:lang w:eastAsia="hu-HU"/>
              </w:rPr>
              <w:t>jautrumo reakcijai į</w:t>
            </w:r>
          </w:p>
          <w:p w14:paraId="05E1413A" w14:textId="77777777" w:rsidR="000239DC" w:rsidRPr="00B0707A" w:rsidRDefault="000239DC" w:rsidP="00625EF9">
            <w:pPr>
              <w:spacing w:after="0" w:line="240" w:lineRule="auto"/>
              <w:rPr>
                <w:rFonts w:ascii="Times New Roman" w:eastAsia="Times New Roman" w:hAnsi="Times New Roman" w:cs="Times New Roman"/>
                <w:lang w:eastAsia="hu-HU"/>
              </w:rPr>
            </w:pPr>
            <w:r w:rsidRPr="00094205">
              <w:rPr>
                <w:rFonts w:ascii="Times New Roman" w:eastAsia="Times New Roman" w:hAnsi="Times New Roman" w:cs="Times New Roman"/>
                <w:lang w:eastAsia="hu-HU"/>
              </w:rPr>
              <w:t>klopidogrelį*</w:t>
            </w:r>
          </w:p>
        </w:tc>
      </w:tr>
      <w:tr w:rsidR="000239DC" w:rsidRPr="00B0707A" w14:paraId="08AF12C1" w14:textId="77777777" w:rsidTr="00625EF9">
        <w:tc>
          <w:tcPr>
            <w:tcW w:w="0" w:type="auto"/>
          </w:tcPr>
          <w:p w14:paraId="0B330B88" w14:textId="77777777" w:rsidR="000239DC" w:rsidRPr="00B0707A" w:rsidRDefault="000239DC" w:rsidP="00625EF9">
            <w:pPr>
              <w:spacing w:after="0" w:line="240" w:lineRule="auto"/>
              <w:rPr>
                <w:rFonts w:ascii="Times New Roman" w:eastAsia="Times New Roman" w:hAnsi="Times New Roman" w:cs="Times New Roman"/>
                <w:lang w:eastAsia="hu-HU"/>
              </w:rPr>
            </w:pPr>
            <w:r w:rsidRPr="00B0707A">
              <w:rPr>
                <w:rFonts w:ascii="Times New Roman" w:eastAsia="Times New Roman" w:hAnsi="Times New Roman" w:cs="Times New Roman"/>
                <w:lang w:eastAsia="hu-HU"/>
              </w:rPr>
              <w:t>Imuninės sistemos sutrikimai</w:t>
            </w:r>
          </w:p>
        </w:tc>
        <w:tc>
          <w:tcPr>
            <w:tcW w:w="0" w:type="auto"/>
          </w:tcPr>
          <w:p w14:paraId="404E166E" w14:textId="77777777" w:rsidR="000239DC" w:rsidRPr="00B0707A" w:rsidRDefault="000239DC" w:rsidP="00625EF9">
            <w:pPr>
              <w:spacing w:after="0" w:line="240" w:lineRule="auto"/>
              <w:rPr>
                <w:rFonts w:ascii="Times New Roman" w:eastAsia="Times New Roman" w:hAnsi="Times New Roman" w:cs="Times New Roman"/>
                <w:lang w:eastAsia="hu-HU"/>
              </w:rPr>
            </w:pPr>
          </w:p>
        </w:tc>
        <w:tc>
          <w:tcPr>
            <w:tcW w:w="0" w:type="auto"/>
          </w:tcPr>
          <w:p w14:paraId="0EBF5261" w14:textId="77777777" w:rsidR="000239DC" w:rsidRPr="00B0707A" w:rsidRDefault="000239DC" w:rsidP="00625EF9">
            <w:pPr>
              <w:spacing w:after="0" w:line="240" w:lineRule="auto"/>
              <w:rPr>
                <w:rFonts w:ascii="Times New Roman" w:eastAsia="Times New Roman" w:hAnsi="Times New Roman" w:cs="Times New Roman"/>
                <w:lang w:eastAsia="hu-HU"/>
              </w:rPr>
            </w:pPr>
          </w:p>
        </w:tc>
        <w:tc>
          <w:tcPr>
            <w:tcW w:w="0" w:type="auto"/>
          </w:tcPr>
          <w:p w14:paraId="5CC8139A" w14:textId="77777777" w:rsidR="000239DC" w:rsidRPr="00B0707A" w:rsidRDefault="000239DC" w:rsidP="00625EF9">
            <w:pPr>
              <w:spacing w:after="0" w:line="240" w:lineRule="auto"/>
              <w:rPr>
                <w:rFonts w:ascii="Times New Roman" w:eastAsia="Times New Roman" w:hAnsi="Times New Roman" w:cs="Times New Roman"/>
                <w:lang w:eastAsia="hu-HU"/>
              </w:rPr>
            </w:pPr>
          </w:p>
        </w:tc>
        <w:tc>
          <w:tcPr>
            <w:tcW w:w="0" w:type="auto"/>
          </w:tcPr>
          <w:p w14:paraId="02A4D5EA" w14:textId="77777777" w:rsidR="000239DC" w:rsidRPr="00B0707A" w:rsidRDefault="000239DC" w:rsidP="00625EF9">
            <w:pPr>
              <w:spacing w:after="0" w:line="240" w:lineRule="auto"/>
              <w:rPr>
                <w:rFonts w:ascii="Times New Roman" w:eastAsia="Times New Roman" w:hAnsi="Times New Roman" w:cs="Times New Roman"/>
                <w:lang w:eastAsia="hu-HU"/>
              </w:rPr>
            </w:pPr>
            <w:r w:rsidRPr="00B0707A">
              <w:rPr>
                <w:rFonts w:ascii="Times New Roman" w:eastAsia="Times New Roman" w:hAnsi="Times New Roman" w:cs="Times New Roman"/>
                <w:lang w:eastAsia="hu-HU"/>
              </w:rPr>
              <w:t>Seruminė liga, anafilaktoidinės reakcijos, kryžminės padidėjusio jautrumo reakcijos vartojant tienopiridinų (pvz., tiklopidino, prazugrelio) (žr. 4.4 skyrių)*</w:t>
            </w:r>
            <w:r>
              <w:rPr>
                <w:rFonts w:ascii="Times New Roman" w:eastAsia="Times New Roman" w:hAnsi="Times New Roman" w:cs="Times New Roman"/>
                <w:lang w:eastAsia="hu-HU"/>
              </w:rPr>
              <w:t xml:space="preserve">, </w:t>
            </w:r>
            <w:r w:rsidRPr="001C0916">
              <w:rPr>
                <w:rFonts w:ascii="Times New Roman" w:hAnsi="Times New Roman" w:cs="Times New Roman"/>
              </w:rPr>
              <w:t>insulino autoimuninis sindromas, kuris gali sukelti sunkią hipoglikemiją, ypač HLA DRA4 potipį turintiems pacientams (jis dažnesnis japonų populiacijoje)*.</w:t>
            </w:r>
          </w:p>
        </w:tc>
      </w:tr>
      <w:tr w:rsidR="000239DC" w:rsidRPr="00B0707A" w14:paraId="70ACA8D2" w14:textId="77777777" w:rsidTr="00625EF9">
        <w:tc>
          <w:tcPr>
            <w:tcW w:w="0" w:type="auto"/>
          </w:tcPr>
          <w:p w14:paraId="3F6F380E" w14:textId="77777777" w:rsidR="000239DC" w:rsidRPr="00B0707A" w:rsidRDefault="000239DC" w:rsidP="00625EF9">
            <w:pPr>
              <w:spacing w:after="0" w:line="240" w:lineRule="auto"/>
              <w:rPr>
                <w:rFonts w:ascii="Times New Roman" w:eastAsia="Times New Roman" w:hAnsi="Times New Roman" w:cs="Times New Roman"/>
                <w:lang w:eastAsia="hu-HU"/>
              </w:rPr>
            </w:pPr>
            <w:r w:rsidRPr="00B0707A">
              <w:rPr>
                <w:rFonts w:ascii="Times New Roman" w:eastAsia="Times New Roman" w:hAnsi="Times New Roman" w:cs="Times New Roman"/>
                <w:lang w:eastAsia="hu-HU"/>
              </w:rPr>
              <w:t>Psichikos sutrikimai</w:t>
            </w:r>
          </w:p>
        </w:tc>
        <w:tc>
          <w:tcPr>
            <w:tcW w:w="0" w:type="auto"/>
          </w:tcPr>
          <w:p w14:paraId="28C63590" w14:textId="77777777" w:rsidR="000239DC" w:rsidRPr="00B0707A" w:rsidRDefault="000239DC" w:rsidP="00625EF9">
            <w:pPr>
              <w:spacing w:after="0" w:line="240" w:lineRule="auto"/>
              <w:rPr>
                <w:rFonts w:ascii="Times New Roman" w:eastAsia="Times New Roman" w:hAnsi="Times New Roman" w:cs="Times New Roman"/>
                <w:lang w:eastAsia="hu-HU"/>
              </w:rPr>
            </w:pPr>
          </w:p>
        </w:tc>
        <w:tc>
          <w:tcPr>
            <w:tcW w:w="0" w:type="auto"/>
          </w:tcPr>
          <w:p w14:paraId="5701A09D" w14:textId="77777777" w:rsidR="000239DC" w:rsidRPr="00B0707A" w:rsidRDefault="000239DC" w:rsidP="00625EF9">
            <w:pPr>
              <w:spacing w:after="0" w:line="240" w:lineRule="auto"/>
              <w:rPr>
                <w:rFonts w:ascii="Times New Roman" w:eastAsia="Times New Roman" w:hAnsi="Times New Roman" w:cs="Times New Roman"/>
                <w:lang w:eastAsia="hu-HU"/>
              </w:rPr>
            </w:pPr>
          </w:p>
        </w:tc>
        <w:tc>
          <w:tcPr>
            <w:tcW w:w="0" w:type="auto"/>
          </w:tcPr>
          <w:p w14:paraId="747B95ED" w14:textId="77777777" w:rsidR="000239DC" w:rsidRPr="00B0707A" w:rsidRDefault="000239DC" w:rsidP="00625EF9">
            <w:pPr>
              <w:spacing w:after="0" w:line="240" w:lineRule="auto"/>
              <w:rPr>
                <w:rFonts w:ascii="Times New Roman" w:eastAsia="Times New Roman" w:hAnsi="Times New Roman" w:cs="Times New Roman"/>
                <w:lang w:eastAsia="hu-HU"/>
              </w:rPr>
            </w:pPr>
          </w:p>
        </w:tc>
        <w:tc>
          <w:tcPr>
            <w:tcW w:w="0" w:type="auto"/>
          </w:tcPr>
          <w:p w14:paraId="44339EB5" w14:textId="77777777" w:rsidR="000239DC" w:rsidRPr="00B0707A" w:rsidRDefault="000239DC" w:rsidP="00625EF9">
            <w:pPr>
              <w:spacing w:after="0" w:line="240" w:lineRule="auto"/>
              <w:rPr>
                <w:rFonts w:ascii="Times New Roman" w:eastAsia="Times New Roman" w:hAnsi="Times New Roman" w:cs="Times New Roman"/>
                <w:lang w:eastAsia="hu-HU"/>
              </w:rPr>
            </w:pPr>
            <w:r w:rsidRPr="00B0707A">
              <w:rPr>
                <w:rFonts w:ascii="Times New Roman" w:eastAsia="Times New Roman" w:hAnsi="Times New Roman" w:cs="Times New Roman"/>
                <w:lang w:eastAsia="hu-HU"/>
              </w:rPr>
              <w:t>Haliucinacijos,</w:t>
            </w:r>
          </w:p>
          <w:p w14:paraId="0B5C581B" w14:textId="77777777" w:rsidR="000239DC" w:rsidRPr="00B0707A" w:rsidRDefault="000239DC" w:rsidP="00625EF9">
            <w:pPr>
              <w:spacing w:after="0" w:line="240" w:lineRule="auto"/>
              <w:rPr>
                <w:rFonts w:ascii="Times New Roman" w:eastAsia="Times New Roman" w:hAnsi="Times New Roman" w:cs="Times New Roman"/>
                <w:lang w:eastAsia="hu-HU"/>
              </w:rPr>
            </w:pPr>
            <w:r w:rsidRPr="00B0707A">
              <w:rPr>
                <w:rFonts w:ascii="Times New Roman" w:eastAsia="Times New Roman" w:hAnsi="Times New Roman" w:cs="Times New Roman"/>
                <w:lang w:eastAsia="hu-HU"/>
              </w:rPr>
              <w:t>sumišimas</w:t>
            </w:r>
          </w:p>
        </w:tc>
      </w:tr>
      <w:tr w:rsidR="000239DC" w:rsidRPr="00B0707A" w14:paraId="228817E2" w14:textId="77777777" w:rsidTr="00625EF9">
        <w:tc>
          <w:tcPr>
            <w:tcW w:w="0" w:type="auto"/>
          </w:tcPr>
          <w:p w14:paraId="2AD57627" w14:textId="77777777" w:rsidR="000239DC" w:rsidRPr="00B0707A" w:rsidRDefault="000239DC" w:rsidP="00625EF9">
            <w:pPr>
              <w:spacing w:after="0" w:line="240" w:lineRule="auto"/>
              <w:rPr>
                <w:rFonts w:ascii="Times New Roman" w:eastAsia="Times New Roman" w:hAnsi="Times New Roman" w:cs="Times New Roman"/>
                <w:lang w:eastAsia="hu-HU"/>
              </w:rPr>
            </w:pPr>
            <w:r w:rsidRPr="00B0707A">
              <w:rPr>
                <w:rFonts w:ascii="Times New Roman" w:eastAsia="Times New Roman" w:hAnsi="Times New Roman" w:cs="Times New Roman"/>
                <w:lang w:eastAsia="hu-HU"/>
              </w:rPr>
              <w:t>Nervų sistemos sutrikimai</w:t>
            </w:r>
          </w:p>
        </w:tc>
        <w:tc>
          <w:tcPr>
            <w:tcW w:w="0" w:type="auto"/>
          </w:tcPr>
          <w:p w14:paraId="5A22855E" w14:textId="77777777" w:rsidR="000239DC" w:rsidRPr="00B0707A" w:rsidRDefault="000239DC" w:rsidP="00625EF9">
            <w:pPr>
              <w:spacing w:after="0" w:line="240" w:lineRule="auto"/>
              <w:rPr>
                <w:rFonts w:ascii="Times New Roman" w:eastAsia="Times New Roman" w:hAnsi="Times New Roman" w:cs="Times New Roman"/>
                <w:lang w:eastAsia="hu-HU"/>
              </w:rPr>
            </w:pPr>
          </w:p>
        </w:tc>
        <w:tc>
          <w:tcPr>
            <w:tcW w:w="0" w:type="auto"/>
          </w:tcPr>
          <w:p w14:paraId="796340C2" w14:textId="77777777" w:rsidR="000239DC" w:rsidRPr="00B0707A" w:rsidRDefault="000239DC" w:rsidP="00625EF9">
            <w:pPr>
              <w:spacing w:after="0" w:line="240" w:lineRule="auto"/>
              <w:rPr>
                <w:rFonts w:ascii="Times New Roman" w:eastAsia="Times New Roman" w:hAnsi="Times New Roman" w:cs="Times New Roman"/>
                <w:lang w:eastAsia="hu-HU"/>
              </w:rPr>
            </w:pPr>
            <w:r w:rsidRPr="00B0707A">
              <w:rPr>
                <w:rFonts w:ascii="Times New Roman" w:eastAsia="Times New Roman" w:hAnsi="Times New Roman" w:cs="Times New Roman"/>
                <w:lang w:eastAsia="hu-HU"/>
              </w:rPr>
              <w:t xml:space="preserve">Intrakranijinis kraujavimas (kai kurie atvejai mirtini), galvos skausmas, </w:t>
            </w:r>
            <w:r w:rsidRPr="00B0707A">
              <w:rPr>
                <w:rFonts w:ascii="Times New Roman" w:eastAsia="Times New Roman" w:hAnsi="Times New Roman" w:cs="Times New Roman"/>
                <w:lang w:eastAsia="hu-HU"/>
              </w:rPr>
              <w:lastRenderedPageBreak/>
              <w:t>parestezija, svaigulys</w:t>
            </w:r>
          </w:p>
        </w:tc>
        <w:tc>
          <w:tcPr>
            <w:tcW w:w="0" w:type="auto"/>
          </w:tcPr>
          <w:p w14:paraId="6FB85BF8" w14:textId="77777777" w:rsidR="000239DC" w:rsidRPr="00B0707A" w:rsidRDefault="000239DC" w:rsidP="00625EF9">
            <w:pPr>
              <w:spacing w:after="0" w:line="240" w:lineRule="auto"/>
              <w:rPr>
                <w:rFonts w:ascii="Times New Roman" w:eastAsia="Times New Roman" w:hAnsi="Times New Roman" w:cs="Times New Roman"/>
                <w:lang w:eastAsia="hu-HU"/>
              </w:rPr>
            </w:pPr>
          </w:p>
        </w:tc>
        <w:tc>
          <w:tcPr>
            <w:tcW w:w="0" w:type="auto"/>
          </w:tcPr>
          <w:p w14:paraId="0EAD1EED" w14:textId="6D15EF28" w:rsidR="000239DC" w:rsidRPr="00B0707A" w:rsidRDefault="000239DC" w:rsidP="00625EF9">
            <w:pPr>
              <w:spacing w:after="0" w:line="240" w:lineRule="auto"/>
              <w:rPr>
                <w:rFonts w:ascii="Times New Roman" w:eastAsia="Times New Roman" w:hAnsi="Times New Roman" w:cs="Times New Roman"/>
                <w:lang w:eastAsia="hu-HU"/>
              </w:rPr>
            </w:pPr>
            <w:r w:rsidRPr="00B0707A">
              <w:rPr>
                <w:rFonts w:ascii="Times New Roman" w:eastAsia="Times New Roman" w:hAnsi="Times New Roman" w:cs="Times New Roman"/>
                <w:lang w:eastAsia="hu-HU"/>
              </w:rPr>
              <w:t xml:space="preserve">Skonio </w:t>
            </w:r>
            <w:r w:rsidR="00936326">
              <w:rPr>
                <w:rFonts w:ascii="Times New Roman" w:eastAsia="Times New Roman" w:hAnsi="Times New Roman" w:cs="Times New Roman"/>
                <w:lang w:eastAsia="hu-HU"/>
              </w:rPr>
              <w:t xml:space="preserve">jutimo </w:t>
            </w:r>
            <w:r w:rsidRPr="00B0707A">
              <w:rPr>
                <w:rFonts w:ascii="Times New Roman" w:eastAsia="Times New Roman" w:hAnsi="Times New Roman" w:cs="Times New Roman"/>
                <w:lang w:eastAsia="hu-HU"/>
              </w:rPr>
              <w:t>sutrikimai</w:t>
            </w:r>
            <w:r w:rsidR="00B705A2">
              <w:rPr>
                <w:rFonts w:ascii="Times New Roman" w:eastAsia="Times New Roman" w:hAnsi="Times New Roman" w:cs="Times New Roman"/>
                <w:lang w:eastAsia="hu-HU"/>
              </w:rPr>
              <w:t>, ageuzija</w:t>
            </w:r>
          </w:p>
        </w:tc>
      </w:tr>
      <w:tr w:rsidR="000239DC" w:rsidRPr="00B0707A" w14:paraId="1A5B4FDD" w14:textId="77777777" w:rsidTr="00625EF9">
        <w:tc>
          <w:tcPr>
            <w:tcW w:w="0" w:type="auto"/>
          </w:tcPr>
          <w:p w14:paraId="5A08EBE7" w14:textId="77777777" w:rsidR="000239DC" w:rsidRPr="00B0707A" w:rsidRDefault="000239DC" w:rsidP="00625EF9">
            <w:pPr>
              <w:spacing w:after="0" w:line="240" w:lineRule="auto"/>
              <w:rPr>
                <w:rFonts w:ascii="Times New Roman" w:eastAsia="Times New Roman" w:hAnsi="Times New Roman" w:cs="Times New Roman"/>
                <w:lang w:eastAsia="hu-HU"/>
              </w:rPr>
            </w:pPr>
            <w:r w:rsidRPr="00B0707A">
              <w:rPr>
                <w:rFonts w:ascii="Times New Roman" w:eastAsia="Times New Roman" w:hAnsi="Times New Roman" w:cs="Times New Roman"/>
                <w:lang w:eastAsia="hu-HU"/>
              </w:rPr>
              <w:t>Akių sutrikimai</w:t>
            </w:r>
          </w:p>
        </w:tc>
        <w:tc>
          <w:tcPr>
            <w:tcW w:w="0" w:type="auto"/>
          </w:tcPr>
          <w:p w14:paraId="234EDC9A" w14:textId="77777777" w:rsidR="000239DC" w:rsidRPr="00B0707A" w:rsidRDefault="000239DC" w:rsidP="00625EF9">
            <w:pPr>
              <w:spacing w:after="0" w:line="240" w:lineRule="auto"/>
              <w:rPr>
                <w:rFonts w:ascii="Times New Roman" w:eastAsia="Times New Roman" w:hAnsi="Times New Roman" w:cs="Times New Roman"/>
                <w:lang w:eastAsia="hu-HU"/>
              </w:rPr>
            </w:pPr>
          </w:p>
        </w:tc>
        <w:tc>
          <w:tcPr>
            <w:tcW w:w="0" w:type="auto"/>
          </w:tcPr>
          <w:p w14:paraId="2371D810" w14:textId="77777777" w:rsidR="000239DC" w:rsidRPr="00B0707A" w:rsidRDefault="000239DC" w:rsidP="00625EF9">
            <w:pPr>
              <w:spacing w:after="0" w:line="240" w:lineRule="auto"/>
              <w:rPr>
                <w:rFonts w:ascii="Times New Roman" w:eastAsia="Times New Roman" w:hAnsi="Times New Roman" w:cs="Times New Roman"/>
                <w:lang w:eastAsia="hu-HU"/>
              </w:rPr>
            </w:pPr>
            <w:r w:rsidRPr="00B0707A">
              <w:rPr>
                <w:rFonts w:ascii="Times New Roman" w:eastAsia="Times New Roman" w:hAnsi="Times New Roman" w:cs="Times New Roman"/>
                <w:lang w:eastAsia="hu-HU"/>
              </w:rPr>
              <w:t>Akių kraujavimas (junginės, akies obuolio, tinklainės)</w:t>
            </w:r>
          </w:p>
        </w:tc>
        <w:tc>
          <w:tcPr>
            <w:tcW w:w="0" w:type="auto"/>
          </w:tcPr>
          <w:p w14:paraId="617AA8AA" w14:textId="77777777" w:rsidR="000239DC" w:rsidRPr="00B0707A" w:rsidRDefault="000239DC" w:rsidP="00625EF9">
            <w:pPr>
              <w:spacing w:after="0" w:line="240" w:lineRule="auto"/>
              <w:rPr>
                <w:rFonts w:ascii="Times New Roman" w:eastAsia="Times New Roman" w:hAnsi="Times New Roman" w:cs="Times New Roman"/>
                <w:lang w:eastAsia="hu-HU"/>
              </w:rPr>
            </w:pPr>
          </w:p>
        </w:tc>
        <w:tc>
          <w:tcPr>
            <w:tcW w:w="0" w:type="auto"/>
          </w:tcPr>
          <w:p w14:paraId="39A56D35" w14:textId="77777777" w:rsidR="000239DC" w:rsidRPr="00B0707A" w:rsidRDefault="000239DC" w:rsidP="00625EF9">
            <w:pPr>
              <w:spacing w:after="0" w:line="240" w:lineRule="auto"/>
              <w:rPr>
                <w:rFonts w:ascii="Times New Roman" w:eastAsia="Times New Roman" w:hAnsi="Times New Roman" w:cs="Times New Roman"/>
                <w:lang w:eastAsia="hu-HU"/>
              </w:rPr>
            </w:pPr>
          </w:p>
        </w:tc>
      </w:tr>
      <w:tr w:rsidR="000239DC" w:rsidRPr="00B0707A" w14:paraId="50A8A4E3" w14:textId="77777777" w:rsidTr="00625EF9">
        <w:tc>
          <w:tcPr>
            <w:tcW w:w="0" w:type="auto"/>
          </w:tcPr>
          <w:p w14:paraId="3C13A14F" w14:textId="77777777" w:rsidR="000239DC" w:rsidRPr="00B0707A" w:rsidRDefault="000239DC" w:rsidP="00625EF9">
            <w:pPr>
              <w:spacing w:after="0" w:line="240" w:lineRule="auto"/>
              <w:rPr>
                <w:rFonts w:ascii="Times New Roman" w:eastAsia="Times New Roman" w:hAnsi="Times New Roman" w:cs="Times New Roman"/>
                <w:lang w:eastAsia="hu-HU"/>
              </w:rPr>
            </w:pPr>
            <w:r w:rsidRPr="00B0707A">
              <w:rPr>
                <w:rFonts w:ascii="Times New Roman" w:eastAsia="Times New Roman" w:hAnsi="Times New Roman" w:cs="Times New Roman"/>
                <w:lang w:eastAsia="hu-HU"/>
              </w:rPr>
              <w:t>Ausų ir labirintų sutrikimai</w:t>
            </w:r>
          </w:p>
        </w:tc>
        <w:tc>
          <w:tcPr>
            <w:tcW w:w="0" w:type="auto"/>
          </w:tcPr>
          <w:p w14:paraId="58202D3D" w14:textId="77777777" w:rsidR="000239DC" w:rsidRPr="00B0707A" w:rsidRDefault="000239DC" w:rsidP="00625EF9">
            <w:pPr>
              <w:spacing w:after="0" w:line="240" w:lineRule="auto"/>
              <w:rPr>
                <w:rFonts w:ascii="Times New Roman" w:eastAsia="Times New Roman" w:hAnsi="Times New Roman" w:cs="Times New Roman"/>
                <w:lang w:eastAsia="hu-HU"/>
              </w:rPr>
            </w:pPr>
          </w:p>
        </w:tc>
        <w:tc>
          <w:tcPr>
            <w:tcW w:w="0" w:type="auto"/>
          </w:tcPr>
          <w:p w14:paraId="65745952" w14:textId="77777777" w:rsidR="000239DC" w:rsidRPr="00B0707A" w:rsidRDefault="000239DC" w:rsidP="00625EF9">
            <w:pPr>
              <w:spacing w:after="0" w:line="240" w:lineRule="auto"/>
              <w:rPr>
                <w:rFonts w:ascii="Times New Roman" w:eastAsia="Times New Roman" w:hAnsi="Times New Roman" w:cs="Times New Roman"/>
                <w:lang w:eastAsia="hu-HU"/>
              </w:rPr>
            </w:pPr>
          </w:p>
        </w:tc>
        <w:tc>
          <w:tcPr>
            <w:tcW w:w="0" w:type="auto"/>
          </w:tcPr>
          <w:p w14:paraId="3B9388AA" w14:textId="77777777" w:rsidR="000239DC" w:rsidRPr="00B0707A" w:rsidRDefault="000239DC" w:rsidP="00625EF9">
            <w:pPr>
              <w:spacing w:after="0" w:line="240" w:lineRule="auto"/>
              <w:rPr>
                <w:rFonts w:ascii="Times New Roman" w:eastAsia="Times New Roman" w:hAnsi="Times New Roman" w:cs="Times New Roman"/>
                <w:lang w:eastAsia="hu-HU"/>
              </w:rPr>
            </w:pPr>
            <w:r w:rsidRPr="00B0707A">
              <w:rPr>
                <w:rFonts w:ascii="Times New Roman" w:eastAsia="Times New Roman" w:hAnsi="Times New Roman" w:cs="Times New Roman"/>
                <w:lang w:eastAsia="hu-HU"/>
              </w:rPr>
              <w:t>Svaigimas</w:t>
            </w:r>
          </w:p>
        </w:tc>
        <w:tc>
          <w:tcPr>
            <w:tcW w:w="0" w:type="auto"/>
          </w:tcPr>
          <w:p w14:paraId="25EEAE7C" w14:textId="77777777" w:rsidR="000239DC" w:rsidRPr="00B0707A" w:rsidRDefault="000239DC" w:rsidP="00625EF9">
            <w:pPr>
              <w:spacing w:after="0" w:line="240" w:lineRule="auto"/>
              <w:rPr>
                <w:rFonts w:ascii="Times New Roman" w:eastAsia="Times New Roman" w:hAnsi="Times New Roman" w:cs="Times New Roman"/>
                <w:lang w:eastAsia="hu-HU"/>
              </w:rPr>
            </w:pPr>
          </w:p>
        </w:tc>
      </w:tr>
      <w:tr w:rsidR="000239DC" w:rsidRPr="00B0707A" w14:paraId="237EE29E" w14:textId="77777777" w:rsidTr="00625EF9">
        <w:tc>
          <w:tcPr>
            <w:tcW w:w="0" w:type="auto"/>
          </w:tcPr>
          <w:p w14:paraId="70CA6A22" w14:textId="77777777" w:rsidR="000239DC" w:rsidRPr="00B0707A" w:rsidRDefault="000239DC" w:rsidP="00625EF9">
            <w:pPr>
              <w:spacing w:after="0" w:line="240" w:lineRule="auto"/>
              <w:rPr>
                <w:rFonts w:ascii="Times New Roman" w:eastAsia="Times New Roman" w:hAnsi="Times New Roman" w:cs="Times New Roman"/>
                <w:lang w:eastAsia="hu-HU"/>
              </w:rPr>
            </w:pPr>
            <w:r w:rsidRPr="00B0707A">
              <w:rPr>
                <w:rFonts w:ascii="Times New Roman" w:eastAsia="Times New Roman" w:hAnsi="Times New Roman" w:cs="Times New Roman"/>
                <w:lang w:eastAsia="hu-HU"/>
              </w:rPr>
              <w:t>Kraujagyslių sutrikimai</w:t>
            </w:r>
          </w:p>
        </w:tc>
        <w:tc>
          <w:tcPr>
            <w:tcW w:w="0" w:type="auto"/>
          </w:tcPr>
          <w:p w14:paraId="20569A1B" w14:textId="77777777" w:rsidR="000239DC" w:rsidRPr="00B0707A" w:rsidRDefault="000239DC" w:rsidP="00625EF9">
            <w:pPr>
              <w:spacing w:after="0" w:line="240" w:lineRule="auto"/>
              <w:rPr>
                <w:rFonts w:ascii="Times New Roman" w:eastAsia="Times New Roman" w:hAnsi="Times New Roman" w:cs="Times New Roman"/>
                <w:lang w:eastAsia="hu-HU"/>
              </w:rPr>
            </w:pPr>
            <w:r w:rsidRPr="00B0707A">
              <w:rPr>
                <w:rFonts w:ascii="Times New Roman" w:eastAsia="Times New Roman" w:hAnsi="Times New Roman" w:cs="Times New Roman"/>
                <w:lang w:eastAsia="hu-HU"/>
              </w:rPr>
              <w:t>Hematoma</w:t>
            </w:r>
          </w:p>
        </w:tc>
        <w:tc>
          <w:tcPr>
            <w:tcW w:w="0" w:type="auto"/>
          </w:tcPr>
          <w:p w14:paraId="3562CC1C" w14:textId="77777777" w:rsidR="000239DC" w:rsidRPr="00B0707A" w:rsidRDefault="000239DC" w:rsidP="00625EF9">
            <w:pPr>
              <w:spacing w:after="0" w:line="240" w:lineRule="auto"/>
              <w:rPr>
                <w:rFonts w:ascii="Times New Roman" w:eastAsia="Times New Roman" w:hAnsi="Times New Roman" w:cs="Times New Roman"/>
                <w:lang w:eastAsia="hu-HU"/>
              </w:rPr>
            </w:pPr>
          </w:p>
        </w:tc>
        <w:tc>
          <w:tcPr>
            <w:tcW w:w="0" w:type="auto"/>
          </w:tcPr>
          <w:p w14:paraId="2A3D20E5" w14:textId="77777777" w:rsidR="000239DC" w:rsidRPr="00B0707A" w:rsidRDefault="000239DC" w:rsidP="00625EF9">
            <w:pPr>
              <w:spacing w:after="0" w:line="240" w:lineRule="auto"/>
              <w:rPr>
                <w:rFonts w:ascii="Times New Roman" w:eastAsia="Times New Roman" w:hAnsi="Times New Roman" w:cs="Times New Roman"/>
                <w:lang w:eastAsia="hu-HU"/>
              </w:rPr>
            </w:pPr>
          </w:p>
        </w:tc>
        <w:tc>
          <w:tcPr>
            <w:tcW w:w="0" w:type="auto"/>
          </w:tcPr>
          <w:p w14:paraId="0623B90D" w14:textId="77777777" w:rsidR="000239DC" w:rsidRPr="00B0707A" w:rsidRDefault="000239DC" w:rsidP="00625EF9">
            <w:pPr>
              <w:spacing w:after="0" w:line="240" w:lineRule="auto"/>
              <w:rPr>
                <w:rFonts w:ascii="Times New Roman" w:eastAsia="Times New Roman" w:hAnsi="Times New Roman" w:cs="Times New Roman"/>
                <w:lang w:eastAsia="hu-HU"/>
              </w:rPr>
            </w:pPr>
            <w:r w:rsidRPr="00B0707A">
              <w:rPr>
                <w:rFonts w:ascii="Times New Roman" w:eastAsia="Times New Roman" w:hAnsi="Times New Roman" w:cs="Times New Roman"/>
                <w:lang w:eastAsia="hu-HU"/>
              </w:rPr>
              <w:t>Sunkus kraujavimas, žaizdos po operacijos kraujavimas, vaskulitas, hipotenzija</w:t>
            </w:r>
          </w:p>
        </w:tc>
      </w:tr>
      <w:tr w:rsidR="000239DC" w:rsidRPr="00B0707A" w14:paraId="53DAEF55" w14:textId="77777777" w:rsidTr="00625EF9">
        <w:tc>
          <w:tcPr>
            <w:tcW w:w="0" w:type="auto"/>
          </w:tcPr>
          <w:p w14:paraId="55C89865" w14:textId="77777777" w:rsidR="000239DC" w:rsidRPr="00B0707A" w:rsidRDefault="000239DC" w:rsidP="00625EF9">
            <w:pPr>
              <w:spacing w:after="0" w:line="240" w:lineRule="auto"/>
              <w:rPr>
                <w:rFonts w:ascii="Times New Roman" w:eastAsia="Times New Roman" w:hAnsi="Times New Roman" w:cs="Times New Roman"/>
                <w:lang w:eastAsia="hu-HU"/>
              </w:rPr>
            </w:pPr>
            <w:r w:rsidRPr="00B0707A">
              <w:rPr>
                <w:rFonts w:ascii="Times New Roman" w:eastAsia="Times New Roman" w:hAnsi="Times New Roman" w:cs="Times New Roman"/>
                <w:lang w:eastAsia="hu-HU"/>
              </w:rPr>
              <w:t>Kvėpavimo sistemos, krūtinės ląstos ir tarpuplaučio sutrikimai</w:t>
            </w:r>
          </w:p>
        </w:tc>
        <w:tc>
          <w:tcPr>
            <w:tcW w:w="0" w:type="auto"/>
          </w:tcPr>
          <w:p w14:paraId="0B8B4219" w14:textId="77777777" w:rsidR="000239DC" w:rsidRPr="00B0707A" w:rsidRDefault="000239DC" w:rsidP="00625EF9">
            <w:pPr>
              <w:spacing w:after="0" w:line="240" w:lineRule="auto"/>
              <w:rPr>
                <w:rFonts w:ascii="Times New Roman" w:eastAsia="Times New Roman" w:hAnsi="Times New Roman" w:cs="Times New Roman"/>
                <w:lang w:eastAsia="hu-HU"/>
              </w:rPr>
            </w:pPr>
            <w:r w:rsidRPr="00B0707A">
              <w:rPr>
                <w:rFonts w:ascii="Times New Roman" w:eastAsia="Times New Roman" w:hAnsi="Times New Roman" w:cs="Times New Roman"/>
                <w:lang w:eastAsia="hu-HU"/>
              </w:rPr>
              <w:t>Kraujavimas iš nosies</w:t>
            </w:r>
          </w:p>
        </w:tc>
        <w:tc>
          <w:tcPr>
            <w:tcW w:w="0" w:type="auto"/>
          </w:tcPr>
          <w:p w14:paraId="78735FAB" w14:textId="77777777" w:rsidR="000239DC" w:rsidRPr="00B0707A" w:rsidRDefault="000239DC" w:rsidP="00625EF9">
            <w:pPr>
              <w:spacing w:after="0" w:line="240" w:lineRule="auto"/>
              <w:rPr>
                <w:rFonts w:ascii="Times New Roman" w:eastAsia="Times New Roman" w:hAnsi="Times New Roman" w:cs="Times New Roman"/>
                <w:lang w:eastAsia="hu-HU"/>
              </w:rPr>
            </w:pPr>
          </w:p>
        </w:tc>
        <w:tc>
          <w:tcPr>
            <w:tcW w:w="0" w:type="auto"/>
          </w:tcPr>
          <w:p w14:paraId="7D2A11DD" w14:textId="77777777" w:rsidR="000239DC" w:rsidRPr="00B0707A" w:rsidRDefault="000239DC" w:rsidP="00625EF9">
            <w:pPr>
              <w:spacing w:after="0" w:line="240" w:lineRule="auto"/>
              <w:rPr>
                <w:rFonts w:ascii="Times New Roman" w:eastAsia="Times New Roman" w:hAnsi="Times New Roman" w:cs="Times New Roman"/>
                <w:lang w:eastAsia="hu-HU"/>
              </w:rPr>
            </w:pPr>
          </w:p>
        </w:tc>
        <w:tc>
          <w:tcPr>
            <w:tcW w:w="0" w:type="auto"/>
          </w:tcPr>
          <w:p w14:paraId="51FC371B" w14:textId="77777777" w:rsidR="000239DC" w:rsidRPr="00B0707A" w:rsidRDefault="000239DC" w:rsidP="00625EF9">
            <w:pPr>
              <w:spacing w:after="0" w:line="240" w:lineRule="auto"/>
              <w:rPr>
                <w:rFonts w:ascii="Times New Roman" w:eastAsia="Times New Roman" w:hAnsi="Times New Roman" w:cs="Times New Roman"/>
                <w:lang w:eastAsia="hu-HU"/>
              </w:rPr>
            </w:pPr>
            <w:r w:rsidRPr="00B0707A">
              <w:rPr>
                <w:rFonts w:ascii="Times New Roman" w:eastAsia="Times New Roman" w:hAnsi="Times New Roman" w:cs="Times New Roman"/>
                <w:lang w:eastAsia="hu-HU"/>
              </w:rPr>
              <w:t>Kraujavimas į kvėpavimo takus (skrepliavimas krauju, plaučių kraujavimas), bronchų spazmas, intersticinė pneumonija, eozinofilinė pneumonija</w:t>
            </w:r>
          </w:p>
        </w:tc>
      </w:tr>
      <w:tr w:rsidR="000239DC" w:rsidRPr="00B0707A" w14:paraId="6CDDD699" w14:textId="77777777" w:rsidTr="00625EF9">
        <w:tc>
          <w:tcPr>
            <w:tcW w:w="0" w:type="auto"/>
          </w:tcPr>
          <w:p w14:paraId="111C78A2" w14:textId="77777777" w:rsidR="000239DC" w:rsidRPr="00B0707A" w:rsidRDefault="000239DC" w:rsidP="00625EF9">
            <w:pPr>
              <w:spacing w:after="0" w:line="240" w:lineRule="auto"/>
              <w:rPr>
                <w:rFonts w:ascii="Times New Roman" w:eastAsia="Times New Roman" w:hAnsi="Times New Roman" w:cs="Times New Roman"/>
                <w:lang w:eastAsia="hu-HU"/>
              </w:rPr>
            </w:pPr>
            <w:r w:rsidRPr="00B0707A">
              <w:rPr>
                <w:rFonts w:ascii="Times New Roman" w:eastAsia="Times New Roman" w:hAnsi="Times New Roman" w:cs="Times New Roman"/>
                <w:lang w:eastAsia="hu-HU"/>
              </w:rPr>
              <w:t>Virškinimo trakto sutrikimai</w:t>
            </w:r>
          </w:p>
        </w:tc>
        <w:tc>
          <w:tcPr>
            <w:tcW w:w="0" w:type="auto"/>
          </w:tcPr>
          <w:p w14:paraId="0C4C8FC9" w14:textId="77777777" w:rsidR="000239DC" w:rsidRPr="00B0707A" w:rsidRDefault="000239DC" w:rsidP="00625EF9">
            <w:pPr>
              <w:spacing w:after="0" w:line="240" w:lineRule="auto"/>
              <w:rPr>
                <w:rFonts w:ascii="Times New Roman" w:eastAsia="Times New Roman" w:hAnsi="Times New Roman" w:cs="Times New Roman"/>
                <w:lang w:eastAsia="hu-HU"/>
              </w:rPr>
            </w:pPr>
            <w:r w:rsidRPr="00B0707A">
              <w:rPr>
                <w:rFonts w:ascii="Times New Roman" w:eastAsia="Times New Roman" w:hAnsi="Times New Roman" w:cs="Times New Roman"/>
                <w:lang w:eastAsia="hu-HU"/>
              </w:rPr>
              <w:t>Kraujavimas į virškinimo traktą, viduriavimas, pilvo skausmas, dispepsija</w:t>
            </w:r>
          </w:p>
        </w:tc>
        <w:tc>
          <w:tcPr>
            <w:tcW w:w="0" w:type="auto"/>
          </w:tcPr>
          <w:p w14:paraId="7034B695" w14:textId="77777777" w:rsidR="000239DC" w:rsidRPr="00B0707A" w:rsidRDefault="000239DC" w:rsidP="00625EF9">
            <w:pPr>
              <w:spacing w:after="0" w:line="240" w:lineRule="auto"/>
              <w:rPr>
                <w:rFonts w:ascii="Times New Roman" w:eastAsia="Times New Roman" w:hAnsi="Times New Roman" w:cs="Times New Roman"/>
                <w:lang w:eastAsia="hu-HU"/>
              </w:rPr>
            </w:pPr>
            <w:r w:rsidRPr="00B0707A">
              <w:rPr>
                <w:rFonts w:ascii="Times New Roman" w:eastAsia="Times New Roman" w:hAnsi="Times New Roman" w:cs="Times New Roman"/>
                <w:lang w:eastAsia="hu-HU"/>
              </w:rPr>
              <w:t>Skrandžio ir dvylikapirštės žarnos opos, gastritas, vėmimas, pykinimas, vidurių užkietėjimas, pilvo pūtimas</w:t>
            </w:r>
          </w:p>
        </w:tc>
        <w:tc>
          <w:tcPr>
            <w:tcW w:w="0" w:type="auto"/>
          </w:tcPr>
          <w:p w14:paraId="314D648C" w14:textId="77777777" w:rsidR="000239DC" w:rsidRPr="00B0707A" w:rsidRDefault="000239DC" w:rsidP="00625EF9">
            <w:pPr>
              <w:spacing w:after="0" w:line="240" w:lineRule="auto"/>
              <w:rPr>
                <w:rFonts w:ascii="Times New Roman" w:eastAsia="Times New Roman" w:hAnsi="Times New Roman" w:cs="Times New Roman"/>
                <w:lang w:eastAsia="hu-HU"/>
              </w:rPr>
            </w:pPr>
            <w:r w:rsidRPr="00B0707A">
              <w:rPr>
                <w:rFonts w:ascii="Times New Roman" w:eastAsia="Times New Roman" w:hAnsi="Times New Roman" w:cs="Times New Roman"/>
                <w:lang w:eastAsia="hu-HU"/>
              </w:rPr>
              <w:t>Kraujavimas į retroperitoninį tarpą</w:t>
            </w:r>
          </w:p>
        </w:tc>
        <w:tc>
          <w:tcPr>
            <w:tcW w:w="0" w:type="auto"/>
          </w:tcPr>
          <w:p w14:paraId="0117106D" w14:textId="77777777" w:rsidR="000239DC" w:rsidRPr="00B0707A" w:rsidRDefault="000239DC" w:rsidP="00625EF9">
            <w:pPr>
              <w:spacing w:after="0" w:line="240" w:lineRule="auto"/>
              <w:rPr>
                <w:rFonts w:ascii="Times New Roman" w:eastAsia="Times New Roman" w:hAnsi="Times New Roman" w:cs="Times New Roman"/>
                <w:lang w:eastAsia="hu-HU"/>
              </w:rPr>
            </w:pPr>
            <w:r w:rsidRPr="00B0707A">
              <w:rPr>
                <w:rFonts w:ascii="Times New Roman" w:eastAsia="Times New Roman" w:hAnsi="Times New Roman" w:cs="Times New Roman"/>
                <w:lang w:eastAsia="hu-HU"/>
              </w:rPr>
              <w:t xml:space="preserve">Mirtinas kraujavimas į virškinimo traktą ir retroperitoninį tarpą, pankreatitas, kolitas (įskaitant opinį arba limfocitinį kolitą), stomatitas </w:t>
            </w:r>
          </w:p>
        </w:tc>
      </w:tr>
      <w:tr w:rsidR="000239DC" w:rsidRPr="00B0707A" w14:paraId="1E714C33" w14:textId="77777777" w:rsidTr="00625EF9">
        <w:tc>
          <w:tcPr>
            <w:tcW w:w="0" w:type="auto"/>
          </w:tcPr>
          <w:p w14:paraId="157EA3D9" w14:textId="77777777" w:rsidR="000239DC" w:rsidRPr="00B0707A" w:rsidRDefault="000239DC" w:rsidP="00625EF9">
            <w:pPr>
              <w:spacing w:after="0" w:line="240" w:lineRule="auto"/>
              <w:rPr>
                <w:rFonts w:ascii="Times New Roman" w:eastAsia="Times New Roman" w:hAnsi="Times New Roman" w:cs="Times New Roman"/>
                <w:lang w:eastAsia="hu-HU"/>
              </w:rPr>
            </w:pPr>
            <w:r w:rsidRPr="00B0707A">
              <w:rPr>
                <w:rFonts w:ascii="Times New Roman" w:eastAsia="Times New Roman" w:hAnsi="Times New Roman" w:cs="Times New Roman"/>
                <w:lang w:eastAsia="hu-HU"/>
              </w:rPr>
              <w:t>Kepenų, tulžies pūslės ir latakų sutrikimai</w:t>
            </w:r>
          </w:p>
        </w:tc>
        <w:tc>
          <w:tcPr>
            <w:tcW w:w="0" w:type="auto"/>
          </w:tcPr>
          <w:p w14:paraId="36606904" w14:textId="77777777" w:rsidR="000239DC" w:rsidRPr="00B0707A" w:rsidRDefault="000239DC" w:rsidP="00625EF9">
            <w:pPr>
              <w:spacing w:after="0" w:line="240" w:lineRule="auto"/>
              <w:rPr>
                <w:rFonts w:ascii="Times New Roman" w:eastAsia="Times New Roman" w:hAnsi="Times New Roman" w:cs="Times New Roman"/>
                <w:lang w:eastAsia="hu-HU"/>
              </w:rPr>
            </w:pPr>
          </w:p>
        </w:tc>
        <w:tc>
          <w:tcPr>
            <w:tcW w:w="0" w:type="auto"/>
          </w:tcPr>
          <w:p w14:paraId="2BA9863C" w14:textId="77777777" w:rsidR="000239DC" w:rsidRPr="00B0707A" w:rsidRDefault="000239DC" w:rsidP="00625EF9">
            <w:pPr>
              <w:spacing w:after="0" w:line="240" w:lineRule="auto"/>
              <w:rPr>
                <w:rFonts w:ascii="Times New Roman" w:eastAsia="Times New Roman" w:hAnsi="Times New Roman" w:cs="Times New Roman"/>
                <w:lang w:eastAsia="hu-HU"/>
              </w:rPr>
            </w:pPr>
          </w:p>
        </w:tc>
        <w:tc>
          <w:tcPr>
            <w:tcW w:w="0" w:type="auto"/>
          </w:tcPr>
          <w:p w14:paraId="218F8616" w14:textId="77777777" w:rsidR="000239DC" w:rsidRPr="00B0707A" w:rsidRDefault="000239DC" w:rsidP="00625EF9">
            <w:pPr>
              <w:spacing w:after="0" w:line="240" w:lineRule="auto"/>
              <w:rPr>
                <w:rFonts w:ascii="Times New Roman" w:eastAsia="Times New Roman" w:hAnsi="Times New Roman" w:cs="Times New Roman"/>
                <w:lang w:eastAsia="hu-HU"/>
              </w:rPr>
            </w:pPr>
          </w:p>
        </w:tc>
        <w:tc>
          <w:tcPr>
            <w:tcW w:w="0" w:type="auto"/>
          </w:tcPr>
          <w:p w14:paraId="1A17CF1D" w14:textId="77777777" w:rsidR="000239DC" w:rsidRPr="00B0707A" w:rsidRDefault="000239DC" w:rsidP="00625EF9">
            <w:pPr>
              <w:spacing w:after="0" w:line="240" w:lineRule="auto"/>
              <w:rPr>
                <w:rFonts w:ascii="Times New Roman" w:eastAsia="Times New Roman" w:hAnsi="Times New Roman" w:cs="Times New Roman"/>
                <w:lang w:eastAsia="hu-HU"/>
              </w:rPr>
            </w:pPr>
            <w:r w:rsidRPr="00B0707A">
              <w:rPr>
                <w:rFonts w:ascii="Times New Roman" w:eastAsia="Times New Roman" w:hAnsi="Times New Roman" w:cs="Times New Roman"/>
                <w:lang w:eastAsia="hu-HU"/>
              </w:rPr>
              <w:t>Ūminis kepenų nepakankamumas, hepatitas, kepenų rodiklių tyrimų pokyčiai</w:t>
            </w:r>
          </w:p>
        </w:tc>
      </w:tr>
      <w:tr w:rsidR="000239DC" w:rsidRPr="00B0707A" w14:paraId="637BD6A7" w14:textId="77777777" w:rsidTr="00625EF9">
        <w:tc>
          <w:tcPr>
            <w:tcW w:w="0" w:type="auto"/>
          </w:tcPr>
          <w:p w14:paraId="7B8510FF" w14:textId="77777777" w:rsidR="000239DC" w:rsidRPr="00B0707A" w:rsidRDefault="000239DC" w:rsidP="00625EF9">
            <w:pPr>
              <w:spacing w:after="0" w:line="240" w:lineRule="auto"/>
              <w:rPr>
                <w:rFonts w:ascii="Times New Roman" w:eastAsia="Times New Roman" w:hAnsi="Times New Roman" w:cs="Times New Roman"/>
                <w:lang w:eastAsia="hu-HU"/>
              </w:rPr>
            </w:pPr>
            <w:r w:rsidRPr="00B0707A">
              <w:rPr>
                <w:rFonts w:ascii="Times New Roman" w:eastAsia="Times New Roman" w:hAnsi="Times New Roman" w:cs="Times New Roman"/>
                <w:lang w:eastAsia="hu-HU"/>
              </w:rPr>
              <w:t>Odos ir poodinio audinio sutrikimai</w:t>
            </w:r>
          </w:p>
        </w:tc>
        <w:tc>
          <w:tcPr>
            <w:tcW w:w="0" w:type="auto"/>
          </w:tcPr>
          <w:p w14:paraId="3AEA09FD" w14:textId="77777777" w:rsidR="000239DC" w:rsidRPr="00B0707A" w:rsidRDefault="000239DC" w:rsidP="00625EF9">
            <w:pPr>
              <w:spacing w:after="0" w:line="240" w:lineRule="auto"/>
              <w:rPr>
                <w:rFonts w:ascii="Times New Roman" w:eastAsia="Times New Roman" w:hAnsi="Times New Roman" w:cs="Times New Roman"/>
                <w:lang w:eastAsia="hu-HU"/>
              </w:rPr>
            </w:pPr>
            <w:r w:rsidRPr="00B0707A">
              <w:rPr>
                <w:rFonts w:ascii="Times New Roman" w:eastAsia="Times New Roman" w:hAnsi="Times New Roman" w:cs="Times New Roman"/>
                <w:lang w:eastAsia="hu-HU"/>
              </w:rPr>
              <w:t>Mėlynės</w:t>
            </w:r>
          </w:p>
        </w:tc>
        <w:tc>
          <w:tcPr>
            <w:tcW w:w="0" w:type="auto"/>
          </w:tcPr>
          <w:p w14:paraId="3F8DF26C" w14:textId="77777777" w:rsidR="000239DC" w:rsidRPr="00B0707A" w:rsidRDefault="000239DC" w:rsidP="00625EF9">
            <w:pPr>
              <w:spacing w:after="0" w:line="240" w:lineRule="auto"/>
              <w:rPr>
                <w:rFonts w:ascii="Times New Roman" w:eastAsia="Times New Roman" w:hAnsi="Times New Roman" w:cs="Times New Roman"/>
                <w:lang w:eastAsia="hu-HU"/>
              </w:rPr>
            </w:pPr>
            <w:r w:rsidRPr="00B0707A">
              <w:rPr>
                <w:rFonts w:ascii="Times New Roman" w:eastAsia="Times New Roman" w:hAnsi="Times New Roman" w:cs="Times New Roman"/>
                <w:lang w:eastAsia="hu-HU"/>
              </w:rPr>
              <w:t>Bėrimas, niežėjimas, odos kraujavimas (purpura)</w:t>
            </w:r>
          </w:p>
        </w:tc>
        <w:tc>
          <w:tcPr>
            <w:tcW w:w="0" w:type="auto"/>
          </w:tcPr>
          <w:p w14:paraId="4399E5F6" w14:textId="77777777" w:rsidR="000239DC" w:rsidRPr="00B0707A" w:rsidRDefault="000239DC" w:rsidP="00625EF9">
            <w:pPr>
              <w:spacing w:after="0" w:line="240" w:lineRule="auto"/>
              <w:rPr>
                <w:rFonts w:ascii="Times New Roman" w:eastAsia="Times New Roman" w:hAnsi="Times New Roman" w:cs="Times New Roman"/>
                <w:lang w:eastAsia="hu-HU"/>
              </w:rPr>
            </w:pPr>
          </w:p>
        </w:tc>
        <w:tc>
          <w:tcPr>
            <w:tcW w:w="0" w:type="auto"/>
          </w:tcPr>
          <w:p w14:paraId="0217E836" w14:textId="77777777" w:rsidR="000239DC" w:rsidRPr="007A1EDE" w:rsidRDefault="000239DC" w:rsidP="00625EF9">
            <w:pPr>
              <w:spacing w:after="0" w:line="240" w:lineRule="auto"/>
              <w:rPr>
                <w:rFonts w:ascii="Times New Roman" w:eastAsia="Times New Roman" w:hAnsi="Times New Roman" w:cs="Times New Roman"/>
                <w:lang w:eastAsia="hu-HU"/>
              </w:rPr>
            </w:pPr>
            <w:r w:rsidRPr="00B0707A">
              <w:rPr>
                <w:rFonts w:ascii="Times New Roman" w:eastAsia="Times New Roman" w:hAnsi="Times New Roman" w:cs="Times New Roman"/>
                <w:lang w:eastAsia="hu-HU"/>
              </w:rPr>
              <w:t>Pūslinis dermatitas (toksinė epidermio nekrolizė, Stivenso-Džonsono (</w:t>
            </w:r>
            <w:r w:rsidRPr="00B0707A">
              <w:rPr>
                <w:rFonts w:ascii="Times New Roman" w:eastAsia="Times New Roman" w:hAnsi="Times New Roman" w:cs="Times New Roman"/>
                <w:i/>
                <w:lang w:eastAsia="hu-HU"/>
              </w:rPr>
              <w:t>Stevens-Johnson</w:t>
            </w:r>
            <w:r w:rsidRPr="00B0707A">
              <w:rPr>
                <w:rFonts w:ascii="Times New Roman" w:eastAsia="Times New Roman" w:hAnsi="Times New Roman" w:cs="Times New Roman"/>
                <w:lang w:eastAsia="hu-HU"/>
              </w:rPr>
              <w:t>) sindromas, daugiaformė eritema</w:t>
            </w:r>
            <w:r>
              <w:rPr>
                <w:rFonts w:ascii="Times New Roman" w:eastAsia="Times New Roman" w:hAnsi="Times New Roman" w:cs="Times New Roman"/>
                <w:lang w:eastAsia="hu-HU"/>
              </w:rPr>
              <w:t xml:space="preserve">, </w:t>
            </w:r>
            <w:r w:rsidRPr="007A1EDE">
              <w:rPr>
                <w:rFonts w:ascii="Times New Roman" w:eastAsia="Times New Roman" w:hAnsi="Times New Roman" w:cs="Times New Roman"/>
                <w:lang w:eastAsia="hu-HU"/>
              </w:rPr>
              <w:t>ūminė</w:t>
            </w:r>
          </w:p>
          <w:p w14:paraId="6A340AEC" w14:textId="77777777" w:rsidR="000239DC" w:rsidRPr="007A1EDE" w:rsidRDefault="000239DC" w:rsidP="00625EF9">
            <w:pPr>
              <w:spacing w:after="0" w:line="240" w:lineRule="auto"/>
              <w:rPr>
                <w:rFonts w:ascii="Times New Roman" w:eastAsia="Times New Roman" w:hAnsi="Times New Roman" w:cs="Times New Roman"/>
                <w:lang w:eastAsia="hu-HU"/>
              </w:rPr>
            </w:pPr>
            <w:r w:rsidRPr="007A1EDE">
              <w:rPr>
                <w:rFonts w:ascii="Times New Roman" w:eastAsia="Times New Roman" w:hAnsi="Times New Roman" w:cs="Times New Roman"/>
                <w:lang w:eastAsia="hu-HU"/>
              </w:rPr>
              <w:t>išplitusi egzanteminė</w:t>
            </w:r>
          </w:p>
          <w:p w14:paraId="6993FF7D" w14:textId="77777777" w:rsidR="000239DC" w:rsidRPr="00C715FB" w:rsidRDefault="000239DC" w:rsidP="00625EF9">
            <w:pPr>
              <w:spacing w:after="0" w:line="240" w:lineRule="auto"/>
              <w:rPr>
                <w:rFonts w:ascii="Times New Roman" w:eastAsia="Times New Roman" w:hAnsi="Times New Roman" w:cs="Times New Roman"/>
                <w:i/>
                <w:lang w:eastAsia="hu-HU"/>
              </w:rPr>
            </w:pPr>
            <w:r w:rsidRPr="007A1EDE">
              <w:rPr>
                <w:rFonts w:ascii="Times New Roman" w:eastAsia="Times New Roman" w:hAnsi="Times New Roman" w:cs="Times New Roman"/>
                <w:lang w:eastAsia="hu-HU"/>
              </w:rPr>
              <w:t xml:space="preserve">pustuliozė (ang. </w:t>
            </w:r>
            <w:r w:rsidRPr="00C715FB">
              <w:rPr>
                <w:rFonts w:ascii="Times New Roman" w:eastAsia="Times New Roman" w:hAnsi="Times New Roman" w:cs="Times New Roman"/>
                <w:i/>
                <w:lang w:eastAsia="hu-HU"/>
              </w:rPr>
              <w:t>acute</w:t>
            </w:r>
          </w:p>
          <w:p w14:paraId="6DBD43A3" w14:textId="77777777" w:rsidR="000239DC" w:rsidRPr="00C715FB" w:rsidRDefault="000239DC" w:rsidP="00625EF9">
            <w:pPr>
              <w:spacing w:after="0" w:line="240" w:lineRule="auto"/>
              <w:rPr>
                <w:rFonts w:ascii="Times New Roman" w:eastAsia="Times New Roman" w:hAnsi="Times New Roman" w:cs="Times New Roman"/>
                <w:i/>
                <w:lang w:eastAsia="hu-HU"/>
              </w:rPr>
            </w:pPr>
            <w:r w:rsidRPr="00C715FB">
              <w:rPr>
                <w:rFonts w:ascii="Times New Roman" w:eastAsia="Times New Roman" w:hAnsi="Times New Roman" w:cs="Times New Roman"/>
                <w:i/>
                <w:lang w:eastAsia="hu-HU"/>
              </w:rPr>
              <w:t>generalised exanthematous</w:t>
            </w:r>
          </w:p>
          <w:p w14:paraId="10D8AD44" w14:textId="77777777" w:rsidR="000239DC" w:rsidRPr="00B0707A" w:rsidRDefault="000239DC" w:rsidP="00625EF9">
            <w:pPr>
              <w:spacing w:after="0" w:line="240" w:lineRule="auto"/>
              <w:rPr>
                <w:rFonts w:ascii="Times New Roman" w:eastAsia="Times New Roman" w:hAnsi="Times New Roman" w:cs="Times New Roman"/>
                <w:lang w:eastAsia="hu-HU"/>
              </w:rPr>
            </w:pPr>
            <w:r w:rsidRPr="00C715FB">
              <w:rPr>
                <w:rFonts w:ascii="Times New Roman" w:eastAsia="Times New Roman" w:hAnsi="Times New Roman" w:cs="Times New Roman"/>
                <w:i/>
                <w:lang w:eastAsia="hu-HU"/>
              </w:rPr>
              <w:t>pustulosis</w:t>
            </w:r>
            <w:r w:rsidRPr="007A1EDE">
              <w:rPr>
                <w:rFonts w:ascii="Times New Roman" w:eastAsia="Times New Roman" w:hAnsi="Times New Roman" w:cs="Times New Roman"/>
                <w:lang w:eastAsia="hu-HU"/>
              </w:rPr>
              <w:t>, AGEP)</w:t>
            </w:r>
            <w:r w:rsidRPr="00B0707A">
              <w:rPr>
                <w:rFonts w:ascii="Times New Roman" w:eastAsia="Times New Roman" w:hAnsi="Times New Roman" w:cs="Times New Roman"/>
                <w:lang w:eastAsia="hu-HU"/>
              </w:rPr>
              <w:t>), angioneurozinė edema,</w:t>
            </w:r>
            <w:r w:rsidRPr="00B0707A">
              <w:rPr>
                <w:rFonts w:ascii="Times New Roman" w:eastAsia="Calibri" w:hAnsi="Times New Roman" w:cs="Times New Roman"/>
              </w:rPr>
              <w:t xml:space="preserve"> </w:t>
            </w:r>
            <w:r w:rsidRPr="00B0707A">
              <w:rPr>
                <w:rFonts w:ascii="Times New Roman" w:eastAsia="Times New Roman" w:hAnsi="Times New Roman" w:cs="Times New Roman"/>
                <w:lang w:eastAsia="hu-HU"/>
              </w:rPr>
              <w:t xml:space="preserve">vaistinių preparatų sukeltas padidėjusio jautrumo sindromas, vaistinių preparatų sukeltas išbėrimas su eozinofilija ir sisteminiais simptomais </w:t>
            </w:r>
            <w:r w:rsidRPr="00B0707A">
              <w:rPr>
                <w:rFonts w:ascii="Times New Roman" w:eastAsia="Times New Roman" w:hAnsi="Times New Roman" w:cs="Times New Roman"/>
                <w:i/>
                <w:lang w:eastAsia="hu-HU"/>
              </w:rPr>
              <w:t>(drug rash with eosinophilia and systemic symptoms, DRESS),</w:t>
            </w:r>
            <w:r w:rsidRPr="00B0707A">
              <w:rPr>
                <w:rFonts w:ascii="Times New Roman" w:eastAsia="Times New Roman" w:hAnsi="Times New Roman" w:cs="Times New Roman"/>
                <w:lang w:eastAsia="hu-HU"/>
              </w:rPr>
              <w:t xml:space="preserve"> eritematozinis bėrimas</w:t>
            </w:r>
            <w:r w:rsidRPr="00905479">
              <w:rPr>
                <w:rFonts w:ascii="Times New Roman" w:hAnsi="Times New Roman"/>
              </w:rPr>
              <w:t xml:space="preserve"> </w:t>
            </w:r>
            <w:r w:rsidRPr="00B0707A">
              <w:rPr>
                <w:rFonts w:ascii="Times New Roman" w:eastAsia="SimSun" w:hAnsi="Times New Roman" w:cs="Times New Roman"/>
                <w:lang w:eastAsia="zh-CN"/>
              </w:rPr>
              <w:t>arba eksfoliacija</w:t>
            </w:r>
            <w:r w:rsidRPr="00905479">
              <w:rPr>
                <w:rFonts w:ascii="Times New Roman" w:hAnsi="Times New Roman"/>
              </w:rPr>
              <w:t>,</w:t>
            </w:r>
            <w:r w:rsidRPr="00B0707A">
              <w:rPr>
                <w:rFonts w:ascii="Times New Roman" w:eastAsia="Times New Roman" w:hAnsi="Times New Roman" w:cs="Times New Roman"/>
                <w:lang w:eastAsia="hu-HU"/>
              </w:rPr>
              <w:t xml:space="preserve"> dilgėlinė, egzema, plokščioji kerpligė</w:t>
            </w:r>
          </w:p>
        </w:tc>
      </w:tr>
      <w:tr w:rsidR="000239DC" w:rsidRPr="00B0707A" w14:paraId="55131667" w14:textId="77777777" w:rsidTr="00625EF9">
        <w:tc>
          <w:tcPr>
            <w:tcW w:w="0" w:type="auto"/>
          </w:tcPr>
          <w:p w14:paraId="20E6B36A" w14:textId="77777777" w:rsidR="000239DC" w:rsidRPr="00274D0E" w:rsidRDefault="000239DC" w:rsidP="00625EF9">
            <w:pPr>
              <w:spacing w:after="0" w:line="240" w:lineRule="auto"/>
              <w:rPr>
                <w:rFonts w:ascii="Times New Roman" w:eastAsia="Times New Roman" w:hAnsi="Times New Roman" w:cs="Times New Roman"/>
                <w:lang w:eastAsia="hu-HU"/>
              </w:rPr>
            </w:pPr>
            <w:r w:rsidRPr="00C715FB">
              <w:rPr>
                <w:rFonts w:ascii="Times New Roman" w:hAnsi="Times New Roman" w:cs="Times New Roman"/>
              </w:rPr>
              <w:t>Lytinės sistemos ir krūties sutrikimai</w:t>
            </w:r>
          </w:p>
        </w:tc>
        <w:tc>
          <w:tcPr>
            <w:tcW w:w="0" w:type="auto"/>
          </w:tcPr>
          <w:p w14:paraId="4D7DAED1" w14:textId="77777777" w:rsidR="000239DC" w:rsidRPr="00B0707A" w:rsidRDefault="000239DC" w:rsidP="00625EF9">
            <w:pPr>
              <w:spacing w:after="0" w:line="240" w:lineRule="auto"/>
              <w:rPr>
                <w:rFonts w:ascii="Times New Roman" w:eastAsia="Times New Roman" w:hAnsi="Times New Roman" w:cs="Times New Roman"/>
                <w:lang w:eastAsia="hu-HU"/>
              </w:rPr>
            </w:pPr>
          </w:p>
        </w:tc>
        <w:tc>
          <w:tcPr>
            <w:tcW w:w="0" w:type="auto"/>
          </w:tcPr>
          <w:p w14:paraId="69A86270" w14:textId="77777777" w:rsidR="000239DC" w:rsidRPr="00B0707A" w:rsidRDefault="000239DC" w:rsidP="00625EF9">
            <w:pPr>
              <w:spacing w:after="0" w:line="240" w:lineRule="auto"/>
              <w:rPr>
                <w:rFonts w:ascii="Times New Roman" w:eastAsia="Times New Roman" w:hAnsi="Times New Roman" w:cs="Times New Roman"/>
                <w:lang w:eastAsia="hu-HU"/>
              </w:rPr>
            </w:pPr>
          </w:p>
        </w:tc>
        <w:tc>
          <w:tcPr>
            <w:tcW w:w="0" w:type="auto"/>
          </w:tcPr>
          <w:p w14:paraId="7BD54CB5" w14:textId="77777777" w:rsidR="000239DC" w:rsidRPr="00B0707A" w:rsidRDefault="000239DC" w:rsidP="00625EF9">
            <w:pPr>
              <w:spacing w:after="0" w:line="240" w:lineRule="auto"/>
              <w:rPr>
                <w:rFonts w:ascii="Times New Roman" w:eastAsia="Times New Roman" w:hAnsi="Times New Roman" w:cs="Times New Roman"/>
                <w:lang w:eastAsia="hu-HU"/>
              </w:rPr>
            </w:pPr>
            <w:r w:rsidRPr="00274D0E">
              <w:rPr>
                <w:rFonts w:ascii="Times New Roman" w:eastAsia="Times New Roman" w:hAnsi="Times New Roman" w:cs="Times New Roman"/>
                <w:lang w:eastAsia="hu-HU"/>
              </w:rPr>
              <w:t>Ginekomastija</w:t>
            </w:r>
          </w:p>
        </w:tc>
        <w:tc>
          <w:tcPr>
            <w:tcW w:w="0" w:type="auto"/>
          </w:tcPr>
          <w:p w14:paraId="40ECBCC8" w14:textId="77777777" w:rsidR="000239DC" w:rsidRPr="00B0707A" w:rsidRDefault="000239DC" w:rsidP="00625EF9">
            <w:pPr>
              <w:spacing w:after="0" w:line="240" w:lineRule="auto"/>
              <w:rPr>
                <w:rFonts w:ascii="Times New Roman" w:eastAsia="Times New Roman" w:hAnsi="Times New Roman" w:cs="Times New Roman"/>
                <w:lang w:eastAsia="hu-HU"/>
              </w:rPr>
            </w:pPr>
          </w:p>
        </w:tc>
      </w:tr>
      <w:tr w:rsidR="000239DC" w:rsidRPr="00B0707A" w14:paraId="22B2221E" w14:textId="77777777" w:rsidTr="00625EF9">
        <w:tc>
          <w:tcPr>
            <w:tcW w:w="0" w:type="auto"/>
          </w:tcPr>
          <w:p w14:paraId="584F4DC6" w14:textId="77777777" w:rsidR="000239DC" w:rsidRPr="00B0707A" w:rsidRDefault="000239DC" w:rsidP="00625EF9">
            <w:pPr>
              <w:spacing w:after="0" w:line="240" w:lineRule="auto"/>
              <w:rPr>
                <w:rFonts w:ascii="Times New Roman" w:eastAsia="Times New Roman" w:hAnsi="Times New Roman" w:cs="Times New Roman"/>
                <w:lang w:eastAsia="hu-HU"/>
              </w:rPr>
            </w:pPr>
            <w:r w:rsidRPr="00B0707A">
              <w:rPr>
                <w:rFonts w:ascii="Times New Roman" w:eastAsia="Times New Roman" w:hAnsi="Times New Roman" w:cs="Times New Roman"/>
                <w:lang w:eastAsia="hu-HU"/>
              </w:rPr>
              <w:lastRenderedPageBreak/>
              <w:t>Skeleto, raumenų ir jungiamojo audinio sutrikimai</w:t>
            </w:r>
          </w:p>
        </w:tc>
        <w:tc>
          <w:tcPr>
            <w:tcW w:w="0" w:type="auto"/>
          </w:tcPr>
          <w:p w14:paraId="75679565" w14:textId="77777777" w:rsidR="000239DC" w:rsidRPr="00B0707A" w:rsidRDefault="000239DC" w:rsidP="00625EF9">
            <w:pPr>
              <w:spacing w:after="0" w:line="240" w:lineRule="auto"/>
              <w:rPr>
                <w:rFonts w:ascii="Times New Roman" w:eastAsia="Times New Roman" w:hAnsi="Times New Roman" w:cs="Times New Roman"/>
                <w:lang w:eastAsia="hu-HU"/>
              </w:rPr>
            </w:pPr>
          </w:p>
        </w:tc>
        <w:tc>
          <w:tcPr>
            <w:tcW w:w="0" w:type="auto"/>
          </w:tcPr>
          <w:p w14:paraId="21DB362F" w14:textId="77777777" w:rsidR="000239DC" w:rsidRPr="00B0707A" w:rsidRDefault="000239DC" w:rsidP="00625EF9">
            <w:pPr>
              <w:spacing w:after="0" w:line="240" w:lineRule="auto"/>
              <w:rPr>
                <w:rFonts w:ascii="Times New Roman" w:eastAsia="Times New Roman" w:hAnsi="Times New Roman" w:cs="Times New Roman"/>
                <w:lang w:eastAsia="hu-HU"/>
              </w:rPr>
            </w:pPr>
          </w:p>
        </w:tc>
        <w:tc>
          <w:tcPr>
            <w:tcW w:w="0" w:type="auto"/>
          </w:tcPr>
          <w:p w14:paraId="71BA7187" w14:textId="77777777" w:rsidR="000239DC" w:rsidRPr="00B0707A" w:rsidRDefault="000239DC" w:rsidP="00625EF9">
            <w:pPr>
              <w:spacing w:after="0" w:line="240" w:lineRule="auto"/>
              <w:rPr>
                <w:rFonts w:ascii="Times New Roman" w:eastAsia="Times New Roman" w:hAnsi="Times New Roman" w:cs="Times New Roman"/>
                <w:lang w:eastAsia="hu-HU"/>
              </w:rPr>
            </w:pPr>
          </w:p>
        </w:tc>
        <w:tc>
          <w:tcPr>
            <w:tcW w:w="0" w:type="auto"/>
          </w:tcPr>
          <w:p w14:paraId="18A23AB0" w14:textId="77777777" w:rsidR="000239DC" w:rsidRPr="00B0707A" w:rsidRDefault="000239DC" w:rsidP="00625EF9">
            <w:pPr>
              <w:spacing w:after="0" w:line="240" w:lineRule="auto"/>
              <w:rPr>
                <w:rFonts w:ascii="Times New Roman" w:eastAsia="Times New Roman" w:hAnsi="Times New Roman" w:cs="Times New Roman"/>
                <w:lang w:eastAsia="hu-HU"/>
              </w:rPr>
            </w:pPr>
            <w:r w:rsidRPr="00B0707A">
              <w:rPr>
                <w:rFonts w:ascii="Times New Roman" w:eastAsia="Times New Roman" w:hAnsi="Times New Roman" w:cs="Times New Roman"/>
                <w:lang w:eastAsia="hu-HU"/>
              </w:rPr>
              <w:t>Kraujavimas į raumenis ir kaulus (hemartrozė) artritas, artralgija, mialgija</w:t>
            </w:r>
          </w:p>
        </w:tc>
      </w:tr>
      <w:tr w:rsidR="000239DC" w:rsidRPr="00B0707A" w14:paraId="0E22A8AD" w14:textId="77777777" w:rsidTr="00625EF9">
        <w:tc>
          <w:tcPr>
            <w:tcW w:w="0" w:type="auto"/>
          </w:tcPr>
          <w:p w14:paraId="26D3AADF" w14:textId="77777777" w:rsidR="000239DC" w:rsidRPr="00B0707A" w:rsidRDefault="000239DC" w:rsidP="00625EF9">
            <w:pPr>
              <w:spacing w:after="0" w:line="240" w:lineRule="auto"/>
              <w:rPr>
                <w:rFonts w:ascii="Times New Roman" w:eastAsia="Times New Roman" w:hAnsi="Times New Roman" w:cs="Times New Roman"/>
                <w:lang w:eastAsia="hu-HU"/>
              </w:rPr>
            </w:pPr>
            <w:r w:rsidRPr="00B0707A">
              <w:rPr>
                <w:rFonts w:ascii="Times New Roman" w:eastAsia="Times New Roman" w:hAnsi="Times New Roman" w:cs="Times New Roman"/>
                <w:lang w:eastAsia="hu-HU"/>
              </w:rPr>
              <w:t>Inkstų ir šlapimo takų sutrikimai</w:t>
            </w:r>
          </w:p>
        </w:tc>
        <w:tc>
          <w:tcPr>
            <w:tcW w:w="0" w:type="auto"/>
          </w:tcPr>
          <w:p w14:paraId="214EFBEA" w14:textId="77777777" w:rsidR="000239DC" w:rsidRPr="00B0707A" w:rsidRDefault="000239DC" w:rsidP="00625EF9">
            <w:pPr>
              <w:spacing w:after="0" w:line="240" w:lineRule="auto"/>
              <w:rPr>
                <w:rFonts w:ascii="Times New Roman" w:eastAsia="Times New Roman" w:hAnsi="Times New Roman" w:cs="Times New Roman"/>
                <w:lang w:eastAsia="hu-HU"/>
              </w:rPr>
            </w:pPr>
          </w:p>
        </w:tc>
        <w:tc>
          <w:tcPr>
            <w:tcW w:w="0" w:type="auto"/>
          </w:tcPr>
          <w:p w14:paraId="6E22FDBF" w14:textId="77777777" w:rsidR="000239DC" w:rsidRPr="00B0707A" w:rsidRDefault="000239DC" w:rsidP="00625EF9">
            <w:pPr>
              <w:spacing w:after="0" w:line="240" w:lineRule="auto"/>
              <w:rPr>
                <w:rFonts w:ascii="Times New Roman" w:eastAsia="Times New Roman" w:hAnsi="Times New Roman" w:cs="Times New Roman"/>
                <w:lang w:eastAsia="hu-HU"/>
              </w:rPr>
            </w:pPr>
            <w:r w:rsidRPr="00B0707A">
              <w:rPr>
                <w:rFonts w:ascii="Times New Roman" w:eastAsia="Times New Roman" w:hAnsi="Times New Roman" w:cs="Times New Roman"/>
                <w:lang w:eastAsia="hu-HU"/>
              </w:rPr>
              <w:t>Hematurija</w:t>
            </w:r>
          </w:p>
        </w:tc>
        <w:tc>
          <w:tcPr>
            <w:tcW w:w="0" w:type="auto"/>
          </w:tcPr>
          <w:p w14:paraId="4F6D7C00" w14:textId="77777777" w:rsidR="000239DC" w:rsidRPr="00B0707A" w:rsidRDefault="000239DC" w:rsidP="00625EF9">
            <w:pPr>
              <w:spacing w:after="0" w:line="240" w:lineRule="auto"/>
              <w:rPr>
                <w:rFonts w:ascii="Times New Roman" w:eastAsia="Times New Roman" w:hAnsi="Times New Roman" w:cs="Times New Roman"/>
                <w:lang w:eastAsia="hu-HU"/>
              </w:rPr>
            </w:pPr>
          </w:p>
        </w:tc>
        <w:tc>
          <w:tcPr>
            <w:tcW w:w="0" w:type="auto"/>
          </w:tcPr>
          <w:p w14:paraId="363AF054" w14:textId="77777777" w:rsidR="000239DC" w:rsidRPr="00B0707A" w:rsidRDefault="000239DC" w:rsidP="00625EF9">
            <w:pPr>
              <w:spacing w:after="0" w:line="240" w:lineRule="auto"/>
              <w:rPr>
                <w:rFonts w:ascii="Times New Roman" w:eastAsia="Times New Roman" w:hAnsi="Times New Roman" w:cs="Times New Roman"/>
                <w:lang w:eastAsia="hu-HU"/>
              </w:rPr>
            </w:pPr>
            <w:r w:rsidRPr="00B0707A">
              <w:rPr>
                <w:rFonts w:ascii="Times New Roman" w:eastAsia="Times New Roman" w:hAnsi="Times New Roman" w:cs="Times New Roman"/>
                <w:lang w:eastAsia="hu-HU"/>
              </w:rPr>
              <w:t>Glomerulonefritas, padidėjusi kreatinino koncentracija kraujyje</w:t>
            </w:r>
          </w:p>
        </w:tc>
      </w:tr>
      <w:tr w:rsidR="000239DC" w:rsidRPr="00B0707A" w14:paraId="60C4F246" w14:textId="77777777" w:rsidTr="00625EF9">
        <w:tc>
          <w:tcPr>
            <w:tcW w:w="0" w:type="auto"/>
          </w:tcPr>
          <w:p w14:paraId="62ADA660" w14:textId="77777777" w:rsidR="000239DC" w:rsidRPr="00B0707A" w:rsidRDefault="000239DC" w:rsidP="00625EF9">
            <w:pPr>
              <w:spacing w:after="0" w:line="240" w:lineRule="auto"/>
              <w:rPr>
                <w:rFonts w:ascii="Times New Roman" w:eastAsia="Times New Roman" w:hAnsi="Times New Roman" w:cs="Times New Roman"/>
                <w:lang w:eastAsia="hu-HU"/>
              </w:rPr>
            </w:pPr>
            <w:r w:rsidRPr="00B0707A">
              <w:rPr>
                <w:rFonts w:ascii="Times New Roman" w:eastAsia="Times New Roman" w:hAnsi="Times New Roman" w:cs="Times New Roman"/>
                <w:lang w:eastAsia="hu-HU"/>
              </w:rPr>
              <w:t>Bendrieji sutrikimai ir vartojimo vietos pažeidimai</w:t>
            </w:r>
          </w:p>
        </w:tc>
        <w:tc>
          <w:tcPr>
            <w:tcW w:w="0" w:type="auto"/>
          </w:tcPr>
          <w:p w14:paraId="3AD48D30" w14:textId="77777777" w:rsidR="000239DC" w:rsidRPr="00B0707A" w:rsidRDefault="000239DC" w:rsidP="00625EF9">
            <w:pPr>
              <w:spacing w:after="0" w:line="240" w:lineRule="auto"/>
              <w:rPr>
                <w:rFonts w:ascii="Times New Roman" w:eastAsia="Times New Roman" w:hAnsi="Times New Roman" w:cs="Times New Roman"/>
                <w:lang w:eastAsia="hu-HU"/>
              </w:rPr>
            </w:pPr>
            <w:r w:rsidRPr="00B0707A">
              <w:rPr>
                <w:rFonts w:ascii="Times New Roman" w:eastAsia="Times New Roman" w:hAnsi="Times New Roman" w:cs="Times New Roman"/>
                <w:lang w:eastAsia="hu-HU"/>
              </w:rPr>
              <w:t>Kraujavimas dūrio vietoje</w:t>
            </w:r>
          </w:p>
        </w:tc>
        <w:tc>
          <w:tcPr>
            <w:tcW w:w="0" w:type="auto"/>
          </w:tcPr>
          <w:p w14:paraId="07393BE3" w14:textId="77777777" w:rsidR="000239DC" w:rsidRPr="00B0707A" w:rsidRDefault="000239DC" w:rsidP="00625EF9">
            <w:pPr>
              <w:spacing w:after="0" w:line="240" w:lineRule="auto"/>
              <w:rPr>
                <w:rFonts w:ascii="Times New Roman" w:eastAsia="Times New Roman" w:hAnsi="Times New Roman" w:cs="Times New Roman"/>
                <w:lang w:eastAsia="hu-HU"/>
              </w:rPr>
            </w:pPr>
          </w:p>
        </w:tc>
        <w:tc>
          <w:tcPr>
            <w:tcW w:w="0" w:type="auto"/>
          </w:tcPr>
          <w:p w14:paraId="39BB37F3" w14:textId="77777777" w:rsidR="000239DC" w:rsidRPr="00B0707A" w:rsidRDefault="000239DC" w:rsidP="00625EF9">
            <w:pPr>
              <w:spacing w:after="0" w:line="240" w:lineRule="auto"/>
              <w:rPr>
                <w:rFonts w:ascii="Times New Roman" w:eastAsia="Times New Roman" w:hAnsi="Times New Roman" w:cs="Times New Roman"/>
                <w:lang w:eastAsia="hu-HU"/>
              </w:rPr>
            </w:pPr>
          </w:p>
        </w:tc>
        <w:tc>
          <w:tcPr>
            <w:tcW w:w="0" w:type="auto"/>
          </w:tcPr>
          <w:p w14:paraId="5E5E3FDD" w14:textId="77777777" w:rsidR="000239DC" w:rsidRPr="00B0707A" w:rsidRDefault="000239DC" w:rsidP="00625EF9">
            <w:pPr>
              <w:spacing w:after="0" w:line="240" w:lineRule="auto"/>
              <w:rPr>
                <w:rFonts w:ascii="Times New Roman" w:eastAsia="Times New Roman" w:hAnsi="Times New Roman" w:cs="Times New Roman"/>
                <w:lang w:eastAsia="hu-HU"/>
              </w:rPr>
            </w:pPr>
            <w:r w:rsidRPr="00B0707A">
              <w:rPr>
                <w:rFonts w:ascii="Times New Roman" w:eastAsia="Times New Roman" w:hAnsi="Times New Roman" w:cs="Times New Roman"/>
                <w:lang w:eastAsia="hu-HU"/>
              </w:rPr>
              <w:t>Karščiavimas</w:t>
            </w:r>
          </w:p>
        </w:tc>
      </w:tr>
      <w:tr w:rsidR="000239DC" w:rsidRPr="00B0707A" w14:paraId="7F5AFE80" w14:textId="77777777" w:rsidTr="00625EF9">
        <w:tc>
          <w:tcPr>
            <w:tcW w:w="0" w:type="auto"/>
          </w:tcPr>
          <w:p w14:paraId="7E8F6455" w14:textId="77777777" w:rsidR="000239DC" w:rsidRPr="00B0707A" w:rsidRDefault="000239DC" w:rsidP="00625EF9">
            <w:pPr>
              <w:spacing w:after="0" w:line="240" w:lineRule="auto"/>
              <w:rPr>
                <w:rFonts w:ascii="Times New Roman" w:eastAsia="Times New Roman" w:hAnsi="Times New Roman" w:cs="Times New Roman"/>
                <w:lang w:eastAsia="hu-HU"/>
              </w:rPr>
            </w:pPr>
            <w:r w:rsidRPr="00B0707A">
              <w:rPr>
                <w:rFonts w:ascii="Times New Roman" w:eastAsia="Times New Roman" w:hAnsi="Times New Roman" w:cs="Times New Roman"/>
                <w:lang w:eastAsia="hu-HU"/>
              </w:rPr>
              <w:t>Tyrimai</w:t>
            </w:r>
          </w:p>
        </w:tc>
        <w:tc>
          <w:tcPr>
            <w:tcW w:w="0" w:type="auto"/>
          </w:tcPr>
          <w:p w14:paraId="5E090936" w14:textId="77777777" w:rsidR="000239DC" w:rsidRPr="00B0707A" w:rsidRDefault="000239DC" w:rsidP="00625EF9">
            <w:pPr>
              <w:spacing w:after="0" w:line="240" w:lineRule="auto"/>
              <w:rPr>
                <w:rFonts w:ascii="Times New Roman" w:eastAsia="Times New Roman" w:hAnsi="Times New Roman" w:cs="Times New Roman"/>
                <w:lang w:eastAsia="hu-HU"/>
              </w:rPr>
            </w:pPr>
          </w:p>
        </w:tc>
        <w:tc>
          <w:tcPr>
            <w:tcW w:w="0" w:type="auto"/>
          </w:tcPr>
          <w:p w14:paraId="1BB35208" w14:textId="77777777" w:rsidR="000239DC" w:rsidRPr="00B0707A" w:rsidRDefault="000239DC" w:rsidP="00625EF9">
            <w:pPr>
              <w:spacing w:after="0" w:line="240" w:lineRule="auto"/>
              <w:rPr>
                <w:rFonts w:ascii="Times New Roman" w:eastAsia="Times New Roman" w:hAnsi="Times New Roman" w:cs="Times New Roman"/>
                <w:lang w:eastAsia="hu-HU"/>
              </w:rPr>
            </w:pPr>
            <w:r w:rsidRPr="00B0707A">
              <w:rPr>
                <w:rFonts w:ascii="Times New Roman" w:eastAsia="Times New Roman" w:hAnsi="Times New Roman" w:cs="Times New Roman"/>
                <w:lang w:eastAsia="hu-HU"/>
              </w:rPr>
              <w:t>Pailgėjęs kraujavimo laikas, sumažėjęs neutrofilų kiekis, sumažėjęs trombocitų kiekis</w:t>
            </w:r>
          </w:p>
        </w:tc>
        <w:tc>
          <w:tcPr>
            <w:tcW w:w="0" w:type="auto"/>
          </w:tcPr>
          <w:p w14:paraId="495EC895" w14:textId="77777777" w:rsidR="000239DC" w:rsidRPr="00B0707A" w:rsidRDefault="000239DC" w:rsidP="00625EF9">
            <w:pPr>
              <w:spacing w:after="0" w:line="240" w:lineRule="auto"/>
              <w:rPr>
                <w:rFonts w:ascii="Times New Roman" w:eastAsia="Times New Roman" w:hAnsi="Times New Roman" w:cs="Times New Roman"/>
                <w:lang w:eastAsia="hu-HU"/>
              </w:rPr>
            </w:pPr>
          </w:p>
        </w:tc>
        <w:tc>
          <w:tcPr>
            <w:tcW w:w="0" w:type="auto"/>
          </w:tcPr>
          <w:p w14:paraId="5441E780" w14:textId="77777777" w:rsidR="000239DC" w:rsidRPr="00B0707A" w:rsidRDefault="000239DC" w:rsidP="00625EF9">
            <w:pPr>
              <w:spacing w:after="0" w:line="240" w:lineRule="auto"/>
              <w:rPr>
                <w:rFonts w:ascii="Times New Roman" w:eastAsia="Times New Roman" w:hAnsi="Times New Roman" w:cs="Times New Roman"/>
                <w:lang w:eastAsia="hu-HU"/>
              </w:rPr>
            </w:pPr>
          </w:p>
        </w:tc>
      </w:tr>
    </w:tbl>
    <w:p w14:paraId="60E26F02" w14:textId="77777777" w:rsidR="000239DC" w:rsidRPr="00B0707A" w:rsidRDefault="000239DC" w:rsidP="000239DC">
      <w:pPr>
        <w:spacing w:after="0" w:line="240" w:lineRule="auto"/>
        <w:rPr>
          <w:rFonts w:ascii="Times New Roman" w:eastAsia="Times New Roman" w:hAnsi="Times New Roman" w:cs="Times New Roman"/>
        </w:rPr>
      </w:pPr>
      <w:r w:rsidRPr="00B0707A">
        <w:rPr>
          <w:rFonts w:ascii="Times New Roman" w:eastAsia="Times New Roman" w:hAnsi="Times New Roman" w:cs="Times New Roman"/>
        </w:rPr>
        <w:t>*Informacija, susijusi su klopidogreliu, kurios dažnis „nežinomas“.</w:t>
      </w:r>
    </w:p>
    <w:p w14:paraId="69C978F7" w14:textId="77777777" w:rsidR="000239DC" w:rsidRPr="00B0707A" w:rsidRDefault="000239DC" w:rsidP="000239DC">
      <w:pPr>
        <w:spacing w:after="0" w:line="240" w:lineRule="auto"/>
        <w:rPr>
          <w:rFonts w:ascii="Times New Roman" w:eastAsia="Times New Roman" w:hAnsi="Times New Roman" w:cs="Times New Roman"/>
        </w:rPr>
      </w:pPr>
    </w:p>
    <w:p w14:paraId="71328261" w14:textId="77777777" w:rsidR="000239DC" w:rsidRPr="00B0707A" w:rsidRDefault="000239DC" w:rsidP="000239DC">
      <w:pPr>
        <w:spacing w:after="0" w:line="240" w:lineRule="auto"/>
        <w:rPr>
          <w:rFonts w:ascii="Times New Roman" w:eastAsia="Times New Roman" w:hAnsi="Times New Roman" w:cs="Times New Roman"/>
          <w:u w:val="single"/>
        </w:rPr>
      </w:pPr>
      <w:r w:rsidRPr="00B0707A">
        <w:rPr>
          <w:rFonts w:ascii="Times New Roman" w:eastAsia="Times New Roman" w:hAnsi="Times New Roman" w:cs="Times New Roman"/>
          <w:u w:val="single"/>
        </w:rPr>
        <w:t>Pranešimas apie įtariamas nepageidaujamas reakcijas</w:t>
      </w:r>
    </w:p>
    <w:p w14:paraId="39C0BD99" w14:textId="4D1689DB" w:rsidR="000239DC" w:rsidRPr="00C715FB" w:rsidRDefault="00912718" w:rsidP="000239DC">
      <w:pPr>
        <w:autoSpaceDE w:val="0"/>
        <w:autoSpaceDN w:val="0"/>
        <w:adjustRightInd w:val="0"/>
        <w:spacing w:after="0" w:line="240" w:lineRule="auto"/>
        <w:rPr>
          <w:rFonts w:ascii="Times New Roman" w:hAnsi="Times New Roman" w:cs="Times New Roman"/>
          <w:noProof/>
          <w:szCs w:val="24"/>
        </w:rPr>
      </w:pPr>
      <w:r w:rsidRPr="00912718">
        <w:rPr>
          <w:rFonts w:ascii="Times New Roman" w:hAnsi="Times New Roman" w:cs="Times New Roman"/>
          <w:noProof/>
          <w:szCs w:val="24"/>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912718">
        <w:rPr>
          <w:rFonts w:ascii="Times New Roman" w:hAnsi="Times New Roman" w:cs="Times New Roman"/>
          <w:noProof/>
          <w:szCs w:val="24"/>
          <w:u w:val="single"/>
        </w:rPr>
        <w:t>https://vvkt.lrv.lt/lt/</w:t>
      </w:r>
      <w:r w:rsidRPr="00912718">
        <w:rPr>
          <w:rFonts w:ascii="Times New Roman" w:hAnsi="Times New Roman" w:cs="Times New Roman"/>
          <w:noProof/>
          <w:szCs w:val="24"/>
        </w:rPr>
        <w:t> nurodytais būdais.</w:t>
      </w:r>
    </w:p>
    <w:p w14:paraId="323661E3" w14:textId="77777777" w:rsidR="000239DC" w:rsidRPr="00B0707A" w:rsidRDefault="000239DC" w:rsidP="000239DC">
      <w:pPr>
        <w:spacing w:after="0" w:line="240" w:lineRule="auto"/>
        <w:rPr>
          <w:rFonts w:ascii="Times New Roman" w:eastAsia="Times New Roman" w:hAnsi="Times New Roman" w:cs="Times New Roman"/>
        </w:rPr>
      </w:pPr>
    </w:p>
    <w:p w14:paraId="6B5609FE" w14:textId="77777777" w:rsidR="000239DC" w:rsidRPr="00B0707A" w:rsidRDefault="000239DC" w:rsidP="000239DC">
      <w:pPr>
        <w:keepNext/>
        <w:numPr>
          <w:ilvl w:val="1"/>
          <w:numId w:val="0"/>
        </w:numPr>
        <w:tabs>
          <w:tab w:val="num" w:pos="567"/>
        </w:tabs>
        <w:spacing w:after="0" w:line="240" w:lineRule="auto"/>
        <w:ind w:left="567" w:hanging="567"/>
        <w:outlineLvl w:val="1"/>
        <w:rPr>
          <w:rFonts w:ascii="Times New Roman" w:eastAsia="Times New Roman" w:hAnsi="Times New Roman" w:cs="Times New Roman"/>
          <w:b/>
          <w:bCs/>
          <w:lang w:eastAsia="x-none"/>
        </w:rPr>
      </w:pPr>
      <w:r w:rsidRPr="00B0707A">
        <w:rPr>
          <w:rFonts w:ascii="Times New Roman" w:eastAsia="Times New Roman" w:hAnsi="Times New Roman" w:cs="Times New Roman"/>
          <w:b/>
          <w:bCs/>
          <w:lang w:eastAsia="x-none"/>
        </w:rPr>
        <w:t>4.9</w:t>
      </w:r>
      <w:r w:rsidRPr="00B0707A">
        <w:rPr>
          <w:rFonts w:ascii="Times New Roman" w:eastAsia="Times New Roman" w:hAnsi="Times New Roman" w:cs="Times New Roman"/>
          <w:b/>
          <w:bCs/>
          <w:lang w:eastAsia="x-none"/>
        </w:rPr>
        <w:tab/>
        <w:t>Perdozavimas</w:t>
      </w:r>
    </w:p>
    <w:p w14:paraId="5ECA4EE1"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rPr>
      </w:pPr>
    </w:p>
    <w:p w14:paraId="12410673"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rPr>
      </w:pPr>
      <w:r w:rsidRPr="00B0707A">
        <w:rPr>
          <w:rFonts w:ascii="Times New Roman" w:eastAsia="Times New Roman" w:hAnsi="Times New Roman" w:cs="Times New Roman"/>
        </w:rPr>
        <w:t xml:space="preserve">Perdozavimas klopidogreliu gali pailginti kraujavimo laiką ir sukelti tam tikrų kraujavimo komplikacijų. Jei pasireiškia kraujavimas, būtinas atitinkamas gydymas. </w:t>
      </w:r>
    </w:p>
    <w:p w14:paraId="63A13527"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r w:rsidRPr="00B0707A">
        <w:rPr>
          <w:rFonts w:ascii="Times New Roman" w:eastAsia="Times New Roman" w:hAnsi="Times New Roman" w:cs="Times New Roman"/>
          <w:color w:val="000000"/>
        </w:rPr>
        <w:t>Priešnuodžio klopidogrelio farmakologiniam poveikiui nerasta. Jei reikia koreguoti pailgėjusį kraujavimo laiką, trombocitų transfuzija gali pašalinti klopidogrelio poveikį.</w:t>
      </w:r>
    </w:p>
    <w:p w14:paraId="3A810F08"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p>
    <w:p w14:paraId="042A7509"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noProof/>
        </w:rPr>
      </w:pPr>
    </w:p>
    <w:p w14:paraId="6BD8868D" w14:textId="77777777" w:rsidR="000239DC" w:rsidRPr="00B0707A" w:rsidRDefault="000239DC" w:rsidP="000239DC">
      <w:pPr>
        <w:keepNext/>
        <w:tabs>
          <w:tab w:val="num" w:pos="567"/>
        </w:tabs>
        <w:autoSpaceDE w:val="0"/>
        <w:autoSpaceDN w:val="0"/>
        <w:adjustRightInd w:val="0"/>
        <w:spacing w:after="0" w:line="240" w:lineRule="auto"/>
        <w:ind w:left="567" w:hanging="567"/>
        <w:outlineLvl w:val="0"/>
        <w:rPr>
          <w:rFonts w:ascii="Times New Roman" w:eastAsia="Times New Roman" w:hAnsi="Times New Roman" w:cs="Times New Roman"/>
          <w:b/>
          <w:iCs/>
          <w:lang w:eastAsia="x-none"/>
        </w:rPr>
      </w:pPr>
      <w:r w:rsidRPr="00B0707A">
        <w:rPr>
          <w:rFonts w:ascii="Times New Roman" w:eastAsia="Times New Roman" w:hAnsi="Times New Roman" w:cs="Times New Roman"/>
          <w:b/>
          <w:iCs/>
          <w:lang w:eastAsia="x-none"/>
        </w:rPr>
        <w:t>5.</w:t>
      </w:r>
      <w:r w:rsidRPr="00B0707A">
        <w:rPr>
          <w:rFonts w:ascii="Times New Roman" w:eastAsia="Times New Roman" w:hAnsi="Times New Roman" w:cs="Times New Roman"/>
          <w:b/>
          <w:iCs/>
          <w:lang w:eastAsia="x-none"/>
        </w:rPr>
        <w:tab/>
        <w:t>FARMAKOLOGINĖS SAVYBĖS</w:t>
      </w:r>
    </w:p>
    <w:p w14:paraId="6CAEB679" w14:textId="77777777" w:rsidR="000239DC" w:rsidRPr="00B0707A" w:rsidRDefault="000239DC" w:rsidP="000239DC">
      <w:pPr>
        <w:spacing w:after="0" w:line="240" w:lineRule="auto"/>
        <w:rPr>
          <w:rFonts w:ascii="Times New Roman" w:eastAsia="Times New Roman" w:hAnsi="Times New Roman" w:cs="Times New Roman"/>
        </w:rPr>
      </w:pPr>
    </w:p>
    <w:p w14:paraId="059B257D" w14:textId="77777777" w:rsidR="000239DC" w:rsidRPr="00B0707A" w:rsidRDefault="000239DC" w:rsidP="000239DC">
      <w:pPr>
        <w:keepNext/>
        <w:numPr>
          <w:ilvl w:val="1"/>
          <w:numId w:val="0"/>
        </w:numPr>
        <w:tabs>
          <w:tab w:val="num" w:pos="567"/>
        </w:tabs>
        <w:spacing w:after="0" w:line="240" w:lineRule="auto"/>
        <w:ind w:left="567" w:hanging="567"/>
        <w:outlineLvl w:val="1"/>
        <w:rPr>
          <w:rFonts w:ascii="Times New Roman" w:eastAsia="Times New Roman" w:hAnsi="Times New Roman" w:cs="Times New Roman"/>
          <w:b/>
          <w:bCs/>
          <w:lang w:eastAsia="x-none"/>
        </w:rPr>
      </w:pPr>
      <w:r w:rsidRPr="00B0707A">
        <w:rPr>
          <w:rFonts w:ascii="Times New Roman" w:eastAsia="Times New Roman" w:hAnsi="Times New Roman" w:cs="Times New Roman"/>
          <w:b/>
          <w:bCs/>
          <w:lang w:eastAsia="x-none"/>
        </w:rPr>
        <w:t>5.1</w:t>
      </w:r>
      <w:r w:rsidRPr="00B0707A">
        <w:rPr>
          <w:rFonts w:ascii="Times New Roman" w:eastAsia="Times New Roman" w:hAnsi="Times New Roman" w:cs="Times New Roman"/>
          <w:b/>
          <w:bCs/>
          <w:lang w:eastAsia="x-none"/>
        </w:rPr>
        <w:tab/>
        <w:t>Farmakodinaminės savybės</w:t>
      </w:r>
    </w:p>
    <w:p w14:paraId="2BF9E4AF" w14:textId="77777777" w:rsidR="000239DC" w:rsidRPr="00B0707A" w:rsidRDefault="000239DC" w:rsidP="000239DC">
      <w:pPr>
        <w:spacing w:after="0" w:line="240" w:lineRule="auto"/>
        <w:rPr>
          <w:rFonts w:ascii="Times New Roman" w:eastAsia="Times New Roman" w:hAnsi="Times New Roman" w:cs="Times New Roman"/>
        </w:rPr>
      </w:pPr>
    </w:p>
    <w:p w14:paraId="2CC6D0DC" w14:textId="77777777" w:rsidR="000239DC" w:rsidRPr="00B0707A" w:rsidRDefault="000239DC" w:rsidP="000239DC">
      <w:pPr>
        <w:spacing w:after="0" w:line="240" w:lineRule="auto"/>
        <w:rPr>
          <w:rFonts w:ascii="Times New Roman" w:eastAsia="Times New Roman" w:hAnsi="Times New Roman" w:cs="Times New Roman"/>
          <w:noProof/>
        </w:rPr>
      </w:pPr>
      <w:r w:rsidRPr="00B0707A">
        <w:rPr>
          <w:rFonts w:ascii="Times New Roman" w:eastAsia="Times New Roman" w:hAnsi="Times New Roman" w:cs="Times New Roman"/>
        </w:rPr>
        <w:t>Farmakoterapinė grupė – trombocitų agregacijos inhibitoriai, išskyrus hepariną</w:t>
      </w:r>
      <w:r w:rsidRPr="00B0707A">
        <w:rPr>
          <w:rFonts w:ascii="Times New Roman" w:eastAsia="Times New Roman" w:hAnsi="Times New Roman" w:cs="Times New Roman"/>
          <w:noProof/>
        </w:rPr>
        <w:t xml:space="preserve">, </w:t>
      </w:r>
      <w:r w:rsidRPr="00B0707A">
        <w:rPr>
          <w:rFonts w:ascii="Times New Roman" w:eastAsia="Times New Roman" w:hAnsi="Times New Roman" w:cs="Times New Roman"/>
        </w:rPr>
        <w:t xml:space="preserve">ATC kodas – </w:t>
      </w:r>
      <w:r w:rsidRPr="00B0707A">
        <w:rPr>
          <w:rFonts w:ascii="Times New Roman" w:eastAsia="Times New Roman" w:hAnsi="Times New Roman" w:cs="Times New Roman"/>
          <w:noProof/>
        </w:rPr>
        <w:t>B01AC04.</w:t>
      </w:r>
    </w:p>
    <w:p w14:paraId="6247661B" w14:textId="77777777" w:rsidR="000239DC" w:rsidRPr="00B0707A" w:rsidRDefault="000239DC" w:rsidP="000239DC">
      <w:pPr>
        <w:spacing w:after="0" w:line="240" w:lineRule="auto"/>
        <w:rPr>
          <w:rFonts w:ascii="Times New Roman" w:eastAsia="Times New Roman" w:hAnsi="Times New Roman" w:cs="Times New Roman"/>
          <w:noProof/>
        </w:rPr>
      </w:pPr>
    </w:p>
    <w:p w14:paraId="68250002" w14:textId="77777777" w:rsidR="000239DC" w:rsidRPr="00B0707A" w:rsidRDefault="000239DC" w:rsidP="000239DC">
      <w:pPr>
        <w:spacing w:after="0" w:line="240" w:lineRule="auto"/>
        <w:rPr>
          <w:rFonts w:ascii="Times New Roman" w:eastAsia="Times New Roman" w:hAnsi="Times New Roman" w:cs="Times New Roman"/>
          <w:noProof/>
        </w:rPr>
      </w:pPr>
      <w:r w:rsidRPr="00B0707A">
        <w:rPr>
          <w:rFonts w:ascii="Times New Roman" w:eastAsia="Times New Roman" w:hAnsi="Times New Roman" w:cs="Times New Roman"/>
          <w:noProof/>
          <w:u w:val="single"/>
        </w:rPr>
        <w:t>Veikimo mechanizmas</w:t>
      </w:r>
    </w:p>
    <w:p w14:paraId="6E7E43A3"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rPr>
      </w:pPr>
      <w:r w:rsidRPr="00B0707A">
        <w:rPr>
          <w:rFonts w:ascii="Times New Roman" w:eastAsia="Times New Roman" w:hAnsi="Times New Roman" w:cs="Times New Roman"/>
        </w:rPr>
        <w:t>Klopidogrelis yra vaistinio preparato pirmtakas, vienas iš jo metabolitų slopina trombocitų agregaciją. Klopidogrelis CYP450 fermento pagalba verčiamas veikliu metabolitu, kuris slopina trombocitų agregaciją. Klopidogrelis selektyviai slopina adenozindifosfato (ADP) jungimąsi prie trombocitų P2Y</w:t>
      </w:r>
      <w:r w:rsidRPr="00B0707A">
        <w:rPr>
          <w:rFonts w:ascii="Times New Roman" w:eastAsia="Times New Roman" w:hAnsi="Times New Roman" w:cs="Times New Roman"/>
          <w:vertAlign w:val="subscript"/>
        </w:rPr>
        <w:t>12</w:t>
      </w:r>
      <w:r w:rsidRPr="00B0707A">
        <w:rPr>
          <w:rFonts w:ascii="Times New Roman" w:eastAsia="Times New Roman" w:hAnsi="Times New Roman" w:cs="Times New Roman"/>
        </w:rPr>
        <w:t xml:space="preserve"> receptorių, ADP negali aktyvinti GPIIb/IIIa komplekso, todėl slopinama trombocitų agregacija. Dėl negrįžtamo jungimosi, paveikti trombocitai pakinta visai jų gyvavimo trukmei (apytiksliai 7 – 10 parų) ir trombocitų veikla sunormalėja tik pasigaminus naujiems trombocitams. Blokuodamas trombocitų aktyvinimą atsipalaidavusiu ADP, klopidogrelis slopina ir kitų agonistų sukeliamą trombocitų agregaciją.</w:t>
      </w:r>
    </w:p>
    <w:p w14:paraId="7CF5A82A"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rPr>
      </w:pPr>
    </w:p>
    <w:p w14:paraId="77415F72"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rPr>
      </w:pPr>
      <w:r w:rsidRPr="00B0707A">
        <w:rPr>
          <w:rFonts w:ascii="Times New Roman" w:eastAsia="Times New Roman" w:hAnsi="Times New Roman" w:cs="Times New Roman"/>
        </w:rPr>
        <w:t>Kadangi veiklus klopidogrelio metabolitas susidaro CYP450 fermentų pagalba (kai kurie jų yra polimorfiniai arba gali būti slopinami kitų vaistinių preparatų), todėl ne visiems pacientams trombocitų agregacija bus tinkamai slopinama.</w:t>
      </w:r>
    </w:p>
    <w:p w14:paraId="21F792ED"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rPr>
      </w:pPr>
    </w:p>
    <w:p w14:paraId="31CC40FA"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rPr>
      </w:pPr>
      <w:r w:rsidRPr="00B0707A">
        <w:rPr>
          <w:rFonts w:ascii="Times New Roman" w:eastAsia="Times New Roman" w:hAnsi="Times New Roman" w:cs="Times New Roman"/>
          <w:u w:val="single"/>
        </w:rPr>
        <w:t>Farmakodinaminis poveikis</w:t>
      </w:r>
    </w:p>
    <w:p w14:paraId="03E5771D" w14:textId="48DB17C0" w:rsidR="000239DC" w:rsidRPr="00B0707A" w:rsidRDefault="000239DC" w:rsidP="000239DC">
      <w:pPr>
        <w:tabs>
          <w:tab w:val="left" w:pos="567"/>
        </w:tabs>
        <w:spacing w:after="0" w:line="240" w:lineRule="auto"/>
        <w:rPr>
          <w:rFonts w:ascii="Times New Roman" w:eastAsia="Calibri" w:hAnsi="Times New Roman" w:cs="Times New Roman"/>
        </w:rPr>
      </w:pPr>
      <w:r w:rsidRPr="00B0707A">
        <w:rPr>
          <w:rFonts w:ascii="Times New Roman" w:eastAsia="Calibri" w:hAnsi="Times New Roman" w:cs="Times New Roman"/>
        </w:rPr>
        <w:lastRenderedPageBreak/>
        <w:t>Vartojant 75</w:t>
      </w:r>
      <w:r w:rsidR="00960557">
        <w:rPr>
          <w:rFonts w:ascii="Times New Roman" w:eastAsia="Calibri" w:hAnsi="Times New Roman" w:cs="Times New Roman"/>
        </w:rPr>
        <w:t xml:space="preserve"> </w:t>
      </w:r>
      <w:r w:rsidRPr="00B0707A">
        <w:rPr>
          <w:rFonts w:ascii="Times New Roman" w:eastAsia="Calibri" w:hAnsi="Times New Roman" w:cs="Times New Roman"/>
        </w:rPr>
        <w:t>mg klopidogrelio paros dozę, ADP sukeliama trombocitų agregacija ženkliai slopinama jau nuo pirmosios gydymo paros, slopinimas, palaipsniui stiprėdamas, pastovus tampa 3-7 gydymo parą. Kai poveikis pastovus, 75 mg paros dozė trombocitų agregaciją nuslopina vidutiniškai 40-60</w:t>
      </w:r>
      <w:r w:rsidR="00960557">
        <w:rPr>
          <w:rFonts w:ascii="Times New Roman" w:eastAsia="Calibri" w:hAnsi="Times New Roman" w:cs="Times New Roman"/>
        </w:rPr>
        <w:t xml:space="preserve"> </w:t>
      </w:r>
      <w:r w:rsidRPr="00B0707A">
        <w:rPr>
          <w:rFonts w:ascii="Times New Roman" w:eastAsia="Calibri" w:hAnsi="Times New Roman" w:cs="Times New Roman"/>
        </w:rPr>
        <w:t xml:space="preserve">%. Nutraukus gydymą, trombocitų agregacija ir kraujavimo laikas paprastai palaipsniui grįžta į pradinį lygį per 5 paras. </w:t>
      </w:r>
    </w:p>
    <w:p w14:paraId="1517412B"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p>
    <w:p w14:paraId="382BD9DA"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i/>
          <w:color w:val="000000"/>
        </w:rPr>
      </w:pPr>
      <w:r w:rsidRPr="00B0707A">
        <w:rPr>
          <w:rFonts w:ascii="Times New Roman" w:eastAsia="Times New Roman" w:hAnsi="Times New Roman" w:cs="Times New Roman"/>
          <w:color w:val="000000"/>
          <w:u w:val="single"/>
        </w:rPr>
        <w:t>Klinikinis veiksmingumas ir saugumas</w:t>
      </w:r>
    </w:p>
    <w:p w14:paraId="055141C3" w14:textId="4663076E" w:rsidR="000239DC" w:rsidRPr="00B0707A" w:rsidRDefault="000239DC" w:rsidP="000239DC">
      <w:pPr>
        <w:autoSpaceDE w:val="0"/>
        <w:autoSpaceDN w:val="0"/>
        <w:adjustRightInd w:val="0"/>
        <w:spacing w:after="0" w:line="240" w:lineRule="auto"/>
        <w:rPr>
          <w:rFonts w:ascii="Times New Roman" w:eastAsia="Times New Roman" w:hAnsi="Times New Roman" w:cs="Times New Roman"/>
        </w:rPr>
      </w:pPr>
      <w:r w:rsidRPr="00B0707A">
        <w:rPr>
          <w:rFonts w:ascii="Times New Roman" w:eastAsia="Times New Roman" w:hAnsi="Times New Roman" w:cs="Times New Roman"/>
          <w:color w:val="000000"/>
        </w:rPr>
        <w:t xml:space="preserve">Klopidogrelio saugumas ir veiksmingumas buvo įvertintas </w:t>
      </w:r>
      <w:r w:rsidR="00B40D6E">
        <w:rPr>
          <w:rFonts w:ascii="Times New Roman" w:eastAsia="Times New Roman" w:hAnsi="Times New Roman" w:cs="Times New Roman"/>
          <w:color w:val="000000"/>
        </w:rPr>
        <w:t>7</w:t>
      </w:r>
      <w:r w:rsidR="00B40D6E" w:rsidRPr="00B0707A">
        <w:rPr>
          <w:rFonts w:ascii="Times New Roman" w:eastAsia="Times New Roman" w:hAnsi="Times New Roman" w:cs="Times New Roman"/>
          <w:color w:val="000000"/>
        </w:rPr>
        <w:t xml:space="preserve"> </w:t>
      </w:r>
      <w:r w:rsidRPr="00B0707A">
        <w:rPr>
          <w:rFonts w:ascii="Times New Roman" w:eastAsia="Times New Roman" w:hAnsi="Times New Roman" w:cs="Times New Roman"/>
          <w:color w:val="000000"/>
        </w:rPr>
        <w:t xml:space="preserve">dvigubai aklu metodu atliktų tyrimų metu, kuriuose dalyvavo daugiau nei </w:t>
      </w:r>
      <w:r w:rsidR="00B40D6E">
        <w:rPr>
          <w:rFonts w:ascii="Times New Roman" w:eastAsia="Times New Roman" w:hAnsi="Times New Roman" w:cs="Times New Roman"/>
          <w:color w:val="000000"/>
        </w:rPr>
        <w:t>100</w:t>
      </w:r>
      <w:r w:rsidR="00960557">
        <w:rPr>
          <w:rFonts w:ascii="Times New Roman" w:eastAsia="Times New Roman" w:hAnsi="Times New Roman" w:cs="Times New Roman"/>
          <w:color w:val="000000"/>
        </w:rPr>
        <w:t xml:space="preserve"> </w:t>
      </w:r>
      <w:r w:rsidRPr="00B0707A">
        <w:rPr>
          <w:rFonts w:ascii="Times New Roman" w:eastAsia="Times New Roman" w:hAnsi="Times New Roman" w:cs="Times New Roman"/>
          <w:color w:val="000000"/>
        </w:rPr>
        <w:t xml:space="preserve">000 pacientų: </w:t>
      </w:r>
      <w:r w:rsidRPr="00B0707A">
        <w:rPr>
          <w:rFonts w:ascii="Times New Roman" w:eastAsia="Times New Roman" w:hAnsi="Times New Roman" w:cs="Times New Roman"/>
        </w:rPr>
        <w:t>CAPRIE tyrimas, kurio metu klopidogrelis buvo lyginamas su ASR, CURE, CLARITY, COMMIT</w:t>
      </w:r>
      <w:r w:rsidR="00B40D6E">
        <w:rPr>
          <w:rFonts w:ascii="Times New Roman" w:eastAsia="Times New Roman" w:hAnsi="Times New Roman" w:cs="Times New Roman"/>
        </w:rPr>
        <w:t>, CHANCE POINT</w:t>
      </w:r>
      <w:r w:rsidRPr="00B0707A">
        <w:rPr>
          <w:rFonts w:ascii="Times New Roman" w:eastAsia="Times New Roman" w:hAnsi="Times New Roman" w:cs="Times New Roman"/>
        </w:rPr>
        <w:t xml:space="preserve"> ir ACTIVE A tyrimai, kurių metu klopidogrelis buvo lyginamas su placebu, abu vaistinius preparatus vartojant su ASR ir kitais įprastiniais preparatais.</w:t>
      </w:r>
    </w:p>
    <w:p w14:paraId="195486D8"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rPr>
      </w:pPr>
    </w:p>
    <w:p w14:paraId="5AC5DE5D" w14:textId="77777777" w:rsidR="000239DC" w:rsidRPr="00B0707A" w:rsidRDefault="000239DC" w:rsidP="000239DC">
      <w:pPr>
        <w:keepNext/>
        <w:spacing w:after="0" w:line="240" w:lineRule="auto"/>
        <w:outlineLvl w:val="3"/>
        <w:rPr>
          <w:rFonts w:ascii="Times New Roman" w:eastAsia="Times New Roman" w:hAnsi="Times New Roman" w:cs="Times New Roman"/>
          <w:color w:val="000000"/>
        </w:rPr>
      </w:pPr>
      <w:r w:rsidRPr="00B0707A">
        <w:rPr>
          <w:rFonts w:ascii="Times New Roman" w:eastAsia="Times New Roman" w:hAnsi="Times New Roman" w:cs="Times New Roman"/>
          <w:iCs/>
          <w:u w:val="single"/>
          <w:lang w:eastAsia="x-none"/>
        </w:rPr>
        <w:t>Neseniai įvykęs miokardo infarktas (MI), neseniai įvykęs insultas arba nustatyta periferinių kraujagyslių liga</w:t>
      </w:r>
    </w:p>
    <w:p w14:paraId="73F08414" w14:textId="6751962B"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r w:rsidRPr="00B0707A">
        <w:rPr>
          <w:rFonts w:ascii="Times New Roman" w:eastAsia="Times New Roman" w:hAnsi="Times New Roman" w:cs="Times New Roman"/>
          <w:color w:val="000000"/>
        </w:rPr>
        <w:t xml:space="preserve">CAPRIE tyrimo metu dalyvavo 19 185 pacientai, sergantys aterotromboze, pasireiškusia neseniai įvykusiu miokardo infarktu (&lt;35 paros), neseniai įvykusiu išeminiu insultu (tarp 7 paros ir 6 mėnesio) arba nustatyta periferinių </w:t>
      </w:r>
      <w:r w:rsidRPr="00B0707A">
        <w:rPr>
          <w:rFonts w:ascii="Times New Roman" w:eastAsia="Times New Roman" w:hAnsi="Times New Roman" w:cs="Times New Roman"/>
        </w:rPr>
        <w:t xml:space="preserve">arterijų </w:t>
      </w:r>
      <w:r w:rsidRPr="00B0707A">
        <w:rPr>
          <w:rFonts w:ascii="Times New Roman" w:eastAsia="Times New Roman" w:hAnsi="Times New Roman" w:cs="Times New Roman"/>
          <w:color w:val="000000"/>
        </w:rPr>
        <w:t>liga (PAL). Pacientai buvo atrenkami vartoti klopidogrelį po 75</w:t>
      </w:r>
      <w:r w:rsidR="00960557">
        <w:rPr>
          <w:rFonts w:ascii="Times New Roman" w:eastAsia="Times New Roman" w:hAnsi="Times New Roman" w:cs="Times New Roman"/>
          <w:color w:val="000000"/>
        </w:rPr>
        <w:t xml:space="preserve"> </w:t>
      </w:r>
      <w:r w:rsidRPr="00B0707A">
        <w:rPr>
          <w:rFonts w:ascii="Times New Roman" w:eastAsia="Times New Roman" w:hAnsi="Times New Roman" w:cs="Times New Roman"/>
          <w:color w:val="000000"/>
        </w:rPr>
        <w:t>mg per parą arba ASR po 325</w:t>
      </w:r>
      <w:r w:rsidR="00960557">
        <w:rPr>
          <w:rFonts w:ascii="Times New Roman" w:eastAsia="Times New Roman" w:hAnsi="Times New Roman" w:cs="Times New Roman"/>
          <w:color w:val="000000"/>
        </w:rPr>
        <w:t xml:space="preserve"> </w:t>
      </w:r>
      <w:r w:rsidRPr="00B0707A">
        <w:rPr>
          <w:rFonts w:ascii="Times New Roman" w:eastAsia="Times New Roman" w:hAnsi="Times New Roman" w:cs="Times New Roman"/>
          <w:color w:val="000000"/>
        </w:rPr>
        <w:t>mg per parą ir buvo stebimi 1–3 metus. Miokardo infarkto pogrupyje dauguma pacientų vartojo ASR pirmąsias kelias paras įvykus miokardo infarktui.</w:t>
      </w:r>
    </w:p>
    <w:p w14:paraId="6D07DB7D"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p>
    <w:p w14:paraId="617C3DB9" w14:textId="0C12507F"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r w:rsidRPr="00B0707A">
        <w:rPr>
          <w:rFonts w:ascii="Times New Roman" w:eastAsia="Times New Roman" w:hAnsi="Times New Roman" w:cs="Times New Roman"/>
          <w:color w:val="000000"/>
        </w:rPr>
        <w:t>Klopidogrelis pastebimai sumažino naujų išeminių atvejų (sudėtinė vertinamoji baigtis:</w:t>
      </w:r>
      <w:r w:rsidRPr="00B0707A" w:rsidDel="00343856">
        <w:rPr>
          <w:rFonts w:ascii="Times New Roman" w:eastAsia="Times New Roman" w:hAnsi="Times New Roman" w:cs="Times New Roman"/>
          <w:color w:val="000000"/>
        </w:rPr>
        <w:t xml:space="preserve"> </w:t>
      </w:r>
      <w:r w:rsidRPr="00B0707A">
        <w:rPr>
          <w:rFonts w:ascii="Times New Roman" w:eastAsia="Times New Roman" w:hAnsi="Times New Roman" w:cs="Times New Roman"/>
          <w:color w:val="000000"/>
        </w:rPr>
        <w:t>miokardo infarktas, išeminis insultas ir mirtis dėl kraujagyslių sutrikimo) dažnį, palyginti su ASR. Gydyti numatytų pacientų analizės duomenimis, 939 atvejai buvo stebimi klopidogrelio grupėje ir 1020 atvejų ASR grupėje (santykinis rizikos sumažėjimas (SRS) yra 8,7</w:t>
      </w:r>
      <w:r w:rsidR="000A4FB5">
        <w:rPr>
          <w:rFonts w:ascii="Times New Roman" w:eastAsia="Times New Roman" w:hAnsi="Times New Roman" w:cs="Times New Roman"/>
          <w:color w:val="000000"/>
        </w:rPr>
        <w:t xml:space="preserve"> </w:t>
      </w:r>
      <w:r w:rsidRPr="00B0707A">
        <w:rPr>
          <w:rFonts w:ascii="Times New Roman" w:eastAsia="Times New Roman" w:hAnsi="Times New Roman" w:cs="Times New Roman"/>
          <w:color w:val="000000"/>
        </w:rPr>
        <w:t>%, [95</w:t>
      </w:r>
      <w:r w:rsidR="000A4FB5">
        <w:rPr>
          <w:rFonts w:ascii="Times New Roman" w:eastAsia="Times New Roman" w:hAnsi="Times New Roman" w:cs="Times New Roman"/>
          <w:color w:val="000000"/>
        </w:rPr>
        <w:t xml:space="preserve"> </w:t>
      </w:r>
      <w:r w:rsidRPr="00B0707A">
        <w:rPr>
          <w:rFonts w:ascii="Times New Roman" w:eastAsia="Times New Roman" w:hAnsi="Times New Roman" w:cs="Times New Roman"/>
          <w:color w:val="000000"/>
        </w:rPr>
        <w:t>% PI: 0,2–16,4]; p = 0,045), o tai atitinka kiekvienam 1000 pacientui, gydytam 2 metus, 10 [PI: 0–20] papildomų pacientų, apsaugotų nuo naujo išeminio atvejo. Bendro mirtingumo, antraeilės vertinamosios baigties, analizė reikšmingo skirtumo tarp klopidogrelio (5,8</w:t>
      </w:r>
      <w:r w:rsidR="000A4FB5">
        <w:rPr>
          <w:rFonts w:ascii="Times New Roman" w:eastAsia="Times New Roman" w:hAnsi="Times New Roman" w:cs="Times New Roman"/>
          <w:color w:val="000000"/>
        </w:rPr>
        <w:t xml:space="preserve"> </w:t>
      </w:r>
      <w:r w:rsidRPr="00B0707A">
        <w:rPr>
          <w:rFonts w:ascii="Times New Roman" w:eastAsia="Times New Roman" w:hAnsi="Times New Roman" w:cs="Times New Roman"/>
          <w:color w:val="000000"/>
        </w:rPr>
        <w:t>%) ir ASR (6,0</w:t>
      </w:r>
      <w:r w:rsidR="000A4FB5">
        <w:rPr>
          <w:rFonts w:ascii="Times New Roman" w:eastAsia="Times New Roman" w:hAnsi="Times New Roman" w:cs="Times New Roman"/>
          <w:color w:val="000000"/>
        </w:rPr>
        <w:t xml:space="preserve"> </w:t>
      </w:r>
      <w:r w:rsidRPr="00B0707A">
        <w:rPr>
          <w:rFonts w:ascii="Times New Roman" w:eastAsia="Times New Roman" w:hAnsi="Times New Roman" w:cs="Times New Roman"/>
          <w:color w:val="000000"/>
        </w:rPr>
        <w:t>%) neparodė.</w:t>
      </w:r>
    </w:p>
    <w:p w14:paraId="7658D106"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p>
    <w:p w14:paraId="4857C5D2" w14:textId="40EAA22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r w:rsidRPr="00B0707A">
        <w:rPr>
          <w:rFonts w:ascii="Times New Roman" w:eastAsia="Times New Roman" w:hAnsi="Times New Roman" w:cs="Times New Roman"/>
        </w:rPr>
        <w:t>Pogrupių pagal ligas (miokardo infarktas, išeminis insultas ir PAL) analizės duomenys</w:t>
      </w:r>
      <w:r w:rsidRPr="00B0707A" w:rsidDel="00B17704">
        <w:rPr>
          <w:rFonts w:ascii="Times New Roman" w:eastAsia="Times New Roman" w:hAnsi="Times New Roman" w:cs="Times New Roman"/>
          <w:color w:val="000000"/>
        </w:rPr>
        <w:t xml:space="preserve"> </w:t>
      </w:r>
      <w:r w:rsidRPr="00B0707A">
        <w:rPr>
          <w:rFonts w:ascii="Times New Roman" w:eastAsia="Times New Roman" w:hAnsi="Times New Roman" w:cs="Times New Roman"/>
          <w:color w:val="000000"/>
        </w:rPr>
        <w:t>rodo, kad palankus poveikis buvo stipriausias</w:t>
      </w:r>
      <w:r w:rsidRPr="00B0707A" w:rsidDel="009C644B">
        <w:rPr>
          <w:rFonts w:ascii="Times New Roman" w:eastAsia="Times New Roman" w:hAnsi="Times New Roman" w:cs="Times New Roman"/>
          <w:color w:val="000000"/>
        </w:rPr>
        <w:t xml:space="preserve"> </w:t>
      </w:r>
      <w:r w:rsidRPr="00B0707A">
        <w:rPr>
          <w:rFonts w:ascii="Times New Roman" w:eastAsia="Times New Roman" w:hAnsi="Times New Roman" w:cs="Times New Roman"/>
          <w:color w:val="000000"/>
        </w:rPr>
        <w:t>(laikoma statistiškai reikšmingu, kai p = 0,003) pacientams, sergantiems PAL (ypač tiems, kurie anksčiau sirgo miokardo infarktu) (SRS = 23,7</w:t>
      </w:r>
      <w:r w:rsidR="000A4FB5">
        <w:rPr>
          <w:rFonts w:ascii="Times New Roman" w:eastAsia="Times New Roman" w:hAnsi="Times New Roman" w:cs="Times New Roman"/>
          <w:color w:val="000000"/>
        </w:rPr>
        <w:t xml:space="preserve"> </w:t>
      </w:r>
      <w:r w:rsidRPr="00B0707A">
        <w:rPr>
          <w:rFonts w:ascii="Times New Roman" w:eastAsia="Times New Roman" w:hAnsi="Times New Roman" w:cs="Times New Roman"/>
          <w:color w:val="000000"/>
        </w:rPr>
        <w:t>%; PI: 8,9–36,2) ir mažesnis (reikšmingai nesiskyrė nuo ASR) insultu sergantiems pacientams (SRS = 7,3</w:t>
      </w:r>
      <w:r w:rsidR="000A4FB5">
        <w:rPr>
          <w:rFonts w:ascii="Times New Roman" w:eastAsia="Times New Roman" w:hAnsi="Times New Roman" w:cs="Times New Roman"/>
          <w:color w:val="000000"/>
        </w:rPr>
        <w:t xml:space="preserve"> </w:t>
      </w:r>
      <w:r w:rsidRPr="00B0707A">
        <w:rPr>
          <w:rFonts w:ascii="Times New Roman" w:eastAsia="Times New Roman" w:hAnsi="Times New Roman" w:cs="Times New Roman"/>
          <w:color w:val="000000"/>
        </w:rPr>
        <w:t xml:space="preserve">%; PI: -5,7–18,7 </w:t>
      </w:r>
      <w:r w:rsidRPr="00B0707A">
        <w:rPr>
          <w:rFonts w:ascii="Times New Roman" w:eastAsia="Times New Roman" w:hAnsi="Times New Roman" w:cs="Times New Roman"/>
          <w:color w:val="000000"/>
        </w:rPr>
        <w:sym w:font="Symbol" w:char="F05B"/>
      </w:r>
      <w:r w:rsidRPr="00B0707A">
        <w:rPr>
          <w:rFonts w:ascii="Times New Roman" w:eastAsia="Times New Roman" w:hAnsi="Times New Roman" w:cs="Times New Roman"/>
          <w:color w:val="000000"/>
        </w:rPr>
        <w:t>p = 0,258</w:t>
      </w:r>
      <w:r w:rsidRPr="00B0707A">
        <w:rPr>
          <w:rFonts w:ascii="Times New Roman" w:eastAsia="Times New Roman" w:hAnsi="Times New Roman" w:cs="Times New Roman"/>
          <w:color w:val="000000"/>
        </w:rPr>
        <w:sym w:font="Symbol" w:char="F05D"/>
      </w:r>
      <w:r w:rsidRPr="00B0707A">
        <w:rPr>
          <w:rFonts w:ascii="Times New Roman" w:eastAsia="Times New Roman" w:hAnsi="Times New Roman" w:cs="Times New Roman"/>
          <w:color w:val="000000"/>
        </w:rPr>
        <w:t>). Pacientams, atrinktiems pagal neseniai įvykusį miokardo infarktą, klopidogrelio poveikis buvo pastebimai mažesnis, bet statistiškai nesiskyrė nuo ASR (SRS = -4,0</w:t>
      </w:r>
      <w:r w:rsidR="000A4FB5">
        <w:rPr>
          <w:rFonts w:ascii="Times New Roman" w:eastAsia="Times New Roman" w:hAnsi="Times New Roman" w:cs="Times New Roman"/>
          <w:color w:val="000000"/>
        </w:rPr>
        <w:t xml:space="preserve"> </w:t>
      </w:r>
      <w:r w:rsidRPr="00B0707A">
        <w:rPr>
          <w:rFonts w:ascii="Times New Roman" w:eastAsia="Times New Roman" w:hAnsi="Times New Roman" w:cs="Times New Roman"/>
          <w:color w:val="000000"/>
        </w:rPr>
        <w:t xml:space="preserve">%; PI: -22,5–11,7 </w:t>
      </w:r>
      <w:r w:rsidRPr="00B0707A">
        <w:rPr>
          <w:rFonts w:ascii="Times New Roman" w:eastAsia="Times New Roman" w:hAnsi="Times New Roman" w:cs="Times New Roman"/>
          <w:color w:val="000000"/>
        </w:rPr>
        <w:sym w:font="Symbol" w:char="F05B"/>
      </w:r>
      <w:r w:rsidRPr="00B0707A">
        <w:rPr>
          <w:rFonts w:ascii="Times New Roman" w:eastAsia="Times New Roman" w:hAnsi="Times New Roman" w:cs="Times New Roman"/>
          <w:color w:val="000000"/>
        </w:rPr>
        <w:t>p = 0,639</w:t>
      </w:r>
      <w:r w:rsidRPr="00B0707A">
        <w:rPr>
          <w:rFonts w:ascii="Times New Roman" w:eastAsia="Times New Roman" w:hAnsi="Times New Roman" w:cs="Times New Roman"/>
          <w:color w:val="000000"/>
        </w:rPr>
        <w:sym w:font="Symbol" w:char="F05D"/>
      </w:r>
      <w:r w:rsidRPr="00B0707A">
        <w:rPr>
          <w:rFonts w:ascii="Times New Roman" w:eastAsia="Times New Roman" w:hAnsi="Times New Roman" w:cs="Times New Roman"/>
          <w:color w:val="000000"/>
        </w:rPr>
        <w:t>). Be to, pogrupių analizė pagal amžių parodė, kad klopidogrelio nauda pacientams, vyresniems nei 75 metų amžiaus, buvo mažesnė nei jaunesniems kaip 75 metų pacientams.</w:t>
      </w:r>
    </w:p>
    <w:p w14:paraId="6A4CDFD4"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p>
    <w:p w14:paraId="2233C05A"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r w:rsidRPr="00B0707A">
        <w:rPr>
          <w:rFonts w:ascii="Times New Roman" w:eastAsia="Times New Roman" w:hAnsi="Times New Roman" w:cs="Times New Roman"/>
          <w:color w:val="000000"/>
        </w:rPr>
        <w:t>CAPRIE tyrimo tikslas nebuvo veiksmingumo atskiriems pogrupiams įvertinimas, todėl yra neaišku, ar galimos rizikos sumažėjimo skirtumai esant tam tikroms būklėms yra realūs ar tik atsitiktiniai.</w:t>
      </w:r>
    </w:p>
    <w:p w14:paraId="36670B99"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2A34AA53" w14:textId="77777777" w:rsidR="000239DC" w:rsidRPr="00B0707A" w:rsidRDefault="000239DC" w:rsidP="000239DC">
      <w:pPr>
        <w:widowControl w:val="0"/>
        <w:autoSpaceDE w:val="0"/>
        <w:autoSpaceDN w:val="0"/>
        <w:adjustRightInd w:val="0"/>
        <w:spacing w:after="0" w:line="240" w:lineRule="auto"/>
        <w:rPr>
          <w:rFonts w:ascii="Times New Roman" w:eastAsia="Times New Roman" w:hAnsi="Times New Roman" w:cs="Times New Roman"/>
          <w:u w:val="single"/>
        </w:rPr>
      </w:pPr>
      <w:r w:rsidRPr="00B0707A">
        <w:rPr>
          <w:rFonts w:ascii="Times New Roman" w:eastAsia="Times New Roman" w:hAnsi="Times New Roman" w:cs="Times New Roman"/>
          <w:u w:val="single"/>
        </w:rPr>
        <w:t xml:space="preserve">Ūminis vainikinių arterijų sindromas </w:t>
      </w:r>
    </w:p>
    <w:p w14:paraId="4176FF67" w14:textId="31D4CD56" w:rsidR="000239DC" w:rsidRPr="00B0707A" w:rsidRDefault="000239DC" w:rsidP="000239DC">
      <w:pPr>
        <w:widowControl w:val="0"/>
        <w:autoSpaceDE w:val="0"/>
        <w:autoSpaceDN w:val="0"/>
        <w:adjustRightInd w:val="0"/>
        <w:spacing w:after="0" w:line="240" w:lineRule="auto"/>
        <w:rPr>
          <w:rFonts w:ascii="Times New Roman" w:eastAsia="Times New Roman" w:hAnsi="Times New Roman" w:cs="Times New Roman"/>
        </w:rPr>
      </w:pPr>
      <w:r w:rsidRPr="00B0707A">
        <w:rPr>
          <w:rFonts w:ascii="Times New Roman" w:eastAsia="Times New Roman" w:hAnsi="Times New Roman" w:cs="Times New Roman"/>
        </w:rPr>
        <w:t>CURE tyrimas apėmė 12 562 ligonius, kuriems buvo nesusijęs su ST tarpo pakilimu ūminis vainikinių arterijų sindromas (nestabili krūtinės angina arba miokardo infarktas, nesusijęs su Q banga) ir nuo paskutinio krūtinės skausmo priepuolio ar išemijos simptomų pradžios nebuvo praėjusios 24 valandos. Ligoniams turėjo būti EKG pokyčių, rodančių naują išemiją, arba bent dukart padidėjęs, palyginti su viršutine normos riba, širdies fermentų ar troponino I arba T kiekis. Randomizuoti ligoniai buvo gydomi klopidogreliu (įsotinimo 300</w:t>
      </w:r>
      <w:r w:rsidR="000A4FB5">
        <w:rPr>
          <w:rFonts w:ascii="Times New Roman" w:eastAsia="Times New Roman" w:hAnsi="Times New Roman" w:cs="Times New Roman"/>
        </w:rPr>
        <w:t xml:space="preserve"> </w:t>
      </w:r>
      <w:r w:rsidRPr="00B0707A">
        <w:rPr>
          <w:rFonts w:ascii="Times New Roman" w:eastAsia="Times New Roman" w:hAnsi="Times New Roman" w:cs="Times New Roman"/>
        </w:rPr>
        <w:t>mg doze, paskui po 75</w:t>
      </w:r>
      <w:r w:rsidR="000A4FB5">
        <w:rPr>
          <w:rFonts w:ascii="Times New Roman" w:eastAsia="Times New Roman" w:hAnsi="Times New Roman" w:cs="Times New Roman"/>
        </w:rPr>
        <w:t xml:space="preserve"> </w:t>
      </w:r>
      <w:r w:rsidRPr="00B0707A">
        <w:rPr>
          <w:rFonts w:ascii="Times New Roman" w:eastAsia="Times New Roman" w:hAnsi="Times New Roman" w:cs="Times New Roman"/>
        </w:rPr>
        <w:t>mg per parą) ir ASR (75–325</w:t>
      </w:r>
      <w:r w:rsidR="000A4FB5">
        <w:rPr>
          <w:rFonts w:ascii="Times New Roman" w:eastAsia="Times New Roman" w:hAnsi="Times New Roman" w:cs="Times New Roman"/>
        </w:rPr>
        <w:t xml:space="preserve"> </w:t>
      </w:r>
      <w:r w:rsidRPr="00B0707A">
        <w:rPr>
          <w:rFonts w:ascii="Times New Roman" w:eastAsia="Times New Roman" w:hAnsi="Times New Roman" w:cs="Times New Roman"/>
        </w:rPr>
        <w:t>mg kartą per parą) (6</w:t>
      </w:r>
      <w:r w:rsidR="000A4FB5">
        <w:rPr>
          <w:rFonts w:ascii="Times New Roman" w:eastAsia="Times New Roman" w:hAnsi="Times New Roman" w:cs="Times New Roman"/>
        </w:rPr>
        <w:t xml:space="preserve"> </w:t>
      </w:r>
      <w:r w:rsidRPr="00B0707A">
        <w:rPr>
          <w:rFonts w:ascii="Times New Roman" w:eastAsia="Times New Roman" w:hAnsi="Times New Roman" w:cs="Times New Roman"/>
        </w:rPr>
        <w:t>259 ligoniai) arba placebu ir ASR (6</w:t>
      </w:r>
      <w:r w:rsidR="000A4FB5">
        <w:rPr>
          <w:rFonts w:ascii="Times New Roman" w:eastAsia="Times New Roman" w:hAnsi="Times New Roman" w:cs="Times New Roman"/>
        </w:rPr>
        <w:t xml:space="preserve"> </w:t>
      </w:r>
      <w:r w:rsidRPr="00B0707A">
        <w:rPr>
          <w:rFonts w:ascii="Times New Roman" w:eastAsia="Times New Roman" w:hAnsi="Times New Roman" w:cs="Times New Roman"/>
        </w:rPr>
        <w:t>303 ligoniai) kartu su įprastiniais vaistiniais preparatais. Gydymo trukmė – iki vienerių metų. Atliekant CURE tyrimą 823 ligoniai (6,6</w:t>
      </w:r>
      <w:r w:rsidR="000A4FB5">
        <w:rPr>
          <w:rFonts w:ascii="Times New Roman" w:eastAsia="Times New Roman" w:hAnsi="Times New Roman" w:cs="Times New Roman"/>
        </w:rPr>
        <w:t xml:space="preserve"> </w:t>
      </w:r>
      <w:r w:rsidRPr="00B0707A">
        <w:rPr>
          <w:rFonts w:ascii="Times New Roman" w:eastAsia="Times New Roman" w:hAnsi="Times New Roman" w:cs="Times New Roman"/>
        </w:rPr>
        <w:t>%) taip pat buvo gydomi GPIIb/IIIa receptorių blokatoriais. Heparinais gydyti daugiau kaip 90</w:t>
      </w:r>
      <w:r w:rsidR="000A4FB5">
        <w:rPr>
          <w:rFonts w:ascii="Times New Roman" w:eastAsia="Times New Roman" w:hAnsi="Times New Roman" w:cs="Times New Roman"/>
        </w:rPr>
        <w:t xml:space="preserve"> </w:t>
      </w:r>
      <w:r w:rsidRPr="00B0707A">
        <w:rPr>
          <w:rFonts w:ascii="Times New Roman" w:eastAsia="Times New Roman" w:hAnsi="Times New Roman" w:cs="Times New Roman"/>
        </w:rPr>
        <w:t>% ligonių; šis gydymas reikšmingai nekeitė santykinio kraujavimų dažnumo, būdingo klopidogreliu ir placebu gydytų ligonių grupėms.</w:t>
      </w:r>
    </w:p>
    <w:p w14:paraId="0D30F6AD" w14:textId="77777777" w:rsidR="000239DC" w:rsidRPr="00B0707A" w:rsidRDefault="000239DC" w:rsidP="000239DC">
      <w:pPr>
        <w:widowControl w:val="0"/>
        <w:autoSpaceDE w:val="0"/>
        <w:autoSpaceDN w:val="0"/>
        <w:adjustRightInd w:val="0"/>
        <w:spacing w:after="0" w:line="240" w:lineRule="auto"/>
        <w:rPr>
          <w:rFonts w:ascii="Times New Roman" w:eastAsia="Times New Roman" w:hAnsi="Times New Roman" w:cs="Times New Roman"/>
        </w:rPr>
      </w:pPr>
    </w:p>
    <w:p w14:paraId="2A73FFAC" w14:textId="01148467" w:rsidR="000239DC" w:rsidRPr="00B0707A" w:rsidRDefault="000239DC" w:rsidP="000239DC">
      <w:pPr>
        <w:widowControl w:val="0"/>
        <w:autoSpaceDE w:val="0"/>
        <w:autoSpaceDN w:val="0"/>
        <w:adjustRightInd w:val="0"/>
        <w:spacing w:after="0" w:line="240" w:lineRule="auto"/>
        <w:rPr>
          <w:rFonts w:ascii="Times New Roman" w:eastAsia="Times New Roman" w:hAnsi="Times New Roman" w:cs="Times New Roman"/>
        </w:rPr>
      </w:pPr>
      <w:r w:rsidRPr="00B0707A">
        <w:rPr>
          <w:rFonts w:ascii="Times New Roman" w:eastAsia="Times New Roman" w:hAnsi="Times New Roman" w:cs="Times New Roman"/>
        </w:rPr>
        <w:t>Klopidogreliu gydytų ligonių, kuriems nustatyta pagrindinė vertinamoji baigtis [kardiovaskulinė (KV) mirtis, miokardo infarktas (MI) arba insultas], buvo 582 (9,3</w:t>
      </w:r>
      <w:r w:rsidR="000A4FB5">
        <w:rPr>
          <w:rFonts w:ascii="Times New Roman" w:eastAsia="Times New Roman" w:hAnsi="Times New Roman" w:cs="Times New Roman"/>
        </w:rPr>
        <w:t xml:space="preserve"> </w:t>
      </w:r>
      <w:r w:rsidRPr="00B0707A">
        <w:rPr>
          <w:rFonts w:ascii="Times New Roman" w:eastAsia="Times New Roman" w:hAnsi="Times New Roman" w:cs="Times New Roman"/>
        </w:rPr>
        <w:t>%), o placebu gydytų ligonių – 719 (11,4</w:t>
      </w:r>
      <w:r w:rsidR="000A4FB5">
        <w:rPr>
          <w:rFonts w:ascii="Times New Roman" w:eastAsia="Times New Roman" w:hAnsi="Times New Roman" w:cs="Times New Roman"/>
        </w:rPr>
        <w:t xml:space="preserve"> </w:t>
      </w:r>
      <w:r w:rsidRPr="00B0707A">
        <w:rPr>
          <w:rFonts w:ascii="Times New Roman" w:eastAsia="Times New Roman" w:hAnsi="Times New Roman" w:cs="Times New Roman"/>
        </w:rPr>
        <w:t>%); santykinė rizika klopidogreliu gydytiems ligoniams sumažėjo 20</w:t>
      </w:r>
      <w:r w:rsidR="000A4FB5">
        <w:rPr>
          <w:rFonts w:ascii="Times New Roman" w:eastAsia="Times New Roman" w:hAnsi="Times New Roman" w:cs="Times New Roman"/>
        </w:rPr>
        <w:t xml:space="preserve"> </w:t>
      </w:r>
      <w:r w:rsidRPr="00B0707A">
        <w:rPr>
          <w:rFonts w:ascii="Times New Roman" w:eastAsia="Times New Roman" w:hAnsi="Times New Roman" w:cs="Times New Roman"/>
        </w:rPr>
        <w:t>% (95</w:t>
      </w:r>
      <w:r w:rsidR="000A4FB5">
        <w:rPr>
          <w:rFonts w:ascii="Times New Roman" w:eastAsia="Times New Roman" w:hAnsi="Times New Roman" w:cs="Times New Roman"/>
        </w:rPr>
        <w:t xml:space="preserve"> </w:t>
      </w:r>
      <w:r w:rsidRPr="00B0707A">
        <w:rPr>
          <w:rFonts w:ascii="Times New Roman" w:eastAsia="Times New Roman" w:hAnsi="Times New Roman" w:cs="Times New Roman"/>
        </w:rPr>
        <w:t>% PI 10–28</w:t>
      </w:r>
      <w:r w:rsidR="000A4FB5">
        <w:rPr>
          <w:rFonts w:ascii="Times New Roman" w:eastAsia="Times New Roman" w:hAnsi="Times New Roman" w:cs="Times New Roman"/>
        </w:rPr>
        <w:t xml:space="preserve"> </w:t>
      </w:r>
      <w:r w:rsidRPr="00B0707A">
        <w:rPr>
          <w:rFonts w:ascii="Times New Roman" w:eastAsia="Times New Roman" w:hAnsi="Times New Roman" w:cs="Times New Roman"/>
        </w:rPr>
        <w:t xml:space="preserve">%, </w:t>
      </w:r>
      <w:r w:rsidRPr="00B0707A">
        <w:rPr>
          <w:rFonts w:ascii="Times New Roman" w:eastAsia="Times New Roman" w:hAnsi="Times New Roman" w:cs="Times New Roman"/>
        </w:rPr>
        <w:lastRenderedPageBreak/>
        <w:t>p=0,00009) (santykinė rizika sumažėjo 17</w:t>
      </w:r>
      <w:r w:rsidR="000A4FB5">
        <w:rPr>
          <w:rFonts w:ascii="Times New Roman" w:eastAsia="Times New Roman" w:hAnsi="Times New Roman" w:cs="Times New Roman"/>
        </w:rPr>
        <w:t xml:space="preserve"> </w:t>
      </w:r>
      <w:r w:rsidRPr="00B0707A">
        <w:rPr>
          <w:rFonts w:ascii="Times New Roman" w:eastAsia="Times New Roman" w:hAnsi="Times New Roman" w:cs="Times New Roman"/>
        </w:rPr>
        <w:t>%, kai ligoniai buvo gydomi konservatyviai, 29</w:t>
      </w:r>
      <w:r w:rsidR="000A4FB5">
        <w:rPr>
          <w:rFonts w:ascii="Times New Roman" w:eastAsia="Times New Roman" w:hAnsi="Times New Roman" w:cs="Times New Roman"/>
        </w:rPr>
        <w:t xml:space="preserve"> </w:t>
      </w:r>
      <w:r w:rsidRPr="00B0707A">
        <w:rPr>
          <w:rFonts w:ascii="Times New Roman" w:eastAsia="Times New Roman" w:hAnsi="Times New Roman" w:cs="Times New Roman"/>
        </w:rPr>
        <w:t>% – kai buvo atliekama perkutaninė transliuminalinė vainikinė angioplastika (PTCA) su stentu ar be jo, ir 10</w:t>
      </w:r>
      <w:r w:rsidR="000A4FB5">
        <w:rPr>
          <w:rFonts w:ascii="Times New Roman" w:eastAsia="Times New Roman" w:hAnsi="Times New Roman" w:cs="Times New Roman"/>
        </w:rPr>
        <w:t xml:space="preserve"> </w:t>
      </w:r>
      <w:r w:rsidRPr="00B0707A">
        <w:rPr>
          <w:rFonts w:ascii="Times New Roman" w:eastAsia="Times New Roman" w:hAnsi="Times New Roman" w:cs="Times New Roman"/>
        </w:rPr>
        <w:t>% – kai buvo atliekama vainikinių arterijų šuntavimo operacija). Per 0–1, 1–3, 3–6, 6–9 ir 9–12 tyrimo mėnesius naujų širdies ir kraujagyslių reiškinių (pagrindinės vertinamosios baigties) buvo išvengta, t. y. santykinė rizika sumažėjo atitinkamai 22</w:t>
      </w:r>
      <w:r w:rsidR="000A4FB5">
        <w:rPr>
          <w:rFonts w:ascii="Times New Roman" w:eastAsia="Times New Roman" w:hAnsi="Times New Roman" w:cs="Times New Roman"/>
        </w:rPr>
        <w:t xml:space="preserve"> </w:t>
      </w:r>
      <w:r w:rsidRPr="00B0707A">
        <w:rPr>
          <w:rFonts w:ascii="Times New Roman" w:eastAsia="Times New Roman" w:hAnsi="Times New Roman" w:cs="Times New Roman"/>
        </w:rPr>
        <w:t>% (PI: 8,6–33,4), 32</w:t>
      </w:r>
      <w:r w:rsidR="000A4FB5">
        <w:rPr>
          <w:rFonts w:ascii="Times New Roman" w:eastAsia="Times New Roman" w:hAnsi="Times New Roman" w:cs="Times New Roman"/>
        </w:rPr>
        <w:t xml:space="preserve"> </w:t>
      </w:r>
      <w:r w:rsidRPr="00B0707A">
        <w:rPr>
          <w:rFonts w:ascii="Times New Roman" w:eastAsia="Times New Roman" w:hAnsi="Times New Roman" w:cs="Times New Roman"/>
        </w:rPr>
        <w:t>% (PI: 12,8–46,4), 4</w:t>
      </w:r>
      <w:r w:rsidR="000A4FB5">
        <w:rPr>
          <w:rFonts w:ascii="Times New Roman" w:eastAsia="Times New Roman" w:hAnsi="Times New Roman" w:cs="Times New Roman"/>
        </w:rPr>
        <w:t xml:space="preserve"> </w:t>
      </w:r>
      <w:r w:rsidRPr="00B0707A">
        <w:rPr>
          <w:rFonts w:ascii="Times New Roman" w:eastAsia="Times New Roman" w:hAnsi="Times New Roman" w:cs="Times New Roman"/>
        </w:rPr>
        <w:t>% (PI: -26,9–26,7), 6</w:t>
      </w:r>
      <w:r w:rsidR="000A4FB5">
        <w:rPr>
          <w:rFonts w:ascii="Times New Roman" w:eastAsia="Times New Roman" w:hAnsi="Times New Roman" w:cs="Times New Roman"/>
        </w:rPr>
        <w:t xml:space="preserve"> </w:t>
      </w:r>
      <w:r w:rsidRPr="00B0707A">
        <w:rPr>
          <w:rFonts w:ascii="Times New Roman" w:eastAsia="Times New Roman" w:hAnsi="Times New Roman" w:cs="Times New Roman"/>
        </w:rPr>
        <w:t>% (PI: -33,5–34,3) ir 14</w:t>
      </w:r>
      <w:r w:rsidR="000A4FB5">
        <w:rPr>
          <w:rFonts w:ascii="Times New Roman" w:eastAsia="Times New Roman" w:hAnsi="Times New Roman" w:cs="Times New Roman"/>
        </w:rPr>
        <w:t xml:space="preserve"> </w:t>
      </w:r>
      <w:r w:rsidRPr="00B0707A">
        <w:rPr>
          <w:rFonts w:ascii="Times New Roman" w:eastAsia="Times New Roman" w:hAnsi="Times New Roman" w:cs="Times New Roman"/>
        </w:rPr>
        <w:t>% (PI: -31,6–44,2). Taigi, po 3 mėnesių palankus gydymo klopidogreliu ir ASR, pageidaujami pokyčiai toliau nedidėjo, o kraujavimų pavojus liko (žr. 4.4 skyrių).</w:t>
      </w:r>
    </w:p>
    <w:p w14:paraId="3F24457F" w14:textId="77777777" w:rsidR="000239DC" w:rsidRPr="00B0707A" w:rsidRDefault="000239DC" w:rsidP="000239DC">
      <w:pPr>
        <w:widowControl w:val="0"/>
        <w:autoSpaceDE w:val="0"/>
        <w:autoSpaceDN w:val="0"/>
        <w:adjustRightInd w:val="0"/>
        <w:spacing w:after="0" w:line="240" w:lineRule="auto"/>
        <w:rPr>
          <w:rFonts w:ascii="Times New Roman" w:eastAsia="Times New Roman" w:hAnsi="Times New Roman" w:cs="Times New Roman"/>
        </w:rPr>
      </w:pPr>
    </w:p>
    <w:p w14:paraId="6D8AF512" w14:textId="4D843779" w:rsidR="000239DC" w:rsidRPr="00B0707A" w:rsidRDefault="000239DC" w:rsidP="000239DC">
      <w:pPr>
        <w:widowControl w:val="0"/>
        <w:autoSpaceDE w:val="0"/>
        <w:autoSpaceDN w:val="0"/>
        <w:adjustRightInd w:val="0"/>
        <w:spacing w:after="0" w:line="240" w:lineRule="auto"/>
        <w:rPr>
          <w:rFonts w:ascii="Times New Roman" w:eastAsia="Times New Roman" w:hAnsi="Times New Roman" w:cs="Times New Roman"/>
        </w:rPr>
      </w:pPr>
      <w:r w:rsidRPr="00B0707A">
        <w:rPr>
          <w:rFonts w:ascii="Times New Roman" w:eastAsia="Times New Roman" w:hAnsi="Times New Roman" w:cs="Times New Roman"/>
        </w:rPr>
        <w:t>CURE tyrimo duomenimis, klopidogrelio vartojimas sumažino poreikį gydyti tromboliziniais vaistiniais preparatais (SRS=43,3</w:t>
      </w:r>
      <w:r w:rsidR="000A4FB5">
        <w:rPr>
          <w:rFonts w:ascii="Times New Roman" w:eastAsia="Times New Roman" w:hAnsi="Times New Roman" w:cs="Times New Roman"/>
        </w:rPr>
        <w:t xml:space="preserve"> </w:t>
      </w:r>
      <w:r w:rsidRPr="00B0707A">
        <w:rPr>
          <w:rFonts w:ascii="Times New Roman" w:eastAsia="Times New Roman" w:hAnsi="Times New Roman" w:cs="Times New Roman"/>
        </w:rPr>
        <w:t>%, PI: 24,3–57,5</w:t>
      </w:r>
      <w:r w:rsidR="000A4FB5">
        <w:rPr>
          <w:rFonts w:ascii="Times New Roman" w:eastAsia="Times New Roman" w:hAnsi="Times New Roman" w:cs="Times New Roman"/>
        </w:rPr>
        <w:t xml:space="preserve"> </w:t>
      </w:r>
      <w:r w:rsidRPr="00B0707A">
        <w:rPr>
          <w:rFonts w:ascii="Times New Roman" w:eastAsia="Times New Roman" w:hAnsi="Times New Roman" w:cs="Times New Roman"/>
        </w:rPr>
        <w:t>%) ir GPIIb/IIIa receptorių blokatoriais (SRS=18,2</w:t>
      </w:r>
      <w:r w:rsidR="000A4FB5">
        <w:rPr>
          <w:rFonts w:ascii="Times New Roman" w:eastAsia="Times New Roman" w:hAnsi="Times New Roman" w:cs="Times New Roman"/>
        </w:rPr>
        <w:t xml:space="preserve"> </w:t>
      </w:r>
      <w:r w:rsidRPr="00B0707A">
        <w:rPr>
          <w:rFonts w:ascii="Times New Roman" w:eastAsia="Times New Roman" w:hAnsi="Times New Roman" w:cs="Times New Roman"/>
        </w:rPr>
        <w:t>%, PI: 6,5–28,3</w:t>
      </w:r>
      <w:r w:rsidR="000A4FB5">
        <w:rPr>
          <w:rFonts w:ascii="Times New Roman" w:eastAsia="Times New Roman" w:hAnsi="Times New Roman" w:cs="Times New Roman"/>
        </w:rPr>
        <w:t xml:space="preserve"> </w:t>
      </w:r>
      <w:r w:rsidRPr="00B0707A">
        <w:rPr>
          <w:rFonts w:ascii="Times New Roman" w:eastAsia="Times New Roman" w:hAnsi="Times New Roman" w:cs="Times New Roman"/>
        </w:rPr>
        <w:t>%).</w:t>
      </w:r>
    </w:p>
    <w:p w14:paraId="06E8AEE0" w14:textId="77777777" w:rsidR="000239DC" w:rsidRPr="00B0707A" w:rsidRDefault="000239DC" w:rsidP="000239DC">
      <w:pPr>
        <w:widowControl w:val="0"/>
        <w:autoSpaceDE w:val="0"/>
        <w:autoSpaceDN w:val="0"/>
        <w:adjustRightInd w:val="0"/>
        <w:spacing w:after="0" w:line="240" w:lineRule="auto"/>
        <w:rPr>
          <w:rFonts w:ascii="Times New Roman" w:eastAsia="Times New Roman" w:hAnsi="Times New Roman" w:cs="Times New Roman"/>
        </w:rPr>
      </w:pPr>
    </w:p>
    <w:p w14:paraId="27897A41" w14:textId="77777777" w:rsidR="000239DC" w:rsidRPr="00B0707A" w:rsidRDefault="000239DC" w:rsidP="000239DC">
      <w:pPr>
        <w:widowControl w:val="0"/>
        <w:autoSpaceDE w:val="0"/>
        <w:autoSpaceDN w:val="0"/>
        <w:adjustRightInd w:val="0"/>
        <w:spacing w:after="0" w:line="240" w:lineRule="auto"/>
        <w:rPr>
          <w:rFonts w:ascii="Times New Roman" w:eastAsia="Times New Roman" w:hAnsi="Times New Roman" w:cs="Times New Roman"/>
        </w:rPr>
      </w:pPr>
      <w:r w:rsidRPr="00B0707A">
        <w:rPr>
          <w:rFonts w:ascii="Times New Roman" w:eastAsia="Times New Roman" w:hAnsi="Times New Roman" w:cs="Times New Roman"/>
        </w:rPr>
        <w:t>Ligonių, kuriems nustatyta kompleksinė pagrindinė vertinamoji baigtis (KV mirtis, MI, insultas arba gydymui atspari išemija), klopidogreliu gydytų grupėje buvo 1 035 (16,5 %), o placebu gydytų grupėje – 1 187 (18,8 %); santykinė rizika klopidogreliu gydytiems ligoniams sumažėjo 14 % (95 % PI 6–21 %, p=0,0005). Ši nauda daugiausia priklausė nuo statistiškai reikšmingo MI atvejų sumažėjimo [287 atvejai (4,6 %) klopidogreliu gydytų ligonių grupėje ir 363 atvejai (5,8 %) placebu gydytų ligonių grupėje]. Įtakos pakartotinės hospitalizacijos dėl nestabilios krūtinės anginos dažnumui nepastebėta.</w:t>
      </w:r>
    </w:p>
    <w:p w14:paraId="6023CFE6" w14:textId="77777777" w:rsidR="000239DC" w:rsidRPr="00B0707A" w:rsidRDefault="000239DC" w:rsidP="000239DC">
      <w:pPr>
        <w:widowControl w:val="0"/>
        <w:autoSpaceDE w:val="0"/>
        <w:autoSpaceDN w:val="0"/>
        <w:adjustRightInd w:val="0"/>
        <w:spacing w:after="0" w:line="240" w:lineRule="auto"/>
        <w:rPr>
          <w:rFonts w:ascii="Times New Roman" w:eastAsia="Times New Roman" w:hAnsi="Times New Roman" w:cs="Times New Roman"/>
        </w:rPr>
      </w:pPr>
    </w:p>
    <w:p w14:paraId="58EBA4E9" w14:textId="77777777" w:rsidR="000239DC" w:rsidRPr="00B0707A" w:rsidRDefault="000239DC" w:rsidP="000239DC">
      <w:pPr>
        <w:widowControl w:val="0"/>
        <w:autoSpaceDE w:val="0"/>
        <w:autoSpaceDN w:val="0"/>
        <w:adjustRightInd w:val="0"/>
        <w:spacing w:after="0" w:line="240" w:lineRule="auto"/>
        <w:rPr>
          <w:rFonts w:ascii="Times New Roman" w:eastAsia="Times New Roman" w:hAnsi="Times New Roman" w:cs="Times New Roman"/>
        </w:rPr>
      </w:pPr>
      <w:r w:rsidRPr="00B0707A">
        <w:rPr>
          <w:rFonts w:ascii="Times New Roman" w:eastAsia="Times New Roman" w:hAnsi="Times New Roman" w:cs="Times New Roman"/>
        </w:rPr>
        <w:t xml:space="preserve">Rezultatai, nustatyti vertinant pagal įvairius rodiklius (pvz., nestabilią krūtinės anginą arba MI be Q bangos, mažą ir didelį rizikos lygį, cukrinį diabetą, revaskuliarizacijos būtinumą, amžių, lytį ir kitus), atitiko pagrindinės analizės rezultatus. 2172 pacientų (17 % visų CURE dalyvavusių ligonių), kuriems buvo įstatytas stentas (Stent-CURE), duomenų </w:t>
      </w:r>
      <w:r w:rsidRPr="00B0707A">
        <w:rPr>
          <w:rFonts w:ascii="Times New Roman" w:eastAsia="Times New Roman" w:hAnsi="Times New Roman" w:cs="Times New Roman"/>
          <w:i/>
        </w:rPr>
        <w:t>post-hoc</w:t>
      </w:r>
      <w:r w:rsidRPr="00B0707A">
        <w:rPr>
          <w:rFonts w:ascii="Times New Roman" w:eastAsia="Times New Roman" w:hAnsi="Times New Roman" w:cs="Times New Roman"/>
        </w:rPr>
        <w:t xml:space="preserve"> analizė parodė, kad klopidogreliu gydytiems ligoniams pasireiškė reikšmingas reliatyvus rizikos sumažėjimas (RRS), palyginti su placebą vartojusiais pacientais: 26,2 %, vertinant pagrindinę baigtį (mirtį nuo širdies ir kraujagyslių sistemos sutrikimų, MI, insultą), bei 23,9 %, vertinant antrinę baigtį (mirtį nuo širdies ir kraujagyslių sistemos sutrikimų, MI, insultą ar į gydymą nereaguojančią išemiją). Be to, minėtiems pacientams nekilo jokių ypatingų problemų dėl klopidogrelio saugumo. Duomenys, gauti analizuojant šio pogrupio pacientus, atitiko bendrus tyrimo rezultatus.</w:t>
      </w:r>
    </w:p>
    <w:p w14:paraId="6322703C" w14:textId="77777777" w:rsidR="000239DC" w:rsidRPr="00B0707A" w:rsidRDefault="000239DC" w:rsidP="000239DC">
      <w:pPr>
        <w:widowControl w:val="0"/>
        <w:autoSpaceDE w:val="0"/>
        <w:autoSpaceDN w:val="0"/>
        <w:adjustRightInd w:val="0"/>
        <w:spacing w:after="0" w:line="240" w:lineRule="auto"/>
        <w:rPr>
          <w:rFonts w:ascii="Times New Roman" w:eastAsia="Times New Roman" w:hAnsi="Times New Roman" w:cs="Times New Roman"/>
        </w:rPr>
      </w:pPr>
    </w:p>
    <w:p w14:paraId="3B3895B9" w14:textId="77777777" w:rsidR="000239DC" w:rsidRPr="00B0707A" w:rsidRDefault="000239DC" w:rsidP="000239DC">
      <w:pPr>
        <w:widowControl w:val="0"/>
        <w:autoSpaceDE w:val="0"/>
        <w:autoSpaceDN w:val="0"/>
        <w:adjustRightInd w:val="0"/>
        <w:spacing w:after="0" w:line="240" w:lineRule="auto"/>
        <w:rPr>
          <w:rFonts w:ascii="Times New Roman" w:eastAsia="Times New Roman" w:hAnsi="Times New Roman" w:cs="Times New Roman"/>
        </w:rPr>
      </w:pPr>
      <w:r w:rsidRPr="00B0707A">
        <w:rPr>
          <w:rFonts w:ascii="Times New Roman" w:eastAsia="Times New Roman" w:hAnsi="Times New Roman" w:cs="Times New Roman"/>
        </w:rPr>
        <w:t>Klopidogrelio nauda nepriklausė nuo kito neatidėliotino ar ilgalaikio širdies ir kraujagyslių ligos gydymo (pvz., heparino arba MMMH, GPIIb/IIIa receptorių blokatorių, lipidų koncentraciją mažinančių vaistinių preparatų, beta adrenoblokatorių, AKF inhibitorių). Klopidogrelio efektyvumas taip pat nepriklausė nuo ASR dozės (75</w:t>
      </w:r>
      <w:r w:rsidRPr="00B0707A">
        <w:rPr>
          <w:rFonts w:ascii="Times New Roman" w:eastAsia="Times New Roman" w:hAnsi="Times New Roman" w:cs="Times New Roman"/>
        </w:rPr>
        <w:noBreakHyphen/>
        <w:t>325 mg kartą per parą).</w:t>
      </w:r>
    </w:p>
    <w:p w14:paraId="04D4B194" w14:textId="77777777" w:rsidR="000239DC" w:rsidRPr="00B0707A" w:rsidRDefault="000239DC" w:rsidP="000239DC">
      <w:pPr>
        <w:widowControl w:val="0"/>
        <w:autoSpaceDE w:val="0"/>
        <w:autoSpaceDN w:val="0"/>
        <w:adjustRightInd w:val="0"/>
        <w:spacing w:after="0" w:line="240" w:lineRule="auto"/>
        <w:rPr>
          <w:rFonts w:ascii="Times New Roman" w:eastAsia="Times New Roman" w:hAnsi="Times New Roman" w:cs="Times New Roman"/>
        </w:rPr>
      </w:pPr>
    </w:p>
    <w:p w14:paraId="1E73F394" w14:textId="6EE718C9" w:rsidR="00E12A15" w:rsidRDefault="00E12A15" w:rsidP="000239DC">
      <w:pPr>
        <w:widowControl w:val="0"/>
        <w:autoSpaceDE w:val="0"/>
        <w:autoSpaceDN w:val="0"/>
        <w:adjustRightInd w:val="0"/>
        <w:spacing w:after="0" w:line="240" w:lineRule="auto"/>
        <w:rPr>
          <w:rFonts w:ascii="Times New Roman" w:eastAsia="Times New Roman" w:hAnsi="Times New Roman" w:cs="Times New Roman"/>
        </w:rPr>
      </w:pPr>
      <w:r w:rsidRPr="00E12A15">
        <w:rPr>
          <w:rFonts w:ascii="Times New Roman" w:eastAsia="Times New Roman" w:hAnsi="Times New Roman" w:cs="Times New Roman"/>
        </w:rPr>
        <w:t>Miokardo infarktas su ST segmento pakilimu</w:t>
      </w:r>
    </w:p>
    <w:p w14:paraId="1466B941" w14:textId="77777777" w:rsidR="00E12A15" w:rsidRDefault="00E12A15" w:rsidP="000239DC">
      <w:pPr>
        <w:widowControl w:val="0"/>
        <w:autoSpaceDE w:val="0"/>
        <w:autoSpaceDN w:val="0"/>
        <w:adjustRightInd w:val="0"/>
        <w:spacing w:after="0" w:line="240" w:lineRule="auto"/>
        <w:rPr>
          <w:rFonts w:ascii="Times New Roman" w:eastAsia="Times New Roman" w:hAnsi="Times New Roman" w:cs="Times New Roman"/>
        </w:rPr>
      </w:pPr>
    </w:p>
    <w:p w14:paraId="6EAD264C" w14:textId="79A34CEE" w:rsidR="000239DC" w:rsidRPr="00B0707A" w:rsidRDefault="000239DC" w:rsidP="000239DC">
      <w:pPr>
        <w:widowControl w:val="0"/>
        <w:autoSpaceDE w:val="0"/>
        <w:autoSpaceDN w:val="0"/>
        <w:adjustRightInd w:val="0"/>
        <w:spacing w:after="0" w:line="240" w:lineRule="auto"/>
        <w:rPr>
          <w:rFonts w:ascii="Times New Roman" w:eastAsia="Times New Roman" w:hAnsi="Times New Roman" w:cs="Times New Roman"/>
        </w:rPr>
      </w:pPr>
      <w:r w:rsidRPr="00B0707A">
        <w:rPr>
          <w:rFonts w:ascii="Times New Roman" w:eastAsia="Times New Roman" w:hAnsi="Times New Roman" w:cs="Times New Roman"/>
        </w:rPr>
        <w:t>Klopidogrelio saugumas ir veiksmingumas pacientams, sergantiems ūminiu MI su ST segmento pakilimu</w:t>
      </w:r>
      <w:r w:rsidR="005F3CDC">
        <w:rPr>
          <w:rFonts w:ascii="Times New Roman" w:eastAsia="Times New Roman" w:hAnsi="Times New Roman" w:cs="Times New Roman"/>
        </w:rPr>
        <w:t xml:space="preserve"> (STEMI)</w:t>
      </w:r>
      <w:r w:rsidRPr="00B0707A">
        <w:rPr>
          <w:rFonts w:ascii="Times New Roman" w:eastAsia="Times New Roman" w:hAnsi="Times New Roman" w:cs="Times New Roman"/>
        </w:rPr>
        <w:t>, buvo vertintas 2 randomizuotuose, placebu kontroliuojamuose, dvigubai akluose klinikiniuose tyrimuose CLARITY</w:t>
      </w:r>
      <w:r w:rsidR="005F3CDC">
        <w:rPr>
          <w:rFonts w:ascii="Times New Roman" w:eastAsia="Times New Roman" w:hAnsi="Times New Roman" w:cs="Times New Roman"/>
        </w:rPr>
        <w:t>, perspektyvinėje CLARITY pogrupio analizėje (CLARITY PCI)</w:t>
      </w:r>
      <w:r w:rsidRPr="00B0707A">
        <w:rPr>
          <w:rFonts w:ascii="Times New Roman" w:eastAsia="Times New Roman" w:hAnsi="Times New Roman" w:cs="Times New Roman"/>
        </w:rPr>
        <w:t xml:space="preserve"> ir COMMIT. </w:t>
      </w:r>
    </w:p>
    <w:p w14:paraId="03A31FE8" w14:textId="77777777" w:rsidR="000239DC" w:rsidRPr="00B0707A" w:rsidRDefault="000239DC" w:rsidP="000239DC">
      <w:pPr>
        <w:widowControl w:val="0"/>
        <w:autoSpaceDE w:val="0"/>
        <w:autoSpaceDN w:val="0"/>
        <w:adjustRightInd w:val="0"/>
        <w:spacing w:after="0" w:line="240" w:lineRule="auto"/>
        <w:rPr>
          <w:rFonts w:ascii="Times New Roman" w:eastAsia="Times New Roman" w:hAnsi="Times New Roman" w:cs="Times New Roman"/>
        </w:rPr>
      </w:pPr>
      <w:r w:rsidRPr="00B0707A">
        <w:rPr>
          <w:rFonts w:ascii="Times New Roman" w:eastAsia="Times New Roman" w:hAnsi="Times New Roman" w:cs="Times New Roman"/>
        </w:rPr>
        <w:t xml:space="preserve"> </w:t>
      </w:r>
    </w:p>
    <w:p w14:paraId="240BC925" w14:textId="77777777" w:rsidR="000239DC" w:rsidRPr="00B0707A" w:rsidRDefault="000239DC" w:rsidP="000239DC">
      <w:pPr>
        <w:widowControl w:val="0"/>
        <w:autoSpaceDE w:val="0"/>
        <w:autoSpaceDN w:val="0"/>
        <w:adjustRightInd w:val="0"/>
        <w:spacing w:after="0" w:line="240" w:lineRule="auto"/>
        <w:rPr>
          <w:rFonts w:ascii="Times New Roman" w:eastAsia="Times New Roman" w:hAnsi="Times New Roman" w:cs="Times New Roman"/>
        </w:rPr>
      </w:pPr>
      <w:r w:rsidRPr="00B0707A">
        <w:rPr>
          <w:rFonts w:ascii="Times New Roman" w:eastAsia="Times New Roman" w:hAnsi="Times New Roman" w:cs="Times New Roman"/>
        </w:rPr>
        <w:t>Į CLARITY tyrimą buvo įtrauktas 3 491 pacientas, kuriems nuo MI su ST pakilimu pradžios buvo praėję ne daugiau kaip 12 valandų ir kuriems buvo planuojama skirti gydymą trombolize. Pacientai gavo klopidogrelį (300 mg įsotinimo dozė, po to 75 mg dozė vieną kartą per parą, n=1 752) arba placebą (n=1739), kartu su abiem vaistiniais preparatais skiriant ASR (nuo 150 iki 325 mg įsotinimo dozė, po to nuo 75 iki 162 mg dozė per parą), fibrinolizinį preparatą ir, kai tiko, hepariną. Pacientai buvo stebimi 30 parų. Pirminis tyrimo tikslas (pagrindinė vertinamoji baigtis) buvo arba angiogramoje prieš išmetimą matomas infarktą sukėlusios užsikimšusios arterijos vaizdas, arba mirties, arba prieš vainikinių arterijų angiografiją pasikartojusio MI atvejis. Pacientams, kurie nepergyveno angiografijos, pirminis tyrimo tikslas buvo mirtis arba iki aštuntosios paros ar iki išrašymo iš ligoninės pasikartojęs MI. 19,7 % pacientų populiacijos buvo moterys, 29,2 % - ≥ 65 metų ir vyresni tiriamieji. 99,7 % pacientų gavo fibrinolitikų (fibrinui specifinius 68,7 %, fibrinui nespecifinius 31,1 %), 89,5 % - hepariną, 78,7 % - beta adrenoblokatorių, 54,7 % - AKF inhibitorių ir 63 % - statinų.</w:t>
      </w:r>
    </w:p>
    <w:p w14:paraId="73305D51" w14:textId="77777777" w:rsidR="000239DC" w:rsidRPr="00B0707A" w:rsidRDefault="000239DC" w:rsidP="000239DC">
      <w:pPr>
        <w:widowControl w:val="0"/>
        <w:autoSpaceDE w:val="0"/>
        <w:autoSpaceDN w:val="0"/>
        <w:adjustRightInd w:val="0"/>
        <w:spacing w:after="0" w:line="240" w:lineRule="auto"/>
        <w:rPr>
          <w:rFonts w:ascii="Times New Roman" w:eastAsia="Times New Roman" w:hAnsi="Times New Roman" w:cs="Times New Roman"/>
        </w:rPr>
      </w:pPr>
    </w:p>
    <w:p w14:paraId="2178D434" w14:textId="77777777" w:rsidR="000239DC" w:rsidRPr="00B0707A" w:rsidRDefault="000239DC" w:rsidP="000239DC">
      <w:pPr>
        <w:widowControl w:val="0"/>
        <w:autoSpaceDE w:val="0"/>
        <w:autoSpaceDN w:val="0"/>
        <w:adjustRightInd w:val="0"/>
        <w:spacing w:after="0" w:line="240" w:lineRule="auto"/>
        <w:rPr>
          <w:rFonts w:ascii="Times New Roman" w:eastAsia="Times New Roman" w:hAnsi="Times New Roman" w:cs="Times New Roman"/>
        </w:rPr>
      </w:pPr>
      <w:r w:rsidRPr="00B0707A">
        <w:rPr>
          <w:rFonts w:ascii="Times New Roman" w:eastAsia="Times New Roman" w:hAnsi="Times New Roman" w:cs="Times New Roman"/>
        </w:rPr>
        <w:lastRenderedPageBreak/>
        <w:t>Penkiolikai procentų (15,0 %) pacientų klopidogrelį gavusiųjų grupėje ir 21,7 % pacientų placebą gavusiųjų grupėje buvo nustatytas pirminis tyrimo tikslas (pagrindinė vertinamoji baigtis), o tai rodo 6,7 % absoliutų sumažėjimą ir 36 % persvarą klopidogrelio naudai (95 % PI: 24, 47 %; p&lt;0,001). Daugiausia tai susiję su infarktą sukėlusios užsikimšusios arterijos atvejų sumažėjimu. Ši nauda buvo tokia pat visuose iš anksto nustatytuose pacientų pogrupiuose, tarp jų pagal pacientų amžių ir lytį, infarkto vietą arba vartotos fibrinolizės ar heparino tipą.</w:t>
      </w:r>
    </w:p>
    <w:p w14:paraId="33719865" w14:textId="77777777" w:rsidR="000239DC" w:rsidRPr="00B0707A" w:rsidRDefault="000239DC" w:rsidP="000239DC">
      <w:pPr>
        <w:widowControl w:val="0"/>
        <w:autoSpaceDE w:val="0"/>
        <w:autoSpaceDN w:val="0"/>
        <w:adjustRightInd w:val="0"/>
        <w:spacing w:after="0" w:line="240" w:lineRule="auto"/>
        <w:rPr>
          <w:rFonts w:ascii="Times New Roman" w:eastAsia="Times New Roman" w:hAnsi="Times New Roman" w:cs="Times New Roman"/>
        </w:rPr>
      </w:pPr>
    </w:p>
    <w:p w14:paraId="0739F524" w14:textId="367066DF" w:rsidR="00926C75" w:rsidRDefault="00926C75" w:rsidP="00926C75">
      <w:pPr>
        <w:widowControl w:val="0"/>
        <w:autoSpaceDE w:val="0"/>
        <w:autoSpaceDN w:val="0"/>
        <w:adjustRightInd w:val="0"/>
        <w:spacing w:after="0" w:line="240" w:lineRule="auto"/>
        <w:rPr>
          <w:rFonts w:ascii="Times New Roman" w:eastAsia="Times New Roman" w:hAnsi="Times New Roman" w:cs="Times New Roman"/>
        </w:rPr>
      </w:pPr>
      <w:r w:rsidRPr="0064410F">
        <w:rPr>
          <w:rFonts w:ascii="Times New Roman" w:eastAsia="Times New Roman" w:hAnsi="Times New Roman" w:cs="Times New Roman"/>
          <w:b/>
          <w:bCs/>
        </w:rPr>
        <w:t>CLARITY PCI</w:t>
      </w:r>
      <w:r w:rsidRPr="00926C75">
        <w:rPr>
          <w:rFonts w:ascii="Times New Roman" w:eastAsia="Times New Roman" w:hAnsi="Times New Roman" w:cs="Times New Roman"/>
        </w:rPr>
        <w:t xml:space="preserve"> pogrupio analizė apėmė 1 863 STEMI ištiktus pacientus, kuriems buvo atliekama</w:t>
      </w:r>
      <w:r w:rsidR="00C37128">
        <w:rPr>
          <w:rFonts w:ascii="Times New Roman" w:eastAsia="Times New Roman" w:hAnsi="Times New Roman" w:cs="Times New Roman"/>
        </w:rPr>
        <w:t xml:space="preserve"> </w:t>
      </w:r>
      <w:r w:rsidRPr="00926C75">
        <w:rPr>
          <w:rFonts w:ascii="Times New Roman" w:eastAsia="Times New Roman" w:hAnsi="Times New Roman" w:cs="Times New Roman"/>
        </w:rPr>
        <w:t xml:space="preserve">PVAI. Pacientams, kuriems buvo skiriama klopidogrelio 300 mg </w:t>
      </w:r>
      <w:r w:rsidR="00B417FC">
        <w:rPr>
          <w:rFonts w:ascii="Times New Roman" w:eastAsia="Times New Roman" w:hAnsi="Times New Roman" w:cs="Times New Roman"/>
        </w:rPr>
        <w:t>įsotinamoji</w:t>
      </w:r>
      <w:r w:rsidRPr="00926C75">
        <w:rPr>
          <w:rFonts w:ascii="Times New Roman" w:eastAsia="Times New Roman" w:hAnsi="Times New Roman" w:cs="Times New Roman"/>
        </w:rPr>
        <w:t xml:space="preserve"> dozė (</w:t>
      </w:r>
      <w:r w:rsidR="00B417FC">
        <w:rPr>
          <w:rFonts w:ascii="Times New Roman" w:eastAsia="Times New Roman" w:hAnsi="Times New Roman" w:cs="Times New Roman"/>
        </w:rPr>
        <w:t>Į</w:t>
      </w:r>
      <w:r w:rsidRPr="00926C75">
        <w:rPr>
          <w:rFonts w:ascii="Times New Roman" w:eastAsia="Times New Roman" w:hAnsi="Times New Roman" w:cs="Times New Roman"/>
        </w:rPr>
        <w:t>D) (n</w:t>
      </w:r>
      <w:r w:rsidR="00B417FC">
        <w:rPr>
          <w:rFonts w:ascii="Times New Roman" w:eastAsia="Times New Roman" w:hAnsi="Times New Roman" w:cs="Times New Roman"/>
        </w:rPr>
        <w:t> </w:t>
      </w:r>
      <w:r w:rsidRPr="00926C75">
        <w:rPr>
          <w:rFonts w:ascii="Times New Roman" w:eastAsia="Times New Roman" w:hAnsi="Times New Roman" w:cs="Times New Roman"/>
        </w:rPr>
        <w:t>=</w:t>
      </w:r>
      <w:r w:rsidR="00B417FC">
        <w:rPr>
          <w:rFonts w:ascii="Times New Roman" w:eastAsia="Times New Roman" w:hAnsi="Times New Roman" w:cs="Times New Roman"/>
        </w:rPr>
        <w:t> </w:t>
      </w:r>
      <w:r w:rsidRPr="00926C75">
        <w:rPr>
          <w:rFonts w:ascii="Times New Roman" w:eastAsia="Times New Roman" w:hAnsi="Times New Roman" w:cs="Times New Roman"/>
        </w:rPr>
        <w:t>933),</w:t>
      </w:r>
      <w:r w:rsidR="00C37128">
        <w:rPr>
          <w:rFonts w:ascii="Times New Roman" w:eastAsia="Times New Roman" w:hAnsi="Times New Roman" w:cs="Times New Roman"/>
        </w:rPr>
        <w:t xml:space="preserve"> </w:t>
      </w:r>
      <w:r w:rsidRPr="00926C75">
        <w:rPr>
          <w:rFonts w:ascii="Times New Roman" w:eastAsia="Times New Roman" w:hAnsi="Times New Roman" w:cs="Times New Roman"/>
        </w:rPr>
        <w:t>reikšmingai sumažėjo kardiovaskulinės mirties, MI ar insulto dažnis po PVAI, palyginti su pacientais,</w:t>
      </w:r>
      <w:r w:rsidR="00C37128">
        <w:rPr>
          <w:rFonts w:ascii="Times New Roman" w:eastAsia="Times New Roman" w:hAnsi="Times New Roman" w:cs="Times New Roman"/>
        </w:rPr>
        <w:t xml:space="preserve"> </w:t>
      </w:r>
      <w:r w:rsidRPr="00926C75">
        <w:rPr>
          <w:rFonts w:ascii="Times New Roman" w:eastAsia="Times New Roman" w:hAnsi="Times New Roman" w:cs="Times New Roman"/>
        </w:rPr>
        <w:t>kuriems buvo skirtas placebas (n</w:t>
      </w:r>
      <w:r w:rsidR="00B417FC">
        <w:rPr>
          <w:rFonts w:ascii="Times New Roman" w:eastAsia="Times New Roman" w:hAnsi="Times New Roman" w:cs="Times New Roman"/>
        </w:rPr>
        <w:t> </w:t>
      </w:r>
      <w:r w:rsidRPr="00926C75">
        <w:rPr>
          <w:rFonts w:ascii="Times New Roman" w:eastAsia="Times New Roman" w:hAnsi="Times New Roman" w:cs="Times New Roman"/>
        </w:rPr>
        <w:t>=</w:t>
      </w:r>
      <w:r w:rsidR="00B417FC">
        <w:rPr>
          <w:rFonts w:ascii="Times New Roman" w:eastAsia="Times New Roman" w:hAnsi="Times New Roman" w:cs="Times New Roman"/>
        </w:rPr>
        <w:t> </w:t>
      </w:r>
      <w:r w:rsidRPr="00926C75">
        <w:rPr>
          <w:rFonts w:ascii="Times New Roman" w:eastAsia="Times New Roman" w:hAnsi="Times New Roman" w:cs="Times New Roman"/>
        </w:rPr>
        <w:t>930) (3,6</w:t>
      </w:r>
      <w:r w:rsidR="00B417FC">
        <w:rPr>
          <w:rFonts w:ascii="Times New Roman" w:eastAsia="Times New Roman" w:hAnsi="Times New Roman" w:cs="Times New Roman"/>
        </w:rPr>
        <w:t> </w:t>
      </w:r>
      <w:r w:rsidRPr="00926C75">
        <w:rPr>
          <w:rFonts w:ascii="Times New Roman" w:eastAsia="Times New Roman" w:hAnsi="Times New Roman" w:cs="Times New Roman"/>
        </w:rPr>
        <w:t>% skiriant parengtinį gydymą klopidogreliu, palyginti su</w:t>
      </w:r>
      <w:r w:rsidR="00C37128">
        <w:rPr>
          <w:rFonts w:ascii="Times New Roman" w:eastAsia="Times New Roman" w:hAnsi="Times New Roman" w:cs="Times New Roman"/>
        </w:rPr>
        <w:t xml:space="preserve"> </w:t>
      </w:r>
      <w:r w:rsidRPr="00926C75">
        <w:rPr>
          <w:rFonts w:ascii="Times New Roman" w:eastAsia="Times New Roman" w:hAnsi="Times New Roman" w:cs="Times New Roman"/>
        </w:rPr>
        <w:t>6,2</w:t>
      </w:r>
      <w:r w:rsidR="00B417FC">
        <w:rPr>
          <w:rFonts w:ascii="Times New Roman" w:eastAsia="Times New Roman" w:hAnsi="Times New Roman" w:cs="Times New Roman"/>
        </w:rPr>
        <w:t> </w:t>
      </w:r>
      <w:r w:rsidRPr="00926C75">
        <w:rPr>
          <w:rFonts w:ascii="Times New Roman" w:eastAsia="Times New Roman" w:hAnsi="Times New Roman" w:cs="Times New Roman"/>
        </w:rPr>
        <w:t>% skiriant placebą, šansų santykis (ŠS): 0,54; 95</w:t>
      </w:r>
      <w:r w:rsidR="00B417FC">
        <w:rPr>
          <w:rFonts w:ascii="Times New Roman" w:eastAsia="Times New Roman" w:hAnsi="Times New Roman" w:cs="Times New Roman"/>
        </w:rPr>
        <w:t> </w:t>
      </w:r>
      <w:r w:rsidRPr="00926C75">
        <w:rPr>
          <w:rFonts w:ascii="Times New Roman" w:eastAsia="Times New Roman" w:hAnsi="Times New Roman" w:cs="Times New Roman"/>
        </w:rPr>
        <w:t>% PI: 0,35-0,85; p</w:t>
      </w:r>
      <w:r w:rsidR="00B417FC">
        <w:rPr>
          <w:rFonts w:ascii="Times New Roman" w:eastAsia="Times New Roman" w:hAnsi="Times New Roman" w:cs="Times New Roman"/>
        </w:rPr>
        <w:t> </w:t>
      </w:r>
      <w:r w:rsidRPr="00926C75">
        <w:rPr>
          <w:rFonts w:ascii="Times New Roman" w:eastAsia="Times New Roman" w:hAnsi="Times New Roman" w:cs="Times New Roman"/>
        </w:rPr>
        <w:t>=</w:t>
      </w:r>
      <w:r w:rsidR="00B417FC">
        <w:rPr>
          <w:rFonts w:ascii="Times New Roman" w:eastAsia="Times New Roman" w:hAnsi="Times New Roman" w:cs="Times New Roman"/>
        </w:rPr>
        <w:t> </w:t>
      </w:r>
      <w:r w:rsidRPr="00926C75">
        <w:rPr>
          <w:rFonts w:ascii="Times New Roman" w:eastAsia="Times New Roman" w:hAnsi="Times New Roman" w:cs="Times New Roman"/>
        </w:rPr>
        <w:t>0,008). Pacientams, kuriems</w:t>
      </w:r>
      <w:r w:rsidR="00C37128">
        <w:rPr>
          <w:rFonts w:ascii="Times New Roman" w:eastAsia="Times New Roman" w:hAnsi="Times New Roman" w:cs="Times New Roman"/>
        </w:rPr>
        <w:t xml:space="preserve"> </w:t>
      </w:r>
      <w:r w:rsidRPr="00926C75">
        <w:rPr>
          <w:rFonts w:ascii="Times New Roman" w:eastAsia="Times New Roman" w:hAnsi="Times New Roman" w:cs="Times New Roman"/>
        </w:rPr>
        <w:t>buvo skiriama klopidogrelio 300</w:t>
      </w:r>
      <w:r w:rsidR="00B417FC">
        <w:rPr>
          <w:rFonts w:ascii="Times New Roman" w:eastAsia="Times New Roman" w:hAnsi="Times New Roman" w:cs="Times New Roman"/>
        </w:rPr>
        <w:t> </w:t>
      </w:r>
      <w:r w:rsidRPr="00926C75">
        <w:rPr>
          <w:rFonts w:ascii="Times New Roman" w:eastAsia="Times New Roman" w:hAnsi="Times New Roman" w:cs="Times New Roman"/>
        </w:rPr>
        <w:t xml:space="preserve">mg </w:t>
      </w:r>
      <w:r w:rsidR="00B417FC">
        <w:rPr>
          <w:rFonts w:ascii="Times New Roman" w:eastAsia="Times New Roman" w:hAnsi="Times New Roman" w:cs="Times New Roman"/>
        </w:rPr>
        <w:t>Į</w:t>
      </w:r>
      <w:r w:rsidRPr="00926C75">
        <w:rPr>
          <w:rFonts w:ascii="Times New Roman" w:eastAsia="Times New Roman" w:hAnsi="Times New Roman" w:cs="Times New Roman"/>
        </w:rPr>
        <w:t>D, reikšmingai sumažėjo kardiovaskulinės mirties, MI ar insulto</w:t>
      </w:r>
      <w:r w:rsidR="00C37128">
        <w:rPr>
          <w:rFonts w:ascii="Times New Roman" w:eastAsia="Times New Roman" w:hAnsi="Times New Roman" w:cs="Times New Roman"/>
        </w:rPr>
        <w:t xml:space="preserve"> </w:t>
      </w:r>
      <w:r w:rsidRPr="00926C75">
        <w:rPr>
          <w:rFonts w:ascii="Times New Roman" w:eastAsia="Times New Roman" w:hAnsi="Times New Roman" w:cs="Times New Roman"/>
        </w:rPr>
        <w:t>dažnis 30 dienų laikotarpiu po PVAI, palyginti su pacientais, kuriems buvo skirtas placebas (7,5</w:t>
      </w:r>
      <w:r w:rsidR="00B417FC">
        <w:rPr>
          <w:rFonts w:ascii="Times New Roman" w:eastAsia="Times New Roman" w:hAnsi="Times New Roman" w:cs="Times New Roman"/>
        </w:rPr>
        <w:t> </w:t>
      </w:r>
      <w:r w:rsidRPr="00926C75">
        <w:rPr>
          <w:rFonts w:ascii="Times New Roman" w:eastAsia="Times New Roman" w:hAnsi="Times New Roman" w:cs="Times New Roman"/>
        </w:rPr>
        <w:t>%</w:t>
      </w:r>
      <w:r w:rsidR="00C37128">
        <w:rPr>
          <w:rFonts w:ascii="Times New Roman" w:eastAsia="Times New Roman" w:hAnsi="Times New Roman" w:cs="Times New Roman"/>
        </w:rPr>
        <w:t xml:space="preserve"> </w:t>
      </w:r>
      <w:r w:rsidRPr="00926C75">
        <w:rPr>
          <w:rFonts w:ascii="Times New Roman" w:eastAsia="Times New Roman" w:hAnsi="Times New Roman" w:cs="Times New Roman"/>
        </w:rPr>
        <w:t>skiriant parengtinį gydymą klopidogreliu, palyginti su 12,0 % skiriant placebą, ŠS: 0,59; 95 % PI:</w:t>
      </w:r>
      <w:r w:rsidR="00C37128">
        <w:rPr>
          <w:rFonts w:ascii="Times New Roman" w:eastAsia="Times New Roman" w:hAnsi="Times New Roman" w:cs="Times New Roman"/>
        </w:rPr>
        <w:t xml:space="preserve"> </w:t>
      </w:r>
      <w:r w:rsidRPr="00926C75">
        <w:rPr>
          <w:rFonts w:ascii="Times New Roman" w:eastAsia="Times New Roman" w:hAnsi="Times New Roman" w:cs="Times New Roman"/>
        </w:rPr>
        <w:t>0,43-0,81; p</w:t>
      </w:r>
      <w:r w:rsidR="00B417FC">
        <w:rPr>
          <w:rFonts w:ascii="Times New Roman" w:eastAsia="Times New Roman" w:hAnsi="Times New Roman" w:cs="Times New Roman"/>
        </w:rPr>
        <w:t> </w:t>
      </w:r>
      <w:r w:rsidRPr="00926C75">
        <w:rPr>
          <w:rFonts w:ascii="Times New Roman" w:eastAsia="Times New Roman" w:hAnsi="Times New Roman" w:cs="Times New Roman"/>
        </w:rPr>
        <w:t>=</w:t>
      </w:r>
      <w:r w:rsidR="00B417FC">
        <w:rPr>
          <w:rFonts w:ascii="Times New Roman" w:eastAsia="Times New Roman" w:hAnsi="Times New Roman" w:cs="Times New Roman"/>
        </w:rPr>
        <w:t> </w:t>
      </w:r>
      <w:r w:rsidRPr="00926C75">
        <w:rPr>
          <w:rFonts w:ascii="Times New Roman" w:eastAsia="Times New Roman" w:hAnsi="Times New Roman" w:cs="Times New Roman"/>
        </w:rPr>
        <w:t>0,001). Vis dėlto, kai ši sudėtinė vertinamoji baigtis buvo įvertinta visoje CLARITY</w:t>
      </w:r>
      <w:r w:rsidR="00C37128">
        <w:rPr>
          <w:rFonts w:ascii="Times New Roman" w:eastAsia="Times New Roman" w:hAnsi="Times New Roman" w:cs="Times New Roman"/>
        </w:rPr>
        <w:t xml:space="preserve"> </w:t>
      </w:r>
      <w:r w:rsidRPr="00926C75">
        <w:rPr>
          <w:rFonts w:ascii="Times New Roman" w:eastAsia="Times New Roman" w:hAnsi="Times New Roman" w:cs="Times New Roman"/>
        </w:rPr>
        <w:t>tyrimo populiacijoje, rezultatas nebuvo statistiškai reikšmingas (kaip antrinė vertinamoji baigtis).</w:t>
      </w:r>
      <w:r w:rsidR="00C37128">
        <w:rPr>
          <w:rFonts w:ascii="Times New Roman" w:eastAsia="Times New Roman" w:hAnsi="Times New Roman" w:cs="Times New Roman"/>
        </w:rPr>
        <w:t xml:space="preserve"> </w:t>
      </w:r>
      <w:r w:rsidRPr="00926C75">
        <w:rPr>
          <w:rFonts w:ascii="Times New Roman" w:eastAsia="Times New Roman" w:hAnsi="Times New Roman" w:cs="Times New Roman"/>
        </w:rPr>
        <w:t>Reikšmingo stipraus arba nestipraus kraujavimo dažnio skirtumo gydymo grupėse nestebėta (2,0</w:t>
      </w:r>
      <w:r w:rsidR="00B417FC">
        <w:rPr>
          <w:rFonts w:ascii="Times New Roman" w:eastAsia="Times New Roman" w:hAnsi="Times New Roman" w:cs="Times New Roman"/>
        </w:rPr>
        <w:t> </w:t>
      </w:r>
      <w:r w:rsidRPr="00926C75">
        <w:rPr>
          <w:rFonts w:ascii="Times New Roman" w:eastAsia="Times New Roman" w:hAnsi="Times New Roman" w:cs="Times New Roman"/>
        </w:rPr>
        <w:t>%,</w:t>
      </w:r>
      <w:r w:rsidR="00C37128">
        <w:rPr>
          <w:rFonts w:ascii="Times New Roman" w:eastAsia="Times New Roman" w:hAnsi="Times New Roman" w:cs="Times New Roman"/>
        </w:rPr>
        <w:t xml:space="preserve"> </w:t>
      </w:r>
      <w:r w:rsidRPr="00926C75">
        <w:rPr>
          <w:rFonts w:ascii="Times New Roman" w:eastAsia="Times New Roman" w:hAnsi="Times New Roman" w:cs="Times New Roman"/>
        </w:rPr>
        <w:t>skiriant parengtinį gydymą klopidogreliu, palyginti su 1,9</w:t>
      </w:r>
      <w:r w:rsidR="00B417FC">
        <w:rPr>
          <w:rFonts w:ascii="Times New Roman" w:eastAsia="Times New Roman" w:hAnsi="Times New Roman" w:cs="Times New Roman"/>
        </w:rPr>
        <w:t> </w:t>
      </w:r>
      <w:r w:rsidRPr="00926C75">
        <w:rPr>
          <w:rFonts w:ascii="Times New Roman" w:eastAsia="Times New Roman" w:hAnsi="Times New Roman" w:cs="Times New Roman"/>
        </w:rPr>
        <w:t>% skiriant placebą, p</w:t>
      </w:r>
      <w:r w:rsidR="00B417FC">
        <w:rPr>
          <w:rFonts w:ascii="Times New Roman" w:eastAsia="Times New Roman" w:hAnsi="Times New Roman" w:cs="Times New Roman"/>
        </w:rPr>
        <w:t> </w:t>
      </w:r>
      <w:r w:rsidRPr="00926C75">
        <w:rPr>
          <w:rFonts w:ascii="Times New Roman" w:eastAsia="Times New Roman" w:hAnsi="Times New Roman" w:cs="Times New Roman"/>
        </w:rPr>
        <w:t>&gt;</w:t>
      </w:r>
      <w:r w:rsidR="00B417FC">
        <w:rPr>
          <w:rFonts w:ascii="Times New Roman" w:eastAsia="Times New Roman" w:hAnsi="Times New Roman" w:cs="Times New Roman"/>
        </w:rPr>
        <w:t> </w:t>
      </w:r>
      <w:r w:rsidRPr="00926C75">
        <w:rPr>
          <w:rFonts w:ascii="Times New Roman" w:eastAsia="Times New Roman" w:hAnsi="Times New Roman" w:cs="Times New Roman"/>
        </w:rPr>
        <w:t>0,99). Šios analizės</w:t>
      </w:r>
      <w:r w:rsidR="00C37128">
        <w:rPr>
          <w:rFonts w:ascii="Times New Roman" w:eastAsia="Times New Roman" w:hAnsi="Times New Roman" w:cs="Times New Roman"/>
        </w:rPr>
        <w:t xml:space="preserve"> </w:t>
      </w:r>
      <w:r w:rsidRPr="00926C75">
        <w:rPr>
          <w:rFonts w:ascii="Times New Roman" w:eastAsia="Times New Roman" w:hAnsi="Times New Roman" w:cs="Times New Roman"/>
        </w:rPr>
        <w:t xml:space="preserve">duomenys paremia ankstyvą klopidogrelio </w:t>
      </w:r>
      <w:r w:rsidR="00B417FC">
        <w:rPr>
          <w:rFonts w:ascii="Times New Roman" w:eastAsia="Times New Roman" w:hAnsi="Times New Roman" w:cs="Times New Roman"/>
        </w:rPr>
        <w:t>įsotinamosios</w:t>
      </w:r>
      <w:r w:rsidRPr="00926C75">
        <w:rPr>
          <w:rFonts w:ascii="Times New Roman" w:eastAsia="Times New Roman" w:hAnsi="Times New Roman" w:cs="Times New Roman"/>
        </w:rPr>
        <w:t xml:space="preserve"> dozės vartojimą esant STEMI ir rutininio</w:t>
      </w:r>
      <w:r w:rsidR="00C37128">
        <w:rPr>
          <w:rFonts w:ascii="Times New Roman" w:eastAsia="Times New Roman" w:hAnsi="Times New Roman" w:cs="Times New Roman"/>
        </w:rPr>
        <w:t xml:space="preserve"> </w:t>
      </w:r>
      <w:r w:rsidRPr="00926C75">
        <w:rPr>
          <w:rFonts w:ascii="Times New Roman" w:eastAsia="Times New Roman" w:hAnsi="Times New Roman" w:cs="Times New Roman"/>
        </w:rPr>
        <w:t>parengtinio gydymo klopidogreliu strategiją pacientams, kuriems atliekama PVAI.</w:t>
      </w:r>
    </w:p>
    <w:p w14:paraId="2BE9A04F" w14:textId="77777777" w:rsidR="00926C75" w:rsidRDefault="00926C75" w:rsidP="000239DC">
      <w:pPr>
        <w:widowControl w:val="0"/>
        <w:autoSpaceDE w:val="0"/>
        <w:autoSpaceDN w:val="0"/>
        <w:adjustRightInd w:val="0"/>
        <w:spacing w:after="0" w:line="240" w:lineRule="auto"/>
        <w:rPr>
          <w:rFonts w:ascii="Times New Roman" w:eastAsia="Times New Roman" w:hAnsi="Times New Roman" w:cs="Times New Roman"/>
        </w:rPr>
      </w:pPr>
    </w:p>
    <w:p w14:paraId="27F03BCD" w14:textId="0F67411F" w:rsidR="000239DC" w:rsidRPr="00B0707A" w:rsidRDefault="000239DC" w:rsidP="000239DC">
      <w:pPr>
        <w:widowControl w:val="0"/>
        <w:autoSpaceDE w:val="0"/>
        <w:autoSpaceDN w:val="0"/>
        <w:adjustRightInd w:val="0"/>
        <w:spacing w:after="0" w:line="240" w:lineRule="auto"/>
        <w:rPr>
          <w:rFonts w:ascii="Times New Roman" w:eastAsia="Times New Roman" w:hAnsi="Times New Roman" w:cs="Times New Roman"/>
        </w:rPr>
      </w:pPr>
      <w:r w:rsidRPr="00B0707A">
        <w:rPr>
          <w:rFonts w:ascii="Times New Roman" w:eastAsia="Times New Roman" w:hAnsi="Times New Roman" w:cs="Times New Roman"/>
        </w:rPr>
        <w:t>Į 2x2 faktorialo modelio klinikinį tyrimą COMMIT buvo įtraukti 45 852 pacientai, kuriems nuo įtariamo MI su jį patvirtinančiais EKG pakitimais (pvz., ST pakilimas, ST nusileidimas ar kairiosios Hiso pluošto kojytės blokada) simptomų pradžios buvo praėjusios ne daugiau kaip 24 valandos. Pacientai 28 paras arba iki išrašymo iš ligoninės gavo klopidogrelį (75 mg per parą, n=22 961) arba placebą (n=22 891) kartu su ASR (162 mg per parą). Pirminiai tyrimo tikslai (pagrindinės vertinamosios baigtys) buvo bet kokios priežasties nulemta mirtis ir pirmasis kartotinio infarkto, insulto ar mirties pasireiškimas. 27,8 % tiriamųjų buvo moterys, 58,4 % - ≥ 60 metų ir vyresni pacientai (26 % - 70 metų ir vyresni), 54,5 % pacientų gavo fibrinolitikų.</w:t>
      </w:r>
    </w:p>
    <w:p w14:paraId="4632EA89" w14:textId="77777777" w:rsidR="000239DC" w:rsidRPr="00B0707A" w:rsidRDefault="000239DC" w:rsidP="000239DC">
      <w:pPr>
        <w:widowControl w:val="0"/>
        <w:autoSpaceDE w:val="0"/>
        <w:autoSpaceDN w:val="0"/>
        <w:adjustRightInd w:val="0"/>
        <w:spacing w:after="0" w:line="240" w:lineRule="auto"/>
        <w:rPr>
          <w:rFonts w:ascii="Times New Roman" w:eastAsia="Times New Roman" w:hAnsi="Times New Roman" w:cs="Times New Roman"/>
        </w:rPr>
      </w:pPr>
    </w:p>
    <w:p w14:paraId="2A5C530D" w14:textId="77777777" w:rsidR="000239DC" w:rsidRPr="00B0707A" w:rsidRDefault="000239DC" w:rsidP="000239DC">
      <w:pPr>
        <w:widowControl w:val="0"/>
        <w:autoSpaceDE w:val="0"/>
        <w:autoSpaceDN w:val="0"/>
        <w:adjustRightInd w:val="0"/>
        <w:spacing w:after="0" w:line="240" w:lineRule="auto"/>
        <w:rPr>
          <w:rFonts w:ascii="Times New Roman" w:eastAsia="Times New Roman" w:hAnsi="Times New Roman" w:cs="Times New Roman"/>
        </w:rPr>
      </w:pPr>
      <w:r w:rsidRPr="00B0707A">
        <w:rPr>
          <w:rFonts w:ascii="Times New Roman" w:eastAsia="Times New Roman" w:hAnsi="Times New Roman" w:cs="Times New Roman"/>
        </w:rPr>
        <w:t xml:space="preserve">Klopidogrelis reikšmingai sumažino bet kokios priežasties nulemtos mirties santykinę riziką iki 7 % (p=0,029), kartotinio infarkto, insulto ar mirties derinio santykinę riziką iki 9 % (p=0,002), o tai rodo atitinkamai 0,5 % ir 0,9 % absoliutų sumažėjimą. Ši nauda nepriklauso nuo amžiaus, lyties ar fibrinolitikų vartojimo ir buvo stebima jau po 24 valandų.  </w:t>
      </w:r>
    </w:p>
    <w:p w14:paraId="32EAE5ED" w14:textId="77777777" w:rsidR="000239DC" w:rsidRDefault="000239DC" w:rsidP="000239DC">
      <w:pPr>
        <w:spacing w:after="0" w:line="240" w:lineRule="auto"/>
        <w:rPr>
          <w:rFonts w:ascii="Times New Roman" w:eastAsia="Times New Roman" w:hAnsi="Times New Roman" w:cs="Times New Roman"/>
          <w:noProof/>
          <w:lang w:eastAsia="x-none"/>
        </w:rPr>
      </w:pPr>
    </w:p>
    <w:p w14:paraId="2209B298" w14:textId="54C5F4C2" w:rsidR="004E6E30" w:rsidRPr="004E6E30" w:rsidRDefault="004E6E30" w:rsidP="004E6E30">
      <w:pPr>
        <w:spacing w:after="0" w:line="240" w:lineRule="auto"/>
        <w:rPr>
          <w:rFonts w:ascii="Times New Roman" w:eastAsia="Times New Roman" w:hAnsi="Times New Roman" w:cs="Times New Roman"/>
          <w:noProof/>
          <w:u w:val="single"/>
          <w:lang w:eastAsia="x-none"/>
        </w:rPr>
      </w:pPr>
      <w:r w:rsidRPr="004E6E30">
        <w:rPr>
          <w:rFonts w:ascii="Times New Roman" w:eastAsia="Times New Roman" w:hAnsi="Times New Roman" w:cs="Times New Roman"/>
          <w:noProof/>
          <w:u w:val="single"/>
          <w:lang w:eastAsia="x-none"/>
        </w:rPr>
        <w:t>Klopidogrelio 600</w:t>
      </w:r>
      <w:r w:rsidR="00B417FC">
        <w:rPr>
          <w:rFonts w:ascii="Times New Roman" w:eastAsia="Times New Roman" w:hAnsi="Times New Roman" w:cs="Times New Roman"/>
          <w:noProof/>
          <w:u w:val="single"/>
          <w:lang w:eastAsia="x-none"/>
        </w:rPr>
        <w:t> </w:t>
      </w:r>
      <w:r w:rsidRPr="004E6E30">
        <w:rPr>
          <w:rFonts w:ascii="Times New Roman" w:eastAsia="Times New Roman" w:hAnsi="Times New Roman" w:cs="Times New Roman"/>
          <w:noProof/>
          <w:u w:val="single"/>
          <w:lang w:eastAsia="x-none"/>
        </w:rPr>
        <w:t xml:space="preserve">mg </w:t>
      </w:r>
      <w:r w:rsidR="00B417FC">
        <w:rPr>
          <w:rFonts w:ascii="Times New Roman" w:eastAsia="Times New Roman" w:hAnsi="Times New Roman" w:cs="Times New Roman"/>
          <w:noProof/>
          <w:u w:val="single"/>
          <w:lang w:eastAsia="x-none"/>
        </w:rPr>
        <w:t>įsotinamoji</w:t>
      </w:r>
      <w:r w:rsidRPr="004E6E30">
        <w:rPr>
          <w:rFonts w:ascii="Times New Roman" w:eastAsia="Times New Roman" w:hAnsi="Times New Roman" w:cs="Times New Roman"/>
          <w:noProof/>
          <w:u w:val="single"/>
          <w:lang w:eastAsia="x-none"/>
        </w:rPr>
        <w:t xml:space="preserve"> dozė pacientams, kuriems yra ūminis </w:t>
      </w:r>
      <w:r w:rsidR="00B417FC">
        <w:rPr>
          <w:rFonts w:ascii="Times New Roman" w:eastAsia="Times New Roman" w:hAnsi="Times New Roman" w:cs="Times New Roman"/>
          <w:noProof/>
          <w:u w:val="single"/>
          <w:lang w:eastAsia="x-none"/>
        </w:rPr>
        <w:t>koronarinis sindromas</w:t>
      </w:r>
      <w:r w:rsidR="00EA4131">
        <w:rPr>
          <w:rFonts w:ascii="Times New Roman" w:eastAsia="Times New Roman" w:hAnsi="Times New Roman" w:cs="Times New Roman"/>
          <w:noProof/>
          <w:u w:val="single"/>
          <w:lang w:eastAsia="x-none"/>
        </w:rPr>
        <w:t xml:space="preserve"> </w:t>
      </w:r>
      <w:r w:rsidRPr="004E6E30">
        <w:rPr>
          <w:rFonts w:ascii="Times New Roman" w:eastAsia="Times New Roman" w:hAnsi="Times New Roman" w:cs="Times New Roman"/>
          <w:noProof/>
          <w:u w:val="single"/>
          <w:lang w:eastAsia="x-none"/>
        </w:rPr>
        <w:t>ir atliekama PVAI</w:t>
      </w:r>
    </w:p>
    <w:p w14:paraId="6B7B3C76" w14:textId="77777777" w:rsidR="0064410F" w:rsidRDefault="0064410F" w:rsidP="004E6E30">
      <w:pPr>
        <w:spacing w:after="0" w:line="240" w:lineRule="auto"/>
        <w:rPr>
          <w:rFonts w:ascii="Times New Roman" w:eastAsia="Times New Roman" w:hAnsi="Times New Roman" w:cs="Times New Roman"/>
          <w:noProof/>
          <w:lang w:eastAsia="x-none"/>
        </w:rPr>
      </w:pPr>
    </w:p>
    <w:p w14:paraId="483A91AD" w14:textId="7172878F" w:rsidR="004E6E30" w:rsidRPr="0064410F" w:rsidRDefault="004E6E30" w:rsidP="004E6E30">
      <w:pPr>
        <w:spacing w:after="0" w:line="240" w:lineRule="auto"/>
        <w:rPr>
          <w:rFonts w:ascii="Times New Roman" w:eastAsia="Times New Roman" w:hAnsi="Times New Roman" w:cs="Times New Roman"/>
          <w:i/>
          <w:iCs/>
          <w:noProof/>
          <w:lang w:eastAsia="x-none"/>
        </w:rPr>
      </w:pPr>
      <w:r w:rsidRPr="0064410F">
        <w:rPr>
          <w:rFonts w:ascii="Times New Roman" w:eastAsia="Times New Roman" w:hAnsi="Times New Roman" w:cs="Times New Roman"/>
          <w:b/>
          <w:bCs/>
          <w:noProof/>
          <w:lang w:eastAsia="x-none"/>
        </w:rPr>
        <w:t>CURRENT-OASIS-7</w:t>
      </w:r>
      <w:r w:rsidRPr="004E6E30">
        <w:rPr>
          <w:rFonts w:ascii="Times New Roman" w:eastAsia="Times New Roman" w:hAnsi="Times New Roman" w:cs="Times New Roman"/>
          <w:noProof/>
          <w:lang w:eastAsia="x-none"/>
        </w:rPr>
        <w:t xml:space="preserve"> (</w:t>
      </w:r>
      <w:r w:rsidRPr="0064410F">
        <w:rPr>
          <w:rFonts w:ascii="Times New Roman" w:eastAsia="Times New Roman" w:hAnsi="Times New Roman" w:cs="Times New Roman"/>
          <w:i/>
          <w:iCs/>
          <w:noProof/>
          <w:lang w:eastAsia="x-none"/>
        </w:rPr>
        <w:t>klopidogrelio ir aspirino optimalios dozės vartojimas pasikartojančių reiškinių</w:t>
      </w:r>
      <w:r w:rsidR="0064410F">
        <w:rPr>
          <w:rFonts w:ascii="Times New Roman" w:eastAsia="Times New Roman" w:hAnsi="Times New Roman" w:cs="Times New Roman"/>
          <w:i/>
          <w:iCs/>
          <w:noProof/>
          <w:lang w:eastAsia="x-none"/>
        </w:rPr>
        <w:t xml:space="preserve"> </w:t>
      </w:r>
      <w:r w:rsidRPr="0064410F">
        <w:rPr>
          <w:rFonts w:ascii="Times New Roman" w:eastAsia="Times New Roman" w:hAnsi="Times New Roman" w:cs="Times New Roman"/>
          <w:i/>
          <w:iCs/>
          <w:noProof/>
          <w:lang w:eastAsia="x-none"/>
        </w:rPr>
        <w:t>rizikai mažinti septintojoje strategijų esant išeminiam sindromui vertinimo organizacijoje, angl.</w:t>
      </w:r>
      <w:r w:rsidR="0064410F">
        <w:rPr>
          <w:rFonts w:ascii="Times New Roman" w:eastAsia="Times New Roman" w:hAnsi="Times New Roman" w:cs="Times New Roman"/>
          <w:i/>
          <w:iCs/>
          <w:noProof/>
          <w:lang w:eastAsia="x-none"/>
        </w:rPr>
        <w:t xml:space="preserve"> </w:t>
      </w:r>
      <w:r w:rsidRPr="0064410F">
        <w:rPr>
          <w:rFonts w:ascii="Times New Roman" w:eastAsia="Times New Roman" w:hAnsi="Times New Roman" w:cs="Times New Roman"/>
          <w:i/>
          <w:iCs/>
          <w:noProof/>
          <w:lang w:eastAsia="x-none"/>
        </w:rPr>
        <w:t>Clopidogrel and Aspirin Optimal Dose Usage to Reduce Recurrent Events Seventh Organization to</w:t>
      </w:r>
      <w:r w:rsidR="0064410F">
        <w:rPr>
          <w:rFonts w:ascii="Times New Roman" w:eastAsia="Times New Roman" w:hAnsi="Times New Roman" w:cs="Times New Roman"/>
          <w:i/>
          <w:iCs/>
          <w:noProof/>
          <w:lang w:eastAsia="x-none"/>
        </w:rPr>
        <w:t xml:space="preserve"> </w:t>
      </w:r>
      <w:r w:rsidRPr="0064410F">
        <w:rPr>
          <w:rFonts w:ascii="Times New Roman" w:eastAsia="Times New Roman" w:hAnsi="Times New Roman" w:cs="Times New Roman"/>
          <w:i/>
          <w:iCs/>
          <w:noProof/>
          <w:lang w:eastAsia="x-none"/>
        </w:rPr>
        <w:t>Assess Strategies in Ischemic Syndromes)</w:t>
      </w:r>
    </w:p>
    <w:p w14:paraId="7AEF9C25" w14:textId="2BA1DE52" w:rsidR="004E6E30" w:rsidRDefault="004E6E30" w:rsidP="004E6E30">
      <w:pPr>
        <w:spacing w:after="0" w:line="240" w:lineRule="auto"/>
        <w:rPr>
          <w:rFonts w:ascii="Times New Roman" w:eastAsia="Times New Roman" w:hAnsi="Times New Roman" w:cs="Times New Roman"/>
          <w:noProof/>
          <w:lang w:eastAsia="x-none"/>
        </w:rPr>
      </w:pPr>
      <w:r w:rsidRPr="004E6E30">
        <w:rPr>
          <w:rFonts w:ascii="Times New Roman" w:eastAsia="Times New Roman" w:hAnsi="Times New Roman" w:cs="Times New Roman"/>
          <w:noProof/>
          <w:lang w:eastAsia="x-none"/>
        </w:rPr>
        <w:t>Į šį atsitiktinių imčių faktorialo modelio klinikinį tyrimą buvo įtraukti 25 086 pacientai, kuriems buvo</w:t>
      </w:r>
      <w:r w:rsidR="00C37128">
        <w:rPr>
          <w:rFonts w:ascii="Times New Roman" w:eastAsia="Times New Roman" w:hAnsi="Times New Roman" w:cs="Times New Roman"/>
          <w:noProof/>
          <w:lang w:eastAsia="x-none"/>
        </w:rPr>
        <w:t xml:space="preserve"> </w:t>
      </w:r>
      <w:r w:rsidRPr="004E6E30">
        <w:rPr>
          <w:rFonts w:ascii="Times New Roman" w:eastAsia="Times New Roman" w:hAnsi="Times New Roman" w:cs="Times New Roman"/>
          <w:noProof/>
          <w:lang w:eastAsia="x-none"/>
        </w:rPr>
        <w:t xml:space="preserve">nustatytas ūminis </w:t>
      </w:r>
      <w:r w:rsidR="00EA4131">
        <w:rPr>
          <w:rFonts w:ascii="Times New Roman" w:eastAsia="Times New Roman" w:hAnsi="Times New Roman" w:cs="Times New Roman"/>
          <w:noProof/>
          <w:lang w:eastAsia="x-none"/>
        </w:rPr>
        <w:t>koronarinis</w:t>
      </w:r>
      <w:r w:rsidRPr="004E6E30">
        <w:rPr>
          <w:rFonts w:ascii="Times New Roman" w:eastAsia="Times New Roman" w:hAnsi="Times New Roman" w:cs="Times New Roman"/>
          <w:noProof/>
          <w:lang w:eastAsia="x-none"/>
        </w:rPr>
        <w:t xml:space="preserve"> sindromas (</w:t>
      </w:r>
      <w:r w:rsidR="00EA4131">
        <w:rPr>
          <w:rFonts w:ascii="Times New Roman" w:eastAsia="Times New Roman" w:hAnsi="Times New Roman" w:cs="Times New Roman"/>
          <w:noProof/>
          <w:lang w:eastAsia="x-none"/>
        </w:rPr>
        <w:t>ŪKS</w:t>
      </w:r>
      <w:r w:rsidRPr="004E6E30">
        <w:rPr>
          <w:rFonts w:ascii="Times New Roman" w:eastAsia="Times New Roman" w:hAnsi="Times New Roman" w:cs="Times New Roman"/>
          <w:noProof/>
          <w:lang w:eastAsia="x-none"/>
        </w:rPr>
        <w:t>) ir kuriems buvo numatyta ankstyvoji PVAI.</w:t>
      </w:r>
      <w:r w:rsidR="00C37128">
        <w:rPr>
          <w:rFonts w:ascii="Times New Roman" w:eastAsia="Times New Roman" w:hAnsi="Times New Roman" w:cs="Times New Roman"/>
          <w:noProof/>
          <w:lang w:eastAsia="x-none"/>
        </w:rPr>
        <w:t xml:space="preserve"> </w:t>
      </w:r>
      <w:r w:rsidRPr="004E6E30">
        <w:rPr>
          <w:rFonts w:ascii="Times New Roman" w:eastAsia="Times New Roman" w:hAnsi="Times New Roman" w:cs="Times New Roman"/>
          <w:noProof/>
          <w:lang w:eastAsia="x-none"/>
        </w:rPr>
        <w:t>Pacientai atsitiktine tvarka buvo priskirti vartoti dvigubą dozę (600</w:t>
      </w:r>
      <w:r w:rsidR="00EA4131">
        <w:rPr>
          <w:rFonts w:ascii="Times New Roman" w:eastAsia="Times New Roman" w:hAnsi="Times New Roman" w:cs="Times New Roman"/>
          <w:noProof/>
          <w:lang w:eastAsia="x-none"/>
        </w:rPr>
        <w:t> </w:t>
      </w:r>
      <w:r w:rsidRPr="004E6E30">
        <w:rPr>
          <w:rFonts w:ascii="Times New Roman" w:eastAsia="Times New Roman" w:hAnsi="Times New Roman" w:cs="Times New Roman"/>
          <w:noProof/>
          <w:lang w:eastAsia="x-none"/>
        </w:rPr>
        <w:t>mg 1-ąją dieną, po to po 150</w:t>
      </w:r>
      <w:r w:rsidR="00EA4131">
        <w:rPr>
          <w:rFonts w:ascii="Times New Roman" w:eastAsia="Times New Roman" w:hAnsi="Times New Roman" w:cs="Times New Roman"/>
          <w:noProof/>
          <w:lang w:eastAsia="x-none"/>
        </w:rPr>
        <w:t> </w:t>
      </w:r>
      <w:r w:rsidRPr="004E6E30">
        <w:rPr>
          <w:rFonts w:ascii="Times New Roman" w:eastAsia="Times New Roman" w:hAnsi="Times New Roman" w:cs="Times New Roman"/>
          <w:noProof/>
          <w:lang w:eastAsia="x-none"/>
        </w:rPr>
        <w:t>mg</w:t>
      </w:r>
      <w:r w:rsidR="00C37128">
        <w:rPr>
          <w:rFonts w:ascii="Times New Roman" w:eastAsia="Times New Roman" w:hAnsi="Times New Roman" w:cs="Times New Roman"/>
          <w:noProof/>
          <w:lang w:eastAsia="x-none"/>
        </w:rPr>
        <w:t xml:space="preserve"> </w:t>
      </w:r>
      <w:r w:rsidRPr="004E6E30">
        <w:rPr>
          <w:rFonts w:ascii="Times New Roman" w:eastAsia="Times New Roman" w:hAnsi="Times New Roman" w:cs="Times New Roman"/>
          <w:noProof/>
          <w:lang w:eastAsia="x-none"/>
        </w:rPr>
        <w:t>2-7 dienomis, po to 75</w:t>
      </w:r>
      <w:r w:rsidR="00EA4131">
        <w:rPr>
          <w:rFonts w:ascii="Times New Roman" w:eastAsia="Times New Roman" w:hAnsi="Times New Roman" w:cs="Times New Roman"/>
          <w:noProof/>
          <w:lang w:eastAsia="x-none"/>
        </w:rPr>
        <w:t> </w:t>
      </w:r>
      <w:r w:rsidRPr="004E6E30">
        <w:rPr>
          <w:rFonts w:ascii="Times New Roman" w:eastAsia="Times New Roman" w:hAnsi="Times New Roman" w:cs="Times New Roman"/>
          <w:noProof/>
          <w:lang w:eastAsia="x-none"/>
        </w:rPr>
        <w:t>mg per parą) arba įprastinę dozę (300</w:t>
      </w:r>
      <w:r w:rsidR="00EA4131">
        <w:rPr>
          <w:rFonts w:ascii="Times New Roman" w:eastAsia="Times New Roman" w:hAnsi="Times New Roman" w:cs="Times New Roman"/>
          <w:noProof/>
          <w:lang w:eastAsia="x-none"/>
        </w:rPr>
        <w:t> </w:t>
      </w:r>
      <w:r w:rsidRPr="004E6E30">
        <w:rPr>
          <w:rFonts w:ascii="Times New Roman" w:eastAsia="Times New Roman" w:hAnsi="Times New Roman" w:cs="Times New Roman"/>
          <w:noProof/>
          <w:lang w:eastAsia="x-none"/>
        </w:rPr>
        <w:t>mg 1-ąją dieną, po to po 75</w:t>
      </w:r>
      <w:r w:rsidR="00EA4131">
        <w:rPr>
          <w:rFonts w:ascii="Times New Roman" w:eastAsia="Times New Roman" w:hAnsi="Times New Roman" w:cs="Times New Roman"/>
          <w:noProof/>
          <w:lang w:eastAsia="x-none"/>
        </w:rPr>
        <w:t> </w:t>
      </w:r>
      <w:r w:rsidRPr="004E6E30">
        <w:rPr>
          <w:rFonts w:ascii="Times New Roman" w:eastAsia="Times New Roman" w:hAnsi="Times New Roman" w:cs="Times New Roman"/>
          <w:noProof/>
          <w:lang w:eastAsia="x-none"/>
        </w:rPr>
        <w:t>mg per parą)</w:t>
      </w:r>
      <w:r w:rsidR="00C37128">
        <w:rPr>
          <w:rFonts w:ascii="Times New Roman" w:eastAsia="Times New Roman" w:hAnsi="Times New Roman" w:cs="Times New Roman"/>
          <w:noProof/>
          <w:lang w:eastAsia="x-none"/>
        </w:rPr>
        <w:t xml:space="preserve"> </w:t>
      </w:r>
      <w:r w:rsidRPr="004E6E30">
        <w:rPr>
          <w:rFonts w:ascii="Times New Roman" w:eastAsia="Times New Roman" w:hAnsi="Times New Roman" w:cs="Times New Roman"/>
          <w:noProof/>
          <w:lang w:eastAsia="x-none"/>
        </w:rPr>
        <w:t>klopidogrelio ir didelę dozę (300-325</w:t>
      </w:r>
      <w:r w:rsidR="00EA4131">
        <w:rPr>
          <w:rFonts w:ascii="Times New Roman" w:eastAsia="Times New Roman" w:hAnsi="Times New Roman" w:cs="Times New Roman"/>
          <w:noProof/>
          <w:lang w:eastAsia="x-none"/>
        </w:rPr>
        <w:t> </w:t>
      </w:r>
      <w:r w:rsidRPr="004E6E30">
        <w:rPr>
          <w:rFonts w:ascii="Times New Roman" w:eastAsia="Times New Roman" w:hAnsi="Times New Roman" w:cs="Times New Roman"/>
          <w:noProof/>
          <w:lang w:eastAsia="x-none"/>
        </w:rPr>
        <w:t>mg per parą) arba mažą dozę (75-100</w:t>
      </w:r>
      <w:r w:rsidR="00EA4131">
        <w:rPr>
          <w:rFonts w:ascii="Times New Roman" w:eastAsia="Times New Roman" w:hAnsi="Times New Roman" w:cs="Times New Roman"/>
          <w:noProof/>
          <w:lang w:eastAsia="x-none"/>
        </w:rPr>
        <w:t> </w:t>
      </w:r>
      <w:r w:rsidRPr="004E6E30">
        <w:rPr>
          <w:rFonts w:ascii="Times New Roman" w:eastAsia="Times New Roman" w:hAnsi="Times New Roman" w:cs="Times New Roman"/>
          <w:noProof/>
          <w:lang w:eastAsia="x-none"/>
        </w:rPr>
        <w:t>mg per parą) ASR. 24</w:t>
      </w:r>
      <w:r w:rsidR="00C37128">
        <w:rPr>
          <w:rFonts w:ascii="Times New Roman" w:eastAsia="Times New Roman" w:hAnsi="Times New Roman" w:cs="Times New Roman"/>
          <w:noProof/>
          <w:lang w:eastAsia="x-none"/>
        </w:rPr>
        <w:t> </w:t>
      </w:r>
      <w:r w:rsidRPr="004E6E30">
        <w:rPr>
          <w:rFonts w:ascii="Times New Roman" w:eastAsia="Times New Roman" w:hAnsi="Times New Roman" w:cs="Times New Roman"/>
          <w:noProof/>
          <w:lang w:eastAsia="x-none"/>
        </w:rPr>
        <w:t>835</w:t>
      </w:r>
      <w:r w:rsidR="00C37128">
        <w:rPr>
          <w:rFonts w:ascii="Times New Roman" w:eastAsia="Times New Roman" w:hAnsi="Times New Roman" w:cs="Times New Roman"/>
          <w:noProof/>
          <w:lang w:eastAsia="x-none"/>
        </w:rPr>
        <w:t xml:space="preserve"> </w:t>
      </w:r>
      <w:r w:rsidRPr="004E6E30">
        <w:rPr>
          <w:rFonts w:ascii="Times New Roman" w:eastAsia="Times New Roman" w:hAnsi="Times New Roman" w:cs="Times New Roman"/>
          <w:noProof/>
          <w:lang w:eastAsia="x-none"/>
        </w:rPr>
        <w:t>į tyrimą įtrauktiems pacientams, kuriems buvo Ū</w:t>
      </w:r>
      <w:r w:rsidR="00EA4131">
        <w:rPr>
          <w:rFonts w:ascii="Times New Roman" w:eastAsia="Times New Roman" w:hAnsi="Times New Roman" w:cs="Times New Roman"/>
          <w:noProof/>
          <w:lang w:eastAsia="x-none"/>
        </w:rPr>
        <w:t>K</w:t>
      </w:r>
      <w:r w:rsidRPr="004E6E30">
        <w:rPr>
          <w:rFonts w:ascii="Times New Roman" w:eastAsia="Times New Roman" w:hAnsi="Times New Roman" w:cs="Times New Roman"/>
          <w:noProof/>
          <w:lang w:eastAsia="x-none"/>
        </w:rPr>
        <w:t>S, buvo atlikta vainikinių arterijų angiografija ir</w:t>
      </w:r>
      <w:r w:rsidR="00C37128">
        <w:rPr>
          <w:rFonts w:ascii="Times New Roman" w:eastAsia="Times New Roman" w:hAnsi="Times New Roman" w:cs="Times New Roman"/>
          <w:noProof/>
          <w:lang w:eastAsia="x-none"/>
        </w:rPr>
        <w:t xml:space="preserve"> </w:t>
      </w:r>
      <w:r w:rsidRPr="004E6E30">
        <w:rPr>
          <w:rFonts w:ascii="Times New Roman" w:eastAsia="Times New Roman" w:hAnsi="Times New Roman" w:cs="Times New Roman"/>
          <w:noProof/>
          <w:lang w:eastAsia="x-none"/>
        </w:rPr>
        <w:t>17 263 buvo atlikta PVAI. Įvertinus 17 263 pacientus, kuriems buvo atlikta PVAI, nustatyta, kad</w:t>
      </w:r>
      <w:r w:rsidR="00C37128">
        <w:rPr>
          <w:rFonts w:ascii="Times New Roman" w:eastAsia="Times New Roman" w:hAnsi="Times New Roman" w:cs="Times New Roman"/>
          <w:noProof/>
          <w:lang w:eastAsia="x-none"/>
        </w:rPr>
        <w:t xml:space="preserve"> </w:t>
      </w:r>
      <w:r w:rsidRPr="004E6E30">
        <w:rPr>
          <w:rFonts w:ascii="Times New Roman" w:eastAsia="Times New Roman" w:hAnsi="Times New Roman" w:cs="Times New Roman"/>
          <w:noProof/>
          <w:lang w:eastAsia="x-none"/>
        </w:rPr>
        <w:t>dviguba klopidogrelio dozė, palyginti su įprastine doze, sumažino pagrindinės vertinamosios baigties</w:t>
      </w:r>
      <w:r w:rsidR="00C37128">
        <w:rPr>
          <w:rFonts w:ascii="Times New Roman" w:eastAsia="Times New Roman" w:hAnsi="Times New Roman" w:cs="Times New Roman"/>
          <w:noProof/>
          <w:lang w:eastAsia="x-none"/>
        </w:rPr>
        <w:t xml:space="preserve"> </w:t>
      </w:r>
      <w:r w:rsidRPr="004E6E30">
        <w:rPr>
          <w:rFonts w:ascii="Times New Roman" w:eastAsia="Times New Roman" w:hAnsi="Times New Roman" w:cs="Times New Roman"/>
          <w:noProof/>
          <w:lang w:eastAsia="x-none"/>
        </w:rPr>
        <w:t xml:space="preserve">dažnį (3,9 %, palyginti su 4,5 %, koreguotas </w:t>
      </w:r>
      <w:r w:rsidR="00EA4131">
        <w:rPr>
          <w:rFonts w:ascii="Times New Roman" w:eastAsia="Times New Roman" w:hAnsi="Times New Roman" w:cs="Times New Roman"/>
          <w:noProof/>
          <w:lang w:eastAsia="x-none"/>
        </w:rPr>
        <w:t>rizikos santykis (</w:t>
      </w:r>
      <w:r w:rsidRPr="004E6E30">
        <w:rPr>
          <w:rFonts w:ascii="Times New Roman" w:eastAsia="Times New Roman" w:hAnsi="Times New Roman" w:cs="Times New Roman"/>
          <w:noProof/>
          <w:lang w:eastAsia="x-none"/>
        </w:rPr>
        <w:t>RS</w:t>
      </w:r>
      <w:r w:rsidR="00EA4131">
        <w:rPr>
          <w:rFonts w:ascii="Times New Roman" w:eastAsia="Times New Roman" w:hAnsi="Times New Roman" w:cs="Times New Roman"/>
          <w:noProof/>
          <w:lang w:eastAsia="x-none"/>
        </w:rPr>
        <w:t>) </w:t>
      </w:r>
      <w:r w:rsidRPr="004E6E30">
        <w:rPr>
          <w:rFonts w:ascii="Times New Roman" w:eastAsia="Times New Roman" w:hAnsi="Times New Roman" w:cs="Times New Roman"/>
          <w:noProof/>
          <w:lang w:eastAsia="x-none"/>
        </w:rPr>
        <w:t>=</w:t>
      </w:r>
      <w:r w:rsidR="00EA4131">
        <w:rPr>
          <w:rFonts w:ascii="Times New Roman" w:eastAsia="Times New Roman" w:hAnsi="Times New Roman" w:cs="Times New Roman"/>
          <w:noProof/>
          <w:lang w:eastAsia="x-none"/>
        </w:rPr>
        <w:t> </w:t>
      </w:r>
      <w:r w:rsidRPr="004E6E30">
        <w:rPr>
          <w:rFonts w:ascii="Times New Roman" w:eastAsia="Times New Roman" w:hAnsi="Times New Roman" w:cs="Times New Roman"/>
          <w:noProof/>
          <w:lang w:eastAsia="x-none"/>
        </w:rPr>
        <w:t xml:space="preserve">0,86, 95 % PI 0,74-0,99, </w:t>
      </w:r>
      <w:r w:rsidR="00EA4131">
        <w:rPr>
          <w:rFonts w:ascii="Times New Roman" w:eastAsia="Times New Roman" w:hAnsi="Times New Roman" w:cs="Times New Roman"/>
          <w:noProof/>
          <w:lang w:eastAsia="x-none"/>
        </w:rPr>
        <w:t> </w:t>
      </w:r>
      <w:r w:rsidRPr="004E6E30">
        <w:rPr>
          <w:rFonts w:ascii="Times New Roman" w:eastAsia="Times New Roman" w:hAnsi="Times New Roman" w:cs="Times New Roman"/>
          <w:noProof/>
          <w:lang w:eastAsia="x-none"/>
        </w:rPr>
        <w:t>p</w:t>
      </w:r>
      <w:r w:rsidR="00EA4131">
        <w:rPr>
          <w:rFonts w:ascii="Times New Roman" w:eastAsia="Times New Roman" w:hAnsi="Times New Roman" w:cs="Times New Roman"/>
          <w:noProof/>
          <w:lang w:eastAsia="x-none"/>
        </w:rPr>
        <w:t> </w:t>
      </w:r>
      <w:r w:rsidRPr="004E6E30">
        <w:rPr>
          <w:rFonts w:ascii="Times New Roman" w:eastAsia="Times New Roman" w:hAnsi="Times New Roman" w:cs="Times New Roman"/>
          <w:noProof/>
          <w:lang w:eastAsia="x-none"/>
        </w:rPr>
        <w:t>=0,039) ir reikšmingai</w:t>
      </w:r>
      <w:r w:rsidR="00EA4131">
        <w:rPr>
          <w:rFonts w:ascii="Times New Roman" w:eastAsia="Times New Roman" w:hAnsi="Times New Roman" w:cs="Times New Roman"/>
          <w:noProof/>
          <w:lang w:eastAsia="x-none"/>
        </w:rPr>
        <w:t xml:space="preserve"> </w:t>
      </w:r>
      <w:r w:rsidRPr="004E6E30">
        <w:rPr>
          <w:rFonts w:ascii="Times New Roman" w:eastAsia="Times New Roman" w:hAnsi="Times New Roman" w:cs="Times New Roman"/>
          <w:noProof/>
          <w:lang w:eastAsia="x-none"/>
        </w:rPr>
        <w:t>sumažino stento trombozės dažnį (1,6</w:t>
      </w:r>
      <w:r w:rsidR="00EA4131">
        <w:rPr>
          <w:rFonts w:ascii="Times New Roman" w:eastAsia="Times New Roman" w:hAnsi="Times New Roman" w:cs="Times New Roman"/>
          <w:noProof/>
          <w:lang w:eastAsia="x-none"/>
        </w:rPr>
        <w:t> </w:t>
      </w:r>
      <w:r w:rsidRPr="004E6E30">
        <w:rPr>
          <w:rFonts w:ascii="Times New Roman" w:eastAsia="Times New Roman" w:hAnsi="Times New Roman" w:cs="Times New Roman"/>
          <w:noProof/>
          <w:lang w:eastAsia="x-none"/>
        </w:rPr>
        <w:t>%, palyginti su 2,3</w:t>
      </w:r>
      <w:r w:rsidR="00EA4131">
        <w:rPr>
          <w:rFonts w:ascii="Times New Roman" w:eastAsia="Times New Roman" w:hAnsi="Times New Roman" w:cs="Times New Roman"/>
          <w:noProof/>
          <w:lang w:eastAsia="x-none"/>
        </w:rPr>
        <w:t> </w:t>
      </w:r>
      <w:r w:rsidRPr="004E6E30">
        <w:rPr>
          <w:rFonts w:ascii="Times New Roman" w:eastAsia="Times New Roman" w:hAnsi="Times New Roman" w:cs="Times New Roman"/>
          <w:noProof/>
          <w:lang w:eastAsia="x-none"/>
        </w:rPr>
        <w:t>%, RS: 0,68; 95</w:t>
      </w:r>
      <w:r w:rsidR="00EA4131">
        <w:rPr>
          <w:rFonts w:ascii="Times New Roman" w:eastAsia="Times New Roman" w:hAnsi="Times New Roman" w:cs="Times New Roman"/>
          <w:noProof/>
          <w:lang w:eastAsia="x-none"/>
        </w:rPr>
        <w:t> </w:t>
      </w:r>
      <w:r w:rsidRPr="004E6E30">
        <w:rPr>
          <w:rFonts w:ascii="Times New Roman" w:eastAsia="Times New Roman" w:hAnsi="Times New Roman" w:cs="Times New Roman"/>
          <w:noProof/>
          <w:lang w:eastAsia="x-none"/>
        </w:rPr>
        <w:t>% PI: 0,55-0,85; p</w:t>
      </w:r>
      <w:r w:rsidR="00EA4131">
        <w:rPr>
          <w:rFonts w:ascii="Times New Roman" w:eastAsia="Times New Roman" w:hAnsi="Times New Roman" w:cs="Times New Roman"/>
          <w:noProof/>
          <w:lang w:eastAsia="x-none"/>
        </w:rPr>
        <w:t> </w:t>
      </w:r>
      <w:r w:rsidRPr="004E6E30">
        <w:rPr>
          <w:rFonts w:ascii="Times New Roman" w:eastAsia="Times New Roman" w:hAnsi="Times New Roman" w:cs="Times New Roman"/>
          <w:noProof/>
          <w:lang w:eastAsia="x-none"/>
        </w:rPr>
        <w:t>=</w:t>
      </w:r>
      <w:r w:rsidR="00EA4131">
        <w:rPr>
          <w:rFonts w:ascii="Times New Roman" w:eastAsia="Times New Roman" w:hAnsi="Times New Roman" w:cs="Times New Roman"/>
          <w:noProof/>
          <w:lang w:eastAsia="x-none"/>
        </w:rPr>
        <w:t> </w:t>
      </w:r>
      <w:r w:rsidRPr="004E6E30">
        <w:rPr>
          <w:rFonts w:ascii="Times New Roman" w:eastAsia="Times New Roman" w:hAnsi="Times New Roman" w:cs="Times New Roman"/>
          <w:noProof/>
          <w:lang w:eastAsia="x-none"/>
        </w:rPr>
        <w:t>0,001).</w:t>
      </w:r>
      <w:r w:rsidR="00EA4131">
        <w:rPr>
          <w:rFonts w:ascii="Times New Roman" w:eastAsia="Times New Roman" w:hAnsi="Times New Roman" w:cs="Times New Roman"/>
          <w:noProof/>
          <w:lang w:eastAsia="x-none"/>
        </w:rPr>
        <w:t xml:space="preserve"> </w:t>
      </w:r>
      <w:r w:rsidRPr="004E6E30">
        <w:rPr>
          <w:rFonts w:ascii="Times New Roman" w:eastAsia="Times New Roman" w:hAnsi="Times New Roman" w:cs="Times New Roman"/>
          <w:noProof/>
          <w:lang w:eastAsia="x-none"/>
        </w:rPr>
        <w:t>Stiprus kraujavimas dažniau pasireiškė dvigubos klopidogrelio dozės grupėje, palyginti su įprastinės</w:t>
      </w:r>
      <w:r>
        <w:rPr>
          <w:rFonts w:ascii="Times New Roman" w:eastAsia="Times New Roman" w:hAnsi="Times New Roman" w:cs="Times New Roman"/>
          <w:noProof/>
          <w:lang w:eastAsia="x-none"/>
        </w:rPr>
        <w:t xml:space="preserve"> </w:t>
      </w:r>
      <w:r w:rsidRPr="004E6E30">
        <w:rPr>
          <w:rFonts w:ascii="Times New Roman" w:eastAsia="Times New Roman" w:hAnsi="Times New Roman" w:cs="Times New Roman"/>
          <w:noProof/>
          <w:lang w:eastAsia="x-none"/>
        </w:rPr>
        <w:t>dozės grupe (1,6</w:t>
      </w:r>
      <w:r w:rsidR="00EA4131">
        <w:rPr>
          <w:rFonts w:ascii="Times New Roman" w:eastAsia="Times New Roman" w:hAnsi="Times New Roman" w:cs="Times New Roman"/>
          <w:noProof/>
          <w:lang w:eastAsia="x-none"/>
        </w:rPr>
        <w:t> </w:t>
      </w:r>
      <w:r w:rsidRPr="004E6E30">
        <w:rPr>
          <w:rFonts w:ascii="Times New Roman" w:eastAsia="Times New Roman" w:hAnsi="Times New Roman" w:cs="Times New Roman"/>
          <w:noProof/>
          <w:lang w:eastAsia="x-none"/>
        </w:rPr>
        <w:t>%, palyginti su 1,1%, RS</w:t>
      </w:r>
      <w:r w:rsidR="00EA4131">
        <w:rPr>
          <w:rFonts w:ascii="Times New Roman" w:eastAsia="Times New Roman" w:hAnsi="Times New Roman" w:cs="Times New Roman"/>
          <w:noProof/>
          <w:lang w:eastAsia="x-none"/>
        </w:rPr>
        <w:t> </w:t>
      </w:r>
      <w:r w:rsidRPr="004E6E30">
        <w:rPr>
          <w:rFonts w:ascii="Times New Roman" w:eastAsia="Times New Roman" w:hAnsi="Times New Roman" w:cs="Times New Roman"/>
          <w:noProof/>
          <w:lang w:eastAsia="x-none"/>
        </w:rPr>
        <w:t>=</w:t>
      </w:r>
      <w:r w:rsidR="00EA4131">
        <w:rPr>
          <w:rFonts w:ascii="Times New Roman" w:eastAsia="Times New Roman" w:hAnsi="Times New Roman" w:cs="Times New Roman"/>
          <w:noProof/>
          <w:lang w:eastAsia="x-none"/>
        </w:rPr>
        <w:t> </w:t>
      </w:r>
      <w:r w:rsidRPr="004E6E30">
        <w:rPr>
          <w:rFonts w:ascii="Times New Roman" w:eastAsia="Times New Roman" w:hAnsi="Times New Roman" w:cs="Times New Roman"/>
          <w:noProof/>
          <w:lang w:eastAsia="x-none"/>
        </w:rPr>
        <w:t>1,41, 95</w:t>
      </w:r>
      <w:r w:rsidR="00EA4131">
        <w:rPr>
          <w:rFonts w:ascii="Times New Roman" w:eastAsia="Times New Roman" w:hAnsi="Times New Roman" w:cs="Times New Roman"/>
          <w:noProof/>
          <w:lang w:eastAsia="x-none"/>
        </w:rPr>
        <w:t> </w:t>
      </w:r>
      <w:r w:rsidRPr="004E6E30">
        <w:rPr>
          <w:rFonts w:ascii="Times New Roman" w:eastAsia="Times New Roman" w:hAnsi="Times New Roman" w:cs="Times New Roman"/>
          <w:noProof/>
          <w:lang w:eastAsia="x-none"/>
        </w:rPr>
        <w:t>% PI 1,09-1,83, p</w:t>
      </w:r>
      <w:r w:rsidR="00EA4131">
        <w:rPr>
          <w:rFonts w:ascii="Times New Roman" w:eastAsia="Times New Roman" w:hAnsi="Times New Roman" w:cs="Times New Roman"/>
          <w:noProof/>
          <w:lang w:eastAsia="x-none"/>
        </w:rPr>
        <w:t> </w:t>
      </w:r>
      <w:r w:rsidRPr="004E6E30">
        <w:rPr>
          <w:rFonts w:ascii="Times New Roman" w:eastAsia="Times New Roman" w:hAnsi="Times New Roman" w:cs="Times New Roman"/>
          <w:noProof/>
          <w:lang w:eastAsia="x-none"/>
        </w:rPr>
        <w:t>=</w:t>
      </w:r>
      <w:r w:rsidR="00EA4131">
        <w:rPr>
          <w:rFonts w:ascii="Times New Roman" w:eastAsia="Times New Roman" w:hAnsi="Times New Roman" w:cs="Times New Roman"/>
          <w:noProof/>
          <w:lang w:eastAsia="x-none"/>
        </w:rPr>
        <w:t> </w:t>
      </w:r>
      <w:r w:rsidRPr="004E6E30">
        <w:rPr>
          <w:rFonts w:ascii="Times New Roman" w:eastAsia="Times New Roman" w:hAnsi="Times New Roman" w:cs="Times New Roman"/>
          <w:noProof/>
          <w:lang w:eastAsia="x-none"/>
        </w:rPr>
        <w:t>0,009). Šio tyrimo metu buvo</w:t>
      </w:r>
      <w:r w:rsidR="00EA4131">
        <w:rPr>
          <w:rFonts w:ascii="Times New Roman" w:eastAsia="Times New Roman" w:hAnsi="Times New Roman" w:cs="Times New Roman"/>
          <w:noProof/>
          <w:lang w:eastAsia="x-none"/>
        </w:rPr>
        <w:t xml:space="preserve"> </w:t>
      </w:r>
      <w:r w:rsidRPr="004E6E30">
        <w:rPr>
          <w:rFonts w:ascii="Times New Roman" w:eastAsia="Times New Roman" w:hAnsi="Times New Roman" w:cs="Times New Roman"/>
          <w:noProof/>
          <w:lang w:eastAsia="x-none"/>
        </w:rPr>
        <w:t>nustatytas stabilus klopidogrelio 600</w:t>
      </w:r>
      <w:r w:rsidR="00EA4131">
        <w:rPr>
          <w:rFonts w:ascii="Times New Roman" w:eastAsia="Times New Roman" w:hAnsi="Times New Roman" w:cs="Times New Roman"/>
          <w:noProof/>
          <w:lang w:eastAsia="x-none"/>
        </w:rPr>
        <w:t> </w:t>
      </w:r>
      <w:r w:rsidRPr="004E6E30">
        <w:rPr>
          <w:rFonts w:ascii="Times New Roman" w:eastAsia="Times New Roman" w:hAnsi="Times New Roman" w:cs="Times New Roman"/>
          <w:noProof/>
          <w:lang w:eastAsia="x-none"/>
        </w:rPr>
        <w:t>mg prisotinimo dozės veiksmingumas 75 metų ir vyresniems</w:t>
      </w:r>
      <w:r w:rsidR="00EA4131">
        <w:rPr>
          <w:rFonts w:ascii="Times New Roman" w:eastAsia="Times New Roman" w:hAnsi="Times New Roman" w:cs="Times New Roman"/>
          <w:noProof/>
          <w:lang w:eastAsia="x-none"/>
        </w:rPr>
        <w:t xml:space="preserve"> </w:t>
      </w:r>
      <w:r w:rsidRPr="004E6E30">
        <w:rPr>
          <w:rFonts w:ascii="Times New Roman" w:eastAsia="Times New Roman" w:hAnsi="Times New Roman" w:cs="Times New Roman"/>
          <w:noProof/>
          <w:lang w:eastAsia="x-none"/>
        </w:rPr>
        <w:t>pacientams bei jaunesniems nei 75 metų pacientams.</w:t>
      </w:r>
    </w:p>
    <w:p w14:paraId="1078A607" w14:textId="77777777" w:rsidR="004E6E30" w:rsidRDefault="004E6E30" w:rsidP="004E6E30">
      <w:pPr>
        <w:spacing w:after="0" w:line="240" w:lineRule="auto"/>
        <w:rPr>
          <w:rFonts w:ascii="Times New Roman" w:eastAsia="Times New Roman" w:hAnsi="Times New Roman" w:cs="Times New Roman"/>
          <w:noProof/>
          <w:lang w:eastAsia="x-none"/>
        </w:rPr>
      </w:pPr>
    </w:p>
    <w:p w14:paraId="51E2AF95" w14:textId="7BDACCEC" w:rsidR="00DE6C6B" w:rsidRPr="00DE6C6B" w:rsidRDefault="00DE6C6B" w:rsidP="00DE6C6B">
      <w:pPr>
        <w:spacing w:after="0" w:line="240" w:lineRule="auto"/>
        <w:rPr>
          <w:rFonts w:ascii="Times New Roman" w:eastAsia="Times New Roman" w:hAnsi="Times New Roman" w:cs="Times New Roman"/>
          <w:noProof/>
          <w:lang w:eastAsia="x-none"/>
        </w:rPr>
      </w:pPr>
      <w:r w:rsidRPr="0064410F">
        <w:rPr>
          <w:rFonts w:ascii="Times New Roman" w:eastAsia="Times New Roman" w:hAnsi="Times New Roman" w:cs="Times New Roman"/>
          <w:b/>
          <w:bCs/>
          <w:noProof/>
          <w:lang w:eastAsia="x-none"/>
        </w:rPr>
        <w:t>ARMYDA-6 MI</w:t>
      </w:r>
      <w:r w:rsidRPr="00DE6C6B">
        <w:rPr>
          <w:rFonts w:ascii="Times New Roman" w:eastAsia="Times New Roman" w:hAnsi="Times New Roman" w:cs="Times New Roman"/>
          <w:noProof/>
          <w:lang w:eastAsia="x-none"/>
        </w:rPr>
        <w:t xml:space="preserve"> (</w:t>
      </w:r>
      <w:r w:rsidRPr="0064410F">
        <w:rPr>
          <w:rFonts w:ascii="Times New Roman" w:eastAsia="Times New Roman" w:hAnsi="Times New Roman" w:cs="Times New Roman"/>
          <w:i/>
          <w:iCs/>
          <w:noProof/>
          <w:lang w:eastAsia="x-none"/>
        </w:rPr>
        <w:t>antitrombocitinė terapija mažinant miokardo pažeidimą angioplastikos metu, angl.</w:t>
      </w:r>
      <w:r w:rsidR="00C37128">
        <w:rPr>
          <w:rFonts w:ascii="Times New Roman" w:eastAsia="Times New Roman" w:hAnsi="Times New Roman" w:cs="Times New Roman"/>
          <w:i/>
          <w:iCs/>
          <w:noProof/>
          <w:lang w:eastAsia="x-none"/>
        </w:rPr>
        <w:t xml:space="preserve"> </w:t>
      </w:r>
      <w:r w:rsidRPr="0064410F">
        <w:rPr>
          <w:rFonts w:ascii="Times New Roman" w:eastAsia="Times New Roman" w:hAnsi="Times New Roman" w:cs="Times New Roman"/>
          <w:i/>
          <w:iCs/>
          <w:noProof/>
          <w:lang w:eastAsia="x-none"/>
        </w:rPr>
        <w:t xml:space="preserve">The Antiplatelet therapy for Reduction of MYocardial Damage during Angioplasty </w:t>
      </w:r>
      <w:r w:rsidR="00C37128">
        <w:rPr>
          <w:rFonts w:ascii="Times New Roman" w:eastAsia="Times New Roman" w:hAnsi="Times New Roman" w:cs="Times New Roman"/>
          <w:i/>
          <w:iCs/>
          <w:noProof/>
          <w:lang w:eastAsia="x-none"/>
        </w:rPr>
        <w:t>–</w:t>
      </w:r>
      <w:r w:rsidRPr="0064410F">
        <w:rPr>
          <w:rFonts w:ascii="Times New Roman" w:eastAsia="Times New Roman" w:hAnsi="Times New Roman" w:cs="Times New Roman"/>
          <w:i/>
          <w:iCs/>
          <w:noProof/>
          <w:lang w:eastAsia="x-none"/>
        </w:rPr>
        <w:t xml:space="preserve"> Myocardial</w:t>
      </w:r>
      <w:r w:rsidR="00C37128">
        <w:rPr>
          <w:rFonts w:ascii="Times New Roman" w:eastAsia="Times New Roman" w:hAnsi="Times New Roman" w:cs="Times New Roman"/>
          <w:i/>
          <w:iCs/>
          <w:noProof/>
          <w:lang w:eastAsia="x-none"/>
        </w:rPr>
        <w:t xml:space="preserve"> </w:t>
      </w:r>
      <w:r w:rsidRPr="0064410F">
        <w:rPr>
          <w:rFonts w:ascii="Times New Roman" w:eastAsia="Times New Roman" w:hAnsi="Times New Roman" w:cs="Times New Roman"/>
          <w:i/>
          <w:iCs/>
          <w:noProof/>
          <w:lang w:eastAsia="x-none"/>
        </w:rPr>
        <w:t>Infarction</w:t>
      </w:r>
      <w:r w:rsidRPr="00DE6C6B">
        <w:rPr>
          <w:rFonts w:ascii="Times New Roman" w:eastAsia="Times New Roman" w:hAnsi="Times New Roman" w:cs="Times New Roman"/>
          <w:noProof/>
          <w:lang w:eastAsia="x-none"/>
        </w:rPr>
        <w:t>)</w:t>
      </w:r>
    </w:p>
    <w:p w14:paraId="354EA387" w14:textId="056869F5" w:rsidR="004E6E30" w:rsidRDefault="00DE6C6B" w:rsidP="00DE6C6B">
      <w:pPr>
        <w:spacing w:after="0" w:line="240" w:lineRule="auto"/>
        <w:rPr>
          <w:rFonts w:ascii="Times New Roman" w:eastAsia="Times New Roman" w:hAnsi="Times New Roman" w:cs="Times New Roman"/>
          <w:noProof/>
          <w:lang w:eastAsia="x-none"/>
        </w:rPr>
      </w:pPr>
      <w:r w:rsidRPr="00DE6C6B">
        <w:rPr>
          <w:rFonts w:ascii="Times New Roman" w:eastAsia="Times New Roman" w:hAnsi="Times New Roman" w:cs="Times New Roman"/>
          <w:noProof/>
          <w:lang w:eastAsia="x-none"/>
        </w:rPr>
        <w:t>Šio atsitiktinių imčių, perspektyvinio, tarptautinio, daugiacentrio tyrimo metu vertintas parengtinis</w:t>
      </w:r>
      <w:r w:rsidR="00C37128">
        <w:rPr>
          <w:rFonts w:ascii="Times New Roman" w:eastAsia="Times New Roman" w:hAnsi="Times New Roman" w:cs="Times New Roman"/>
          <w:noProof/>
          <w:lang w:eastAsia="x-none"/>
        </w:rPr>
        <w:t xml:space="preserve"> </w:t>
      </w:r>
      <w:r w:rsidRPr="00DE6C6B">
        <w:rPr>
          <w:rFonts w:ascii="Times New Roman" w:eastAsia="Times New Roman" w:hAnsi="Times New Roman" w:cs="Times New Roman"/>
          <w:noProof/>
          <w:lang w:eastAsia="x-none"/>
        </w:rPr>
        <w:t>gydymas 600</w:t>
      </w:r>
      <w:r w:rsidR="0096491D">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mg ir 300</w:t>
      </w:r>
      <w:r w:rsidR="0096491D">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 xml:space="preserve">mg klopidogrelio </w:t>
      </w:r>
      <w:r w:rsidR="0096491D">
        <w:rPr>
          <w:rFonts w:ascii="Times New Roman" w:eastAsia="Times New Roman" w:hAnsi="Times New Roman" w:cs="Times New Roman"/>
          <w:noProof/>
          <w:lang w:eastAsia="x-none"/>
        </w:rPr>
        <w:t>Į</w:t>
      </w:r>
      <w:r w:rsidRPr="00DE6C6B">
        <w:rPr>
          <w:rFonts w:ascii="Times New Roman" w:eastAsia="Times New Roman" w:hAnsi="Times New Roman" w:cs="Times New Roman"/>
          <w:noProof/>
          <w:lang w:eastAsia="x-none"/>
        </w:rPr>
        <w:t>D atliekant PVAI dėl STEMI. Pacientai prieš PVAI vartojo</w:t>
      </w:r>
      <w:r w:rsidR="00C37128">
        <w:rPr>
          <w:rFonts w:ascii="Times New Roman" w:eastAsia="Times New Roman" w:hAnsi="Times New Roman" w:cs="Times New Roman"/>
          <w:noProof/>
          <w:lang w:eastAsia="x-none"/>
        </w:rPr>
        <w:t xml:space="preserve"> </w:t>
      </w:r>
      <w:r w:rsidRPr="00DE6C6B">
        <w:rPr>
          <w:rFonts w:ascii="Times New Roman" w:eastAsia="Times New Roman" w:hAnsi="Times New Roman" w:cs="Times New Roman"/>
          <w:noProof/>
          <w:lang w:eastAsia="x-none"/>
        </w:rPr>
        <w:t>arba klopidogrelio 600</w:t>
      </w:r>
      <w:r w:rsidR="0096491D">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 xml:space="preserve">mg </w:t>
      </w:r>
      <w:r w:rsidR="0096491D">
        <w:rPr>
          <w:rFonts w:ascii="Times New Roman" w:eastAsia="Times New Roman" w:hAnsi="Times New Roman" w:cs="Times New Roman"/>
          <w:noProof/>
          <w:lang w:eastAsia="x-none"/>
        </w:rPr>
        <w:t>Į</w:t>
      </w:r>
      <w:r w:rsidRPr="00DE6C6B">
        <w:rPr>
          <w:rFonts w:ascii="Times New Roman" w:eastAsia="Times New Roman" w:hAnsi="Times New Roman" w:cs="Times New Roman"/>
          <w:noProof/>
          <w:lang w:eastAsia="x-none"/>
        </w:rPr>
        <w:t>D (n</w:t>
      </w:r>
      <w:r w:rsidR="0096491D">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w:t>
      </w:r>
      <w:r w:rsidR="0096491D">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103), arba klopidogrelio 300</w:t>
      </w:r>
      <w:r w:rsidR="0096491D">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 xml:space="preserve">mg </w:t>
      </w:r>
      <w:r w:rsidR="0096491D">
        <w:rPr>
          <w:rFonts w:ascii="Times New Roman" w:eastAsia="Times New Roman" w:hAnsi="Times New Roman" w:cs="Times New Roman"/>
          <w:noProof/>
          <w:lang w:eastAsia="x-none"/>
        </w:rPr>
        <w:t>Į</w:t>
      </w:r>
      <w:r w:rsidRPr="00DE6C6B">
        <w:rPr>
          <w:rFonts w:ascii="Times New Roman" w:eastAsia="Times New Roman" w:hAnsi="Times New Roman" w:cs="Times New Roman"/>
          <w:noProof/>
          <w:lang w:eastAsia="x-none"/>
        </w:rPr>
        <w:t>D (n</w:t>
      </w:r>
      <w:r w:rsidR="0096491D">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w:t>
      </w:r>
      <w:r w:rsidR="0096491D">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 xml:space="preserve">98), </w:t>
      </w:r>
      <w:r w:rsidR="0096491D">
        <w:rPr>
          <w:rFonts w:ascii="Times New Roman" w:eastAsia="Times New Roman" w:hAnsi="Times New Roman" w:cs="Times New Roman"/>
          <w:noProof/>
          <w:lang w:eastAsia="x-none"/>
        </w:rPr>
        <w:t>p</w:t>
      </w:r>
      <w:r w:rsidRPr="00DE6C6B">
        <w:rPr>
          <w:rFonts w:ascii="Times New Roman" w:eastAsia="Times New Roman" w:hAnsi="Times New Roman" w:cs="Times New Roman"/>
          <w:noProof/>
          <w:lang w:eastAsia="x-none"/>
        </w:rPr>
        <w:t xml:space="preserve">o to </w:t>
      </w:r>
      <w:r w:rsidR="0096491D">
        <w:rPr>
          <w:rFonts w:ascii="Times New Roman" w:eastAsia="Times New Roman" w:hAnsi="Times New Roman" w:cs="Times New Roman"/>
          <w:noProof/>
          <w:lang w:eastAsia="x-none"/>
        </w:rPr>
        <w:t>kitą parą po</w:t>
      </w:r>
      <w:r w:rsidR="00C37128">
        <w:rPr>
          <w:rFonts w:ascii="Times New Roman" w:eastAsia="Times New Roman" w:hAnsi="Times New Roman" w:cs="Times New Roman"/>
          <w:noProof/>
          <w:lang w:eastAsia="x-none"/>
        </w:rPr>
        <w:t xml:space="preserve"> </w:t>
      </w:r>
      <w:r w:rsidRPr="00DE6C6B">
        <w:rPr>
          <w:rFonts w:ascii="Times New Roman" w:eastAsia="Times New Roman" w:hAnsi="Times New Roman" w:cs="Times New Roman"/>
          <w:noProof/>
          <w:lang w:eastAsia="x-none"/>
        </w:rPr>
        <w:t>PVAI iki 1 metų buvo skiriama vartoti 75 mg per parą. Pacientams, kurie vartojo klopidogrelio</w:t>
      </w:r>
      <w:r w:rsidR="00C37128">
        <w:rPr>
          <w:rFonts w:ascii="Times New Roman" w:eastAsia="Times New Roman" w:hAnsi="Times New Roman" w:cs="Times New Roman"/>
          <w:noProof/>
          <w:lang w:eastAsia="x-none"/>
        </w:rPr>
        <w:t xml:space="preserve"> </w:t>
      </w:r>
      <w:r w:rsidRPr="00DE6C6B">
        <w:rPr>
          <w:rFonts w:ascii="Times New Roman" w:eastAsia="Times New Roman" w:hAnsi="Times New Roman" w:cs="Times New Roman"/>
          <w:noProof/>
          <w:lang w:eastAsia="x-none"/>
        </w:rPr>
        <w:t>600</w:t>
      </w:r>
      <w:r w:rsidR="0096491D">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 xml:space="preserve">mg </w:t>
      </w:r>
      <w:r w:rsidR="0096491D">
        <w:rPr>
          <w:rFonts w:ascii="Times New Roman" w:eastAsia="Times New Roman" w:hAnsi="Times New Roman" w:cs="Times New Roman"/>
          <w:noProof/>
          <w:lang w:eastAsia="x-none"/>
        </w:rPr>
        <w:t>Į</w:t>
      </w:r>
      <w:r w:rsidRPr="00DE6C6B">
        <w:rPr>
          <w:rFonts w:ascii="Times New Roman" w:eastAsia="Times New Roman" w:hAnsi="Times New Roman" w:cs="Times New Roman"/>
          <w:noProof/>
          <w:lang w:eastAsia="x-none"/>
        </w:rPr>
        <w:t>D, palyginti su vartojusiais 300</w:t>
      </w:r>
      <w:r w:rsidR="0096491D">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 xml:space="preserve">mg </w:t>
      </w:r>
      <w:r w:rsidR="0096491D">
        <w:rPr>
          <w:rFonts w:ascii="Times New Roman" w:eastAsia="Times New Roman" w:hAnsi="Times New Roman" w:cs="Times New Roman"/>
          <w:noProof/>
          <w:lang w:eastAsia="x-none"/>
        </w:rPr>
        <w:t>Į</w:t>
      </w:r>
      <w:r w:rsidRPr="00DE6C6B">
        <w:rPr>
          <w:rFonts w:ascii="Times New Roman" w:eastAsia="Times New Roman" w:hAnsi="Times New Roman" w:cs="Times New Roman"/>
          <w:noProof/>
          <w:lang w:eastAsia="x-none"/>
        </w:rPr>
        <w:t>D, reikšmingai sumažėjo infarkto dydis. Vartojant</w:t>
      </w:r>
      <w:r w:rsidR="00C37128">
        <w:rPr>
          <w:rFonts w:ascii="Times New Roman" w:eastAsia="Times New Roman" w:hAnsi="Times New Roman" w:cs="Times New Roman"/>
          <w:noProof/>
          <w:lang w:eastAsia="x-none"/>
        </w:rPr>
        <w:t xml:space="preserve"> </w:t>
      </w:r>
      <w:r w:rsidRPr="00DE6C6B">
        <w:rPr>
          <w:rFonts w:ascii="Times New Roman" w:eastAsia="Times New Roman" w:hAnsi="Times New Roman" w:cs="Times New Roman"/>
          <w:noProof/>
          <w:lang w:eastAsia="x-none"/>
        </w:rPr>
        <w:t>600</w:t>
      </w:r>
      <w:r w:rsidR="0096491D">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 xml:space="preserve">mg </w:t>
      </w:r>
      <w:r w:rsidR="0096491D">
        <w:rPr>
          <w:rFonts w:ascii="Times New Roman" w:eastAsia="Times New Roman" w:hAnsi="Times New Roman" w:cs="Times New Roman"/>
          <w:noProof/>
          <w:lang w:eastAsia="x-none"/>
        </w:rPr>
        <w:t>Į</w:t>
      </w:r>
      <w:r w:rsidRPr="00DE6C6B">
        <w:rPr>
          <w:rFonts w:ascii="Times New Roman" w:eastAsia="Times New Roman" w:hAnsi="Times New Roman" w:cs="Times New Roman"/>
          <w:noProof/>
          <w:lang w:eastAsia="x-none"/>
        </w:rPr>
        <w:t xml:space="preserve">D, rečiau nustatyta &lt;3 laipsnio trombolizės esant MI srautas (angl. </w:t>
      </w:r>
      <w:r w:rsidRPr="002458E4">
        <w:rPr>
          <w:rFonts w:ascii="Times New Roman" w:eastAsia="Times New Roman" w:hAnsi="Times New Roman" w:cs="Times New Roman"/>
          <w:i/>
          <w:iCs/>
          <w:noProof/>
          <w:lang w:eastAsia="x-none"/>
        </w:rPr>
        <w:t>thrombolysis in MI flow</w:t>
      </w:r>
      <w:r w:rsidRPr="00DE6C6B">
        <w:rPr>
          <w:rFonts w:ascii="Times New Roman" w:eastAsia="Times New Roman" w:hAnsi="Times New Roman" w:cs="Times New Roman"/>
          <w:noProof/>
          <w:lang w:eastAsia="x-none"/>
        </w:rPr>
        <w:t>)</w:t>
      </w:r>
      <w:r w:rsidR="00C37128">
        <w:rPr>
          <w:rFonts w:ascii="Times New Roman" w:eastAsia="Times New Roman" w:hAnsi="Times New Roman" w:cs="Times New Roman"/>
          <w:noProof/>
          <w:lang w:eastAsia="x-none"/>
        </w:rPr>
        <w:t xml:space="preserve"> </w:t>
      </w:r>
      <w:r w:rsidRPr="00DE6C6B">
        <w:rPr>
          <w:rFonts w:ascii="Times New Roman" w:eastAsia="Times New Roman" w:hAnsi="Times New Roman" w:cs="Times New Roman"/>
          <w:noProof/>
          <w:lang w:eastAsia="x-none"/>
        </w:rPr>
        <w:t>po PVAI (5,8</w:t>
      </w:r>
      <w:r w:rsidR="00884A5B">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 palyginti su 16,3</w:t>
      </w:r>
      <w:r w:rsidR="00884A5B">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 p</w:t>
      </w:r>
      <w:r w:rsidR="00884A5B">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w:t>
      </w:r>
      <w:r w:rsidR="00884A5B">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0,031), pagerėjo kairiojo skilvelio išstūmimo frakcija (KSIF)</w:t>
      </w:r>
      <w:r w:rsidR="00C37128">
        <w:rPr>
          <w:rFonts w:ascii="Times New Roman" w:eastAsia="Times New Roman" w:hAnsi="Times New Roman" w:cs="Times New Roman"/>
          <w:noProof/>
          <w:lang w:eastAsia="x-none"/>
        </w:rPr>
        <w:t xml:space="preserve"> </w:t>
      </w:r>
      <w:r w:rsidRPr="00DE6C6B">
        <w:rPr>
          <w:rFonts w:ascii="Times New Roman" w:eastAsia="Times New Roman" w:hAnsi="Times New Roman" w:cs="Times New Roman"/>
          <w:noProof/>
          <w:lang w:eastAsia="x-none"/>
        </w:rPr>
        <w:t>išleidimo iš ligoninės metu (52,1 ±9,5</w:t>
      </w:r>
      <w:r w:rsidR="00884A5B">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 palyginti su 48,8 ±11,3</w:t>
      </w:r>
      <w:r w:rsidR="00884A5B">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 p</w:t>
      </w:r>
      <w:r w:rsidR="00884A5B">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w:t>
      </w:r>
      <w:r w:rsidR="00884A5B">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0,026) ir 30 dienų laikotarpiu</w:t>
      </w:r>
      <w:r w:rsidR="00C37128">
        <w:rPr>
          <w:rFonts w:ascii="Times New Roman" w:eastAsia="Times New Roman" w:hAnsi="Times New Roman" w:cs="Times New Roman"/>
          <w:noProof/>
          <w:lang w:eastAsia="x-none"/>
        </w:rPr>
        <w:t xml:space="preserve"> </w:t>
      </w:r>
      <w:r w:rsidRPr="00DE6C6B">
        <w:rPr>
          <w:rFonts w:ascii="Times New Roman" w:eastAsia="Times New Roman" w:hAnsi="Times New Roman" w:cs="Times New Roman"/>
          <w:noProof/>
          <w:lang w:eastAsia="x-none"/>
        </w:rPr>
        <w:t>pasireiškė mažiau didžiųjų nepageidaujamų kardiovaskulinių reiškinių (5,8</w:t>
      </w:r>
      <w:r w:rsidR="00884A5B">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 palyginti su 15</w:t>
      </w:r>
      <w:r w:rsidR="00884A5B">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w:t>
      </w:r>
      <w:r w:rsidR="00C37128">
        <w:rPr>
          <w:rFonts w:ascii="Times New Roman" w:eastAsia="Times New Roman" w:hAnsi="Times New Roman" w:cs="Times New Roman"/>
          <w:noProof/>
          <w:lang w:eastAsia="x-none"/>
        </w:rPr>
        <w:t xml:space="preserve"> </w:t>
      </w:r>
      <w:r w:rsidRPr="00DE6C6B">
        <w:rPr>
          <w:rFonts w:ascii="Times New Roman" w:eastAsia="Times New Roman" w:hAnsi="Times New Roman" w:cs="Times New Roman"/>
          <w:noProof/>
          <w:lang w:eastAsia="x-none"/>
        </w:rPr>
        <w:t>p</w:t>
      </w:r>
      <w:r w:rsidR="00884A5B">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w:t>
      </w:r>
      <w:r w:rsidR="00884A5B">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0,049). Kraujavimo ar zondo įvedimo vietos komplikacijų nepadaugėjo (antrinė vertinamoji baigtis</w:t>
      </w:r>
      <w:r w:rsidR="00884A5B">
        <w:rPr>
          <w:rFonts w:ascii="Times New Roman" w:eastAsia="Times New Roman" w:hAnsi="Times New Roman" w:cs="Times New Roman"/>
          <w:noProof/>
          <w:lang w:eastAsia="x-none"/>
        </w:rPr>
        <w:t xml:space="preserve"> </w:t>
      </w:r>
      <w:r w:rsidRPr="00DE6C6B">
        <w:rPr>
          <w:rFonts w:ascii="Times New Roman" w:eastAsia="Times New Roman" w:hAnsi="Times New Roman" w:cs="Times New Roman"/>
          <w:noProof/>
          <w:lang w:eastAsia="x-none"/>
        </w:rPr>
        <w:t>30-ąją dieną).</w:t>
      </w:r>
    </w:p>
    <w:p w14:paraId="5AC8FECB" w14:textId="77777777" w:rsidR="00DE6C6B" w:rsidRDefault="00DE6C6B" w:rsidP="00DE6C6B">
      <w:pPr>
        <w:spacing w:after="0" w:line="240" w:lineRule="auto"/>
        <w:rPr>
          <w:rFonts w:ascii="Times New Roman" w:eastAsia="Times New Roman" w:hAnsi="Times New Roman" w:cs="Times New Roman"/>
          <w:noProof/>
          <w:lang w:eastAsia="x-none"/>
        </w:rPr>
      </w:pPr>
    </w:p>
    <w:p w14:paraId="4BBF097B" w14:textId="77777777" w:rsidR="00DE6C6B" w:rsidRPr="0064410F" w:rsidRDefault="00DE6C6B" w:rsidP="00DE6C6B">
      <w:pPr>
        <w:spacing w:after="0" w:line="240" w:lineRule="auto"/>
        <w:rPr>
          <w:rFonts w:ascii="Times New Roman" w:eastAsia="Times New Roman" w:hAnsi="Times New Roman" w:cs="Times New Roman"/>
          <w:i/>
          <w:iCs/>
          <w:noProof/>
          <w:lang w:eastAsia="x-none"/>
        </w:rPr>
      </w:pPr>
      <w:r w:rsidRPr="0064410F">
        <w:rPr>
          <w:rFonts w:ascii="Times New Roman" w:eastAsia="Times New Roman" w:hAnsi="Times New Roman" w:cs="Times New Roman"/>
          <w:b/>
          <w:bCs/>
          <w:noProof/>
          <w:lang w:eastAsia="x-none"/>
        </w:rPr>
        <w:t>HORIZONS-AMI</w:t>
      </w:r>
      <w:r w:rsidRPr="00DE6C6B">
        <w:rPr>
          <w:rFonts w:ascii="Times New Roman" w:eastAsia="Times New Roman" w:hAnsi="Times New Roman" w:cs="Times New Roman"/>
          <w:noProof/>
          <w:lang w:eastAsia="x-none"/>
        </w:rPr>
        <w:t xml:space="preserve"> (</w:t>
      </w:r>
      <w:r w:rsidRPr="0064410F">
        <w:rPr>
          <w:rFonts w:ascii="Times New Roman" w:eastAsia="Times New Roman" w:hAnsi="Times New Roman" w:cs="Times New Roman"/>
          <w:i/>
          <w:iCs/>
          <w:noProof/>
          <w:lang w:eastAsia="x-none"/>
        </w:rPr>
        <w:t>baigčių harmonizavimas revaskuliarizacija ir stentais ištikus ūminiam miokardo</w:t>
      </w:r>
    </w:p>
    <w:p w14:paraId="54C2947D" w14:textId="30C42BCF" w:rsidR="00DE6C6B" w:rsidRPr="00DE6C6B" w:rsidRDefault="00DE6C6B" w:rsidP="00DE6C6B">
      <w:pPr>
        <w:spacing w:after="0" w:line="240" w:lineRule="auto"/>
        <w:rPr>
          <w:rFonts w:ascii="Times New Roman" w:eastAsia="Times New Roman" w:hAnsi="Times New Roman" w:cs="Times New Roman"/>
          <w:noProof/>
          <w:lang w:eastAsia="x-none"/>
        </w:rPr>
      </w:pPr>
      <w:r w:rsidRPr="0064410F">
        <w:rPr>
          <w:rFonts w:ascii="Times New Roman" w:eastAsia="Times New Roman" w:hAnsi="Times New Roman" w:cs="Times New Roman"/>
          <w:i/>
          <w:iCs/>
          <w:noProof/>
          <w:lang w:eastAsia="x-none"/>
        </w:rPr>
        <w:t>infarktui, angl. Harmonizing Outcomes with Revascularization and Stents in Acute Myocardial</w:t>
      </w:r>
      <w:r w:rsidR="00C37128">
        <w:rPr>
          <w:rFonts w:ascii="Times New Roman" w:eastAsia="Times New Roman" w:hAnsi="Times New Roman" w:cs="Times New Roman"/>
          <w:i/>
          <w:iCs/>
          <w:noProof/>
          <w:lang w:eastAsia="x-none"/>
        </w:rPr>
        <w:t xml:space="preserve"> </w:t>
      </w:r>
      <w:r w:rsidRPr="0064410F">
        <w:rPr>
          <w:rFonts w:ascii="Times New Roman" w:eastAsia="Times New Roman" w:hAnsi="Times New Roman" w:cs="Times New Roman"/>
          <w:i/>
          <w:iCs/>
          <w:noProof/>
          <w:lang w:eastAsia="x-none"/>
        </w:rPr>
        <w:t>Infarction</w:t>
      </w:r>
      <w:r w:rsidRPr="00DE6C6B">
        <w:rPr>
          <w:rFonts w:ascii="Times New Roman" w:eastAsia="Times New Roman" w:hAnsi="Times New Roman" w:cs="Times New Roman"/>
          <w:noProof/>
          <w:lang w:eastAsia="x-none"/>
        </w:rPr>
        <w:t>)</w:t>
      </w:r>
    </w:p>
    <w:p w14:paraId="75315505" w14:textId="7516239B" w:rsidR="00DE6C6B" w:rsidRDefault="00DE6C6B" w:rsidP="00DE6C6B">
      <w:pPr>
        <w:spacing w:after="0" w:line="240" w:lineRule="auto"/>
        <w:rPr>
          <w:rFonts w:ascii="Times New Roman" w:eastAsia="Times New Roman" w:hAnsi="Times New Roman" w:cs="Times New Roman"/>
          <w:noProof/>
          <w:lang w:eastAsia="x-none"/>
        </w:rPr>
      </w:pPr>
      <w:r w:rsidRPr="00DE6C6B">
        <w:rPr>
          <w:rFonts w:ascii="Times New Roman" w:eastAsia="Times New Roman" w:hAnsi="Times New Roman" w:cs="Times New Roman"/>
          <w:noProof/>
          <w:lang w:eastAsia="x-none"/>
        </w:rPr>
        <w:t>Šis post-hoc analizės tyrimas buvo atliktas siekiant įvertinti, ar klopidogrelio 600</w:t>
      </w:r>
      <w:r w:rsidR="00884A5B">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 xml:space="preserve">mg </w:t>
      </w:r>
      <w:r w:rsidR="00884A5B">
        <w:rPr>
          <w:rFonts w:ascii="Times New Roman" w:eastAsia="Times New Roman" w:hAnsi="Times New Roman" w:cs="Times New Roman"/>
          <w:noProof/>
          <w:lang w:eastAsia="x-none"/>
        </w:rPr>
        <w:t>Į</w:t>
      </w:r>
      <w:r w:rsidRPr="00DE6C6B">
        <w:rPr>
          <w:rFonts w:ascii="Times New Roman" w:eastAsia="Times New Roman" w:hAnsi="Times New Roman" w:cs="Times New Roman"/>
          <w:noProof/>
          <w:lang w:eastAsia="x-none"/>
        </w:rPr>
        <w:t>D greičiau ir</w:t>
      </w:r>
      <w:r w:rsidR="00C37128">
        <w:rPr>
          <w:rFonts w:ascii="Times New Roman" w:eastAsia="Times New Roman" w:hAnsi="Times New Roman" w:cs="Times New Roman"/>
          <w:noProof/>
          <w:lang w:eastAsia="x-none"/>
        </w:rPr>
        <w:t xml:space="preserve"> </w:t>
      </w:r>
      <w:r w:rsidRPr="00DE6C6B">
        <w:rPr>
          <w:rFonts w:ascii="Times New Roman" w:eastAsia="Times New Roman" w:hAnsi="Times New Roman" w:cs="Times New Roman"/>
          <w:noProof/>
          <w:lang w:eastAsia="x-none"/>
        </w:rPr>
        <w:t>stipriau slopina trombocitų aktyvinimą. Analizės metu vertinta 600</w:t>
      </w:r>
      <w:r w:rsidR="00884A5B">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 xml:space="preserve">mg </w:t>
      </w:r>
      <w:r w:rsidR="00884A5B">
        <w:rPr>
          <w:rFonts w:ascii="Times New Roman" w:eastAsia="Times New Roman" w:hAnsi="Times New Roman" w:cs="Times New Roman"/>
          <w:noProof/>
          <w:lang w:eastAsia="x-none"/>
        </w:rPr>
        <w:t>Į</w:t>
      </w:r>
      <w:r w:rsidRPr="00DE6C6B">
        <w:rPr>
          <w:rFonts w:ascii="Times New Roman" w:eastAsia="Times New Roman" w:hAnsi="Times New Roman" w:cs="Times New Roman"/>
          <w:noProof/>
          <w:lang w:eastAsia="x-none"/>
        </w:rPr>
        <w:t>D įtaka (palyginti su 300</w:t>
      </w:r>
      <w:r w:rsidR="00884A5B">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mg)</w:t>
      </w:r>
      <w:r w:rsidR="00C37128">
        <w:rPr>
          <w:rFonts w:ascii="Times New Roman" w:eastAsia="Times New Roman" w:hAnsi="Times New Roman" w:cs="Times New Roman"/>
          <w:noProof/>
          <w:lang w:eastAsia="x-none"/>
        </w:rPr>
        <w:t xml:space="preserve"> </w:t>
      </w:r>
      <w:r w:rsidRPr="00DE6C6B">
        <w:rPr>
          <w:rFonts w:ascii="Times New Roman" w:eastAsia="Times New Roman" w:hAnsi="Times New Roman" w:cs="Times New Roman"/>
          <w:noProof/>
          <w:lang w:eastAsia="x-none"/>
        </w:rPr>
        <w:t>klinikinėms baigtims 30 dienų laikotarpiu 3 311 pacientų iš pagrindinio tyrimo (n</w:t>
      </w:r>
      <w:r w:rsidR="00884A5B">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w:t>
      </w:r>
      <w:r w:rsidR="00884A5B">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1153; 300</w:t>
      </w:r>
      <w:r w:rsidR="00884A5B">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 xml:space="preserve">mg </w:t>
      </w:r>
      <w:r w:rsidR="00884A5B">
        <w:rPr>
          <w:rFonts w:ascii="Times New Roman" w:eastAsia="Times New Roman" w:hAnsi="Times New Roman" w:cs="Times New Roman"/>
          <w:noProof/>
          <w:lang w:eastAsia="x-none"/>
        </w:rPr>
        <w:t>Į</w:t>
      </w:r>
      <w:r w:rsidRPr="00DE6C6B">
        <w:rPr>
          <w:rFonts w:ascii="Times New Roman" w:eastAsia="Times New Roman" w:hAnsi="Times New Roman" w:cs="Times New Roman"/>
          <w:noProof/>
          <w:lang w:eastAsia="x-none"/>
        </w:rPr>
        <w:t>D</w:t>
      </w:r>
      <w:r w:rsidR="00C37128">
        <w:rPr>
          <w:rFonts w:ascii="Times New Roman" w:eastAsia="Times New Roman" w:hAnsi="Times New Roman" w:cs="Times New Roman"/>
          <w:noProof/>
          <w:lang w:eastAsia="x-none"/>
        </w:rPr>
        <w:t xml:space="preserve"> </w:t>
      </w:r>
      <w:r w:rsidRPr="00DE6C6B">
        <w:rPr>
          <w:rFonts w:ascii="Times New Roman" w:eastAsia="Times New Roman" w:hAnsi="Times New Roman" w:cs="Times New Roman"/>
          <w:noProof/>
          <w:lang w:eastAsia="x-none"/>
        </w:rPr>
        <w:t>grupė; n</w:t>
      </w:r>
      <w:r w:rsidR="00884A5B">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w:t>
      </w:r>
      <w:r w:rsidR="00884A5B">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2158; 600</w:t>
      </w:r>
      <w:r w:rsidR="00884A5B">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 xml:space="preserve">mg </w:t>
      </w:r>
      <w:r w:rsidR="00884A5B">
        <w:rPr>
          <w:rFonts w:ascii="Times New Roman" w:eastAsia="Times New Roman" w:hAnsi="Times New Roman" w:cs="Times New Roman"/>
          <w:noProof/>
          <w:lang w:eastAsia="x-none"/>
        </w:rPr>
        <w:t>Į</w:t>
      </w:r>
      <w:r w:rsidRPr="00DE6C6B">
        <w:rPr>
          <w:rFonts w:ascii="Times New Roman" w:eastAsia="Times New Roman" w:hAnsi="Times New Roman" w:cs="Times New Roman"/>
          <w:noProof/>
          <w:lang w:eastAsia="x-none"/>
        </w:rPr>
        <w:t>D grupė), ją vartojant prieš širdies kateterizavimą ir po to vartojant 75</w:t>
      </w:r>
      <w:r w:rsidR="00884A5B">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mg</w:t>
      </w:r>
      <w:r w:rsidR="00C37128">
        <w:rPr>
          <w:rFonts w:ascii="Times New Roman" w:eastAsia="Times New Roman" w:hAnsi="Times New Roman" w:cs="Times New Roman"/>
          <w:noProof/>
          <w:lang w:eastAsia="x-none"/>
        </w:rPr>
        <w:t xml:space="preserve"> </w:t>
      </w:r>
      <w:r w:rsidRPr="00DE6C6B">
        <w:rPr>
          <w:rFonts w:ascii="Times New Roman" w:eastAsia="Times New Roman" w:hAnsi="Times New Roman" w:cs="Times New Roman"/>
          <w:noProof/>
          <w:lang w:eastAsia="x-none"/>
        </w:rPr>
        <w:t>per parą ≥ 6 mėnesius po išleidimo iš ligoninės. Rezultatai parodė reikšmingai mažesnį nekoreguotą</w:t>
      </w:r>
      <w:r w:rsidR="00C37128">
        <w:rPr>
          <w:rFonts w:ascii="Times New Roman" w:eastAsia="Times New Roman" w:hAnsi="Times New Roman" w:cs="Times New Roman"/>
          <w:noProof/>
          <w:lang w:eastAsia="x-none"/>
        </w:rPr>
        <w:t xml:space="preserve"> </w:t>
      </w:r>
      <w:r w:rsidRPr="00DE6C6B">
        <w:rPr>
          <w:rFonts w:ascii="Times New Roman" w:eastAsia="Times New Roman" w:hAnsi="Times New Roman" w:cs="Times New Roman"/>
          <w:noProof/>
          <w:lang w:eastAsia="x-none"/>
        </w:rPr>
        <w:t>mirties (1,9</w:t>
      </w:r>
      <w:r w:rsidR="00884A5B">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 palyginti su 3,1</w:t>
      </w:r>
      <w:r w:rsidR="00884A5B">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 p</w:t>
      </w:r>
      <w:r w:rsidR="00884A5B">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w:t>
      </w:r>
      <w:r w:rsidR="00884A5B">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0,03), kartotinio infarkto (1,3</w:t>
      </w:r>
      <w:r w:rsidR="00884A5B">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 palyginti su 2,3</w:t>
      </w:r>
      <w:r w:rsidR="00884A5B">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 p</w:t>
      </w:r>
      <w:r w:rsidR="00884A5B">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w:t>
      </w:r>
      <w:r w:rsidR="00884A5B">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0,02) ir</w:t>
      </w:r>
      <w:r w:rsidR="00C37128">
        <w:rPr>
          <w:rFonts w:ascii="Times New Roman" w:eastAsia="Times New Roman" w:hAnsi="Times New Roman" w:cs="Times New Roman"/>
          <w:noProof/>
          <w:lang w:eastAsia="x-none"/>
        </w:rPr>
        <w:t xml:space="preserve"> </w:t>
      </w:r>
      <w:r w:rsidRPr="00DE6C6B">
        <w:rPr>
          <w:rFonts w:ascii="Times New Roman" w:eastAsia="Times New Roman" w:hAnsi="Times New Roman" w:cs="Times New Roman"/>
          <w:noProof/>
          <w:lang w:eastAsia="x-none"/>
        </w:rPr>
        <w:t>neabejotinos ar tikėtinos stento trombozės (1,7</w:t>
      </w:r>
      <w:r w:rsidR="00884A5B">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 palyginti su 2,8</w:t>
      </w:r>
      <w:r w:rsidR="00884A5B">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 p</w:t>
      </w:r>
      <w:r w:rsidR="00884A5B">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w:t>
      </w:r>
      <w:r w:rsidR="00884A5B">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0,04) dažnį 30 dienų</w:t>
      </w:r>
      <w:r w:rsidR="00884A5B">
        <w:rPr>
          <w:rFonts w:ascii="Times New Roman" w:eastAsia="Times New Roman" w:hAnsi="Times New Roman" w:cs="Times New Roman"/>
          <w:noProof/>
          <w:lang w:eastAsia="x-none"/>
        </w:rPr>
        <w:t xml:space="preserve"> </w:t>
      </w:r>
      <w:r w:rsidRPr="00DE6C6B">
        <w:rPr>
          <w:rFonts w:ascii="Times New Roman" w:eastAsia="Times New Roman" w:hAnsi="Times New Roman" w:cs="Times New Roman"/>
          <w:noProof/>
          <w:lang w:eastAsia="x-none"/>
        </w:rPr>
        <w:t>laikotarpiu vartojant 600</w:t>
      </w:r>
      <w:r w:rsidR="00884A5B">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 xml:space="preserve">mg </w:t>
      </w:r>
      <w:r w:rsidR="00884A5B">
        <w:rPr>
          <w:rFonts w:ascii="Times New Roman" w:eastAsia="Times New Roman" w:hAnsi="Times New Roman" w:cs="Times New Roman"/>
          <w:noProof/>
          <w:lang w:eastAsia="x-none"/>
        </w:rPr>
        <w:t>Į</w:t>
      </w:r>
      <w:r w:rsidRPr="00DE6C6B">
        <w:rPr>
          <w:rFonts w:ascii="Times New Roman" w:eastAsia="Times New Roman" w:hAnsi="Times New Roman" w:cs="Times New Roman"/>
          <w:noProof/>
          <w:lang w:eastAsia="x-none"/>
        </w:rPr>
        <w:t>D, o kraujavimo dažnis nepadidėjo. Atlikus daugelį kintamųjų</w:t>
      </w:r>
      <w:r w:rsidR="00C37128">
        <w:rPr>
          <w:rFonts w:ascii="Times New Roman" w:eastAsia="Times New Roman" w:hAnsi="Times New Roman" w:cs="Times New Roman"/>
          <w:noProof/>
          <w:lang w:eastAsia="x-none"/>
        </w:rPr>
        <w:t xml:space="preserve"> </w:t>
      </w:r>
      <w:r w:rsidRPr="00DE6C6B">
        <w:rPr>
          <w:rFonts w:ascii="Times New Roman" w:eastAsia="Times New Roman" w:hAnsi="Times New Roman" w:cs="Times New Roman"/>
          <w:noProof/>
          <w:lang w:eastAsia="x-none"/>
        </w:rPr>
        <w:t>apimančią analizę, nustatyta, kad 600</w:t>
      </w:r>
      <w:r w:rsidR="00884A5B">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 xml:space="preserve">mg </w:t>
      </w:r>
      <w:r w:rsidR="00884A5B">
        <w:rPr>
          <w:rFonts w:ascii="Times New Roman" w:eastAsia="Times New Roman" w:hAnsi="Times New Roman" w:cs="Times New Roman"/>
          <w:noProof/>
          <w:lang w:eastAsia="x-none"/>
        </w:rPr>
        <w:t>Į</w:t>
      </w:r>
      <w:r w:rsidRPr="00DE6C6B">
        <w:rPr>
          <w:rFonts w:ascii="Times New Roman" w:eastAsia="Times New Roman" w:hAnsi="Times New Roman" w:cs="Times New Roman"/>
          <w:noProof/>
          <w:lang w:eastAsia="x-none"/>
        </w:rPr>
        <w:t>D buvo nepriklausomas prognostinis mažesnio didžiųjų</w:t>
      </w:r>
      <w:r w:rsidR="00C37128">
        <w:rPr>
          <w:rFonts w:ascii="Times New Roman" w:eastAsia="Times New Roman" w:hAnsi="Times New Roman" w:cs="Times New Roman"/>
          <w:noProof/>
          <w:lang w:eastAsia="x-none"/>
        </w:rPr>
        <w:t xml:space="preserve"> </w:t>
      </w:r>
      <w:r w:rsidRPr="00DE6C6B">
        <w:rPr>
          <w:rFonts w:ascii="Times New Roman" w:eastAsia="Times New Roman" w:hAnsi="Times New Roman" w:cs="Times New Roman"/>
          <w:noProof/>
          <w:lang w:eastAsia="x-none"/>
        </w:rPr>
        <w:t>nepageidaujamų širdies reiškinių dažnio 30 dienų laikotarpiu veiksnys (RS: 0,72 [95</w:t>
      </w:r>
      <w:r w:rsidR="00884A5B">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 PI: 0,53-0,98],</w:t>
      </w:r>
      <w:r w:rsidR="00C37128">
        <w:rPr>
          <w:rFonts w:ascii="Times New Roman" w:eastAsia="Times New Roman" w:hAnsi="Times New Roman" w:cs="Times New Roman"/>
          <w:noProof/>
          <w:lang w:eastAsia="x-none"/>
        </w:rPr>
        <w:t xml:space="preserve"> </w:t>
      </w:r>
      <w:r w:rsidRPr="00DE6C6B">
        <w:rPr>
          <w:rFonts w:ascii="Times New Roman" w:eastAsia="Times New Roman" w:hAnsi="Times New Roman" w:cs="Times New Roman"/>
          <w:noProof/>
          <w:lang w:eastAsia="x-none"/>
        </w:rPr>
        <w:t>p</w:t>
      </w:r>
      <w:r w:rsidR="00884A5B">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w:t>
      </w:r>
      <w:r w:rsidR="00884A5B">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 xml:space="preserve">0,04). Stipraus kraujavimo (nesusijusio su </w:t>
      </w:r>
      <w:r w:rsidR="00884A5B">
        <w:rPr>
          <w:rFonts w:ascii="Times New Roman" w:eastAsia="Times New Roman" w:hAnsi="Times New Roman" w:cs="Times New Roman"/>
          <w:noProof/>
          <w:lang w:eastAsia="x-none"/>
        </w:rPr>
        <w:t>aortokoronarinių jungčių operacija</w:t>
      </w:r>
      <w:r w:rsidRPr="00DE6C6B">
        <w:rPr>
          <w:rFonts w:ascii="Times New Roman" w:eastAsia="Times New Roman" w:hAnsi="Times New Roman" w:cs="Times New Roman"/>
          <w:noProof/>
          <w:lang w:eastAsia="x-none"/>
        </w:rPr>
        <w:t>) dažnis buvo 6,1</w:t>
      </w:r>
      <w:r w:rsidR="00884A5B">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 600</w:t>
      </w:r>
      <w:r w:rsidR="00884A5B">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 xml:space="preserve">mg </w:t>
      </w:r>
      <w:r w:rsidR="00884A5B">
        <w:rPr>
          <w:rFonts w:ascii="Times New Roman" w:eastAsia="Times New Roman" w:hAnsi="Times New Roman" w:cs="Times New Roman"/>
          <w:noProof/>
          <w:lang w:eastAsia="x-none"/>
        </w:rPr>
        <w:t>Į</w:t>
      </w:r>
      <w:r w:rsidRPr="00DE6C6B">
        <w:rPr>
          <w:rFonts w:ascii="Times New Roman" w:eastAsia="Times New Roman" w:hAnsi="Times New Roman" w:cs="Times New Roman"/>
          <w:noProof/>
          <w:lang w:eastAsia="x-none"/>
        </w:rPr>
        <w:t>D grupėje ir 9,4</w:t>
      </w:r>
      <w:r w:rsidR="00884A5B">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w:t>
      </w:r>
      <w:r w:rsidR="00884A5B">
        <w:rPr>
          <w:rFonts w:ascii="Times New Roman" w:eastAsia="Times New Roman" w:hAnsi="Times New Roman" w:cs="Times New Roman"/>
          <w:noProof/>
          <w:lang w:eastAsia="x-none"/>
        </w:rPr>
        <w:t xml:space="preserve"> </w:t>
      </w:r>
      <w:r w:rsidRPr="00DE6C6B">
        <w:rPr>
          <w:rFonts w:ascii="Times New Roman" w:eastAsia="Times New Roman" w:hAnsi="Times New Roman" w:cs="Times New Roman"/>
          <w:noProof/>
          <w:lang w:eastAsia="x-none"/>
        </w:rPr>
        <w:t>300</w:t>
      </w:r>
      <w:r w:rsidR="00884A5B">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 xml:space="preserve">mg </w:t>
      </w:r>
      <w:r w:rsidR="00884A5B">
        <w:rPr>
          <w:rFonts w:ascii="Times New Roman" w:eastAsia="Times New Roman" w:hAnsi="Times New Roman" w:cs="Times New Roman"/>
          <w:noProof/>
          <w:lang w:eastAsia="x-none"/>
        </w:rPr>
        <w:t>Į</w:t>
      </w:r>
      <w:r w:rsidRPr="00DE6C6B">
        <w:rPr>
          <w:rFonts w:ascii="Times New Roman" w:eastAsia="Times New Roman" w:hAnsi="Times New Roman" w:cs="Times New Roman"/>
          <w:noProof/>
          <w:lang w:eastAsia="x-none"/>
        </w:rPr>
        <w:t>D grupėje (p</w:t>
      </w:r>
      <w:r w:rsidR="00884A5B">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w:t>
      </w:r>
      <w:r w:rsidR="00884A5B">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0,0005). Nestipraus kraujavimo dažnis buvo 11,3</w:t>
      </w:r>
      <w:r w:rsidR="00884A5B">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 600</w:t>
      </w:r>
      <w:r w:rsidR="00884A5B">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 xml:space="preserve">mg </w:t>
      </w:r>
      <w:r w:rsidR="00884A5B">
        <w:rPr>
          <w:rFonts w:ascii="Times New Roman" w:eastAsia="Times New Roman" w:hAnsi="Times New Roman" w:cs="Times New Roman"/>
          <w:noProof/>
          <w:lang w:eastAsia="x-none"/>
        </w:rPr>
        <w:t>Į</w:t>
      </w:r>
      <w:r w:rsidRPr="00DE6C6B">
        <w:rPr>
          <w:rFonts w:ascii="Times New Roman" w:eastAsia="Times New Roman" w:hAnsi="Times New Roman" w:cs="Times New Roman"/>
          <w:noProof/>
          <w:lang w:eastAsia="x-none"/>
        </w:rPr>
        <w:t>D grupėje ir</w:t>
      </w:r>
      <w:r w:rsidR="00884A5B">
        <w:rPr>
          <w:rFonts w:ascii="Times New Roman" w:eastAsia="Times New Roman" w:hAnsi="Times New Roman" w:cs="Times New Roman"/>
          <w:noProof/>
          <w:lang w:eastAsia="x-none"/>
        </w:rPr>
        <w:t xml:space="preserve"> </w:t>
      </w:r>
      <w:r w:rsidRPr="00DE6C6B">
        <w:rPr>
          <w:rFonts w:ascii="Times New Roman" w:eastAsia="Times New Roman" w:hAnsi="Times New Roman" w:cs="Times New Roman"/>
          <w:noProof/>
          <w:lang w:eastAsia="x-none"/>
        </w:rPr>
        <w:t>13,8</w:t>
      </w:r>
      <w:r w:rsidR="00884A5B">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 300</w:t>
      </w:r>
      <w:r w:rsidR="00884A5B">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 xml:space="preserve">mg </w:t>
      </w:r>
      <w:r w:rsidR="00884A5B">
        <w:rPr>
          <w:rFonts w:ascii="Times New Roman" w:eastAsia="Times New Roman" w:hAnsi="Times New Roman" w:cs="Times New Roman"/>
          <w:noProof/>
          <w:lang w:eastAsia="x-none"/>
        </w:rPr>
        <w:t>Į</w:t>
      </w:r>
      <w:r w:rsidRPr="00DE6C6B">
        <w:rPr>
          <w:rFonts w:ascii="Times New Roman" w:eastAsia="Times New Roman" w:hAnsi="Times New Roman" w:cs="Times New Roman"/>
          <w:noProof/>
          <w:lang w:eastAsia="x-none"/>
        </w:rPr>
        <w:t>D grupėje (p</w:t>
      </w:r>
      <w:r w:rsidR="00884A5B">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w:t>
      </w:r>
      <w:r w:rsidR="00884A5B">
        <w:rPr>
          <w:rFonts w:ascii="Times New Roman" w:eastAsia="Times New Roman" w:hAnsi="Times New Roman" w:cs="Times New Roman"/>
          <w:noProof/>
          <w:lang w:eastAsia="x-none"/>
        </w:rPr>
        <w:t> </w:t>
      </w:r>
      <w:r w:rsidRPr="00DE6C6B">
        <w:rPr>
          <w:rFonts w:ascii="Times New Roman" w:eastAsia="Times New Roman" w:hAnsi="Times New Roman" w:cs="Times New Roman"/>
          <w:noProof/>
          <w:lang w:eastAsia="x-none"/>
        </w:rPr>
        <w:t>0,03).</w:t>
      </w:r>
    </w:p>
    <w:p w14:paraId="37B97195" w14:textId="77777777" w:rsidR="004E6E30" w:rsidRDefault="004E6E30" w:rsidP="000239DC">
      <w:pPr>
        <w:spacing w:after="0" w:line="240" w:lineRule="auto"/>
        <w:rPr>
          <w:rFonts w:ascii="Times New Roman" w:eastAsia="Times New Roman" w:hAnsi="Times New Roman" w:cs="Times New Roman"/>
          <w:noProof/>
          <w:lang w:eastAsia="x-none"/>
        </w:rPr>
      </w:pPr>
    </w:p>
    <w:p w14:paraId="776A2EF2" w14:textId="57FAFD30" w:rsidR="00DE6C6B" w:rsidRPr="00DE6C6B" w:rsidRDefault="00DE6C6B" w:rsidP="000239DC">
      <w:pPr>
        <w:spacing w:after="0" w:line="240" w:lineRule="auto"/>
        <w:rPr>
          <w:rFonts w:ascii="Times New Roman" w:eastAsia="Times New Roman" w:hAnsi="Times New Roman" w:cs="Times New Roman"/>
          <w:noProof/>
          <w:u w:val="single"/>
          <w:lang w:eastAsia="x-none"/>
        </w:rPr>
      </w:pPr>
      <w:r w:rsidRPr="00DE6C6B">
        <w:rPr>
          <w:rFonts w:ascii="Times New Roman" w:eastAsia="Times New Roman" w:hAnsi="Times New Roman" w:cs="Times New Roman"/>
          <w:noProof/>
          <w:u w:val="single"/>
          <w:lang w:eastAsia="x-none"/>
        </w:rPr>
        <w:t>Ilgalaikis (12 mėnesių) pacientų, kuriems yra STEMI, gydymas klopidogreliu po PVAI</w:t>
      </w:r>
    </w:p>
    <w:p w14:paraId="791AFBFE" w14:textId="77777777" w:rsidR="00DE6C6B" w:rsidRDefault="00DE6C6B" w:rsidP="000239DC">
      <w:pPr>
        <w:spacing w:after="0" w:line="240" w:lineRule="auto"/>
        <w:rPr>
          <w:rFonts w:ascii="Times New Roman" w:eastAsia="Times New Roman" w:hAnsi="Times New Roman" w:cs="Times New Roman"/>
          <w:noProof/>
          <w:lang w:eastAsia="x-none"/>
        </w:rPr>
      </w:pPr>
    </w:p>
    <w:p w14:paraId="5B9872F7" w14:textId="3C64BF0C" w:rsidR="00941D66" w:rsidRPr="00581598" w:rsidRDefault="00581598" w:rsidP="00581598">
      <w:pPr>
        <w:spacing w:after="0" w:line="240" w:lineRule="auto"/>
        <w:rPr>
          <w:rFonts w:ascii="Times New Roman" w:eastAsia="Times New Roman" w:hAnsi="Times New Roman" w:cs="Times New Roman"/>
          <w:noProof/>
          <w:lang w:eastAsia="x-none"/>
        </w:rPr>
      </w:pPr>
      <w:r w:rsidRPr="0064410F">
        <w:rPr>
          <w:rFonts w:ascii="Times New Roman" w:eastAsia="Times New Roman" w:hAnsi="Times New Roman" w:cs="Times New Roman"/>
          <w:b/>
          <w:bCs/>
          <w:noProof/>
          <w:lang w:eastAsia="x-none"/>
        </w:rPr>
        <w:t>CREDO</w:t>
      </w:r>
      <w:r w:rsidRPr="00581598">
        <w:rPr>
          <w:rFonts w:ascii="Times New Roman" w:eastAsia="Times New Roman" w:hAnsi="Times New Roman" w:cs="Times New Roman"/>
          <w:noProof/>
          <w:lang w:eastAsia="x-none"/>
        </w:rPr>
        <w:t xml:space="preserve"> (</w:t>
      </w:r>
      <w:r w:rsidRPr="0064410F">
        <w:rPr>
          <w:rFonts w:ascii="Times New Roman" w:eastAsia="Times New Roman" w:hAnsi="Times New Roman" w:cs="Times New Roman"/>
          <w:i/>
          <w:iCs/>
          <w:noProof/>
          <w:lang w:eastAsia="x-none"/>
        </w:rPr>
        <w:t>klopidogrelis mažinant nepageidaujamus reiškinius stebėjimo laikotarpiu, angl. Clopidogrel</w:t>
      </w:r>
      <w:r w:rsidR="00941D66">
        <w:rPr>
          <w:rFonts w:ascii="Times New Roman" w:eastAsia="Times New Roman" w:hAnsi="Times New Roman" w:cs="Times New Roman"/>
          <w:i/>
          <w:iCs/>
          <w:noProof/>
          <w:lang w:eastAsia="x-none"/>
        </w:rPr>
        <w:t xml:space="preserve"> </w:t>
      </w:r>
      <w:r w:rsidRPr="0064410F">
        <w:rPr>
          <w:rFonts w:ascii="Times New Roman" w:eastAsia="Times New Roman" w:hAnsi="Times New Roman" w:cs="Times New Roman"/>
          <w:i/>
          <w:iCs/>
          <w:noProof/>
          <w:lang w:eastAsia="x-none"/>
        </w:rPr>
        <w:t>for the Reduction of Adverse Events During Observation</w:t>
      </w:r>
      <w:r w:rsidRPr="00581598">
        <w:rPr>
          <w:rFonts w:ascii="Times New Roman" w:eastAsia="Times New Roman" w:hAnsi="Times New Roman" w:cs="Times New Roman"/>
          <w:noProof/>
          <w:lang w:eastAsia="x-none"/>
        </w:rPr>
        <w:t>)</w:t>
      </w:r>
    </w:p>
    <w:p w14:paraId="4978656F" w14:textId="67C06B5D" w:rsidR="00DE6C6B" w:rsidRDefault="00581598" w:rsidP="00581598">
      <w:pPr>
        <w:spacing w:after="0" w:line="240" w:lineRule="auto"/>
        <w:rPr>
          <w:rFonts w:ascii="Times New Roman" w:eastAsia="Times New Roman" w:hAnsi="Times New Roman" w:cs="Times New Roman"/>
          <w:noProof/>
          <w:lang w:eastAsia="x-none"/>
        </w:rPr>
      </w:pPr>
      <w:r w:rsidRPr="00581598">
        <w:rPr>
          <w:rFonts w:ascii="Times New Roman" w:eastAsia="Times New Roman" w:hAnsi="Times New Roman" w:cs="Times New Roman"/>
          <w:noProof/>
          <w:lang w:eastAsia="x-none"/>
        </w:rPr>
        <w:t>Šis atsitiktinių imčių, dvigubai koduotas, placebu kontroliuotas tyrimas buvo atliktas Jungtinėse</w:t>
      </w:r>
      <w:r w:rsidR="00941D66">
        <w:rPr>
          <w:rFonts w:ascii="Times New Roman" w:eastAsia="Times New Roman" w:hAnsi="Times New Roman" w:cs="Times New Roman"/>
          <w:noProof/>
          <w:lang w:eastAsia="x-none"/>
        </w:rPr>
        <w:t xml:space="preserve"> </w:t>
      </w:r>
      <w:r w:rsidRPr="00581598">
        <w:rPr>
          <w:rFonts w:ascii="Times New Roman" w:eastAsia="Times New Roman" w:hAnsi="Times New Roman" w:cs="Times New Roman"/>
          <w:noProof/>
          <w:lang w:eastAsia="x-none"/>
        </w:rPr>
        <w:t>Valstijose ir Kanadoje ir juo buvo siekiama įvertinti ilgalaikio (12 mėnesių trukmės) gydymo</w:t>
      </w:r>
      <w:r w:rsidR="00941D66">
        <w:rPr>
          <w:rFonts w:ascii="Times New Roman" w:eastAsia="Times New Roman" w:hAnsi="Times New Roman" w:cs="Times New Roman"/>
          <w:noProof/>
          <w:lang w:eastAsia="x-none"/>
        </w:rPr>
        <w:t xml:space="preserve"> </w:t>
      </w:r>
      <w:r w:rsidRPr="00581598">
        <w:rPr>
          <w:rFonts w:ascii="Times New Roman" w:eastAsia="Times New Roman" w:hAnsi="Times New Roman" w:cs="Times New Roman"/>
          <w:noProof/>
          <w:lang w:eastAsia="x-none"/>
        </w:rPr>
        <w:t>klopidogreliu naudą po PVAI. 2 116 pacientų buvo priskirti atsitiktinėms imtims ir vartojo 300 mg</w:t>
      </w:r>
      <w:r w:rsidR="00941D66">
        <w:rPr>
          <w:rFonts w:ascii="Times New Roman" w:eastAsia="Times New Roman" w:hAnsi="Times New Roman" w:cs="Times New Roman"/>
          <w:noProof/>
          <w:lang w:eastAsia="x-none"/>
        </w:rPr>
        <w:t xml:space="preserve"> </w:t>
      </w:r>
      <w:r w:rsidRPr="00581598">
        <w:rPr>
          <w:rFonts w:ascii="Times New Roman" w:eastAsia="Times New Roman" w:hAnsi="Times New Roman" w:cs="Times New Roman"/>
          <w:noProof/>
          <w:lang w:eastAsia="x-none"/>
        </w:rPr>
        <w:t>klopidogrelio PD (n=1 053) arba placebą (n=1 063) likus 3-24 valandoms prieš PVAI. Visiems</w:t>
      </w:r>
      <w:r w:rsidR="00941D66">
        <w:rPr>
          <w:rFonts w:ascii="Times New Roman" w:eastAsia="Times New Roman" w:hAnsi="Times New Roman" w:cs="Times New Roman"/>
          <w:noProof/>
          <w:lang w:eastAsia="x-none"/>
        </w:rPr>
        <w:t xml:space="preserve"> </w:t>
      </w:r>
      <w:r w:rsidRPr="00581598">
        <w:rPr>
          <w:rFonts w:ascii="Times New Roman" w:eastAsia="Times New Roman" w:hAnsi="Times New Roman" w:cs="Times New Roman"/>
          <w:noProof/>
          <w:lang w:eastAsia="x-none"/>
        </w:rPr>
        <w:t>pacientams buvo skirta 325 mg aspirino dozė. Po to abiejų grupių pacientai vartojo po 75 mg</w:t>
      </w:r>
      <w:r w:rsidR="00941D66">
        <w:rPr>
          <w:rFonts w:ascii="Times New Roman" w:eastAsia="Times New Roman" w:hAnsi="Times New Roman" w:cs="Times New Roman"/>
          <w:noProof/>
          <w:lang w:eastAsia="x-none"/>
        </w:rPr>
        <w:t xml:space="preserve"> </w:t>
      </w:r>
      <w:r w:rsidRPr="00581598">
        <w:rPr>
          <w:rFonts w:ascii="Times New Roman" w:eastAsia="Times New Roman" w:hAnsi="Times New Roman" w:cs="Times New Roman"/>
          <w:noProof/>
          <w:lang w:eastAsia="x-none"/>
        </w:rPr>
        <w:t>klopidogrelio per parą iki 28-osios dienos. Nuo 29-osios dienos 12 mėnesių laikotarpiu klopidogrelio</w:t>
      </w:r>
      <w:r w:rsidR="00941D66">
        <w:rPr>
          <w:rFonts w:ascii="Times New Roman" w:eastAsia="Times New Roman" w:hAnsi="Times New Roman" w:cs="Times New Roman"/>
          <w:noProof/>
          <w:lang w:eastAsia="x-none"/>
        </w:rPr>
        <w:t xml:space="preserve"> </w:t>
      </w:r>
      <w:r w:rsidRPr="00581598">
        <w:rPr>
          <w:rFonts w:ascii="Times New Roman" w:eastAsia="Times New Roman" w:hAnsi="Times New Roman" w:cs="Times New Roman"/>
          <w:noProof/>
          <w:lang w:eastAsia="x-none"/>
        </w:rPr>
        <w:t>grupės pacientai vartojo 75 mg klopidogrelio per parą, o kontrolinės grupės pacientai vartojo placebą.</w:t>
      </w:r>
      <w:r w:rsidR="006A111A">
        <w:rPr>
          <w:rFonts w:ascii="Times New Roman" w:eastAsia="Times New Roman" w:hAnsi="Times New Roman" w:cs="Times New Roman"/>
          <w:noProof/>
          <w:lang w:eastAsia="x-none"/>
        </w:rPr>
        <w:t xml:space="preserve"> </w:t>
      </w:r>
      <w:r w:rsidRPr="00581598">
        <w:rPr>
          <w:rFonts w:ascii="Times New Roman" w:eastAsia="Times New Roman" w:hAnsi="Times New Roman" w:cs="Times New Roman"/>
          <w:noProof/>
          <w:lang w:eastAsia="x-none"/>
        </w:rPr>
        <w:t>Abiejų grupių pacientai tyrimo laikotarpiu vartojo ASR (nuo 81 mg iki 325 mg per parą). Po 1 metų</w:t>
      </w:r>
      <w:r w:rsidR="00941D66">
        <w:rPr>
          <w:rFonts w:ascii="Times New Roman" w:eastAsia="Times New Roman" w:hAnsi="Times New Roman" w:cs="Times New Roman"/>
          <w:noProof/>
          <w:lang w:eastAsia="x-none"/>
        </w:rPr>
        <w:t xml:space="preserve"> </w:t>
      </w:r>
      <w:r w:rsidRPr="00581598">
        <w:rPr>
          <w:rFonts w:ascii="Times New Roman" w:eastAsia="Times New Roman" w:hAnsi="Times New Roman" w:cs="Times New Roman"/>
          <w:noProof/>
          <w:lang w:eastAsia="x-none"/>
        </w:rPr>
        <w:t>nustatytas reikšmingas sudėtinės mirties, MI ar insulto rizikos sumažėjimas klopidogrelio grupėje,</w:t>
      </w:r>
      <w:r w:rsidR="00941D66">
        <w:rPr>
          <w:rFonts w:ascii="Times New Roman" w:eastAsia="Times New Roman" w:hAnsi="Times New Roman" w:cs="Times New Roman"/>
          <w:noProof/>
          <w:lang w:eastAsia="x-none"/>
        </w:rPr>
        <w:t xml:space="preserve"> </w:t>
      </w:r>
      <w:r w:rsidRPr="00581598">
        <w:rPr>
          <w:rFonts w:ascii="Times New Roman" w:eastAsia="Times New Roman" w:hAnsi="Times New Roman" w:cs="Times New Roman"/>
          <w:noProof/>
          <w:lang w:eastAsia="x-none"/>
        </w:rPr>
        <w:t>palyginti su placebo grupe (26,9 % santykinis sumažėjimas, 95 % PI: 3,9 %-44,4 %; p=0,02;</w:t>
      </w:r>
      <w:r w:rsidR="00941D66">
        <w:rPr>
          <w:rFonts w:ascii="Times New Roman" w:eastAsia="Times New Roman" w:hAnsi="Times New Roman" w:cs="Times New Roman"/>
          <w:noProof/>
          <w:lang w:eastAsia="x-none"/>
        </w:rPr>
        <w:t xml:space="preserve"> </w:t>
      </w:r>
      <w:r w:rsidR="006A111A">
        <w:rPr>
          <w:rFonts w:ascii="Times New Roman" w:eastAsia="Times New Roman" w:hAnsi="Times New Roman" w:cs="Times New Roman"/>
          <w:noProof/>
          <w:lang w:eastAsia="x-none"/>
        </w:rPr>
        <w:t>a</w:t>
      </w:r>
      <w:r w:rsidRPr="00581598">
        <w:rPr>
          <w:rFonts w:ascii="Times New Roman" w:eastAsia="Times New Roman" w:hAnsi="Times New Roman" w:cs="Times New Roman"/>
          <w:noProof/>
          <w:lang w:eastAsia="x-none"/>
        </w:rPr>
        <w:t>bsoliutus sumažėjimas 3 %). Reikšmingo stipraus kraujavimo (8,8 % vartojant klopidogrelio,palyginti su 6,7 % vartojant placebo, p=0,07) ar nestipraus kraujavimo (5,3 % vartojant klopidogrelio,</w:t>
      </w:r>
      <w:r w:rsidR="00941D66">
        <w:rPr>
          <w:rFonts w:ascii="Times New Roman" w:eastAsia="Times New Roman" w:hAnsi="Times New Roman" w:cs="Times New Roman"/>
          <w:noProof/>
          <w:lang w:eastAsia="x-none"/>
        </w:rPr>
        <w:t xml:space="preserve"> </w:t>
      </w:r>
      <w:r w:rsidRPr="00581598">
        <w:rPr>
          <w:rFonts w:ascii="Times New Roman" w:eastAsia="Times New Roman" w:hAnsi="Times New Roman" w:cs="Times New Roman"/>
          <w:noProof/>
          <w:lang w:eastAsia="x-none"/>
        </w:rPr>
        <w:t>palyginti su 5,6 % vartojant placebo, p=0,84) dažnio padidėjimo po 1 metų nustatyta nebuvo. Svarbus</w:t>
      </w:r>
      <w:r w:rsidR="00941D66">
        <w:rPr>
          <w:rFonts w:ascii="Times New Roman" w:eastAsia="Times New Roman" w:hAnsi="Times New Roman" w:cs="Times New Roman"/>
          <w:noProof/>
          <w:lang w:eastAsia="x-none"/>
        </w:rPr>
        <w:t xml:space="preserve"> </w:t>
      </w:r>
      <w:r w:rsidRPr="00581598">
        <w:rPr>
          <w:rFonts w:ascii="Times New Roman" w:eastAsia="Times New Roman" w:hAnsi="Times New Roman" w:cs="Times New Roman"/>
          <w:noProof/>
          <w:lang w:eastAsia="x-none"/>
        </w:rPr>
        <w:t>šio tyrimo rezultatas buvo tai, kad klopidogrelio ir ASR vartojimo tęsimas bent 1 metus statistiškai ir</w:t>
      </w:r>
      <w:r w:rsidR="00941D66">
        <w:rPr>
          <w:rFonts w:ascii="Times New Roman" w:eastAsia="Times New Roman" w:hAnsi="Times New Roman" w:cs="Times New Roman"/>
          <w:noProof/>
          <w:lang w:eastAsia="x-none"/>
        </w:rPr>
        <w:t xml:space="preserve"> </w:t>
      </w:r>
      <w:r w:rsidRPr="00581598">
        <w:rPr>
          <w:rFonts w:ascii="Times New Roman" w:eastAsia="Times New Roman" w:hAnsi="Times New Roman" w:cs="Times New Roman"/>
          <w:noProof/>
          <w:lang w:eastAsia="x-none"/>
        </w:rPr>
        <w:t>kliniškai reikšmingai sumažina didžiųjų trombozės reiškinių riziką.</w:t>
      </w:r>
    </w:p>
    <w:p w14:paraId="2FBCFDF6" w14:textId="77777777" w:rsidR="00581598" w:rsidRDefault="00581598" w:rsidP="00581598">
      <w:pPr>
        <w:spacing w:after="0" w:line="240" w:lineRule="auto"/>
        <w:rPr>
          <w:rFonts w:ascii="Times New Roman" w:eastAsia="Times New Roman" w:hAnsi="Times New Roman" w:cs="Times New Roman"/>
          <w:noProof/>
          <w:lang w:eastAsia="x-none"/>
        </w:rPr>
      </w:pPr>
    </w:p>
    <w:p w14:paraId="166AD30B" w14:textId="5BE3B895" w:rsidR="00581598" w:rsidRDefault="00581598" w:rsidP="00581598">
      <w:pPr>
        <w:spacing w:after="0" w:line="240" w:lineRule="auto"/>
        <w:rPr>
          <w:rFonts w:ascii="Times New Roman" w:eastAsia="Times New Roman" w:hAnsi="Times New Roman" w:cs="Times New Roman"/>
          <w:noProof/>
          <w:lang w:eastAsia="x-none"/>
        </w:rPr>
      </w:pPr>
      <w:r w:rsidRPr="00D51F2C">
        <w:rPr>
          <w:rFonts w:ascii="Times New Roman" w:eastAsia="Times New Roman" w:hAnsi="Times New Roman" w:cs="Times New Roman"/>
          <w:b/>
          <w:bCs/>
          <w:noProof/>
          <w:lang w:eastAsia="x-none"/>
        </w:rPr>
        <w:t xml:space="preserve">EXCELLENT </w:t>
      </w:r>
      <w:r w:rsidRPr="00581598">
        <w:rPr>
          <w:rFonts w:ascii="Times New Roman" w:eastAsia="Times New Roman" w:hAnsi="Times New Roman" w:cs="Times New Roman"/>
          <w:noProof/>
          <w:lang w:eastAsia="x-none"/>
        </w:rPr>
        <w:t>(</w:t>
      </w:r>
      <w:r w:rsidRPr="00D51F2C">
        <w:rPr>
          <w:rFonts w:ascii="Times New Roman" w:eastAsia="Times New Roman" w:hAnsi="Times New Roman" w:cs="Times New Roman"/>
          <w:i/>
          <w:iCs/>
          <w:noProof/>
          <w:lang w:eastAsia="x-none"/>
        </w:rPr>
        <w:t>Xience/Promus ir Cypher veiksmingumo mažinant vėlyvąjį netekimą po stentavimo</w:t>
      </w:r>
      <w:r w:rsidR="00941D66">
        <w:rPr>
          <w:rFonts w:ascii="Times New Roman" w:eastAsia="Times New Roman" w:hAnsi="Times New Roman" w:cs="Times New Roman"/>
          <w:i/>
          <w:iCs/>
          <w:noProof/>
          <w:lang w:eastAsia="x-none"/>
        </w:rPr>
        <w:t xml:space="preserve"> </w:t>
      </w:r>
      <w:r w:rsidRPr="00D51F2C">
        <w:rPr>
          <w:rFonts w:ascii="Times New Roman" w:eastAsia="Times New Roman" w:hAnsi="Times New Roman" w:cs="Times New Roman"/>
          <w:i/>
          <w:iCs/>
          <w:noProof/>
          <w:lang w:eastAsia="x-none"/>
        </w:rPr>
        <w:t>palyginimas, angl. Efficacy of Xience/Promus Versus Cypher to Reduce Late Loss After Stenting</w:t>
      </w:r>
      <w:r w:rsidRPr="00581598">
        <w:rPr>
          <w:rFonts w:ascii="Times New Roman" w:eastAsia="Times New Roman" w:hAnsi="Times New Roman" w:cs="Times New Roman"/>
          <w:noProof/>
          <w:lang w:eastAsia="x-none"/>
        </w:rPr>
        <w:t>)</w:t>
      </w:r>
      <w:r w:rsidR="00941D66">
        <w:rPr>
          <w:rFonts w:ascii="Times New Roman" w:eastAsia="Times New Roman" w:hAnsi="Times New Roman" w:cs="Times New Roman"/>
          <w:noProof/>
          <w:lang w:eastAsia="x-none"/>
        </w:rPr>
        <w:t xml:space="preserve"> </w:t>
      </w:r>
      <w:r w:rsidRPr="00581598">
        <w:rPr>
          <w:rFonts w:ascii="Times New Roman" w:eastAsia="Times New Roman" w:hAnsi="Times New Roman" w:cs="Times New Roman"/>
          <w:noProof/>
          <w:lang w:eastAsia="x-none"/>
        </w:rPr>
        <w:t>Šio Korėjoje atlikto perspektyvinio, atviro, atsitiktinių imčių tyrimo metu vertinta, ar 6 mėnesių</w:t>
      </w:r>
      <w:r w:rsidR="00941D66">
        <w:rPr>
          <w:rFonts w:ascii="Times New Roman" w:eastAsia="Times New Roman" w:hAnsi="Times New Roman" w:cs="Times New Roman"/>
          <w:noProof/>
          <w:lang w:eastAsia="x-none"/>
        </w:rPr>
        <w:t xml:space="preserve"> </w:t>
      </w:r>
      <w:r w:rsidRPr="00581598">
        <w:rPr>
          <w:rFonts w:ascii="Times New Roman" w:eastAsia="Times New Roman" w:hAnsi="Times New Roman" w:cs="Times New Roman"/>
          <w:noProof/>
          <w:lang w:eastAsia="x-none"/>
        </w:rPr>
        <w:t xml:space="preserve">trukmės dvigubas antitrombocitinis gydymas (angl. </w:t>
      </w:r>
      <w:r w:rsidRPr="002458E4">
        <w:rPr>
          <w:rFonts w:ascii="Times New Roman" w:eastAsia="Times New Roman" w:hAnsi="Times New Roman" w:cs="Times New Roman"/>
          <w:i/>
          <w:iCs/>
          <w:noProof/>
          <w:lang w:eastAsia="x-none"/>
        </w:rPr>
        <w:t>dual antiplatelet therapy, DAPT</w:t>
      </w:r>
      <w:r w:rsidRPr="00581598">
        <w:rPr>
          <w:rFonts w:ascii="Times New Roman" w:eastAsia="Times New Roman" w:hAnsi="Times New Roman" w:cs="Times New Roman"/>
          <w:noProof/>
          <w:lang w:eastAsia="x-none"/>
        </w:rPr>
        <w:t>) sukelia</w:t>
      </w:r>
      <w:r w:rsidR="00941D66">
        <w:rPr>
          <w:rFonts w:ascii="Times New Roman" w:eastAsia="Times New Roman" w:hAnsi="Times New Roman" w:cs="Times New Roman"/>
          <w:noProof/>
          <w:lang w:eastAsia="x-none"/>
        </w:rPr>
        <w:t xml:space="preserve"> </w:t>
      </w:r>
      <w:r w:rsidRPr="00581598">
        <w:rPr>
          <w:rFonts w:ascii="Times New Roman" w:eastAsia="Times New Roman" w:hAnsi="Times New Roman" w:cs="Times New Roman"/>
          <w:noProof/>
          <w:lang w:eastAsia="x-none"/>
        </w:rPr>
        <w:t xml:space="preserve">neprastesnį </w:t>
      </w:r>
      <w:r w:rsidRPr="00581598">
        <w:rPr>
          <w:rFonts w:ascii="Times New Roman" w:eastAsia="Times New Roman" w:hAnsi="Times New Roman" w:cs="Times New Roman"/>
          <w:noProof/>
          <w:lang w:eastAsia="x-none"/>
        </w:rPr>
        <w:lastRenderedPageBreak/>
        <w:t xml:space="preserve">poveikį, palyginti su 12 mėnesių trukmės </w:t>
      </w:r>
      <w:r w:rsidRPr="002458E4">
        <w:rPr>
          <w:rFonts w:ascii="Times New Roman" w:eastAsia="Times New Roman" w:hAnsi="Times New Roman" w:cs="Times New Roman"/>
          <w:i/>
          <w:iCs/>
          <w:noProof/>
          <w:lang w:eastAsia="x-none"/>
        </w:rPr>
        <w:t>DAPT</w:t>
      </w:r>
      <w:r w:rsidRPr="00581598">
        <w:rPr>
          <w:rFonts w:ascii="Times New Roman" w:eastAsia="Times New Roman" w:hAnsi="Times New Roman" w:cs="Times New Roman"/>
          <w:noProof/>
          <w:lang w:eastAsia="x-none"/>
        </w:rPr>
        <w:t xml:space="preserve"> po vaistus išskiriančių stentų</w:t>
      </w:r>
      <w:r w:rsidR="00941D66">
        <w:rPr>
          <w:rFonts w:ascii="Times New Roman" w:eastAsia="Times New Roman" w:hAnsi="Times New Roman" w:cs="Times New Roman"/>
          <w:noProof/>
          <w:lang w:eastAsia="x-none"/>
        </w:rPr>
        <w:t xml:space="preserve"> </w:t>
      </w:r>
      <w:r w:rsidRPr="00581598">
        <w:rPr>
          <w:rFonts w:ascii="Times New Roman" w:eastAsia="Times New Roman" w:hAnsi="Times New Roman" w:cs="Times New Roman"/>
          <w:noProof/>
          <w:lang w:eastAsia="x-none"/>
        </w:rPr>
        <w:t>implantavimo. Į tyrimą įtraukti 1 443 pacientai, kuriems buvo atliekama implantacija, buvo priskirti</w:t>
      </w:r>
      <w:r w:rsidR="00941D66">
        <w:rPr>
          <w:rFonts w:ascii="Times New Roman" w:eastAsia="Times New Roman" w:hAnsi="Times New Roman" w:cs="Times New Roman"/>
          <w:noProof/>
          <w:lang w:eastAsia="x-none"/>
        </w:rPr>
        <w:t xml:space="preserve"> </w:t>
      </w:r>
      <w:r w:rsidRPr="00581598">
        <w:rPr>
          <w:rFonts w:ascii="Times New Roman" w:eastAsia="Times New Roman" w:hAnsi="Times New Roman" w:cs="Times New Roman"/>
          <w:noProof/>
          <w:lang w:eastAsia="x-none"/>
        </w:rPr>
        <w:t xml:space="preserve">atsitiktinėms imtims ir buvo skirtas arba 6 mėnesių trukmės </w:t>
      </w:r>
      <w:r w:rsidRPr="002458E4">
        <w:rPr>
          <w:rFonts w:ascii="Times New Roman" w:eastAsia="Times New Roman" w:hAnsi="Times New Roman" w:cs="Times New Roman"/>
          <w:i/>
          <w:iCs/>
          <w:noProof/>
          <w:lang w:eastAsia="x-none"/>
        </w:rPr>
        <w:t>DAPT</w:t>
      </w:r>
      <w:r w:rsidRPr="00581598">
        <w:rPr>
          <w:rFonts w:ascii="Times New Roman" w:eastAsia="Times New Roman" w:hAnsi="Times New Roman" w:cs="Times New Roman"/>
          <w:noProof/>
          <w:lang w:eastAsia="x-none"/>
        </w:rPr>
        <w:t xml:space="preserve"> (ASR 100–200 mg per parą plius</w:t>
      </w:r>
      <w:r w:rsidR="00941D66">
        <w:rPr>
          <w:rFonts w:ascii="Times New Roman" w:eastAsia="Times New Roman" w:hAnsi="Times New Roman" w:cs="Times New Roman"/>
          <w:noProof/>
          <w:lang w:eastAsia="x-none"/>
        </w:rPr>
        <w:t xml:space="preserve"> </w:t>
      </w:r>
      <w:r w:rsidRPr="00581598">
        <w:rPr>
          <w:rFonts w:ascii="Times New Roman" w:eastAsia="Times New Roman" w:hAnsi="Times New Roman" w:cs="Times New Roman"/>
          <w:noProof/>
          <w:lang w:eastAsia="x-none"/>
        </w:rPr>
        <w:t>klopidogrelis 75 mg per parą 6 mėnesius, po to vien ASR iki 12 mėnesių), arba 12 mėnesių trukmės</w:t>
      </w:r>
      <w:r w:rsidR="00941D66">
        <w:rPr>
          <w:rFonts w:ascii="Times New Roman" w:eastAsia="Times New Roman" w:hAnsi="Times New Roman" w:cs="Times New Roman"/>
          <w:noProof/>
          <w:lang w:eastAsia="x-none"/>
        </w:rPr>
        <w:t xml:space="preserve"> </w:t>
      </w:r>
      <w:r w:rsidRPr="002458E4">
        <w:rPr>
          <w:rFonts w:ascii="Times New Roman" w:eastAsia="Times New Roman" w:hAnsi="Times New Roman" w:cs="Times New Roman"/>
          <w:i/>
          <w:iCs/>
          <w:noProof/>
          <w:lang w:eastAsia="x-none"/>
        </w:rPr>
        <w:t>DAPT</w:t>
      </w:r>
      <w:r w:rsidRPr="00581598">
        <w:rPr>
          <w:rFonts w:ascii="Times New Roman" w:eastAsia="Times New Roman" w:hAnsi="Times New Roman" w:cs="Times New Roman"/>
          <w:noProof/>
          <w:lang w:eastAsia="x-none"/>
        </w:rPr>
        <w:t xml:space="preserve"> (ASR 100-200 mg per parą plius klopidogrelis 75 mg per parą 12 mėnesių). Vertinant tikslinės</w:t>
      </w:r>
      <w:r w:rsidR="00941D66">
        <w:rPr>
          <w:rFonts w:ascii="Times New Roman" w:eastAsia="Times New Roman" w:hAnsi="Times New Roman" w:cs="Times New Roman"/>
          <w:noProof/>
          <w:lang w:eastAsia="x-none"/>
        </w:rPr>
        <w:t xml:space="preserve"> </w:t>
      </w:r>
      <w:r w:rsidRPr="00581598">
        <w:rPr>
          <w:rFonts w:ascii="Times New Roman" w:eastAsia="Times New Roman" w:hAnsi="Times New Roman" w:cs="Times New Roman"/>
          <w:noProof/>
          <w:lang w:eastAsia="x-none"/>
        </w:rPr>
        <w:t>kraujagyslės nesėkmės (apėmė kardialinę mirtį, MI ar tikslinės kraujagyslės revaskuliarizaciją) dažnį,</w:t>
      </w:r>
      <w:r w:rsidR="00941D66">
        <w:rPr>
          <w:rFonts w:ascii="Times New Roman" w:eastAsia="Times New Roman" w:hAnsi="Times New Roman" w:cs="Times New Roman"/>
          <w:noProof/>
          <w:lang w:eastAsia="x-none"/>
        </w:rPr>
        <w:t xml:space="preserve"> </w:t>
      </w:r>
      <w:r w:rsidRPr="00581598">
        <w:rPr>
          <w:rFonts w:ascii="Times New Roman" w:eastAsia="Times New Roman" w:hAnsi="Times New Roman" w:cs="Times New Roman"/>
          <w:noProof/>
          <w:lang w:eastAsia="x-none"/>
        </w:rPr>
        <w:t xml:space="preserve">kuris buvo pagrindinė vertinamoji baigtis, reikšmingo skirtumo tarp 6 mėnesių ir 12 mėnesių </w:t>
      </w:r>
      <w:r w:rsidRPr="002458E4">
        <w:rPr>
          <w:rFonts w:ascii="Times New Roman" w:eastAsia="Times New Roman" w:hAnsi="Times New Roman" w:cs="Times New Roman"/>
          <w:i/>
          <w:iCs/>
          <w:noProof/>
          <w:lang w:eastAsia="x-none"/>
        </w:rPr>
        <w:t>DAPT</w:t>
      </w:r>
      <w:r w:rsidR="00941D66">
        <w:rPr>
          <w:rFonts w:ascii="Times New Roman" w:eastAsia="Times New Roman" w:hAnsi="Times New Roman" w:cs="Times New Roman"/>
          <w:noProof/>
          <w:lang w:eastAsia="x-none"/>
        </w:rPr>
        <w:t xml:space="preserve"> </w:t>
      </w:r>
      <w:r w:rsidRPr="00581598">
        <w:rPr>
          <w:rFonts w:ascii="Times New Roman" w:eastAsia="Times New Roman" w:hAnsi="Times New Roman" w:cs="Times New Roman"/>
          <w:noProof/>
          <w:lang w:eastAsia="x-none"/>
        </w:rPr>
        <w:t>grupių nenustatyta (RS: 1,14; 95</w:t>
      </w:r>
      <w:r w:rsidR="0039230F">
        <w:rPr>
          <w:rFonts w:ascii="Times New Roman" w:eastAsia="Times New Roman" w:hAnsi="Times New Roman" w:cs="Times New Roman"/>
          <w:noProof/>
          <w:lang w:eastAsia="x-none"/>
        </w:rPr>
        <w:t> </w:t>
      </w:r>
      <w:r w:rsidRPr="00581598">
        <w:rPr>
          <w:rFonts w:ascii="Times New Roman" w:eastAsia="Times New Roman" w:hAnsi="Times New Roman" w:cs="Times New Roman"/>
          <w:noProof/>
          <w:lang w:eastAsia="x-none"/>
        </w:rPr>
        <w:t>% PI: 0,70 1,86; p</w:t>
      </w:r>
      <w:r w:rsidR="0039230F">
        <w:rPr>
          <w:rFonts w:ascii="Times New Roman" w:eastAsia="Times New Roman" w:hAnsi="Times New Roman" w:cs="Times New Roman"/>
          <w:noProof/>
          <w:lang w:eastAsia="x-none"/>
        </w:rPr>
        <w:t> </w:t>
      </w:r>
      <w:r w:rsidRPr="00581598">
        <w:rPr>
          <w:rFonts w:ascii="Times New Roman" w:eastAsia="Times New Roman" w:hAnsi="Times New Roman" w:cs="Times New Roman"/>
          <w:noProof/>
          <w:lang w:eastAsia="x-none"/>
        </w:rPr>
        <w:t>=</w:t>
      </w:r>
      <w:r w:rsidR="0039230F">
        <w:rPr>
          <w:rFonts w:ascii="Times New Roman" w:eastAsia="Times New Roman" w:hAnsi="Times New Roman" w:cs="Times New Roman"/>
          <w:noProof/>
          <w:lang w:eastAsia="x-none"/>
        </w:rPr>
        <w:t> </w:t>
      </w:r>
      <w:r w:rsidRPr="00581598">
        <w:rPr>
          <w:rFonts w:ascii="Times New Roman" w:eastAsia="Times New Roman" w:hAnsi="Times New Roman" w:cs="Times New Roman"/>
          <w:noProof/>
          <w:lang w:eastAsia="x-none"/>
        </w:rPr>
        <w:t>0,60). Be to, tyrimo metu analizuojant saugumo</w:t>
      </w:r>
      <w:r w:rsidR="00941D66">
        <w:rPr>
          <w:rFonts w:ascii="Times New Roman" w:eastAsia="Times New Roman" w:hAnsi="Times New Roman" w:cs="Times New Roman"/>
          <w:noProof/>
          <w:lang w:eastAsia="x-none"/>
        </w:rPr>
        <w:t xml:space="preserve"> </w:t>
      </w:r>
      <w:r w:rsidRPr="00581598">
        <w:rPr>
          <w:rFonts w:ascii="Times New Roman" w:eastAsia="Times New Roman" w:hAnsi="Times New Roman" w:cs="Times New Roman"/>
          <w:noProof/>
          <w:lang w:eastAsia="x-none"/>
        </w:rPr>
        <w:t>vertinamąją baigtį (apėmė mirtį, MI, insultą, stento trombozę ar TIMI stiprų kraujavimą), reikšmingo</w:t>
      </w:r>
      <w:r w:rsidR="00941D66">
        <w:rPr>
          <w:rFonts w:ascii="Times New Roman" w:eastAsia="Times New Roman" w:hAnsi="Times New Roman" w:cs="Times New Roman"/>
          <w:noProof/>
          <w:lang w:eastAsia="x-none"/>
        </w:rPr>
        <w:t xml:space="preserve"> </w:t>
      </w:r>
      <w:r w:rsidRPr="00581598">
        <w:rPr>
          <w:rFonts w:ascii="Times New Roman" w:eastAsia="Times New Roman" w:hAnsi="Times New Roman" w:cs="Times New Roman"/>
          <w:noProof/>
          <w:lang w:eastAsia="x-none"/>
        </w:rPr>
        <w:t xml:space="preserve">skirtumo 6 mėnesių ir 12 mėnesių </w:t>
      </w:r>
      <w:r w:rsidRPr="002458E4">
        <w:rPr>
          <w:rFonts w:ascii="Times New Roman" w:eastAsia="Times New Roman" w:hAnsi="Times New Roman" w:cs="Times New Roman"/>
          <w:i/>
          <w:iCs/>
          <w:noProof/>
          <w:lang w:eastAsia="x-none"/>
        </w:rPr>
        <w:t>DAPT</w:t>
      </w:r>
      <w:r w:rsidRPr="00581598">
        <w:rPr>
          <w:rFonts w:ascii="Times New Roman" w:eastAsia="Times New Roman" w:hAnsi="Times New Roman" w:cs="Times New Roman"/>
          <w:noProof/>
          <w:lang w:eastAsia="x-none"/>
        </w:rPr>
        <w:t xml:space="preserve"> grupėse nenustatyta (RS: 1,15; 95 % PI: 0,64-2,06; p</w:t>
      </w:r>
      <w:r w:rsidR="0039230F">
        <w:rPr>
          <w:rFonts w:ascii="Times New Roman" w:eastAsia="Times New Roman" w:hAnsi="Times New Roman" w:cs="Times New Roman"/>
          <w:noProof/>
          <w:lang w:eastAsia="x-none"/>
        </w:rPr>
        <w:t> </w:t>
      </w:r>
      <w:r w:rsidRPr="00581598">
        <w:rPr>
          <w:rFonts w:ascii="Times New Roman" w:eastAsia="Times New Roman" w:hAnsi="Times New Roman" w:cs="Times New Roman"/>
          <w:noProof/>
          <w:lang w:eastAsia="x-none"/>
        </w:rPr>
        <w:t>=</w:t>
      </w:r>
      <w:r w:rsidR="0039230F">
        <w:rPr>
          <w:rFonts w:ascii="Times New Roman" w:eastAsia="Times New Roman" w:hAnsi="Times New Roman" w:cs="Times New Roman"/>
          <w:noProof/>
          <w:lang w:eastAsia="x-none"/>
        </w:rPr>
        <w:t> </w:t>
      </w:r>
      <w:r w:rsidRPr="00581598">
        <w:rPr>
          <w:rFonts w:ascii="Times New Roman" w:eastAsia="Times New Roman" w:hAnsi="Times New Roman" w:cs="Times New Roman"/>
          <w:noProof/>
          <w:lang w:eastAsia="x-none"/>
        </w:rPr>
        <w:t>0,64).</w:t>
      </w:r>
      <w:r w:rsidR="00941D66">
        <w:rPr>
          <w:rFonts w:ascii="Times New Roman" w:eastAsia="Times New Roman" w:hAnsi="Times New Roman" w:cs="Times New Roman"/>
          <w:noProof/>
          <w:lang w:eastAsia="x-none"/>
        </w:rPr>
        <w:t xml:space="preserve"> </w:t>
      </w:r>
      <w:r w:rsidRPr="00581598">
        <w:rPr>
          <w:rFonts w:ascii="Times New Roman" w:eastAsia="Times New Roman" w:hAnsi="Times New Roman" w:cs="Times New Roman"/>
          <w:noProof/>
          <w:lang w:eastAsia="x-none"/>
        </w:rPr>
        <w:t xml:space="preserve">Svarbus šio tyrimo rezultatas buvo tai, kad 6 mėnesių trukmės </w:t>
      </w:r>
      <w:r w:rsidRPr="002458E4">
        <w:rPr>
          <w:rFonts w:ascii="Times New Roman" w:eastAsia="Times New Roman" w:hAnsi="Times New Roman" w:cs="Times New Roman"/>
          <w:i/>
          <w:iCs/>
          <w:noProof/>
          <w:lang w:eastAsia="x-none"/>
        </w:rPr>
        <w:t>DAPT</w:t>
      </w:r>
      <w:r w:rsidRPr="00581598">
        <w:rPr>
          <w:rFonts w:ascii="Times New Roman" w:eastAsia="Times New Roman" w:hAnsi="Times New Roman" w:cs="Times New Roman"/>
          <w:noProof/>
          <w:lang w:eastAsia="x-none"/>
        </w:rPr>
        <w:t>, palyginti su 12 mėnesių</w:t>
      </w:r>
      <w:r w:rsidR="00941D66">
        <w:rPr>
          <w:rFonts w:ascii="Times New Roman" w:eastAsia="Times New Roman" w:hAnsi="Times New Roman" w:cs="Times New Roman"/>
          <w:noProof/>
          <w:lang w:eastAsia="x-none"/>
        </w:rPr>
        <w:t xml:space="preserve"> </w:t>
      </w:r>
      <w:r w:rsidRPr="00581598">
        <w:rPr>
          <w:rFonts w:ascii="Times New Roman" w:eastAsia="Times New Roman" w:hAnsi="Times New Roman" w:cs="Times New Roman"/>
          <w:noProof/>
          <w:lang w:eastAsia="x-none"/>
        </w:rPr>
        <w:t xml:space="preserve">trukmės </w:t>
      </w:r>
      <w:r w:rsidRPr="002458E4">
        <w:rPr>
          <w:rFonts w:ascii="Times New Roman" w:eastAsia="Times New Roman" w:hAnsi="Times New Roman" w:cs="Times New Roman"/>
          <w:i/>
          <w:iCs/>
          <w:noProof/>
          <w:lang w:eastAsia="x-none"/>
        </w:rPr>
        <w:t>DAPT</w:t>
      </w:r>
      <w:r w:rsidRPr="00581598">
        <w:rPr>
          <w:rFonts w:ascii="Times New Roman" w:eastAsia="Times New Roman" w:hAnsi="Times New Roman" w:cs="Times New Roman"/>
          <w:noProof/>
          <w:lang w:eastAsia="x-none"/>
        </w:rPr>
        <w:t>, sukelia neprastesnį poveikį vertinant tikslinės kraujagyslės nesėkmės riziką.</w:t>
      </w:r>
    </w:p>
    <w:p w14:paraId="2CECD458" w14:textId="77777777" w:rsidR="00581598" w:rsidRDefault="00581598" w:rsidP="00581598">
      <w:pPr>
        <w:spacing w:after="0" w:line="240" w:lineRule="auto"/>
        <w:rPr>
          <w:rFonts w:ascii="Times New Roman" w:eastAsia="Times New Roman" w:hAnsi="Times New Roman" w:cs="Times New Roman"/>
          <w:noProof/>
          <w:lang w:eastAsia="x-none"/>
        </w:rPr>
      </w:pPr>
    </w:p>
    <w:p w14:paraId="78838485" w14:textId="50646D14" w:rsidR="000239DC" w:rsidRPr="00581598" w:rsidRDefault="000239DC" w:rsidP="000239DC">
      <w:pPr>
        <w:spacing w:after="0" w:line="240" w:lineRule="auto"/>
        <w:rPr>
          <w:rFonts w:ascii="Times New Roman" w:eastAsia="Times New Roman" w:hAnsi="Times New Roman" w:cs="Times New Roman"/>
          <w:noProof/>
          <w:u w:val="single"/>
          <w:lang w:eastAsia="x-none"/>
        </w:rPr>
      </w:pPr>
      <w:r w:rsidRPr="00581598">
        <w:rPr>
          <w:rFonts w:ascii="Times New Roman" w:eastAsia="Times New Roman" w:hAnsi="Times New Roman" w:cs="Times New Roman"/>
          <w:noProof/>
          <w:u w:val="single"/>
          <w:lang w:eastAsia="x-none"/>
        </w:rPr>
        <w:t>Gydymo P2Y12 slopinančiomis medžiagomis silpninimas esant ūminiam vainikinių arterijų sindromui</w:t>
      </w:r>
    </w:p>
    <w:p w14:paraId="687FD0D5" w14:textId="77777777" w:rsidR="000239DC" w:rsidRPr="00581598" w:rsidRDefault="000239DC" w:rsidP="000239DC">
      <w:pPr>
        <w:spacing w:after="0" w:line="240" w:lineRule="auto"/>
        <w:rPr>
          <w:rFonts w:ascii="Times New Roman" w:eastAsia="Times New Roman" w:hAnsi="Times New Roman" w:cs="Times New Roman"/>
          <w:noProof/>
          <w:u w:val="single"/>
          <w:lang w:eastAsia="x-none"/>
        </w:rPr>
      </w:pPr>
      <w:r w:rsidRPr="00581598">
        <w:rPr>
          <w:rFonts w:ascii="Times New Roman" w:eastAsia="Times New Roman" w:hAnsi="Times New Roman" w:cs="Times New Roman"/>
          <w:noProof/>
          <w:u w:val="single"/>
          <w:lang w:eastAsia="x-none"/>
        </w:rPr>
        <w:t>(ŪVAS)</w:t>
      </w:r>
    </w:p>
    <w:p w14:paraId="0A7B7896" w14:textId="77777777" w:rsidR="000239DC" w:rsidRPr="001C0916" w:rsidRDefault="000239DC" w:rsidP="000239DC">
      <w:pPr>
        <w:spacing w:after="0" w:line="240" w:lineRule="auto"/>
        <w:rPr>
          <w:rFonts w:ascii="Times New Roman" w:eastAsia="Times New Roman" w:hAnsi="Times New Roman" w:cs="Times New Roman"/>
          <w:noProof/>
          <w:lang w:eastAsia="x-none"/>
        </w:rPr>
      </w:pPr>
      <w:r w:rsidRPr="001C0916">
        <w:rPr>
          <w:rFonts w:ascii="Times New Roman" w:eastAsia="Times New Roman" w:hAnsi="Times New Roman" w:cs="Times New Roman"/>
          <w:noProof/>
          <w:lang w:eastAsia="x-none"/>
        </w:rPr>
        <w:t>Gydymo keitimas klopidogreliu kartu su aspirinu (acetilsalicilo rūgštimi) vietoj stipresnio poveik</w:t>
      </w:r>
      <w:r w:rsidRPr="006A111A">
        <w:rPr>
          <w:rFonts w:ascii="Times New Roman" w:eastAsia="Times New Roman" w:hAnsi="Times New Roman" w:cs="Times New Roman"/>
          <w:noProof/>
          <w:lang w:eastAsia="x-none"/>
        </w:rPr>
        <w:t>io</w:t>
      </w:r>
    </w:p>
    <w:p w14:paraId="3DCDD9F9" w14:textId="77777777" w:rsidR="000239DC" w:rsidRPr="001C0916" w:rsidRDefault="000239DC" w:rsidP="000239DC">
      <w:pPr>
        <w:spacing w:after="0" w:line="240" w:lineRule="auto"/>
        <w:rPr>
          <w:rFonts w:ascii="Times New Roman" w:eastAsia="Times New Roman" w:hAnsi="Times New Roman" w:cs="Times New Roman"/>
          <w:noProof/>
          <w:lang w:eastAsia="x-none"/>
        </w:rPr>
      </w:pPr>
      <w:r w:rsidRPr="001C0916">
        <w:rPr>
          <w:rFonts w:ascii="Times New Roman" w:eastAsia="Times New Roman" w:hAnsi="Times New Roman" w:cs="Times New Roman"/>
          <w:noProof/>
          <w:lang w:eastAsia="x-none"/>
        </w:rPr>
        <w:t>P2Y12 receptorių inhibitoriaus po ūminio vainikini</w:t>
      </w:r>
      <w:r>
        <w:rPr>
          <w:rFonts w:ascii="Times New Roman" w:eastAsia="Times New Roman" w:hAnsi="Times New Roman" w:cs="Times New Roman"/>
          <w:noProof/>
          <w:lang w:eastAsia="x-none"/>
        </w:rPr>
        <w:t>ų</w:t>
      </w:r>
      <w:r w:rsidRPr="001C0916">
        <w:rPr>
          <w:rFonts w:ascii="Times New Roman" w:eastAsia="Times New Roman" w:hAnsi="Times New Roman" w:cs="Times New Roman"/>
          <w:noProof/>
          <w:lang w:eastAsia="x-none"/>
        </w:rPr>
        <w:t xml:space="preserve"> arterijų sindromo (ŪVAS) ūminės fazės tirtas</w:t>
      </w:r>
    </w:p>
    <w:p w14:paraId="1D300A3D" w14:textId="77777777" w:rsidR="000239DC" w:rsidRPr="001C0916" w:rsidRDefault="000239DC" w:rsidP="000239DC">
      <w:pPr>
        <w:spacing w:after="0" w:line="240" w:lineRule="auto"/>
        <w:rPr>
          <w:rFonts w:ascii="Times New Roman" w:eastAsia="Times New Roman" w:hAnsi="Times New Roman" w:cs="Times New Roman"/>
          <w:noProof/>
          <w:lang w:eastAsia="x-none"/>
        </w:rPr>
      </w:pPr>
      <w:r w:rsidRPr="001C0916">
        <w:rPr>
          <w:rFonts w:ascii="Times New Roman" w:eastAsia="Times New Roman" w:hAnsi="Times New Roman" w:cs="Times New Roman"/>
          <w:noProof/>
          <w:lang w:eastAsia="x-none"/>
        </w:rPr>
        <w:t>dviejų atsitiktinių imčių tyrėjų inicijuotų tyrimų (TIT), TOPIC ir TROPICAL-ACS metu, vertinant</w:t>
      </w:r>
    </w:p>
    <w:p w14:paraId="57058566" w14:textId="77777777" w:rsidR="000239DC" w:rsidRDefault="000239DC" w:rsidP="000239DC">
      <w:pPr>
        <w:spacing w:after="0" w:line="240" w:lineRule="auto"/>
        <w:rPr>
          <w:rFonts w:ascii="Times New Roman" w:eastAsia="Times New Roman" w:hAnsi="Times New Roman" w:cs="Times New Roman"/>
          <w:noProof/>
          <w:lang w:eastAsia="x-none"/>
        </w:rPr>
      </w:pPr>
      <w:r w:rsidRPr="001C0916">
        <w:rPr>
          <w:rFonts w:ascii="Times New Roman" w:eastAsia="Times New Roman" w:hAnsi="Times New Roman" w:cs="Times New Roman"/>
          <w:noProof/>
          <w:lang w:eastAsia="x-none"/>
        </w:rPr>
        <w:t>klinikinių baigčių duomenis.</w:t>
      </w:r>
    </w:p>
    <w:p w14:paraId="09DB7F96" w14:textId="77777777" w:rsidR="000239DC" w:rsidRPr="001C0916" w:rsidRDefault="000239DC" w:rsidP="000239DC">
      <w:pPr>
        <w:spacing w:after="0" w:line="240" w:lineRule="auto"/>
        <w:rPr>
          <w:rFonts w:ascii="Times New Roman" w:eastAsia="Times New Roman" w:hAnsi="Times New Roman" w:cs="Times New Roman"/>
          <w:noProof/>
          <w:lang w:eastAsia="x-none"/>
        </w:rPr>
      </w:pPr>
    </w:p>
    <w:p w14:paraId="44BA55B0" w14:textId="77777777" w:rsidR="000239DC" w:rsidRPr="001C0916" w:rsidRDefault="000239DC" w:rsidP="000239DC">
      <w:pPr>
        <w:spacing w:after="0" w:line="240" w:lineRule="auto"/>
        <w:rPr>
          <w:rFonts w:ascii="Times New Roman" w:eastAsia="Times New Roman" w:hAnsi="Times New Roman" w:cs="Times New Roman"/>
          <w:noProof/>
          <w:lang w:eastAsia="x-none"/>
        </w:rPr>
      </w:pPr>
      <w:r w:rsidRPr="001C0916">
        <w:rPr>
          <w:rFonts w:ascii="Times New Roman" w:eastAsia="Times New Roman" w:hAnsi="Times New Roman" w:cs="Times New Roman"/>
          <w:noProof/>
          <w:lang w:eastAsia="x-none"/>
        </w:rPr>
        <w:t>Klinikinė stipresnių P2Y12 inhibitorių tikagreloro ir prazugrelio vartojimo nauda, nustatyta jų</w:t>
      </w:r>
    </w:p>
    <w:p w14:paraId="3B76239E" w14:textId="77777777" w:rsidR="000239DC" w:rsidRPr="001C0916" w:rsidRDefault="000239DC" w:rsidP="000239DC">
      <w:pPr>
        <w:spacing w:after="0" w:line="240" w:lineRule="auto"/>
        <w:rPr>
          <w:rFonts w:ascii="Times New Roman" w:eastAsia="Times New Roman" w:hAnsi="Times New Roman" w:cs="Times New Roman"/>
          <w:noProof/>
          <w:lang w:eastAsia="x-none"/>
        </w:rPr>
      </w:pPr>
      <w:r w:rsidRPr="001C0916">
        <w:rPr>
          <w:rFonts w:ascii="Times New Roman" w:eastAsia="Times New Roman" w:hAnsi="Times New Roman" w:cs="Times New Roman"/>
          <w:noProof/>
          <w:lang w:eastAsia="x-none"/>
        </w:rPr>
        <w:t>pagrindinių klinikinių tyrimų metu, yra susijusi su reikšmingu kartotin</w:t>
      </w:r>
      <w:r>
        <w:rPr>
          <w:rFonts w:ascii="Times New Roman" w:eastAsia="Times New Roman" w:hAnsi="Times New Roman" w:cs="Times New Roman"/>
          <w:noProof/>
          <w:lang w:eastAsia="x-none"/>
        </w:rPr>
        <w:t>i</w:t>
      </w:r>
      <w:r w:rsidRPr="001C0916">
        <w:rPr>
          <w:rFonts w:ascii="Times New Roman" w:eastAsia="Times New Roman" w:hAnsi="Times New Roman" w:cs="Times New Roman"/>
          <w:noProof/>
          <w:lang w:eastAsia="x-none"/>
        </w:rPr>
        <w:t>ų išemijos reiškinių (įskaitant</w:t>
      </w:r>
    </w:p>
    <w:p w14:paraId="3E4146B4" w14:textId="77777777" w:rsidR="000239DC" w:rsidRPr="001C0916" w:rsidRDefault="000239DC" w:rsidP="000239DC">
      <w:pPr>
        <w:spacing w:after="0" w:line="240" w:lineRule="auto"/>
        <w:rPr>
          <w:rFonts w:ascii="Times New Roman" w:eastAsia="Times New Roman" w:hAnsi="Times New Roman" w:cs="Times New Roman"/>
          <w:noProof/>
          <w:lang w:eastAsia="x-none"/>
        </w:rPr>
      </w:pPr>
      <w:r w:rsidRPr="001C0916">
        <w:rPr>
          <w:rFonts w:ascii="Times New Roman" w:eastAsia="Times New Roman" w:hAnsi="Times New Roman" w:cs="Times New Roman"/>
          <w:noProof/>
          <w:lang w:eastAsia="x-none"/>
        </w:rPr>
        <w:t>ūminę ir poūmę stento trombozę (ST), miokardo infarktą (MI) ir ūminę revaskuliarizaciją) rizikos</w:t>
      </w:r>
    </w:p>
    <w:p w14:paraId="69424D37" w14:textId="77777777" w:rsidR="000239DC" w:rsidRPr="001C0916" w:rsidRDefault="000239DC" w:rsidP="000239DC">
      <w:pPr>
        <w:spacing w:after="0" w:line="240" w:lineRule="auto"/>
        <w:rPr>
          <w:rFonts w:ascii="Times New Roman" w:eastAsia="Times New Roman" w:hAnsi="Times New Roman" w:cs="Times New Roman"/>
          <w:noProof/>
          <w:lang w:eastAsia="x-none"/>
        </w:rPr>
      </w:pPr>
      <w:r w:rsidRPr="001C0916">
        <w:rPr>
          <w:rFonts w:ascii="Times New Roman" w:eastAsia="Times New Roman" w:hAnsi="Times New Roman" w:cs="Times New Roman"/>
          <w:noProof/>
          <w:lang w:eastAsia="x-none"/>
        </w:rPr>
        <w:t>sumažėjimu. Nors palankus išemijos reiškinių riziką mažinantis poveikis išliko stabilus pirmaisiais</w:t>
      </w:r>
    </w:p>
    <w:p w14:paraId="2F99316A" w14:textId="77777777" w:rsidR="000239DC" w:rsidRPr="001C0916" w:rsidRDefault="000239DC" w:rsidP="000239DC">
      <w:pPr>
        <w:spacing w:after="0" w:line="240" w:lineRule="auto"/>
        <w:rPr>
          <w:rFonts w:ascii="Times New Roman" w:eastAsia="Times New Roman" w:hAnsi="Times New Roman" w:cs="Times New Roman"/>
          <w:noProof/>
          <w:lang w:eastAsia="x-none"/>
        </w:rPr>
      </w:pPr>
      <w:r w:rsidRPr="001C0916">
        <w:rPr>
          <w:rFonts w:ascii="Times New Roman" w:eastAsia="Times New Roman" w:hAnsi="Times New Roman" w:cs="Times New Roman"/>
          <w:noProof/>
          <w:lang w:eastAsia="x-none"/>
        </w:rPr>
        <w:t>metais, didesnis išemijos pasikartojimo po ŪVAS rizikos sumažėjimas stebėtas pirmosiomis dienomis</w:t>
      </w:r>
    </w:p>
    <w:p w14:paraId="230981B5" w14:textId="77777777" w:rsidR="000239DC" w:rsidRPr="001C0916" w:rsidRDefault="000239DC" w:rsidP="000239DC">
      <w:pPr>
        <w:spacing w:after="0" w:line="240" w:lineRule="auto"/>
        <w:rPr>
          <w:rFonts w:ascii="Times New Roman" w:eastAsia="Times New Roman" w:hAnsi="Times New Roman" w:cs="Times New Roman"/>
          <w:noProof/>
          <w:lang w:eastAsia="x-none"/>
        </w:rPr>
      </w:pPr>
      <w:r w:rsidRPr="001C0916">
        <w:rPr>
          <w:rFonts w:ascii="Times New Roman" w:eastAsia="Times New Roman" w:hAnsi="Times New Roman" w:cs="Times New Roman"/>
          <w:noProof/>
          <w:lang w:eastAsia="x-none"/>
        </w:rPr>
        <w:t xml:space="preserve">po gydymo pradžios. Priešingai, </w:t>
      </w:r>
      <w:r w:rsidRPr="008C4278">
        <w:rPr>
          <w:rFonts w:ascii="Times New Roman" w:eastAsia="Times New Roman" w:hAnsi="Times New Roman" w:cs="Times New Roman"/>
          <w:i/>
          <w:noProof/>
          <w:lang w:eastAsia="x-none"/>
        </w:rPr>
        <w:t>post-hoc</w:t>
      </w:r>
      <w:r w:rsidRPr="001C0916">
        <w:rPr>
          <w:rFonts w:ascii="Times New Roman" w:eastAsia="Times New Roman" w:hAnsi="Times New Roman" w:cs="Times New Roman"/>
          <w:noProof/>
          <w:lang w:eastAsia="x-none"/>
        </w:rPr>
        <w:t xml:space="preserve"> analizės parodė statistiškai reikšmingą kraujavimo rizikos</w:t>
      </w:r>
    </w:p>
    <w:p w14:paraId="3EC1BA32" w14:textId="77777777" w:rsidR="000239DC" w:rsidRDefault="000239DC" w:rsidP="000239DC">
      <w:pPr>
        <w:spacing w:after="0" w:line="240" w:lineRule="auto"/>
        <w:rPr>
          <w:rFonts w:ascii="Times New Roman" w:eastAsia="Times New Roman" w:hAnsi="Times New Roman" w:cs="Times New Roman"/>
          <w:noProof/>
          <w:lang w:eastAsia="x-none"/>
        </w:rPr>
      </w:pPr>
      <w:r w:rsidRPr="001C0916">
        <w:rPr>
          <w:rFonts w:ascii="Times New Roman" w:eastAsia="Times New Roman" w:hAnsi="Times New Roman" w:cs="Times New Roman"/>
          <w:noProof/>
          <w:lang w:eastAsia="x-none"/>
        </w:rPr>
        <w:t>padidėjimą vartojant stipresnių P2Y12 inhibitorių ir toks poveikis dažniausiai pasireiškė palaikomosios</w:t>
      </w:r>
      <w:r>
        <w:rPr>
          <w:rFonts w:ascii="Times New Roman" w:eastAsia="Times New Roman" w:hAnsi="Times New Roman" w:cs="Times New Roman"/>
          <w:noProof/>
          <w:lang w:eastAsia="x-none"/>
        </w:rPr>
        <w:t xml:space="preserve"> </w:t>
      </w:r>
      <w:r w:rsidRPr="001C0916">
        <w:rPr>
          <w:rFonts w:ascii="Times New Roman" w:eastAsia="Times New Roman" w:hAnsi="Times New Roman" w:cs="Times New Roman"/>
          <w:noProof/>
          <w:lang w:eastAsia="x-none"/>
        </w:rPr>
        <w:t>fazės metu, praėjus pirmajam mėnesiui po ŪVAS. TOPIC ir TROPICAL-ACS buvo suplanuoti</w:t>
      </w:r>
      <w:r>
        <w:rPr>
          <w:rFonts w:ascii="Times New Roman" w:eastAsia="Times New Roman" w:hAnsi="Times New Roman" w:cs="Times New Roman"/>
          <w:noProof/>
          <w:lang w:eastAsia="x-none"/>
        </w:rPr>
        <w:t xml:space="preserve"> </w:t>
      </w:r>
      <w:r w:rsidRPr="001C0916">
        <w:rPr>
          <w:rFonts w:ascii="Times New Roman" w:eastAsia="Times New Roman" w:hAnsi="Times New Roman" w:cs="Times New Roman"/>
          <w:noProof/>
          <w:lang w:eastAsia="x-none"/>
        </w:rPr>
        <w:t>siekiant ištirti, kaip sumažinti kraujavimo reiškinių riziką išlaikant veiksmingumą.</w:t>
      </w:r>
    </w:p>
    <w:p w14:paraId="2910E7E8" w14:textId="77777777" w:rsidR="000239DC" w:rsidRPr="001C0916" w:rsidRDefault="000239DC" w:rsidP="000239DC">
      <w:pPr>
        <w:spacing w:after="0" w:line="240" w:lineRule="auto"/>
        <w:rPr>
          <w:rFonts w:ascii="Times New Roman" w:eastAsia="Times New Roman" w:hAnsi="Times New Roman" w:cs="Times New Roman"/>
          <w:noProof/>
          <w:lang w:eastAsia="x-none"/>
        </w:rPr>
      </w:pPr>
    </w:p>
    <w:p w14:paraId="089D7DA9" w14:textId="77777777" w:rsidR="000239DC" w:rsidRPr="008C4278" w:rsidRDefault="000239DC" w:rsidP="000239DC">
      <w:pPr>
        <w:spacing w:after="0" w:line="240" w:lineRule="auto"/>
        <w:rPr>
          <w:rFonts w:ascii="Times New Roman" w:eastAsia="Times New Roman" w:hAnsi="Times New Roman" w:cs="Times New Roman"/>
          <w:i/>
          <w:iCs/>
          <w:noProof/>
          <w:lang w:eastAsia="x-none"/>
        </w:rPr>
      </w:pPr>
      <w:r w:rsidRPr="005C35DE">
        <w:rPr>
          <w:rFonts w:ascii="Times New Roman" w:eastAsia="Times New Roman" w:hAnsi="Times New Roman" w:cs="Times New Roman"/>
          <w:b/>
          <w:bCs/>
          <w:noProof/>
          <w:lang w:eastAsia="x-none"/>
        </w:rPr>
        <w:t>TOPIC</w:t>
      </w:r>
      <w:r w:rsidRPr="001C0916">
        <w:rPr>
          <w:rFonts w:ascii="Times New Roman" w:eastAsia="Times New Roman" w:hAnsi="Times New Roman" w:cs="Times New Roman"/>
          <w:noProof/>
          <w:lang w:eastAsia="x-none"/>
        </w:rPr>
        <w:t xml:space="preserve"> </w:t>
      </w:r>
      <w:r w:rsidRPr="008C4278">
        <w:rPr>
          <w:rFonts w:ascii="Times New Roman" w:eastAsia="Times New Roman" w:hAnsi="Times New Roman" w:cs="Times New Roman"/>
          <w:i/>
          <w:iCs/>
          <w:noProof/>
          <w:lang w:eastAsia="x-none"/>
        </w:rPr>
        <w:t>(Trombocitų slopinimo laikas pasireiškus ūminiam vainikinių arterijų sindromui, angl. Timing</w:t>
      </w:r>
    </w:p>
    <w:p w14:paraId="1CEA6FB9" w14:textId="77777777" w:rsidR="000239DC" w:rsidRPr="008C4278" w:rsidRDefault="000239DC" w:rsidP="000239DC">
      <w:pPr>
        <w:spacing w:after="0" w:line="240" w:lineRule="auto"/>
        <w:rPr>
          <w:rFonts w:ascii="Times New Roman" w:eastAsia="Times New Roman" w:hAnsi="Times New Roman" w:cs="Times New Roman"/>
          <w:i/>
          <w:iCs/>
          <w:noProof/>
          <w:lang w:eastAsia="x-none"/>
        </w:rPr>
      </w:pPr>
      <w:r w:rsidRPr="008C4278">
        <w:rPr>
          <w:rFonts w:ascii="Times New Roman" w:eastAsia="Times New Roman" w:hAnsi="Times New Roman" w:cs="Times New Roman"/>
          <w:i/>
          <w:iCs/>
          <w:noProof/>
          <w:lang w:eastAsia="x-none"/>
        </w:rPr>
        <w:t>Of Platelet Inhibition after acute Coronary syndrome)</w:t>
      </w:r>
    </w:p>
    <w:p w14:paraId="68CCCFF1" w14:textId="77777777" w:rsidR="000239DC" w:rsidRPr="001C0916" w:rsidRDefault="000239DC" w:rsidP="000239DC">
      <w:pPr>
        <w:spacing w:after="0" w:line="240" w:lineRule="auto"/>
        <w:rPr>
          <w:rFonts w:ascii="Times New Roman" w:eastAsia="Times New Roman" w:hAnsi="Times New Roman" w:cs="Times New Roman"/>
          <w:noProof/>
          <w:lang w:eastAsia="x-none"/>
        </w:rPr>
      </w:pPr>
      <w:r w:rsidRPr="001C0916">
        <w:rPr>
          <w:rFonts w:ascii="Times New Roman" w:eastAsia="Times New Roman" w:hAnsi="Times New Roman" w:cs="Times New Roman"/>
          <w:noProof/>
          <w:lang w:eastAsia="x-none"/>
        </w:rPr>
        <w:t>Į šį tyrėjo inicijuotą atsitiktinių imčių atvirą tyrimą buvo įtraukti pacientai, kuriems pasireiškė ŪVAS</w:t>
      </w:r>
    </w:p>
    <w:p w14:paraId="1452322F" w14:textId="77777777" w:rsidR="000239DC" w:rsidRPr="001C0916" w:rsidRDefault="000239DC" w:rsidP="000239DC">
      <w:pPr>
        <w:spacing w:after="0" w:line="240" w:lineRule="auto"/>
        <w:rPr>
          <w:rFonts w:ascii="Times New Roman" w:eastAsia="Times New Roman" w:hAnsi="Times New Roman" w:cs="Times New Roman"/>
          <w:noProof/>
          <w:lang w:eastAsia="x-none"/>
        </w:rPr>
      </w:pPr>
      <w:r w:rsidRPr="001C0916">
        <w:rPr>
          <w:rFonts w:ascii="Times New Roman" w:eastAsia="Times New Roman" w:hAnsi="Times New Roman" w:cs="Times New Roman"/>
          <w:noProof/>
          <w:lang w:eastAsia="x-none"/>
        </w:rPr>
        <w:t>ir kuriems reikėjo atlikti perkutaninę vainikinių arterijų intervenciją (PVAI). Aspiriną ir stipresnį</w:t>
      </w:r>
    </w:p>
    <w:p w14:paraId="305C028D" w14:textId="77777777" w:rsidR="000239DC" w:rsidRPr="001C0916" w:rsidRDefault="000239DC" w:rsidP="000239DC">
      <w:pPr>
        <w:spacing w:after="0" w:line="240" w:lineRule="auto"/>
        <w:rPr>
          <w:rFonts w:ascii="Times New Roman" w:eastAsia="Times New Roman" w:hAnsi="Times New Roman" w:cs="Times New Roman"/>
          <w:noProof/>
          <w:lang w:eastAsia="x-none"/>
        </w:rPr>
      </w:pPr>
      <w:r w:rsidRPr="001C0916">
        <w:rPr>
          <w:rFonts w:ascii="Times New Roman" w:eastAsia="Times New Roman" w:hAnsi="Times New Roman" w:cs="Times New Roman"/>
          <w:noProof/>
          <w:lang w:eastAsia="x-none"/>
        </w:rPr>
        <w:t>P2Y</w:t>
      </w:r>
      <w:r w:rsidRPr="002458E4">
        <w:rPr>
          <w:rFonts w:ascii="Times New Roman" w:eastAsia="Times New Roman" w:hAnsi="Times New Roman" w:cs="Times New Roman"/>
          <w:noProof/>
          <w:vertAlign w:val="subscript"/>
          <w:lang w:eastAsia="x-none"/>
        </w:rPr>
        <w:t>12</w:t>
      </w:r>
      <w:r w:rsidRPr="001C0916">
        <w:rPr>
          <w:rFonts w:ascii="Times New Roman" w:eastAsia="Times New Roman" w:hAnsi="Times New Roman" w:cs="Times New Roman"/>
          <w:noProof/>
          <w:lang w:eastAsia="x-none"/>
        </w:rPr>
        <w:t xml:space="preserve"> blokatorių vartojantys pacientai, kuriems neatsirado nepageidaujamų reiškinių, vietoj minėtų</w:t>
      </w:r>
    </w:p>
    <w:p w14:paraId="54DAAE04" w14:textId="77777777" w:rsidR="000239DC" w:rsidRDefault="000239DC" w:rsidP="000239DC">
      <w:pPr>
        <w:spacing w:after="0" w:line="240" w:lineRule="auto"/>
        <w:rPr>
          <w:rFonts w:ascii="Times New Roman" w:eastAsia="Times New Roman" w:hAnsi="Times New Roman" w:cs="Times New Roman"/>
          <w:noProof/>
          <w:lang w:eastAsia="x-none"/>
        </w:rPr>
      </w:pPr>
      <w:r w:rsidRPr="001C0916">
        <w:rPr>
          <w:rFonts w:ascii="Times New Roman" w:eastAsia="Times New Roman" w:hAnsi="Times New Roman" w:cs="Times New Roman"/>
          <w:noProof/>
          <w:lang w:eastAsia="x-none"/>
        </w:rPr>
        <w:t>vaistinių preparatų pradėjo vartoti fiksuotų dozių aspirino ir klopidogrelio derinį (susilpnintas</w:t>
      </w:r>
      <w:r>
        <w:rPr>
          <w:rFonts w:ascii="Times New Roman" w:eastAsia="Times New Roman" w:hAnsi="Times New Roman" w:cs="Times New Roman"/>
          <w:noProof/>
          <w:lang w:eastAsia="x-none"/>
        </w:rPr>
        <w:t xml:space="preserve"> </w:t>
      </w:r>
      <w:r w:rsidRPr="001C0916">
        <w:rPr>
          <w:rFonts w:ascii="Times New Roman" w:eastAsia="Times New Roman" w:hAnsi="Times New Roman" w:cs="Times New Roman"/>
          <w:noProof/>
          <w:lang w:eastAsia="x-none"/>
        </w:rPr>
        <w:t>dvigubas antitrombocitinis gydymas (DATG)) arba tęsė tokį patį gydymą (nekeistas DATG).</w:t>
      </w:r>
    </w:p>
    <w:p w14:paraId="6452C4A4" w14:textId="77777777" w:rsidR="000239DC" w:rsidRPr="001C0916" w:rsidRDefault="000239DC" w:rsidP="000239DC">
      <w:pPr>
        <w:spacing w:after="0" w:line="240" w:lineRule="auto"/>
        <w:rPr>
          <w:rFonts w:ascii="Times New Roman" w:eastAsia="Times New Roman" w:hAnsi="Times New Roman" w:cs="Times New Roman"/>
          <w:noProof/>
          <w:lang w:eastAsia="x-none"/>
        </w:rPr>
      </w:pPr>
    </w:p>
    <w:p w14:paraId="564EA4B7" w14:textId="77777777" w:rsidR="000239DC" w:rsidRPr="001C0916" w:rsidRDefault="000239DC" w:rsidP="000239DC">
      <w:pPr>
        <w:spacing w:after="0" w:line="240" w:lineRule="auto"/>
        <w:rPr>
          <w:rFonts w:ascii="Times New Roman" w:eastAsia="Times New Roman" w:hAnsi="Times New Roman" w:cs="Times New Roman"/>
          <w:noProof/>
          <w:lang w:eastAsia="x-none"/>
        </w:rPr>
      </w:pPr>
      <w:r w:rsidRPr="001C0916">
        <w:rPr>
          <w:rFonts w:ascii="Times New Roman" w:eastAsia="Times New Roman" w:hAnsi="Times New Roman" w:cs="Times New Roman"/>
          <w:noProof/>
          <w:lang w:eastAsia="x-none"/>
        </w:rPr>
        <w:t>Iš viso išanalizuoti 645 iš 646 pacientų, kuriems buvo miokardo infarktas su ST segmento pakilimu</w:t>
      </w:r>
    </w:p>
    <w:p w14:paraId="2211D1DB" w14:textId="77777777" w:rsidR="000239DC" w:rsidRPr="008C4278" w:rsidRDefault="000239DC" w:rsidP="000239DC">
      <w:pPr>
        <w:spacing w:after="0" w:line="240" w:lineRule="auto"/>
        <w:rPr>
          <w:rFonts w:ascii="Times New Roman" w:eastAsia="Times New Roman" w:hAnsi="Times New Roman" w:cs="Times New Roman"/>
          <w:i/>
          <w:noProof/>
          <w:lang w:eastAsia="x-none"/>
        </w:rPr>
      </w:pPr>
      <w:r w:rsidRPr="001C0916">
        <w:rPr>
          <w:rFonts w:ascii="Times New Roman" w:eastAsia="Times New Roman" w:hAnsi="Times New Roman" w:cs="Times New Roman"/>
          <w:noProof/>
          <w:lang w:eastAsia="x-none"/>
        </w:rPr>
        <w:t>(angl</w:t>
      </w:r>
      <w:r w:rsidRPr="008C4278">
        <w:rPr>
          <w:rFonts w:ascii="Times New Roman" w:eastAsia="Times New Roman" w:hAnsi="Times New Roman" w:cs="Times New Roman"/>
          <w:i/>
          <w:noProof/>
          <w:lang w:eastAsia="x-none"/>
        </w:rPr>
        <w:t>. ST-segment elevation myocardial infarction</w:t>
      </w:r>
      <w:r w:rsidRPr="001C0916">
        <w:rPr>
          <w:rFonts w:ascii="Times New Roman" w:eastAsia="Times New Roman" w:hAnsi="Times New Roman" w:cs="Times New Roman"/>
          <w:noProof/>
          <w:lang w:eastAsia="x-none"/>
        </w:rPr>
        <w:t xml:space="preserve">, STEMI) ar be ST segmento pakilimo (angl. </w:t>
      </w:r>
      <w:r w:rsidRPr="008C4278">
        <w:rPr>
          <w:rFonts w:ascii="Times New Roman" w:eastAsia="Times New Roman" w:hAnsi="Times New Roman" w:cs="Times New Roman"/>
          <w:i/>
          <w:noProof/>
          <w:lang w:eastAsia="x-none"/>
        </w:rPr>
        <w:t>non</w:t>
      </w:r>
    </w:p>
    <w:p w14:paraId="20AC7C14" w14:textId="77777777" w:rsidR="000239DC" w:rsidRPr="001C0916" w:rsidRDefault="000239DC" w:rsidP="000239DC">
      <w:pPr>
        <w:spacing w:after="0" w:line="240" w:lineRule="auto"/>
        <w:rPr>
          <w:rFonts w:ascii="Times New Roman" w:eastAsia="Times New Roman" w:hAnsi="Times New Roman" w:cs="Times New Roman"/>
          <w:noProof/>
          <w:lang w:eastAsia="x-none"/>
        </w:rPr>
      </w:pPr>
      <w:r w:rsidRPr="008C4278">
        <w:rPr>
          <w:rFonts w:ascii="Times New Roman" w:eastAsia="Times New Roman" w:hAnsi="Times New Roman" w:cs="Times New Roman"/>
          <w:i/>
          <w:noProof/>
          <w:lang w:eastAsia="x-none"/>
        </w:rPr>
        <w:t>ST- segment elevation myocardial infarction</w:t>
      </w:r>
      <w:r w:rsidRPr="001C0916">
        <w:rPr>
          <w:rFonts w:ascii="Times New Roman" w:eastAsia="Times New Roman" w:hAnsi="Times New Roman" w:cs="Times New Roman"/>
          <w:noProof/>
          <w:lang w:eastAsia="x-none"/>
        </w:rPr>
        <w:t>, NSTEMI) arba nestabilioji krūtinės angina, duomenys</w:t>
      </w:r>
    </w:p>
    <w:p w14:paraId="1420C39D" w14:textId="77777777" w:rsidR="000239DC" w:rsidRPr="001C0916" w:rsidRDefault="000239DC" w:rsidP="000239DC">
      <w:pPr>
        <w:spacing w:after="0" w:line="240" w:lineRule="auto"/>
        <w:rPr>
          <w:rFonts w:ascii="Times New Roman" w:eastAsia="Times New Roman" w:hAnsi="Times New Roman" w:cs="Times New Roman"/>
          <w:noProof/>
          <w:lang w:eastAsia="x-none"/>
        </w:rPr>
      </w:pPr>
      <w:r w:rsidRPr="001C0916">
        <w:rPr>
          <w:rFonts w:ascii="Times New Roman" w:eastAsia="Times New Roman" w:hAnsi="Times New Roman" w:cs="Times New Roman"/>
          <w:noProof/>
          <w:lang w:eastAsia="x-none"/>
        </w:rPr>
        <w:t>(susilpnintas DATG (n=322); nekeistas DATG (n=323)). Po vienerių metų būklės įvertinimas buvo</w:t>
      </w:r>
    </w:p>
    <w:p w14:paraId="47FD284A" w14:textId="77777777" w:rsidR="000239DC" w:rsidRPr="001C0916" w:rsidRDefault="000239DC" w:rsidP="000239DC">
      <w:pPr>
        <w:spacing w:after="0" w:line="240" w:lineRule="auto"/>
        <w:rPr>
          <w:rFonts w:ascii="Times New Roman" w:eastAsia="Times New Roman" w:hAnsi="Times New Roman" w:cs="Times New Roman"/>
          <w:noProof/>
          <w:lang w:eastAsia="x-none"/>
        </w:rPr>
      </w:pPr>
      <w:r w:rsidRPr="001C0916">
        <w:rPr>
          <w:rFonts w:ascii="Times New Roman" w:eastAsia="Times New Roman" w:hAnsi="Times New Roman" w:cs="Times New Roman"/>
          <w:noProof/>
          <w:lang w:eastAsia="x-none"/>
        </w:rPr>
        <w:t>atliktas 316 pacientų (98,1%) susilpninto DATG grupėje ir 318 pacientų (98,5%) nekeisto DATG</w:t>
      </w:r>
    </w:p>
    <w:p w14:paraId="55FF78F2" w14:textId="77777777" w:rsidR="000239DC" w:rsidRPr="001C0916" w:rsidRDefault="000239DC" w:rsidP="000239DC">
      <w:pPr>
        <w:spacing w:after="0" w:line="240" w:lineRule="auto"/>
        <w:rPr>
          <w:rFonts w:ascii="Times New Roman" w:eastAsia="Times New Roman" w:hAnsi="Times New Roman" w:cs="Times New Roman"/>
          <w:noProof/>
          <w:lang w:eastAsia="x-none"/>
        </w:rPr>
      </w:pPr>
      <w:r w:rsidRPr="001C0916">
        <w:rPr>
          <w:rFonts w:ascii="Times New Roman" w:eastAsia="Times New Roman" w:hAnsi="Times New Roman" w:cs="Times New Roman"/>
          <w:noProof/>
          <w:lang w:eastAsia="x-none"/>
        </w:rPr>
        <w:t>grupėje. Stebėjimo trukmės mediana abiejose grupėse buvo 359 dienos. Tirtos kohortos</w:t>
      </w:r>
    </w:p>
    <w:p w14:paraId="44CFC27E" w14:textId="77777777" w:rsidR="000239DC" w:rsidRPr="001C0916" w:rsidRDefault="000239DC" w:rsidP="000239DC">
      <w:pPr>
        <w:spacing w:after="0" w:line="240" w:lineRule="auto"/>
        <w:rPr>
          <w:rFonts w:ascii="Times New Roman" w:eastAsia="Times New Roman" w:hAnsi="Times New Roman" w:cs="Times New Roman"/>
          <w:noProof/>
          <w:lang w:eastAsia="x-none"/>
        </w:rPr>
      </w:pPr>
      <w:r w:rsidRPr="001C0916">
        <w:rPr>
          <w:rFonts w:ascii="Times New Roman" w:eastAsia="Times New Roman" w:hAnsi="Times New Roman" w:cs="Times New Roman"/>
          <w:noProof/>
          <w:lang w:eastAsia="x-none"/>
        </w:rPr>
        <w:t>charakteristikos 2 grupėse buvo panašios.</w:t>
      </w:r>
    </w:p>
    <w:p w14:paraId="716528CC" w14:textId="77777777" w:rsidR="000239DC" w:rsidRDefault="000239DC" w:rsidP="000239DC">
      <w:pPr>
        <w:spacing w:after="0" w:line="240" w:lineRule="auto"/>
        <w:rPr>
          <w:rFonts w:ascii="Times New Roman" w:eastAsia="Times New Roman" w:hAnsi="Times New Roman" w:cs="Times New Roman"/>
          <w:noProof/>
          <w:lang w:eastAsia="x-none"/>
        </w:rPr>
      </w:pPr>
    </w:p>
    <w:p w14:paraId="50DB0FD2" w14:textId="77777777" w:rsidR="000239DC" w:rsidRPr="001C0916" w:rsidRDefault="000239DC" w:rsidP="000239DC">
      <w:pPr>
        <w:spacing w:after="0" w:line="240" w:lineRule="auto"/>
        <w:rPr>
          <w:rFonts w:ascii="Times New Roman" w:eastAsia="Times New Roman" w:hAnsi="Times New Roman" w:cs="Times New Roman"/>
          <w:noProof/>
          <w:lang w:eastAsia="x-none"/>
        </w:rPr>
      </w:pPr>
      <w:r w:rsidRPr="001C0916">
        <w:rPr>
          <w:rFonts w:ascii="Times New Roman" w:eastAsia="Times New Roman" w:hAnsi="Times New Roman" w:cs="Times New Roman"/>
          <w:noProof/>
          <w:lang w:eastAsia="x-none"/>
        </w:rPr>
        <w:t>Pagrindinė vertinamoji baigtis (ją sudarė kardiovaskulinė mirtis, insultas, skubi revaskuliarizacija ir</w:t>
      </w:r>
    </w:p>
    <w:p w14:paraId="7EFAD2E9" w14:textId="77777777" w:rsidR="000239DC" w:rsidRPr="008C4278" w:rsidRDefault="000239DC" w:rsidP="000239DC">
      <w:pPr>
        <w:spacing w:after="0" w:line="240" w:lineRule="auto"/>
        <w:rPr>
          <w:rFonts w:ascii="Times New Roman" w:eastAsia="Times New Roman" w:hAnsi="Times New Roman" w:cs="Times New Roman"/>
          <w:i/>
          <w:noProof/>
          <w:lang w:eastAsia="x-none"/>
        </w:rPr>
      </w:pPr>
      <w:r w:rsidRPr="001C0916">
        <w:rPr>
          <w:rFonts w:ascii="Times New Roman" w:eastAsia="Times New Roman" w:hAnsi="Times New Roman" w:cs="Times New Roman"/>
          <w:noProof/>
          <w:lang w:eastAsia="x-none"/>
        </w:rPr>
        <w:t xml:space="preserve">≥2 klasės kraujavimas pagal BARC (kraujavimo akademinių tyrimų konsorciumo, angl. </w:t>
      </w:r>
      <w:r w:rsidRPr="008C4278">
        <w:rPr>
          <w:rFonts w:ascii="Times New Roman" w:eastAsia="Times New Roman" w:hAnsi="Times New Roman" w:cs="Times New Roman"/>
          <w:i/>
          <w:noProof/>
          <w:lang w:eastAsia="x-none"/>
        </w:rPr>
        <w:t>Bleeding</w:t>
      </w:r>
    </w:p>
    <w:p w14:paraId="777A3CDC" w14:textId="77777777" w:rsidR="000239DC" w:rsidRPr="001C0916" w:rsidRDefault="000239DC" w:rsidP="000239DC">
      <w:pPr>
        <w:spacing w:after="0" w:line="240" w:lineRule="auto"/>
        <w:rPr>
          <w:rFonts w:ascii="Times New Roman" w:eastAsia="Times New Roman" w:hAnsi="Times New Roman" w:cs="Times New Roman"/>
          <w:noProof/>
          <w:lang w:eastAsia="x-none"/>
        </w:rPr>
      </w:pPr>
      <w:r w:rsidRPr="008C4278">
        <w:rPr>
          <w:rFonts w:ascii="Times New Roman" w:eastAsia="Times New Roman" w:hAnsi="Times New Roman" w:cs="Times New Roman"/>
          <w:i/>
          <w:noProof/>
          <w:lang w:eastAsia="x-none"/>
        </w:rPr>
        <w:t>Academic Research Consortium</w:t>
      </w:r>
      <w:r w:rsidRPr="001C0916">
        <w:rPr>
          <w:rFonts w:ascii="Times New Roman" w:eastAsia="Times New Roman" w:hAnsi="Times New Roman" w:cs="Times New Roman"/>
          <w:noProof/>
          <w:lang w:eastAsia="x-none"/>
        </w:rPr>
        <w:t>) klasifikaciją 1 metų laikotarpiu po ŪVAS) pasireiškė 43 pacientams</w:t>
      </w:r>
    </w:p>
    <w:p w14:paraId="277DCCD1" w14:textId="77777777" w:rsidR="000239DC" w:rsidRPr="001C0916" w:rsidRDefault="000239DC" w:rsidP="000239DC">
      <w:pPr>
        <w:spacing w:after="0" w:line="240" w:lineRule="auto"/>
        <w:rPr>
          <w:rFonts w:ascii="Times New Roman" w:eastAsia="Times New Roman" w:hAnsi="Times New Roman" w:cs="Times New Roman"/>
          <w:noProof/>
          <w:lang w:eastAsia="x-none"/>
        </w:rPr>
      </w:pPr>
      <w:r w:rsidRPr="001C0916">
        <w:rPr>
          <w:rFonts w:ascii="Times New Roman" w:eastAsia="Times New Roman" w:hAnsi="Times New Roman" w:cs="Times New Roman"/>
          <w:noProof/>
          <w:lang w:eastAsia="x-none"/>
        </w:rPr>
        <w:t>(13,4%) susilpninto DATG grupėje ir 85 pacientams (26,3%) nekeisto DATG grupėje (p&lt;0,01). Šį</w:t>
      </w:r>
    </w:p>
    <w:p w14:paraId="2027425F" w14:textId="77777777" w:rsidR="000239DC" w:rsidRPr="001C0916" w:rsidRDefault="000239DC" w:rsidP="000239DC">
      <w:pPr>
        <w:spacing w:after="0" w:line="240" w:lineRule="auto"/>
        <w:rPr>
          <w:rFonts w:ascii="Times New Roman" w:eastAsia="Times New Roman" w:hAnsi="Times New Roman" w:cs="Times New Roman"/>
          <w:noProof/>
          <w:lang w:eastAsia="x-none"/>
        </w:rPr>
      </w:pPr>
      <w:r w:rsidRPr="001C0916">
        <w:rPr>
          <w:rFonts w:ascii="Times New Roman" w:eastAsia="Times New Roman" w:hAnsi="Times New Roman" w:cs="Times New Roman"/>
          <w:noProof/>
          <w:lang w:eastAsia="x-none"/>
        </w:rPr>
        <w:t>statistiškai reikšmingą skirtumą daugiausia lėmė mažesnis kraujavimo reiškinių skaičius; išemijos</w:t>
      </w:r>
    </w:p>
    <w:p w14:paraId="1D2A0530" w14:textId="77777777" w:rsidR="000239DC" w:rsidRPr="001C0916" w:rsidRDefault="000239DC" w:rsidP="000239DC">
      <w:pPr>
        <w:spacing w:after="0" w:line="240" w:lineRule="auto"/>
        <w:rPr>
          <w:rFonts w:ascii="Times New Roman" w:eastAsia="Times New Roman" w:hAnsi="Times New Roman" w:cs="Times New Roman"/>
          <w:noProof/>
          <w:lang w:eastAsia="x-none"/>
        </w:rPr>
      </w:pPr>
      <w:r w:rsidRPr="001C0916">
        <w:rPr>
          <w:rFonts w:ascii="Times New Roman" w:eastAsia="Times New Roman" w:hAnsi="Times New Roman" w:cs="Times New Roman"/>
          <w:noProof/>
          <w:lang w:eastAsia="x-none"/>
        </w:rPr>
        <w:t>baigčių dažnis nesiskyrė (p=0,36), o  ≥2 klasės kraujavimas pagal BARC klasifikaciją rečiau</w:t>
      </w:r>
    </w:p>
    <w:p w14:paraId="7015D1A2" w14:textId="77777777" w:rsidR="000239DC" w:rsidRPr="001C0916" w:rsidRDefault="000239DC" w:rsidP="000239DC">
      <w:pPr>
        <w:spacing w:after="0" w:line="240" w:lineRule="auto"/>
        <w:rPr>
          <w:rFonts w:ascii="Times New Roman" w:eastAsia="Times New Roman" w:hAnsi="Times New Roman" w:cs="Times New Roman"/>
          <w:noProof/>
          <w:lang w:eastAsia="x-none"/>
        </w:rPr>
      </w:pPr>
      <w:r w:rsidRPr="001C0916">
        <w:rPr>
          <w:rFonts w:ascii="Times New Roman" w:eastAsia="Times New Roman" w:hAnsi="Times New Roman" w:cs="Times New Roman"/>
          <w:noProof/>
          <w:lang w:eastAsia="x-none"/>
        </w:rPr>
        <w:t>pasireiškė susilpninto DATG grupėje (4,0%), palyginti su 14,9% nekeisto DATG grupėje (p&lt;0,01).</w:t>
      </w:r>
    </w:p>
    <w:p w14:paraId="101833D5" w14:textId="77777777" w:rsidR="000239DC" w:rsidRPr="001C0916" w:rsidRDefault="000239DC" w:rsidP="000239DC">
      <w:pPr>
        <w:spacing w:after="0" w:line="240" w:lineRule="auto"/>
        <w:rPr>
          <w:rFonts w:ascii="Times New Roman" w:eastAsia="Times New Roman" w:hAnsi="Times New Roman" w:cs="Times New Roman"/>
          <w:noProof/>
          <w:lang w:eastAsia="x-none"/>
        </w:rPr>
      </w:pPr>
      <w:r w:rsidRPr="001C0916">
        <w:rPr>
          <w:rFonts w:ascii="Times New Roman" w:eastAsia="Times New Roman" w:hAnsi="Times New Roman" w:cs="Times New Roman"/>
          <w:noProof/>
          <w:lang w:eastAsia="x-none"/>
        </w:rPr>
        <w:t xml:space="preserve">Kraujavimo reiškiniai, apibūdinti kaip bet koks kraujavimas pagal BARC klasifikaciją, pasireiškė </w:t>
      </w:r>
    </w:p>
    <w:p w14:paraId="0B892F26" w14:textId="77777777" w:rsidR="000239DC" w:rsidRPr="001C0916" w:rsidRDefault="000239DC" w:rsidP="000239DC">
      <w:pPr>
        <w:spacing w:after="0" w:line="240" w:lineRule="auto"/>
        <w:rPr>
          <w:rFonts w:ascii="Times New Roman" w:eastAsia="Times New Roman" w:hAnsi="Times New Roman" w:cs="Times New Roman"/>
          <w:noProof/>
          <w:lang w:eastAsia="x-none"/>
        </w:rPr>
      </w:pPr>
      <w:r w:rsidRPr="001C0916">
        <w:rPr>
          <w:rFonts w:ascii="Times New Roman" w:eastAsia="Times New Roman" w:hAnsi="Times New Roman" w:cs="Times New Roman"/>
          <w:noProof/>
          <w:lang w:eastAsia="x-none"/>
        </w:rPr>
        <w:t>30 pacientų (9,3%) susilpninto DATG grupėje ir 76 pacientams (23,5%) nekeisto DATG grupėje</w:t>
      </w:r>
    </w:p>
    <w:p w14:paraId="28E28432" w14:textId="77777777" w:rsidR="000239DC" w:rsidRDefault="000239DC" w:rsidP="000239DC">
      <w:pPr>
        <w:spacing w:after="0" w:line="240" w:lineRule="auto"/>
        <w:rPr>
          <w:rFonts w:ascii="Times New Roman" w:eastAsia="Times New Roman" w:hAnsi="Times New Roman" w:cs="Times New Roman"/>
          <w:noProof/>
          <w:lang w:eastAsia="x-none"/>
        </w:rPr>
      </w:pPr>
      <w:r w:rsidRPr="001C0916">
        <w:rPr>
          <w:rFonts w:ascii="Times New Roman" w:eastAsia="Times New Roman" w:hAnsi="Times New Roman" w:cs="Times New Roman"/>
          <w:noProof/>
          <w:lang w:eastAsia="x-none"/>
        </w:rPr>
        <w:t>(p&lt;0,01).</w:t>
      </w:r>
    </w:p>
    <w:p w14:paraId="14F63F45" w14:textId="77777777" w:rsidR="000239DC" w:rsidRPr="001C0916" w:rsidRDefault="000239DC" w:rsidP="000239DC">
      <w:pPr>
        <w:spacing w:after="0" w:line="240" w:lineRule="auto"/>
        <w:rPr>
          <w:rFonts w:ascii="Times New Roman" w:eastAsia="Times New Roman" w:hAnsi="Times New Roman" w:cs="Times New Roman"/>
          <w:noProof/>
          <w:lang w:eastAsia="x-none"/>
        </w:rPr>
      </w:pPr>
    </w:p>
    <w:p w14:paraId="45E5EA05" w14:textId="77777777" w:rsidR="000239DC" w:rsidRPr="008C4278" w:rsidRDefault="000239DC" w:rsidP="000239DC">
      <w:pPr>
        <w:spacing w:after="0" w:line="240" w:lineRule="auto"/>
        <w:rPr>
          <w:rFonts w:ascii="Times New Roman" w:eastAsia="Times New Roman" w:hAnsi="Times New Roman" w:cs="Times New Roman"/>
          <w:i/>
          <w:iCs/>
          <w:noProof/>
          <w:lang w:eastAsia="x-none"/>
        </w:rPr>
      </w:pPr>
      <w:r w:rsidRPr="008C4278">
        <w:rPr>
          <w:rFonts w:ascii="Times New Roman" w:eastAsia="Times New Roman" w:hAnsi="Times New Roman" w:cs="Times New Roman"/>
          <w:b/>
          <w:bCs/>
          <w:noProof/>
          <w:lang w:eastAsia="x-none"/>
        </w:rPr>
        <w:lastRenderedPageBreak/>
        <w:t>TROPICAL-ACS</w:t>
      </w:r>
      <w:r w:rsidRPr="001C0916">
        <w:rPr>
          <w:rFonts w:ascii="Times New Roman" w:eastAsia="Times New Roman" w:hAnsi="Times New Roman" w:cs="Times New Roman"/>
          <w:noProof/>
          <w:lang w:eastAsia="x-none"/>
        </w:rPr>
        <w:t xml:space="preserve"> </w:t>
      </w:r>
      <w:r w:rsidRPr="008C4278">
        <w:rPr>
          <w:rFonts w:ascii="Times New Roman" w:eastAsia="Times New Roman" w:hAnsi="Times New Roman" w:cs="Times New Roman"/>
          <w:i/>
          <w:iCs/>
          <w:noProof/>
          <w:lang w:eastAsia="x-none"/>
        </w:rPr>
        <w:t>(Atsako į trombocitų slopinimą taikant ilgalaikį antitrombocitinį gydymą dėl</w:t>
      </w:r>
    </w:p>
    <w:p w14:paraId="204FA540" w14:textId="77777777" w:rsidR="000239DC" w:rsidRPr="008C4278" w:rsidRDefault="000239DC" w:rsidP="000239DC">
      <w:pPr>
        <w:spacing w:after="0" w:line="240" w:lineRule="auto"/>
        <w:rPr>
          <w:rFonts w:ascii="Times New Roman" w:eastAsia="Times New Roman" w:hAnsi="Times New Roman" w:cs="Times New Roman"/>
          <w:i/>
          <w:iCs/>
          <w:noProof/>
          <w:lang w:eastAsia="x-none"/>
        </w:rPr>
      </w:pPr>
      <w:r w:rsidRPr="008C4278">
        <w:rPr>
          <w:rFonts w:ascii="Times New Roman" w:eastAsia="Times New Roman" w:hAnsi="Times New Roman" w:cs="Times New Roman"/>
          <w:i/>
          <w:iCs/>
          <w:noProof/>
          <w:lang w:eastAsia="x-none"/>
        </w:rPr>
        <w:t>ūminio vainikinių arterijų sindromo tyrimas, angl. Testing Responsiveness to Platelet Inhibition on</w:t>
      </w:r>
    </w:p>
    <w:p w14:paraId="2A833D27" w14:textId="77777777" w:rsidR="000239DC" w:rsidRPr="008C4278" w:rsidRDefault="000239DC" w:rsidP="000239DC">
      <w:pPr>
        <w:spacing w:after="0" w:line="240" w:lineRule="auto"/>
        <w:rPr>
          <w:rFonts w:ascii="Times New Roman" w:eastAsia="Times New Roman" w:hAnsi="Times New Roman" w:cs="Times New Roman"/>
          <w:i/>
          <w:iCs/>
          <w:noProof/>
          <w:lang w:eastAsia="x-none"/>
        </w:rPr>
      </w:pPr>
      <w:r w:rsidRPr="008C4278">
        <w:rPr>
          <w:rFonts w:ascii="Times New Roman" w:eastAsia="Times New Roman" w:hAnsi="Times New Roman" w:cs="Times New Roman"/>
          <w:i/>
          <w:iCs/>
          <w:noProof/>
          <w:lang w:eastAsia="x-none"/>
        </w:rPr>
        <w:t>Chronic Antiplatelet Treatment for Acute Coronary Syndromes)</w:t>
      </w:r>
    </w:p>
    <w:p w14:paraId="07CDBDCA" w14:textId="77777777" w:rsidR="000239DC" w:rsidRPr="001C0916" w:rsidRDefault="000239DC" w:rsidP="000239DC">
      <w:pPr>
        <w:spacing w:after="0" w:line="240" w:lineRule="auto"/>
        <w:rPr>
          <w:rFonts w:ascii="Times New Roman" w:eastAsia="Times New Roman" w:hAnsi="Times New Roman" w:cs="Times New Roman"/>
          <w:noProof/>
          <w:lang w:eastAsia="x-none"/>
        </w:rPr>
      </w:pPr>
      <w:r w:rsidRPr="001C0916">
        <w:rPr>
          <w:rFonts w:ascii="Times New Roman" w:eastAsia="Times New Roman" w:hAnsi="Times New Roman" w:cs="Times New Roman"/>
          <w:noProof/>
          <w:lang w:eastAsia="x-none"/>
        </w:rPr>
        <w:t>Į šį atsitiktinių imčių atvirą tyrimą buvo įtraukti 2 610 pacientų, kuriems buvo ŪVAS su teigiamais</w:t>
      </w:r>
    </w:p>
    <w:p w14:paraId="7AF69FD5" w14:textId="77777777" w:rsidR="000239DC" w:rsidRPr="001C0916" w:rsidRDefault="000239DC" w:rsidP="000239DC">
      <w:pPr>
        <w:spacing w:after="0" w:line="240" w:lineRule="auto"/>
        <w:rPr>
          <w:rFonts w:ascii="Times New Roman" w:eastAsia="Times New Roman" w:hAnsi="Times New Roman" w:cs="Times New Roman"/>
          <w:noProof/>
          <w:lang w:eastAsia="x-none"/>
        </w:rPr>
      </w:pPr>
      <w:r w:rsidRPr="001C0916">
        <w:rPr>
          <w:rFonts w:ascii="Times New Roman" w:eastAsia="Times New Roman" w:hAnsi="Times New Roman" w:cs="Times New Roman"/>
          <w:noProof/>
          <w:lang w:eastAsia="x-none"/>
        </w:rPr>
        <w:t>biožymenimis ir buvo atlikta sėkminga PVAI. Pacientai buvo suskirstyti į atsitiktines imtis ir vartojo</w:t>
      </w:r>
    </w:p>
    <w:p w14:paraId="625EAA15" w14:textId="77777777" w:rsidR="000239DC" w:rsidRPr="001C0916" w:rsidRDefault="000239DC" w:rsidP="000239DC">
      <w:pPr>
        <w:spacing w:after="0" w:line="240" w:lineRule="auto"/>
        <w:rPr>
          <w:rFonts w:ascii="Times New Roman" w:eastAsia="Times New Roman" w:hAnsi="Times New Roman" w:cs="Times New Roman"/>
          <w:noProof/>
          <w:lang w:eastAsia="x-none"/>
        </w:rPr>
      </w:pPr>
      <w:r w:rsidRPr="001C0916">
        <w:rPr>
          <w:rFonts w:ascii="Times New Roman" w:eastAsia="Times New Roman" w:hAnsi="Times New Roman" w:cs="Times New Roman"/>
          <w:noProof/>
          <w:lang w:eastAsia="x-none"/>
        </w:rPr>
        <w:t>arba 5 mg arba 10 mg prazugrelio per parą (0-14 dienomis) (n=1306), arba 5 mg arba 10 mg</w:t>
      </w:r>
      <w:r>
        <w:rPr>
          <w:rFonts w:ascii="Times New Roman" w:eastAsia="Times New Roman" w:hAnsi="Times New Roman" w:cs="Times New Roman"/>
          <w:noProof/>
          <w:lang w:eastAsia="x-none"/>
        </w:rPr>
        <w:t xml:space="preserve"> </w:t>
      </w:r>
      <w:r w:rsidRPr="001C0916">
        <w:rPr>
          <w:rFonts w:ascii="Times New Roman" w:eastAsia="Times New Roman" w:hAnsi="Times New Roman" w:cs="Times New Roman"/>
          <w:noProof/>
          <w:lang w:eastAsia="x-none"/>
        </w:rPr>
        <w:t>prazugrelio per parą (0-7 dienomis), vėliau gydymą silpninant ir vartojant 75 mg klopidogrelio per</w:t>
      </w:r>
    </w:p>
    <w:p w14:paraId="64AFE3A2" w14:textId="77777777" w:rsidR="000239DC" w:rsidRPr="001C0916" w:rsidRDefault="000239DC" w:rsidP="000239DC">
      <w:pPr>
        <w:spacing w:after="0" w:line="240" w:lineRule="auto"/>
        <w:rPr>
          <w:rFonts w:ascii="Times New Roman" w:eastAsia="Times New Roman" w:hAnsi="Times New Roman" w:cs="Times New Roman"/>
          <w:noProof/>
          <w:lang w:eastAsia="x-none"/>
        </w:rPr>
      </w:pPr>
      <w:r w:rsidRPr="001C0916">
        <w:rPr>
          <w:rFonts w:ascii="Times New Roman" w:eastAsia="Times New Roman" w:hAnsi="Times New Roman" w:cs="Times New Roman"/>
          <w:noProof/>
          <w:lang w:eastAsia="x-none"/>
        </w:rPr>
        <w:t>parą (8-14 dienomis) (n=1304) kartu su ASR (&lt;100 mg per parą). 14 dieną buvo atliktas trombocitų</w:t>
      </w:r>
    </w:p>
    <w:p w14:paraId="4ABCAF4B" w14:textId="77777777" w:rsidR="000239DC" w:rsidRPr="001C0916" w:rsidRDefault="000239DC" w:rsidP="000239DC">
      <w:pPr>
        <w:spacing w:after="0" w:line="240" w:lineRule="auto"/>
        <w:rPr>
          <w:rFonts w:ascii="Times New Roman" w:eastAsia="Times New Roman" w:hAnsi="Times New Roman" w:cs="Times New Roman"/>
          <w:noProof/>
          <w:lang w:eastAsia="x-none"/>
        </w:rPr>
      </w:pPr>
      <w:r w:rsidRPr="001C0916">
        <w:rPr>
          <w:rFonts w:ascii="Times New Roman" w:eastAsia="Times New Roman" w:hAnsi="Times New Roman" w:cs="Times New Roman"/>
          <w:noProof/>
          <w:lang w:eastAsia="x-none"/>
        </w:rPr>
        <w:t>funkcijos tyrimas (PFT). Vien prazugreliu gydyti pacientai jo vartojimą tęsė 11,5 mėnesio.</w:t>
      </w:r>
    </w:p>
    <w:p w14:paraId="439DAA3C" w14:textId="77777777" w:rsidR="000239DC" w:rsidRDefault="000239DC" w:rsidP="000239DC">
      <w:pPr>
        <w:spacing w:after="0" w:line="240" w:lineRule="auto"/>
        <w:rPr>
          <w:rFonts w:ascii="Times New Roman" w:eastAsia="Times New Roman" w:hAnsi="Times New Roman" w:cs="Times New Roman"/>
          <w:noProof/>
          <w:lang w:eastAsia="x-none"/>
        </w:rPr>
      </w:pPr>
    </w:p>
    <w:p w14:paraId="12989F69" w14:textId="77777777" w:rsidR="000239DC" w:rsidRPr="001C0916" w:rsidRDefault="000239DC" w:rsidP="000239DC">
      <w:pPr>
        <w:spacing w:after="0" w:line="240" w:lineRule="auto"/>
        <w:rPr>
          <w:rFonts w:ascii="Times New Roman" w:eastAsia="Times New Roman" w:hAnsi="Times New Roman" w:cs="Times New Roman"/>
          <w:noProof/>
          <w:lang w:eastAsia="x-none"/>
        </w:rPr>
      </w:pPr>
      <w:r w:rsidRPr="001C0916">
        <w:rPr>
          <w:rFonts w:ascii="Times New Roman" w:eastAsia="Times New Roman" w:hAnsi="Times New Roman" w:cs="Times New Roman"/>
          <w:noProof/>
          <w:lang w:eastAsia="x-none"/>
        </w:rPr>
        <w:t>Susilpninto gydymo grupės pacientams buvo atliktas didelio trombocitų reaktyvumo (DTR) tyrimas.</w:t>
      </w:r>
    </w:p>
    <w:p w14:paraId="042829EF" w14:textId="77777777" w:rsidR="000239DC" w:rsidRPr="001C0916" w:rsidRDefault="000239DC" w:rsidP="000239DC">
      <w:pPr>
        <w:spacing w:after="0" w:line="240" w:lineRule="auto"/>
        <w:rPr>
          <w:rFonts w:ascii="Times New Roman" w:eastAsia="Times New Roman" w:hAnsi="Times New Roman" w:cs="Times New Roman"/>
          <w:noProof/>
          <w:lang w:eastAsia="x-none"/>
        </w:rPr>
      </w:pPr>
      <w:r w:rsidRPr="001C0916">
        <w:rPr>
          <w:rFonts w:ascii="Times New Roman" w:eastAsia="Times New Roman" w:hAnsi="Times New Roman" w:cs="Times New Roman"/>
          <w:noProof/>
          <w:lang w:eastAsia="x-none"/>
        </w:rPr>
        <w:t>Jei DTR rodmuo buvo ≥46 vienetai, paciento gydymas buvo stiprinamas vėl pradedant vartoti 5 mg</w:t>
      </w:r>
    </w:p>
    <w:p w14:paraId="13DD5E70" w14:textId="77777777" w:rsidR="000239DC" w:rsidRPr="001C0916" w:rsidRDefault="000239DC" w:rsidP="000239DC">
      <w:pPr>
        <w:spacing w:after="0" w:line="240" w:lineRule="auto"/>
        <w:rPr>
          <w:rFonts w:ascii="Times New Roman" w:eastAsia="Times New Roman" w:hAnsi="Times New Roman" w:cs="Times New Roman"/>
          <w:noProof/>
          <w:lang w:eastAsia="x-none"/>
        </w:rPr>
      </w:pPr>
      <w:r w:rsidRPr="001C0916">
        <w:rPr>
          <w:rFonts w:ascii="Times New Roman" w:eastAsia="Times New Roman" w:hAnsi="Times New Roman" w:cs="Times New Roman"/>
          <w:noProof/>
          <w:lang w:eastAsia="x-none"/>
        </w:rPr>
        <w:t>arba 10 mg prazugrelio per parą ir gydymą tęsiant 11,5 mėnesio; jei DTR rodmuo buvo &lt;46 vienetai,</w:t>
      </w:r>
    </w:p>
    <w:p w14:paraId="2E7CB366" w14:textId="77777777" w:rsidR="000239DC" w:rsidRPr="001C0916" w:rsidRDefault="000239DC" w:rsidP="000239DC">
      <w:pPr>
        <w:spacing w:after="0" w:line="240" w:lineRule="auto"/>
        <w:rPr>
          <w:rFonts w:ascii="Times New Roman" w:eastAsia="Times New Roman" w:hAnsi="Times New Roman" w:cs="Times New Roman"/>
          <w:noProof/>
          <w:lang w:eastAsia="x-none"/>
        </w:rPr>
      </w:pPr>
      <w:r w:rsidRPr="001C0916">
        <w:rPr>
          <w:rFonts w:ascii="Times New Roman" w:eastAsia="Times New Roman" w:hAnsi="Times New Roman" w:cs="Times New Roman"/>
          <w:noProof/>
          <w:lang w:eastAsia="x-none"/>
        </w:rPr>
        <w:t>pacientas 11,5 mėnesio tęsė gydymą 75 mg klopidogrelio paros doze. Taigi, valdomo gydymo</w:t>
      </w:r>
    </w:p>
    <w:p w14:paraId="00FB1930" w14:textId="77777777" w:rsidR="000239DC" w:rsidRPr="001C0916" w:rsidRDefault="000239DC" w:rsidP="000239DC">
      <w:pPr>
        <w:spacing w:after="0" w:line="240" w:lineRule="auto"/>
        <w:rPr>
          <w:rFonts w:ascii="Times New Roman" w:eastAsia="Times New Roman" w:hAnsi="Times New Roman" w:cs="Times New Roman"/>
          <w:noProof/>
          <w:lang w:eastAsia="x-none"/>
        </w:rPr>
      </w:pPr>
      <w:r w:rsidRPr="001C0916">
        <w:rPr>
          <w:rFonts w:ascii="Times New Roman" w:eastAsia="Times New Roman" w:hAnsi="Times New Roman" w:cs="Times New Roman"/>
          <w:noProof/>
          <w:lang w:eastAsia="x-none"/>
        </w:rPr>
        <w:t>silpninimo grupės pacientai vartojo arba prazugrelį (40%), arba klopidogrelį (60%). Visi pacientai tęsė</w:t>
      </w:r>
    </w:p>
    <w:p w14:paraId="3C0204B4" w14:textId="77777777" w:rsidR="000239DC" w:rsidRPr="001C0916" w:rsidRDefault="000239DC" w:rsidP="000239DC">
      <w:pPr>
        <w:spacing w:after="0" w:line="240" w:lineRule="auto"/>
        <w:rPr>
          <w:rFonts w:ascii="Times New Roman" w:eastAsia="Times New Roman" w:hAnsi="Times New Roman" w:cs="Times New Roman"/>
          <w:noProof/>
          <w:lang w:eastAsia="x-none"/>
        </w:rPr>
      </w:pPr>
      <w:r w:rsidRPr="001C0916">
        <w:rPr>
          <w:rFonts w:ascii="Times New Roman" w:eastAsia="Times New Roman" w:hAnsi="Times New Roman" w:cs="Times New Roman"/>
          <w:noProof/>
          <w:lang w:eastAsia="x-none"/>
        </w:rPr>
        <w:t>aspirino vartojimą ir buvo stebimi vienerius metus.</w:t>
      </w:r>
    </w:p>
    <w:p w14:paraId="347B450F" w14:textId="77777777" w:rsidR="000239DC" w:rsidRDefault="000239DC" w:rsidP="000239DC">
      <w:pPr>
        <w:spacing w:after="0" w:line="240" w:lineRule="auto"/>
        <w:rPr>
          <w:rFonts w:ascii="Times New Roman" w:eastAsia="Times New Roman" w:hAnsi="Times New Roman" w:cs="Times New Roman"/>
          <w:noProof/>
          <w:lang w:eastAsia="x-none"/>
        </w:rPr>
      </w:pPr>
    </w:p>
    <w:p w14:paraId="78152351" w14:textId="77777777" w:rsidR="000239DC" w:rsidRPr="001C0916" w:rsidRDefault="000239DC" w:rsidP="000239DC">
      <w:pPr>
        <w:spacing w:after="0" w:line="240" w:lineRule="auto"/>
        <w:rPr>
          <w:rFonts w:ascii="Times New Roman" w:eastAsia="Times New Roman" w:hAnsi="Times New Roman" w:cs="Times New Roman"/>
          <w:noProof/>
          <w:lang w:eastAsia="x-none"/>
        </w:rPr>
      </w:pPr>
      <w:r w:rsidRPr="001C0916">
        <w:rPr>
          <w:rFonts w:ascii="Times New Roman" w:eastAsia="Times New Roman" w:hAnsi="Times New Roman" w:cs="Times New Roman"/>
          <w:noProof/>
          <w:lang w:eastAsia="x-none"/>
        </w:rPr>
        <w:t>Pagrindinė vertinamoji baigtis (sudėtinis kardiovaskulinės mirties, MI, insulto ir  ≥2 klasės kraujavimo</w:t>
      </w:r>
    </w:p>
    <w:p w14:paraId="5DF8D695" w14:textId="77777777" w:rsidR="000239DC" w:rsidRPr="001C0916" w:rsidRDefault="000239DC" w:rsidP="000239DC">
      <w:pPr>
        <w:spacing w:after="0" w:line="240" w:lineRule="auto"/>
        <w:rPr>
          <w:rFonts w:ascii="Times New Roman" w:eastAsia="Times New Roman" w:hAnsi="Times New Roman" w:cs="Times New Roman"/>
          <w:noProof/>
          <w:lang w:eastAsia="x-none"/>
        </w:rPr>
      </w:pPr>
      <w:r w:rsidRPr="001C0916">
        <w:rPr>
          <w:rFonts w:ascii="Times New Roman" w:eastAsia="Times New Roman" w:hAnsi="Times New Roman" w:cs="Times New Roman"/>
          <w:noProof/>
          <w:lang w:eastAsia="x-none"/>
        </w:rPr>
        <w:t>pagal BARC klasifikaciją dažnis per 12 mėnesių) buvo pasiekta ir parodė poveikio nenusileidimą</w:t>
      </w:r>
    </w:p>
    <w:p w14:paraId="2E4CEB38" w14:textId="77777777" w:rsidR="000239DC" w:rsidRPr="001C0916" w:rsidRDefault="000239DC" w:rsidP="000239DC">
      <w:pPr>
        <w:spacing w:after="0" w:line="240" w:lineRule="auto"/>
        <w:rPr>
          <w:rFonts w:ascii="Times New Roman" w:eastAsia="Times New Roman" w:hAnsi="Times New Roman" w:cs="Times New Roman"/>
          <w:noProof/>
          <w:lang w:eastAsia="x-none"/>
        </w:rPr>
      </w:pPr>
      <w:r w:rsidRPr="001C0916">
        <w:rPr>
          <w:rFonts w:ascii="Times New Roman" w:eastAsia="Times New Roman" w:hAnsi="Times New Roman" w:cs="Times New Roman"/>
          <w:noProof/>
          <w:lang w:eastAsia="x-none"/>
        </w:rPr>
        <w:t xml:space="preserve">(angl. </w:t>
      </w:r>
      <w:r w:rsidRPr="008C4278">
        <w:rPr>
          <w:rFonts w:ascii="Times New Roman" w:eastAsia="Times New Roman" w:hAnsi="Times New Roman" w:cs="Times New Roman"/>
          <w:i/>
          <w:noProof/>
          <w:lang w:eastAsia="x-none"/>
        </w:rPr>
        <w:t>non-inferiority</w:t>
      </w:r>
      <w:r w:rsidRPr="001C0916">
        <w:rPr>
          <w:rFonts w:ascii="Times New Roman" w:eastAsia="Times New Roman" w:hAnsi="Times New Roman" w:cs="Times New Roman"/>
          <w:noProof/>
          <w:lang w:eastAsia="x-none"/>
        </w:rPr>
        <w:t>): reiškinys atsirado devyniasdešimt penkiems pacientams (7%) valdomo gydymo</w:t>
      </w:r>
    </w:p>
    <w:p w14:paraId="57E89C0F" w14:textId="77777777" w:rsidR="000239DC" w:rsidRPr="001C0916" w:rsidRDefault="000239DC" w:rsidP="000239DC">
      <w:pPr>
        <w:spacing w:after="0" w:line="240" w:lineRule="auto"/>
        <w:rPr>
          <w:rFonts w:ascii="Times New Roman" w:eastAsia="Times New Roman" w:hAnsi="Times New Roman" w:cs="Times New Roman"/>
          <w:noProof/>
          <w:lang w:eastAsia="x-none"/>
        </w:rPr>
      </w:pPr>
      <w:r w:rsidRPr="001C0916">
        <w:rPr>
          <w:rFonts w:ascii="Times New Roman" w:eastAsia="Times New Roman" w:hAnsi="Times New Roman" w:cs="Times New Roman"/>
          <w:noProof/>
          <w:lang w:eastAsia="x-none"/>
        </w:rPr>
        <w:t>silpninimo grupėje ir 118 pacientų (9%) kontrolinėje grupėje (p rodmuo nenusileidimui = 0,0004).</w:t>
      </w:r>
    </w:p>
    <w:p w14:paraId="11B7C7B0" w14:textId="77777777" w:rsidR="000239DC" w:rsidRPr="001C0916" w:rsidRDefault="000239DC" w:rsidP="000239DC">
      <w:pPr>
        <w:spacing w:after="0" w:line="240" w:lineRule="auto"/>
        <w:rPr>
          <w:rFonts w:ascii="Times New Roman" w:eastAsia="Times New Roman" w:hAnsi="Times New Roman" w:cs="Times New Roman"/>
          <w:noProof/>
          <w:lang w:eastAsia="x-none"/>
        </w:rPr>
      </w:pPr>
      <w:r w:rsidRPr="001C0916">
        <w:rPr>
          <w:rFonts w:ascii="Times New Roman" w:eastAsia="Times New Roman" w:hAnsi="Times New Roman" w:cs="Times New Roman"/>
          <w:noProof/>
          <w:lang w:eastAsia="x-none"/>
        </w:rPr>
        <w:t>Valdomas gydymo silpninimas nesukėlė nei kombinuotosios išemijos reiškinių rizikos padidėjimo</w:t>
      </w:r>
    </w:p>
    <w:p w14:paraId="5274756A" w14:textId="77777777" w:rsidR="000239DC" w:rsidRPr="001C0916" w:rsidRDefault="000239DC" w:rsidP="000239DC">
      <w:pPr>
        <w:spacing w:after="0" w:line="240" w:lineRule="auto"/>
        <w:rPr>
          <w:rFonts w:ascii="Times New Roman" w:eastAsia="Times New Roman" w:hAnsi="Times New Roman" w:cs="Times New Roman"/>
          <w:noProof/>
          <w:lang w:eastAsia="x-none"/>
        </w:rPr>
      </w:pPr>
      <w:r w:rsidRPr="001C0916">
        <w:rPr>
          <w:rFonts w:ascii="Times New Roman" w:eastAsia="Times New Roman" w:hAnsi="Times New Roman" w:cs="Times New Roman"/>
          <w:noProof/>
          <w:lang w:eastAsia="x-none"/>
        </w:rPr>
        <w:t>(2,5% gydymo silpninimo grupėje, palyginti su 3,2% kontrolinėje grupėje; p rodmuo nenusileidimui =</w:t>
      </w:r>
    </w:p>
    <w:p w14:paraId="58C9527A" w14:textId="77777777" w:rsidR="000239DC" w:rsidRPr="001C0916" w:rsidRDefault="000239DC" w:rsidP="000239DC">
      <w:pPr>
        <w:spacing w:after="0" w:line="240" w:lineRule="auto"/>
        <w:rPr>
          <w:rFonts w:ascii="Times New Roman" w:eastAsia="Times New Roman" w:hAnsi="Times New Roman" w:cs="Times New Roman"/>
          <w:noProof/>
          <w:lang w:eastAsia="x-none"/>
        </w:rPr>
      </w:pPr>
      <w:r w:rsidRPr="001C0916">
        <w:rPr>
          <w:rFonts w:ascii="Times New Roman" w:eastAsia="Times New Roman" w:hAnsi="Times New Roman" w:cs="Times New Roman"/>
          <w:noProof/>
          <w:lang w:eastAsia="x-none"/>
        </w:rPr>
        <w:t>0,0115), nei antrinės vertinamosios baigties  ≥2 klasės kraujavimo pagal BARC klasifikaciją rizikos</w:t>
      </w:r>
    </w:p>
    <w:p w14:paraId="3E6DEC89" w14:textId="77777777" w:rsidR="000239DC" w:rsidRPr="001C0916" w:rsidRDefault="000239DC" w:rsidP="000239DC">
      <w:pPr>
        <w:spacing w:after="0" w:line="240" w:lineRule="auto"/>
        <w:rPr>
          <w:rFonts w:ascii="Times New Roman" w:eastAsia="Times New Roman" w:hAnsi="Times New Roman" w:cs="Times New Roman"/>
          <w:noProof/>
          <w:lang w:eastAsia="x-none"/>
        </w:rPr>
      </w:pPr>
      <w:r w:rsidRPr="001C0916">
        <w:rPr>
          <w:rFonts w:ascii="Times New Roman" w:eastAsia="Times New Roman" w:hAnsi="Times New Roman" w:cs="Times New Roman"/>
          <w:noProof/>
          <w:lang w:eastAsia="x-none"/>
        </w:rPr>
        <w:t>padidėjimo (5% gydymo silpninimo grupėje, palyginti su 6% kontrolinėje grupėje (p=0,23)).</w:t>
      </w:r>
    </w:p>
    <w:p w14:paraId="1A1811EC" w14:textId="77777777" w:rsidR="000239DC" w:rsidRPr="001C0916" w:rsidRDefault="000239DC" w:rsidP="000239DC">
      <w:pPr>
        <w:spacing w:after="0" w:line="240" w:lineRule="auto"/>
        <w:rPr>
          <w:rFonts w:ascii="Times New Roman" w:eastAsia="Times New Roman" w:hAnsi="Times New Roman" w:cs="Times New Roman"/>
          <w:noProof/>
          <w:lang w:eastAsia="x-none"/>
        </w:rPr>
      </w:pPr>
      <w:r w:rsidRPr="001C0916">
        <w:rPr>
          <w:rFonts w:ascii="Times New Roman" w:eastAsia="Times New Roman" w:hAnsi="Times New Roman" w:cs="Times New Roman"/>
          <w:noProof/>
          <w:lang w:eastAsia="x-none"/>
        </w:rPr>
        <w:t>Kumuliacinis visų kraujavimo reiškinių (1-5 klasės pagal BARC klasifikaciją) dažnis buvo 9%</w:t>
      </w:r>
    </w:p>
    <w:p w14:paraId="28744F85" w14:textId="77777777" w:rsidR="000239DC" w:rsidRPr="001C0916" w:rsidRDefault="000239DC" w:rsidP="000239DC">
      <w:pPr>
        <w:spacing w:after="0" w:line="240" w:lineRule="auto"/>
        <w:rPr>
          <w:rFonts w:ascii="Times New Roman" w:eastAsia="Times New Roman" w:hAnsi="Times New Roman" w:cs="Times New Roman"/>
          <w:noProof/>
          <w:lang w:eastAsia="x-none"/>
        </w:rPr>
      </w:pPr>
      <w:r w:rsidRPr="001C0916">
        <w:rPr>
          <w:rFonts w:ascii="Times New Roman" w:eastAsia="Times New Roman" w:hAnsi="Times New Roman" w:cs="Times New Roman"/>
          <w:noProof/>
          <w:lang w:eastAsia="x-none"/>
        </w:rPr>
        <w:t>(114 reiškinių) gydymo silpninimo grupėje, palyginti su 11% (137 reiškiniai) kontrolinėje grupėje</w:t>
      </w:r>
    </w:p>
    <w:p w14:paraId="111B716B" w14:textId="77777777" w:rsidR="000239DC" w:rsidRDefault="000239DC" w:rsidP="000239DC">
      <w:pPr>
        <w:spacing w:after="0" w:line="240" w:lineRule="auto"/>
        <w:rPr>
          <w:rFonts w:ascii="Times New Roman" w:eastAsia="Times New Roman" w:hAnsi="Times New Roman" w:cs="Times New Roman"/>
          <w:noProof/>
          <w:lang w:eastAsia="x-none"/>
        </w:rPr>
      </w:pPr>
      <w:r w:rsidRPr="001C0916">
        <w:rPr>
          <w:rFonts w:ascii="Times New Roman" w:eastAsia="Times New Roman" w:hAnsi="Times New Roman" w:cs="Times New Roman"/>
          <w:noProof/>
          <w:lang w:eastAsia="x-none"/>
        </w:rPr>
        <w:t>(p=0,14).</w:t>
      </w:r>
    </w:p>
    <w:p w14:paraId="64DAD003" w14:textId="77777777" w:rsidR="000239DC" w:rsidRDefault="000239DC" w:rsidP="000239DC">
      <w:pPr>
        <w:spacing w:after="0" w:line="240" w:lineRule="auto"/>
        <w:rPr>
          <w:rFonts w:ascii="Times New Roman" w:eastAsia="Times New Roman" w:hAnsi="Times New Roman" w:cs="Times New Roman"/>
          <w:noProof/>
          <w:lang w:eastAsia="x-none"/>
        </w:rPr>
      </w:pPr>
    </w:p>
    <w:p w14:paraId="19A45B77" w14:textId="77777777" w:rsidR="00C3750A" w:rsidRPr="00C3750A" w:rsidRDefault="00C3750A" w:rsidP="00C3750A">
      <w:pPr>
        <w:spacing w:after="0" w:line="240" w:lineRule="auto"/>
        <w:rPr>
          <w:rFonts w:ascii="Times New Roman" w:eastAsia="Times New Roman" w:hAnsi="Times New Roman" w:cs="Times New Roman"/>
          <w:noProof/>
          <w:u w:val="single"/>
          <w:lang w:eastAsia="x-none"/>
        </w:rPr>
      </w:pPr>
      <w:r w:rsidRPr="00C3750A">
        <w:rPr>
          <w:rFonts w:ascii="Times New Roman" w:eastAsia="Times New Roman" w:hAnsi="Times New Roman" w:cs="Times New Roman"/>
          <w:noProof/>
          <w:u w:val="single"/>
          <w:lang w:eastAsia="x-none"/>
        </w:rPr>
        <w:t>Dvigubas antitrombocitinis gydymas (DATG) ištikus ūminiam nedideliam II ar vidutinę a</w:t>
      </w:r>
      <w:r w:rsidRPr="002458E4">
        <w:rPr>
          <w:rFonts w:ascii="Times New Roman" w:eastAsia="Times New Roman" w:hAnsi="Times New Roman" w:cs="Times New Roman"/>
          <w:noProof/>
          <w:u w:val="single"/>
          <w:lang w:eastAsia="x-none"/>
        </w:rPr>
        <w:t>r didelę</w:t>
      </w:r>
    </w:p>
    <w:p w14:paraId="5155A232" w14:textId="77777777" w:rsidR="00C3750A" w:rsidRPr="00C3750A" w:rsidRDefault="00C3750A" w:rsidP="00C3750A">
      <w:pPr>
        <w:spacing w:after="0" w:line="240" w:lineRule="auto"/>
        <w:rPr>
          <w:rFonts w:ascii="Times New Roman" w:eastAsia="Times New Roman" w:hAnsi="Times New Roman" w:cs="Times New Roman"/>
          <w:noProof/>
          <w:u w:val="single"/>
          <w:lang w:eastAsia="x-none"/>
        </w:rPr>
      </w:pPr>
      <w:r w:rsidRPr="00C3750A">
        <w:rPr>
          <w:rFonts w:ascii="Times New Roman" w:eastAsia="Times New Roman" w:hAnsi="Times New Roman" w:cs="Times New Roman"/>
          <w:noProof/>
          <w:u w:val="single"/>
          <w:lang w:eastAsia="x-none"/>
        </w:rPr>
        <w:t>cerebrovaskulinio reiškinio riziką keliančiam PSIP</w:t>
      </w:r>
    </w:p>
    <w:p w14:paraId="5C2A298A" w14:textId="77777777" w:rsidR="00937718" w:rsidRDefault="00937718" w:rsidP="00C3750A">
      <w:pPr>
        <w:spacing w:after="0" w:line="240" w:lineRule="auto"/>
        <w:rPr>
          <w:rFonts w:ascii="Times New Roman" w:eastAsia="Times New Roman" w:hAnsi="Times New Roman" w:cs="Times New Roman"/>
          <w:noProof/>
          <w:lang w:eastAsia="x-none"/>
        </w:rPr>
      </w:pPr>
    </w:p>
    <w:p w14:paraId="6A9633AD" w14:textId="5E5782DB" w:rsidR="00C3750A" w:rsidRPr="00C3750A" w:rsidRDefault="00C3750A" w:rsidP="00C3750A">
      <w:pPr>
        <w:spacing w:after="0" w:line="240" w:lineRule="auto"/>
        <w:rPr>
          <w:rFonts w:ascii="Times New Roman" w:eastAsia="Times New Roman" w:hAnsi="Times New Roman" w:cs="Times New Roman"/>
          <w:noProof/>
          <w:lang w:eastAsia="x-none"/>
        </w:rPr>
      </w:pPr>
      <w:r w:rsidRPr="00C3750A">
        <w:rPr>
          <w:rFonts w:ascii="Times New Roman" w:eastAsia="Times New Roman" w:hAnsi="Times New Roman" w:cs="Times New Roman"/>
          <w:noProof/>
          <w:lang w:eastAsia="x-none"/>
        </w:rPr>
        <w:t>DATG (vartojant klopidogrelio ir ASR derinį) insulto profilaktikai po ūminio mažojo II arba vidutinę</w:t>
      </w:r>
      <w:r w:rsidR="0079228B">
        <w:rPr>
          <w:rFonts w:ascii="Times New Roman" w:eastAsia="Times New Roman" w:hAnsi="Times New Roman" w:cs="Times New Roman"/>
          <w:noProof/>
          <w:lang w:eastAsia="x-none"/>
        </w:rPr>
        <w:t xml:space="preserve"> </w:t>
      </w:r>
      <w:r w:rsidRPr="00C3750A">
        <w:rPr>
          <w:rFonts w:ascii="Times New Roman" w:eastAsia="Times New Roman" w:hAnsi="Times New Roman" w:cs="Times New Roman"/>
          <w:noProof/>
          <w:lang w:eastAsia="x-none"/>
        </w:rPr>
        <w:t>ar didelę riziką keliančiam PSIP buvo vertinamas dviejų atsitiktinių imčių tyrėjų inicijuotų tyrimų</w:t>
      </w:r>
    </w:p>
    <w:p w14:paraId="0E8A25A9" w14:textId="1F497686" w:rsidR="00C3750A" w:rsidRDefault="00C3750A" w:rsidP="00C3750A">
      <w:pPr>
        <w:spacing w:after="0" w:line="240" w:lineRule="auto"/>
        <w:rPr>
          <w:rFonts w:ascii="Times New Roman" w:eastAsia="Times New Roman" w:hAnsi="Times New Roman" w:cs="Times New Roman"/>
          <w:noProof/>
          <w:lang w:eastAsia="x-none"/>
        </w:rPr>
      </w:pPr>
      <w:r w:rsidRPr="00C3750A">
        <w:rPr>
          <w:rFonts w:ascii="Times New Roman" w:eastAsia="Times New Roman" w:hAnsi="Times New Roman" w:cs="Times New Roman"/>
          <w:noProof/>
          <w:lang w:eastAsia="x-none"/>
        </w:rPr>
        <w:t>(TIT) CHANCE ir POINT metu, renkant ir klinikinio saugumo, ir veiksmingumo baigčių duomenis.</w:t>
      </w:r>
    </w:p>
    <w:p w14:paraId="087D4ABE" w14:textId="77777777" w:rsidR="00C3750A" w:rsidRDefault="00C3750A" w:rsidP="000239DC">
      <w:pPr>
        <w:spacing w:after="0" w:line="240" w:lineRule="auto"/>
        <w:rPr>
          <w:rFonts w:ascii="Times New Roman" w:eastAsia="Times New Roman" w:hAnsi="Times New Roman" w:cs="Times New Roman"/>
          <w:noProof/>
          <w:lang w:eastAsia="x-none"/>
        </w:rPr>
      </w:pPr>
    </w:p>
    <w:p w14:paraId="6B5A9753" w14:textId="77777777" w:rsidR="00937718" w:rsidRPr="00D51F2C" w:rsidRDefault="00937718" w:rsidP="00937718">
      <w:pPr>
        <w:spacing w:after="0" w:line="240" w:lineRule="auto"/>
        <w:rPr>
          <w:rFonts w:ascii="Times New Roman" w:eastAsia="Times New Roman" w:hAnsi="Times New Roman" w:cs="Times New Roman"/>
          <w:i/>
          <w:iCs/>
          <w:noProof/>
          <w:lang w:eastAsia="x-none"/>
        </w:rPr>
      </w:pPr>
      <w:r w:rsidRPr="00D51F2C">
        <w:rPr>
          <w:rFonts w:ascii="Times New Roman" w:eastAsia="Times New Roman" w:hAnsi="Times New Roman" w:cs="Times New Roman"/>
          <w:b/>
          <w:bCs/>
          <w:noProof/>
          <w:lang w:eastAsia="x-none"/>
        </w:rPr>
        <w:t>CHANCE</w:t>
      </w:r>
      <w:r w:rsidRPr="00937718">
        <w:rPr>
          <w:rFonts w:ascii="Times New Roman" w:eastAsia="Times New Roman" w:hAnsi="Times New Roman" w:cs="Times New Roman"/>
          <w:noProof/>
          <w:lang w:eastAsia="x-none"/>
        </w:rPr>
        <w:t xml:space="preserve"> (</w:t>
      </w:r>
      <w:r w:rsidRPr="00D51F2C">
        <w:rPr>
          <w:rFonts w:ascii="Times New Roman" w:eastAsia="Times New Roman" w:hAnsi="Times New Roman" w:cs="Times New Roman"/>
          <w:i/>
          <w:iCs/>
          <w:noProof/>
          <w:lang w:eastAsia="x-none"/>
        </w:rPr>
        <w:t>Klopidogrelis didelės rizikos pacientams, kuriems pasireiškė ūminis negalios nesukeliantis</w:t>
      </w:r>
    </w:p>
    <w:p w14:paraId="0D6C431E" w14:textId="77777777" w:rsidR="00937718" w:rsidRPr="00D51F2C" w:rsidRDefault="00937718" w:rsidP="00937718">
      <w:pPr>
        <w:spacing w:after="0" w:line="240" w:lineRule="auto"/>
        <w:rPr>
          <w:rFonts w:ascii="Times New Roman" w:eastAsia="Times New Roman" w:hAnsi="Times New Roman" w:cs="Times New Roman"/>
          <w:i/>
          <w:iCs/>
          <w:noProof/>
          <w:lang w:eastAsia="x-none"/>
        </w:rPr>
      </w:pPr>
      <w:r w:rsidRPr="00D51F2C">
        <w:rPr>
          <w:rFonts w:ascii="Times New Roman" w:eastAsia="Times New Roman" w:hAnsi="Times New Roman" w:cs="Times New Roman"/>
          <w:i/>
          <w:iCs/>
          <w:noProof/>
          <w:lang w:eastAsia="x-none"/>
        </w:rPr>
        <w:t>smegenų kraujagyslių reiškinys, angl. Clopidogrel in High-risk patients with Acute Non-disabling</w:t>
      </w:r>
    </w:p>
    <w:p w14:paraId="0D578209" w14:textId="77777777" w:rsidR="00937718" w:rsidRPr="00937718" w:rsidRDefault="00937718" w:rsidP="00937718">
      <w:pPr>
        <w:spacing w:after="0" w:line="240" w:lineRule="auto"/>
        <w:rPr>
          <w:rFonts w:ascii="Times New Roman" w:eastAsia="Times New Roman" w:hAnsi="Times New Roman" w:cs="Times New Roman"/>
          <w:noProof/>
          <w:lang w:eastAsia="x-none"/>
        </w:rPr>
      </w:pPr>
      <w:r w:rsidRPr="00D51F2C">
        <w:rPr>
          <w:rFonts w:ascii="Times New Roman" w:eastAsia="Times New Roman" w:hAnsi="Times New Roman" w:cs="Times New Roman"/>
          <w:i/>
          <w:iCs/>
          <w:noProof/>
          <w:lang w:eastAsia="x-none"/>
        </w:rPr>
        <w:t>Cerebrovascular Events</w:t>
      </w:r>
      <w:r w:rsidRPr="00937718">
        <w:rPr>
          <w:rFonts w:ascii="Times New Roman" w:eastAsia="Times New Roman" w:hAnsi="Times New Roman" w:cs="Times New Roman"/>
          <w:noProof/>
          <w:lang w:eastAsia="x-none"/>
        </w:rPr>
        <w:t>)</w:t>
      </w:r>
    </w:p>
    <w:p w14:paraId="71244638" w14:textId="77777777" w:rsidR="00937718" w:rsidRPr="00937718" w:rsidRDefault="00937718" w:rsidP="00937718">
      <w:pPr>
        <w:spacing w:after="0" w:line="240" w:lineRule="auto"/>
        <w:rPr>
          <w:rFonts w:ascii="Times New Roman" w:eastAsia="Times New Roman" w:hAnsi="Times New Roman" w:cs="Times New Roman"/>
          <w:noProof/>
          <w:lang w:eastAsia="x-none"/>
        </w:rPr>
      </w:pPr>
      <w:r w:rsidRPr="00937718">
        <w:rPr>
          <w:rFonts w:ascii="Times New Roman" w:eastAsia="Times New Roman" w:hAnsi="Times New Roman" w:cs="Times New Roman"/>
          <w:noProof/>
          <w:lang w:eastAsia="x-none"/>
        </w:rPr>
        <w:t>Į šį atsitiktinių imčių, dvigubai koduotą, daugiacentrį, placebu kontroliuotą klinikinį tyrimą buvo</w:t>
      </w:r>
    </w:p>
    <w:p w14:paraId="17A6BFF7" w14:textId="77777777" w:rsidR="00937718" w:rsidRPr="00937718" w:rsidRDefault="00937718" w:rsidP="00937718">
      <w:pPr>
        <w:spacing w:after="0" w:line="240" w:lineRule="auto"/>
        <w:rPr>
          <w:rFonts w:ascii="Times New Roman" w:eastAsia="Times New Roman" w:hAnsi="Times New Roman" w:cs="Times New Roman"/>
          <w:noProof/>
          <w:lang w:eastAsia="x-none"/>
        </w:rPr>
      </w:pPr>
      <w:r w:rsidRPr="00937718">
        <w:rPr>
          <w:rFonts w:ascii="Times New Roman" w:eastAsia="Times New Roman" w:hAnsi="Times New Roman" w:cs="Times New Roman"/>
          <w:noProof/>
          <w:lang w:eastAsia="x-none"/>
        </w:rPr>
        <w:t>įtraukta 5 170 Kinijos pacientų, kuriuos ištiko ūminis PSIP (ABCD2 įvertis ≥ 4) arba ūminis mažasis</w:t>
      </w:r>
    </w:p>
    <w:p w14:paraId="731F36AD" w14:textId="77777777" w:rsidR="00937718" w:rsidRPr="00937718" w:rsidRDefault="00937718" w:rsidP="00937718">
      <w:pPr>
        <w:spacing w:after="0" w:line="240" w:lineRule="auto"/>
        <w:rPr>
          <w:rFonts w:ascii="Times New Roman" w:eastAsia="Times New Roman" w:hAnsi="Times New Roman" w:cs="Times New Roman"/>
          <w:noProof/>
          <w:lang w:eastAsia="x-none"/>
        </w:rPr>
      </w:pPr>
      <w:r w:rsidRPr="00937718">
        <w:rPr>
          <w:rFonts w:ascii="Times New Roman" w:eastAsia="Times New Roman" w:hAnsi="Times New Roman" w:cs="Times New Roman"/>
          <w:noProof/>
          <w:lang w:eastAsia="x-none"/>
        </w:rPr>
        <w:t>insultas (NIHSS ≤ 3). Abiejų grupių pacientai 1-ąją parą vartojo nekoduotą ASR (dozė svyravo nuo</w:t>
      </w:r>
    </w:p>
    <w:p w14:paraId="0F8183C9" w14:textId="411BF549" w:rsidR="00937718" w:rsidRPr="00937718" w:rsidRDefault="00937718" w:rsidP="00937718">
      <w:pPr>
        <w:spacing w:after="0" w:line="240" w:lineRule="auto"/>
        <w:rPr>
          <w:rFonts w:ascii="Times New Roman" w:eastAsia="Times New Roman" w:hAnsi="Times New Roman" w:cs="Times New Roman"/>
          <w:noProof/>
          <w:lang w:eastAsia="x-none"/>
        </w:rPr>
      </w:pPr>
      <w:r w:rsidRPr="00937718">
        <w:rPr>
          <w:rFonts w:ascii="Times New Roman" w:eastAsia="Times New Roman" w:hAnsi="Times New Roman" w:cs="Times New Roman"/>
          <w:noProof/>
          <w:lang w:eastAsia="x-none"/>
        </w:rPr>
        <w:t>75</w:t>
      </w:r>
      <w:r w:rsidR="0039230F">
        <w:rPr>
          <w:rFonts w:ascii="Times New Roman" w:eastAsia="Times New Roman" w:hAnsi="Times New Roman" w:cs="Times New Roman"/>
          <w:noProof/>
          <w:lang w:eastAsia="x-none"/>
        </w:rPr>
        <w:t> </w:t>
      </w:r>
      <w:r w:rsidRPr="00937718">
        <w:rPr>
          <w:rFonts w:ascii="Times New Roman" w:eastAsia="Times New Roman" w:hAnsi="Times New Roman" w:cs="Times New Roman"/>
          <w:noProof/>
          <w:lang w:eastAsia="x-none"/>
        </w:rPr>
        <w:t>mg iki 300</w:t>
      </w:r>
      <w:r w:rsidR="0039230F">
        <w:rPr>
          <w:rFonts w:ascii="Times New Roman" w:eastAsia="Times New Roman" w:hAnsi="Times New Roman" w:cs="Times New Roman"/>
          <w:noProof/>
          <w:lang w:eastAsia="x-none"/>
        </w:rPr>
        <w:t> </w:t>
      </w:r>
      <w:r w:rsidRPr="00937718">
        <w:rPr>
          <w:rFonts w:ascii="Times New Roman" w:eastAsia="Times New Roman" w:hAnsi="Times New Roman" w:cs="Times New Roman"/>
          <w:noProof/>
          <w:lang w:eastAsia="x-none"/>
        </w:rPr>
        <w:t>mg gydančio gydytojo sprendimu). Pacientai, atsitiktine tvarka priskirti klopidogrelio–</w:t>
      </w:r>
    </w:p>
    <w:p w14:paraId="76A97016" w14:textId="689DC7AF" w:rsidR="00937718" w:rsidRPr="00937718" w:rsidRDefault="00937718" w:rsidP="00937718">
      <w:pPr>
        <w:spacing w:after="0" w:line="240" w:lineRule="auto"/>
        <w:rPr>
          <w:rFonts w:ascii="Times New Roman" w:eastAsia="Times New Roman" w:hAnsi="Times New Roman" w:cs="Times New Roman"/>
          <w:noProof/>
          <w:lang w:eastAsia="x-none"/>
        </w:rPr>
      </w:pPr>
      <w:r w:rsidRPr="00937718">
        <w:rPr>
          <w:rFonts w:ascii="Times New Roman" w:eastAsia="Times New Roman" w:hAnsi="Times New Roman" w:cs="Times New Roman"/>
          <w:noProof/>
          <w:lang w:eastAsia="x-none"/>
        </w:rPr>
        <w:t>ASR grupei, vartojo įsotinamąją 300</w:t>
      </w:r>
      <w:r w:rsidR="0039230F">
        <w:rPr>
          <w:rFonts w:ascii="Times New Roman" w:eastAsia="Times New Roman" w:hAnsi="Times New Roman" w:cs="Times New Roman"/>
          <w:noProof/>
          <w:lang w:eastAsia="x-none"/>
        </w:rPr>
        <w:t> </w:t>
      </w:r>
      <w:r w:rsidRPr="00937718">
        <w:rPr>
          <w:rFonts w:ascii="Times New Roman" w:eastAsia="Times New Roman" w:hAnsi="Times New Roman" w:cs="Times New Roman"/>
          <w:noProof/>
          <w:lang w:eastAsia="x-none"/>
        </w:rPr>
        <w:t>mg klopidogrelio dozę 1-ąją parą ir po to laikotarpiu nuo 2-osios</w:t>
      </w:r>
    </w:p>
    <w:p w14:paraId="5D3DF36D" w14:textId="0802806F" w:rsidR="00937718" w:rsidRPr="00937718" w:rsidRDefault="00937718" w:rsidP="00937718">
      <w:pPr>
        <w:spacing w:after="0" w:line="240" w:lineRule="auto"/>
        <w:rPr>
          <w:rFonts w:ascii="Times New Roman" w:eastAsia="Times New Roman" w:hAnsi="Times New Roman" w:cs="Times New Roman"/>
          <w:noProof/>
          <w:lang w:eastAsia="x-none"/>
        </w:rPr>
      </w:pPr>
      <w:r w:rsidRPr="00937718">
        <w:rPr>
          <w:rFonts w:ascii="Times New Roman" w:eastAsia="Times New Roman" w:hAnsi="Times New Roman" w:cs="Times New Roman"/>
          <w:noProof/>
          <w:lang w:eastAsia="x-none"/>
        </w:rPr>
        <w:t>iki 90-osios paros vartojo 75</w:t>
      </w:r>
      <w:r w:rsidR="0039230F">
        <w:rPr>
          <w:rFonts w:ascii="Times New Roman" w:eastAsia="Times New Roman" w:hAnsi="Times New Roman" w:cs="Times New Roman"/>
          <w:noProof/>
          <w:lang w:eastAsia="x-none"/>
        </w:rPr>
        <w:t> </w:t>
      </w:r>
      <w:r w:rsidRPr="00937718">
        <w:rPr>
          <w:rFonts w:ascii="Times New Roman" w:eastAsia="Times New Roman" w:hAnsi="Times New Roman" w:cs="Times New Roman"/>
          <w:noProof/>
          <w:lang w:eastAsia="x-none"/>
        </w:rPr>
        <w:t>mg klopidogrelio paros dozę bei laikotarpiu nuo 2-osios iki 21-osios</w:t>
      </w:r>
    </w:p>
    <w:p w14:paraId="2CB08B1E" w14:textId="6305DF77" w:rsidR="00937718" w:rsidRPr="00937718" w:rsidRDefault="00937718" w:rsidP="00937718">
      <w:pPr>
        <w:spacing w:after="0" w:line="240" w:lineRule="auto"/>
        <w:rPr>
          <w:rFonts w:ascii="Times New Roman" w:eastAsia="Times New Roman" w:hAnsi="Times New Roman" w:cs="Times New Roman"/>
          <w:noProof/>
          <w:lang w:eastAsia="x-none"/>
        </w:rPr>
      </w:pPr>
      <w:r w:rsidRPr="00937718">
        <w:rPr>
          <w:rFonts w:ascii="Times New Roman" w:eastAsia="Times New Roman" w:hAnsi="Times New Roman" w:cs="Times New Roman"/>
          <w:noProof/>
          <w:lang w:eastAsia="x-none"/>
        </w:rPr>
        <w:t>paros vartojo 75</w:t>
      </w:r>
      <w:r w:rsidR="0039230F">
        <w:rPr>
          <w:rFonts w:ascii="Times New Roman" w:eastAsia="Times New Roman" w:hAnsi="Times New Roman" w:cs="Times New Roman"/>
          <w:noProof/>
          <w:lang w:eastAsia="x-none"/>
        </w:rPr>
        <w:t> </w:t>
      </w:r>
      <w:r w:rsidRPr="00937718">
        <w:rPr>
          <w:rFonts w:ascii="Times New Roman" w:eastAsia="Times New Roman" w:hAnsi="Times New Roman" w:cs="Times New Roman"/>
          <w:noProof/>
          <w:lang w:eastAsia="x-none"/>
        </w:rPr>
        <w:t>mg ASR paros dozę. Pacientai, atsitiktine tvarka priskirti ASR grupei, laikotarpiu nuo</w:t>
      </w:r>
    </w:p>
    <w:p w14:paraId="254C64A3" w14:textId="735ABA75" w:rsidR="00937718" w:rsidRPr="00937718" w:rsidRDefault="00937718" w:rsidP="00937718">
      <w:pPr>
        <w:spacing w:after="0" w:line="240" w:lineRule="auto"/>
        <w:rPr>
          <w:rFonts w:ascii="Times New Roman" w:eastAsia="Times New Roman" w:hAnsi="Times New Roman" w:cs="Times New Roman"/>
          <w:noProof/>
          <w:lang w:eastAsia="x-none"/>
        </w:rPr>
      </w:pPr>
      <w:r w:rsidRPr="00937718">
        <w:rPr>
          <w:rFonts w:ascii="Times New Roman" w:eastAsia="Times New Roman" w:hAnsi="Times New Roman" w:cs="Times New Roman"/>
          <w:noProof/>
          <w:lang w:eastAsia="x-none"/>
        </w:rPr>
        <w:t>1-osios iki 90-osios paros vartojo placebą (vietoj klopidogrelio) bei laikotarpiu nuo 2-osios iki 90-osios</w:t>
      </w:r>
      <w:r>
        <w:rPr>
          <w:rFonts w:ascii="Times New Roman" w:eastAsia="Times New Roman" w:hAnsi="Times New Roman" w:cs="Times New Roman"/>
          <w:noProof/>
          <w:lang w:eastAsia="x-none"/>
        </w:rPr>
        <w:t xml:space="preserve"> </w:t>
      </w:r>
      <w:r w:rsidRPr="00937718">
        <w:rPr>
          <w:rFonts w:ascii="Times New Roman" w:eastAsia="Times New Roman" w:hAnsi="Times New Roman" w:cs="Times New Roman"/>
          <w:noProof/>
          <w:lang w:eastAsia="x-none"/>
        </w:rPr>
        <w:t>paros vartojo 75</w:t>
      </w:r>
      <w:r w:rsidR="0039230F">
        <w:rPr>
          <w:rFonts w:ascii="Times New Roman" w:eastAsia="Times New Roman" w:hAnsi="Times New Roman" w:cs="Times New Roman"/>
          <w:noProof/>
          <w:lang w:eastAsia="x-none"/>
        </w:rPr>
        <w:t> </w:t>
      </w:r>
      <w:r w:rsidRPr="00937718">
        <w:rPr>
          <w:rFonts w:ascii="Times New Roman" w:eastAsia="Times New Roman" w:hAnsi="Times New Roman" w:cs="Times New Roman"/>
          <w:noProof/>
          <w:lang w:eastAsia="x-none"/>
        </w:rPr>
        <w:t>mg ASR paros dozę.</w:t>
      </w:r>
    </w:p>
    <w:p w14:paraId="0BDE4126" w14:textId="77777777" w:rsidR="00937718" w:rsidRDefault="00937718" w:rsidP="00937718">
      <w:pPr>
        <w:spacing w:after="0" w:line="240" w:lineRule="auto"/>
        <w:rPr>
          <w:rFonts w:ascii="Times New Roman" w:eastAsia="Times New Roman" w:hAnsi="Times New Roman" w:cs="Times New Roman"/>
          <w:noProof/>
          <w:lang w:eastAsia="x-none"/>
        </w:rPr>
      </w:pPr>
    </w:p>
    <w:p w14:paraId="7EBD83BF" w14:textId="0F13F658" w:rsidR="00937718" w:rsidRPr="00937718" w:rsidRDefault="00937718" w:rsidP="00937718">
      <w:pPr>
        <w:spacing w:after="0" w:line="240" w:lineRule="auto"/>
        <w:rPr>
          <w:rFonts w:ascii="Times New Roman" w:eastAsia="Times New Roman" w:hAnsi="Times New Roman" w:cs="Times New Roman"/>
          <w:noProof/>
          <w:lang w:eastAsia="x-none"/>
        </w:rPr>
      </w:pPr>
      <w:r w:rsidRPr="00937718">
        <w:rPr>
          <w:rFonts w:ascii="Times New Roman" w:eastAsia="Times New Roman" w:hAnsi="Times New Roman" w:cs="Times New Roman"/>
          <w:noProof/>
          <w:lang w:eastAsia="x-none"/>
        </w:rPr>
        <w:t>Pagrindinė veiksmingumo vertinamoji baigtis buvo naujas insulto reiškinys (išeminis ir hemoraginis)</w:t>
      </w:r>
    </w:p>
    <w:p w14:paraId="477441FA" w14:textId="77777777" w:rsidR="00937718" w:rsidRPr="00937718" w:rsidRDefault="00937718" w:rsidP="00937718">
      <w:pPr>
        <w:spacing w:after="0" w:line="240" w:lineRule="auto"/>
        <w:rPr>
          <w:rFonts w:ascii="Times New Roman" w:eastAsia="Times New Roman" w:hAnsi="Times New Roman" w:cs="Times New Roman"/>
          <w:noProof/>
          <w:lang w:eastAsia="x-none"/>
        </w:rPr>
      </w:pPr>
      <w:r w:rsidRPr="00937718">
        <w:rPr>
          <w:rFonts w:ascii="Times New Roman" w:eastAsia="Times New Roman" w:hAnsi="Times New Roman" w:cs="Times New Roman"/>
          <w:noProof/>
          <w:lang w:eastAsia="x-none"/>
        </w:rPr>
        <w:t>per pirmąsias 90 parų po ūminio mažojo II ar didelę riziką keliančio PSIP. Toks reiškinys atsirado</w:t>
      </w:r>
    </w:p>
    <w:p w14:paraId="5213FCF2" w14:textId="51BDFAE9" w:rsidR="00937718" w:rsidRPr="00937718" w:rsidRDefault="00937718" w:rsidP="00937718">
      <w:pPr>
        <w:spacing w:after="0" w:line="240" w:lineRule="auto"/>
        <w:rPr>
          <w:rFonts w:ascii="Times New Roman" w:eastAsia="Times New Roman" w:hAnsi="Times New Roman" w:cs="Times New Roman"/>
          <w:noProof/>
          <w:lang w:eastAsia="x-none"/>
        </w:rPr>
      </w:pPr>
      <w:r w:rsidRPr="00937718">
        <w:rPr>
          <w:rFonts w:ascii="Times New Roman" w:eastAsia="Times New Roman" w:hAnsi="Times New Roman" w:cs="Times New Roman"/>
          <w:noProof/>
          <w:lang w:eastAsia="x-none"/>
        </w:rPr>
        <w:t>212 pacientų (8,2</w:t>
      </w:r>
      <w:r w:rsidR="0039230F">
        <w:rPr>
          <w:rFonts w:ascii="Times New Roman" w:eastAsia="Times New Roman" w:hAnsi="Times New Roman" w:cs="Times New Roman"/>
          <w:noProof/>
          <w:lang w:eastAsia="x-none"/>
        </w:rPr>
        <w:t> </w:t>
      </w:r>
      <w:r w:rsidRPr="00937718">
        <w:rPr>
          <w:rFonts w:ascii="Times New Roman" w:eastAsia="Times New Roman" w:hAnsi="Times New Roman" w:cs="Times New Roman"/>
          <w:noProof/>
          <w:lang w:eastAsia="x-none"/>
        </w:rPr>
        <w:t>%) klopidogrelio-ASR grupėje, palyginti su 303 pacientais (11,7</w:t>
      </w:r>
      <w:r w:rsidR="0039230F">
        <w:rPr>
          <w:rFonts w:ascii="Times New Roman" w:eastAsia="Times New Roman" w:hAnsi="Times New Roman" w:cs="Times New Roman"/>
          <w:noProof/>
          <w:lang w:eastAsia="x-none"/>
        </w:rPr>
        <w:t> </w:t>
      </w:r>
      <w:r w:rsidRPr="00937718">
        <w:rPr>
          <w:rFonts w:ascii="Times New Roman" w:eastAsia="Times New Roman" w:hAnsi="Times New Roman" w:cs="Times New Roman"/>
          <w:noProof/>
          <w:lang w:eastAsia="x-none"/>
        </w:rPr>
        <w:t>%) ASR grupėje</w:t>
      </w:r>
    </w:p>
    <w:p w14:paraId="49E13F82" w14:textId="24D587E1" w:rsidR="0047782E" w:rsidRPr="0047782E" w:rsidRDefault="00937718" w:rsidP="0047782E">
      <w:pPr>
        <w:spacing w:after="0" w:line="240" w:lineRule="auto"/>
        <w:rPr>
          <w:rFonts w:ascii="Times New Roman" w:eastAsia="Times New Roman" w:hAnsi="Times New Roman" w:cs="Times New Roman"/>
          <w:noProof/>
          <w:lang w:eastAsia="x-none"/>
        </w:rPr>
      </w:pPr>
      <w:r w:rsidRPr="00937718">
        <w:rPr>
          <w:rFonts w:ascii="Times New Roman" w:eastAsia="Times New Roman" w:hAnsi="Times New Roman" w:cs="Times New Roman"/>
          <w:noProof/>
          <w:lang w:eastAsia="x-none"/>
        </w:rPr>
        <w:t>(rizikos santykis [RS], 0,68; 95</w:t>
      </w:r>
      <w:r w:rsidR="0039230F">
        <w:rPr>
          <w:rFonts w:ascii="Times New Roman" w:eastAsia="Times New Roman" w:hAnsi="Times New Roman" w:cs="Times New Roman"/>
          <w:noProof/>
          <w:lang w:eastAsia="x-none"/>
        </w:rPr>
        <w:t> </w:t>
      </w:r>
      <w:r w:rsidRPr="00937718">
        <w:rPr>
          <w:rFonts w:ascii="Times New Roman" w:eastAsia="Times New Roman" w:hAnsi="Times New Roman" w:cs="Times New Roman"/>
          <w:noProof/>
          <w:lang w:eastAsia="x-none"/>
        </w:rPr>
        <w:t>% pasikliautinasis intervalas [PI], 0,57-0,81; P</w:t>
      </w:r>
      <w:r w:rsidR="0039230F">
        <w:rPr>
          <w:rFonts w:ascii="Times New Roman" w:eastAsia="Times New Roman" w:hAnsi="Times New Roman" w:cs="Times New Roman"/>
          <w:noProof/>
          <w:lang w:eastAsia="x-none"/>
        </w:rPr>
        <w:t> </w:t>
      </w:r>
      <w:r w:rsidRPr="00937718">
        <w:rPr>
          <w:rFonts w:ascii="Times New Roman" w:eastAsia="Times New Roman" w:hAnsi="Times New Roman" w:cs="Times New Roman"/>
          <w:noProof/>
          <w:lang w:eastAsia="x-none"/>
        </w:rPr>
        <w:t>&lt;</w:t>
      </w:r>
      <w:r w:rsidR="0039230F">
        <w:rPr>
          <w:rFonts w:ascii="Times New Roman" w:eastAsia="Times New Roman" w:hAnsi="Times New Roman" w:cs="Times New Roman"/>
          <w:noProof/>
          <w:lang w:eastAsia="x-none"/>
        </w:rPr>
        <w:t> </w:t>
      </w:r>
      <w:r w:rsidRPr="00937718">
        <w:rPr>
          <w:rFonts w:ascii="Times New Roman" w:eastAsia="Times New Roman" w:hAnsi="Times New Roman" w:cs="Times New Roman"/>
          <w:noProof/>
          <w:lang w:eastAsia="x-none"/>
        </w:rPr>
        <w:t>0,001). II pasireiškė</w:t>
      </w:r>
      <w:r w:rsidR="0047782E">
        <w:rPr>
          <w:rFonts w:ascii="Times New Roman" w:eastAsia="Times New Roman" w:hAnsi="Times New Roman" w:cs="Times New Roman"/>
          <w:noProof/>
          <w:lang w:eastAsia="x-none"/>
        </w:rPr>
        <w:t xml:space="preserve"> </w:t>
      </w:r>
      <w:r w:rsidR="0047782E" w:rsidRPr="0047782E">
        <w:rPr>
          <w:rFonts w:ascii="Times New Roman" w:eastAsia="Times New Roman" w:hAnsi="Times New Roman" w:cs="Times New Roman"/>
          <w:noProof/>
          <w:lang w:eastAsia="x-none"/>
        </w:rPr>
        <w:t>204 pacientams (7,9</w:t>
      </w:r>
      <w:r w:rsidR="0039230F">
        <w:rPr>
          <w:rFonts w:ascii="Times New Roman" w:eastAsia="Times New Roman" w:hAnsi="Times New Roman" w:cs="Times New Roman"/>
          <w:noProof/>
          <w:lang w:eastAsia="x-none"/>
        </w:rPr>
        <w:t> </w:t>
      </w:r>
      <w:r w:rsidR="0047782E" w:rsidRPr="0047782E">
        <w:rPr>
          <w:rFonts w:ascii="Times New Roman" w:eastAsia="Times New Roman" w:hAnsi="Times New Roman" w:cs="Times New Roman"/>
          <w:noProof/>
          <w:lang w:eastAsia="x-none"/>
        </w:rPr>
        <w:t xml:space="preserve">%) klopidogrelio-ASA grupėje, palyginti su 295 (11,4 </w:t>
      </w:r>
      <w:r w:rsidR="0039230F">
        <w:rPr>
          <w:rFonts w:ascii="Times New Roman" w:eastAsia="Times New Roman" w:hAnsi="Times New Roman" w:cs="Times New Roman"/>
          <w:noProof/>
          <w:lang w:eastAsia="x-none"/>
        </w:rPr>
        <w:t> </w:t>
      </w:r>
      <w:r w:rsidR="0047782E" w:rsidRPr="0047782E">
        <w:rPr>
          <w:rFonts w:ascii="Times New Roman" w:eastAsia="Times New Roman" w:hAnsi="Times New Roman" w:cs="Times New Roman"/>
          <w:noProof/>
          <w:lang w:eastAsia="x-none"/>
        </w:rPr>
        <w:t>%) ASR grupėje (RS, 0,67;</w:t>
      </w:r>
      <w:r w:rsidR="0039230F">
        <w:rPr>
          <w:rFonts w:ascii="Times New Roman" w:eastAsia="Times New Roman" w:hAnsi="Times New Roman" w:cs="Times New Roman"/>
          <w:noProof/>
          <w:lang w:eastAsia="x-none"/>
        </w:rPr>
        <w:t xml:space="preserve"> </w:t>
      </w:r>
      <w:r w:rsidR="0047782E" w:rsidRPr="0047782E">
        <w:rPr>
          <w:rFonts w:ascii="Times New Roman" w:eastAsia="Times New Roman" w:hAnsi="Times New Roman" w:cs="Times New Roman"/>
          <w:noProof/>
          <w:lang w:eastAsia="x-none"/>
        </w:rPr>
        <w:t>95</w:t>
      </w:r>
      <w:r w:rsidR="0039230F">
        <w:rPr>
          <w:rFonts w:ascii="Times New Roman" w:eastAsia="Times New Roman" w:hAnsi="Times New Roman" w:cs="Times New Roman"/>
          <w:noProof/>
          <w:lang w:eastAsia="x-none"/>
        </w:rPr>
        <w:t> </w:t>
      </w:r>
      <w:r w:rsidR="0047782E" w:rsidRPr="0047782E">
        <w:rPr>
          <w:rFonts w:ascii="Times New Roman" w:eastAsia="Times New Roman" w:hAnsi="Times New Roman" w:cs="Times New Roman"/>
          <w:noProof/>
          <w:lang w:eastAsia="x-none"/>
        </w:rPr>
        <w:t>% PI, 0,56-0,81; P</w:t>
      </w:r>
      <w:r w:rsidR="0039230F">
        <w:rPr>
          <w:rFonts w:ascii="Times New Roman" w:eastAsia="Times New Roman" w:hAnsi="Times New Roman" w:cs="Times New Roman"/>
          <w:noProof/>
          <w:lang w:eastAsia="x-none"/>
        </w:rPr>
        <w:t> </w:t>
      </w:r>
      <w:r w:rsidR="0047782E" w:rsidRPr="0047782E">
        <w:rPr>
          <w:rFonts w:ascii="Times New Roman" w:eastAsia="Times New Roman" w:hAnsi="Times New Roman" w:cs="Times New Roman"/>
          <w:noProof/>
          <w:lang w:eastAsia="x-none"/>
        </w:rPr>
        <w:t>&lt;</w:t>
      </w:r>
      <w:r w:rsidR="0039230F">
        <w:rPr>
          <w:rFonts w:ascii="Times New Roman" w:eastAsia="Times New Roman" w:hAnsi="Times New Roman" w:cs="Times New Roman"/>
          <w:noProof/>
          <w:lang w:eastAsia="x-none"/>
        </w:rPr>
        <w:t> </w:t>
      </w:r>
      <w:r w:rsidR="0047782E" w:rsidRPr="0047782E">
        <w:rPr>
          <w:rFonts w:ascii="Times New Roman" w:eastAsia="Times New Roman" w:hAnsi="Times New Roman" w:cs="Times New Roman"/>
          <w:noProof/>
          <w:lang w:eastAsia="x-none"/>
        </w:rPr>
        <w:t>0,001). Hemoraginis insultas pasireiškė 8 pacientams kiekvienoje iš dviejų</w:t>
      </w:r>
      <w:r w:rsidR="0039230F">
        <w:rPr>
          <w:rFonts w:ascii="Times New Roman" w:eastAsia="Times New Roman" w:hAnsi="Times New Roman" w:cs="Times New Roman"/>
          <w:noProof/>
          <w:lang w:eastAsia="x-none"/>
        </w:rPr>
        <w:t xml:space="preserve"> </w:t>
      </w:r>
      <w:r w:rsidR="0047782E" w:rsidRPr="0047782E">
        <w:rPr>
          <w:rFonts w:ascii="Times New Roman" w:eastAsia="Times New Roman" w:hAnsi="Times New Roman" w:cs="Times New Roman"/>
          <w:noProof/>
          <w:lang w:eastAsia="x-none"/>
        </w:rPr>
        <w:t>tyrimo grupių (0,3</w:t>
      </w:r>
      <w:r w:rsidR="0039230F">
        <w:rPr>
          <w:rFonts w:ascii="Times New Roman" w:eastAsia="Times New Roman" w:hAnsi="Times New Roman" w:cs="Times New Roman"/>
          <w:noProof/>
          <w:lang w:eastAsia="x-none"/>
        </w:rPr>
        <w:t> </w:t>
      </w:r>
      <w:r w:rsidR="0047782E" w:rsidRPr="0047782E">
        <w:rPr>
          <w:rFonts w:ascii="Times New Roman" w:eastAsia="Times New Roman" w:hAnsi="Times New Roman" w:cs="Times New Roman"/>
          <w:noProof/>
          <w:lang w:eastAsia="x-none"/>
        </w:rPr>
        <w:t>% kiekvienoje grupėje). Vidutinio sunkumo ar sunkus kraujavimas atsirado</w:t>
      </w:r>
    </w:p>
    <w:p w14:paraId="614E3D9C" w14:textId="2BF741AF" w:rsidR="0047782E" w:rsidRPr="0047782E" w:rsidRDefault="0047782E" w:rsidP="0047782E">
      <w:pPr>
        <w:spacing w:after="0" w:line="240" w:lineRule="auto"/>
        <w:rPr>
          <w:rFonts w:ascii="Times New Roman" w:eastAsia="Times New Roman" w:hAnsi="Times New Roman" w:cs="Times New Roman"/>
          <w:noProof/>
          <w:lang w:eastAsia="x-none"/>
        </w:rPr>
      </w:pPr>
      <w:r w:rsidRPr="0047782E">
        <w:rPr>
          <w:rFonts w:ascii="Times New Roman" w:eastAsia="Times New Roman" w:hAnsi="Times New Roman" w:cs="Times New Roman"/>
          <w:noProof/>
          <w:lang w:eastAsia="x-none"/>
        </w:rPr>
        <w:t>septyniems pacientams (0,3</w:t>
      </w:r>
      <w:r w:rsidR="0039230F">
        <w:rPr>
          <w:rFonts w:ascii="Times New Roman" w:eastAsia="Times New Roman" w:hAnsi="Times New Roman" w:cs="Times New Roman"/>
          <w:noProof/>
          <w:lang w:eastAsia="x-none"/>
        </w:rPr>
        <w:t> </w:t>
      </w:r>
      <w:r w:rsidRPr="0047782E">
        <w:rPr>
          <w:rFonts w:ascii="Times New Roman" w:eastAsia="Times New Roman" w:hAnsi="Times New Roman" w:cs="Times New Roman"/>
          <w:noProof/>
          <w:lang w:eastAsia="x-none"/>
        </w:rPr>
        <w:t>%) klopidogrelio-ASR grupėje ir aštuoniems pacientams (0,3</w:t>
      </w:r>
      <w:r w:rsidR="0039230F">
        <w:rPr>
          <w:rFonts w:ascii="Times New Roman" w:eastAsia="Times New Roman" w:hAnsi="Times New Roman" w:cs="Times New Roman"/>
          <w:noProof/>
          <w:lang w:eastAsia="x-none"/>
        </w:rPr>
        <w:t> </w:t>
      </w:r>
      <w:r w:rsidRPr="0047782E">
        <w:rPr>
          <w:rFonts w:ascii="Times New Roman" w:eastAsia="Times New Roman" w:hAnsi="Times New Roman" w:cs="Times New Roman"/>
          <w:noProof/>
          <w:lang w:eastAsia="x-none"/>
        </w:rPr>
        <w:t>%) ASR</w:t>
      </w:r>
    </w:p>
    <w:p w14:paraId="1BE00FE8" w14:textId="4C9DB847" w:rsidR="00C3750A" w:rsidRDefault="0047782E" w:rsidP="0047782E">
      <w:pPr>
        <w:spacing w:after="0" w:line="240" w:lineRule="auto"/>
        <w:rPr>
          <w:rFonts w:ascii="Times New Roman" w:eastAsia="Times New Roman" w:hAnsi="Times New Roman" w:cs="Times New Roman"/>
          <w:noProof/>
          <w:lang w:eastAsia="x-none"/>
        </w:rPr>
      </w:pPr>
      <w:r w:rsidRPr="0047782E">
        <w:rPr>
          <w:rFonts w:ascii="Times New Roman" w:eastAsia="Times New Roman" w:hAnsi="Times New Roman" w:cs="Times New Roman"/>
          <w:noProof/>
          <w:lang w:eastAsia="x-none"/>
        </w:rPr>
        <w:lastRenderedPageBreak/>
        <w:t>grupėje (</w:t>
      </w:r>
      <w:r w:rsidR="0039230F">
        <w:rPr>
          <w:rFonts w:ascii="Times New Roman" w:eastAsia="Times New Roman" w:hAnsi="Times New Roman" w:cs="Times New Roman"/>
          <w:noProof/>
          <w:lang w:eastAsia="x-none"/>
        </w:rPr>
        <w:t>p </w:t>
      </w:r>
      <w:r w:rsidRPr="0047782E">
        <w:rPr>
          <w:rFonts w:ascii="Times New Roman" w:eastAsia="Times New Roman" w:hAnsi="Times New Roman" w:cs="Times New Roman"/>
          <w:noProof/>
          <w:lang w:eastAsia="x-none"/>
        </w:rPr>
        <w:t>=</w:t>
      </w:r>
      <w:r w:rsidR="0039230F">
        <w:rPr>
          <w:rFonts w:ascii="Times New Roman" w:eastAsia="Times New Roman" w:hAnsi="Times New Roman" w:cs="Times New Roman"/>
          <w:noProof/>
          <w:lang w:eastAsia="x-none"/>
        </w:rPr>
        <w:t> </w:t>
      </w:r>
      <w:r w:rsidRPr="0047782E">
        <w:rPr>
          <w:rFonts w:ascii="Times New Roman" w:eastAsia="Times New Roman" w:hAnsi="Times New Roman" w:cs="Times New Roman"/>
          <w:noProof/>
          <w:lang w:eastAsia="x-none"/>
        </w:rPr>
        <w:t>0,73). Bet kokio kraujavimo dažnis buvo 2,3</w:t>
      </w:r>
      <w:r w:rsidR="0039230F">
        <w:rPr>
          <w:rFonts w:ascii="Times New Roman" w:eastAsia="Times New Roman" w:hAnsi="Times New Roman" w:cs="Times New Roman"/>
          <w:noProof/>
          <w:lang w:eastAsia="x-none"/>
        </w:rPr>
        <w:t> </w:t>
      </w:r>
      <w:r w:rsidRPr="0047782E">
        <w:rPr>
          <w:rFonts w:ascii="Times New Roman" w:eastAsia="Times New Roman" w:hAnsi="Times New Roman" w:cs="Times New Roman"/>
          <w:noProof/>
          <w:lang w:eastAsia="x-none"/>
        </w:rPr>
        <w:t>% klopidogrelio-ASR grupėje, palyginti su</w:t>
      </w:r>
      <w:r w:rsidR="0079228B">
        <w:rPr>
          <w:rFonts w:ascii="Times New Roman" w:eastAsia="Times New Roman" w:hAnsi="Times New Roman" w:cs="Times New Roman"/>
          <w:noProof/>
          <w:lang w:eastAsia="x-none"/>
        </w:rPr>
        <w:t xml:space="preserve"> </w:t>
      </w:r>
      <w:r w:rsidRPr="0047782E">
        <w:rPr>
          <w:rFonts w:ascii="Times New Roman" w:eastAsia="Times New Roman" w:hAnsi="Times New Roman" w:cs="Times New Roman"/>
          <w:noProof/>
          <w:lang w:eastAsia="x-none"/>
        </w:rPr>
        <w:t>1,6</w:t>
      </w:r>
      <w:r w:rsidR="0039230F">
        <w:rPr>
          <w:rFonts w:ascii="Times New Roman" w:eastAsia="Times New Roman" w:hAnsi="Times New Roman" w:cs="Times New Roman"/>
          <w:noProof/>
          <w:lang w:eastAsia="x-none"/>
        </w:rPr>
        <w:t> </w:t>
      </w:r>
      <w:r w:rsidRPr="0047782E">
        <w:rPr>
          <w:rFonts w:ascii="Times New Roman" w:eastAsia="Times New Roman" w:hAnsi="Times New Roman" w:cs="Times New Roman"/>
          <w:noProof/>
          <w:lang w:eastAsia="x-none"/>
        </w:rPr>
        <w:t>% ASR grupėje (RS, 1,41; 95</w:t>
      </w:r>
      <w:r w:rsidR="0039230F">
        <w:rPr>
          <w:rFonts w:ascii="Times New Roman" w:eastAsia="Times New Roman" w:hAnsi="Times New Roman" w:cs="Times New Roman"/>
          <w:noProof/>
          <w:lang w:eastAsia="x-none"/>
        </w:rPr>
        <w:t> </w:t>
      </w:r>
      <w:r w:rsidRPr="0047782E">
        <w:rPr>
          <w:rFonts w:ascii="Times New Roman" w:eastAsia="Times New Roman" w:hAnsi="Times New Roman" w:cs="Times New Roman"/>
          <w:noProof/>
          <w:lang w:eastAsia="x-none"/>
        </w:rPr>
        <w:t xml:space="preserve">% PI, 0,95-2,10; </w:t>
      </w:r>
      <w:r w:rsidR="0039230F">
        <w:rPr>
          <w:rFonts w:ascii="Times New Roman" w:eastAsia="Times New Roman" w:hAnsi="Times New Roman" w:cs="Times New Roman"/>
          <w:noProof/>
          <w:lang w:eastAsia="x-none"/>
        </w:rPr>
        <w:t>p </w:t>
      </w:r>
      <w:r w:rsidRPr="0047782E">
        <w:rPr>
          <w:rFonts w:ascii="Times New Roman" w:eastAsia="Times New Roman" w:hAnsi="Times New Roman" w:cs="Times New Roman"/>
          <w:noProof/>
          <w:lang w:eastAsia="x-none"/>
        </w:rPr>
        <w:t>=</w:t>
      </w:r>
      <w:r w:rsidR="0039230F">
        <w:rPr>
          <w:rFonts w:ascii="Times New Roman" w:eastAsia="Times New Roman" w:hAnsi="Times New Roman" w:cs="Times New Roman"/>
          <w:noProof/>
          <w:lang w:eastAsia="x-none"/>
        </w:rPr>
        <w:t> </w:t>
      </w:r>
      <w:r w:rsidRPr="0047782E">
        <w:rPr>
          <w:rFonts w:ascii="Times New Roman" w:eastAsia="Times New Roman" w:hAnsi="Times New Roman" w:cs="Times New Roman"/>
          <w:noProof/>
          <w:lang w:eastAsia="x-none"/>
        </w:rPr>
        <w:t>0,09).</w:t>
      </w:r>
    </w:p>
    <w:p w14:paraId="772205AC" w14:textId="77777777" w:rsidR="0047782E" w:rsidRDefault="0047782E" w:rsidP="0047782E">
      <w:pPr>
        <w:spacing w:after="0" w:line="240" w:lineRule="auto"/>
        <w:rPr>
          <w:rFonts w:ascii="Times New Roman" w:eastAsia="Times New Roman" w:hAnsi="Times New Roman" w:cs="Times New Roman"/>
          <w:noProof/>
          <w:lang w:eastAsia="x-none"/>
        </w:rPr>
      </w:pPr>
    </w:p>
    <w:p w14:paraId="76E06DF4" w14:textId="3EF4538B" w:rsidR="0047782E" w:rsidRPr="0047782E" w:rsidRDefault="0047782E" w:rsidP="0047782E">
      <w:pPr>
        <w:spacing w:after="0" w:line="240" w:lineRule="auto"/>
        <w:rPr>
          <w:rFonts w:ascii="Times New Roman" w:eastAsia="Times New Roman" w:hAnsi="Times New Roman" w:cs="Times New Roman"/>
          <w:noProof/>
          <w:lang w:eastAsia="x-none"/>
        </w:rPr>
      </w:pPr>
      <w:r w:rsidRPr="00D51F2C">
        <w:rPr>
          <w:rFonts w:ascii="Times New Roman" w:eastAsia="Times New Roman" w:hAnsi="Times New Roman" w:cs="Times New Roman"/>
          <w:b/>
          <w:bCs/>
          <w:noProof/>
          <w:lang w:eastAsia="x-none"/>
        </w:rPr>
        <w:t>POINT</w:t>
      </w:r>
      <w:r w:rsidRPr="0047782E">
        <w:rPr>
          <w:rFonts w:ascii="Times New Roman" w:eastAsia="Times New Roman" w:hAnsi="Times New Roman" w:cs="Times New Roman"/>
          <w:noProof/>
          <w:lang w:eastAsia="x-none"/>
        </w:rPr>
        <w:t xml:space="preserve"> (</w:t>
      </w:r>
      <w:r w:rsidRPr="00D51F2C">
        <w:rPr>
          <w:rFonts w:ascii="Times New Roman" w:eastAsia="Times New Roman" w:hAnsi="Times New Roman" w:cs="Times New Roman"/>
          <w:i/>
          <w:iCs/>
          <w:noProof/>
          <w:lang w:eastAsia="x-none"/>
        </w:rPr>
        <w:t>Į trombocitus nukreiptas slopinimas pasireiškus naujam PSIP ar mažajam išeminiam insultui,</w:t>
      </w:r>
      <w:r w:rsidR="00D51F2C">
        <w:rPr>
          <w:rFonts w:ascii="Times New Roman" w:eastAsia="Times New Roman" w:hAnsi="Times New Roman" w:cs="Times New Roman"/>
          <w:i/>
          <w:iCs/>
          <w:noProof/>
          <w:lang w:eastAsia="x-none"/>
        </w:rPr>
        <w:t xml:space="preserve"> </w:t>
      </w:r>
      <w:r w:rsidRPr="00D51F2C">
        <w:rPr>
          <w:rFonts w:ascii="Times New Roman" w:eastAsia="Times New Roman" w:hAnsi="Times New Roman" w:cs="Times New Roman"/>
          <w:i/>
          <w:iCs/>
          <w:noProof/>
          <w:lang w:eastAsia="x-none"/>
        </w:rPr>
        <w:t>angl. Platelet-Oriented Inhibition in New TIA and Minor Ischemic Stroke</w:t>
      </w:r>
      <w:r w:rsidRPr="0047782E">
        <w:rPr>
          <w:rFonts w:ascii="Times New Roman" w:eastAsia="Times New Roman" w:hAnsi="Times New Roman" w:cs="Times New Roman"/>
          <w:noProof/>
          <w:lang w:eastAsia="x-none"/>
        </w:rPr>
        <w:t>)</w:t>
      </w:r>
    </w:p>
    <w:p w14:paraId="1AE72340" w14:textId="77777777" w:rsidR="0047782E" w:rsidRPr="0047782E" w:rsidRDefault="0047782E" w:rsidP="0047782E">
      <w:pPr>
        <w:spacing w:after="0" w:line="240" w:lineRule="auto"/>
        <w:rPr>
          <w:rFonts w:ascii="Times New Roman" w:eastAsia="Times New Roman" w:hAnsi="Times New Roman" w:cs="Times New Roman"/>
          <w:noProof/>
          <w:lang w:eastAsia="x-none"/>
        </w:rPr>
      </w:pPr>
      <w:r w:rsidRPr="0047782E">
        <w:rPr>
          <w:rFonts w:ascii="Times New Roman" w:eastAsia="Times New Roman" w:hAnsi="Times New Roman" w:cs="Times New Roman"/>
          <w:noProof/>
          <w:lang w:eastAsia="x-none"/>
        </w:rPr>
        <w:t>Į šį atsitiktinių imčių, dvigubai koduotą, daugiacentrį, placebu kontroliuotą klinikinį tyrimą buvo</w:t>
      </w:r>
    </w:p>
    <w:p w14:paraId="30402099" w14:textId="77777777" w:rsidR="0047782E" w:rsidRPr="0047782E" w:rsidRDefault="0047782E" w:rsidP="0047782E">
      <w:pPr>
        <w:spacing w:after="0" w:line="240" w:lineRule="auto"/>
        <w:rPr>
          <w:rFonts w:ascii="Times New Roman" w:eastAsia="Times New Roman" w:hAnsi="Times New Roman" w:cs="Times New Roman"/>
          <w:noProof/>
          <w:lang w:eastAsia="x-none"/>
        </w:rPr>
      </w:pPr>
      <w:r w:rsidRPr="0047782E">
        <w:rPr>
          <w:rFonts w:ascii="Times New Roman" w:eastAsia="Times New Roman" w:hAnsi="Times New Roman" w:cs="Times New Roman"/>
          <w:noProof/>
          <w:lang w:eastAsia="x-none"/>
        </w:rPr>
        <w:t>įtrauktas 4 881 įvairių šalių pacientas, kurį ištiko ūminis PSIP (ABCD2 įvertis ≥ 4) ar mažasis insultas</w:t>
      </w:r>
    </w:p>
    <w:p w14:paraId="3BE5A7C6" w14:textId="4DBE327C" w:rsidR="0047782E" w:rsidRPr="0047782E" w:rsidRDefault="0047782E" w:rsidP="0047782E">
      <w:pPr>
        <w:spacing w:after="0" w:line="240" w:lineRule="auto"/>
        <w:rPr>
          <w:rFonts w:ascii="Times New Roman" w:eastAsia="Times New Roman" w:hAnsi="Times New Roman" w:cs="Times New Roman"/>
          <w:noProof/>
          <w:lang w:eastAsia="x-none"/>
        </w:rPr>
      </w:pPr>
      <w:r w:rsidRPr="0047782E">
        <w:rPr>
          <w:rFonts w:ascii="Times New Roman" w:eastAsia="Times New Roman" w:hAnsi="Times New Roman" w:cs="Times New Roman"/>
          <w:noProof/>
          <w:lang w:eastAsia="x-none"/>
        </w:rPr>
        <w:t xml:space="preserve">(NIHSS ≤ 3). Visi abiejų grupių pacientai vartojo nekoduotą ASR </w:t>
      </w:r>
      <w:r w:rsidR="0039230F">
        <w:rPr>
          <w:rFonts w:ascii="Times New Roman" w:eastAsia="Times New Roman" w:hAnsi="Times New Roman" w:cs="Times New Roman"/>
          <w:noProof/>
          <w:lang w:eastAsia="x-none"/>
        </w:rPr>
        <w:t xml:space="preserve">dozę </w:t>
      </w:r>
      <w:r w:rsidRPr="0047782E">
        <w:rPr>
          <w:rFonts w:ascii="Times New Roman" w:eastAsia="Times New Roman" w:hAnsi="Times New Roman" w:cs="Times New Roman"/>
          <w:noProof/>
          <w:lang w:eastAsia="x-none"/>
        </w:rPr>
        <w:t>laikotarpiu nuo 1-osios iki 90-osios</w:t>
      </w:r>
      <w:r w:rsidR="0039230F">
        <w:rPr>
          <w:rFonts w:ascii="Times New Roman" w:eastAsia="Times New Roman" w:hAnsi="Times New Roman" w:cs="Times New Roman"/>
          <w:noProof/>
          <w:lang w:eastAsia="x-none"/>
        </w:rPr>
        <w:t xml:space="preserve"> </w:t>
      </w:r>
      <w:r w:rsidRPr="0047782E">
        <w:rPr>
          <w:rFonts w:ascii="Times New Roman" w:eastAsia="Times New Roman" w:hAnsi="Times New Roman" w:cs="Times New Roman"/>
          <w:noProof/>
          <w:lang w:eastAsia="x-none"/>
        </w:rPr>
        <w:t>paros (50-325</w:t>
      </w:r>
      <w:r w:rsidR="0039230F">
        <w:rPr>
          <w:rFonts w:ascii="Times New Roman" w:eastAsia="Times New Roman" w:hAnsi="Times New Roman" w:cs="Times New Roman"/>
          <w:noProof/>
          <w:lang w:eastAsia="x-none"/>
        </w:rPr>
        <w:t> </w:t>
      </w:r>
      <w:r w:rsidRPr="0047782E">
        <w:rPr>
          <w:rFonts w:ascii="Times New Roman" w:eastAsia="Times New Roman" w:hAnsi="Times New Roman" w:cs="Times New Roman"/>
          <w:noProof/>
          <w:lang w:eastAsia="x-none"/>
        </w:rPr>
        <w:t>mg, dozė priklausė nuo gydančio gydytojo sprendimo). Pacientai, atsitiktine tvarka</w:t>
      </w:r>
      <w:r w:rsidR="0039230F">
        <w:rPr>
          <w:rFonts w:ascii="Times New Roman" w:eastAsia="Times New Roman" w:hAnsi="Times New Roman" w:cs="Times New Roman"/>
          <w:noProof/>
          <w:lang w:eastAsia="x-none"/>
        </w:rPr>
        <w:t xml:space="preserve"> </w:t>
      </w:r>
      <w:r w:rsidRPr="0047782E">
        <w:rPr>
          <w:rFonts w:ascii="Times New Roman" w:eastAsia="Times New Roman" w:hAnsi="Times New Roman" w:cs="Times New Roman"/>
          <w:noProof/>
          <w:lang w:eastAsia="x-none"/>
        </w:rPr>
        <w:t>priskirti klopidogrelio grupei, vartojo įsotinamąją 600</w:t>
      </w:r>
      <w:r w:rsidR="0039230F">
        <w:rPr>
          <w:rFonts w:ascii="Times New Roman" w:eastAsia="Times New Roman" w:hAnsi="Times New Roman" w:cs="Times New Roman"/>
          <w:noProof/>
          <w:lang w:eastAsia="x-none"/>
        </w:rPr>
        <w:t> </w:t>
      </w:r>
      <w:r w:rsidRPr="0047782E">
        <w:rPr>
          <w:rFonts w:ascii="Times New Roman" w:eastAsia="Times New Roman" w:hAnsi="Times New Roman" w:cs="Times New Roman"/>
          <w:noProof/>
          <w:lang w:eastAsia="x-none"/>
        </w:rPr>
        <w:t>mg klopidogrelio dozę 1-ąją parą ir po to</w:t>
      </w:r>
    </w:p>
    <w:p w14:paraId="16819333" w14:textId="14A38E2D" w:rsidR="0047782E" w:rsidRPr="0047782E" w:rsidRDefault="0047782E" w:rsidP="0047782E">
      <w:pPr>
        <w:spacing w:after="0" w:line="240" w:lineRule="auto"/>
        <w:rPr>
          <w:rFonts w:ascii="Times New Roman" w:eastAsia="Times New Roman" w:hAnsi="Times New Roman" w:cs="Times New Roman"/>
          <w:noProof/>
          <w:lang w:eastAsia="x-none"/>
        </w:rPr>
      </w:pPr>
      <w:r w:rsidRPr="0047782E">
        <w:rPr>
          <w:rFonts w:ascii="Times New Roman" w:eastAsia="Times New Roman" w:hAnsi="Times New Roman" w:cs="Times New Roman"/>
          <w:noProof/>
          <w:lang w:eastAsia="x-none"/>
        </w:rPr>
        <w:t>laikotarpiu nuo 2-osios iki 90-osios paros vartojo 75</w:t>
      </w:r>
      <w:r w:rsidR="0039230F">
        <w:rPr>
          <w:rFonts w:ascii="Times New Roman" w:eastAsia="Times New Roman" w:hAnsi="Times New Roman" w:cs="Times New Roman"/>
          <w:noProof/>
          <w:lang w:eastAsia="x-none"/>
        </w:rPr>
        <w:t> </w:t>
      </w:r>
      <w:r w:rsidRPr="0047782E">
        <w:rPr>
          <w:rFonts w:ascii="Times New Roman" w:eastAsia="Times New Roman" w:hAnsi="Times New Roman" w:cs="Times New Roman"/>
          <w:noProof/>
          <w:lang w:eastAsia="x-none"/>
        </w:rPr>
        <w:t>mg klopidogrelio paros dozę. Pacientai, atsitiktine</w:t>
      </w:r>
      <w:r>
        <w:rPr>
          <w:rFonts w:ascii="Times New Roman" w:eastAsia="Times New Roman" w:hAnsi="Times New Roman" w:cs="Times New Roman"/>
          <w:noProof/>
          <w:lang w:eastAsia="x-none"/>
        </w:rPr>
        <w:t xml:space="preserve"> </w:t>
      </w:r>
      <w:r w:rsidRPr="0047782E">
        <w:rPr>
          <w:rFonts w:ascii="Times New Roman" w:eastAsia="Times New Roman" w:hAnsi="Times New Roman" w:cs="Times New Roman"/>
          <w:noProof/>
          <w:lang w:eastAsia="x-none"/>
        </w:rPr>
        <w:t>tvarka priskirti placebo grupei, laikotarpiu nuo 1-osios iki 90-osios paros vartojo placebą (vietoj</w:t>
      </w:r>
      <w:r>
        <w:rPr>
          <w:rFonts w:ascii="Times New Roman" w:eastAsia="Times New Roman" w:hAnsi="Times New Roman" w:cs="Times New Roman"/>
          <w:noProof/>
          <w:lang w:eastAsia="x-none"/>
        </w:rPr>
        <w:t xml:space="preserve"> </w:t>
      </w:r>
      <w:r w:rsidRPr="0047782E">
        <w:rPr>
          <w:rFonts w:ascii="Times New Roman" w:eastAsia="Times New Roman" w:hAnsi="Times New Roman" w:cs="Times New Roman"/>
          <w:noProof/>
          <w:lang w:eastAsia="x-none"/>
        </w:rPr>
        <w:t>klopidogrelio).</w:t>
      </w:r>
    </w:p>
    <w:p w14:paraId="03F8C3CD" w14:textId="77777777" w:rsidR="0047782E" w:rsidRPr="0047782E" w:rsidRDefault="0047782E" w:rsidP="0047782E">
      <w:pPr>
        <w:spacing w:after="0" w:line="240" w:lineRule="auto"/>
        <w:rPr>
          <w:rFonts w:ascii="Times New Roman" w:eastAsia="Times New Roman" w:hAnsi="Times New Roman" w:cs="Times New Roman"/>
          <w:noProof/>
          <w:lang w:eastAsia="x-none"/>
        </w:rPr>
      </w:pPr>
      <w:r w:rsidRPr="0047782E">
        <w:rPr>
          <w:rFonts w:ascii="Times New Roman" w:eastAsia="Times New Roman" w:hAnsi="Times New Roman" w:cs="Times New Roman"/>
          <w:noProof/>
          <w:lang w:eastAsia="x-none"/>
        </w:rPr>
        <w:t>Pagrindinė veiksmingumo vertinamoji baigtis buvo sudėtinė, ją sudarė didieji išemijos reiškiniai (II,</w:t>
      </w:r>
    </w:p>
    <w:p w14:paraId="797C52C1" w14:textId="77777777" w:rsidR="0047782E" w:rsidRPr="0047782E" w:rsidRDefault="0047782E" w:rsidP="0047782E">
      <w:pPr>
        <w:spacing w:after="0" w:line="240" w:lineRule="auto"/>
        <w:rPr>
          <w:rFonts w:ascii="Times New Roman" w:eastAsia="Times New Roman" w:hAnsi="Times New Roman" w:cs="Times New Roman"/>
          <w:noProof/>
          <w:lang w:eastAsia="x-none"/>
        </w:rPr>
      </w:pPr>
      <w:r w:rsidRPr="0047782E">
        <w:rPr>
          <w:rFonts w:ascii="Times New Roman" w:eastAsia="Times New Roman" w:hAnsi="Times New Roman" w:cs="Times New Roman"/>
          <w:noProof/>
          <w:lang w:eastAsia="x-none"/>
        </w:rPr>
        <w:t>MI ar mirtis nuo išeminio kraujagyslinio reiškinio) iki 90-osios paros. Ji pasireiškė 121 pacientui</w:t>
      </w:r>
    </w:p>
    <w:p w14:paraId="317FBAAA" w14:textId="392F07BD" w:rsidR="0047782E" w:rsidRPr="0047782E" w:rsidRDefault="0047782E" w:rsidP="0047782E">
      <w:pPr>
        <w:spacing w:after="0" w:line="240" w:lineRule="auto"/>
        <w:rPr>
          <w:rFonts w:ascii="Times New Roman" w:eastAsia="Times New Roman" w:hAnsi="Times New Roman" w:cs="Times New Roman"/>
          <w:noProof/>
          <w:lang w:eastAsia="x-none"/>
        </w:rPr>
      </w:pPr>
      <w:r w:rsidRPr="0047782E">
        <w:rPr>
          <w:rFonts w:ascii="Times New Roman" w:eastAsia="Times New Roman" w:hAnsi="Times New Roman" w:cs="Times New Roman"/>
          <w:noProof/>
          <w:lang w:eastAsia="x-none"/>
        </w:rPr>
        <w:t>(5,0</w:t>
      </w:r>
      <w:r w:rsidR="0039230F">
        <w:rPr>
          <w:rFonts w:ascii="Times New Roman" w:eastAsia="Times New Roman" w:hAnsi="Times New Roman" w:cs="Times New Roman"/>
          <w:noProof/>
          <w:lang w:eastAsia="x-none"/>
        </w:rPr>
        <w:t> </w:t>
      </w:r>
      <w:r w:rsidRPr="0047782E">
        <w:rPr>
          <w:rFonts w:ascii="Times New Roman" w:eastAsia="Times New Roman" w:hAnsi="Times New Roman" w:cs="Times New Roman"/>
          <w:noProof/>
          <w:lang w:eastAsia="x-none"/>
        </w:rPr>
        <w:t>%), kuris vartojo klopidogrelio ir ASR derinio, palyginti su 160 pacientų (6,5</w:t>
      </w:r>
      <w:r w:rsidR="0039230F">
        <w:rPr>
          <w:rFonts w:ascii="Times New Roman" w:eastAsia="Times New Roman" w:hAnsi="Times New Roman" w:cs="Times New Roman"/>
          <w:noProof/>
          <w:lang w:eastAsia="x-none"/>
        </w:rPr>
        <w:t> </w:t>
      </w:r>
      <w:r w:rsidRPr="0047782E">
        <w:rPr>
          <w:rFonts w:ascii="Times New Roman" w:eastAsia="Times New Roman" w:hAnsi="Times New Roman" w:cs="Times New Roman"/>
          <w:noProof/>
          <w:lang w:eastAsia="x-none"/>
        </w:rPr>
        <w:t>%), kurie vartojo</w:t>
      </w:r>
    </w:p>
    <w:p w14:paraId="0C28CBAD" w14:textId="3941D389" w:rsidR="0047782E" w:rsidRPr="0047782E" w:rsidRDefault="0047782E" w:rsidP="0047782E">
      <w:pPr>
        <w:spacing w:after="0" w:line="240" w:lineRule="auto"/>
        <w:rPr>
          <w:rFonts w:ascii="Times New Roman" w:eastAsia="Times New Roman" w:hAnsi="Times New Roman" w:cs="Times New Roman"/>
          <w:noProof/>
          <w:lang w:eastAsia="x-none"/>
        </w:rPr>
      </w:pPr>
      <w:r w:rsidRPr="0047782E">
        <w:rPr>
          <w:rFonts w:ascii="Times New Roman" w:eastAsia="Times New Roman" w:hAnsi="Times New Roman" w:cs="Times New Roman"/>
          <w:noProof/>
          <w:lang w:eastAsia="x-none"/>
        </w:rPr>
        <w:t>vien ASR (RS, 0,75; 95</w:t>
      </w:r>
      <w:r w:rsidR="0039230F">
        <w:rPr>
          <w:rFonts w:ascii="Times New Roman" w:eastAsia="Times New Roman" w:hAnsi="Times New Roman" w:cs="Times New Roman"/>
          <w:noProof/>
          <w:lang w:eastAsia="x-none"/>
        </w:rPr>
        <w:t> </w:t>
      </w:r>
      <w:r w:rsidRPr="0047782E">
        <w:rPr>
          <w:rFonts w:ascii="Times New Roman" w:eastAsia="Times New Roman" w:hAnsi="Times New Roman" w:cs="Times New Roman"/>
          <w:noProof/>
          <w:lang w:eastAsia="x-none"/>
        </w:rPr>
        <w:t xml:space="preserve">% PI, 0,59-0,95; </w:t>
      </w:r>
      <w:r w:rsidR="0039230F">
        <w:rPr>
          <w:rFonts w:ascii="Times New Roman" w:eastAsia="Times New Roman" w:hAnsi="Times New Roman" w:cs="Times New Roman"/>
          <w:noProof/>
          <w:lang w:eastAsia="x-none"/>
        </w:rPr>
        <w:t>p </w:t>
      </w:r>
      <w:r w:rsidRPr="0047782E">
        <w:rPr>
          <w:rFonts w:ascii="Times New Roman" w:eastAsia="Times New Roman" w:hAnsi="Times New Roman" w:cs="Times New Roman"/>
          <w:noProof/>
          <w:lang w:eastAsia="x-none"/>
        </w:rPr>
        <w:t>=</w:t>
      </w:r>
      <w:r w:rsidR="0039230F">
        <w:rPr>
          <w:rFonts w:ascii="Times New Roman" w:eastAsia="Times New Roman" w:hAnsi="Times New Roman" w:cs="Times New Roman"/>
          <w:noProof/>
          <w:lang w:eastAsia="x-none"/>
        </w:rPr>
        <w:t> </w:t>
      </w:r>
      <w:r w:rsidRPr="0047782E">
        <w:rPr>
          <w:rFonts w:ascii="Times New Roman" w:eastAsia="Times New Roman" w:hAnsi="Times New Roman" w:cs="Times New Roman"/>
          <w:noProof/>
          <w:lang w:eastAsia="x-none"/>
        </w:rPr>
        <w:t>0,02). Antrinė vertinamoji baigtis II pasireiškė</w:t>
      </w:r>
    </w:p>
    <w:p w14:paraId="141A5D01" w14:textId="664B0CE4" w:rsidR="0047782E" w:rsidRPr="0047782E" w:rsidRDefault="0047782E" w:rsidP="0047782E">
      <w:pPr>
        <w:spacing w:after="0" w:line="240" w:lineRule="auto"/>
        <w:rPr>
          <w:rFonts w:ascii="Times New Roman" w:eastAsia="Times New Roman" w:hAnsi="Times New Roman" w:cs="Times New Roman"/>
          <w:noProof/>
          <w:lang w:eastAsia="x-none"/>
        </w:rPr>
      </w:pPr>
      <w:r w:rsidRPr="0047782E">
        <w:rPr>
          <w:rFonts w:ascii="Times New Roman" w:eastAsia="Times New Roman" w:hAnsi="Times New Roman" w:cs="Times New Roman"/>
          <w:noProof/>
          <w:lang w:eastAsia="x-none"/>
        </w:rPr>
        <w:t>112 pacientų (4,6</w:t>
      </w:r>
      <w:r w:rsidR="0039230F">
        <w:rPr>
          <w:rFonts w:ascii="Times New Roman" w:eastAsia="Times New Roman" w:hAnsi="Times New Roman" w:cs="Times New Roman"/>
          <w:noProof/>
          <w:lang w:eastAsia="x-none"/>
        </w:rPr>
        <w:t> </w:t>
      </w:r>
      <w:r w:rsidRPr="0047782E">
        <w:rPr>
          <w:rFonts w:ascii="Times New Roman" w:eastAsia="Times New Roman" w:hAnsi="Times New Roman" w:cs="Times New Roman"/>
          <w:noProof/>
          <w:lang w:eastAsia="x-none"/>
        </w:rPr>
        <w:t>%), kurie vartojo klopidogrelio ir ASR derinio, palyginti su 155 pacientais (6,3</w:t>
      </w:r>
      <w:r w:rsidR="0039230F">
        <w:rPr>
          <w:rFonts w:ascii="Times New Roman" w:eastAsia="Times New Roman" w:hAnsi="Times New Roman" w:cs="Times New Roman"/>
          <w:noProof/>
          <w:lang w:eastAsia="x-none"/>
        </w:rPr>
        <w:t> </w:t>
      </w:r>
      <w:r w:rsidRPr="0047782E">
        <w:rPr>
          <w:rFonts w:ascii="Times New Roman" w:eastAsia="Times New Roman" w:hAnsi="Times New Roman" w:cs="Times New Roman"/>
          <w:noProof/>
          <w:lang w:eastAsia="x-none"/>
        </w:rPr>
        <w:t>%),</w:t>
      </w:r>
    </w:p>
    <w:p w14:paraId="526EA8D5" w14:textId="4A96986F" w:rsidR="0047782E" w:rsidRPr="0047782E" w:rsidRDefault="0047782E" w:rsidP="0047782E">
      <w:pPr>
        <w:spacing w:after="0" w:line="240" w:lineRule="auto"/>
        <w:rPr>
          <w:rFonts w:ascii="Times New Roman" w:eastAsia="Times New Roman" w:hAnsi="Times New Roman" w:cs="Times New Roman"/>
          <w:noProof/>
          <w:lang w:eastAsia="x-none"/>
        </w:rPr>
      </w:pPr>
      <w:r w:rsidRPr="0047782E">
        <w:rPr>
          <w:rFonts w:ascii="Times New Roman" w:eastAsia="Times New Roman" w:hAnsi="Times New Roman" w:cs="Times New Roman"/>
          <w:noProof/>
          <w:lang w:eastAsia="x-none"/>
        </w:rPr>
        <w:t>kurie vartojo vien ASR (RS, 0,72; 95</w:t>
      </w:r>
      <w:r w:rsidR="0039230F">
        <w:rPr>
          <w:rFonts w:ascii="Times New Roman" w:eastAsia="Times New Roman" w:hAnsi="Times New Roman" w:cs="Times New Roman"/>
          <w:noProof/>
          <w:lang w:eastAsia="x-none"/>
        </w:rPr>
        <w:t> </w:t>
      </w:r>
      <w:r w:rsidRPr="0047782E">
        <w:rPr>
          <w:rFonts w:ascii="Times New Roman" w:eastAsia="Times New Roman" w:hAnsi="Times New Roman" w:cs="Times New Roman"/>
          <w:noProof/>
          <w:lang w:eastAsia="x-none"/>
        </w:rPr>
        <w:t xml:space="preserve">% PI, 0,56-0,92; </w:t>
      </w:r>
      <w:r w:rsidR="0039230F">
        <w:rPr>
          <w:rFonts w:ascii="Times New Roman" w:eastAsia="Times New Roman" w:hAnsi="Times New Roman" w:cs="Times New Roman"/>
          <w:noProof/>
          <w:lang w:eastAsia="x-none"/>
        </w:rPr>
        <w:t>p </w:t>
      </w:r>
      <w:r w:rsidRPr="0047782E">
        <w:rPr>
          <w:rFonts w:ascii="Times New Roman" w:eastAsia="Times New Roman" w:hAnsi="Times New Roman" w:cs="Times New Roman"/>
          <w:noProof/>
          <w:lang w:eastAsia="x-none"/>
        </w:rPr>
        <w:t>=</w:t>
      </w:r>
      <w:r w:rsidR="0039230F">
        <w:rPr>
          <w:rFonts w:ascii="Times New Roman" w:eastAsia="Times New Roman" w:hAnsi="Times New Roman" w:cs="Times New Roman"/>
          <w:noProof/>
          <w:lang w:eastAsia="x-none"/>
        </w:rPr>
        <w:t> </w:t>
      </w:r>
      <w:r w:rsidRPr="0047782E">
        <w:rPr>
          <w:rFonts w:ascii="Times New Roman" w:eastAsia="Times New Roman" w:hAnsi="Times New Roman" w:cs="Times New Roman"/>
          <w:noProof/>
          <w:lang w:eastAsia="x-none"/>
        </w:rPr>
        <w:t>0,01). Pagrindinė saugumo vertinamoji</w:t>
      </w:r>
    </w:p>
    <w:p w14:paraId="645539EF" w14:textId="7A61AF8A" w:rsidR="0047782E" w:rsidRPr="0047782E" w:rsidRDefault="0047782E" w:rsidP="0047782E">
      <w:pPr>
        <w:spacing w:after="0" w:line="240" w:lineRule="auto"/>
        <w:rPr>
          <w:rFonts w:ascii="Times New Roman" w:eastAsia="Times New Roman" w:hAnsi="Times New Roman" w:cs="Times New Roman"/>
          <w:noProof/>
          <w:lang w:eastAsia="x-none"/>
        </w:rPr>
      </w:pPr>
      <w:r w:rsidRPr="0047782E">
        <w:rPr>
          <w:rFonts w:ascii="Times New Roman" w:eastAsia="Times New Roman" w:hAnsi="Times New Roman" w:cs="Times New Roman"/>
          <w:noProof/>
          <w:lang w:eastAsia="x-none"/>
        </w:rPr>
        <w:t>baigtis didysis kraujavimas pasireiškė 23 iš 2 432 pacientų (0,9</w:t>
      </w:r>
      <w:r w:rsidR="0039230F">
        <w:rPr>
          <w:rFonts w:ascii="Times New Roman" w:eastAsia="Times New Roman" w:hAnsi="Times New Roman" w:cs="Times New Roman"/>
          <w:noProof/>
          <w:lang w:eastAsia="x-none"/>
        </w:rPr>
        <w:t> </w:t>
      </w:r>
      <w:r w:rsidRPr="0047782E">
        <w:rPr>
          <w:rFonts w:ascii="Times New Roman" w:eastAsia="Times New Roman" w:hAnsi="Times New Roman" w:cs="Times New Roman"/>
          <w:noProof/>
          <w:lang w:eastAsia="x-none"/>
        </w:rPr>
        <w:t>%), kurie vartojo klopidogrelio ir ASR</w:t>
      </w:r>
      <w:r w:rsidR="0079228B">
        <w:rPr>
          <w:rFonts w:ascii="Times New Roman" w:eastAsia="Times New Roman" w:hAnsi="Times New Roman" w:cs="Times New Roman"/>
          <w:noProof/>
          <w:lang w:eastAsia="x-none"/>
        </w:rPr>
        <w:t xml:space="preserve"> </w:t>
      </w:r>
      <w:r w:rsidRPr="0047782E">
        <w:rPr>
          <w:rFonts w:ascii="Times New Roman" w:eastAsia="Times New Roman" w:hAnsi="Times New Roman" w:cs="Times New Roman"/>
          <w:noProof/>
          <w:lang w:eastAsia="x-none"/>
        </w:rPr>
        <w:t>derinio, bei 10 iš 2 449 pacientų (0,4</w:t>
      </w:r>
      <w:r w:rsidR="0039230F">
        <w:rPr>
          <w:rFonts w:ascii="Times New Roman" w:eastAsia="Times New Roman" w:hAnsi="Times New Roman" w:cs="Times New Roman"/>
          <w:noProof/>
          <w:lang w:eastAsia="x-none"/>
        </w:rPr>
        <w:t> </w:t>
      </w:r>
      <w:r w:rsidRPr="0047782E">
        <w:rPr>
          <w:rFonts w:ascii="Times New Roman" w:eastAsia="Times New Roman" w:hAnsi="Times New Roman" w:cs="Times New Roman"/>
          <w:noProof/>
          <w:lang w:eastAsia="x-none"/>
        </w:rPr>
        <w:t>%), kurie vartojo vien ASR (RS, 2,32; 95 % PI, 1,10-4,87;</w:t>
      </w:r>
    </w:p>
    <w:p w14:paraId="349C7219" w14:textId="32A73A4B" w:rsidR="0047782E" w:rsidRPr="0047782E" w:rsidRDefault="0039230F" w:rsidP="0047782E">
      <w:pPr>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p </w:t>
      </w:r>
      <w:r w:rsidR="0047782E" w:rsidRPr="0047782E">
        <w:rPr>
          <w:rFonts w:ascii="Times New Roman" w:eastAsia="Times New Roman" w:hAnsi="Times New Roman" w:cs="Times New Roman"/>
          <w:noProof/>
          <w:lang w:eastAsia="x-none"/>
        </w:rPr>
        <w:t>=</w:t>
      </w:r>
      <w:r>
        <w:rPr>
          <w:rFonts w:ascii="Times New Roman" w:eastAsia="Times New Roman" w:hAnsi="Times New Roman" w:cs="Times New Roman"/>
          <w:noProof/>
          <w:lang w:eastAsia="x-none"/>
        </w:rPr>
        <w:t> </w:t>
      </w:r>
      <w:r w:rsidR="0047782E" w:rsidRPr="0047782E">
        <w:rPr>
          <w:rFonts w:ascii="Times New Roman" w:eastAsia="Times New Roman" w:hAnsi="Times New Roman" w:cs="Times New Roman"/>
          <w:noProof/>
          <w:lang w:eastAsia="x-none"/>
        </w:rPr>
        <w:t>0,02). Mažasis kraujavimas pasireiškė 40 pacientų (1,6</w:t>
      </w:r>
      <w:r>
        <w:rPr>
          <w:rFonts w:ascii="Times New Roman" w:eastAsia="Times New Roman" w:hAnsi="Times New Roman" w:cs="Times New Roman"/>
          <w:noProof/>
          <w:lang w:eastAsia="x-none"/>
        </w:rPr>
        <w:t> </w:t>
      </w:r>
      <w:r w:rsidR="0047782E" w:rsidRPr="0047782E">
        <w:rPr>
          <w:rFonts w:ascii="Times New Roman" w:eastAsia="Times New Roman" w:hAnsi="Times New Roman" w:cs="Times New Roman"/>
          <w:noProof/>
          <w:lang w:eastAsia="x-none"/>
        </w:rPr>
        <w:t>%), kurie vartojo klopidogrelio ir ASR</w:t>
      </w:r>
    </w:p>
    <w:p w14:paraId="70D1EE9D" w14:textId="2AB6968B" w:rsidR="0047782E" w:rsidRPr="0047782E" w:rsidRDefault="0047782E" w:rsidP="0047782E">
      <w:pPr>
        <w:spacing w:after="0" w:line="240" w:lineRule="auto"/>
        <w:rPr>
          <w:rFonts w:ascii="Times New Roman" w:eastAsia="Times New Roman" w:hAnsi="Times New Roman" w:cs="Times New Roman"/>
          <w:noProof/>
          <w:lang w:eastAsia="x-none"/>
        </w:rPr>
      </w:pPr>
      <w:r w:rsidRPr="0047782E">
        <w:rPr>
          <w:rFonts w:ascii="Times New Roman" w:eastAsia="Times New Roman" w:hAnsi="Times New Roman" w:cs="Times New Roman"/>
          <w:noProof/>
          <w:lang w:eastAsia="x-none"/>
        </w:rPr>
        <w:t>derinio, bei 13 pacientų (0,5 %), kurie vartojo vien ASR (RS, 3,12; 95</w:t>
      </w:r>
      <w:r w:rsidR="0039230F">
        <w:rPr>
          <w:rFonts w:ascii="Times New Roman" w:eastAsia="Times New Roman" w:hAnsi="Times New Roman" w:cs="Times New Roman"/>
          <w:noProof/>
          <w:lang w:eastAsia="x-none"/>
        </w:rPr>
        <w:t> </w:t>
      </w:r>
      <w:r w:rsidRPr="0047782E">
        <w:rPr>
          <w:rFonts w:ascii="Times New Roman" w:eastAsia="Times New Roman" w:hAnsi="Times New Roman" w:cs="Times New Roman"/>
          <w:noProof/>
          <w:lang w:eastAsia="x-none"/>
        </w:rPr>
        <w:t xml:space="preserve">% PI, 1,67-5,83; </w:t>
      </w:r>
      <w:r w:rsidR="0039230F">
        <w:rPr>
          <w:rFonts w:ascii="Times New Roman" w:eastAsia="Times New Roman" w:hAnsi="Times New Roman" w:cs="Times New Roman"/>
          <w:noProof/>
          <w:lang w:eastAsia="x-none"/>
        </w:rPr>
        <w:t>p </w:t>
      </w:r>
      <w:r w:rsidRPr="0047782E">
        <w:rPr>
          <w:rFonts w:ascii="Times New Roman" w:eastAsia="Times New Roman" w:hAnsi="Times New Roman" w:cs="Times New Roman"/>
          <w:noProof/>
          <w:lang w:eastAsia="x-none"/>
        </w:rPr>
        <w:t>&lt;</w:t>
      </w:r>
      <w:r w:rsidR="0039230F">
        <w:rPr>
          <w:rFonts w:ascii="Times New Roman" w:eastAsia="Times New Roman" w:hAnsi="Times New Roman" w:cs="Times New Roman"/>
          <w:noProof/>
          <w:lang w:eastAsia="x-none"/>
        </w:rPr>
        <w:t> </w:t>
      </w:r>
      <w:r w:rsidRPr="0047782E">
        <w:rPr>
          <w:rFonts w:ascii="Times New Roman" w:eastAsia="Times New Roman" w:hAnsi="Times New Roman" w:cs="Times New Roman"/>
          <w:noProof/>
          <w:lang w:eastAsia="x-none"/>
        </w:rPr>
        <w:t>0,001).</w:t>
      </w:r>
    </w:p>
    <w:p w14:paraId="75481C50" w14:textId="77777777" w:rsidR="0047782E" w:rsidRDefault="0047782E" w:rsidP="0047782E">
      <w:pPr>
        <w:spacing w:after="0" w:line="240" w:lineRule="auto"/>
        <w:rPr>
          <w:rFonts w:ascii="Times New Roman" w:eastAsia="Times New Roman" w:hAnsi="Times New Roman" w:cs="Times New Roman"/>
          <w:noProof/>
          <w:lang w:eastAsia="x-none"/>
        </w:rPr>
      </w:pPr>
    </w:p>
    <w:p w14:paraId="40BBEC74" w14:textId="241C85DC" w:rsidR="0047782E" w:rsidRPr="0047782E" w:rsidRDefault="0047782E" w:rsidP="0047782E">
      <w:pPr>
        <w:spacing w:after="0" w:line="240" w:lineRule="auto"/>
        <w:rPr>
          <w:rFonts w:ascii="Times New Roman" w:eastAsia="Times New Roman" w:hAnsi="Times New Roman" w:cs="Times New Roman"/>
          <w:noProof/>
          <w:lang w:eastAsia="x-none"/>
        </w:rPr>
      </w:pPr>
      <w:r w:rsidRPr="0047782E">
        <w:rPr>
          <w:rFonts w:ascii="Times New Roman" w:eastAsia="Times New Roman" w:hAnsi="Times New Roman" w:cs="Times New Roman"/>
          <w:noProof/>
          <w:lang w:eastAsia="x-none"/>
        </w:rPr>
        <w:t>CHANCE ir POINT poveikio laiko atžvilgiu analizė</w:t>
      </w:r>
    </w:p>
    <w:p w14:paraId="42B54914" w14:textId="35FAB136" w:rsidR="0047782E" w:rsidRDefault="0047782E" w:rsidP="0047782E">
      <w:pPr>
        <w:spacing w:after="0" w:line="240" w:lineRule="auto"/>
        <w:rPr>
          <w:rFonts w:ascii="Times New Roman" w:eastAsia="Times New Roman" w:hAnsi="Times New Roman" w:cs="Times New Roman"/>
          <w:noProof/>
          <w:lang w:eastAsia="x-none"/>
        </w:rPr>
      </w:pPr>
      <w:r w:rsidRPr="0047782E">
        <w:rPr>
          <w:rFonts w:ascii="Times New Roman" w:eastAsia="Times New Roman" w:hAnsi="Times New Roman" w:cs="Times New Roman"/>
          <w:noProof/>
          <w:lang w:eastAsia="x-none"/>
        </w:rPr>
        <w:t>Vertinant veiksmingumą, palankaus poveikio DATG tęsiant ilgiau nei 21 parą, nebuvo. Buvo įvertintas</w:t>
      </w:r>
      <w:r>
        <w:rPr>
          <w:rFonts w:ascii="Times New Roman" w:eastAsia="Times New Roman" w:hAnsi="Times New Roman" w:cs="Times New Roman"/>
          <w:noProof/>
          <w:lang w:eastAsia="x-none"/>
        </w:rPr>
        <w:t xml:space="preserve"> </w:t>
      </w:r>
      <w:r w:rsidRPr="0047782E">
        <w:rPr>
          <w:rFonts w:ascii="Times New Roman" w:eastAsia="Times New Roman" w:hAnsi="Times New Roman" w:cs="Times New Roman"/>
          <w:noProof/>
          <w:lang w:eastAsia="x-none"/>
        </w:rPr>
        <w:t>didžiųjų išemijos reiškinių ir didžiojo kraujavimo pasiskirstymas laiko atžvilgiu pagal paskirtą</w:t>
      </w:r>
      <w:r>
        <w:rPr>
          <w:rFonts w:ascii="Times New Roman" w:eastAsia="Times New Roman" w:hAnsi="Times New Roman" w:cs="Times New Roman"/>
          <w:noProof/>
          <w:lang w:eastAsia="x-none"/>
        </w:rPr>
        <w:t xml:space="preserve"> </w:t>
      </w:r>
      <w:r w:rsidRPr="0047782E">
        <w:rPr>
          <w:rFonts w:ascii="Times New Roman" w:eastAsia="Times New Roman" w:hAnsi="Times New Roman" w:cs="Times New Roman"/>
          <w:noProof/>
          <w:lang w:eastAsia="x-none"/>
        </w:rPr>
        <w:t>gydymą, siekiant išanalizuoti DATG įtaką laiko atžvilgiu trumpalaikiu laikotarpiu.</w:t>
      </w:r>
    </w:p>
    <w:p w14:paraId="20299ABB" w14:textId="77777777" w:rsidR="00C3750A" w:rsidRDefault="00C3750A" w:rsidP="000239DC">
      <w:pPr>
        <w:spacing w:after="0" w:line="240" w:lineRule="auto"/>
        <w:rPr>
          <w:rFonts w:ascii="Times New Roman" w:eastAsia="Times New Roman" w:hAnsi="Times New Roman" w:cs="Times New Roman"/>
          <w:noProof/>
          <w:lang w:eastAsia="x-none"/>
        </w:rPr>
      </w:pPr>
    </w:p>
    <w:p w14:paraId="3365D62F" w14:textId="1FBB78FD" w:rsidR="00901310" w:rsidRDefault="00901310" w:rsidP="00901310">
      <w:pPr>
        <w:spacing w:after="0" w:line="240" w:lineRule="auto"/>
        <w:jc w:val="center"/>
        <w:rPr>
          <w:rFonts w:ascii="Times New Roman" w:eastAsia="Times New Roman" w:hAnsi="Times New Roman" w:cs="Times New Roman"/>
          <w:b/>
          <w:bCs/>
          <w:noProof/>
          <w:lang w:eastAsia="x-none"/>
        </w:rPr>
      </w:pPr>
      <w:r w:rsidRPr="00901310">
        <w:rPr>
          <w:rFonts w:ascii="Times New Roman" w:eastAsia="Times New Roman" w:hAnsi="Times New Roman" w:cs="Times New Roman"/>
          <w:b/>
          <w:bCs/>
          <w:noProof/>
          <w:lang w:eastAsia="x-none"/>
        </w:rPr>
        <w:t>1 lentelė. Didžiųjų išemijos reiškinių ir didžiojo kraujavimo pasiskirstymas laiko atžvilgiu pagal</w:t>
      </w:r>
      <w:r>
        <w:rPr>
          <w:rFonts w:ascii="Times New Roman" w:eastAsia="Times New Roman" w:hAnsi="Times New Roman" w:cs="Times New Roman"/>
          <w:b/>
          <w:bCs/>
          <w:noProof/>
          <w:lang w:eastAsia="x-none"/>
        </w:rPr>
        <w:t xml:space="preserve"> </w:t>
      </w:r>
      <w:r w:rsidRPr="00901310">
        <w:rPr>
          <w:rFonts w:ascii="Times New Roman" w:eastAsia="Times New Roman" w:hAnsi="Times New Roman" w:cs="Times New Roman"/>
          <w:b/>
          <w:bCs/>
          <w:noProof/>
          <w:lang w:eastAsia="x-none"/>
        </w:rPr>
        <w:t>paskirtą gydymą CHANCE ir POINT tyrimų metu</w:t>
      </w:r>
    </w:p>
    <w:p w14:paraId="0F23B6F8" w14:textId="77777777" w:rsidR="003504B7" w:rsidRDefault="003504B7" w:rsidP="00901310">
      <w:pPr>
        <w:spacing w:after="0" w:line="240" w:lineRule="auto"/>
        <w:jc w:val="center"/>
        <w:rPr>
          <w:rFonts w:ascii="Times New Roman" w:eastAsia="Times New Roman" w:hAnsi="Times New Roman" w:cs="Times New Roman"/>
          <w:b/>
          <w:bCs/>
          <w:noProof/>
          <w:lang w:eastAsia="x-none"/>
        </w:rPr>
      </w:pPr>
    </w:p>
    <w:tbl>
      <w:tblPr>
        <w:tblStyle w:val="Lentelstinklelis"/>
        <w:tblW w:w="91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7"/>
        <w:gridCol w:w="2017"/>
        <w:gridCol w:w="1412"/>
        <w:gridCol w:w="1413"/>
        <w:gridCol w:w="1413"/>
        <w:gridCol w:w="1413"/>
      </w:tblGrid>
      <w:tr w:rsidR="003504B7" w14:paraId="5A2DB774" w14:textId="77777777" w:rsidTr="00F21781">
        <w:tc>
          <w:tcPr>
            <w:tcW w:w="9194" w:type="dxa"/>
            <w:gridSpan w:val="6"/>
            <w:tcBorders>
              <w:top w:val="single" w:sz="4" w:space="0" w:color="auto"/>
              <w:bottom w:val="single" w:sz="4" w:space="0" w:color="auto"/>
            </w:tcBorders>
          </w:tcPr>
          <w:p w14:paraId="78EDE9C2" w14:textId="7055428E" w:rsidR="003504B7" w:rsidRPr="00F21781" w:rsidRDefault="00F21781" w:rsidP="00C708BD">
            <w:pPr>
              <w:jc w:val="center"/>
              <w:rPr>
                <w:rFonts w:ascii="Times New Roman" w:hAnsi="Times New Roman" w:cs="Times New Roman"/>
                <w:sz w:val="20"/>
                <w:szCs w:val="20"/>
                <w:lang w:val="lt-LT"/>
              </w:rPr>
            </w:pPr>
            <w:r>
              <w:rPr>
                <w:rFonts w:ascii="Times New Roman" w:hAnsi="Times New Roman" w:cs="Times New Roman"/>
                <w:sz w:val="20"/>
                <w:szCs w:val="20"/>
              </w:rPr>
              <w:t>Re</w:t>
            </w:r>
            <w:r>
              <w:rPr>
                <w:rFonts w:ascii="Times New Roman" w:hAnsi="Times New Roman" w:cs="Times New Roman"/>
                <w:sz w:val="20"/>
                <w:szCs w:val="20"/>
                <w:lang w:val="lt-LT"/>
              </w:rPr>
              <w:t>iškinių skaičius</w:t>
            </w:r>
          </w:p>
        </w:tc>
      </w:tr>
      <w:tr w:rsidR="003504B7" w14:paraId="2F2FE9E9" w14:textId="77777777" w:rsidTr="00F21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7" w:type="dxa"/>
            <w:tcBorders>
              <w:top w:val="single" w:sz="4" w:space="0" w:color="auto"/>
              <w:left w:val="nil"/>
              <w:bottom w:val="single" w:sz="4" w:space="0" w:color="auto"/>
              <w:right w:val="nil"/>
            </w:tcBorders>
            <w:vAlign w:val="center"/>
          </w:tcPr>
          <w:p w14:paraId="26E3C046" w14:textId="40241F68" w:rsidR="003504B7" w:rsidRPr="006F2D6A" w:rsidRDefault="003504B7" w:rsidP="00C708BD">
            <w:pPr>
              <w:jc w:val="center"/>
              <w:rPr>
                <w:rFonts w:ascii="Times New Roman" w:hAnsi="Times New Roman" w:cs="Times New Roman"/>
              </w:rPr>
            </w:pPr>
            <w:r w:rsidRPr="006F2D6A">
              <w:rPr>
                <w:rFonts w:ascii="Times New Roman" w:hAnsi="Times New Roman" w:cs="Times New Roman"/>
                <w:sz w:val="20"/>
                <w:szCs w:val="20"/>
              </w:rPr>
              <w:t xml:space="preserve">CHANCE </w:t>
            </w:r>
            <w:r w:rsidR="00F21781">
              <w:rPr>
                <w:rFonts w:ascii="Times New Roman" w:hAnsi="Times New Roman" w:cs="Times New Roman"/>
                <w:sz w:val="20"/>
                <w:szCs w:val="20"/>
              </w:rPr>
              <w:t>ir</w:t>
            </w:r>
            <w:r w:rsidRPr="006F2D6A">
              <w:rPr>
                <w:rFonts w:ascii="Times New Roman" w:hAnsi="Times New Roman" w:cs="Times New Roman"/>
                <w:sz w:val="20"/>
                <w:szCs w:val="20"/>
              </w:rPr>
              <w:t xml:space="preserve"> POINT</w:t>
            </w:r>
            <w:r w:rsidR="00F21781">
              <w:rPr>
                <w:rFonts w:ascii="Times New Roman" w:hAnsi="Times New Roman" w:cs="Times New Roman"/>
                <w:sz w:val="20"/>
                <w:szCs w:val="20"/>
              </w:rPr>
              <w:t xml:space="preserve"> baigtys</w:t>
            </w:r>
          </w:p>
        </w:tc>
        <w:tc>
          <w:tcPr>
            <w:tcW w:w="2017" w:type="dxa"/>
            <w:tcBorders>
              <w:top w:val="single" w:sz="4" w:space="0" w:color="auto"/>
              <w:left w:val="nil"/>
              <w:bottom w:val="single" w:sz="4" w:space="0" w:color="auto"/>
              <w:right w:val="nil"/>
            </w:tcBorders>
            <w:vAlign w:val="center"/>
          </w:tcPr>
          <w:p w14:paraId="0A53FCD3" w14:textId="77777777" w:rsidR="003504B7" w:rsidRPr="006F2D6A" w:rsidRDefault="003504B7" w:rsidP="00C708BD">
            <w:pPr>
              <w:jc w:val="center"/>
              <w:rPr>
                <w:rFonts w:ascii="Times New Roman" w:hAnsi="Times New Roman" w:cs="Times New Roman"/>
              </w:rPr>
            </w:pPr>
            <w:r w:rsidRPr="006F2D6A">
              <w:rPr>
                <w:rFonts w:ascii="Times New Roman" w:hAnsi="Times New Roman" w:cs="Times New Roman"/>
                <w:sz w:val="20"/>
                <w:szCs w:val="20"/>
              </w:rPr>
              <w:t>Treatment assignment</w:t>
            </w:r>
          </w:p>
        </w:tc>
        <w:tc>
          <w:tcPr>
            <w:tcW w:w="1412" w:type="dxa"/>
            <w:tcBorders>
              <w:top w:val="single" w:sz="4" w:space="0" w:color="auto"/>
              <w:left w:val="nil"/>
              <w:bottom w:val="single" w:sz="4" w:space="0" w:color="auto"/>
              <w:right w:val="nil"/>
            </w:tcBorders>
            <w:vAlign w:val="center"/>
          </w:tcPr>
          <w:p w14:paraId="5316D164" w14:textId="20C6DAB0" w:rsidR="003504B7" w:rsidRPr="00F21781" w:rsidRDefault="00F21781" w:rsidP="00C708BD">
            <w:pPr>
              <w:jc w:val="center"/>
              <w:rPr>
                <w:rFonts w:ascii="Times New Roman" w:hAnsi="Times New Roman" w:cs="Times New Roman"/>
                <w:sz w:val="20"/>
                <w:szCs w:val="20"/>
              </w:rPr>
            </w:pPr>
            <w:r w:rsidRPr="00F21781">
              <w:rPr>
                <w:rFonts w:ascii="Times New Roman" w:hAnsi="Times New Roman" w:cs="Times New Roman"/>
                <w:sz w:val="20"/>
                <w:szCs w:val="20"/>
              </w:rPr>
              <w:t>Iš viso</w:t>
            </w:r>
          </w:p>
        </w:tc>
        <w:tc>
          <w:tcPr>
            <w:tcW w:w="1413" w:type="dxa"/>
            <w:tcBorders>
              <w:top w:val="single" w:sz="4" w:space="0" w:color="auto"/>
              <w:left w:val="nil"/>
              <w:bottom w:val="single" w:sz="4" w:space="0" w:color="auto"/>
              <w:right w:val="nil"/>
            </w:tcBorders>
            <w:vAlign w:val="center"/>
          </w:tcPr>
          <w:p w14:paraId="2D6BBFA6" w14:textId="33718094" w:rsidR="003504B7" w:rsidRPr="00F21781" w:rsidRDefault="00F21781" w:rsidP="00C708BD">
            <w:pPr>
              <w:jc w:val="center"/>
              <w:rPr>
                <w:rFonts w:ascii="Times New Roman" w:hAnsi="Times New Roman" w:cs="Times New Roman"/>
                <w:sz w:val="20"/>
                <w:szCs w:val="20"/>
              </w:rPr>
            </w:pPr>
            <w:r w:rsidRPr="00F21781">
              <w:rPr>
                <w:rFonts w:ascii="Times New Roman" w:hAnsi="Times New Roman" w:cs="Times New Roman"/>
                <w:sz w:val="20"/>
                <w:szCs w:val="20"/>
              </w:rPr>
              <w:t>1-oji savaitė</w:t>
            </w:r>
          </w:p>
        </w:tc>
        <w:tc>
          <w:tcPr>
            <w:tcW w:w="1413" w:type="dxa"/>
            <w:tcBorders>
              <w:top w:val="single" w:sz="4" w:space="0" w:color="auto"/>
              <w:left w:val="nil"/>
              <w:bottom w:val="single" w:sz="4" w:space="0" w:color="auto"/>
              <w:right w:val="nil"/>
            </w:tcBorders>
            <w:vAlign w:val="center"/>
          </w:tcPr>
          <w:p w14:paraId="19A40060" w14:textId="519A00E7" w:rsidR="003504B7" w:rsidRPr="00F21781" w:rsidRDefault="00F21781" w:rsidP="00C708BD">
            <w:pPr>
              <w:jc w:val="center"/>
              <w:rPr>
                <w:rFonts w:ascii="Times New Roman" w:hAnsi="Times New Roman" w:cs="Times New Roman"/>
                <w:sz w:val="20"/>
                <w:szCs w:val="20"/>
              </w:rPr>
            </w:pPr>
            <w:r w:rsidRPr="00F21781">
              <w:rPr>
                <w:rFonts w:ascii="Times New Roman" w:hAnsi="Times New Roman" w:cs="Times New Roman"/>
                <w:sz w:val="20"/>
                <w:szCs w:val="20"/>
              </w:rPr>
              <w:t>2-oji savaitė</w:t>
            </w:r>
          </w:p>
        </w:tc>
        <w:tc>
          <w:tcPr>
            <w:tcW w:w="1413" w:type="dxa"/>
            <w:tcBorders>
              <w:top w:val="single" w:sz="4" w:space="0" w:color="auto"/>
              <w:left w:val="nil"/>
              <w:bottom w:val="single" w:sz="4" w:space="0" w:color="auto"/>
              <w:right w:val="nil"/>
            </w:tcBorders>
            <w:vAlign w:val="center"/>
          </w:tcPr>
          <w:p w14:paraId="43AF17C6" w14:textId="565017FF" w:rsidR="003504B7" w:rsidRPr="006F2D6A" w:rsidRDefault="00F21781" w:rsidP="00C708BD">
            <w:pPr>
              <w:jc w:val="center"/>
              <w:rPr>
                <w:rFonts w:ascii="Times New Roman" w:hAnsi="Times New Roman" w:cs="Times New Roman"/>
              </w:rPr>
            </w:pPr>
            <w:r>
              <w:rPr>
                <w:rFonts w:ascii="Times New Roman" w:hAnsi="Times New Roman" w:cs="Times New Roman"/>
                <w:sz w:val="20"/>
                <w:szCs w:val="20"/>
              </w:rPr>
              <w:t>3-ioji savaitė</w:t>
            </w:r>
          </w:p>
        </w:tc>
      </w:tr>
      <w:tr w:rsidR="003504B7" w14:paraId="3432D130" w14:textId="77777777" w:rsidTr="00F21781">
        <w:tc>
          <w:tcPr>
            <w:tcW w:w="1527" w:type="dxa"/>
            <w:vMerge w:val="restart"/>
            <w:tcBorders>
              <w:top w:val="single" w:sz="4" w:space="0" w:color="auto"/>
            </w:tcBorders>
          </w:tcPr>
          <w:p w14:paraId="5C2D6776" w14:textId="2BCD9CFC" w:rsidR="003504B7" w:rsidRPr="00F21781" w:rsidRDefault="00F21781" w:rsidP="00C708BD">
            <w:pPr>
              <w:rPr>
                <w:rFonts w:ascii="Times New Roman" w:hAnsi="Times New Roman" w:cs="Times New Roman"/>
                <w:sz w:val="20"/>
                <w:szCs w:val="20"/>
              </w:rPr>
            </w:pPr>
            <w:r w:rsidRPr="00F21781">
              <w:rPr>
                <w:rFonts w:ascii="Times New Roman" w:hAnsi="Times New Roman" w:cs="Times New Roman"/>
                <w:sz w:val="20"/>
                <w:szCs w:val="20"/>
              </w:rPr>
              <w:t xml:space="preserve">Didieji </w:t>
            </w:r>
            <w:r>
              <w:rPr>
                <w:rFonts w:ascii="Times New Roman" w:hAnsi="Times New Roman" w:cs="Times New Roman"/>
                <w:sz w:val="20"/>
                <w:szCs w:val="20"/>
              </w:rPr>
              <w:t>išemijos reiškiniai</w:t>
            </w:r>
          </w:p>
        </w:tc>
        <w:tc>
          <w:tcPr>
            <w:tcW w:w="2017" w:type="dxa"/>
            <w:tcBorders>
              <w:top w:val="single" w:sz="4" w:space="0" w:color="auto"/>
            </w:tcBorders>
          </w:tcPr>
          <w:p w14:paraId="54E6EF36" w14:textId="39BA13AF" w:rsidR="003504B7" w:rsidRPr="006F2D6A" w:rsidRDefault="003504B7" w:rsidP="00C708BD">
            <w:pPr>
              <w:rPr>
                <w:rFonts w:ascii="Times New Roman" w:hAnsi="Times New Roman" w:cs="Times New Roman"/>
              </w:rPr>
            </w:pPr>
            <w:r w:rsidRPr="006F2D6A">
              <w:rPr>
                <w:rFonts w:ascii="Times New Roman" w:hAnsi="Times New Roman" w:cs="Times New Roman"/>
                <w:sz w:val="20"/>
                <w:szCs w:val="20"/>
              </w:rPr>
              <w:t>AS</w:t>
            </w:r>
            <w:r w:rsidR="005E38A2">
              <w:rPr>
                <w:rFonts w:ascii="Times New Roman" w:hAnsi="Times New Roman" w:cs="Times New Roman"/>
                <w:sz w:val="20"/>
                <w:szCs w:val="20"/>
              </w:rPr>
              <w:t>R</w:t>
            </w:r>
            <w:r w:rsidRPr="006F2D6A">
              <w:rPr>
                <w:rFonts w:ascii="Times New Roman" w:hAnsi="Times New Roman" w:cs="Times New Roman"/>
                <w:sz w:val="20"/>
                <w:szCs w:val="20"/>
              </w:rPr>
              <w:t xml:space="preserve"> (n</w:t>
            </w:r>
            <w:r w:rsidR="005E38A2">
              <w:rPr>
                <w:rFonts w:ascii="Times New Roman" w:hAnsi="Times New Roman" w:cs="Times New Roman"/>
                <w:sz w:val="20"/>
                <w:szCs w:val="20"/>
              </w:rPr>
              <w:t> </w:t>
            </w:r>
            <w:r w:rsidRPr="006F2D6A">
              <w:rPr>
                <w:rFonts w:ascii="Times New Roman" w:hAnsi="Times New Roman" w:cs="Times New Roman"/>
                <w:sz w:val="20"/>
                <w:szCs w:val="20"/>
              </w:rPr>
              <w:t>=</w:t>
            </w:r>
            <w:r w:rsidR="005E38A2">
              <w:rPr>
                <w:rFonts w:ascii="Times New Roman" w:hAnsi="Times New Roman" w:cs="Times New Roman"/>
                <w:sz w:val="20"/>
                <w:szCs w:val="20"/>
              </w:rPr>
              <w:t> </w:t>
            </w:r>
            <w:r w:rsidRPr="006F2D6A">
              <w:rPr>
                <w:rFonts w:ascii="Times New Roman" w:hAnsi="Times New Roman" w:cs="Times New Roman"/>
                <w:sz w:val="20"/>
                <w:szCs w:val="20"/>
              </w:rPr>
              <w:t>5</w:t>
            </w:r>
            <w:r w:rsidR="00F21781">
              <w:rPr>
                <w:rFonts w:ascii="Times New Roman" w:hAnsi="Times New Roman" w:cs="Times New Roman"/>
                <w:sz w:val="20"/>
                <w:szCs w:val="20"/>
              </w:rPr>
              <w:t xml:space="preserve"> </w:t>
            </w:r>
            <w:r w:rsidRPr="006F2D6A">
              <w:rPr>
                <w:rFonts w:ascii="Times New Roman" w:hAnsi="Times New Roman" w:cs="Times New Roman"/>
                <w:sz w:val="20"/>
                <w:szCs w:val="20"/>
              </w:rPr>
              <w:t>035)</w:t>
            </w:r>
          </w:p>
        </w:tc>
        <w:tc>
          <w:tcPr>
            <w:tcW w:w="1412" w:type="dxa"/>
            <w:tcBorders>
              <w:top w:val="single" w:sz="4" w:space="0" w:color="auto"/>
            </w:tcBorders>
          </w:tcPr>
          <w:p w14:paraId="3A73C030" w14:textId="77777777" w:rsidR="003504B7" w:rsidRPr="006F2D6A" w:rsidRDefault="003504B7" w:rsidP="00C708BD">
            <w:pPr>
              <w:jc w:val="center"/>
              <w:rPr>
                <w:rFonts w:ascii="Times New Roman" w:hAnsi="Times New Roman" w:cs="Times New Roman"/>
                <w:sz w:val="20"/>
                <w:szCs w:val="20"/>
              </w:rPr>
            </w:pPr>
            <w:r w:rsidRPr="006F2D6A">
              <w:rPr>
                <w:rFonts w:ascii="Times New Roman" w:hAnsi="Times New Roman" w:cs="Times New Roman"/>
                <w:sz w:val="20"/>
                <w:szCs w:val="20"/>
              </w:rPr>
              <w:t>458</w:t>
            </w:r>
          </w:p>
        </w:tc>
        <w:tc>
          <w:tcPr>
            <w:tcW w:w="1413" w:type="dxa"/>
            <w:tcBorders>
              <w:top w:val="single" w:sz="4" w:space="0" w:color="auto"/>
            </w:tcBorders>
          </w:tcPr>
          <w:p w14:paraId="05A0B58D" w14:textId="77777777" w:rsidR="003504B7" w:rsidRPr="006F2D6A" w:rsidRDefault="003504B7" w:rsidP="00C708BD">
            <w:pPr>
              <w:jc w:val="center"/>
              <w:rPr>
                <w:rFonts w:ascii="Times New Roman" w:hAnsi="Times New Roman" w:cs="Times New Roman"/>
                <w:sz w:val="20"/>
                <w:szCs w:val="20"/>
              </w:rPr>
            </w:pPr>
            <w:r w:rsidRPr="006F2D6A">
              <w:rPr>
                <w:rFonts w:ascii="Times New Roman" w:hAnsi="Times New Roman" w:cs="Times New Roman"/>
                <w:sz w:val="20"/>
                <w:szCs w:val="20"/>
              </w:rPr>
              <w:t>330</w:t>
            </w:r>
          </w:p>
        </w:tc>
        <w:tc>
          <w:tcPr>
            <w:tcW w:w="1413" w:type="dxa"/>
            <w:tcBorders>
              <w:top w:val="single" w:sz="4" w:space="0" w:color="auto"/>
            </w:tcBorders>
          </w:tcPr>
          <w:p w14:paraId="016199F9" w14:textId="77777777" w:rsidR="003504B7" w:rsidRPr="006F2D6A" w:rsidRDefault="003504B7" w:rsidP="00C708BD">
            <w:pPr>
              <w:jc w:val="center"/>
              <w:rPr>
                <w:rFonts w:ascii="Times New Roman" w:hAnsi="Times New Roman" w:cs="Times New Roman"/>
                <w:sz w:val="20"/>
                <w:szCs w:val="20"/>
              </w:rPr>
            </w:pPr>
            <w:r w:rsidRPr="006F2D6A">
              <w:rPr>
                <w:rFonts w:ascii="Times New Roman" w:hAnsi="Times New Roman" w:cs="Times New Roman"/>
                <w:sz w:val="20"/>
                <w:szCs w:val="20"/>
              </w:rPr>
              <w:t>36</w:t>
            </w:r>
          </w:p>
        </w:tc>
        <w:tc>
          <w:tcPr>
            <w:tcW w:w="1413" w:type="dxa"/>
            <w:tcBorders>
              <w:top w:val="single" w:sz="4" w:space="0" w:color="auto"/>
            </w:tcBorders>
          </w:tcPr>
          <w:p w14:paraId="185C9E55" w14:textId="77777777" w:rsidR="003504B7" w:rsidRPr="006F2D6A" w:rsidRDefault="003504B7" w:rsidP="00C708BD">
            <w:pPr>
              <w:jc w:val="center"/>
              <w:rPr>
                <w:rFonts w:ascii="Times New Roman" w:hAnsi="Times New Roman" w:cs="Times New Roman"/>
                <w:sz w:val="20"/>
                <w:szCs w:val="20"/>
              </w:rPr>
            </w:pPr>
            <w:r w:rsidRPr="006F2D6A">
              <w:rPr>
                <w:rFonts w:ascii="Times New Roman" w:hAnsi="Times New Roman" w:cs="Times New Roman"/>
                <w:sz w:val="20"/>
                <w:szCs w:val="20"/>
              </w:rPr>
              <w:t>21</w:t>
            </w:r>
          </w:p>
        </w:tc>
      </w:tr>
      <w:tr w:rsidR="003504B7" w14:paraId="661F9BFC" w14:textId="77777777" w:rsidTr="00F21781">
        <w:tc>
          <w:tcPr>
            <w:tcW w:w="1527" w:type="dxa"/>
            <w:vMerge/>
          </w:tcPr>
          <w:p w14:paraId="1C8FE728" w14:textId="77777777" w:rsidR="003504B7" w:rsidRPr="006F2D6A" w:rsidRDefault="003504B7" w:rsidP="00C708BD">
            <w:pPr>
              <w:rPr>
                <w:rFonts w:ascii="Times New Roman" w:hAnsi="Times New Roman" w:cs="Times New Roman"/>
              </w:rPr>
            </w:pPr>
          </w:p>
        </w:tc>
        <w:tc>
          <w:tcPr>
            <w:tcW w:w="2017" w:type="dxa"/>
          </w:tcPr>
          <w:p w14:paraId="57A3BB04" w14:textId="2470BD12" w:rsidR="003504B7" w:rsidRPr="006F2D6A" w:rsidRDefault="00F21781" w:rsidP="00C708BD">
            <w:pPr>
              <w:rPr>
                <w:rFonts w:ascii="Times New Roman" w:hAnsi="Times New Roman" w:cs="Times New Roman"/>
              </w:rPr>
            </w:pPr>
            <w:r>
              <w:rPr>
                <w:rFonts w:ascii="Times New Roman" w:hAnsi="Times New Roman" w:cs="Times New Roman"/>
                <w:sz w:val="20"/>
                <w:szCs w:val="20"/>
              </w:rPr>
              <w:t>K</w:t>
            </w:r>
            <w:r w:rsidR="003504B7" w:rsidRPr="006F2D6A">
              <w:rPr>
                <w:rFonts w:ascii="Times New Roman" w:hAnsi="Times New Roman" w:cs="Times New Roman"/>
                <w:sz w:val="20"/>
                <w:szCs w:val="20"/>
              </w:rPr>
              <w:t>LP+AS</w:t>
            </w:r>
            <w:r>
              <w:rPr>
                <w:rFonts w:ascii="Times New Roman" w:hAnsi="Times New Roman" w:cs="Times New Roman"/>
                <w:sz w:val="20"/>
                <w:szCs w:val="20"/>
              </w:rPr>
              <w:t xml:space="preserve">R </w:t>
            </w:r>
            <w:r w:rsidR="003504B7" w:rsidRPr="006F2D6A">
              <w:rPr>
                <w:rFonts w:ascii="Times New Roman" w:hAnsi="Times New Roman" w:cs="Times New Roman"/>
                <w:sz w:val="20"/>
                <w:szCs w:val="20"/>
              </w:rPr>
              <w:t>(n</w:t>
            </w:r>
            <w:r w:rsidR="005E38A2">
              <w:rPr>
                <w:rFonts w:ascii="Times New Roman" w:hAnsi="Times New Roman" w:cs="Times New Roman"/>
                <w:sz w:val="20"/>
                <w:szCs w:val="20"/>
              </w:rPr>
              <w:t> </w:t>
            </w:r>
            <w:r w:rsidR="003504B7" w:rsidRPr="006F2D6A">
              <w:rPr>
                <w:rFonts w:ascii="Times New Roman" w:hAnsi="Times New Roman" w:cs="Times New Roman"/>
                <w:sz w:val="20"/>
                <w:szCs w:val="20"/>
              </w:rPr>
              <w:t>=</w:t>
            </w:r>
            <w:r w:rsidR="005E38A2">
              <w:rPr>
                <w:rFonts w:ascii="Times New Roman" w:hAnsi="Times New Roman" w:cs="Times New Roman"/>
                <w:sz w:val="20"/>
                <w:szCs w:val="20"/>
              </w:rPr>
              <w:t> </w:t>
            </w:r>
            <w:r w:rsidR="003504B7" w:rsidRPr="006F2D6A">
              <w:rPr>
                <w:rFonts w:ascii="Times New Roman" w:hAnsi="Times New Roman" w:cs="Times New Roman"/>
                <w:sz w:val="20"/>
                <w:szCs w:val="20"/>
              </w:rPr>
              <w:t>5</w:t>
            </w:r>
            <w:r>
              <w:rPr>
                <w:rFonts w:ascii="Times New Roman" w:hAnsi="Times New Roman" w:cs="Times New Roman"/>
                <w:sz w:val="20"/>
                <w:szCs w:val="20"/>
              </w:rPr>
              <w:t xml:space="preserve"> </w:t>
            </w:r>
            <w:r w:rsidR="003504B7" w:rsidRPr="006F2D6A">
              <w:rPr>
                <w:rFonts w:ascii="Times New Roman" w:hAnsi="Times New Roman" w:cs="Times New Roman"/>
                <w:sz w:val="20"/>
                <w:szCs w:val="20"/>
              </w:rPr>
              <w:t>016)</w:t>
            </w:r>
          </w:p>
        </w:tc>
        <w:tc>
          <w:tcPr>
            <w:tcW w:w="1412" w:type="dxa"/>
          </w:tcPr>
          <w:p w14:paraId="3F4A639B" w14:textId="77777777" w:rsidR="003504B7" w:rsidRPr="006F2D6A" w:rsidRDefault="003504B7" w:rsidP="00C708BD">
            <w:pPr>
              <w:jc w:val="center"/>
              <w:rPr>
                <w:rFonts w:ascii="Times New Roman" w:hAnsi="Times New Roman" w:cs="Times New Roman"/>
                <w:sz w:val="20"/>
                <w:szCs w:val="20"/>
              </w:rPr>
            </w:pPr>
            <w:r w:rsidRPr="006F2D6A">
              <w:rPr>
                <w:rFonts w:ascii="Times New Roman" w:hAnsi="Times New Roman" w:cs="Times New Roman"/>
                <w:sz w:val="20"/>
                <w:szCs w:val="20"/>
              </w:rPr>
              <w:t>328</w:t>
            </w:r>
          </w:p>
        </w:tc>
        <w:tc>
          <w:tcPr>
            <w:tcW w:w="1413" w:type="dxa"/>
          </w:tcPr>
          <w:p w14:paraId="23DBF6B2" w14:textId="77777777" w:rsidR="003504B7" w:rsidRPr="006F2D6A" w:rsidRDefault="003504B7" w:rsidP="00C708BD">
            <w:pPr>
              <w:jc w:val="center"/>
              <w:rPr>
                <w:rFonts w:ascii="Times New Roman" w:hAnsi="Times New Roman" w:cs="Times New Roman"/>
                <w:sz w:val="20"/>
                <w:szCs w:val="20"/>
              </w:rPr>
            </w:pPr>
            <w:r w:rsidRPr="006F2D6A">
              <w:rPr>
                <w:rFonts w:ascii="Times New Roman" w:hAnsi="Times New Roman" w:cs="Times New Roman"/>
                <w:sz w:val="20"/>
                <w:szCs w:val="20"/>
              </w:rPr>
              <w:t>217</w:t>
            </w:r>
          </w:p>
        </w:tc>
        <w:tc>
          <w:tcPr>
            <w:tcW w:w="1413" w:type="dxa"/>
          </w:tcPr>
          <w:p w14:paraId="4893C5C8" w14:textId="77777777" w:rsidR="003504B7" w:rsidRPr="006F2D6A" w:rsidRDefault="003504B7" w:rsidP="00C708BD">
            <w:pPr>
              <w:jc w:val="center"/>
              <w:rPr>
                <w:rFonts w:ascii="Times New Roman" w:hAnsi="Times New Roman" w:cs="Times New Roman"/>
                <w:sz w:val="20"/>
                <w:szCs w:val="20"/>
              </w:rPr>
            </w:pPr>
            <w:r w:rsidRPr="006F2D6A">
              <w:rPr>
                <w:rFonts w:ascii="Times New Roman" w:hAnsi="Times New Roman" w:cs="Times New Roman"/>
                <w:sz w:val="20"/>
                <w:szCs w:val="20"/>
              </w:rPr>
              <w:t>30</w:t>
            </w:r>
          </w:p>
        </w:tc>
        <w:tc>
          <w:tcPr>
            <w:tcW w:w="1413" w:type="dxa"/>
          </w:tcPr>
          <w:p w14:paraId="68176F8E" w14:textId="77777777" w:rsidR="003504B7" w:rsidRPr="006F2D6A" w:rsidRDefault="003504B7" w:rsidP="00C708BD">
            <w:pPr>
              <w:jc w:val="center"/>
              <w:rPr>
                <w:rFonts w:ascii="Times New Roman" w:hAnsi="Times New Roman" w:cs="Times New Roman"/>
                <w:sz w:val="20"/>
                <w:szCs w:val="20"/>
              </w:rPr>
            </w:pPr>
            <w:r w:rsidRPr="006F2D6A">
              <w:rPr>
                <w:rFonts w:ascii="Times New Roman" w:hAnsi="Times New Roman" w:cs="Times New Roman"/>
                <w:sz w:val="20"/>
                <w:szCs w:val="20"/>
              </w:rPr>
              <w:t>14</w:t>
            </w:r>
          </w:p>
        </w:tc>
      </w:tr>
      <w:tr w:rsidR="003504B7" w14:paraId="6B4704BE" w14:textId="77777777" w:rsidTr="00F21781">
        <w:tc>
          <w:tcPr>
            <w:tcW w:w="1527" w:type="dxa"/>
            <w:vMerge/>
          </w:tcPr>
          <w:p w14:paraId="65B006FC" w14:textId="77777777" w:rsidR="003504B7" w:rsidRPr="006F2D6A" w:rsidRDefault="003504B7" w:rsidP="00C708BD">
            <w:pPr>
              <w:rPr>
                <w:rFonts w:ascii="Times New Roman" w:hAnsi="Times New Roman" w:cs="Times New Roman"/>
              </w:rPr>
            </w:pPr>
          </w:p>
        </w:tc>
        <w:tc>
          <w:tcPr>
            <w:tcW w:w="2017" w:type="dxa"/>
          </w:tcPr>
          <w:p w14:paraId="2D08D5BA" w14:textId="74D97E6C" w:rsidR="003504B7" w:rsidRPr="00F21781" w:rsidRDefault="00F21781" w:rsidP="00C708BD">
            <w:pPr>
              <w:rPr>
                <w:rFonts w:ascii="Times New Roman" w:hAnsi="Times New Roman" w:cs="Times New Roman"/>
                <w:sz w:val="20"/>
                <w:szCs w:val="20"/>
              </w:rPr>
            </w:pPr>
            <w:r w:rsidRPr="00F21781">
              <w:rPr>
                <w:rFonts w:ascii="Times New Roman" w:hAnsi="Times New Roman" w:cs="Times New Roman"/>
                <w:sz w:val="20"/>
                <w:szCs w:val="20"/>
              </w:rPr>
              <w:t>Skirtumas</w:t>
            </w:r>
          </w:p>
        </w:tc>
        <w:tc>
          <w:tcPr>
            <w:tcW w:w="1412" w:type="dxa"/>
          </w:tcPr>
          <w:p w14:paraId="46FC14CA" w14:textId="77777777" w:rsidR="003504B7" w:rsidRPr="006F2D6A" w:rsidRDefault="003504B7" w:rsidP="00C708BD">
            <w:pPr>
              <w:jc w:val="center"/>
              <w:rPr>
                <w:rFonts w:ascii="Times New Roman" w:hAnsi="Times New Roman" w:cs="Times New Roman"/>
                <w:sz w:val="20"/>
                <w:szCs w:val="20"/>
              </w:rPr>
            </w:pPr>
            <w:r w:rsidRPr="006F2D6A">
              <w:rPr>
                <w:rFonts w:ascii="Times New Roman" w:hAnsi="Times New Roman" w:cs="Times New Roman"/>
                <w:sz w:val="20"/>
                <w:szCs w:val="20"/>
              </w:rPr>
              <w:t>130</w:t>
            </w:r>
          </w:p>
        </w:tc>
        <w:tc>
          <w:tcPr>
            <w:tcW w:w="1413" w:type="dxa"/>
          </w:tcPr>
          <w:p w14:paraId="4FB66984" w14:textId="77777777" w:rsidR="003504B7" w:rsidRPr="006F2D6A" w:rsidRDefault="003504B7" w:rsidP="00C708BD">
            <w:pPr>
              <w:jc w:val="center"/>
              <w:rPr>
                <w:rFonts w:ascii="Times New Roman" w:hAnsi="Times New Roman" w:cs="Times New Roman"/>
                <w:sz w:val="20"/>
                <w:szCs w:val="20"/>
              </w:rPr>
            </w:pPr>
            <w:r w:rsidRPr="006F2D6A">
              <w:rPr>
                <w:rFonts w:ascii="Times New Roman" w:hAnsi="Times New Roman" w:cs="Times New Roman"/>
                <w:sz w:val="20"/>
                <w:szCs w:val="20"/>
              </w:rPr>
              <w:t>113</w:t>
            </w:r>
          </w:p>
        </w:tc>
        <w:tc>
          <w:tcPr>
            <w:tcW w:w="1413" w:type="dxa"/>
          </w:tcPr>
          <w:p w14:paraId="23FAC884" w14:textId="77777777" w:rsidR="003504B7" w:rsidRPr="006F2D6A" w:rsidRDefault="003504B7" w:rsidP="00C708BD">
            <w:pPr>
              <w:jc w:val="center"/>
              <w:rPr>
                <w:rFonts w:ascii="Times New Roman" w:hAnsi="Times New Roman" w:cs="Times New Roman"/>
                <w:sz w:val="20"/>
                <w:szCs w:val="20"/>
              </w:rPr>
            </w:pPr>
            <w:r w:rsidRPr="006F2D6A">
              <w:rPr>
                <w:rFonts w:ascii="Times New Roman" w:hAnsi="Times New Roman" w:cs="Times New Roman"/>
                <w:sz w:val="20"/>
                <w:szCs w:val="20"/>
              </w:rPr>
              <w:t>6</w:t>
            </w:r>
          </w:p>
        </w:tc>
        <w:tc>
          <w:tcPr>
            <w:tcW w:w="1413" w:type="dxa"/>
          </w:tcPr>
          <w:p w14:paraId="66EB4871" w14:textId="77777777" w:rsidR="003504B7" w:rsidRPr="006F2D6A" w:rsidRDefault="003504B7" w:rsidP="00C708BD">
            <w:pPr>
              <w:jc w:val="center"/>
              <w:rPr>
                <w:rFonts w:ascii="Times New Roman" w:hAnsi="Times New Roman" w:cs="Times New Roman"/>
                <w:sz w:val="20"/>
                <w:szCs w:val="20"/>
              </w:rPr>
            </w:pPr>
            <w:r w:rsidRPr="006F2D6A">
              <w:rPr>
                <w:rFonts w:ascii="Times New Roman" w:hAnsi="Times New Roman" w:cs="Times New Roman"/>
                <w:sz w:val="20"/>
                <w:szCs w:val="20"/>
              </w:rPr>
              <w:t>7</w:t>
            </w:r>
          </w:p>
        </w:tc>
      </w:tr>
      <w:tr w:rsidR="003504B7" w14:paraId="7E733BB8" w14:textId="77777777" w:rsidTr="00F21781">
        <w:tc>
          <w:tcPr>
            <w:tcW w:w="1527" w:type="dxa"/>
            <w:vMerge w:val="restart"/>
          </w:tcPr>
          <w:p w14:paraId="1E8DEA3B" w14:textId="1FE41828" w:rsidR="003504B7" w:rsidRPr="006F2D6A" w:rsidRDefault="00F21781" w:rsidP="00C708BD">
            <w:pPr>
              <w:rPr>
                <w:rFonts w:ascii="Times New Roman" w:hAnsi="Times New Roman" w:cs="Times New Roman"/>
              </w:rPr>
            </w:pPr>
            <w:r>
              <w:rPr>
                <w:rFonts w:ascii="Times New Roman" w:hAnsi="Times New Roman" w:cs="Times New Roman"/>
                <w:sz w:val="20"/>
                <w:szCs w:val="20"/>
              </w:rPr>
              <w:t>Didysis kraujavimas</w:t>
            </w:r>
          </w:p>
        </w:tc>
        <w:tc>
          <w:tcPr>
            <w:tcW w:w="2017" w:type="dxa"/>
          </w:tcPr>
          <w:p w14:paraId="455FA0FD" w14:textId="3291FB77" w:rsidR="003504B7" w:rsidRPr="006F2D6A" w:rsidRDefault="003504B7" w:rsidP="00C708BD">
            <w:pPr>
              <w:rPr>
                <w:rFonts w:ascii="Times New Roman" w:hAnsi="Times New Roman" w:cs="Times New Roman"/>
              </w:rPr>
            </w:pPr>
            <w:r w:rsidRPr="006F2D6A">
              <w:rPr>
                <w:rFonts w:ascii="Times New Roman" w:hAnsi="Times New Roman" w:cs="Times New Roman"/>
                <w:sz w:val="20"/>
                <w:szCs w:val="20"/>
              </w:rPr>
              <w:t>AS</w:t>
            </w:r>
            <w:r w:rsidR="005E38A2">
              <w:rPr>
                <w:rFonts w:ascii="Times New Roman" w:hAnsi="Times New Roman" w:cs="Times New Roman"/>
                <w:sz w:val="20"/>
                <w:szCs w:val="20"/>
              </w:rPr>
              <w:t>R</w:t>
            </w:r>
            <w:r w:rsidRPr="006F2D6A">
              <w:rPr>
                <w:rFonts w:ascii="Times New Roman" w:hAnsi="Times New Roman" w:cs="Times New Roman"/>
                <w:sz w:val="20"/>
                <w:szCs w:val="20"/>
              </w:rPr>
              <w:t xml:space="preserve"> (n</w:t>
            </w:r>
            <w:r w:rsidR="005E38A2">
              <w:rPr>
                <w:rFonts w:ascii="Times New Roman" w:hAnsi="Times New Roman" w:cs="Times New Roman"/>
                <w:sz w:val="20"/>
                <w:szCs w:val="20"/>
              </w:rPr>
              <w:t> </w:t>
            </w:r>
            <w:r w:rsidRPr="006F2D6A">
              <w:rPr>
                <w:rFonts w:ascii="Times New Roman" w:hAnsi="Times New Roman" w:cs="Times New Roman"/>
                <w:sz w:val="20"/>
                <w:szCs w:val="20"/>
              </w:rPr>
              <w:t>=</w:t>
            </w:r>
            <w:r w:rsidR="005E38A2">
              <w:rPr>
                <w:rFonts w:ascii="Times New Roman" w:hAnsi="Times New Roman" w:cs="Times New Roman"/>
                <w:sz w:val="20"/>
                <w:szCs w:val="20"/>
              </w:rPr>
              <w:t> </w:t>
            </w:r>
            <w:r w:rsidRPr="006F2D6A">
              <w:rPr>
                <w:rFonts w:ascii="Times New Roman" w:hAnsi="Times New Roman" w:cs="Times New Roman"/>
                <w:sz w:val="20"/>
                <w:szCs w:val="20"/>
              </w:rPr>
              <w:t>5</w:t>
            </w:r>
            <w:r w:rsidR="00F21781">
              <w:rPr>
                <w:rFonts w:ascii="Times New Roman" w:hAnsi="Times New Roman" w:cs="Times New Roman"/>
                <w:sz w:val="20"/>
                <w:szCs w:val="20"/>
              </w:rPr>
              <w:t xml:space="preserve"> </w:t>
            </w:r>
            <w:r w:rsidRPr="006F2D6A">
              <w:rPr>
                <w:rFonts w:ascii="Times New Roman" w:hAnsi="Times New Roman" w:cs="Times New Roman"/>
                <w:sz w:val="20"/>
                <w:szCs w:val="20"/>
              </w:rPr>
              <w:t>035)</w:t>
            </w:r>
          </w:p>
        </w:tc>
        <w:tc>
          <w:tcPr>
            <w:tcW w:w="1412" w:type="dxa"/>
          </w:tcPr>
          <w:p w14:paraId="00AFF5A9" w14:textId="77777777" w:rsidR="003504B7" w:rsidRPr="006F2D6A" w:rsidRDefault="003504B7" w:rsidP="00C708BD">
            <w:pPr>
              <w:jc w:val="center"/>
              <w:rPr>
                <w:rFonts w:ascii="Times New Roman" w:hAnsi="Times New Roman" w:cs="Times New Roman"/>
                <w:sz w:val="20"/>
                <w:szCs w:val="20"/>
              </w:rPr>
            </w:pPr>
            <w:r w:rsidRPr="006F2D6A">
              <w:rPr>
                <w:rFonts w:ascii="Times New Roman" w:hAnsi="Times New Roman" w:cs="Times New Roman"/>
                <w:sz w:val="20"/>
                <w:szCs w:val="20"/>
              </w:rPr>
              <w:t>18</w:t>
            </w:r>
          </w:p>
        </w:tc>
        <w:tc>
          <w:tcPr>
            <w:tcW w:w="1413" w:type="dxa"/>
          </w:tcPr>
          <w:p w14:paraId="79700F83" w14:textId="77777777" w:rsidR="003504B7" w:rsidRPr="006F2D6A" w:rsidRDefault="003504B7" w:rsidP="00C708BD">
            <w:pPr>
              <w:jc w:val="center"/>
              <w:rPr>
                <w:rFonts w:ascii="Times New Roman" w:hAnsi="Times New Roman" w:cs="Times New Roman"/>
                <w:sz w:val="20"/>
                <w:szCs w:val="20"/>
              </w:rPr>
            </w:pPr>
            <w:r w:rsidRPr="006F2D6A">
              <w:rPr>
                <w:rFonts w:ascii="Times New Roman" w:hAnsi="Times New Roman" w:cs="Times New Roman"/>
                <w:sz w:val="20"/>
                <w:szCs w:val="20"/>
              </w:rPr>
              <w:t>4</w:t>
            </w:r>
          </w:p>
        </w:tc>
        <w:tc>
          <w:tcPr>
            <w:tcW w:w="1413" w:type="dxa"/>
          </w:tcPr>
          <w:p w14:paraId="5B0FFA7E" w14:textId="77777777" w:rsidR="003504B7" w:rsidRPr="006F2D6A" w:rsidRDefault="003504B7" w:rsidP="00C708BD">
            <w:pPr>
              <w:jc w:val="center"/>
              <w:rPr>
                <w:rFonts w:ascii="Times New Roman" w:hAnsi="Times New Roman" w:cs="Times New Roman"/>
                <w:sz w:val="20"/>
                <w:szCs w:val="20"/>
              </w:rPr>
            </w:pPr>
            <w:r w:rsidRPr="006F2D6A">
              <w:rPr>
                <w:rFonts w:ascii="Times New Roman" w:hAnsi="Times New Roman" w:cs="Times New Roman"/>
                <w:sz w:val="20"/>
                <w:szCs w:val="20"/>
              </w:rPr>
              <w:t>2</w:t>
            </w:r>
          </w:p>
        </w:tc>
        <w:tc>
          <w:tcPr>
            <w:tcW w:w="1413" w:type="dxa"/>
          </w:tcPr>
          <w:p w14:paraId="0F099A5B" w14:textId="77777777" w:rsidR="003504B7" w:rsidRPr="006F2D6A" w:rsidRDefault="003504B7" w:rsidP="00C708BD">
            <w:pPr>
              <w:jc w:val="center"/>
              <w:rPr>
                <w:rFonts w:ascii="Times New Roman" w:hAnsi="Times New Roman" w:cs="Times New Roman"/>
                <w:sz w:val="20"/>
                <w:szCs w:val="20"/>
              </w:rPr>
            </w:pPr>
            <w:r w:rsidRPr="006F2D6A">
              <w:rPr>
                <w:rFonts w:ascii="Times New Roman" w:hAnsi="Times New Roman" w:cs="Times New Roman"/>
                <w:sz w:val="20"/>
                <w:szCs w:val="20"/>
              </w:rPr>
              <w:t>1</w:t>
            </w:r>
          </w:p>
        </w:tc>
      </w:tr>
      <w:tr w:rsidR="003504B7" w14:paraId="273528B4" w14:textId="77777777" w:rsidTr="00F21781">
        <w:tc>
          <w:tcPr>
            <w:tcW w:w="1527" w:type="dxa"/>
            <w:vMerge/>
          </w:tcPr>
          <w:p w14:paraId="25C6F78F" w14:textId="77777777" w:rsidR="003504B7" w:rsidRPr="006F2D6A" w:rsidRDefault="003504B7" w:rsidP="00C708BD">
            <w:pPr>
              <w:rPr>
                <w:rFonts w:ascii="Times New Roman" w:hAnsi="Times New Roman" w:cs="Times New Roman"/>
              </w:rPr>
            </w:pPr>
          </w:p>
        </w:tc>
        <w:tc>
          <w:tcPr>
            <w:tcW w:w="2017" w:type="dxa"/>
          </w:tcPr>
          <w:p w14:paraId="5D13EA36" w14:textId="3ACF543F" w:rsidR="003504B7" w:rsidRPr="006F2D6A" w:rsidRDefault="00F21781" w:rsidP="00C708BD">
            <w:pPr>
              <w:rPr>
                <w:rFonts w:ascii="Times New Roman" w:hAnsi="Times New Roman" w:cs="Times New Roman"/>
              </w:rPr>
            </w:pPr>
            <w:r>
              <w:rPr>
                <w:rFonts w:ascii="Times New Roman" w:hAnsi="Times New Roman" w:cs="Times New Roman"/>
                <w:sz w:val="20"/>
                <w:szCs w:val="20"/>
              </w:rPr>
              <w:t>K</w:t>
            </w:r>
            <w:r w:rsidR="003504B7" w:rsidRPr="006F2D6A">
              <w:rPr>
                <w:rFonts w:ascii="Times New Roman" w:hAnsi="Times New Roman" w:cs="Times New Roman"/>
                <w:sz w:val="20"/>
                <w:szCs w:val="20"/>
              </w:rPr>
              <w:t>LP+AS</w:t>
            </w:r>
            <w:r>
              <w:rPr>
                <w:rFonts w:ascii="Times New Roman" w:hAnsi="Times New Roman" w:cs="Times New Roman"/>
                <w:sz w:val="20"/>
                <w:szCs w:val="20"/>
              </w:rPr>
              <w:t xml:space="preserve">R </w:t>
            </w:r>
            <w:r w:rsidR="003504B7" w:rsidRPr="006F2D6A">
              <w:rPr>
                <w:rFonts w:ascii="Times New Roman" w:hAnsi="Times New Roman" w:cs="Times New Roman"/>
                <w:sz w:val="20"/>
                <w:szCs w:val="20"/>
              </w:rPr>
              <w:t>(n</w:t>
            </w:r>
            <w:r w:rsidR="005E38A2">
              <w:rPr>
                <w:rFonts w:ascii="Times New Roman" w:hAnsi="Times New Roman" w:cs="Times New Roman"/>
                <w:sz w:val="20"/>
                <w:szCs w:val="20"/>
              </w:rPr>
              <w:t> </w:t>
            </w:r>
            <w:r w:rsidR="003504B7" w:rsidRPr="006F2D6A">
              <w:rPr>
                <w:rFonts w:ascii="Times New Roman" w:hAnsi="Times New Roman" w:cs="Times New Roman"/>
                <w:sz w:val="20"/>
                <w:szCs w:val="20"/>
              </w:rPr>
              <w:t>=</w:t>
            </w:r>
            <w:r w:rsidR="005E38A2">
              <w:rPr>
                <w:rFonts w:ascii="Times New Roman" w:hAnsi="Times New Roman" w:cs="Times New Roman"/>
                <w:sz w:val="20"/>
                <w:szCs w:val="20"/>
              </w:rPr>
              <w:t> </w:t>
            </w:r>
            <w:r w:rsidR="003504B7" w:rsidRPr="006F2D6A">
              <w:rPr>
                <w:rFonts w:ascii="Times New Roman" w:hAnsi="Times New Roman" w:cs="Times New Roman"/>
                <w:sz w:val="20"/>
                <w:szCs w:val="20"/>
              </w:rPr>
              <w:t>5</w:t>
            </w:r>
            <w:r>
              <w:rPr>
                <w:rFonts w:ascii="Times New Roman" w:hAnsi="Times New Roman" w:cs="Times New Roman"/>
                <w:sz w:val="20"/>
                <w:szCs w:val="20"/>
              </w:rPr>
              <w:t xml:space="preserve"> </w:t>
            </w:r>
            <w:r w:rsidR="003504B7" w:rsidRPr="006F2D6A">
              <w:rPr>
                <w:rFonts w:ascii="Times New Roman" w:hAnsi="Times New Roman" w:cs="Times New Roman"/>
                <w:sz w:val="20"/>
                <w:szCs w:val="20"/>
              </w:rPr>
              <w:t>016)</w:t>
            </w:r>
          </w:p>
        </w:tc>
        <w:tc>
          <w:tcPr>
            <w:tcW w:w="1412" w:type="dxa"/>
          </w:tcPr>
          <w:p w14:paraId="600CFB79" w14:textId="77777777" w:rsidR="003504B7" w:rsidRPr="006F2D6A" w:rsidRDefault="003504B7" w:rsidP="00C708BD">
            <w:pPr>
              <w:jc w:val="center"/>
              <w:rPr>
                <w:rFonts w:ascii="Times New Roman" w:hAnsi="Times New Roman" w:cs="Times New Roman"/>
                <w:sz w:val="20"/>
                <w:szCs w:val="20"/>
              </w:rPr>
            </w:pPr>
            <w:r w:rsidRPr="006F2D6A">
              <w:rPr>
                <w:rFonts w:ascii="Times New Roman" w:hAnsi="Times New Roman" w:cs="Times New Roman"/>
                <w:sz w:val="20"/>
                <w:szCs w:val="20"/>
              </w:rPr>
              <w:t>30</w:t>
            </w:r>
          </w:p>
        </w:tc>
        <w:tc>
          <w:tcPr>
            <w:tcW w:w="1413" w:type="dxa"/>
          </w:tcPr>
          <w:p w14:paraId="6D183356" w14:textId="77777777" w:rsidR="003504B7" w:rsidRPr="006F2D6A" w:rsidRDefault="003504B7" w:rsidP="00C708BD">
            <w:pPr>
              <w:jc w:val="center"/>
              <w:rPr>
                <w:rFonts w:ascii="Times New Roman" w:hAnsi="Times New Roman" w:cs="Times New Roman"/>
                <w:sz w:val="20"/>
                <w:szCs w:val="20"/>
              </w:rPr>
            </w:pPr>
            <w:r w:rsidRPr="006F2D6A">
              <w:rPr>
                <w:rFonts w:ascii="Times New Roman" w:hAnsi="Times New Roman" w:cs="Times New Roman"/>
                <w:sz w:val="20"/>
                <w:szCs w:val="20"/>
              </w:rPr>
              <w:t>10</w:t>
            </w:r>
          </w:p>
        </w:tc>
        <w:tc>
          <w:tcPr>
            <w:tcW w:w="1413" w:type="dxa"/>
          </w:tcPr>
          <w:p w14:paraId="5476570A" w14:textId="77777777" w:rsidR="003504B7" w:rsidRPr="006F2D6A" w:rsidRDefault="003504B7" w:rsidP="00C708BD">
            <w:pPr>
              <w:jc w:val="center"/>
              <w:rPr>
                <w:rFonts w:ascii="Times New Roman" w:hAnsi="Times New Roman" w:cs="Times New Roman"/>
                <w:sz w:val="20"/>
                <w:szCs w:val="20"/>
              </w:rPr>
            </w:pPr>
            <w:r w:rsidRPr="006F2D6A">
              <w:rPr>
                <w:rFonts w:ascii="Times New Roman" w:hAnsi="Times New Roman" w:cs="Times New Roman"/>
                <w:sz w:val="20"/>
                <w:szCs w:val="20"/>
              </w:rPr>
              <w:t>4</w:t>
            </w:r>
          </w:p>
        </w:tc>
        <w:tc>
          <w:tcPr>
            <w:tcW w:w="1413" w:type="dxa"/>
          </w:tcPr>
          <w:p w14:paraId="5AF5EA94" w14:textId="77777777" w:rsidR="003504B7" w:rsidRPr="006F2D6A" w:rsidRDefault="003504B7" w:rsidP="00C708BD">
            <w:pPr>
              <w:jc w:val="center"/>
              <w:rPr>
                <w:rFonts w:ascii="Times New Roman" w:hAnsi="Times New Roman" w:cs="Times New Roman"/>
                <w:sz w:val="20"/>
                <w:szCs w:val="20"/>
              </w:rPr>
            </w:pPr>
            <w:r w:rsidRPr="006F2D6A">
              <w:rPr>
                <w:rFonts w:ascii="Times New Roman" w:hAnsi="Times New Roman" w:cs="Times New Roman"/>
                <w:sz w:val="20"/>
                <w:szCs w:val="20"/>
              </w:rPr>
              <w:t>2</w:t>
            </w:r>
          </w:p>
        </w:tc>
      </w:tr>
      <w:tr w:rsidR="003504B7" w14:paraId="3E2A1F36" w14:textId="77777777" w:rsidTr="00F21781">
        <w:tc>
          <w:tcPr>
            <w:tcW w:w="1527" w:type="dxa"/>
            <w:vMerge/>
            <w:tcBorders>
              <w:bottom w:val="single" w:sz="4" w:space="0" w:color="auto"/>
            </w:tcBorders>
          </w:tcPr>
          <w:p w14:paraId="3D673B50" w14:textId="77777777" w:rsidR="003504B7" w:rsidRPr="006F2D6A" w:rsidRDefault="003504B7" w:rsidP="00C708BD">
            <w:pPr>
              <w:rPr>
                <w:rFonts w:ascii="Times New Roman" w:hAnsi="Times New Roman" w:cs="Times New Roman"/>
              </w:rPr>
            </w:pPr>
          </w:p>
        </w:tc>
        <w:tc>
          <w:tcPr>
            <w:tcW w:w="2017" w:type="dxa"/>
            <w:tcBorders>
              <w:bottom w:val="single" w:sz="4" w:space="0" w:color="auto"/>
            </w:tcBorders>
          </w:tcPr>
          <w:p w14:paraId="3C5B2F33" w14:textId="49CAFC82" w:rsidR="003504B7" w:rsidRPr="00F21781" w:rsidRDefault="00F21781" w:rsidP="00C708BD">
            <w:pPr>
              <w:rPr>
                <w:rFonts w:ascii="Times New Roman" w:hAnsi="Times New Roman" w:cs="Times New Roman"/>
                <w:sz w:val="20"/>
                <w:szCs w:val="20"/>
              </w:rPr>
            </w:pPr>
            <w:r w:rsidRPr="00F21781">
              <w:rPr>
                <w:rFonts w:ascii="Times New Roman" w:hAnsi="Times New Roman" w:cs="Times New Roman"/>
                <w:sz w:val="20"/>
                <w:szCs w:val="20"/>
              </w:rPr>
              <w:t>Skirtumas</w:t>
            </w:r>
          </w:p>
        </w:tc>
        <w:tc>
          <w:tcPr>
            <w:tcW w:w="1412" w:type="dxa"/>
            <w:tcBorders>
              <w:bottom w:val="single" w:sz="4" w:space="0" w:color="auto"/>
            </w:tcBorders>
          </w:tcPr>
          <w:p w14:paraId="112E87C7" w14:textId="77777777" w:rsidR="003504B7" w:rsidRPr="006F2D6A" w:rsidRDefault="003504B7" w:rsidP="00C708BD">
            <w:pPr>
              <w:jc w:val="center"/>
              <w:rPr>
                <w:rFonts w:ascii="Times New Roman" w:hAnsi="Times New Roman" w:cs="Times New Roman"/>
                <w:sz w:val="20"/>
                <w:szCs w:val="20"/>
              </w:rPr>
            </w:pPr>
            <w:r w:rsidRPr="006F2D6A">
              <w:rPr>
                <w:rFonts w:ascii="Times New Roman" w:hAnsi="Times New Roman" w:cs="Times New Roman"/>
                <w:sz w:val="20"/>
                <w:szCs w:val="20"/>
              </w:rPr>
              <w:t>-12</w:t>
            </w:r>
          </w:p>
        </w:tc>
        <w:tc>
          <w:tcPr>
            <w:tcW w:w="1413" w:type="dxa"/>
            <w:tcBorders>
              <w:bottom w:val="single" w:sz="4" w:space="0" w:color="auto"/>
            </w:tcBorders>
          </w:tcPr>
          <w:p w14:paraId="411BA560" w14:textId="77777777" w:rsidR="003504B7" w:rsidRPr="006F2D6A" w:rsidRDefault="003504B7" w:rsidP="00C708BD">
            <w:pPr>
              <w:jc w:val="center"/>
              <w:rPr>
                <w:rFonts w:ascii="Times New Roman" w:hAnsi="Times New Roman" w:cs="Times New Roman"/>
                <w:sz w:val="20"/>
                <w:szCs w:val="20"/>
              </w:rPr>
            </w:pPr>
            <w:r w:rsidRPr="006F2D6A">
              <w:rPr>
                <w:rFonts w:ascii="Times New Roman" w:hAnsi="Times New Roman" w:cs="Times New Roman"/>
                <w:sz w:val="20"/>
                <w:szCs w:val="20"/>
              </w:rPr>
              <w:t>-6</w:t>
            </w:r>
          </w:p>
        </w:tc>
        <w:tc>
          <w:tcPr>
            <w:tcW w:w="1413" w:type="dxa"/>
            <w:tcBorders>
              <w:bottom w:val="single" w:sz="4" w:space="0" w:color="auto"/>
            </w:tcBorders>
          </w:tcPr>
          <w:p w14:paraId="5CA423AC" w14:textId="77777777" w:rsidR="003504B7" w:rsidRPr="006F2D6A" w:rsidRDefault="003504B7" w:rsidP="00C708BD">
            <w:pPr>
              <w:jc w:val="center"/>
              <w:rPr>
                <w:rFonts w:ascii="Times New Roman" w:hAnsi="Times New Roman" w:cs="Times New Roman"/>
                <w:sz w:val="20"/>
                <w:szCs w:val="20"/>
              </w:rPr>
            </w:pPr>
            <w:r w:rsidRPr="006F2D6A">
              <w:rPr>
                <w:rFonts w:ascii="Times New Roman" w:hAnsi="Times New Roman" w:cs="Times New Roman"/>
                <w:sz w:val="20"/>
                <w:szCs w:val="20"/>
              </w:rPr>
              <w:t>-2</w:t>
            </w:r>
          </w:p>
        </w:tc>
        <w:tc>
          <w:tcPr>
            <w:tcW w:w="1413" w:type="dxa"/>
            <w:tcBorders>
              <w:bottom w:val="single" w:sz="4" w:space="0" w:color="auto"/>
            </w:tcBorders>
          </w:tcPr>
          <w:p w14:paraId="1FF9687C" w14:textId="77777777" w:rsidR="003504B7" w:rsidRPr="006F2D6A" w:rsidRDefault="003504B7" w:rsidP="00C708BD">
            <w:pPr>
              <w:jc w:val="center"/>
              <w:rPr>
                <w:rFonts w:ascii="Times New Roman" w:hAnsi="Times New Roman" w:cs="Times New Roman"/>
                <w:sz w:val="20"/>
                <w:szCs w:val="20"/>
              </w:rPr>
            </w:pPr>
            <w:r w:rsidRPr="006F2D6A">
              <w:rPr>
                <w:rFonts w:ascii="Times New Roman" w:hAnsi="Times New Roman" w:cs="Times New Roman"/>
                <w:sz w:val="20"/>
                <w:szCs w:val="20"/>
              </w:rPr>
              <w:t>-1</w:t>
            </w:r>
          </w:p>
        </w:tc>
      </w:tr>
    </w:tbl>
    <w:p w14:paraId="64722409" w14:textId="76C0DA29" w:rsidR="003504B7" w:rsidRPr="001D1762" w:rsidRDefault="001D1762" w:rsidP="001D1762">
      <w:pPr>
        <w:spacing w:after="0" w:line="240" w:lineRule="auto"/>
        <w:rPr>
          <w:rFonts w:ascii="Times New Roman" w:eastAsia="Times New Roman" w:hAnsi="Times New Roman" w:cs="Times New Roman"/>
          <w:noProof/>
          <w:sz w:val="20"/>
          <w:szCs w:val="20"/>
          <w:lang w:eastAsia="x-none"/>
        </w:rPr>
      </w:pPr>
      <w:r w:rsidRPr="001D1762">
        <w:rPr>
          <w:rFonts w:ascii="Times New Roman" w:eastAsia="Times New Roman" w:hAnsi="Times New Roman" w:cs="Times New Roman"/>
          <w:noProof/>
          <w:sz w:val="20"/>
          <w:szCs w:val="20"/>
          <w:lang w:eastAsia="x-none"/>
        </w:rPr>
        <w:t>KLP - klopidogrelis</w:t>
      </w:r>
    </w:p>
    <w:p w14:paraId="671C5BCF" w14:textId="77777777" w:rsidR="00C3750A" w:rsidRPr="00B0707A" w:rsidRDefault="00C3750A" w:rsidP="000239DC">
      <w:pPr>
        <w:spacing w:after="0" w:line="240" w:lineRule="auto"/>
        <w:rPr>
          <w:rFonts w:ascii="Times New Roman" w:eastAsia="Times New Roman" w:hAnsi="Times New Roman" w:cs="Times New Roman"/>
          <w:noProof/>
          <w:lang w:eastAsia="x-none"/>
        </w:rPr>
      </w:pPr>
    </w:p>
    <w:p w14:paraId="396B017F" w14:textId="77777777" w:rsidR="000239DC" w:rsidRPr="00B0707A" w:rsidRDefault="000239DC" w:rsidP="000239DC">
      <w:pPr>
        <w:spacing w:after="0" w:line="240" w:lineRule="auto"/>
        <w:rPr>
          <w:rFonts w:ascii="Times New Roman" w:eastAsia="Times New Roman" w:hAnsi="Times New Roman" w:cs="Times New Roman"/>
          <w:noProof/>
          <w:u w:val="single"/>
          <w:lang w:eastAsia="x-none"/>
        </w:rPr>
      </w:pPr>
      <w:r w:rsidRPr="00B0707A">
        <w:rPr>
          <w:rFonts w:ascii="Times New Roman" w:eastAsia="Times New Roman" w:hAnsi="Times New Roman" w:cs="Times New Roman"/>
          <w:noProof/>
          <w:u w:val="single"/>
          <w:lang w:eastAsia="x-none"/>
        </w:rPr>
        <w:t xml:space="preserve">Prieširdžių virpėjimas </w:t>
      </w:r>
    </w:p>
    <w:p w14:paraId="59252905"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 xml:space="preserve">Atskiri ACTIVE programos klinikiniai tyrimai, ACTIVE-W ir ACTIVE-A, apėmė pacientus, sergančius prieširdžių virpėjimu (PV) ir turinčius mažiausiai vieną kraujagyslių reiškinių rizikos veiksnį. Remiantis įtraukimo kriterijais, į ACTIVE-W tyrimą gydytojai įtraukė pacientus, galinčius vartoti vitamino K antagonistus (VKA), tokius kaip varfariną. ACTIVE-A tyrimas apėmė pacientus, kurie negalėjo vartoti VKA, kadangi jie negalėjo arba nepageidavo taip gydytis. </w:t>
      </w:r>
    </w:p>
    <w:p w14:paraId="01A39464"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7B805F32"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ACTIVE-W tyrimas parodė, kad gydymas vitamino K antagonistais buvo veiksmingesnis nei klopidogreliu ir ASR.</w:t>
      </w:r>
    </w:p>
    <w:p w14:paraId="06D0FB14"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1A3CDB4D"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 xml:space="preserve">ACTIVE-A (n=7 554) buvo multicentrinis, randomizuotas, dvigubai aklas, placebu kontroliuojamas tyrimas, kurio metu buvo lyginama 75 mg klopidogrelio paros dozė vartojama kartu su ASR (n=3 772) </w:t>
      </w:r>
      <w:r w:rsidRPr="00B0707A">
        <w:rPr>
          <w:rFonts w:ascii="Times New Roman" w:eastAsia="Times New Roman" w:hAnsi="Times New Roman" w:cs="Times New Roman"/>
          <w:noProof/>
          <w:lang w:eastAsia="x-none"/>
        </w:rPr>
        <w:lastRenderedPageBreak/>
        <w:t xml:space="preserve">ir placebas vartojamas kartu su ASR (n=3 782). Rekomenduojama ASR dozė buvo nuo 75 mg iki 100 mg per parą. Pacientai buvo gydomi iki 5 metų. </w:t>
      </w:r>
    </w:p>
    <w:p w14:paraId="2BB5D2D2"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79657E74"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ACTIVE programos metu randomizuoti tie pacientai, kuriems buvo dokumentais pagrįstas PV, t.y. per paskutinius 6 mėnesius buvo nuolatinis PV arba mažiausiai 2 pasikartojantys PV epizodai ir kurie turėjo mažiausiai vieną iš šių rizikos veiksnių: vyresnis nei 75 metų amžius arba amžius nuo 55 iki 74 metų ir arba cukrinis diabetas, kurį reikia gydyti vaistais, arba dokumentais pagrįsti anksčiau buvęs MI ar vainikinių arterijų liga; gydyta sisteminė hipertenzija; buvęs insultas, buvęs praeinantis galvos smegenų išemijos priepuolis arba ne CNS sistemos embolija, kairiojo skilvelio funkcijos sutrikimas kai kairiojo skilvelio išmetimo frakcija &lt; 45 %;  arba dokumentais pagrįsta periferinių kraujagyslių liga. Vidutinis balas pagal  CHADS</w:t>
      </w:r>
      <w:r w:rsidRPr="00B0707A">
        <w:rPr>
          <w:rFonts w:ascii="Times New Roman" w:eastAsia="Times New Roman" w:hAnsi="Times New Roman" w:cs="Times New Roman"/>
          <w:noProof/>
          <w:vertAlign w:val="subscript"/>
          <w:lang w:eastAsia="x-none"/>
        </w:rPr>
        <w:t>2</w:t>
      </w:r>
      <w:r w:rsidRPr="00B0707A">
        <w:rPr>
          <w:rFonts w:ascii="Times New Roman" w:eastAsia="Times New Roman" w:hAnsi="Times New Roman" w:cs="Times New Roman"/>
          <w:noProof/>
          <w:lang w:eastAsia="x-none"/>
        </w:rPr>
        <w:t xml:space="preserve">  buvo 2,0 (svyravo nuo 0 iki 6). </w:t>
      </w:r>
    </w:p>
    <w:p w14:paraId="45B122E0"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3793B33B"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 xml:space="preserve">Svarbiausi neįtraukimo kriterijai buvo 6 ankstesnių mėnesių laikotarpiu dokumentuota pepsinė opa, buvęs kraujavimas į smegenis, reikšminga trombocitopenija (trombocitų kiekis &lt; 50 x 10 </w:t>
      </w:r>
      <w:r w:rsidRPr="00B0707A">
        <w:rPr>
          <w:rFonts w:ascii="Times New Roman" w:eastAsia="Times New Roman" w:hAnsi="Times New Roman" w:cs="Times New Roman"/>
          <w:noProof/>
          <w:vertAlign w:val="superscript"/>
          <w:lang w:eastAsia="x-none"/>
        </w:rPr>
        <w:t>9</w:t>
      </w:r>
      <w:r w:rsidRPr="00B0707A">
        <w:rPr>
          <w:rFonts w:ascii="Times New Roman" w:eastAsia="Times New Roman" w:hAnsi="Times New Roman" w:cs="Times New Roman"/>
          <w:noProof/>
          <w:lang w:eastAsia="x-none"/>
        </w:rPr>
        <w:t xml:space="preserve">/l),būtinybė vartoti klopidogrelio ar geriamųjų antikoaguliantų (GA) bei bet kurios iš dviejų medžiagų netoleravimas. </w:t>
      </w:r>
    </w:p>
    <w:p w14:paraId="384FBFB1"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6679BA4C"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 xml:space="preserve">Septyniasdešimt trys procentai (73 %) pacientų įtraukti į ACTIVE-A tyrimą gydytojo vertinimu negalėjo vartoti VKA dėl INR (angl. International normalised ratio) stebėsenos neatitikimo, tikimybės parkristi ar patirti galvos traumą ar specifinio kraujavimo rizikos. 26 % pacientų gydytojo sprendimas buvo pagrįstas paciento nenoru vartoti VKA. </w:t>
      </w:r>
    </w:p>
    <w:p w14:paraId="66ECDD02"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 xml:space="preserve"> </w:t>
      </w:r>
    </w:p>
    <w:p w14:paraId="27E7890B"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41,8 % pacientų populiacijos buvo moterys. Vidutinis amžius buvo 71 metai, 41,6 % pacientų buvo vyresni</w:t>
      </w:r>
      <w:r w:rsidRPr="00B0707A" w:rsidDel="003A0C55">
        <w:rPr>
          <w:rFonts w:ascii="Times New Roman" w:eastAsia="Times New Roman" w:hAnsi="Times New Roman" w:cs="Times New Roman"/>
          <w:noProof/>
          <w:lang w:eastAsia="x-none"/>
        </w:rPr>
        <w:t xml:space="preserve"> </w:t>
      </w:r>
      <w:r w:rsidRPr="00B0707A">
        <w:rPr>
          <w:rFonts w:ascii="Times New Roman" w:eastAsia="Times New Roman" w:hAnsi="Times New Roman" w:cs="Times New Roman"/>
          <w:noProof/>
          <w:lang w:eastAsia="x-none"/>
        </w:rPr>
        <w:t xml:space="preserve">nei 75 metų. Iš viso 23 % pacientų gavo antiaritminių vaistų, 52,1 % beta adrenoblokatorių, 54,6 % AKF inhibitorių ir 25,4 % statinų. </w:t>
      </w:r>
    </w:p>
    <w:p w14:paraId="78813360"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0F9CD58D"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 xml:space="preserve">Pacientų, kuriems pasireiškė pagrindinė vertinamoji baigtis (vertintas laikas iki pirmojo insulto, MI, sisteminio su CNS nesusijusio embolinio reiškinio atsiradimo ar mirties nuo kraujagyslinio sutrikimo) skaičius buvo 832 (22,1 %) klopidogreliu ir ASR gydytų pacientų grupėje bei 924 (24,4 %) placebo ir ASR vartojusių ligonių grupėje (santykinės rizikos sumažėjimas 11,1 %; 95 % PI 2,4 % - 19,1 %; p=0,013), skirtumą labiausiai lėmė labai sumažėjęs insulto pasireiškimo dažnis. Insultas ištiko 296 (7,8 %) klopidogrelio ir ASR vartojusius pacientus bei 408 (10,8 %) placebo ir ASR vartojusius ligonius (santykinės rizikos sumažėjimas 28,4 %; 95 % PI 16,8 % - 38,3 %; p=0,00001).  </w:t>
      </w:r>
    </w:p>
    <w:p w14:paraId="0EB93673"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726AA467" w14:textId="77777777" w:rsidR="000239DC" w:rsidRPr="00B0707A" w:rsidRDefault="000239DC" w:rsidP="000239DC">
      <w:pPr>
        <w:spacing w:after="0" w:line="240" w:lineRule="auto"/>
        <w:rPr>
          <w:rFonts w:ascii="Times New Roman" w:eastAsia="Times New Roman" w:hAnsi="Times New Roman" w:cs="Times New Roman"/>
          <w:noProof/>
          <w:u w:val="single"/>
          <w:lang w:eastAsia="x-none"/>
        </w:rPr>
      </w:pPr>
      <w:r w:rsidRPr="00B0707A">
        <w:rPr>
          <w:rFonts w:ascii="Times New Roman" w:eastAsia="Times New Roman" w:hAnsi="Times New Roman" w:cs="Times New Roman"/>
          <w:noProof/>
          <w:u w:val="single"/>
          <w:lang w:eastAsia="x-none"/>
        </w:rPr>
        <w:t xml:space="preserve">Vaikų populiacija </w:t>
      </w:r>
    </w:p>
    <w:p w14:paraId="00320054"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 xml:space="preserve">Dozės didinimo tyrimo, kuriame dalyvavo 86 ne vyresni kaip 24 mėnesių naujagimiai ir kūdikiai, kuriems buvo trombozės rizika (PICOLO), metu vertintos iš eilės vartojamos 0,01, 0,1 ir 0,2 mg/kg kūno svorio dozių poveikis naujagimiams ir vaikams bei 0,15 mg/kg kūno svorio dozės poveikis tik naujagimiams. Vartojant 0,2 mg/kg kūno svorio dozę, vidutinis procentinis slopinimas buvo 49,3 % (5 µm ADP sukeltos trombocitų agregacijos), poveikis buvo panašus į pasireiškiantį suaugusiems žmonėms, vartojantiems 75 mg Clopidogrel SanoSwiss paros dozę. </w:t>
      </w:r>
    </w:p>
    <w:p w14:paraId="19434234"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 xml:space="preserve"> </w:t>
      </w:r>
    </w:p>
    <w:p w14:paraId="444F7466"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 xml:space="preserve">Atsitiktinių imčių dvigubai koduoto paralelinių grupių tyrimo (CLARINET) metu 906 pediatriniai pacientai (naujagimiai ir kūdikiai), kurie sirgo cianozę sukeliančia įgimta širdies liga ir kurių būklė buvo palengvinta padarant šuntą tarp sisteminės ir plaučių arterinės kraujotakos, buvo suskirstyti į atsitiktines imtis ir vartojo arba 0,2 mg/kg kūno svorio klopidogrelio dozę (n=467), arba placebo (n=439). Be to, iki antrojo chirurginio gydymo etapo buvo tęsiamas bazinis gydymas. Vidutinis laikotarpis tarp būklę palengvinančio šunto suformavimo ir pirmojo vaistinio preparato pavartojimo buvo 20 dienų. Maždaug 88 % pacientų vartojo ir ASR (paros dozė buvo 1-23 mg/kg kūno svorio). Analizuojant pagrindinę sudėtinę vertinamąją baigtį, kurią sudarė mirtis, šunto trombozė ar su širdimi susijusi intervencija iki 120-tos gyvenimo dienos po sutrikimo, kurio priežastimi laikyta trombozė, nustatyta, kad jos dažnis statistiškai reikšmingai grupėse nesiskyrė (89 [19,1 %] klopidogrelio vartojusių pacientų grupėje ir 90 [20,5 %] placebo vartojusiųjų ligonių grupėje) (žr. 4.2 skyrių). Kraujavimas buvo reakcija, apie kurią dažniausiai pranešta ir klopidogrelio, ir placebo vartojusiųligonių grupėje, tačiau kraujavimo dažnis tarp grupių reikšmingai nesiskyrė. Šio tyrimo ilgalaikio saugumo stebėjimo dalies metu 26 pacientai, kurie sukakus 1 metams vis dar turėjo šuntą, </w:t>
      </w:r>
      <w:r w:rsidRPr="00B0707A">
        <w:rPr>
          <w:rFonts w:ascii="Times New Roman" w:eastAsia="Times New Roman" w:hAnsi="Times New Roman" w:cs="Times New Roman"/>
          <w:noProof/>
          <w:lang w:eastAsia="x-none"/>
        </w:rPr>
        <w:lastRenderedPageBreak/>
        <w:t xml:space="preserve">klopidogrelio vartojo iki 18 mėnesių amžiaus. Jokių naujų su saugumu susijusių problemų šiuo ilgalaikio stebėjimo laikotarpiu neiškilo. </w:t>
      </w:r>
    </w:p>
    <w:p w14:paraId="3731350B"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 xml:space="preserve"> </w:t>
      </w:r>
    </w:p>
    <w:p w14:paraId="75CCB7B1"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CLARINET ir PICOLO tyrimų metu vartotas paruoštas klopidogrelio tirpalas. Santykinio biologinio prieinamumo tyrimų su suaugusiais žmonėmis metu vartojant paruošto klopidogrelio tirpalo, pagrindinio cirkuliuojančio (neaktyvaus) metabolito absorbcijos apimtis buvo panaši, o greitis šiektiek didesnis, palyginti su atitinkamais rodmenimis, nustatytais vartojant įteisintų tablečių.</w:t>
      </w:r>
    </w:p>
    <w:p w14:paraId="49AFF331"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7E117C3C" w14:textId="77777777" w:rsidR="000239DC" w:rsidRPr="00B0707A" w:rsidRDefault="000239DC" w:rsidP="000239DC">
      <w:pPr>
        <w:keepNext/>
        <w:numPr>
          <w:ilvl w:val="1"/>
          <w:numId w:val="0"/>
        </w:numPr>
        <w:tabs>
          <w:tab w:val="num" w:pos="567"/>
        </w:tabs>
        <w:spacing w:after="0" w:line="240" w:lineRule="auto"/>
        <w:ind w:left="567" w:hanging="567"/>
        <w:outlineLvl w:val="1"/>
        <w:rPr>
          <w:rFonts w:ascii="Times New Roman" w:eastAsia="Times New Roman" w:hAnsi="Times New Roman" w:cs="Times New Roman"/>
          <w:b/>
          <w:bCs/>
          <w:lang w:eastAsia="x-none"/>
        </w:rPr>
      </w:pPr>
      <w:r w:rsidRPr="00B0707A">
        <w:rPr>
          <w:rFonts w:ascii="Times New Roman" w:eastAsia="Times New Roman" w:hAnsi="Times New Roman" w:cs="Times New Roman"/>
          <w:b/>
          <w:bCs/>
          <w:lang w:eastAsia="x-none"/>
        </w:rPr>
        <w:t>5.2</w:t>
      </w:r>
      <w:r w:rsidRPr="00B0707A">
        <w:rPr>
          <w:rFonts w:ascii="Times New Roman" w:eastAsia="Times New Roman" w:hAnsi="Times New Roman" w:cs="Times New Roman"/>
          <w:b/>
          <w:bCs/>
          <w:lang w:eastAsia="x-none"/>
        </w:rPr>
        <w:tab/>
        <w:t>Farmakokinetinės savybės</w:t>
      </w:r>
    </w:p>
    <w:p w14:paraId="7FD7F70A"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rPr>
      </w:pPr>
    </w:p>
    <w:p w14:paraId="1B2D348B"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u w:val="single"/>
        </w:rPr>
      </w:pPr>
      <w:r w:rsidRPr="00B0707A">
        <w:rPr>
          <w:rFonts w:ascii="Times New Roman" w:eastAsia="Times New Roman" w:hAnsi="Times New Roman" w:cs="Times New Roman"/>
          <w:u w:val="single"/>
        </w:rPr>
        <w:t>Absorbcija</w:t>
      </w:r>
    </w:p>
    <w:p w14:paraId="3045805B"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Klopidogrelis greitai rezorbuojasi, pavartojus vienkartinę ir vartojant kartotines 75 mg per parą dozes. Didžiausia nepakitusio klopidogrelio koncentracija plazmoje (apytiksliai 2,2 – 2,5 ng/ml išgėrus vienkartinę 75 mg dozę) susidaro praėjus maždaug 45 minutėms po dozės suvartojimo. Mažiausiai 50 % absorbcijos susiję su klopidogrelio metabolitų išsiskyrimu su šlapimu.</w:t>
      </w:r>
    </w:p>
    <w:p w14:paraId="7559DDF3"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13A4AAA4"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u w:val="single"/>
        </w:rPr>
      </w:pPr>
      <w:r w:rsidRPr="00B0707A">
        <w:rPr>
          <w:rFonts w:ascii="Times New Roman" w:eastAsia="Times New Roman" w:hAnsi="Times New Roman" w:cs="Times New Roman"/>
          <w:u w:val="single"/>
        </w:rPr>
        <w:t>Paskirstymas</w:t>
      </w:r>
    </w:p>
    <w:p w14:paraId="2F3316B1"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rPr>
      </w:pPr>
      <w:r w:rsidRPr="00B0707A">
        <w:rPr>
          <w:rFonts w:ascii="Times New Roman" w:eastAsia="Times New Roman" w:hAnsi="Times New Roman" w:cs="Times New Roman"/>
          <w:i/>
          <w:iCs/>
          <w:color w:val="000000"/>
        </w:rPr>
        <w:t>In vitro</w:t>
      </w:r>
      <w:r w:rsidRPr="00B0707A">
        <w:rPr>
          <w:rFonts w:ascii="Times New Roman" w:eastAsia="Times New Roman" w:hAnsi="Times New Roman" w:cs="Times New Roman"/>
          <w:iCs/>
          <w:color w:val="000000"/>
        </w:rPr>
        <w:t xml:space="preserve"> klopidogrelis ir pagrindinis </w:t>
      </w:r>
      <w:r w:rsidRPr="00B0707A">
        <w:rPr>
          <w:rFonts w:ascii="Times New Roman" w:eastAsia="Times New Roman" w:hAnsi="Times New Roman" w:cs="Times New Roman"/>
        </w:rPr>
        <w:t xml:space="preserve">(neveiklus) cirkuliuojantis jo </w:t>
      </w:r>
      <w:r w:rsidRPr="00B0707A">
        <w:rPr>
          <w:rFonts w:ascii="Times New Roman" w:eastAsia="Times New Roman" w:hAnsi="Times New Roman" w:cs="Times New Roman"/>
          <w:iCs/>
          <w:color w:val="000000"/>
        </w:rPr>
        <w:t xml:space="preserve">metabolitas grįžtamai jungėsi prie plazmos baltymų (atitinkamai </w:t>
      </w:r>
      <w:r w:rsidRPr="00B0707A">
        <w:rPr>
          <w:rFonts w:ascii="Times New Roman" w:eastAsia="Times New Roman" w:hAnsi="Times New Roman" w:cs="Times New Roman"/>
          <w:color w:val="000000"/>
        </w:rPr>
        <w:t xml:space="preserve">98 % ir 94 %). </w:t>
      </w:r>
      <w:r w:rsidRPr="00B0707A">
        <w:rPr>
          <w:rFonts w:ascii="Times New Roman" w:eastAsia="Times New Roman" w:hAnsi="Times New Roman" w:cs="Times New Roman"/>
          <w:i/>
          <w:iCs/>
          <w:color w:val="000000"/>
        </w:rPr>
        <w:t>In vitro</w:t>
      </w:r>
      <w:r w:rsidRPr="00B0707A">
        <w:rPr>
          <w:rFonts w:ascii="Times New Roman" w:eastAsia="Times New Roman" w:hAnsi="Times New Roman" w:cs="Times New Roman"/>
          <w:iCs/>
          <w:color w:val="000000"/>
        </w:rPr>
        <w:t xml:space="preserve"> jungimasis neįsotinamas esant įvairioms koncentracijoms.</w:t>
      </w:r>
    </w:p>
    <w:p w14:paraId="55FA5838"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p>
    <w:p w14:paraId="001746F9"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u w:val="single"/>
        </w:rPr>
      </w:pPr>
      <w:r w:rsidRPr="00B0707A">
        <w:rPr>
          <w:rFonts w:ascii="Times New Roman" w:eastAsia="Times New Roman" w:hAnsi="Times New Roman" w:cs="Times New Roman"/>
          <w:color w:val="000000"/>
          <w:u w:val="single"/>
        </w:rPr>
        <w:t>Biotransformacija</w:t>
      </w:r>
    </w:p>
    <w:p w14:paraId="180A5DC8"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 xml:space="preserve">Klopidogrelis ekstensyviai metabolizuojamas kepenyse. </w:t>
      </w:r>
      <w:r w:rsidRPr="00B0707A">
        <w:rPr>
          <w:rFonts w:ascii="Times New Roman" w:eastAsia="Times New Roman" w:hAnsi="Times New Roman" w:cs="Times New Roman"/>
          <w:i/>
          <w:noProof/>
          <w:lang w:eastAsia="x-none"/>
        </w:rPr>
        <w:t>In vitro</w:t>
      </w:r>
      <w:r w:rsidRPr="00B0707A">
        <w:rPr>
          <w:rFonts w:ascii="Times New Roman" w:eastAsia="Times New Roman" w:hAnsi="Times New Roman" w:cs="Times New Roman"/>
          <w:noProof/>
          <w:lang w:eastAsia="x-none"/>
        </w:rPr>
        <w:t xml:space="preserve"> ir </w:t>
      </w:r>
      <w:r w:rsidRPr="00B0707A">
        <w:rPr>
          <w:rFonts w:ascii="Times New Roman" w:eastAsia="Times New Roman" w:hAnsi="Times New Roman" w:cs="Times New Roman"/>
          <w:i/>
          <w:noProof/>
          <w:lang w:eastAsia="x-none"/>
        </w:rPr>
        <w:t>in vivo</w:t>
      </w:r>
      <w:r w:rsidRPr="00B0707A">
        <w:rPr>
          <w:rFonts w:ascii="Times New Roman" w:eastAsia="Times New Roman" w:hAnsi="Times New Roman" w:cs="Times New Roman"/>
          <w:noProof/>
          <w:lang w:eastAsia="x-none"/>
        </w:rPr>
        <w:t xml:space="preserve"> klopidogrelis metabolizuojamas dviem pagrindiniais keliais: vienas jų - veikiant esterazėms, vyksta hidrolizė į neaktyvų karboksilo rūgšties darinį (85 % cirkuliuojančių metabolitų), o kitas – veikiant įvairios struktūros citochromams CYP450. Iš pradžių klopidogrelis verčiamas į tarpinį metabolitą 2-okso-klopidogrelį. Toliau vykta tarpinio metabolito 2-okso-klopidogrelio metabolizmas ir susidaro veiklusis klopidogrelio metabolitas – tiolio darinys. </w:t>
      </w:r>
      <w:r w:rsidRPr="00C715FB">
        <w:rPr>
          <w:rFonts w:ascii="Times New Roman" w:hAnsi="Times New Roman" w:cs="Times New Roman"/>
        </w:rPr>
        <w:t>Veiklusis metabolitas susidaro daugiausia veikiant CYP2C19 ir prisidedant keliems kitiems CYP fermentams, įskaitant CYP1A2, CYP2B6 ir CYP3A4</w:t>
      </w:r>
      <w:r w:rsidRPr="00B0707A">
        <w:rPr>
          <w:rFonts w:ascii="Times New Roman" w:eastAsia="Times New Roman" w:hAnsi="Times New Roman" w:cs="Times New Roman"/>
          <w:noProof/>
          <w:lang w:eastAsia="x-none"/>
        </w:rPr>
        <w:t xml:space="preserve">. Veiklusis tiolio darinys (išskirtas </w:t>
      </w:r>
      <w:r w:rsidRPr="00B0707A">
        <w:rPr>
          <w:rFonts w:ascii="Times New Roman" w:eastAsia="Times New Roman" w:hAnsi="Times New Roman" w:cs="Times New Roman"/>
          <w:i/>
          <w:noProof/>
          <w:lang w:eastAsia="x-none"/>
        </w:rPr>
        <w:t>in vitro</w:t>
      </w:r>
      <w:r w:rsidRPr="00B0707A">
        <w:rPr>
          <w:rFonts w:ascii="Times New Roman" w:eastAsia="Times New Roman" w:hAnsi="Times New Roman" w:cs="Times New Roman"/>
          <w:noProof/>
          <w:lang w:eastAsia="x-none"/>
        </w:rPr>
        <w:t>) greitai ir negrįžtamai jungiasi prie trombocitų receptorių, todėl slopina jų agregaciją.</w:t>
      </w:r>
    </w:p>
    <w:p w14:paraId="60BC7249"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38793D98"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Po vienkartinės 300 mg klopidogrelio įsotinimo dozės ir 4 dienas vartotos 75 mg palaikomosios dozės, nustatyta, kad aktyvaus metabolito C</w:t>
      </w:r>
      <w:r w:rsidRPr="00B0707A">
        <w:rPr>
          <w:rFonts w:ascii="Times New Roman" w:eastAsia="Times New Roman" w:hAnsi="Times New Roman" w:cs="Times New Roman"/>
          <w:noProof/>
          <w:vertAlign w:val="subscript"/>
          <w:lang w:eastAsia="x-none"/>
        </w:rPr>
        <w:t>max</w:t>
      </w:r>
      <w:r w:rsidRPr="00B0707A">
        <w:rPr>
          <w:rFonts w:ascii="Times New Roman" w:eastAsia="Times New Roman" w:hAnsi="Times New Roman" w:cs="Times New Roman"/>
          <w:noProof/>
          <w:lang w:eastAsia="x-none"/>
        </w:rPr>
        <w:t xml:space="preserve"> yra dvigubai didesnis. C</w:t>
      </w:r>
      <w:r w:rsidRPr="00B0707A">
        <w:rPr>
          <w:rFonts w:ascii="Times New Roman" w:eastAsia="Times New Roman" w:hAnsi="Times New Roman" w:cs="Times New Roman"/>
          <w:noProof/>
          <w:vertAlign w:val="subscript"/>
          <w:lang w:eastAsia="x-none"/>
        </w:rPr>
        <w:t>max</w:t>
      </w:r>
      <w:r w:rsidRPr="00B0707A">
        <w:rPr>
          <w:rFonts w:ascii="Times New Roman" w:eastAsia="Times New Roman" w:hAnsi="Times New Roman" w:cs="Times New Roman"/>
          <w:noProof/>
          <w:lang w:eastAsia="x-none"/>
        </w:rPr>
        <w:t xml:space="preserve"> būna vidutiniškai po 30–60 minučių po dozės pavartojimo.</w:t>
      </w:r>
    </w:p>
    <w:p w14:paraId="1E3CC723"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1CB0582B"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u w:val="single"/>
        </w:rPr>
      </w:pPr>
      <w:r w:rsidRPr="00B0707A">
        <w:rPr>
          <w:rFonts w:ascii="Times New Roman" w:eastAsia="Times New Roman" w:hAnsi="Times New Roman" w:cs="Times New Roman"/>
          <w:color w:val="000000"/>
          <w:u w:val="single"/>
        </w:rPr>
        <w:t>Eliminacija</w:t>
      </w:r>
    </w:p>
    <w:p w14:paraId="343323EB"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 xml:space="preserve">Žmogui išgėrus </w:t>
      </w:r>
      <w:r w:rsidRPr="00B0707A">
        <w:rPr>
          <w:rFonts w:ascii="Times New Roman" w:eastAsia="Times New Roman" w:hAnsi="Times New Roman" w:cs="Times New Roman"/>
          <w:noProof/>
          <w:vertAlign w:val="superscript"/>
          <w:lang w:eastAsia="x-none"/>
        </w:rPr>
        <w:t>14</w:t>
      </w:r>
      <w:r w:rsidRPr="00B0707A">
        <w:rPr>
          <w:rFonts w:ascii="Times New Roman" w:eastAsia="Times New Roman" w:hAnsi="Times New Roman" w:cs="Times New Roman"/>
          <w:noProof/>
          <w:lang w:eastAsia="x-none"/>
        </w:rPr>
        <w:t>C žymėtą klopidogrelio dozę, per 120 valandų apie 50 % vaistinio preparato pašalinama su šlapimu ir apie 46 % – su išmatomis. Po vienkartinės išgertos 75 mg dozės, klopidogrelio pusinės eliminacijos laikas apytiksliai yra 6 valandos. Pavartojus vienkartines ir kartotines dozes, pagrindinio (neaktyvaus) cirkuliuojančio metabolito pusinis eliminacijos periodas buvo 8 valandos.</w:t>
      </w:r>
    </w:p>
    <w:p w14:paraId="28F5ADFD"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74207E8D"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u w:val="single"/>
        </w:rPr>
      </w:pPr>
      <w:r w:rsidRPr="00B0707A">
        <w:rPr>
          <w:rFonts w:ascii="Times New Roman" w:eastAsia="Times New Roman" w:hAnsi="Times New Roman" w:cs="Times New Roman"/>
          <w:color w:val="000000"/>
          <w:u w:val="single"/>
        </w:rPr>
        <w:t>Farmakogenetika</w:t>
      </w:r>
    </w:p>
    <w:p w14:paraId="1DA3D78B" w14:textId="77777777" w:rsidR="000239DC" w:rsidRPr="00B0707A" w:rsidRDefault="000239DC" w:rsidP="000239DC">
      <w:pPr>
        <w:spacing w:after="0" w:line="240" w:lineRule="auto"/>
        <w:rPr>
          <w:rFonts w:ascii="Times New Roman" w:eastAsia="Calibri" w:hAnsi="Times New Roman" w:cs="Times New Roman"/>
          <w:noProof/>
          <w:lang w:eastAsia="x-none"/>
        </w:rPr>
      </w:pPr>
      <w:r w:rsidRPr="00B0707A">
        <w:rPr>
          <w:rFonts w:ascii="Times New Roman" w:eastAsia="Calibri" w:hAnsi="Times New Roman" w:cs="Times New Roman"/>
          <w:noProof/>
          <w:lang w:eastAsia="x-none"/>
        </w:rPr>
        <w:t xml:space="preserve">CYP2C19 dalyvauja susidarant, ir veikliajam metabolitui, ir 2-okso-klopidogrelio tarpiniam metabolitui. Remiantis </w:t>
      </w:r>
      <w:r w:rsidRPr="00B0707A">
        <w:rPr>
          <w:rFonts w:ascii="Times New Roman" w:eastAsia="Calibri" w:hAnsi="Times New Roman" w:cs="Times New Roman"/>
          <w:i/>
          <w:noProof/>
          <w:lang w:eastAsia="x-none"/>
        </w:rPr>
        <w:t>e</w:t>
      </w:r>
      <w:r w:rsidRPr="00B0707A">
        <w:rPr>
          <w:rFonts w:ascii="Times New Roman" w:eastAsia="Calibri" w:hAnsi="Times New Roman" w:cs="Times New Roman"/>
          <w:noProof/>
          <w:lang w:eastAsia="x-none"/>
        </w:rPr>
        <w:t xml:space="preserve">x </w:t>
      </w:r>
      <w:r w:rsidRPr="00B0707A">
        <w:rPr>
          <w:rFonts w:ascii="Times New Roman" w:eastAsia="Calibri" w:hAnsi="Times New Roman" w:cs="Times New Roman"/>
          <w:i/>
          <w:noProof/>
          <w:lang w:eastAsia="x-none"/>
        </w:rPr>
        <w:t>vivo</w:t>
      </w:r>
      <w:r w:rsidRPr="00B0707A">
        <w:rPr>
          <w:rFonts w:ascii="Times New Roman" w:eastAsia="Calibri" w:hAnsi="Times New Roman" w:cs="Times New Roman"/>
          <w:noProof/>
          <w:lang w:eastAsia="x-none"/>
        </w:rPr>
        <w:t xml:space="preserve"> trombocitų agregacijos bandymo rezultatais, klopidogrelio veiklaus metabolito farmakokinetika ir antitrombocitinis veiksmingumas skiriasi pagal CYP2C19 genotipą. </w:t>
      </w:r>
    </w:p>
    <w:p w14:paraId="3190ADC3" w14:textId="77777777" w:rsidR="000239DC" w:rsidRPr="00B0707A" w:rsidRDefault="000239DC" w:rsidP="000239DC">
      <w:pPr>
        <w:spacing w:after="0" w:line="240" w:lineRule="auto"/>
        <w:rPr>
          <w:rFonts w:ascii="Times New Roman" w:eastAsia="Calibri" w:hAnsi="Times New Roman" w:cs="Times New Roman"/>
          <w:noProof/>
          <w:lang w:eastAsia="x-none"/>
        </w:rPr>
      </w:pPr>
    </w:p>
    <w:p w14:paraId="1666E982" w14:textId="77777777" w:rsidR="000239DC" w:rsidRPr="00B0707A" w:rsidRDefault="000239DC" w:rsidP="000239DC">
      <w:pPr>
        <w:spacing w:after="0" w:line="240" w:lineRule="auto"/>
        <w:rPr>
          <w:rFonts w:ascii="Times New Roman" w:eastAsia="Calibri" w:hAnsi="Times New Roman" w:cs="Times New Roman"/>
          <w:noProof/>
          <w:lang w:eastAsia="x-none"/>
        </w:rPr>
      </w:pPr>
      <w:r w:rsidRPr="00B0707A">
        <w:rPr>
          <w:rFonts w:ascii="Times New Roman" w:eastAsia="Calibri" w:hAnsi="Times New Roman" w:cs="Times New Roman"/>
          <w:noProof/>
          <w:lang w:eastAsia="x-none"/>
        </w:rPr>
        <w:t xml:space="preserve">Dėl CYP2C19*1 alelio metabolizmas yra visiškai normalus, tuo tarpu dėl CYP2C19*2 ir CYP2C19*3 alelių jis būna sutrikęs. CYP2C19*2 ir CYP2C19*3 aleliai sudaro daugumą visų sutrikusios funkcijos alelių europidams (85 %) ir azijiečiams (99 %), kurių metabolizmas būna menkas. Kiti aleliai, įskaitant CYP2C19*4, *5, *6, *7 ir *8, kurie yra susiję su metabolizmo nebuvimu ar susilpnėjimu,  yra retesni. Pacientas su menku metabolizmu turės du netekusius funkcijos alelius, kurie apibūdinti aukščiau. </w:t>
      </w:r>
    </w:p>
    <w:p w14:paraId="0518E7A3" w14:textId="77777777" w:rsidR="000239DC" w:rsidRPr="00B0707A" w:rsidRDefault="000239DC" w:rsidP="000239DC">
      <w:pPr>
        <w:spacing w:after="0" w:line="240" w:lineRule="auto"/>
        <w:rPr>
          <w:rFonts w:ascii="Times New Roman" w:eastAsia="MS Mincho" w:hAnsi="Times New Roman" w:cs="Times New Roman"/>
          <w:noProof/>
          <w:lang w:eastAsia="x-none"/>
        </w:rPr>
      </w:pPr>
      <w:r w:rsidRPr="00B0707A">
        <w:rPr>
          <w:rFonts w:ascii="Times New Roman" w:eastAsia="MS Mincho" w:hAnsi="Times New Roman" w:cs="Times New Roman"/>
          <w:noProof/>
          <w:lang w:eastAsia="x-none"/>
        </w:rPr>
        <w:t>Paskelbti CYP2C19 genotipų</w:t>
      </w:r>
      <w:r w:rsidRPr="00B0707A">
        <w:rPr>
          <w:rFonts w:ascii="Times New Roman" w:eastAsia="MS Mincho" w:hAnsi="Times New Roman" w:cs="Times New Roman"/>
          <w:bCs/>
          <w:noProof/>
          <w:lang w:eastAsia="x-none"/>
        </w:rPr>
        <w:t>, lemiančių sutrikusį metabolizmą,</w:t>
      </w:r>
      <w:r w:rsidRPr="00B0707A">
        <w:rPr>
          <w:rFonts w:ascii="Times New Roman" w:eastAsia="MS Mincho" w:hAnsi="Times New Roman" w:cs="Times New Roman"/>
          <w:noProof/>
          <w:lang w:eastAsia="x-none"/>
        </w:rPr>
        <w:t xml:space="preserve"> dažniai </w:t>
      </w:r>
      <w:r w:rsidRPr="00B0707A">
        <w:rPr>
          <w:rFonts w:ascii="Times New Roman" w:eastAsia="MS Mincho" w:hAnsi="Times New Roman" w:cs="Times New Roman"/>
          <w:bCs/>
          <w:noProof/>
          <w:lang w:eastAsia="x-none"/>
        </w:rPr>
        <w:t>yra vidutiniškai 2 % europidų, 4 % negridų ir 14 % kinų. Tyrimais galima nustatyti paciento CYP2C19 genotipą</w:t>
      </w:r>
      <w:r w:rsidRPr="00B0707A">
        <w:rPr>
          <w:rFonts w:ascii="Times New Roman" w:eastAsia="MS Mincho" w:hAnsi="Times New Roman" w:cs="Times New Roman"/>
          <w:noProof/>
          <w:lang w:eastAsia="x-none"/>
        </w:rPr>
        <w:t>.</w:t>
      </w:r>
    </w:p>
    <w:p w14:paraId="277B0FAA" w14:textId="77777777" w:rsidR="000239DC" w:rsidRPr="00B0707A" w:rsidRDefault="000239DC" w:rsidP="000239DC">
      <w:pPr>
        <w:spacing w:after="0" w:line="240" w:lineRule="auto"/>
        <w:rPr>
          <w:rFonts w:ascii="Times New Roman" w:eastAsia="MS Mincho" w:hAnsi="Times New Roman" w:cs="Times New Roman"/>
          <w:noProof/>
          <w:lang w:eastAsia="x-none"/>
        </w:rPr>
      </w:pPr>
    </w:p>
    <w:p w14:paraId="3714B01F" w14:textId="77777777" w:rsidR="000239DC" w:rsidRPr="00B0707A" w:rsidRDefault="000239DC" w:rsidP="000239DC">
      <w:pPr>
        <w:spacing w:after="0" w:line="240" w:lineRule="auto"/>
        <w:rPr>
          <w:rFonts w:ascii="Times New Roman" w:eastAsia="MS Mincho" w:hAnsi="Times New Roman" w:cs="Times New Roman"/>
          <w:bCs/>
          <w:noProof/>
          <w:lang w:eastAsia="x-none"/>
        </w:rPr>
      </w:pPr>
      <w:r w:rsidRPr="00B0707A">
        <w:rPr>
          <w:rFonts w:ascii="Times New Roman" w:eastAsia="MS Mincho" w:hAnsi="Times New Roman" w:cs="Times New Roman"/>
          <w:bCs/>
          <w:noProof/>
          <w:lang w:eastAsia="x-none"/>
        </w:rPr>
        <w:lastRenderedPageBreak/>
        <w:t>Kryžminiame tyrime, kuriame dalyvavo 40 sveikų asmenų, 10 asmenų iš kiekvienos iš keturių  CYP2C19 metabolizmo grupių (metabolizmas labai aktyvus, aktyvus, vidutiniškas ir blogas) buvo tiriama farmakokinetika ir antitrombocitinis atsakas po to kai jie 5 dienas vartojo 300 mg pradinę ir po to 75 mg per parą dozes arba 600 mg pradinę ir po to 150 mg per parą dozes (susidarė pusiausvyrinė koncentracija). Esminio aktyvaus metabolito ekspozicijos ir vidutinio trombocitų agregacijos slopinimo (TAS) skirtumo tarp labai aktyvaus, aktyvaus ir vidutiniško metabolizmo grupių, nepastebėta. Blogai metabolizuojančiųjų grupėje aktyvaus metabolito ekspozicija sumažėjo 63</w:t>
      </w:r>
      <w:r w:rsidRPr="00B0707A">
        <w:rPr>
          <w:rFonts w:ascii="Times New Roman" w:eastAsia="MS Mincho" w:hAnsi="Times New Roman" w:cs="Times New Roman"/>
          <w:bCs/>
          <w:noProof/>
          <w:lang w:eastAsia="x-none"/>
        </w:rPr>
        <w:noBreakHyphen/>
        <w:t>71 % lyginant su aktyviai metabolizuojančiųjų grupe. Po 300 mg/75 mg dozių vartojimo, antitrombocitinis atsakas blogai metabolizuojančiųjų grupėje sumažėjo – vidutinis TAS (</w:t>
      </w:r>
      <w:r w:rsidRPr="00B0707A">
        <w:rPr>
          <w:rFonts w:ascii="Times New Roman" w:eastAsia="MS Mincho" w:hAnsi="Times New Roman" w:cs="Times New Roman"/>
          <w:bCs/>
          <w:noProof/>
          <w:color w:val="000000"/>
          <w:lang w:eastAsia="es-ES"/>
        </w:rPr>
        <w:t>5 μM ADP) 24 % (po 24 valandų) ir 37 % (5 dieną) lyginant su aktyviai metabolizuojančiųjų TAS (39 % (po 24 valandų) ir 58 % (5 dieną)) ir vidutiniškai metabolizuojančiųjų TAS (</w:t>
      </w:r>
      <w:r w:rsidRPr="00B0707A">
        <w:rPr>
          <w:rFonts w:ascii="Times New Roman" w:eastAsia="MS Mincho" w:hAnsi="Times New Roman" w:cs="Times New Roman"/>
          <w:bCs/>
          <w:noProof/>
          <w:lang w:eastAsia="x-none"/>
        </w:rPr>
        <w:t>37 % (po 24 valandų) ir 60 % (5 dieną)). Blogai metabolizuojančiųjų grupėje, po 600 mg/150 mg dozių pavartojimo, aktyvaus metabolito ekspozicija buvo didesnė nei 300 mg/75 mg vartojusiųjų grupėje. Be to, TAS buvo 32 % (po 24 valandų) ir 61 % (5 dieną), tai yra didesnis nei blogai metabolizuojančiųjų grupėje, kurie vartojo 300 mg/75 mg dozes ir panašus į kitų CYP2C19 metabolizmo grupių, vartojusių 300 mg/75 mg dozes. Tinkamas dozavimo režimas šiai pacientų populiacijai klinikinės baigties tyrimuose nenustatytas.</w:t>
      </w:r>
    </w:p>
    <w:p w14:paraId="2FB5540E" w14:textId="77777777" w:rsidR="000239DC" w:rsidRPr="00B0707A" w:rsidRDefault="000239DC" w:rsidP="000239DC">
      <w:pPr>
        <w:spacing w:after="0" w:line="240" w:lineRule="auto"/>
        <w:rPr>
          <w:rFonts w:ascii="Times New Roman" w:eastAsia="MS Mincho" w:hAnsi="Times New Roman" w:cs="Times New Roman"/>
          <w:bCs/>
          <w:noProof/>
          <w:lang w:eastAsia="x-none"/>
        </w:rPr>
      </w:pPr>
    </w:p>
    <w:p w14:paraId="5A6658CD" w14:textId="77777777" w:rsidR="000239DC" w:rsidRPr="00B0707A" w:rsidRDefault="000239DC" w:rsidP="000239DC">
      <w:pPr>
        <w:spacing w:after="0" w:line="240" w:lineRule="auto"/>
        <w:rPr>
          <w:rFonts w:ascii="Times New Roman" w:eastAsia="MS Mincho" w:hAnsi="Times New Roman" w:cs="Times New Roman"/>
          <w:bCs/>
          <w:noProof/>
          <w:lang w:eastAsia="x-none"/>
        </w:rPr>
      </w:pPr>
      <w:r w:rsidRPr="00B0707A">
        <w:rPr>
          <w:rFonts w:ascii="Times New Roman" w:eastAsia="MS Mincho" w:hAnsi="Times New Roman" w:cs="Times New Roman"/>
          <w:bCs/>
          <w:noProof/>
          <w:lang w:eastAsia="x-none"/>
        </w:rPr>
        <w:t>Remiantis anksčiau minėtais rezultatais, 6 tyrimų metu 335 klopidogreliu gydytų stabilios būklės asmenų meta</w:t>
      </w:r>
      <w:r w:rsidRPr="00B0707A">
        <w:rPr>
          <w:rFonts w:ascii="Times New Roman" w:eastAsia="MS Mincho" w:hAnsi="Times New Roman" w:cs="Times New Roman"/>
          <w:bCs/>
          <w:noProof/>
          <w:lang w:eastAsia="x-none"/>
        </w:rPr>
        <w:noBreakHyphen/>
        <w:t>analizė parodė, kad aktyvaus metabolito poveikis sumažėjo 28 % asmenų, kurių metabolizmas vidutiniškas ir 72 %, kurių metabolizmas yra blogas, o trombocitų agregacijos slopinimas (5 μM ADP) sumažėjo atitinkamai 5,9 % ir 21,4 % lyginant su tais, kurių metabolizmas yra aktyvus.</w:t>
      </w:r>
    </w:p>
    <w:p w14:paraId="2369A7C3" w14:textId="77777777" w:rsidR="000239DC" w:rsidRPr="00B0707A" w:rsidRDefault="000239DC" w:rsidP="000239DC">
      <w:pPr>
        <w:spacing w:after="0" w:line="240" w:lineRule="auto"/>
        <w:rPr>
          <w:rFonts w:ascii="Times New Roman" w:eastAsia="MS Mincho" w:hAnsi="Times New Roman" w:cs="Times New Roman"/>
          <w:bCs/>
          <w:noProof/>
          <w:lang w:eastAsia="x-none"/>
        </w:rPr>
      </w:pPr>
    </w:p>
    <w:p w14:paraId="27559DE9" w14:textId="77777777" w:rsidR="000239DC" w:rsidRPr="00B0707A" w:rsidRDefault="000239DC" w:rsidP="000239DC">
      <w:pPr>
        <w:spacing w:after="0" w:line="240" w:lineRule="auto"/>
        <w:rPr>
          <w:rFonts w:ascii="Times New Roman" w:eastAsia="MS Mincho" w:hAnsi="Times New Roman" w:cs="Times New Roman"/>
          <w:bCs/>
          <w:noProof/>
          <w:lang w:eastAsia="x-none"/>
        </w:rPr>
      </w:pPr>
      <w:r w:rsidRPr="00B0707A">
        <w:rPr>
          <w:rFonts w:ascii="Times New Roman" w:eastAsia="MS Mincho" w:hAnsi="Times New Roman" w:cs="Times New Roman"/>
          <w:bCs/>
          <w:noProof/>
          <w:lang w:eastAsia="x-none"/>
        </w:rPr>
        <w:t>Perspektyvinių, randomizuotų, kontroliuojamų tyrimų metu CYP2C19 genotipo įtaka klopidogreliu gydytų pacientų klinikinei baigčiai įvertinta nebuvo. Buvo atliktos retrospektyvinės analizės, tačiau siekiant įvertinti šį poveikį tik tiems klopidogreliu gydytiems pacientams, kuriems buvo gauti genotipavimo rezultatai: CURE (n=2721), CHARISMA (n=2428), CLARITY</w:t>
      </w:r>
      <w:r w:rsidRPr="00B0707A">
        <w:rPr>
          <w:rFonts w:ascii="Times New Roman" w:eastAsia="MS Mincho" w:hAnsi="Times New Roman" w:cs="Times New Roman"/>
          <w:bCs/>
          <w:noProof/>
          <w:lang w:eastAsia="x-none"/>
        </w:rPr>
        <w:noBreakHyphen/>
        <w:t>TIMI 28 (n=227), TRITON</w:t>
      </w:r>
      <w:r w:rsidRPr="00B0707A">
        <w:rPr>
          <w:rFonts w:ascii="Times New Roman" w:eastAsia="MS Mincho" w:hAnsi="Times New Roman" w:cs="Times New Roman"/>
          <w:bCs/>
          <w:noProof/>
          <w:lang w:eastAsia="x-none"/>
        </w:rPr>
        <w:noBreakHyphen/>
        <w:t>TIMI 38 (n=1477) ir ACTIVE</w:t>
      </w:r>
      <w:r w:rsidRPr="00B0707A">
        <w:rPr>
          <w:rFonts w:ascii="Times New Roman" w:eastAsia="MS Mincho" w:hAnsi="Times New Roman" w:cs="Times New Roman"/>
          <w:bCs/>
          <w:noProof/>
          <w:lang w:eastAsia="x-none"/>
        </w:rPr>
        <w:noBreakHyphen/>
        <w:t>A (n=601), taip pat daugelis paskelbtų kohortinių tyrimų.</w:t>
      </w:r>
    </w:p>
    <w:p w14:paraId="1A97C4B8" w14:textId="77777777" w:rsidR="000239DC" w:rsidRPr="00B0707A" w:rsidRDefault="000239DC" w:rsidP="000239DC">
      <w:pPr>
        <w:spacing w:after="0" w:line="240" w:lineRule="auto"/>
        <w:rPr>
          <w:rFonts w:ascii="Times New Roman" w:eastAsia="MS Mincho" w:hAnsi="Times New Roman" w:cs="Times New Roman"/>
          <w:bCs/>
          <w:noProof/>
          <w:lang w:eastAsia="x-none"/>
        </w:rPr>
      </w:pPr>
    </w:p>
    <w:p w14:paraId="4B628ED9" w14:textId="77777777" w:rsidR="000239DC" w:rsidRPr="00B0707A" w:rsidRDefault="000239DC" w:rsidP="000239DC">
      <w:pPr>
        <w:spacing w:after="0" w:line="240" w:lineRule="auto"/>
        <w:rPr>
          <w:rFonts w:ascii="Times New Roman" w:eastAsia="MS Mincho" w:hAnsi="Times New Roman" w:cs="Times New Roman"/>
          <w:bCs/>
          <w:noProof/>
          <w:lang w:eastAsia="x-none"/>
        </w:rPr>
      </w:pPr>
      <w:r w:rsidRPr="00B0707A">
        <w:rPr>
          <w:rFonts w:ascii="Times New Roman" w:eastAsia="MS Mincho" w:hAnsi="Times New Roman" w:cs="Times New Roman"/>
          <w:noProof/>
          <w:lang w:eastAsia="x-none"/>
        </w:rPr>
        <w:t xml:space="preserve">TRITON-TIMI 38 ir 3 kohortiniuose tyrimuose (Collet, Sibbing, Giusti), </w:t>
      </w:r>
      <w:r w:rsidRPr="00B0707A">
        <w:rPr>
          <w:rFonts w:ascii="Times New Roman" w:eastAsia="MS Mincho" w:hAnsi="Times New Roman" w:cs="Times New Roman"/>
          <w:bCs/>
          <w:noProof/>
          <w:lang w:eastAsia="x-none"/>
        </w:rPr>
        <w:t>bendra pacientų grupė</w:t>
      </w:r>
      <w:r w:rsidRPr="00B0707A">
        <w:rPr>
          <w:rFonts w:ascii="Times New Roman" w:eastAsia="MS Mincho" w:hAnsi="Times New Roman" w:cs="Times New Roman"/>
          <w:noProof/>
          <w:lang w:eastAsia="x-none"/>
        </w:rPr>
        <w:t>, kurių metabolizmas vidutiniškas ir blogas</w:t>
      </w:r>
      <w:r w:rsidRPr="00B0707A">
        <w:rPr>
          <w:rFonts w:ascii="Times New Roman" w:eastAsia="MS Mincho" w:hAnsi="Times New Roman" w:cs="Times New Roman"/>
          <w:bCs/>
          <w:noProof/>
          <w:lang w:eastAsia="x-none"/>
        </w:rPr>
        <w:t>,</w:t>
      </w:r>
      <w:r w:rsidRPr="00B0707A">
        <w:rPr>
          <w:rFonts w:ascii="Times New Roman" w:eastAsia="MS Mincho" w:hAnsi="Times New Roman" w:cs="Times New Roman"/>
          <w:noProof/>
          <w:lang w:eastAsia="x-none"/>
        </w:rPr>
        <w:t xml:space="preserve"> nustatyti dažnesni širdies ir kraujagyslių sistemos sutrikimai (mirtis, miokardo infarktas ir insultas) arba sten</w:t>
      </w:r>
      <w:r w:rsidRPr="00B0707A">
        <w:rPr>
          <w:rFonts w:ascii="Times New Roman" w:eastAsia="MS Mincho" w:hAnsi="Times New Roman" w:cs="Times New Roman"/>
          <w:bCs/>
          <w:noProof/>
          <w:lang w:eastAsia="x-none"/>
        </w:rPr>
        <w:t>t</w:t>
      </w:r>
      <w:r w:rsidRPr="00B0707A">
        <w:rPr>
          <w:rFonts w:ascii="Times New Roman" w:eastAsia="MS Mincho" w:hAnsi="Times New Roman" w:cs="Times New Roman"/>
          <w:noProof/>
          <w:lang w:eastAsia="x-none"/>
        </w:rPr>
        <w:t>ų trombozės lyginant su aktyviai metabolizuojančiais.</w:t>
      </w:r>
    </w:p>
    <w:p w14:paraId="1F0F0A07" w14:textId="77777777" w:rsidR="000239DC" w:rsidRPr="00B0707A" w:rsidRDefault="000239DC" w:rsidP="000239DC">
      <w:pPr>
        <w:spacing w:after="0" w:line="240" w:lineRule="auto"/>
        <w:rPr>
          <w:rFonts w:ascii="Times New Roman" w:eastAsia="MS Mincho" w:hAnsi="Times New Roman" w:cs="Times New Roman"/>
          <w:bCs/>
          <w:noProof/>
          <w:lang w:eastAsia="x-none"/>
        </w:rPr>
      </w:pPr>
    </w:p>
    <w:p w14:paraId="1F00774D" w14:textId="77777777" w:rsidR="000239DC" w:rsidRPr="00B0707A" w:rsidRDefault="000239DC" w:rsidP="000239DC">
      <w:pPr>
        <w:spacing w:after="0" w:line="240" w:lineRule="auto"/>
        <w:rPr>
          <w:rFonts w:ascii="Times New Roman" w:eastAsia="MS Mincho" w:hAnsi="Times New Roman" w:cs="Times New Roman"/>
          <w:bCs/>
          <w:noProof/>
          <w:lang w:eastAsia="x-none"/>
        </w:rPr>
      </w:pPr>
      <w:r w:rsidRPr="00B0707A">
        <w:rPr>
          <w:rFonts w:ascii="Times New Roman" w:eastAsia="MS Mincho" w:hAnsi="Times New Roman" w:cs="Times New Roman"/>
          <w:bCs/>
          <w:noProof/>
          <w:lang w:eastAsia="x-none"/>
        </w:rPr>
        <w:t xml:space="preserve">CHARISMA ir viename </w:t>
      </w:r>
      <w:r w:rsidRPr="00B0707A">
        <w:rPr>
          <w:rFonts w:ascii="Times New Roman" w:eastAsia="MS Mincho" w:hAnsi="Times New Roman" w:cs="Times New Roman"/>
          <w:noProof/>
          <w:lang w:eastAsia="x-none"/>
        </w:rPr>
        <w:t>kohortiniame tyrime (</w:t>
      </w:r>
      <w:r w:rsidRPr="00B0707A">
        <w:rPr>
          <w:rFonts w:ascii="Times New Roman" w:eastAsia="MS Mincho" w:hAnsi="Times New Roman" w:cs="Times New Roman"/>
          <w:bCs/>
          <w:noProof/>
          <w:lang w:eastAsia="x-none"/>
        </w:rPr>
        <w:t>Simon) padidėjęs tokių sutrikimų dažnis buvo nustatytas tik blogai metablizuojančiųjų grupėje lyginant su tais, kurių metabolizmas yra aktyvus.</w:t>
      </w:r>
    </w:p>
    <w:p w14:paraId="6FED86C2" w14:textId="77777777" w:rsidR="000239DC" w:rsidRPr="00B0707A" w:rsidRDefault="000239DC" w:rsidP="000239DC">
      <w:pPr>
        <w:spacing w:after="0" w:line="240" w:lineRule="auto"/>
        <w:rPr>
          <w:rFonts w:ascii="Times New Roman" w:eastAsia="MS Mincho" w:hAnsi="Times New Roman" w:cs="Times New Roman"/>
          <w:bCs/>
          <w:noProof/>
          <w:lang w:eastAsia="x-none"/>
        </w:rPr>
      </w:pPr>
    </w:p>
    <w:p w14:paraId="0657ACC0" w14:textId="77777777" w:rsidR="000239DC" w:rsidRPr="00B0707A" w:rsidRDefault="000239DC" w:rsidP="000239DC">
      <w:pPr>
        <w:spacing w:after="0" w:line="240" w:lineRule="auto"/>
        <w:rPr>
          <w:rFonts w:ascii="Times New Roman" w:eastAsia="MS Mincho" w:hAnsi="Times New Roman" w:cs="Times New Roman"/>
          <w:bCs/>
          <w:noProof/>
          <w:lang w:eastAsia="x-none"/>
        </w:rPr>
      </w:pPr>
      <w:r w:rsidRPr="00B0707A">
        <w:rPr>
          <w:rFonts w:ascii="Times New Roman" w:eastAsia="MS Mincho" w:hAnsi="Times New Roman" w:cs="Times New Roman"/>
          <w:bCs/>
          <w:noProof/>
          <w:lang w:eastAsia="x-none"/>
        </w:rPr>
        <w:t>CURE, CLARITY, ACTIVE</w:t>
      </w:r>
      <w:r w:rsidRPr="00B0707A">
        <w:rPr>
          <w:rFonts w:ascii="Times New Roman" w:eastAsia="MS Mincho" w:hAnsi="Times New Roman" w:cs="Times New Roman"/>
          <w:bCs/>
          <w:noProof/>
          <w:lang w:eastAsia="x-none"/>
        </w:rPr>
        <w:noBreakHyphen/>
        <w:t>A ir viename kohortiniame tyrime (Trenk) padidėjusio sutrikimų dažnio, priklausančio nuo metablizmo būklės, nenustatyta.</w:t>
      </w:r>
    </w:p>
    <w:p w14:paraId="6C8B075B" w14:textId="77777777" w:rsidR="000239DC" w:rsidRPr="00B0707A" w:rsidRDefault="000239DC" w:rsidP="000239DC">
      <w:pPr>
        <w:spacing w:after="0" w:line="240" w:lineRule="auto"/>
        <w:rPr>
          <w:rFonts w:ascii="Times New Roman" w:eastAsia="MS Mincho" w:hAnsi="Times New Roman" w:cs="Times New Roman"/>
          <w:bCs/>
          <w:noProof/>
          <w:lang w:eastAsia="x-none"/>
        </w:rPr>
      </w:pPr>
    </w:p>
    <w:p w14:paraId="2CA62472" w14:textId="77777777" w:rsidR="000239DC" w:rsidRPr="00B0707A" w:rsidRDefault="000239DC" w:rsidP="000239DC">
      <w:pPr>
        <w:spacing w:after="0" w:line="240" w:lineRule="auto"/>
        <w:rPr>
          <w:rFonts w:ascii="Times New Roman" w:eastAsia="MS Mincho" w:hAnsi="Times New Roman" w:cs="Times New Roman"/>
          <w:noProof/>
          <w:lang w:eastAsia="x-none"/>
        </w:rPr>
      </w:pPr>
      <w:r w:rsidRPr="00B0707A">
        <w:rPr>
          <w:rFonts w:ascii="Times New Roman" w:eastAsia="MS Mincho" w:hAnsi="Times New Roman" w:cs="Times New Roman"/>
          <w:bCs/>
          <w:noProof/>
          <w:lang w:eastAsia="x-none"/>
        </w:rPr>
        <w:t xml:space="preserve">Nei viena iš šių analizių nebuvo pakankamos apimties norint nustatyti </w:t>
      </w:r>
      <w:r w:rsidRPr="00B0707A">
        <w:rPr>
          <w:rFonts w:ascii="Times New Roman" w:eastAsia="MS Mincho" w:hAnsi="Times New Roman" w:cs="Times New Roman"/>
          <w:noProof/>
          <w:lang w:eastAsia="x-none"/>
        </w:rPr>
        <w:t xml:space="preserve">blogai metabolizuojančiųjų </w:t>
      </w:r>
      <w:r w:rsidRPr="00B0707A">
        <w:rPr>
          <w:rFonts w:ascii="Times New Roman" w:eastAsia="MS Mincho" w:hAnsi="Times New Roman" w:cs="Times New Roman"/>
          <w:bCs/>
          <w:noProof/>
          <w:lang w:eastAsia="x-none"/>
        </w:rPr>
        <w:t>baigties skirtumus</w:t>
      </w:r>
      <w:r w:rsidRPr="00B0707A">
        <w:rPr>
          <w:rFonts w:ascii="Times New Roman" w:eastAsia="MS Mincho" w:hAnsi="Times New Roman" w:cs="Times New Roman"/>
          <w:noProof/>
          <w:lang w:eastAsia="x-none"/>
        </w:rPr>
        <w:t>.</w:t>
      </w:r>
    </w:p>
    <w:p w14:paraId="7CD102F3" w14:textId="77777777" w:rsidR="000239DC" w:rsidRPr="00B0707A" w:rsidRDefault="000239DC" w:rsidP="000239DC">
      <w:pPr>
        <w:spacing w:after="0" w:line="240" w:lineRule="auto"/>
        <w:rPr>
          <w:rFonts w:ascii="Times New Roman" w:eastAsia="Times New Roman" w:hAnsi="Times New Roman" w:cs="Times New Roman"/>
          <w:noProof/>
          <w:color w:val="000000"/>
          <w:lang w:eastAsia="x-none"/>
        </w:rPr>
      </w:pPr>
    </w:p>
    <w:p w14:paraId="796B26CD"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u w:val="single"/>
        </w:rPr>
      </w:pPr>
      <w:r w:rsidRPr="00B0707A">
        <w:rPr>
          <w:rFonts w:ascii="Times New Roman" w:eastAsia="Times New Roman" w:hAnsi="Times New Roman" w:cs="Times New Roman"/>
          <w:color w:val="000000"/>
          <w:u w:val="single"/>
        </w:rPr>
        <w:t>Ypatingos populiacijos</w:t>
      </w:r>
    </w:p>
    <w:p w14:paraId="1EBC7080"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r w:rsidRPr="00B0707A">
        <w:rPr>
          <w:rFonts w:ascii="Times New Roman" w:eastAsia="Times New Roman" w:hAnsi="Times New Roman" w:cs="Times New Roman"/>
          <w:color w:val="000000"/>
        </w:rPr>
        <w:t>Veiklaus klopidogrelio metabolito farmakokinetika specialioms populiacijoms nėra žinoma.</w:t>
      </w:r>
    </w:p>
    <w:p w14:paraId="3E3492E0"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p>
    <w:p w14:paraId="01F373F2"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i/>
          <w:color w:val="000000"/>
        </w:rPr>
      </w:pPr>
      <w:r w:rsidRPr="00B0707A">
        <w:rPr>
          <w:rFonts w:ascii="Times New Roman" w:eastAsia="Times New Roman" w:hAnsi="Times New Roman" w:cs="Times New Roman"/>
          <w:i/>
          <w:color w:val="000000"/>
        </w:rPr>
        <w:t>Inkstų veiklos sutrikimai</w:t>
      </w:r>
    </w:p>
    <w:p w14:paraId="73B3B2D9"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r w:rsidRPr="00B0707A">
        <w:rPr>
          <w:rFonts w:ascii="Times New Roman" w:eastAsia="Times New Roman" w:hAnsi="Times New Roman" w:cs="Times New Roman"/>
          <w:color w:val="000000"/>
        </w:rPr>
        <w:t>Pavartojus kartotines 75 mg per parą klopidogrelio dozes, asmenims, sergantiems sunkia inkstų liga (kreatinino klirensas nuo 5 iki 15 ml/min.), ADP indukuotos trombocitų agregacijos slopinimas sumažėjo 25 %, palyginti su sveikais asmenimis, tačiau kraujavimo laiko pailgėjimas buvo panašus į sveikų asmenų, per parą vartojusių po 75 mg klopidogrelio. Be to, visi pacientai vaistą toleravo kliniškai gerai.</w:t>
      </w:r>
    </w:p>
    <w:p w14:paraId="4FE127EB"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p>
    <w:p w14:paraId="0BC5414F"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i/>
          <w:color w:val="000000"/>
        </w:rPr>
      </w:pPr>
      <w:r w:rsidRPr="00B0707A">
        <w:rPr>
          <w:rFonts w:ascii="Times New Roman" w:eastAsia="Times New Roman" w:hAnsi="Times New Roman" w:cs="Times New Roman"/>
          <w:i/>
          <w:color w:val="000000"/>
        </w:rPr>
        <w:t>Kepenų veiklos sutrikimai</w:t>
      </w:r>
    </w:p>
    <w:p w14:paraId="29672C7F"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r w:rsidRPr="00B0707A">
        <w:rPr>
          <w:rFonts w:ascii="Times New Roman" w:eastAsia="Times New Roman" w:hAnsi="Times New Roman" w:cs="Times New Roman"/>
          <w:color w:val="000000"/>
        </w:rPr>
        <w:t>Kartotinai vartojant po 75 mg klopidogrelio per parą 10 parų, kai kepenų veikla labai sutrikusi, ADP sukeltas trombocitų agregacijos slopinimas yra panašus kaip ir sveikiems žmonėms. Vidutinis kraujavimo laiko pailgėjimas taip pat buvo panašus abiejose grupėse.</w:t>
      </w:r>
    </w:p>
    <w:p w14:paraId="7622D1D6"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p>
    <w:p w14:paraId="30D8E672"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i/>
          <w:color w:val="000000"/>
        </w:rPr>
      </w:pPr>
      <w:r w:rsidRPr="00B0707A">
        <w:rPr>
          <w:rFonts w:ascii="Times New Roman" w:eastAsia="Times New Roman" w:hAnsi="Times New Roman" w:cs="Times New Roman"/>
          <w:i/>
          <w:color w:val="000000"/>
        </w:rPr>
        <w:lastRenderedPageBreak/>
        <w:t>Rasė</w:t>
      </w:r>
    </w:p>
    <w:p w14:paraId="0C0D65E1"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r w:rsidRPr="00B0707A">
        <w:rPr>
          <w:rFonts w:ascii="Times New Roman" w:eastAsia="Times New Roman" w:hAnsi="Times New Roman" w:cs="Times New Roman"/>
          <w:color w:val="000000"/>
        </w:rPr>
        <w:t>CYP2C19 koduojančio alelio vyravimas, lemiantis vidutiniškai arba visiškai sutrikusį CYP2C19 fermento vykdomą metabolizmą, skiriasi tam tikrose rasėse ar etninėse grupėse (žr. Farmakogenetika). Remiantis literatūra, duomenys apie azijiečių populiacijas yra nepakankami, kad būtų galima įvertinti CYP genotipavimo reikšmę klinikinių reiškinių rezultatams.</w:t>
      </w:r>
    </w:p>
    <w:p w14:paraId="790A20A2"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p>
    <w:p w14:paraId="1492D406" w14:textId="77777777" w:rsidR="000239DC" w:rsidRPr="00B0707A" w:rsidRDefault="000239DC" w:rsidP="000239DC">
      <w:pPr>
        <w:keepNext/>
        <w:numPr>
          <w:ilvl w:val="1"/>
          <w:numId w:val="0"/>
        </w:numPr>
        <w:tabs>
          <w:tab w:val="num" w:pos="567"/>
        </w:tabs>
        <w:spacing w:after="0" w:line="240" w:lineRule="auto"/>
        <w:ind w:left="567" w:hanging="567"/>
        <w:outlineLvl w:val="1"/>
        <w:rPr>
          <w:rFonts w:ascii="Times New Roman" w:eastAsia="Times New Roman" w:hAnsi="Times New Roman" w:cs="Times New Roman"/>
          <w:b/>
          <w:bCs/>
          <w:lang w:eastAsia="x-none"/>
        </w:rPr>
      </w:pPr>
      <w:r w:rsidRPr="00B0707A">
        <w:rPr>
          <w:rFonts w:ascii="Times New Roman" w:eastAsia="Times New Roman" w:hAnsi="Times New Roman" w:cs="Times New Roman"/>
          <w:b/>
          <w:bCs/>
          <w:lang w:eastAsia="x-none"/>
        </w:rPr>
        <w:t>5.3</w:t>
      </w:r>
      <w:r w:rsidRPr="00B0707A">
        <w:rPr>
          <w:rFonts w:ascii="Times New Roman" w:eastAsia="Times New Roman" w:hAnsi="Times New Roman" w:cs="Times New Roman"/>
          <w:b/>
          <w:bCs/>
          <w:lang w:eastAsia="x-none"/>
        </w:rPr>
        <w:tab/>
        <w:t>Ikiklinikinių saugumo tyrimų duomenys</w:t>
      </w:r>
    </w:p>
    <w:p w14:paraId="5FDCB6AE"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p>
    <w:p w14:paraId="31591C82"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r w:rsidRPr="00B0707A">
        <w:rPr>
          <w:rFonts w:ascii="Times New Roman" w:eastAsia="Times New Roman" w:hAnsi="Times New Roman" w:cs="Times New Roman"/>
          <w:color w:val="000000"/>
        </w:rPr>
        <w:t>Su žiurkėmis ir pavianais atliktų klinikinių tyrimų metu dažniausiai pastebėti reiškiniai buvo pokyčiai kepenyse. Jie pasireiškė, vartojant mažiausiai 25 kartus didesnes nei skiriamos žmogui (klinikinė dozė žmogui – 75 mg per parą) dozes, ir paveikė kepenų metabolizuojančius fermentus. Žmogui vartojant klopidogrelį gydomosiomis dozėmis poveikio kepenų metabolizuojantiems fermentams nepastebėta.</w:t>
      </w:r>
    </w:p>
    <w:p w14:paraId="42A78543"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p>
    <w:p w14:paraId="2FB0339B"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r w:rsidRPr="00B0707A">
        <w:rPr>
          <w:rFonts w:ascii="Times New Roman" w:eastAsia="Times New Roman" w:hAnsi="Times New Roman" w:cs="Times New Roman"/>
          <w:color w:val="000000"/>
        </w:rPr>
        <w:t>Žiurkėms ir pavianams duodant vaistą didelėmis dozėmis pasitaikė skrandžio sutrikimų (gastritas, skrandžio erozijos ir (arba) vėmimas).</w:t>
      </w:r>
    </w:p>
    <w:p w14:paraId="15B89A1A"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p>
    <w:p w14:paraId="65FC9449"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r w:rsidRPr="00B0707A">
        <w:rPr>
          <w:rFonts w:ascii="Times New Roman" w:eastAsia="Times New Roman" w:hAnsi="Times New Roman" w:cs="Times New Roman"/>
          <w:color w:val="000000"/>
        </w:rPr>
        <w:t>78 savaites pelėms ir 104 savaites žiurkėms duodant klopidogrelį po 77 mg/kg per parą (mažiausiai 25 kartus didesnes nei žmogui skiriamos dozės (klinikinė dozė žmogui – 75 mg per parą)) kancerogeninis poveikis neįrodytas.</w:t>
      </w:r>
    </w:p>
    <w:p w14:paraId="25D1A13E"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p>
    <w:p w14:paraId="76239080"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color w:val="000000"/>
        </w:rPr>
      </w:pPr>
      <w:r w:rsidRPr="00B0707A">
        <w:rPr>
          <w:rFonts w:ascii="Times New Roman" w:eastAsia="Times New Roman" w:hAnsi="Times New Roman" w:cs="Times New Roman"/>
          <w:color w:val="000000"/>
        </w:rPr>
        <w:t xml:space="preserve">Klopidogrelis buvo tiriamas atliekant daug </w:t>
      </w:r>
      <w:r w:rsidRPr="00B0707A">
        <w:rPr>
          <w:rFonts w:ascii="Times New Roman" w:eastAsia="Times New Roman" w:hAnsi="Times New Roman" w:cs="Times New Roman"/>
          <w:i/>
          <w:iCs/>
          <w:color w:val="000000"/>
        </w:rPr>
        <w:t>in</w:t>
      </w:r>
      <w:r w:rsidRPr="00B0707A">
        <w:rPr>
          <w:rFonts w:ascii="Times New Roman" w:eastAsia="Times New Roman" w:hAnsi="Times New Roman" w:cs="Times New Roman"/>
          <w:color w:val="000000"/>
        </w:rPr>
        <w:t xml:space="preserve"> </w:t>
      </w:r>
      <w:r w:rsidRPr="00B0707A">
        <w:rPr>
          <w:rFonts w:ascii="Times New Roman" w:eastAsia="Times New Roman" w:hAnsi="Times New Roman" w:cs="Times New Roman"/>
          <w:i/>
          <w:iCs/>
          <w:color w:val="000000"/>
        </w:rPr>
        <w:t>vitro</w:t>
      </w:r>
      <w:r w:rsidRPr="00B0707A">
        <w:rPr>
          <w:rFonts w:ascii="Times New Roman" w:eastAsia="Times New Roman" w:hAnsi="Times New Roman" w:cs="Times New Roman"/>
          <w:color w:val="000000"/>
        </w:rPr>
        <w:t xml:space="preserve"> ir </w:t>
      </w:r>
      <w:r w:rsidRPr="00B0707A">
        <w:rPr>
          <w:rFonts w:ascii="Times New Roman" w:eastAsia="Times New Roman" w:hAnsi="Times New Roman" w:cs="Times New Roman"/>
          <w:i/>
          <w:iCs/>
          <w:color w:val="000000"/>
        </w:rPr>
        <w:t>in vivo</w:t>
      </w:r>
      <w:r w:rsidRPr="00B0707A">
        <w:rPr>
          <w:rFonts w:ascii="Times New Roman" w:eastAsia="Times New Roman" w:hAnsi="Times New Roman" w:cs="Times New Roman"/>
          <w:iCs/>
          <w:color w:val="000000"/>
        </w:rPr>
        <w:t xml:space="preserve"> genotoksiškumo tyrimų. Jų metu genotoksiškumo nenustatyta.</w:t>
      </w:r>
    </w:p>
    <w:p w14:paraId="4D6B7B8E" w14:textId="77777777" w:rsidR="000239DC" w:rsidRPr="00B0707A" w:rsidRDefault="000239DC" w:rsidP="000239DC">
      <w:pPr>
        <w:spacing w:after="0" w:line="240" w:lineRule="auto"/>
        <w:rPr>
          <w:rFonts w:ascii="Times New Roman" w:eastAsia="Times New Roman" w:hAnsi="Times New Roman" w:cs="Times New Roman"/>
          <w:noProof/>
        </w:rPr>
      </w:pPr>
    </w:p>
    <w:p w14:paraId="2F6FD692" w14:textId="77777777" w:rsidR="000239DC" w:rsidRPr="00B0707A" w:rsidRDefault="000239DC" w:rsidP="000239DC">
      <w:pPr>
        <w:spacing w:after="0" w:line="240" w:lineRule="auto"/>
        <w:rPr>
          <w:rFonts w:ascii="Times New Roman" w:eastAsia="Times New Roman" w:hAnsi="Times New Roman" w:cs="Times New Roman"/>
          <w:noProof/>
        </w:rPr>
      </w:pPr>
      <w:r w:rsidRPr="00B0707A">
        <w:rPr>
          <w:rFonts w:ascii="Times New Roman" w:eastAsia="Times New Roman" w:hAnsi="Times New Roman" w:cs="Times New Roman"/>
          <w:noProof/>
        </w:rPr>
        <w:t>Nustatyta, kad klopidogrelis neturi įtakos žiurkių patinų ir patelių vaisingumui ir nėra teratogeniškas žiurkėms bei triušiams. Duodant vaisto žindančioms žiurkėms, klopidogrelis šiek tiek sulėtino palikuonių vystymąsi. Specifinių farmakokinetikos tyrimų metu nustatyta, kad radioizotopais žymėto klopidogrelio pagrindinis junginys arba jo metabolitas išsiskiria į motinos pieną. Todėl negalima paneigti tiesioginio poveikio (nedidelis toksiškumas) arba netiesioginio poveikio (blogesnis pieno skonis).</w:t>
      </w:r>
    </w:p>
    <w:p w14:paraId="70876CAA" w14:textId="77777777" w:rsidR="000239DC" w:rsidRPr="00B0707A" w:rsidRDefault="000239DC" w:rsidP="000239DC">
      <w:pPr>
        <w:spacing w:after="0" w:line="240" w:lineRule="auto"/>
        <w:rPr>
          <w:rFonts w:ascii="Times New Roman" w:eastAsia="Times New Roman" w:hAnsi="Times New Roman" w:cs="Times New Roman"/>
          <w:noProof/>
        </w:rPr>
      </w:pPr>
    </w:p>
    <w:p w14:paraId="1660967E" w14:textId="77777777" w:rsidR="000239DC" w:rsidRPr="00B0707A" w:rsidRDefault="000239DC" w:rsidP="000239DC">
      <w:pPr>
        <w:spacing w:after="0" w:line="240" w:lineRule="auto"/>
        <w:rPr>
          <w:rFonts w:ascii="Times New Roman" w:eastAsia="Times New Roman" w:hAnsi="Times New Roman" w:cs="Times New Roman"/>
          <w:noProof/>
        </w:rPr>
      </w:pPr>
    </w:p>
    <w:p w14:paraId="127A266F" w14:textId="77777777" w:rsidR="000239DC" w:rsidRPr="00B0707A" w:rsidRDefault="000239DC" w:rsidP="000239DC">
      <w:pPr>
        <w:keepNext/>
        <w:tabs>
          <w:tab w:val="num" w:pos="567"/>
        </w:tabs>
        <w:autoSpaceDE w:val="0"/>
        <w:autoSpaceDN w:val="0"/>
        <w:adjustRightInd w:val="0"/>
        <w:spacing w:after="0" w:line="240" w:lineRule="auto"/>
        <w:ind w:left="567" w:hanging="567"/>
        <w:outlineLvl w:val="0"/>
        <w:rPr>
          <w:rFonts w:ascii="Times New Roman" w:eastAsia="Times New Roman" w:hAnsi="Times New Roman" w:cs="Times New Roman"/>
          <w:b/>
          <w:iCs/>
          <w:lang w:eastAsia="x-none"/>
        </w:rPr>
      </w:pPr>
      <w:r w:rsidRPr="00B0707A">
        <w:rPr>
          <w:rFonts w:ascii="Times New Roman" w:eastAsia="Times New Roman" w:hAnsi="Times New Roman" w:cs="Times New Roman"/>
          <w:b/>
          <w:iCs/>
          <w:lang w:eastAsia="x-none"/>
        </w:rPr>
        <w:t>6.</w:t>
      </w:r>
      <w:r w:rsidRPr="00B0707A">
        <w:rPr>
          <w:rFonts w:ascii="Times New Roman" w:eastAsia="Times New Roman" w:hAnsi="Times New Roman" w:cs="Times New Roman"/>
          <w:b/>
          <w:iCs/>
          <w:lang w:eastAsia="x-none"/>
        </w:rPr>
        <w:tab/>
        <w:t xml:space="preserve">FARMACINĖ INFORMACIJA </w:t>
      </w:r>
    </w:p>
    <w:p w14:paraId="73212ED0" w14:textId="77777777" w:rsidR="000239DC" w:rsidRPr="00B0707A" w:rsidRDefault="000239DC" w:rsidP="000239DC">
      <w:pPr>
        <w:spacing w:after="0" w:line="240" w:lineRule="auto"/>
        <w:rPr>
          <w:rFonts w:ascii="Times New Roman" w:eastAsia="Times New Roman" w:hAnsi="Times New Roman" w:cs="Times New Roman"/>
        </w:rPr>
      </w:pPr>
    </w:p>
    <w:p w14:paraId="5B0DCE22" w14:textId="77777777" w:rsidR="000239DC" w:rsidRPr="00B0707A" w:rsidRDefault="000239DC" w:rsidP="000239DC">
      <w:pPr>
        <w:keepNext/>
        <w:numPr>
          <w:ilvl w:val="1"/>
          <w:numId w:val="0"/>
        </w:numPr>
        <w:tabs>
          <w:tab w:val="num" w:pos="567"/>
        </w:tabs>
        <w:spacing w:after="0" w:line="240" w:lineRule="auto"/>
        <w:ind w:left="567" w:hanging="567"/>
        <w:outlineLvl w:val="1"/>
        <w:rPr>
          <w:rFonts w:ascii="Times New Roman" w:eastAsia="Times New Roman" w:hAnsi="Times New Roman" w:cs="Times New Roman"/>
          <w:b/>
          <w:bCs/>
          <w:lang w:eastAsia="x-none"/>
        </w:rPr>
      </w:pPr>
      <w:r w:rsidRPr="00B0707A">
        <w:rPr>
          <w:rFonts w:ascii="Times New Roman" w:eastAsia="Times New Roman" w:hAnsi="Times New Roman" w:cs="Times New Roman"/>
          <w:b/>
          <w:bCs/>
          <w:lang w:eastAsia="x-none"/>
        </w:rPr>
        <w:t>6.1</w:t>
      </w:r>
      <w:r w:rsidRPr="00B0707A">
        <w:rPr>
          <w:rFonts w:ascii="Times New Roman" w:eastAsia="Times New Roman" w:hAnsi="Times New Roman" w:cs="Times New Roman"/>
          <w:b/>
          <w:bCs/>
          <w:lang w:eastAsia="x-none"/>
        </w:rPr>
        <w:tab/>
        <w:t>Pagalbinių medžiagų sąrašas</w:t>
      </w:r>
    </w:p>
    <w:p w14:paraId="3BA9CFD5" w14:textId="77777777" w:rsidR="000239DC" w:rsidRPr="00B0707A" w:rsidRDefault="000239DC" w:rsidP="000239DC">
      <w:pPr>
        <w:spacing w:after="0" w:line="240" w:lineRule="auto"/>
        <w:rPr>
          <w:rFonts w:ascii="Times New Roman" w:eastAsia="Times New Roman" w:hAnsi="Times New Roman" w:cs="Times New Roman"/>
          <w:i/>
          <w:iCs/>
          <w:noProof/>
        </w:rPr>
      </w:pPr>
    </w:p>
    <w:p w14:paraId="7C970447" w14:textId="77777777" w:rsidR="000239DC" w:rsidRPr="00B0707A" w:rsidRDefault="000239DC" w:rsidP="000239DC">
      <w:pPr>
        <w:spacing w:after="0" w:line="240" w:lineRule="auto"/>
        <w:rPr>
          <w:rFonts w:ascii="Times New Roman" w:eastAsia="Times New Roman" w:hAnsi="Times New Roman" w:cs="Times New Roman"/>
          <w:i/>
          <w:iCs/>
          <w:noProof/>
        </w:rPr>
      </w:pPr>
      <w:r w:rsidRPr="00B0707A">
        <w:rPr>
          <w:rFonts w:ascii="Times New Roman" w:eastAsia="Times New Roman" w:hAnsi="Times New Roman" w:cs="Times New Roman"/>
          <w:i/>
          <w:iCs/>
          <w:noProof/>
        </w:rPr>
        <w:t>Šerdis:</w:t>
      </w:r>
    </w:p>
    <w:p w14:paraId="488C1932" w14:textId="77777777" w:rsidR="000239DC" w:rsidRPr="00B0707A" w:rsidRDefault="000239DC" w:rsidP="000239DC">
      <w:pPr>
        <w:spacing w:after="0" w:line="240" w:lineRule="auto"/>
        <w:rPr>
          <w:rFonts w:ascii="Times New Roman" w:eastAsia="Times New Roman" w:hAnsi="Times New Roman" w:cs="Times New Roman"/>
          <w:noProof/>
        </w:rPr>
      </w:pPr>
      <w:r w:rsidRPr="00B0707A">
        <w:rPr>
          <w:rFonts w:ascii="Times New Roman" w:eastAsia="Times New Roman" w:hAnsi="Times New Roman" w:cs="Times New Roman"/>
          <w:noProof/>
        </w:rPr>
        <w:t>Mikrokristalinė celiuliozė</w:t>
      </w:r>
    </w:p>
    <w:p w14:paraId="41AF6151" w14:textId="77777777" w:rsidR="000239DC" w:rsidRPr="00B0707A" w:rsidRDefault="000239DC" w:rsidP="000239DC">
      <w:pPr>
        <w:spacing w:after="0" w:line="240" w:lineRule="auto"/>
        <w:rPr>
          <w:rFonts w:ascii="Times New Roman" w:eastAsia="Times New Roman" w:hAnsi="Times New Roman" w:cs="Times New Roman"/>
          <w:noProof/>
        </w:rPr>
      </w:pPr>
      <w:r w:rsidRPr="00B0707A">
        <w:rPr>
          <w:rFonts w:ascii="Times New Roman" w:eastAsia="Times New Roman" w:hAnsi="Times New Roman" w:cs="Times New Roman"/>
          <w:noProof/>
        </w:rPr>
        <w:t>Manitolis</w:t>
      </w:r>
    </w:p>
    <w:p w14:paraId="00352537" w14:textId="77777777" w:rsidR="000239DC" w:rsidRPr="00B0707A" w:rsidRDefault="000239DC" w:rsidP="000239DC">
      <w:pPr>
        <w:spacing w:after="0" w:line="240" w:lineRule="auto"/>
        <w:rPr>
          <w:rFonts w:ascii="Times New Roman" w:eastAsia="Times New Roman" w:hAnsi="Times New Roman" w:cs="Times New Roman"/>
          <w:noProof/>
        </w:rPr>
      </w:pPr>
      <w:r w:rsidRPr="00B0707A">
        <w:rPr>
          <w:rFonts w:ascii="Times New Roman" w:eastAsia="Times New Roman" w:hAnsi="Times New Roman" w:cs="Times New Roman"/>
          <w:noProof/>
        </w:rPr>
        <w:t>Hidroksipropilceliuliozė</w:t>
      </w:r>
    </w:p>
    <w:p w14:paraId="11E158B8" w14:textId="77777777" w:rsidR="000239DC" w:rsidRPr="00B0707A" w:rsidRDefault="000239DC" w:rsidP="000239DC">
      <w:pPr>
        <w:spacing w:after="0" w:line="240" w:lineRule="auto"/>
        <w:rPr>
          <w:rFonts w:ascii="Times New Roman" w:eastAsia="Times New Roman" w:hAnsi="Times New Roman" w:cs="Times New Roman"/>
          <w:noProof/>
        </w:rPr>
      </w:pPr>
      <w:r w:rsidRPr="00B0707A">
        <w:rPr>
          <w:rFonts w:ascii="Times New Roman" w:eastAsia="Times New Roman" w:hAnsi="Times New Roman" w:cs="Times New Roman"/>
          <w:noProof/>
        </w:rPr>
        <w:t>Krospovidonas (A tipo)</w:t>
      </w:r>
    </w:p>
    <w:p w14:paraId="0D1544FE" w14:textId="77777777" w:rsidR="000239DC" w:rsidRPr="00B0707A" w:rsidRDefault="000239DC" w:rsidP="000239DC">
      <w:pPr>
        <w:spacing w:after="0" w:line="240" w:lineRule="auto"/>
        <w:rPr>
          <w:rFonts w:ascii="Times New Roman" w:eastAsia="Times New Roman" w:hAnsi="Times New Roman" w:cs="Times New Roman"/>
          <w:noProof/>
        </w:rPr>
      </w:pPr>
      <w:r w:rsidRPr="00B0707A">
        <w:rPr>
          <w:rFonts w:ascii="Times New Roman" w:eastAsia="Times New Roman" w:hAnsi="Times New Roman" w:cs="Times New Roman"/>
          <w:noProof/>
        </w:rPr>
        <w:t>Citrinų rūgštis monohidratas</w:t>
      </w:r>
    </w:p>
    <w:p w14:paraId="04048453" w14:textId="77777777" w:rsidR="000239DC" w:rsidRPr="00B0707A" w:rsidRDefault="000239DC" w:rsidP="000239DC">
      <w:pPr>
        <w:spacing w:after="0" w:line="240" w:lineRule="auto"/>
        <w:rPr>
          <w:rFonts w:ascii="Times New Roman" w:eastAsia="Times New Roman" w:hAnsi="Times New Roman" w:cs="Times New Roman"/>
          <w:noProof/>
        </w:rPr>
      </w:pPr>
      <w:r w:rsidRPr="00B0707A">
        <w:rPr>
          <w:rFonts w:ascii="Times New Roman" w:eastAsia="Times New Roman" w:hAnsi="Times New Roman" w:cs="Times New Roman"/>
          <w:noProof/>
        </w:rPr>
        <w:t>Makrogolis 6000</w:t>
      </w:r>
    </w:p>
    <w:p w14:paraId="3C5504BA" w14:textId="77777777" w:rsidR="000239DC" w:rsidRPr="00B0707A" w:rsidRDefault="000239DC" w:rsidP="000239DC">
      <w:pPr>
        <w:spacing w:after="0" w:line="240" w:lineRule="auto"/>
        <w:rPr>
          <w:rFonts w:ascii="Times New Roman" w:eastAsia="Times New Roman" w:hAnsi="Times New Roman" w:cs="Times New Roman"/>
          <w:noProof/>
        </w:rPr>
      </w:pPr>
      <w:r w:rsidRPr="00B0707A">
        <w:rPr>
          <w:rFonts w:ascii="Times New Roman" w:eastAsia="Times New Roman" w:hAnsi="Times New Roman" w:cs="Times New Roman"/>
          <w:noProof/>
        </w:rPr>
        <w:t>Stearino rūgštis</w:t>
      </w:r>
    </w:p>
    <w:p w14:paraId="24A335C9" w14:textId="77777777" w:rsidR="000239DC" w:rsidRPr="00B0707A" w:rsidRDefault="000239DC" w:rsidP="000239DC">
      <w:pPr>
        <w:spacing w:after="0" w:line="240" w:lineRule="auto"/>
        <w:rPr>
          <w:rFonts w:ascii="Times New Roman" w:eastAsia="Times New Roman" w:hAnsi="Times New Roman" w:cs="Times New Roman"/>
          <w:noProof/>
        </w:rPr>
      </w:pPr>
      <w:r w:rsidRPr="00B0707A">
        <w:rPr>
          <w:rFonts w:ascii="Times New Roman" w:eastAsia="Times New Roman" w:hAnsi="Times New Roman" w:cs="Times New Roman"/>
          <w:noProof/>
        </w:rPr>
        <w:t>Talkas</w:t>
      </w:r>
    </w:p>
    <w:p w14:paraId="24532063" w14:textId="77777777" w:rsidR="000239DC" w:rsidRPr="00B0707A" w:rsidRDefault="000239DC" w:rsidP="000239DC">
      <w:pPr>
        <w:spacing w:after="0" w:line="240" w:lineRule="auto"/>
        <w:rPr>
          <w:rFonts w:ascii="Times New Roman" w:eastAsia="Times New Roman" w:hAnsi="Times New Roman" w:cs="Times New Roman"/>
          <w:noProof/>
        </w:rPr>
      </w:pPr>
    </w:p>
    <w:p w14:paraId="240E2A91" w14:textId="77777777" w:rsidR="000239DC" w:rsidRPr="00B0707A" w:rsidRDefault="000239DC" w:rsidP="000239DC">
      <w:pPr>
        <w:spacing w:after="0" w:line="240" w:lineRule="auto"/>
        <w:rPr>
          <w:rFonts w:ascii="Times New Roman" w:eastAsia="Times New Roman" w:hAnsi="Times New Roman" w:cs="Times New Roman"/>
          <w:i/>
          <w:iCs/>
          <w:noProof/>
        </w:rPr>
      </w:pPr>
      <w:r w:rsidRPr="00B0707A">
        <w:rPr>
          <w:rFonts w:ascii="Times New Roman" w:eastAsia="Times New Roman" w:hAnsi="Times New Roman" w:cs="Times New Roman"/>
          <w:i/>
          <w:iCs/>
          <w:noProof/>
        </w:rPr>
        <w:t>Plėvelė:</w:t>
      </w:r>
    </w:p>
    <w:p w14:paraId="4E83C3C8" w14:textId="77777777" w:rsidR="000239DC" w:rsidRPr="00B0707A" w:rsidRDefault="000239DC" w:rsidP="000239DC">
      <w:pPr>
        <w:spacing w:after="0" w:line="240" w:lineRule="auto"/>
        <w:rPr>
          <w:rFonts w:ascii="Times New Roman" w:eastAsia="Times New Roman" w:hAnsi="Times New Roman" w:cs="Times New Roman"/>
          <w:noProof/>
        </w:rPr>
      </w:pPr>
      <w:r w:rsidRPr="00B0707A">
        <w:rPr>
          <w:rFonts w:ascii="Times New Roman" w:eastAsia="Times New Roman" w:hAnsi="Times New Roman" w:cs="Times New Roman"/>
          <w:noProof/>
        </w:rPr>
        <w:t>Hipromeliozė (E464)</w:t>
      </w:r>
    </w:p>
    <w:p w14:paraId="2FFAB7F5" w14:textId="77777777" w:rsidR="000239DC" w:rsidRPr="00B0707A" w:rsidRDefault="000239DC" w:rsidP="000239DC">
      <w:pPr>
        <w:spacing w:after="0" w:line="240" w:lineRule="auto"/>
        <w:rPr>
          <w:rFonts w:ascii="Times New Roman" w:eastAsia="Times New Roman" w:hAnsi="Times New Roman" w:cs="Times New Roman"/>
          <w:noProof/>
        </w:rPr>
      </w:pPr>
      <w:r w:rsidRPr="00B0707A">
        <w:rPr>
          <w:rFonts w:ascii="Times New Roman" w:eastAsia="Times New Roman" w:hAnsi="Times New Roman" w:cs="Times New Roman"/>
          <w:noProof/>
        </w:rPr>
        <w:t>Laktozė monohidratas</w:t>
      </w:r>
    </w:p>
    <w:p w14:paraId="407005D9" w14:textId="77777777" w:rsidR="000239DC" w:rsidRPr="00B0707A" w:rsidRDefault="000239DC" w:rsidP="000239DC">
      <w:pPr>
        <w:spacing w:after="0" w:line="240" w:lineRule="auto"/>
        <w:rPr>
          <w:rFonts w:ascii="Times New Roman" w:eastAsia="Times New Roman" w:hAnsi="Times New Roman" w:cs="Times New Roman"/>
          <w:noProof/>
        </w:rPr>
      </w:pPr>
      <w:r w:rsidRPr="00B0707A">
        <w:rPr>
          <w:rFonts w:ascii="Times New Roman" w:eastAsia="Times New Roman" w:hAnsi="Times New Roman" w:cs="Times New Roman"/>
          <w:noProof/>
        </w:rPr>
        <w:t>Raudonasis geležies oksidas (E172)</w:t>
      </w:r>
    </w:p>
    <w:p w14:paraId="249D397D" w14:textId="77777777" w:rsidR="000239DC" w:rsidRPr="00B0707A" w:rsidRDefault="000239DC" w:rsidP="000239DC">
      <w:pPr>
        <w:spacing w:after="0" w:line="240" w:lineRule="auto"/>
        <w:rPr>
          <w:rFonts w:ascii="Times New Roman" w:eastAsia="Times New Roman" w:hAnsi="Times New Roman" w:cs="Times New Roman"/>
          <w:noProof/>
        </w:rPr>
      </w:pPr>
      <w:r w:rsidRPr="00B0707A">
        <w:rPr>
          <w:rFonts w:ascii="Times New Roman" w:eastAsia="Times New Roman" w:hAnsi="Times New Roman" w:cs="Times New Roman"/>
          <w:noProof/>
        </w:rPr>
        <w:t>Triacetinas (E1518)</w:t>
      </w:r>
    </w:p>
    <w:p w14:paraId="3EB33A37" w14:textId="77777777" w:rsidR="000239DC" w:rsidRPr="00B0707A" w:rsidRDefault="000239DC" w:rsidP="000239DC">
      <w:pPr>
        <w:spacing w:after="0" w:line="240" w:lineRule="auto"/>
        <w:rPr>
          <w:rFonts w:ascii="Times New Roman" w:eastAsia="Times New Roman" w:hAnsi="Times New Roman" w:cs="Times New Roman"/>
          <w:noProof/>
        </w:rPr>
      </w:pPr>
      <w:r w:rsidRPr="00B0707A">
        <w:rPr>
          <w:rFonts w:ascii="Times New Roman" w:eastAsia="Times New Roman" w:hAnsi="Times New Roman" w:cs="Times New Roman"/>
          <w:noProof/>
        </w:rPr>
        <w:t>Titano dioksidas (E171)</w:t>
      </w:r>
    </w:p>
    <w:p w14:paraId="7CCD2698" w14:textId="77777777" w:rsidR="000239DC" w:rsidRPr="00B0707A" w:rsidRDefault="000239DC" w:rsidP="000239DC">
      <w:pPr>
        <w:spacing w:after="0" w:line="240" w:lineRule="auto"/>
        <w:rPr>
          <w:rFonts w:ascii="Times New Roman" w:eastAsia="Times New Roman" w:hAnsi="Times New Roman" w:cs="Times New Roman"/>
          <w:noProof/>
        </w:rPr>
      </w:pPr>
    </w:p>
    <w:p w14:paraId="654E9485" w14:textId="77777777" w:rsidR="000239DC" w:rsidRPr="00B0707A" w:rsidRDefault="000239DC" w:rsidP="000239DC">
      <w:pPr>
        <w:keepNext/>
        <w:numPr>
          <w:ilvl w:val="1"/>
          <w:numId w:val="0"/>
        </w:numPr>
        <w:tabs>
          <w:tab w:val="num" w:pos="567"/>
        </w:tabs>
        <w:spacing w:after="0" w:line="240" w:lineRule="auto"/>
        <w:ind w:left="567" w:hanging="567"/>
        <w:outlineLvl w:val="1"/>
        <w:rPr>
          <w:rFonts w:ascii="Times New Roman" w:eastAsia="Times New Roman" w:hAnsi="Times New Roman" w:cs="Times New Roman"/>
          <w:b/>
          <w:bCs/>
          <w:lang w:eastAsia="x-none"/>
        </w:rPr>
      </w:pPr>
      <w:r w:rsidRPr="00B0707A">
        <w:rPr>
          <w:rFonts w:ascii="Times New Roman" w:eastAsia="Times New Roman" w:hAnsi="Times New Roman" w:cs="Times New Roman"/>
          <w:b/>
          <w:bCs/>
          <w:lang w:eastAsia="x-none"/>
        </w:rPr>
        <w:t>6.2</w:t>
      </w:r>
      <w:r w:rsidRPr="00B0707A">
        <w:rPr>
          <w:rFonts w:ascii="Times New Roman" w:eastAsia="Times New Roman" w:hAnsi="Times New Roman" w:cs="Times New Roman"/>
          <w:b/>
          <w:bCs/>
          <w:lang w:eastAsia="x-none"/>
        </w:rPr>
        <w:tab/>
        <w:t>Nesuderinamumas</w:t>
      </w:r>
    </w:p>
    <w:p w14:paraId="12A4A389"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512283DA"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Duomenys nebūtini.</w:t>
      </w:r>
    </w:p>
    <w:p w14:paraId="34292E2B"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2ADCF7A5" w14:textId="77777777" w:rsidR="000239DC" w:rsidRPr="00B0707A" w:rsidRDefault="000239DC" w:rsidP="000239DC">
      <w:pPr>
        <w:keepNext/>
        <w:numPr>
          <w:ilvl w:val="1"/>
          <w:numId w:val="0"/>
        </w:numPr>
        <w:tabs>
          <w:tab w:val="num" w:pos="567"/>
        </w:tabs>
        <w:spacing w:after="0" w:line="240" w:lineRule="auto"/>
        <w:ind w:left="567" w:hanging="567"/>
        <w:outlineLvl w:val="1"/>
        <w:rPr>
          <w:rFonts w:ascii="Times New Roman" w:eastAsia="Times New Roman" w:hAnsi="Times New Roman" w:cs="Times New Roman"/>
          <w:b/>
          <w:bCs/>
          <w:lang w:eastAsia="x-none"/>
        </w:rPr>
      </w:pPr>
      <w:r w:rsidRPr="00B0707A">
        <w:rPr>
          <w:rFonts w:ascii="Times New Roman" w:eastAsia="Times New Roman" w:hAnsi="Times New Roman" w:cs="Times New Roman"/>
          <w:b/>
          <w:bCs/>
          <w:lang w:eastAsia="x-none"/>
        </w:rPr>
        <w:lastRenderedPageBreak/>
        <w:t>6.3</w:t>
      </w:r>
      <w:r w:rsidRPr="00B0707A">
        <w:rPr>
          <w:rFonts w:ascii="Times New Roman" w:eastAsia="Times New Roman" w:hAnsi="Times New Roman" w:cs="Times New Roman"/>
          <w:b/>
          <w:bCs/>
          <w:lang w:eastAsia="x-none"/>
        </w:rPr>
        <w:tab/>
        <w:t>Tinkamumo laikas</w:t>
      </w:r>
    </w:p>
    <w:p w14:paraId="7A154E7A" w14:textId="77777777" w:rsidR="000239DC" w:rsidRPr="00B0707A" w:rsidRDefault="000239DC" w:rsidP="000239DC">
      <w:pPr>
        <w:spacing w:after="0" w:line="240" w:lineRule="auto"/>
        <w:rPr>
          <w:rFonts w:ascii="Times New Roman" w:eastAsia="Times New Roman" w:hAnsi="Times New Roman" w:cs="Times New Roman"/>
          <w:noProof/>
        </w:rPr>
      </w:pPr>
    </w:p>
    <w:p w14:paraId="1E70A0D9" w14:textId="77777777" w:rsidR="000239DC" w:rsidRPr="00B0707A" w:rsidRDefault="000239DC" w:rsidP="000239DC">
      <w:pPr>
        <w:spacing w:after="0" w:line="240" w:lineRule="auto"/>
        <w:rPr>
          <w:rFonts w:ascii="Times New Roman" w:eastAsia="Times New Roman" w:hAnsi="Times New Roman" w:cs="Times New Roman"/>
          <w:noProof/>
        </w:rPr>
      </w:pPr>
      <w:r w:rsidRPr="00B0707A">
        <w:rPr>
          <w:rFonts w:ascii="Times New Roman" w:eastAsia="Times New Roman" w:hAnsi="Times New Roman" w:cs="Times New Roman"/>
          <w:noProof/>
        </w:rPr>
        <w:t>3 metai.</w:t>
      </w:r>
    </w:p>
    <w:p w14:paraId="61D7687E" w14:textId="77777777" w:rsidR="000239DC" w:rsidRPr="00B0707A" w:rsidRDefault="000239DC" w:rsidP="000239DC">
      <w:pPr>
        <w:spacing w:after="0" w:line="240" w:lineRule="auto"/>
        <w:rPr>
          <w:rFonts w:ascii="Times New Roman" w:eastAsia="Times New Roman" w:hAnsi="Times New Roman" w:cs="Times New Roman"/>
          <w:strike/>
          <w:noProof/>
        </w:rPr>
      </w:pPr>
    </w:p>
    <w:p w14:paraId="1FD08470" w14:textId="77777777" w:rsidR="000239DC" w:rsidRPr="00B0707A" w:rsidRDefault="000239DC" w:rsidP="000239DC">
      <w:pPr>
        <w:keepNext/>
        <w:numPr>
          <w:ilvl w:val="1"/>
          <w:numId w:val="0"/>
        </w:numPr>
        <w:tabs>
          <w:tab w:val="num" w:pos="567"/>
        </w:tabs>
        <w:spacing w:after="0" w:line="240" w:lineRule="auto"/>
        <w:ind w:left="567" w:hanging="567"/>
        <w:outlineLvl w:val="1"/>
        <w:rPr>
          <w:rFonts w:ascii="Times New Roman" w:eastAsia="Times New Roman" w:hAnsi="Times New Roman" w:cs="Times New Roman"/>
          <w:b/>
          <w:bCs/>
          <w:lang w:eastAsia="x-none"/>
        </w:rPr>
      </w:pPr>
      <w:r w:rsidRPr="00B0707A">
        <w:rPr>
          <w:rFonts w:ascii="Times New Roman" w:eastAsia="Times New Roman" w:hAnsi="Times New Roman" w:cs="Times New Roman"/>
          <w:b/>
          <w:bCs/>
          <w:lang w:eastAsia="x-none"/>
        </w:rPr>
        <w:t>6.4</w:t>
      </w:r>
      <w:r w:rsidRPr="00B0707A">
        <w:rPr>
          <w:rFonts w:ascii="Times New Roman" w:eastAsia="Times New Roman" w:hAnsi="Times New Roman" w:cs="Times New Roman"/>
          <w:b/>
          <w:bCs/>
          <w:lang w:eastAsia="x-none"/>
        </w:rPr>
        <w:tab/>
        <w:t xml:space="preserve">Specialios laikymo sąlygos </w:t>
      </w:r>
    </w:p>
    <w:p w14:paraId="1D758E49" w14:textId="77777777" w:rsidR="000239DC" w:rsidRPr="00B0707A" w:rsidRDefault="000239DC" w:rsidP="000239DC">
      <w:pPr>
        <w:spacing w:after="0" w:line="240" w:lineRule="auto"/>
        <w:rPr>
          <w:rFonts w:ascii="Times New Roman" w:eastAsia="Times New Roman" w:hAnsi="Times New Roman" w:cs="Times New Roman"/>
          <w:noProof/>
          <w:lang w:val="x-none" w:eastAsia="x-none"/>
        </w:rPr>
      </w:pPr>
    </w:p>
    <w:p w14:paraId="41E058F1" w14:textId="77777777" w:rsidR="000239DC" w:rsidRPr="00B0707A" w:rsidRDefault="000239DC" w:rsidP="000239DC">
      <w:pPr>
        <w:spacing w:after="0" w:line="240" w:lineRule="auto"/>
        <w:rPr>
          <w:rFonts w:ascii="Times New Roman" w:eastAsia="Times New Roman" w:hAnsi="Times New Roman" w:cs="Times New Roman"/>
          <w:noProof/>
          <w:lang w:val="x-none" w:eastAsia="x-none"/>
        </w:rPr>
      </w:pPr>
      <w:r w:rsidRPr="00B0707A">
        <w:rPr>
          <w:rFonts w:ascii="Times New Roman" w:eastAsia="Times New Roman" w:hAnsi="Times New Roman" w:cs="Times New Roman"/>
          <w:noProof/>
          <w:lang w:val="x-none" w:eastAsia="x-none"/>
        </w:rPr>
        <w:t>PVC/PE/PVDC/Aliuminio lizdin</w:t>
      </w:r>
      <w:r w:rsidRPr="00B0707A">
        <w:rPr>
          <w:rFonts w:ascii="Times New Roman" w:eastAsia="Times New Roman" w:hAnsi="Times New Roman" w:cs="Times New Roman"/>
          <w:noProof/>
          <w:lang w:eastAsia="x-none"/>
        </w:rPr>
        <w:t>ė</w:t>
      </w:r>
      <w:r w:rsidRPr="00B0707A">
        <w:rPr>
          <w:rFonts w:ascii="Times New Roman" w:eastAsia="Times New Roman" w:hAnsi="Times New Roman" w:cs="Times New Roman"/>
          <w:noProof/>
          <w:lang w:val="x-none" w:eastAsia="x-none"/>
        </w:rPr>
        <w:t>s plokštel</w:t>
      </w:r>
      <w:r w:rsidRPr="00B0707A">
        <w:rPr>
          <w:rFonts w:ascii="Times New Roman" w:eastAsia="Times New Roman" w:hAnsi="Times New Roman" w:cs="Times New Roman"/>
          <w:noProof/>
          <w:lang w:eastAsia="x-none"/>
        </w:rPr>
        <w:t>ė</w:t>
      </w:r>
      <w:r w:rsidRPr="00B0707A">
        <w:rPr>
          <w:rFonts w:ascii="Times New Roman" w:eastAsia="Times New Roman" w:hAnsi="Times New Roman" w:cs="Times New Roman"/>
          <w:noProof/>
          <w:lang w:val="x-none" w:eastAsia="x-none"/>
        </w:rPr>
        <w:t>s</w:t>
      </w:r>
      <w:r w:rsidRPr="009D252D">
        <w:rPr>
          <w:rFonts w:ascii="Times New Roman" w:eastAsia="Times New Roman" w:hAnsi="Times New Roman" w:cs="Times New Roman"/>
          <w:noProof/>
          <w:lang w:eastAsia="x-none"/>
        </w:rPr>
        <w:t>:</w:t>
      </w:r>
      <w:r w:rsidRPr="00B0707A">
        <w:rPr>
          <w:rFonts w:ascii="Times New Roman" w:eastAsia="Times New Roman" w:hAnsi="Times New Roman" w:cs="Times New Roman"/>
          <w:noProof/>
          <w:lang w:val="x-none" w:eastAsia="x-none"/>
        </w:rPr>
        <w:t xml:space="preserve"> </w:t>
      </w:r>
      <w:r w:rsidRPr="009D252D">
        <w:rPr>
          <w:rFonts w:ascii="Times New Roman" w:eastAsia="Times New Roman" w:hAnsi="Times New Roman" w:cs="Times New Roman"/>
          <w:noProof/>
          <w:lang w:eastAsia="x-none"/>
        </w:rPr>
        <w:t>l</w:t>
      </w:r>
      <w:r w:rsidRPr="00B0707A">
        <w:rPr>
          <w:rFonts w:ascii="Times New Roman" w:eastAsia="Times New Roman" w:hAnsi="Times New Roman" w:cs="Times New Roman"/>
          <w:noProof/>
          <w:lang w:val="x-none" w:eastAsia="x-none"/>
        </w:rPr>
        <w:t>aikyti žemesnėje kaip 25 °C temperatūroje.</w:t>
      </w:r>
    </w:p>
    <w:p w14:paraId="56C0E7E5" w14:textId="77777777" w:rsidR="000239DC" w:rsidRPr="00B0707A" w:rsidRDefault="000239DC" w:rsidP="000239DC">
      <w:pPr>
        <w:spacing w:after="0" w:line="240" w:lineRule="auto"/>
        <w:rPr>
          <w:rFonts w:ascii="Times New Roman" w:eastAsia="Times New Roman" w:hAnsi="Times New Roman" w:cs="Times New Roman"/>
          <w:noProof/>
          <w:lang w:val="x-none" w:eastAsia="x-none"/>
        </w:rPr>
      </w:pPr>
      <w:r w:rsidRPr="00B0707A">
        <w:rPr>
          <w:rFonts w:ascii="Times New Roman" w:eastAsia="Times New Roman" w:hAnsi="Times New Roman" w:cs="Times New Roman"/>
          <w:noProof/>
          <w:lang w:val="x-none" w:eastAsia="x-none"/>
        </w:rPr>
        <w:t xml:space="preserve">PA/A1/PVC/Aliuminio lizdinės plokštelės: </w:t>
      </w:r>
      <w:r w:rsidRPr="00B0707A">
        <w:rPr>
          <w:rFonts w:ascii="Times New Roman" w:eastAsia="Times New Roman" w:hAnsi="Times New Roman" w:cs="Times New Roman"/>
          <w:noProof/>
          <w:lang w:eastAsia="x-none"/>
        </w:rPr>
        <w:t>š</w:t>
      </w:r>
      <w:r w:rsidRPr="00B0707A">
        <w:rPr>
          <w:rFonts w:ascii="Times New Roman" w:eastAsia="Times New Roman" w:hAnsi="Times New Roman" w:cs="Times New Roman"/>
          <w:noProof/>
          <w:lang w:val="x-none" w:eastAsia="x-none"/>
        </w:rPr>
        <w:t>iam vaistiniam preparatui specialių laikymo sąlygų nereikia.</w:t>
      </w:r>
    </w:p>
    <w:p w14:paraId="418D2DEF" w14:textId="77777777" w:rsidR="000239DC" w:rsidRPr="00B0707A" w:rsidRDefault="000239DC" w:rsidP="000239DC">
      <w:pPr>
        <w:spacing w:after="0" w:line="240" w:lineRule="auto"/>
        <w:rPr>
          <w:rFonts w:ascii="Times New Roman" w:eastAsia="Times New Roman" w:hAnsi="Times New Roman" w:cs="Times New Roman"/>
          <w:noProof/>
          <w:lang w:val="en-US" w:eastAsia="x-none"/>
        </w:rPr>
      </w:pPr>
    </w:p>
    <w:p w14:paraId="6027F952" w14:textId="77777777" w:rsidR="000239DC" w:rsidRPr="00B0707A" w:rsidRDefault="000239DC" w:rsidP="000239DC">
      <w:pPr>
        <w:keepNext/>
        <w:numPr>
          <w:ilvl w:val="1"/>
          <w:numId w:val="0"/>
        </w:numPr>
        <w:tabs>
          <w:tab w:val="num" w:pos="567"/>
        </w:tabs>
        <w:spacing w:after="0" w:line="240" w:lineRule="auto"/>
        <w:ind w:left="567" w:hanging="567"/>
        <w:outlineLvl w:val="1"/>
        <w:rPr>
          <w:rFonts w:ascii="Times New Roman" w:eastAsia="Times New Roman" w:hAnsi="Times New Roman" w:cs="Times New Roman"/>
          <w:b/>
          <w:bCs/>
          <w:lang w:eastAsia="x-none"/>
        </w:rPr>
      </w:pPr>
      <w:r w:rsidRPr="00B0707A">
        <w:rPr>
          <w:rFonts w:ascii="Times New Roman" w:eastAsia="Times New Roman" w:hAnsi="Times New Roman" w:cs="Times New Roman"/>
          <w:b/>
          <w:bCs/>
          <w:lang w:eastAsia="x-none"/>
        </w:rPr>
        <w:t>6.5</w:t>
      </w:r>
      <w:r w:rsidRPr="00B0707A">
        <w:rPr>
          <w:rFonts w:ascii="Times New Roman" w:eastAsia="Times New Roman" w:hAnsi="Times New Roman" w:cs="Times New Roman"/>
          <w:b/>
          <w:bCs/>
          <w:lang w:eastAsia="x-none"/>
        </w:rPr>
        <w:tab/>
        <w:t xml:space="preserve">Talpyklės pobūdis ir jos turinys </w:t>
      </w:r>
    </w:p>
    <w:p w14:paraId="7894B446" w14:textId="77777777" w:rsidR="000239DC" w:rsidRPr="00B0707A" w:rsidRDefault="000239DC" w:rsidP="000239DC">
      <w:pPr>
        <w:spacing w:after="0" w:line="240" w:lineRule="auto"/>
        <w:rPr>
          <w:rFonts w:ascii="Times New Roman" w:eastAsia="Times New Roman" w:hAnsi="Times New Roman" w:cs="Times New Roman"/>
          <w:noProof/>
        </w:rPr>
      </w:pPr>
    </w:p>
    <w:p w14:paraId="7BD4DA70" w14:textId="77777777" w:rsidR="000239DC" w:rsidRPr="00B0707A" w:rsidRDefault="000239DC" w:rsidP="000239DC">
      <w:pPr>
        <w:tabs>
          <w:tab w:val="left" w:pos="426"/>
        </w:tabs>
        <w:spacing w:after="0" w:line="240" w:lineRule="auto"/>
        <w:rPr>
          <w:rFonts w:ascii="Times New Roman" w:eastAsia="Times New Roman" w:hAnsi="Times New Roman" w:cs="Times New Roman"/>
          <w:b/>
        </w:rPr>
      </w:pPr>
      <w:r w:rsidRPr="00B0707A">
        <w:rPr>
          <w:rFonts w:ascii="Times New Roman" w:eastAsia="Times New Roman" w:hAnsi="Times New Roman" w:cs="Times New Roman"/>
        </w:rPr>
        <w:t>10, 14, 20, 28, 30, 50, 56, 60, 84, 90, 98, 100, 500, 50x1 plėvele dengtų tablečių</w:t>
      </w:r>
      <w:r w:rsidRPr="00B0707A">
        <w:rPr>
          <w:rFonts w:ascii="Times New Roman" w:eastAsia="Times New Roman" w:hAnsi="Times New Roman" w:cs="Times New Roman"/>
          <w:b/>
        </w:rPr>
        <w:t xml:space="preserve"> </w:t>
      </w:r>
      <w:r w:rsidRPr="00B0707A">
        <w:rPr>
          <w:rFonts w:ascii="Times New Roman" w:eastAsia="Times New Roman" w:hAnsi="Times New Roman" w:cs="Times New Roman"/>
          <w:noProof/>
        </w:rPr>
        <w:t>PVC/PE/PVDC/Aliuminio lizdinėse plokštelėse arba PA/A1/PVC-Aliuminio plėvelės (Al-Al) lizdinėse plokštelėse kartono dėžutėje.</w:t>
      </w:r>
    </w:p>
    <w:p w14:paraId="2FCCE204" w14:textId="77777777" w:rsidR="000239DC" w:rsidRPr="00B0707A" w:rsidRDefault="000239DC" w:rsidP="000239DC">
      <w:pPr>
        <w:spacing w:after="0" w:line="240" w:lineRule="auto"/>
        <w:rPr>
          <w:rFonts w:ascii="Times New Roman" w:eastAsia="Times New Roman" w:hAnsi="Times New Roman" w:cs="Times New Roman"/>
          <w:noProof/>
        </w:rPr>
      </w:pPr>
    </w:p>
    <w:p w14:paraId="62077982"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Gali būti tiekiamos ne visų dydžių pakuotės.</w:t>
      </w:r>
    </w:p>
    <w:p w14:paraId="53CD6A0F"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0A6AA8A1" w14:textId="77777777" w:rsidR="000239DC" w:rsidRPr="00B0707A" w:rsidRDefault="000239DC" w:rsidP="000239DC">
      <w:pPr>
        <w:keepNext/>
        <w:numPr>
          <w:ilvl w:val="1"/>
          <w:numId w:val="0"/>
        </w:numPr>
        <w:tabs>
          <w:tab w:val="num" w:pos="567"/>
        </w:tabs>
        <w:spacing w:after="0" w:line="240" w:lineRule="auto"/>
        <w:ind w:left="567" w:hanging="567"/>
        <w:outlineLvl w:val="1"/>
        <w:rPr>
          <w:rFonts w:ascii="Times New Roman" w:eastAsia="Times New Roman" w:hAnsi="Times New Roman" w:cs="Times New Roman"/>
          <w:b/>
          <w:bCs/>
          <w:lang w:eastAsia="x-none"/>
        </w:rPr>
      </w:pPr>
      <w:r w:rsidRPr="00B0707A">
        <w:rPr>
          <w:rFonts w:ascii="Times New Roman" w:eastAsia="Times New Roman" w:hAnsi="Times New Roman" w:cs="Times New Roman"/>
          <w:b/>
          <w:bCs/>
          <w:lang w:eastAsia="x-none"/>
        </w:rPr>
        <w:t>6.6</w:t>
      </w:r>
      <w:r w:rsidRPr="00B0707A">
        <w:rPr>
          <w:rFonts w:ascii="Times New Roman" w:eastAsia="Times New Roman" w:hAnsi="Times New Roman" w:cs="Times New Roman"/>
          <w:b/>
          <w:bCs/>
          <w:lang w:eastAsia="x-none"/>
        </w:rPr>
        <w:tab/>
        <w:t xml:space="preserve">Specialūs reikalavimai atliekoms tvarkyti </w:t>
      </w:r>
    </w:p>
    <w:p w14:paraId="38D3E089"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3359BC84"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Nesuvartotą vaistinį preparatą ar atliekas reikia tvarkyti laikantis vietinių reikalavimų.</w:t>
      </w:r>
    </w:p>
    <w:p w14:paraId="14A1D824"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1FED9BCC"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797E95DB" w14:textId="77777777" w:rsidR="000239DC" w:rsidRPr="00B0707A" w:rsidRDefault="000239DC" w:rsidP="000239DC">
      <w:pPr>
        <w:keepNext/>
        <w:tabs>
          <w:tab w:val="num" w:pos="567"/>
        </w:tabs>
        <w:autoSpaceDE w:val="0"/>
        <w:autoSpaceDN w:val="0"/>
        <w:adjustRightInd w:val="0"/>
        <w:spacing w:after="0" w:line="240" w:lineRule="auto"/>
        <w:ind w:left="567" w:hanging="567"/>
        <w:outlineLvl w:val="0"/>
        <w:rPr>
          <w:rFonts w:ascii="Times New Roman" w:eastAsia="Times New Roman" w:hAnsi="Times New Roman" w:cs="Times New Roman"/>
          <w:b/>
          <w:iCs/>
          <w:lang w:eastAsia="x-none"/>
        </w:rPr>
      </w:pPr>
      <w:r w:rsidRPr="00B0707A">
        <w:rPr>
          <w:rFonts w:ascii="Times New Roman" w:eastAsia="Times New Roman" w:hAnsi="Times New Roman" w:cs="Times New Roman"/>
          <w:b/>
          <w:iCs/>
          <w:lang w:eastAsia="x-none"/>
        </w:rPr>
        <w:t>7.</w:t>
      </w:r>
      <w:r w:rsidRPr="00B0707A">
        <w:rPr>
          <w:rFonts w:ascii="Times New Roman" w:eastAsia="Times New Roman" w:hAnsi="Times New Roman" w:cs="Times New Roman"/>
          <w:b/>
          <w:iCs/>
          <w:lang w:eastAsia="x-none"/>
        </w:rPr>
        <w:tab/>
        <w:t>R</w:t>
      </w:r>
      <w:r>
        <w:rPr>
          <w:rFonts w:ascii="Times New Roman" w:eastAsia="Times New Roman" w:hAnsi="Times New Roman" w:cs="Times New Roman"/>
          <w:b/>
          <w:iCs/>
          <w:lang w:eastAsia="x-none"/>
        </w:rPr>
        <w:t>EGISTRUOTOJAS</w:t>
      </w:r>
    </w:p>
    <w:p w14:paraId="0847EDF8" w14:textId="77777777" w:rsidR="000239DC" w:rsidRPr="00B0707A" w:rsidRDefault="000239DC" w:rsidP="000239DC">
      <w:pPr>
        <w:spacing w:after="0" w:line="240" w:lineRule="auto"/>
        <w:rPr>
          <w:rFonts w:ascii="Times New Roman" w:eastAsia="Times New Roman" w:hAnsi="Times New Roman" w:cs="Times New Roman"/>
        </w:rPr>
      </w:pPr>
    </w:p>
    <w:p w14:paraId="4A80FCDD" w14:textId="77777777" w:rsidR="000239DC" w:rsidRPr="00B0707A" w:rsidRDefault="000239DC" w:rsidP="000239DC">
      <w:pPr>
        <w:spacing w:after="0" w:line="240" w:lineRule="auto"/>
        <w:rPr>
          <w:rFonts w:ascii="Times New Roman" w:eastAsia="Times New Roman" w:hAnsi="Times New Roman" w:cs="Times New Roman"/>
        </w:rPr>
      </w:pPr>
      <w:r w:rsidRPr="00B0707A">
        <w:rPr>
          <w:rFonts w:ascii="Times New Roman" w:eastAsia="Times New Roman" w:hAnsi="Times New Roman" w:cs="Times New Roman"/>
        </w:rPr>
        <w:t>UAB “SanoSwiss“</w:t>
      </w:r>
    </w:p>
    <w:p w14:paraId="517185D9" w14:textId="2568C45F" w:rsidR="000239DC" w:rsidRPr="00DB24E6" w:rsidRDefault="000239DC" w:rsidP="000239DC">
      <w:pPr>
        <w:autoSpaceDE w:val="0"/>
        <w:autoSpaceDN w:val="0"/>
        <w:adjustRightInd w:val="0"/>
        <w:spacing w:after="0" w:line="240" w:lineRule="auto"/>
        <w:rPr>
          <w:rFonts w:ascii="Times New Roman" w:hAnsi="Times New Roman" w:cs="Times New Roman"/>
          <w:color w:val="000000"/>
        </w:rPr>
      </w:pPr>
      <w:r w:rsidRPr="00DB24E6">
        <w:rPr>
          <w:rFonts w:ascii="Times New Roman" w:hAnsi="Times New Roman" w:cs="Times New Roman"/>
          <w:color w:val="000000"/>
        </w:rPr>
        <w:t>Lv</w:t>
      </w:r>
      <w:r w:rsidR="00110A76">
        <w:rPr>
          <w:rFonts w:ascii="Times New Roman" w:hAnsi="Times New Roman" w:cs="Times New Roman"/>
          <w:color w:val="000000"/>
        </w:rPr>
        <w:t>i</w:t>
      </w:r>
      <w:r w:rsidRPr="00DB24E6">
        <w:rPr>
          <w:rFonts w:ascii="Times New Roman" w:hAnsi="Times New Roman" w:cs="Times New Roman"/>
          <w:color w:val="000000"/>
        </w:rPr>
        <w:t xml:space="preserve">vo g. 25-701 </w:t>
      </w:r>
    </w:p>
    <w:p w14:paraId="0B28AE53" w14:textId="77777777" w:rsidR="000239DC" w:rsidRDefault="000239DC" w:rsidP="000239DC">
      <w:pPr>
        <w:spacing w:after="0" w:line="240" w:lineRule="auto"/>
        <w:rPr>
          <w:rFonts w:ascii="Times New Roman" w:hAnsi="Times New Roman" w:cs="Times New Roman"/>
          <w:color w:val="000000"/>
        </w:rPr>
      </w:pPr>
      <w:r w:rsidRPr="00DB24E6">
        <w:rPr>
          <w:rFonts w:ascii="Times New Roman" w:hAnsi="Times New Roman" w:cs="Times New Roman"/>
          <w:color w:val="000000"/>
        </w:rPr>
        <w:t xml:space="preserve">Vilnius, LT-09320 </w:t>
      </w:r>
    </w:p>
    <w:p w14:paraId="32B46D7C" w14:textId="77777777" w:rsidR="000239DC" w:rsidRPr="00B0707A" w:rsidRDefault="000239DC" w:rsidP="000239DC">
      <w:pPr>
        <w:spacing w:after="0" w:line="240" w:lineRule="auto"/>
        <w:rPr>
          <w:rFonts w:ascii="Times New Roman" w:eastAsia="Times New Roman" w:hAnsi="Times New Roman" w:cs="Times New Roman"/>
        </w:rPr>
      </w:pPr>
      <w:r w:rsidRPr="00B0707A">
        <w:rPr>
          <w:rFonts w:ascii="Times New Roman" w:eastAsia="Times New Roman" w:hAnsi="Times New Roman" w:cs="Times New Roman"/>
        </w:rPr>
        <w:t>Lietuva</w:t>
      </w:r>
    </w:p>
    <w:p w14:paraId="769D664F" w14:textId="77777777" w:rsidR="000239DC" w:rsidRPr="00B0707A" w:rsidRDefault="000239DC" w:rsidP="000239DC">
      <w:pPr>
        <w:spacing w:after="0" w:line="240" w:lineRule="auto"/>
        <w:rPr>
          <w:rFonts w:ascii="Times New Roman" w:eastAsia="Times New Roman" w:hAnsi="Times New Roman" w:cs="Times New Roman"/>
        </w:rPr>
      </w:pPr>
    </w:p>
    <w:p w14:paraId="0F6AC97B" w14:textId="77777777" w:rsidR="000239DC" w:rsidRPr="00B0707A" w:rsidRDefault="000239DC" w:rsidP="000239DC">
      <w:pPr>
        <w:spacing w:after="0" w:line="240" w:lineRule="auto"/>
        <w:rPr>
          <w:rFonts w:ascii="Times New Roman" w:eastAsia="Times New Roman" w:hAnsi="Times New Roman" w:cs="Times New Roman"/>
        </w:rPr>
      </w:pPr>
    </w:p>
    <w:p w14:paraId="0EC03300" w14:textId="77777777" w:rsidR="000239DC" w:rsidRPr="00B0707A" w:rsidRDefault="000239DC" w:rsidP="000239DC">
      <w:pPr>
        <w:keepNext/>
        <w:tabs>
          <w:tab w:val="num" w:pos="567"/>
        </w:tabs>
        <w:autoSpaceDE w:val="0"/>
        <w:autoSpaceDN w:val="0"/>
        <w:adjustRightInd w:val="0"/>
        <w:spacing w:after="0" w:line="240" w:lineRule="auto"/>
        <w:ind w:left="567" w:hanging="567"/>
        <w:outlineLvl w:val="0"/>
        <w:rPr>
          <w:rFonts w:ascii="Times New Roman" w:eastAsia="Times New Roman" w:hAnsi="Times New Roman" w:cs="Times New Roman"/>
          <w:b/>
          <w:iCs/>
          <w:lang w:eastAsia="x-none"/>
        </w:rPr>
      </w:pPr>
      <w:r w:rsidRPr="00B0707A">
        <w:rPr>
          <w:rFonts w:ascii="Times New Roman" w:eastAsia="Times New Roman" w:hAnsi="Times New Roman" w:cs="Times New Roman"/>
          <w:b/>
          <w:iCs/>
          <w:lang w:eastAsia="x-none"/>
        </w:rPr>
        <w:t>8.</w:t>
      </w:r>
      <w:r w:rsidRPr="00B0707A">
        <w:rPr>
          <w:rFonts w:ascii="Times New Roman" w:eastAsia="Times New Roman" w:hAnsi="Times New Roman" w:cs="Times New Roman"/>
          <w:b/>
          <w:iCs/>
          <w:lang w:eastAsia="x-none"/>
        </w:rPr>
        <w:tab/>
        <w:t>R</w:t>
      </w:r>
      <w:r>
        <w:rPr>
          <w:rFonts w:ascii="Times New Roman" w:eastAsia="Times New Roman" w:hAnsi="Times New Roman" w:cs="Times New Roman"/>
          <w:b/>
          <w:iCs/>
          <w:lang w:eastAsia="x-none"/>
        </w:rPr>
        <w:t>EGISTRACIJOS</w:t>
      </w:r>
      <w:r w:rsidRPr="00B0707A">
        <w:rPr>
          <w:rFonts w:ascii="Times New Roman" w:eastAsia="Times New Roman" w:hAnsi="Times New Roman" w:cs="Times New Roman"/>
          <w:b/>
          <w:iCs/>
          <w:lang w:eastAsia="x-none"/>
        </w:rPr>
        <w:t xml:space="preserve"> PAŽYMĖJIMO NUMERIS (-IAI)</w:t>
      </w:r>
    </w:p>
    <w:p w14:paraId="7E714D21" w14:textId="77777777" w:rsidR="000239DC" w:rsidRPr="00B0707A" w:rsidRDefault="000239DC" w:rsidP="000239DC">
      <w:pPr>
        <w:spacing w:after="0" w:line="240" w:lineRule="auto"/>
        <w:rPr>
          <w:rFonts w:ascii="Times New Roman" w:eastAsia="Times New Roman" w:hAnsi="Times New Roman" w:cs="Times New Roman"/>
        </w:rPr>
      </w:pPr>
    </w:p>
    <w:p w14:paraId="5BA8EBCA" w14:textId="77777777" w:rsidR="000239DC" w:rsidRPr="00B0707A" w:rsidRDefault="000239DC" w:rsidP="000239DC">
      <w:pPr>
        <w:spacing w:after="0" w:line="240" w:lineRule="auto"/>
        <w:rPr>
          <w:rFonts w:ascii="Times New Roman" w:eastAsia="Times New Roman" w:hAnsi="Times New Roman" w:cs="Times New Roman"/>
          <w:bCs/>
        </w:rPr>
      </w:pPr>
      <w:r w:rsidRPr="00B0707A">
        <w:rPr>
          <w:rFonts w:ascii="Times New Roman" w:eastAsia="Times New Roman" w:hAnsi="Times New Roman" w:cs="Times New Roman"/>
          <w:bCs/>
        </w:rPr>
        <w:t xml:space="preserve">N10 - LT/1/10/1870/001 </w:t>
      </w:r>
    </w:p>
    <w:p w14:paraId="7A6A8782" w14:textId="77777777" w:rsidR="000239DC" w:rsidRPr="00B0707A" w:rsidRDefault="000239DC" w:rsidP="000239DC">
      <w:pPr>
        <w:spacing w:after="0" w:line="240" w:lineRule="auto"/>
        <w:rPr>
          <w:rFonts w:ascii="Times New Roman" w:eastAsia="Times New Roman" w:hAnsi="Times New Roman" w:cs="Times New Roman"/>
          <w:bCs/>
        </w:rPr>
      </w:pPr>
      <w:r w:rsidRPr="00B0707A">
        <w:rPr>
          <w:rFonts w:ascii="Times New Roman" w:eastAsia="Times New Roman" w:hAnsi="Times New Roman" w:cs="Times New Roman"/>
          <w:bCs/>
        </w:rPr>
        <w:t xml:space="preserve">N14 - LT/1/10/1870/002 </w:t>
      </w:r>
    </w:p>
    <w:p w14:paraId="63DD9257" w14:textId="77777777" w:rsidR="000239DC" w:rsidRPr="00B0707A" w:rsidRDefault="000239DC" w:rsidP="000239DC">
      <w:pPr>
        <w:spacing w:after="0" w:line="240" w:lineRule="auto"/>
        <w:rPr>
          <w:rFonts w:ascii="Times New Roman" w:eastAsia="Times New Roman" w:hAnsi="Times New Roman" w:cs="Times New Roman"/>
          <w:bCs/>
        </w:rPr>
      </w:pPr>
      <w:r w:rsidRPr="00B0707A">
        <w:rPr>
          <w:rFonts w:ascii="Times New Roman" w:eastAsia="Times New Roman" w:hAnsi="Times New Roman" w:cs="Times New Roman"/>
          <w:bCs/>
        </w:rPr>
        <w:t xml:space="preserve">N20 - LT/1/10/1870/003 </w:t>
      </w:r>
    </w:p>
    <w:p w14:paraId="46440738" w14:textId="77777777" w:rsidR="000239DC" w:rsidRPr="00B0707A" w:rsidRDefault="000239DC" w:rsidP="000239DC">
      <w:pPr>
        <w:spacing w:after="0" w:line="240" w:lineRule="auto"/>
        <w:rPr>
          <w:rFonts w:ascii="Times New Roman" w:eastAsia="Times New Roman" w:hAnsi="Times New Roman" w:cs="Times New Roman"/>
          <w:bCs/>
        </w:rPr>
      </w:pPr>
      <w:r w:rsidRPr="00B0707A">
        <w:rPr>
          <w:rFonts w:ascii="Times New Roman" w:eastAsia="Times New Roman" w:hAnsi="Times New Roman" w:cs="Times New Roman"/>
          <w:bCs/>
        </w:rPr>
        <w:t xml:space="preserve">N28 - LT/1/10/1870/004 </w:t>
      </w:r>
    </w:p>
    <w:p w14:paraId="3AD5D399" w14:textId="77777777" w:rsidR="000239DC" w:rsidRPr="00B0707A" w:rsidRDefault="000239DC" w:rsidP="000239DC">
      <w:pPr>
        <w:spacing w:after="0" w:line="240" w:lineRule="auto"/>
        <w:rPr>
          <w:rFonts w:ascii="Times New Roman" w:eastAsia="Times New Roman" w:hAnsi="Times New Roman" w:cs="Times New Roman"/>
          <w:bCs/>
        </w:rPr>
      </w:pPr>
      <w:r w:rsidRPr="00B0707A">
        <w:rPr>
          <w:rFonts w:ascii="Times New Roman" w:eastAsia="Times New Roman" w:hAnsi="Times New Roman" w:cs="Times New Roman"/>
          <w:bCs/>
        </w:rPr>
        <w:t xml:space="preserve">N30 - LT/1/10/1870/005 </w:t>
      </w:r>
    </w:p>
    <w:p w14:paraId="38236FC5" w14:textId="77777777" w:rsidR="000239DC" w:rsidRPr="00B0707A" w:rsidRDefault="000239DC" w:rsidP="000239DC">
      <w:pPr>
        <w:spacing w:after="0" w:line="240" w:lineRule="auto"/>
        <w:rPr>
          <w:rFonts w:ascii="Times New Roman" w:eastAsia="Times New Roman" w:hAnsi="Times New Roman" w:cs="Times New Roman"/>
          <w:bCs/>
        </w:rPr>
      </w:pPr>
      <w:r w:rsidRPr="00B0707A">
        <w:rPr>
          <w:rFonts w:ascii="Times New Roman" w:eastAsia="Times New Roman" w:hAnsi="Times New Roman" w:cs="Times New Roman"/>
          <w:bCs/>
        </w:rPr>
        <w:t xml:space="preserve">N50 - LT/1/10/1870/006 </w:t>
      </w:r>
    </w:p>
    <w:p w14:paraId="4283B494" w14:textId="77777777" w:rsidR="000239DC" w:rsidRPr="00B0707A" w:rsidRDefault="000239DC" w:rsidP="000239DC">
      <w:pPr>
        <w:spacing w:after="0" w:line="240" w:lineRule="auto"/>
        <w:rPr>
          <w:rFonts w:ascii="Times New Roman" w:eastAsia="Times New Roman" w:hAnsi="Times New Roman" w:cs="Times New Roman"/>
          <w:bCs/>
        </w:rPr>
      </w:pPr>
      <w:r w:rsidRPr="00B0707A">
        <w:rPr>
          <w:rFonts w:ascii="Times New Roman" w:eastAsia="Times New Roman" w:hAnsi="Times New Roman" w:cs="Times New Roman"/>
          <w:bCs/>
        </w:rPr>
        <w:t xml:space="preserve">N50x1 - LT/1/10/1870/007 </w:t>
      </w:r>
    </w:p>
    <w:p w14:paraId="51B36DB4" w14:textId="77777777" w:rsidR="000239DC" w:rsidRPr="00B0707A" w:rsidRDefault="000239DC" w:rsidP="000239DC">
      <w:pPr>
        <w:spacing w:after="0" w:line="240" w:lineRule="auto"/>
        <w:rPr>
          <w:rFonts w:ascii="Times New Roman" w:eastAsia="Times New Roman" w:hAnsi="Times New Roman" w:cs="Times New Roman"/>
          <w:bCs/>
        </w:rPr>
      </w:pPr>
      <w:r w:rsidRPr="00B0707A">
        <w:rPr>
          <w:rFonts w:ascii="Times New Roman" w:eastAsia="Times New Roman" w:hAnsi="Times New Roman" w:cs="Times New Roman"/>
          <w:bCs/>
        </w:rPr>
        <w:t xml:space="preserve">N56 - LT/1/10/1870/008 </w:t>
      </w:r>
    </w:p>
    <w:p w14:paraId="6B84675B" w14:textId="77777777" w:rsidR="000239DC" w:rsidRPr="00B0707A" w:rsidRDefault="000239DC" w:rsidP="000239DC">
      <w:pPr>
        <w:spacing w:after="0" w:line="240" w:lineRule="auto"/>
        <w:rPr>
          <w:rFonts w:ascii="Times New Roman" w:eastAsia="Times New Roman" w:hAnsi="Times New Roman" w:cs="Times New Roman"/>
          <w:bCs/>
        </w:rPr>
      </w:pPr>
      <w:r w:rsidRPr="00B0707A">
        <w:rPr>
          <w:rFonts w:ascii="Times New Roman" w:eastAsia="Times New Roman" w:hAnsi="Times New Roman" w:cs="Times New Roman"/>
          <w:bCs/>
        </w:rPr>
        <w:t xml:space="preserve">N60 - LT/1/10/1870/009 </w:t>
      </w:r>
    </w:p>
    <w:p w14:paraId="517E0D83" w14:textId="77777777" w:rsidR="000239DC" w:rsidRPr="00B0707A" w:rsidRDefault="000239DC" w:rsidP="000239DC">
      <w:pPr>
        <w:spacing w:after="0" w:line="240" w:lineRule="auto"/>
        <w:rPr>
          <w:rFonts w:ascii="Times New Roman" w:eastAsia="Times New Roman" w:hAnsi="Times New Roman" w:cs="Times New Roman"/>
          <w:bCs/>
        </w:rPr>
      </w:pPr>
      <w:r w:rsidRPr="00B0707A">
        <w:rPr>
          <w:rFonts w:ascii="Times New Roman" w:eastAsia="Times New Roman" w:hAnsi="Times New Roman" w:cs="Times New Roman"/>
          <w:bCs/>
        </w:rPr>
        <w:t xml:space="preserve">N84 - LT/1/10/1870/010 </w:t>
      </w:r>
    </w:p>
    <w:p w14:paraId="6BD93361" w14:textId="77777777" w:rsidR="000239DC" w:rsidRPr="00B0707A" w:rsidRDefault="000239DC" w:rsidP="000239DC">
      <w:pPr>
        <w:spacing w:after="0" w:line="240" w:lineRule="auto"/>
        <w:rPr>
          <w:rFonts w:ascii="Times New Roman" w:eastAsia="Times New Roman" w:hAnsi="Times New Roman" w:cs="Times New Roman"/>
          <w:bCs/>
        </w:rPr>
      </w:pPr>
      <w:r w:rsidRPr="00B0707A">
        <w:rPr>
          <w:rFonts w:ascii="Times New Roman" w:eastAsia="Times New Roman" w:hAnsi="Times New Roman" w:cs="Times New Roman"/>
          <w:bCs/>
        </w:rPr>
        <w:t xml:space="preserve">N90 - LT/1/10/1870/011 </w:t>
      </w:r>
    </w:p>
    <w:p w14:paraId="0694F372" w14:textId="77777777" w:rsidR="000239DC" w:rsidRPr="00B0707A" w:rsidRDefault="000239DC" w:rsidP="000239DC">
      <w:pPr>
        <w:spacing w:after="0" w:line="240" w:lineRule="auto"/>
        <w:rPr>
          <w:rFonts w:ascii="Times New Roman" w:eastAsia="Times New Roman" w:hAnsi="Times New Roman" w:cs="Times New Roman"/>
          <w:bCs/>
        </w:rPr>
      </w:pPr>
      <w:r w:rsidRPr="00B0707A">
        <w:rPr>
          <w:rFonts w:ascii="Times New Roman" w:eastAsia="Times New Roman" w:hAnsi="Times New Roman" w:cs="Times New Roman"/>
          <w:bCs/>
        </w:rPr>
        <w:t xml:space="preserve">N98 - LT/1/10/1870/012 </w:t>
      </w:r>
    </w:p>
    <w:p w14:paraId="1B4C22C6" w14:textId="77777777" w:rsidR="000239DC" w:rsidRPr="00B0707A" w:rsidRDefault="000239DC" w:rsidP="000239DC">
      <w:pPr>
        <w:spacing w:after="0" w:line="240" w:lineRule="auto"/>
        <w:rPr>
          <w:rFonts w:ascii="Times New Roman" w:eastAsia="Times New Roman" w:hAnsi="Times New Roman" w:cs="Times New Roman"/>
          <w:bCs/>
        </w:rPr>
      </w:pPr>
      <w:r w:rsidRPr="00B0707A">
        <w:rPr>
          <w:rFonts w:ascii="Times New Roman" w:eastAsia="Times New Roman" w:hAnsi="Times New Roman" w:cs="Times New Roman"/>
          <w:bCs/>
        </w:rPr>
        <w:t xml:space="preserve">N100 - LT/1/10/1870/013 </w:t>
      </w:r>
    </w:p>
    <w:p w14:paraId="52DECEE9" w14:textId="77777777" w:rsidR="000239DC" w:rsidRPr="00B0707A" w:rsidRDefault="000239DC" w:rsidP="000239DC">
      <w:pPr>
        <w:spacing w:after="0" w:line="240" w:lineRule="auto"/>
        <w:rPr>
          <w:rFonts w:ascii="Times New Roman" w:eastAsia="Times New Roman" w:hAnsi="Times New Roman" w:cs="Times New Roman"/>
          <w:bCs/>
        </w:rPr>
      </w:pPr>
      <w:r w:rsidRPr="00B0707A">
        <w:rPr>
          <w:rFonts w:ascii="Times New Roman" w:eastAsia="Times New Roman" w:hAnsi="Times New Roman" w:cs="Times New Roman"/>
          <w:bCs/>
        </w:rPr>
        <w:t xml:space="preserve">N500 - LT/1/10/1870/014 </w:t>
      </w:r>
    </w:p>
    <w:p w14:paraId="48B49756" w14:textId="77777777" w:rsidR="000239DC" w:rsidRPr="00B0707A" w:rsidRDefault="000239DC" w:rsidP="000239DC">
      <w:pPr>
        <w:spacing w:after="0" w:line="240" w:lineRule="auto"/>
        <w:rPr>
          <w:rFonts w:ascii="Times New Roman" w:eastAsia="Times New Roman" w:hAnsi="Times New Roman" w:cs="Times New Roman"/>
        </w:rPr>
      </w:pPr>
    </w:p>
    <w:p w14:paraId="531E9E26" w14:textId="77777777" w:rsidR="000239DC" w:rsidRPr="00B0707A" w:rsidRDefault="000239DC" w:rsidP="000239DC">
      <w:pPr>
        <w:spacing w:after="0" w:line="240" w:lineRule="auto"/>
        <w:rPr>
          <w:rFonts w:ascii="Times New Roman" w:eastAsia="Times New Roman" w:hAnsi="Times New Roman" w:cs="Times New Roman"/>
        </w:rPr>
      </w:pPr>
    </w:p>
    <w:p w14:paraId="58A604D3" w14:textId="77777777" w:rsidR="000239DC" w:rsidRPr="00B0707A" w:rsidRDefault="000239DC" w:rsidP="000239DC">
      <w:pPr>
        <w:keepNext/>
        <w:tabs>
          <w:tab w:val="num" w:pos="567"/>
        </w:tabs>
        <w:autoSpaceDE w:val="0"/>
        <w:autoSpaceDN w:val="0"/>
        <w:adjustRightInd w:val="0"/>
        <w:spacing w:after="0" w:line="240" w:lineRule="auto"/>
        <w:ind w:left="567" w:hanging="567"/>
        <w:outlineLvl w:val="0"/>
        <w:rPr>
          <w:rFonts w:ascii="Times New Roman" w:eastAsia="Times New Roman" w:hAnsi="Times New Roman" w:cs="Times New Roman"/>
          <w:b/>
          <w:iCs/>
          <w:lang w:eastAsia="x-none"/>
        </w:rPr>
      </w:pPr>
      <w:r w:rsidRPr="00B0707A">
        <w:rPr>
          <w:rFonts w:ascii="Times New Roman" w:eastAsia="Times New Roman" w:hAnsi="Times New Roman" w:cs="Times New Roman"/>
          <w:b/>
          <w:iCs/>
          <w:lang w:eastAsia="x-none"/>
        </w:rPr>
        <w:t>9.</w:t>
      </w:r>
      <w:r w:rsidRPr="00B0707A">
        <w:rPr>
          <w:rFonts w:ascii="Times New Roman" w:eastAsia="Times New Roman" w:hAnsi="Times New Roman" w:cs="Times New Roman"/>
          <w:b/>
          <w:iCs/>
          <w:lang w:eastAsia="x-none"/>
        </w:rPr>
        <w:tab/>
      </w:r>
      <w:r w:rsidRPr="00F81C6E">
        <w:rPr>
          <w:rFonts w:ascii="Times New Roman" w:eastAsia="Times New Roman" w:hAnsi="Times New Roman" w:cs="Times New Roman"/>
          <w:b/>
          <w:iCs/>
          <w:lang w:eastAsia="x-none"/>
        </w:rPr>
        <w:t>REGISTRAVIMO / PERREGISTRAVIMO DATA</w:t>
      </w:r>
    </w:p>
    <w:p w14:paraId="7413F781"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3D0AFC6F" w14:textId="77777777" w:rsidR="000239DC" w:rsidRPr="00B0707A" w:rsidRDefault="000239DC" w:rsidP="000239DC">
      <w:pPr>
        <w:spacing w:after="0" w:line="240" w:lineRule="auto"/>
        <w:rPr>
          <w:rFonts w:ascii="Times New Roman" w:eastAsia="Times New Roman" w:hAnsi="Times New Roman" w:cs="Times New Roman"/>
          <w:snapToGrid w:val="0"/>
          <w:szCs w:val="24"/>
        </w:rPr>
      </w:pPr>
      <w:r w:rsidRPr="00B0707A">
        <w:rPr>
          <w:rFonts w:ascii="Times New Roman" w:eastAsia="Times New Roman" w:hAnsi="Times New Roman" w:cs="Times New Roman"/>
          <w:noProof/>
          <w:snapToGrid w:val="0"/>
          <w:szCs w:val="24"/>
        </w:rPr>
        <w:t>R</w:t>
      </w:r>
      <w:r>
        <w:rPr>
          <w:rFonts w:ascii="Times New Roman" w:eastAsia="Times New Roman" w:hAnsi="Times New Roman" w:cs="Times New Roman"/>
          <w:noProof/>
          <w:snapToGrid w:val="0"/>
          <w:szCs w:val="24"/>
        </w:rPr>
        <w:t>egistravimo</w:t>
      </w:r>
      <w:r>
        <w:rPr>
          <w:rFonts w:ascii="Times New Roman" w:eastAsia="Times New Roman" w:hAnsi="Times New Roman" w:cs="Times New Roman"/>
          <w:noProof/>
          <w:snapToGrid w:val="0"/>
        </w:rPr>
        <w:t xml:space="preserve"> data</w:t>
      </w:r>
      <w:r w:rsidRPr="00B0707A">
        <w:rPr>
          <w:rFonts w:ascii="Times New Roman" w:eastAsia="Times New Roman" w:hAnsi="Times New Roman" w:cs="Times New Roman"/>
          <w:noProof/>
          <w:snapToGrid w:val="0"/>
          <w:szCs w:val="24"/>
        </w:rPr>
        <w:t xml:space="preserve"> 2010 m. vasario 19 d.</w:t>
      </w:r>
    </w:p>
    <w:p w14:paraId="69830FCE" w14:textId="77777777" w:rsidR="000239DC" w:rsidRPr="00B0707A" w:rsidRDefault="000239DC" w:rsidP="000239DC">
      <w:pPr>
        <w:spacing w:after="0" w:line="240" w:lineRule="auto"/>
        <w:rPr>
          <w:rFonts w:ascii="Times New Roman" w:eastAsia="Times New Roman" w:hAnsi="Times New Roman" w:cs="Times New Roman"/>
          <w:snapToGrid w:val="0"/>
          <w:szCs w:val="24"/>
        </w:rPr>
      </w:pPr>
      <w:r w:rsidRPr="00C715FB">
        <w:rPr>
          <w:rFonts w:ascii="Times New Roman" w:hAnsi="Times New Roman" w:cs="Times New Roman"/>
          <w:noProof/>
        </w:rPr>
        <w:t xml:space="preserve">Paskutinio </w:t>
      </w:r>
      <w:r w:rsidRPr="00C715FB">
        <w:rPr>
          <w:rFonts w:ascii="Times New Roman" w:hAnsi="Times New Roman" w:cs="Times New Roman"/>
          <w:noProof/>
          <w:szCs w:val="24"/>
        </w:rPr>
        <w:t>perregistravimo data</w:t>
      </w:r>
      <w:r w:rsidRPr="00905479">
        <w:t xml:space="preserve"> </w:t>
      </w:r>
      <w:r w:rsidRPr="00B0707A">
        <w:rPr>
          <w:rFonts w:ascii="Times New Roman" w:eastAsia="Times New Roman" w:hAnsi="Times New Roman" w:cs="Times New Roman"/>
          <w:noProof/>
          <w:snapToGrid w:val="0"/>
          <w:szCs w:val="24"/>
        </w:rPr>
        <w:t>2015 m. vasario 12 d.</w:t>
      </w:r>
    </w:p>
    <w:p w14:paraId="640237BD"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442128B3" w14:textId="77777777" w:rsidR="000239DC" w:rsidRPr="00B0707A" w:rsidRDefault="000239DC" w:rsidP="000239DC">
      <w:pPr>
        <w:spacing w:after="0" w:line="240" w:lineRule="auto"/>
        <w:rPr>
          <w:rFonts w:ascii="Times New Roman" w:eastAsia="Times New Roman" w:hAnsi="Times New Roman" w:cs="Times New Roman"/>
        </w:rPr>
      </w:pPr>
    </w:p>
    <w:p w14:paraId="4723291A" w14:textId="77777777" w:rsidR="000239DC" w:rsidRPr="00B0707A" w:rsidRDefault="000239DC" w:rsidP="000239DC">
      <w:pPr>
        <w:keepNext/>
        <w:tabs>
          <w:tab w:val="num" w:pos="567"/>
        </w:tabs>
        <w:autoSpaceDE w:val="0"/>
        <w:autoSpaceDN w:val="0"/>
        <w:adjustRightInd w:val="0"/>
        <w:spacing w:after="0" w:line="240" w:lineRule="auto"/>
        <w:ind w:left="567" w:hanging="567"/>
        <w:outlineLvl w:val="0"/>
        <w:rPr>
          <w:rFonts w:ascii="Times New Roman" w:eastAsia="Times New Roman" w:hAnsi="Times New Roman" w:cs="Times New Roman"/>
          <w:b/>
          <w:iCs/>
          <w:lang w:eastAsia="x-none"/>
        </w:rPr>
      </w:pPr>
      <w:r w:rsidRPr="00B0707A">
        <w:rPr>
          <w:rFonts w:ascii="Times New Roman" w:eastAsia="Times New Roman" w:hAnsi="Times New Roman" w:cs="Times New Roman"/>
          <w:b/>
          <w:iCs/>
          <w:lang w:eastAsia="x-none"/>
        </w:rPr>
        <w:t>10.</w:t>
      </w:r>
      <w:r w:rsidRPr="00B0707A">
        <w:rPr>
          <w:rFonts w:ascii="Times New Roman" w:eastAsia="Times New Roman" w:hAnsi="Times New Roman" w:cs="Times New Roman"/>
          <w:b/>
          <w:iCs/>
          <w:lang w:eastAsia="x-none"/>
        </w:rPr>
        <w:tab/>
        <w:t>TEKSTO PERŽIŪROS DATA</w:t>
      </w:r>
    </w:p>
    <w:p w14:paraId="2AECAEA0" w14:textId="77777777" w:rsidR="000239DC" w:rsidRDefault="000239DC" w:rsidP="000239DC">
      <w:pPr>
        <w:spacing w:after="0" w:line="240" w:lineRule="auto"/>
        <w:rPr>
          <w:rFonts w:ascii="Times New Roman" w:eastAsia="Times New Roman" w:hAnsi="Times New Roman" w:cs="Times New Roman"/>
          <w:noProof/>
          <w:lang w:eastAsia="x-none"/>
        </w:rPr>
      </w:pPr>
    </w:p>
    <w:p w14:paraId="3057841A" w14:textId="3A3F31A2" w:rsidR="000239DC" w:rsidRDefault="00586E1F" w:rsidP="000239DC">
      <w:pPr>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lastRenderedPageBreak/>
        <w:t>2024 m. liepos 11 d.</w:t>
      </w:r>
    </w:p>
    <w:p w14:paraId="371FE370" w14:textId="77777777" w:rsidR="00586E1F" w:rsidRPr="00B0707A" w:rsidRDefault="00586E1F" w:rsidP="000239DC">
      <w:pPr>
        <w:spacing w:after="0" w:line="240" w:lineRule="auto"/>
        <w:rPr>
          <w:rFonts w:ascii="Times New Roman" w:eastAsia="Times New Roman" w:hAnsi="Times New Roman" w:cs="Times New Roman"/>
          <w:noProof/>
          <w:lang w:eastAsia="x-none"/>
        </w:rPr>
      </w:pPr>
    </w:p>
    <w:p w14:paraId="2873B502" w14:textId="436CD268" w:rsidR="000239DC" w:rsidRDefault="000239DC" w:rsidP="000239DC">
      <w:pPr>
        <w:tabs>
          <w:tab w:val="left" w:pos="5954"/>
          <w:tab w:val="left" w:pos="6237"/>
          <w:tab w:val="left" w:pos="6663"/>
          <w:tab w:val="left" w:pos="6946"/>
        </w:tabs>
        <w:spacing w:after="0" w:line="240" w:lineRule="auto"/>
        <w:rPr>
          <w:rFonts w:ascii="Times New Roman" w:eastAsia="SimSun" w:hAnsi="Times New Roman" w:cs="Times New Roman"/>
          <w:noProof/>
          <w:color w:val="0000FF"/>
          <w:u w:val="single"/>
        </w:rPr>
      </w:pPr>
      <w:r w:rsidRPr="00B0707A">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B0707A">
        <w:rPr>
          <w:rFonts w:ascii="Times New Roman" w:eastAsia="SimSun" w:hAnsi="Times New Roman" w:cs="Times New Roman"/>
          <w:i/>
          <w:noProof/>
        </w:rPr>
        <w:t xml:space="preserve"> </w:t>
      </w:r>
      <w:hyperlink r:id="rId10" w:history="1">
        <w:r w:rsidR="00E61BC1" w:rsidRPr="006E2D64">
          <w:rPr>
            <w:rStyle w:val="Hipersaitas"/>
            <w:rFonts w:ascii="Times New Roman" w:eastAsia="SimSun" w:hAnsi="Times New Roman" w:cs="Times New Roman"/>
            <w:noProof/>
            <w:color w:val="0000FF"/>
          </w:rPr>
          <w:t>https://</w:t>
        </w:r>
        <w:r w:rsidR="00E61BC1" w:rsidRPr="006E2D64">
          <w:rPr>
            <w:rStyle w:val="Hipersaitas"/>
            <w:rFonts w:ascii="Times New Roman" w:eastAsia="SimSun" w:hAnsi="Times New Roman" w:cs="Times New Roman"/>
            <w:color w:val="0000FF"/>
          </w:rPr>
          <w:t>vvkt.lrv.lt</w:t>
        </w:r>
        <w:r w:rsidR="00E61BC1" w:rsidRPr="006E2D64">
          <w:rPr>
            <w:rStyle w:val="Hipersaitas"/>
            <w:rFonts w:ascii="Times New Roman" w:eastAsia="SimSun" w:hAnsi="Times New Roman" w:cs="Times New Roman"/>
            <w:noProof/>
            <w:color w:val="0000FF"/>
          </w:rPr>
          <w:t>/lt</w:t>
        </w:r>
      </w:hyperlink>
      <w:r w:rsidR="00E61BC1" w:rsidRPr="006E2D64">
        <w:rPr>
          <w:rFonts w:ascii="Times New Roman" w:eastAsia="SimSun" w:hAnsi="Times New Roman" w:cs="Times New Roman"/>
          <w:noProof/>
          <w:color w:val="0000FF"/>
          <w:u w:val="single"/>
        </w:rPr>
        <w:t>.</w:t>
      </w:r>
    </w:p>
    <w:p w14:paraId="75E7F512" w14:textId="77777777" w:rsidR="00E61BC1" w:rsidRPr="00B0707A" w:rsidRDefault="00E61BC1" w:rsidP="000239DC">
      <w:pPr>
        <w:tabs>
          <w:tab w:val="left" w:pos="5954"/>
          <w:tab w:val="left" w:pos="6237"/>
          <w:tab w:val="left" w:pos="6663"/>
          <w:tab w:val="left" w:pos="6946"/>
        </w:tabs>
        <w:spacing w:after="0" w:line="240" w:lineRule="auto"/>
        <w:rPr>
          <w:rFonts w:ascii="Times New Roman" w:eastAsia="SimSun" w:hAnsi="Times New Roman" w:cs="Times New Roman"/>
        </w:rPr>
      </w:pPr>
    </w:p>
    <w:p w14:paraId="79F3E637" w14:textId="77777777" w:rsidR="000239DC" w:rsidRPr="00B0707A" w:rsidRDefault="000239DC" w:rsidP="000239DC">
      <w:pPr>
        <w:keepNext/>
        <w:spacing w:after="0" w:line="240" w:lineRule="auto"/>
        <w:jc w:val="center"/>
        <w:outlineLvl w:val="1"/>
        <w:rPr>
          <w:rFonts w:ascii="Times New Roman" w:eastAsia="Times New Roman" w:hAnsi="Times New Roman" w:cs="Times New Roman"/>
          <w:b/>
          <w:bCs/>
        </w:rPr>
      </w:pPr>
      <w:r w:rsidRPr="00B0707A">
        <w:rPr>
          <w:rFonts w:ascii="Times New Roman" w:eastAsia="Times New Roman" w:hAnsi="Times New Roman" w:cs="Times New Roman"/>
          <w:b/>
          <w:bCs/>
        </w:rPr>
        <w:br w:type="page"/>
      </w:r>
    </w:p>
    <w:p w14:paraId="1CD3B9AE" w14:textId="77777777" w:rsidR="000239DC" w:rsidRPr="00B0707A" w:rsidRDefault="000239DC" w:rsidP="000239DC">
      <w:pPr>
        <w:spacing w:after="0" w:line="240" w:lineRule="auto"/>
        <w:rPr>
          <w:rFonts w:ascii="Times New Roman" w:eastAsia="Calibri" w:hAnsi="Times New Roman" w:cs="Times New Roman"/>
        </w:rPr>
      </w:pPr>
    </w:p>
    <w:p w14:paraId="0186F8B2" w14:textId="77777777" w:rsidR="000239DC" w:rsidRPr="00B0707A" w:rsidRDefault="000239DC" w:rsidP="000239DC">
      <w:pPr>
        <w:spacing w:after="0" w:line="240" w:lineRule="auto"/>
        <w:rPr>
          <w:rFonts w:ascii="Times New Roman" w:eastAsia="Calibri" w:hAnsi="Times New Roman" w:cs="Times New Roman"/>
        </w:rPr>
      </w:pPr>
    </w:p>
    <w:p w14:paraId="31FF65C9" w14:textId="77777777" w:rsidR="000239DC" w:rsidRPr="00B0707A" w:rsidRDefault="000239DC" w:rsidP="000239DC">
      <w:pPr>
        <w:spacing w:after="0" w:line="240" w:lineRule="auto"/>
        <w:rPr>
          <w:rFonts w:ascii="Times New Roman" w:eastAsia="Calibri" w:hAnsi="Times New Roman" w:cs="Times New Roman"/>
        </w:rPr>
      </w:pPr>
    </w:p>
    <w:p w14:paraId="2DF08E70" w14:textId="77777777" w:rsidR="000239DC" w:rsidRPr="00B0707A" w:rsidRDefault="000239DC" w:rsidP="000239DC">
      <w:pPr>
        <w:spacing w:after="0" w:line="240" w:lineRule="auto"/>
        <w:rPr>
          <w:rFonts w:ascii="Times New Roman" w:eastAsia="Calibri" w:hAnsi="Times New Roman" w:cs="Times New Roman"/>
        </w:rPr>
      </w:pPr>
    </w:p>
    <w:p w14:paraId="0095296F" w14:textId="77777777" w:rsidR="000239DC" w:rsidRPr="00B0707A" w:rsidRDefault="000239DC" w:rsidP="000239DC">
      <w:pPr>
        <w:spacing w:after="0" w:line="240" w:lineRule="auto"/>
        <w:rPr>
          <w:rFonts w:ascii="Times New Roman" w:eastAsia="Calibri" w:hAnsi="Times New Roman" w:cs="Times New Roman"/>
        </w:rPr>
      </w:pPr>
    </w:p>
    <w:p w14:paraId="75632EC5" w14:textId="77777777" w:rsidR="000239DC" w:rsidRPr="00B0707A" w:rsidRDefault="000239DC" w:rsidP="000239DC">
      <w:pPr>
        <w:spacing w:after="0" w:line="240" w:lineRule="auto"/>
        <w:rPr>
          <w:rFonts w:ascii="Times New Roman" w:eastAsia="Calibri" w:hAnsi="Times New Roman" w:cs="Times New Roman"/>
        </w:rPr>
      </w:pPr>
    </w:p>
    <w:p w14:paraId="790640E6" w14:textId="77777777" w:rsidR="000239DC" w:rsidRPr="00B0707A" w:rsidRDefault="000239DC" w:rsidP="000239DC">
      <w:pPr>
        <w:spacing w:after="0" w:line="240" w:lineRule="auto"/>
        <w:rPr>
          <w:rFonts w:ascii="Times New Roman" w:eastAsia="Calibri" w:hAnsi="Times New Roman" w:cs="Times New Roman"/>
        </w:rPr>
      </w:pPr>
    </w:p>
    <w:p w14:paraId="7FF4B8F4" w14:textId="77777777" w:rsidR="000239DC" w:rsidRPr="00B0707A" w:rsidRDefault="000239DC" w:rsidP="000239DC">
      <w:pPr>
        <w:spacing w:after="0" w:line="240" w:lineRule="auto"/>
        <w:rPr>
          <w:rFonts w:ascii="Times New Roman" w:eastAsia="Calibri" w:hAnsi="Times New Roman" w:cs="Times New Roman"/>
        </w:rPr>
      </w:pPr>
    </w:p>
    <w:p w14:paraId="6A685D27" w14:textId="77777777" w:rsidR="000239DC" w:rsidRPr="00B0707A" w:rsidRDefault="000239DC" w:rsidP="000239DC">
      <w:pPr>
        <w:spacing w:after="0" w:line="240" w:lineRule="auto"/>
        <w:rPr>
          <w:rFonts w:ascii="Times New Roman" w:eastAsia="Calibri" w:hAnsi="Times New Roman" w:cs="Times New Roman"/>
        </w:rPr>
      </w:pPr>
    </w:p>
    <w:p w14:paraId="40CA8C64" w14:textId="77777777" w:rsidR="000239DC" w:rsidRPr="00B0707A" w:rsidRDefault="000239DC" w:rsidP="000239DC">
      <w:pPr>
        <w:spacing w:after="0" w:line="240" w:lineRule="auto"/>
        <w:rPr>
          <w:rFonts w:ascii="Times New Roman" w:eastAsia="Calibri" w:hAnsi="Times New Roman" w:cs="Times New Roman"/>
        </w:rPr>
      </w:pPr>
    </w:p>
    <w:p w14:paraId="3578AF65" w14:textId="77777777" w:rsidR="000239DC" w:rsidRPr="00B0707A" w:rsidRDefault="000239DC" w:rsidP="000239DC">
      <w:pPr>
        <w:spacing w:after="0" w:line="240" w:lineRule="auto"/>
        <w:rPr>
          <w:rFonts w:ascii="Times New Roman" w:eastAsia="Calibri" w:hAnsi="Times New Roman" w:cs="Times New Roman"/>
        </w:rPr>
      </w:pPr>
    </w:p>
    <w:p w14:paraId="71ED9213" w14:textId="77777777" w:rsidR="000239DC" w:rsidRPr="00B0707A" w:rsidRDefault="000239DC" w:rsidP="000239DC">
      <w:pPr>
        <w:spacing w:after="0" w:line="240" w:lineRule="auto"/>
        <w:rPr>
          <w:rFonts w:ascii="Times New Roman" w:eastAsia="Calibri" w:hAnsi="Times New Roman" w:cs="Times New Roman"/>
        </w:rPr>
      </w:pPr>
    </w:p>
    <w:p w14:paraId="4209E1AE" w14:textId="77777777" w:rsidR="000239DC" w:rsidRPr="00B0707A" w:rsidRDefault="000239DC" w:rsidP="000239DC">
      <w:pPr>
        <w:spacing w:after="0" w:line="240" w:lineRule="auto"/>
        <w:rPr>
          <w:rFonts w:ascii="Times New Roman" w:eastAsia="Calibri" w:hAnsi="Times New Roman" w:cs="Times New Roman"/>
        </w:rPr>
      </w:pPr>
    </w:p>
    <w:p w14:paraId="1023B6F1" w14:textId="77777777" w:rsidR="000239DC" w:rsidRPr="00B0707A" w:rsidRDefault="000239DC" w:rsidP="000239DC">
      <w:pPr>
        <w:spacing w:after="0" w:line="240" w:lineRule="auto"/>
        <w:rPr>
          <w:rFonts w:ascii="Times New Roman" w:eastAsia="Calibri" w:hAnsi="Times New Roman" w:cs="Times New Roman"/>
        </w:rPr>
      </w:pPr>
    </w:p>
    <w:p w14:paraId="452DF027" w14:textId="77777777" w:rsidR="000239DC" w:rsidRPr="00B0707A" w:rsidRDefault="000239DC" w:rsidP="000239DC">
      <w:pPr>
        <w:spacing w:after="0" w:line="240" w:lineRule="auto"/>
        <w:rPr>
          <w:rFonts w:ascii="Times New Roman" w:eastAsia="Calibri" w:hAnsi="Times New Roman" w:cs="Times New Roman"/>
        </w:rPr>
      </w:pPr>
    </w:p>
    <w:p w14:paraId="0E62CF47" w14:textId="77777777" w:rsidR="000239DC" w:rsidRPr="00B0707A" w:rsidRDefault="000239DC" w:rsidP="000239DC">
      <w:pPr>
        <w:spacing w:after="0" w:line="240" w:lineRule="auto"/>
        <w:rPr>
          <w:rFonts w:ascii="Times New Roman" w:eastAsia="Calibri" w:hAnsi="Times New Roman" w:cs="Times New Roman"/>
        </w:rPr>
      </w:pPr>
    </w:p>
    <w:p w14:paraId="7FB698BA" w14:textId="77777777" w:rsidR="000239DC" w:rsidRPr="00B0707A" w:rsidRDefault="000239DC" w:rsidP="000239DC">
      <w:pPr>
        <w:spacing w:after="0" w:line="240" w:lineRule="auto"/>
        <w:rPr>
          <w:rFonts w:ascii="Times New Roman" w:eastAsia="Calibri" w:hAnsi="Times New Roman" w:cs="Times New Roman"/>
        </w:rPr>
      </w:pPr>
    </w:p>
    <w:p w14:paraId="1B0E11C8" w14:textId="77777777" w:rsidR="000239DC" w:rsidRPr="00B0707A" w:rsidRDefault="000239DC" w:rsidP="000239DC">
      <w:pPr>
        <w:spacing w:after="0" w:line="240" w:lineRule="auto"/>
        <w:rPr>
          <w:rFonts w:ascii="Times New Roman" w:eastAsia="Calibri" w:hAnsi="Times New Roman" w:cs="Times New Roman"/>
        </w:rPr>
      </w:pPr>
    </w:p>
    <w:p w14:paraId="05CCE307" w14:textId="77777777" w:rsidR="000239DC" w:rsidRPr="00B0707A" w:rsidRDefault="000239DC" w:rsidP="000239DC">
      <w:pPr>
        <w:spacing w:after="0" w:line="240" w:lineRule="auto"/>
        <w:rPr>
          <w:rFonts w:ascii="Times New Roman" w:eastAsia="Calibri" w:hAnsi="Times New Roman" w:cs="Times New Roman"/>
        </w:rPr>
      </w:pPr>
    </w:p>
    <w:p w14:paraId="202E2DF4" w14:textId="77777777" w:rsidR="000239DC" w:rsidRPr="00B0707A" w:rsidRDefault="000239DC" w:rsidP="000239DC">
      <w:pPr>
        <w:spacing w:after="0" w:line="240" w:lineRule="auto"/>
        <w:rPr>
          <w:rFonts w:ascii="Times New Roman" w:eastAsia="Calibri" w:hAnsi="Times New Roman" w:cs="Times New Roman"/>
        </w:rPr>
      </w:pPr>
    </w:p>
    <w:p w14:paraId="26A5BC23" w14:textId="77777777" w:rsidR="000239DC" w:rsidRPr="00B0707A" w:rsidRDefault="000239DC" w:rsidP="000239DC">
      <w:pPr>
        <w:spacing w:after="0" w:line="240" w:lineRule="auto"/>
        <w:rPr>
          <w:rFonts w:ascii="Times New Roman" w:eastAsia="Calibri" w:hAnsi="Times New Roman" w:cs="Times New Roman"/>
        </w:rPr>
      </w:pPr>
    </w:p>
    <w:p w14:paraId="3F2F6408" w14:textId="77777777" w:rsidR="000239DC" w:rsidRPr="00B0707A" w:rsidRDefault="000239DC" w:rsidP="000239DC">
      <w:pPr>
        <w:spacing w:after="0" w:line="240" w:lineRule="auto"/>
        <w:rPr>
          <w:rFonts w:ascii="Times New Roman" w:eastAsia="Calibri" w:hAnsi="Times New Roman" w:cs="Times New Roman"/>
        </w:rPr>
      </w:pPr>
    </w:p>
    <w:p w14:paraId="181D4E2A" w14:textId="77777777" w:rsidR="000239DC" w:rsidRPr="00B0707A" w:rsidRDefault="000239DC" w:rsidP="000239DC">
      <w:pPr>
        <w:keepNext/>
        <w:spacing w:after="0" w:line="240" w:lineRule="auto"/>
        <w:jc w:val="center"/>
        <w:outlineLvl w:val="1"/>
        <w:rPr>
          <w:rFonts w:ascii="Times New Roman" w:eastAsia="Times New Roman" w:hAnsi="Times New Roman" w:cs="Times New Roman"/>
          <w:b/>
          <w:bCs/>
          <w:lang w:eastAsia="x-none"/>
        </w:rPr>
      </w:pPr>
    </w:p>
    <w:p w14:paraId="374C7122" w14:textId="77777777" w:rsidR="000239DC" w:rsidRPr="00B0707A" w:rsidRDefault="000239DC" w:rsidP="000239DC">
      <w:pPr>
        <w:keepNext/>
        <w:spacing w:after="0" w:line="240" w:lineRule="auto"/>
        <w:jc w:val="center"/>
        <w:outlineLvl w:val="1"/>
        <w:rPr>
          <w:rFonts w:ascii="Times New Roman" w:eastAsia="Times New Roman" w:hAnsi="Times New Roman" w:cs="Times New Roman"/>
          <w:b/>
          <w:bCs/>
          <w:lang w:val="x-none" w:eastAsia="x-none"/>
        </w:rPr>
      </w:pPr>
      <w:r w:rsidRPr="00B0707A">
        <w:rPr>
          <w:rFonts w:ascii="Times New Roman" w:eastAsia="Times New Roman" w:hAnsi="Times New Roman" w:cs="Times New Roman"/>
          <w:b/>
          <w:bCs/>
          <w:lang w:val="x-none" w:eastAsia="x-none"/>
        </w:rPr>
        <w:t>II PRIEDAS</w:t>
      </w:r>
    </w:p>
    <w:p w14:paraId="0A9CF0F5" w14:textId="77777777" w:rsidR="000239DC" w:rsidRPr="00B0707A" w:rsidRDefault="000239DC" w:rsidP="000239DC">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41D4A50B" w14:textId="77777777" w:rsidR="000239DC" w:rsidRPr="00B0707A" w:rsidRDefault="000239DC" w:rsidP="000239DC">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r w:rsidRPr="00B0707A">
        <w:rPr>
          <w:rFonts w:ascii="Times New Roman" w:eastAsia="Times New Roman" w:hAnsi="Times New Roman" w:cs="Times New Roman"/>
          <w:b/>
          <w:caps/>
          <w:lang w:eastAsia="x-none"/>
        </w:rPr>
        <w:t>R</w:t>
      </w:r>
      <w:r>
        <w:rPr>
          <w:rFonts w:ascii="Times New Roman" w:eastAsia="Times New Roman" w:hAnsi="Times New Roman" w:cs="Times New Roman"/>
          <w:b/>
          <w:caps/>
          <w:lang w:eastAsia="x-none"/>
        </w:rPr>
        <w:t>EGISTRACIJOS</w:t>
      </w:r>
      <w:r w:rsidRPr="00B0707A">
        <w:rPr>
          <w:rFonts w:ascii="Times New Roman" w:eastAsia="Times New Roman" w:hAnsi="Times New Roman" w:cs="Times New Roman"/>
          <w:b/>
          <w:caps/>
          <w:lang w:eastAsia="x-none"/>
        </w:rPr>
        <w:t xml:space="preserve"> SĄLYGOS</w:t>
      </w:r>
    </w:p>
    <w:p w14:paraId="15CC8020" w14:textId="77777777" w:rsidR="000239DC" w:rsidRPr="00B0707A" w:rsidRDefault="000239DC" w:rsidP="000239DC">
      <w:pPr>
        <w:spacing w:after="0" w:line="240" w:lineRule="auto"/>
        <w:jc w:val="center"/>
        <w:rPr>
          <w:rFonts w:ascii="Times New Roman" w:eastAsia="Calibri" w:hAnsi="Times New Roman" w:cs="Times New Roman"/>
        </w:rPr>
      </w:pPr>
    </w:p>
    <w:p w14:paraId="615BF908" w14:textId="77777777" w:rsidR="000239DC" w:rsidRPr="00B0707A" w:rsidRDefault="000239DC" w:rsidP="000239DC">
      <w:pPr>
        <w:tabs>
          <w:tab w:val="left" w:pos="1701"/>
        </w:tabs>
        <w:spacing w:after="0" w:line="260" w:lineRule="exact"/>
        <w:ind w:left="1701" w:right="567" w:hanging="567"/>
        <w:rPr>
          <w:rFonts w:ascii="Times New Roman" w:eastAsia="Times New Roman" w:hAnsi="Times New Roman" w:cs="Times New Roman"/>
          <w:b/>
          <w:noProof/>
          <w:snapToGrid w:val="0"/>
          <w:szCs w:val="24"/>
        </w:rPr>
      </w:pPr>
      <w:r w:rsidRPr="00B0707A">
        <w:rPr>
          <w:rFonts w:ascii="Times New Roman" w:eastAsia="Times New Roman" w:hAnsi="Times New Roman" w:cs="Times New Roman"/>
          <w:b/>
          <w:noProof/>
          <w:snapToGrid w:val="0"/>
          <w:szCs w:val="24"/>
        </w:rPr>
        <w:t>A.</w:t>
      </w:r>
      <w:r w:rsidRPr="00B0707A">
        <w:rPr>
          <w:rFonts w:ascii="Times New Roman" w:eastAsia="Times New Roman" w:hAnsi="Times New Roman" w:cs="Times New Roman"/>
          <w:b/>
          <w:noProof/>
          <w:snapToGrid w:val="0"/>
          <w:szCs w:val="24"/>
        </w:rPr>
        <w:tab/>
        <w:t>GAMINTOJAS (-AI), ATSAKINGAS (-I) UŽ SERIJŲ IŠLEIDIMĄ</w:t>
      </w:r>
    </w:p>
    <w:p w14:paraId="206D8498" w14:textId="77777777" w:rsidR="000239DC" w:rsidRPr="00B0707A" w:rsidRDefault="000239DC" w:rsidP="000239DC">
      <w:pPr>
        <w:tabs>
          <w:tab w:val="left" w:pos="1701"/>
        </w:tabs>
        <w:spacing w:after="0" w:line="260" w:lineRule="exact"/>
        <w:ind w:left="567" w:right="567" w:hanging="567"/>
        <w:rPr>
          <w:rFonts w:ascii="Times New Roman" w:eastAsia="Times New Roman" w:hAnsi="Times New Roman" w:cs="Times New Roman"/>
          <w:noProof/>
          <w:snapToGrid w:val="0"/>
          <w:szCs w:val="24"/>
        </w:rPr>
      </w:pPr>
    </w:p>
    <w:p w14:paraId="24848925" w14:textId="77777777" w:rsidR="000239DC" w:rsidRPr="00B0707A" w:rsidRDefault="000239DC" w:rsidP="000239DC">
      <w:pPr>
        <w:tabs>
          <w:tab w:val="left" w:pos="1701"/>
        </w:tabs>
        <w:spacing w:after="0" w:line="260" w:lineRule="exact"/>
        <w:ind w:left="1701" w:right="567" w:hanging="567"/>
        <w:rPr>
          <w:rFonts w:ascii="Times New Roman" w:eastAsia="Times New Roman" w:hAnsi="Times New Roman" w:cs="Times New Roman"/>
          <w:b/>
          <w:snapToGrid w:val="0"/>
          <w:szCs w:val="20"/>
        </w:rPr>
      </w:pPr>
      <w:r w:rsidRPr="00B0707A">
        <w:rPr>
          <w:rFonts w:ascii="Times New Roman" w:eastAsia="Times New Roman" w:hAnsi="Times New Roman" w:cs="Times New Roman"/>
          <w:b/>
          <w:snapToGrid w:val="0"/>
          <w:szCs w:val="20"/>
        </w:rPr>
        <w:t>B.</w:t>
      </w:r>
      <w:r w:rsidRPr="00B0707A">
        <w:rPr>
          <w:rFonts w:ascii="Times New Roman" w:eastAsia="Times New Roman" w:hAnsi="Times New Roman" w:cs="Times New Roman"/>
          <w:b/>
          <w:snapToGrid w:val="0"/>
          <w:szCs w:val="20"/>
        </w:rPr>
        <w:tab/>
        <w:t>TIEKIMO IR VARTOJIMO SĄLYGOS AR APRIBOJIMAI</w:t>
      </w:r>
    </w:p>
    <w:p w14:paraId="0B8E26B0" w14:textId="77777777" w:rsidR="000239DC" w:rsidRPr="00B0707A" w:rsidRDefault="000239DC" w:rsidP="000239DC">
      <w:pPr>
        <w:spacing w:after="0" w:line="240" w:lineRule="auto"/>
        <w:jc w:val="center"/>
        <w:rPr>
          <w:rFonts w:ascii="Times New Roman" w:eastAsia="Calibri" w:hAnsi="Times New Roman" w:cs="Times New Roman"/>
        </w:rPr>
      </w:pPr>
    </w:p>
    <w:p w14:paraId="676EE409" w14:textId="77777777" w:rsidR="000239DC" w:rsidRPr="00B0707A" w:rsidRDefault="000239DC" w:rsidP="000239DC">
      <w:pPr>
        <w:tabs>
          <w:tab w:val="left" w:pos="540"/>
        </w:tabs>
        <w:spacing w:after="0" w:line="240" w:lineRule="auto"/>
        <w:rPr>
          <w:rFonts w:ascii="Times New Roman" w:eastAsia="Calibri" w:hAnsi="Times New Roman" w:cs="Times New Roman"/>
          <w:b/>
          <w:bCs/>
        </w:rPr>
      </w:pPr>
      <w:r w:rsidRPr="00B0707A">
        <w:rPr>
          <w:rFonts w:ascii="Times New Roman" w:eastAsia="Calibri" w:hAnsi="Times New Roman" w:cs="Times New Roman"/>
          <w:b/>
          <w:bCs/>
        </w:rPr>
        <w:br w:type="page"/>
      </w:r>
      <w:r w:rsidRPr="00B0707A">
        <w:rPr>
          <w:rFonts w:ascii="Times New Roman" w:eastAsia="Calibri" w:hAnsi="Times New Roman" w:cs="Times New Roman"/>
          <w:b/>
          <w:bCs/>
        </w:rPr>
        <w:lastRenderedPageBreak/>
        <w:t>A.</w:t>
      </w:r>
      <w:r w:rsidRPr="00B0707A">
        <w:rPr>
          <w:rFonts w:ascii="Times New Roman" w:eastAsia="Calibri" w:hAnsi="Times New Roman" w:cs="Times New Roman"/>
          <w:b/>
          <w:bCs/>
        </w:rPr>
        <w:tab/>
      </w:r>
      <w:r w:rsidRPr="00B0707A">
        <w:rPr>
          <w:rFonts w:ascii="Times New Roman" w:eastAsia="Times New Roman" w:hAnsi="Times New Roman" w:cs="Times New Roman"/>
          <w:b/>
          <w:snapToGrid w:val="0"/>
          <w:szCs w:val="20"/>
        </w:rPr>
        <w:t>GAMINTOJAS (-AI), ATSAKINGAS (-I) UŽ SERIJŲ IŠLEIDIMĄ</w:t>
      </w:r>
    </w:p>
    <w:p w14:paraId="242F0CA8" w14:textId="77777777" w:rsidR="000239DC" w:rsidRPr="00B0707A" w:rsidRDefault="000239DC" w:rsidP="000239DC">
      <w:pPr>
        <w:spacing w:after="0" w:line="240" w:lineRule="auto"/>
        <w:rPr>
          <w:rFonts w:ascii="Times New Roman" w:eastAsia="Calibri" w:hAnsi="Times New Roman" w:cs="Times New Roman"/>
        </w:rPr>
      </w:pPr>
    </w:p>
    <w:p w14:paraId="3C054546" w14:textId="77777777" w:rsidR="000239DC" w:rsidRPr="00905479" w:rsidRDefault="000239DC" w:rsidP="000239DC">
      <w:pPr>
        <w:spacing w:line="240" w:lineRule="auto"/>
        <w:jc w:val="both"/>
        <w:rPr>
          <w:rFonts w:ascii="Times New Roman" w:hAnsi="Times New Roman"/>
        </w:rPr>
      </w:pPr>
      <w:r w:rsidRPr="00C715FB">
        <w:rPr>
          <w:rFonts w:ascii="Times New Roman" w:hAnsi="Times New Roman" w:cs="Times New Roman"/>
          <w:noProof/>
          <w:szCs w:val="24"/>
          <w:u w:val="single"/>
        </w:rPr>
        <w:t>Gamintojo (-ų), atsakingo (-ų) už serijų išleidimą, pavadinimas (-ai) ir adresas (-ai)</w:t>
      </w:r>
    </w:p>
    <w:p w14:paraId="313F69C5" w14:textId="77777777" w:rsidR="000239DC" w:rsidRPr="00B0707A" w:rsidRDefault="000239DC" w:rsidP="000239DC">
      <w:pPr>
        <w:spacing w:after="0" w:line="240" w:lineRule="auto"/>
        <w:rPr>
          <w:rFonts w:ascii="Times New Roman" w:eastAsia="Calibri" w:hAnsi="Times New Roman" w:cs="Times New Roman"/>
        </w:rPr>
      </w:pPr>
    </w:p>
    <w:p w14:paraId="68C96E26" w14:textId="77777777" w:rsidR="000239DC" w:rsidRPr="00B0707A" w:rsidRDefault="000239DC" w:rsidP="000239DC">
      <w:pPr>
        <w:spacing w:after="0" w:line="240" w:lineRule="auto"/>
        <w:rPr>
          <w:rFonts w:ascii="Times New Roman" w:eastAsia="Calibri" w:hAnsi="Times New Roman" w:cs="Times New Roman"/>
          <w:bCs/>
        </w:rPr>
      </w:pPr>
      <w:r w:rsidRPr="00B0707A">
        <w:rPr>
          <w:rFonts w:ascii="Times New Roman" w:eastAsia="Calibri" w:hAnsi="Times New Roman" w:cs="Times New Roman"/>
          <w:bCs/>
        </w:rPr>
        <w:t>Pharmathen S.A.</w:t>
      </w:r>
    </w:p>
    <w:p w14:paraId="1293A1DE" w14:textId="77777777" w:rsidR="000239DC" w:rsidRPr="00B0707A" w:rsidRDefault="000239DC" w:rsidP="000239DC">
      <w:pPr>
        <w:spacing w:after="0" w:line="240" w:lineRule="auto"/>
        <w:rPr>
          <w:rFonts w:ascii="Times New Roman" w:eastAsia="Calibri" w:hAnsi="Times New Roman" w:cs="Times New Roman"/>
          <w:bCs/>
        </w:rPr>
      </w:pPr>
      <w:r w:rsidRPr="00B0707A">
        <w:rPr>
          <w:rFonts w:ascii="Times New Roman" w:eastAsia="Calibri" w:hAnsi="Times New Roman" w:cs="Times New Roman"/>
          <w:bCs/>
        </w:rPr>
        <w:t xml:space="preserve">Dervenakion 6 </w:t>
      </w:r>
    </w:p>
    <w:p w14:paraId="44B57101" w14:textId="77777777" w:rsidR="000239DC" w:rsidRPr="00B0707A" w:rsidRDefault="000239DC" w:rsidP="000239DC">
      <w:pPr>
        <w:spacing w:after="0" w:line="240" w:lineRule="auto"/>
        <w:rPr>
          <w:rFonts w:ascii="Times New Roman" w:eastAsia="Calibri" w:hAnsi="Times New Roman" w:cs="Times New Roman"/>
          <w:bCs/>
        </w:rPr>
      </w:pPr>
      <w:r w:rsidRPr="00B0707A">
        <w:rPr>
          <w:rFonts w:ascii="Times New Roman" w:eastAsia="Calibri" w:hAnsi="Times New Roman" w:cs="Times New Roman"/>
          <w:bCs/>
        </w:rPr>
        <w:t>15351 Pallini, Attiki</w:t>
      </w:r>
    </w:p>
    <w:p w14:paraId="7FBD0568" w14:textId="77777777" w:rsidR="000239DC" w:rsidRPr="00B0707A" w:rsidRDefault="000239DC" w:rsidP="000239DC">
      <w:pPr>
        <w:spacing w:after="0" w:line="240" w:lineRule="auto"/>
        <w:rPr>
          <w:rFonts w:ascii="Times New Roman" w:eastAsia="Calibri" w:hAnsi="Times New Roman" w:cs="Times New Roman"/>
          <w:bCs/>
        </w:rPr>
      </w:pPr>
      <w:r w:rsidRPr="00B0707A">
        <w:rPr>
          <w:rFonts w:ascii="Times New Roman" w:eastAsia="Calibri" w:hAnsi="Times New Roman" w:cs="Times New Roman"/>
          <w:bCs/>
        </w:rPr>
        <w:t>Graikija</w:t>
      </w:r>
    </w:p>
    <w:p w14:paraId="11856304" w14:textId="77777777" w:rsidR="000239DC" w:rsidRPr="00B0707A" w:rsidRDefault="000239DC" w:rsidP="000239DC">
      <w:pPr>
        <w:spacing w:after="0" w:line="240" w:lineRule="auto"/>
        <w:rPr>
          <w:rFonts w:ascii="Times New Roman" w:eastAsia="Calibri" w:hAnsi="Times New Roman" w:cs="Times New Roman"/>
          <w:bCs/>
        </w:rPr>
      </w:pPr>
    </w:p>
    <w:p w14:paraId="45344A39" w14:textId="77777777" w:rsidR="000239DC" w:rsidRPr="00B0707A" w:rsidRDefault="000239DC" w:rsidP="000239DC">
      <w:pPr>
        <w:spacing w:after="0" w:line="240" w:lineRule="auto"/>
        <w:rPr>
          <w:rFonts w:ascii="Times New Roman" w:eastAsia="Calibri" w:hAnsi="Times New Roman" w:cs="Times New Roman"/>
          <w:bCs/>
        </w:rPr>
      </w:pPr>
      <w:r w:rsidRPr="00B0707A">
        <w:rPr>
          <w:rFonts w:ascii="Times New Roman" w:eastAsia="Calibri" w:hAnsi="Times New Roman" w:cs="Times New Roman"/>
          <w:bCs/>
        </w:rPr>
        <w:t>arba</w:t>
      </w:r>
    </w:p>
    <w:p w14:paraId="02104846" w14:textId="77777777" w:rsidR="000239DC" w:rsidRPr="00B0707A" w:rsidRDefault="000239DC" w:rsidP="000239DC">
      <w:pPr>
        <w:spacing w:after="0" w:line="240" w:lineRule="auto"/>
        <w:rPr>
          <w:rFonts w:ascii="Times New Roman" w:eastAsia="Calibri" w:hAnsi="Times New Roman" w:cs="Times New Roman"/>
          <w:bCs/>
        </w:rPr>
      </w:pPr>
    </w:p>
    <w:p w14:paraId="45B1578F" w14:textId="77777777" w:rsidR="000239DC" w:rsidRPr="00B0707A" w:rsidRDefault="000239DC" w:rsidP="000239DC">
      <w:pPr>
        <w:spacing w:after="0" w:line="240" w:lineRule="auto"/>
        <w:rPr>
          <w:rFonts w:ascii="Times New Roman" w:eastAsia="Calibri" w:hAnsi="Times New Roman" w:cs="Times New Roman"/>
          <w:bCs/>
        </w:rPr>
      </w:pPr>
      <w:r w:rsidRPr="00B0707A">
        <w:rPr>
          <w:rFonts w:ascii="Times New Roman" w:eastAsia="Calibri" w:hAnsi="Times New Roman" w:cs="Times New Roman"/>
          <w:bCs/>
        </w:rPr>
        <w:t>Pharmathen International S.A.</w:t>
      </w:r>
    </w:p>
    <w:p w14:paraId="3F78D049" w14:textId="77777777" w:rsidR="000239DC" w:rsidRPr="00B0707A" w:rsidRDefault="000239DC" w:rsidP="000239DC">
      <w:pPr>
        <w:spacing w:after="0" w:line="240" w:lineRule="auto"/>
        <w:rPr>
          <w:rFonts w:ascii="Times New Roman" w:eastAsia="Calibri" w:hAnsi="Times New Roman" w:cs="Times New Roman"/>
          <w:bCs/>
        </w:rPr>
      </w:pPr>
      <w:r w:rsidRPr="00B0707A">
        <w:rPr>
          <w:rFonts w:ascii="Times New Roman" w:eastAsia="Calibri" w:hAnsi="Times New Roman" w:cs="Times New Roman"/>
          <w:bCs/>
        </w:rPr>
        <w:t xml:space="preserve">Industrial Park Sapes </w:t>
      </w:r>
    </w:p>
    <w:p w14:paraId="18DB4801" w14:textId="77777777" w:rsidR="000239DC" w:rsidRPr="00B0707A" w:rsidRDefault="000239DC" w:rsidP="000239DC">
      <w:pPr>
        <w:spacing w:after="0" w:line="240" w:lineRule="auto"/>
        <w:rPr>
          <w:rFonts w:ascii="Times New Roman" w:eastAsia="Calibri" w:hAnsi="Times New Roman" w:cs="Times New Roman"/>
          <w:bCs/>
        </w:rPr>
      </w:pPr>
      <w:r w:rsidRPr="00B0707A">
        <w:rPr>
          <w:rFonts w:ascii="Times New Roman" w:eastAsia="Calibri" w:hAnsi="Times New Roman" w:cs="Times New Roman"/>
          <w:bCs/>
        </w:rPr>
        <w:t>Rodopi Prefecture, Block No5</w:t>
      </w:r>
    </w:p>
    <w:p w14:paraId="2F660CC8" w14:textId="77777777" w:rsidR="000239DC" w:rsidRPr="00B0707A" w:rsidRDefault="000239DC" w:rsidP="000239DC">
      <w:pPr>
        <w:spacing w:after="0" w:line="240" w:lineRule="auto"/>
        <w:rPr>
          <w:rFonts w:ascii="Times New Roman" w:eastAsia="Calibri" w:hAnsi="Times New Roman" w:cs="Times New Roman"/>
          <w:bCs/>
        </w:rPr>
      </w:pPr>
      <w:r w:rsidRPr="00B0707A">
        <w:rPr>
          <w:rFonts w:ascii="Times New Roman" w:eastAsia="Calibri" w:hAnsi="Times New Roman" w:cs="Times New Roman"/>
          <w:bCs/>
        </w:rPr>
        <w:t>Rodopi, 69300</w:t>
      </w:r>
    </w:p>
    <w:p w14:paraId="790513E4" w14:textId="77777777" w:rsidR="000239DC" w:rsidRPr="00B0707A" w:rsidRDefault="000239DC" w:rsidP="000239DC">
      <w:pPr>
        <w:spacing w:after="0" w:line="240" w:lineRule="auto"/>
        <w:rPr>
          <w:rFonts w:ascii="Times New Roman" w:eastAsia="Calibri" w:hAnsi="Times New Roman" w:cs="Times New Roman"/>
          <w:bCs/>
        </w:rPr>
      </w:pPr>
      <w:r w:rsidRPr="00B0707A">
        <w:rPr>
          <w:rFonts w:ascii="Times New Roman" w:eastAsia="Calibri" w:hAnsi="Times New Roman" w:cs="Times New Roman"/>
          <w:bCs/>
        </w:rPr>
        <w:t>Graikija</w:t>
      </w:r>
    </w:p>
    <w:p w14:paraId="52D91DB8" w14:textId="77777777" w:rsidR="000239DC" w:rsidRPr="00B0707A" w:rsidRDefault="000239DC" w:rsidP="000239DC">
      <w:pPr>
        <w:spacing w:after="0" w:line="240" w:lineRule="auto"/>
        <w:rPr>
          <w:rFonts w:ascii="Times New Roman" w:eastAsia="Calibri" w:hAnsi="Times New Roman" w:cs="Times New Roman"/>
        </w:rPr>
      </w:pPr>
    </w:p>
    <w:p w14:paraId="6E55FA7A" w14:textId="77777777" w:rsidR="000239DC" w:rsidRPr="00B0707A" w:rsidRDefault="000239DC" w:rsidP="000239DC">
      <w:pPr>
        <w:spacing w:after="0" w:line="240" w:lineRule="auto"/>
        <w:rPr>
          <w:rFonts w:ascii="Times New Roman" w:eastAsia="Calibri" w:hAnsi="Times New Roman" w:cs="Times New Roman"/>
          <w:noProof/>
        </w:rPr>
      </w:pPr>
      <w:r w:rsidRPr="00B0707A">
        <w:rPr>
          <w:rFonts w:ascii="Times New Roman" w:eastAsia="Calibri" w:hAnsi="Times New Roman" w:cs="Times New Roman"/>
          <w:noProof/>
        </w:rPr>
        <w:t>Su pakuote pateikiamame lapelyje nurodomas gamintojo, atsakingo už konkrečios serijos išleidimą, pavadinimas ir adresas.</w:t>
      </w:r>
    </w:p>
    <w:p w14:paraId="737703F7" w14:textId="77777777" w:rsidR="000239DC" w:rsidRPr="00B0707A" w:rsidRDefault="000239DC" w:rsidP="000239DC">
      <w:pPr>
        <w:spacing w:after="0" w:line="240" w:lineRule="auto"/>
        <w:rPr>
          <w:rFonts w:ascii="Times New Roman" w:eastAsia="Calibri" w:hAnsi="Times New Roman" w:cs="Times New Roman"/>
          <w:noProof/>
        </w:rPr>
      </w:pPr>
    </w:p>
    <w:p w14:paraId="37E01F6E" w14:textId="77777777" w:rsidR="000239DC" w:rsidRPr="00B0707A" w:rsidRDefault="000239DC" w:rsidP="000239DC">
      <w:pPr>
        <w:spacing w:after="0" w:line="240" w:lineRule="auto"/>
        <w:rPr>
          <w:rFonts w:ascii="Times New Roman" w:eastAsia="Calibri" w:hAnsi="Times New Roman" w:cs="Times New Roman"/>
        </w:rPr>
      </w:pPr>
    </w:p>
    <w:p w14:paraId="2C228CD0" w14:textId="77777777" w:rsidR="000239DC" w:rsidRPr="00B0707A" w:rsidRDefault="000239DC" w:rsidP="000239DC">
      <w:pPr>
        <w:tabs>
          <w:tab w:val="left" w:pos="567"/>
        </w:tabs>
        <w:spacing w:after="0" w:line="240" w:lineRule="auto"/>
        <w:ind w:left="567" w:hanging="567"/>
        <w:rPr>
          <w:rFonts w:ascii="Times New Roman" w:eastAsia="Times New Roman" w:hAnsi="Times New Roman" w:cs="Times New Roman"/>
          <w:snapToGrid w:val="0"/>
          <w:szCs w:val="24"/>
        </w:rPr>
      </w:pPr>
      <w:bookmarkStart w:id="1" w:name="_Toc129243129"/>
      <w:bookmarkStart w:id="2" w:name="_Toc129243254"/>
      <w:r w:rsidRPr="00B0707A">
        <w:rPr>
          <w:rFonts w:ascii="Times New Roman" w:eastAsia="Times New Roman" w:hAnsi="Times New Roman" w:cs="Times New Roman"/>
          <w:b/>
          <w:noProof/>
          <w:snapToGrid w:val="0"/>
          <w:szCs w:val="24"/>
        </w:rPr>
        <w:t>B.</w:t>
      </w:r>
      <w:r w:rsidRPr="00B0707A">
        <w:rPr>
          <w:rFonts w:ascii="Times New Roman" w:eastAsia="Times New Roman" w:hAnsi="Times New Roman" w:cs="Times New Roman"/>
          <w:b/>
          <w:snapToGrid w:val="0"/>
          <w:szCs w:val="24"/>
        </w:rPr>
        <w:tab/>
      </w:r>
      <w:r w:rsidRPr="00B0707A">
        <w:rPr>
          <w:rFonts w:ascii="Times New Roman" w:eastAsia="Times New Roman" w:hAnsi="Times New Roman" w:cs="Times New Roman"/>
          <w:b/>
          <w:noProof/>
          <w:snapToGrid w:val="0"/>
          <w:szCs w:val="24"/>
        </w:rPr>
        <w:t>TIEKIMO IR VARTOJIMO SĄLYGOS AR APRIBOJIMAI</w:t>
      </w:r>
    </w:p>
    <w:bookmarkEnd w:id="1"/>
    <w:bookmarkEnd w:id="2"/>
    <w:p w14:paraId="4480D6D6" w14:textId="77777777" w:rsidR="000239DC" w:rsidRPr="00B0707A" w:rsidRDefault="000239DC" w:rsidP="000239DC">
      <w:pPr>
        <w:spacing w:after="0" w:line="240" w:lineRule="auto"/>
        <w:rPr>
          <w:rFonts w:ascii="Times New Roman" w:eastAsia="Calibri" w:hAnsi="Times New Roman" w:cs="Times New Roman"/>
        </w:rPr>
      </w:pPr>
    </w:p>
    <w:p w14:paraId="1DBEB054" w14:textId="77777777" w:rsidR="000239DC" w:rsidRPr="00B0707A" w:rsidRDefault="000239DC" w:rsidP="000239DC">
      <w:pPr>
        <w:spacing w:after="0" w:line="240" w:lineRule="auto"/>
        <w:rPr>
          <w:rFonts w:ascii="Times New Roman" w:eastAsia="Calibri" w:hAnsi="Times New Roman" w:cs="Times New Roman"/>
        </w:rPr>
      </w:pPr>
      <w:r w:rsidRPr="00B0707A">
        <w:rPr>
          <w:rFonts w:ascii="Times New Roman" w:eastAsia="Calibri" w:hAnsi="Times New Roman" w:cs="Times New Roman"/>
        </w:rPr>
        <w:t>Receptinis vaistinis preparatas.</w:t>
      </w:r>
    </w:p>
    <w:p w14:paraId="377F3F2A" w14:textId="77777777" w:rsidR="000239DC" w:rsidRPr="00B0707A" w:rsidRDefault="000239DC" w:rsidP="000239DC">
      <w:pPr>
        <w:spacing w:after="0" w:line="240" w:lineRule="auto"/>
        <w:ind w:firstLine="720"/>
        <w:rPr>
          <w:rFonts w:ascii="Times New Roman" w:eastAsia="Calibri" w:hAnsi="Times New Roman" w:cs="Times New Roman"/>
        </w:rPr>
      </w:pPr>
    </w:p>
    <w:p w14:paraId="27A6EE06" w14:textId="77777777" w:rsidR="000239DC" w:rsidRPr="00B0707A" w:rsidRDefault="000239DC" w:rsidP="000239DC">
      <w:pPr>
        <w:keepNext/>
        <w:spacing w:after="0" w:line="240" w:lineRule="auto"/>
        <w:jc w:val="center"/>
        <w:outlineLvl w:val="1"/>
        <w:rPr>
          <w:rFonts w:ascii="Times New Roman" w:eastAsia="Times New Roman" w:hAnsi="Times New Roman" w:cs="Times New Roman"/>
          <w:b/>
          <w:bCs/>
        </w:rPr>
      </w:pPr>
      <w:r w:rsidRPr="00B0707A">
        <w:rPr>
          <w:rFonts w:ascii="Times New Roman" w:eastAsia="Calibri" w:hAnsi="Times New Roman" w:cs="Times New Roman"/>
        </w:rPr>
        <w:br w:type="page"/>
      </w:r>
    </w:p>
    <w:p w14:paraId="4A0625C2" w14:textId="77777777" w:rsidR="000239DC" w:rsidRPr="00B0707A" w:rsidRDefault="000239DC" w:rsidP="000239DC">
      <w:pPr>
        <w:keepNext/>
        <w:spacing w:after="0" w:line="240" w:lineRule="auto"/>
        <w:jc w:val="center"/>
        <w:outlineLvl w:val="1"/>
        <w:rPr>
          <w:rFonts w:ascii="Times New Roman" w:eastAsia="Times New Roman" w:hAnsi="Times New Roman" w:cs="Times New Roman"/>
          <w:b/>
          <w:bCs/>
        </w:rPr>
      </w:pPr>
    </w:p>
    <w:p w14:paraId="68E36B8D" w14:textId="77777777" w:rsidR="000239DC" w:rsidRPr="00B0707A" w:rsidRDefault="000239DC" w:rsidP="000239DC">
      <w:pPr>
        <w:keepNext/>
        <w:spacing w:after="0" w:line="240" w:lineRule="auto"/>
        <w:jc w:val="center"/>
        <w:outlineLvl w:val="1"/>
        <w:rPr>
          <w:rFonts w:ascii="Times New Roman" w:eastAsia="Times New Roman" w:hAnsi="Times New Roman" w:cs="Times New Roman"/>
          <w:b/>
          <w:bCs/>
        </w:rPr>
      </w:pPr>
    </w:p>
    <w:p w14:paraId="77A1E586" w14:textId="77777777" w:rsidR="000239DC" w:rsidRPr="00B0707A" w:rsidRDefault="000239DC" w:rsidP="000239DC">
      <w:pPr>
        <w:keepNext/>
        <w:spacing w:after="0" w:line="240" w:lineRule="auto"/>
        <w:jc w:val="center"/>
        <w:outlineLvl w:val="1"/>
        <w:rPr>
          <w:rFonts w:ascii="Times New Roman" w:eastAsia="Times New Roman" w:hAnsi="Times New Roman" w:cs="Times New Roman"/>
          <w:b/>
          <w:bCs/>
        </w:rPr>
      </w:pPr>
    </w:p>
    <w:p w14:paraId="18EF35B3" w14:textId="77777777" w:rsidR="000239DC" w:rsidRPr="00B0707A" w:rsidRDefault="000239DC" w:rsidP="000239DC">
      <w:pPr>
        <w:keepNext/>
        <w:spacing w:after="0" w:line="240" w:lineRule="auto"/>
        <w:jc w:val="center"/>
        <w:outlineLvl w:val="1"/>
        <w:rPr>
          <w:rFonts w:ascii="Times New Roman" w:eastAsia="Times New Roman" w:hAnsi="Times New Roman" w:cs="Times New Roman"/>
          <w:b/>
          <w:bCs/>
        </w:rPr>
      </w:pPr>
    </w:p>
    <w:p w14:paraId="2BEBDCC9" w14:textId="77777777" w:rsidR="000239DC" w:rsidRPr="00B0707A" w:rsidRDefault="000239DC" w:rsidP="000239DC">
      <w:pPr>
        <w:keepNext/>
        <w:spacing w:after="0" w:line="240" w:lineRule="auto"/>
        <w:jc w:val="center"/>
        <w:outlineLvl w:val="1"/>
        <w:rPr>
          <w:rFonts w:ascii="Times New Roman" w:eastAsia="Times New Roman" w:hAnsi="Times New Roman" w:cs="Times New Roman"/>
          <w:b/>
          <w:bCs/>
        </w:rPr>
      </w:pPr>
    </w:p>
    <w:p w14:paraId="1281CCCF" w14:textId="77777777" w:rsidR="000239DC" w:rsidRPr="00B0707A" w:rsidRDefault="000239DC" w:rsidP="000239DC">
      <w:pPr>
        <w:keepNext/>
        <w:spacing w:after="0" w:line="240" w:lineRule="auto"/>
        <w:jc w:val="center"/>
        <w:outlineLvl w:val="1"/>
        <w:rPr>
          <w:rFonts w:ascii="Times New Roman" w:eastAsia="Times New Roman" w:hAnsi="Times New Roman" w:cs="Times New Roman"/>
          <w:b/>
          <w:bCs/>
        </w:rPr>
      </w:pPr>
    </w:p>
    <w:p w14:paraId="189AE71C" w14:textId="77777777" w:rsidR="000239DC" w:rsidRPr="00B0707A" w:rsidRDefault="000239DC" w:rsidP="000239DC">
      <w:pPr>
        <w:keepNext/>
        <w:spacing w:after="0" w:line="240" w:lineRule="auto"/>
        <w:jc w:val="center"/>
        <w:outlineLvl w:val="1"/>
        <w:rPr>
          <w:rFonts w:ascii="Times New Roman" w:eastAsia="Times New Roman" w:hAnsi="Times New Roman" w:cs="Times New Roman"/>
          <w:b/>
          <w:bCs/>
        </w:rPr>
      </w:pPr>
    </w:p>
    <w:p w14:paraId="09A0E2B5" w14:textId="77777777" w:rsidR="000239DC" w:rsidRPr="00B0707A" w:rsidRDefault="000239DC" w:rsidP="000239DC">
      <w:pPr>
        <w:keepNext/>
        <w:spacing w:after="0" w:line="240" w:lineRule="auto"/>
        <w:jc w:val="center"/>
        <w:outlineLvl w:val="1"/>
        <w:rPr>
          <w:rFonts w:ascii="Times New Roman" w:eastAsia="Times New Roman" w:hAnsi="Times New Roman" w:cs="Times New Roman"/>
          <w:b/>
          <w:bCs/>
        </w:rPr>
      </w:pPr>
    </w:p>
    <w:p w14:paraId="7C2602CE" w14:textId="77777777" w:rsidR="000239DC" w:rsidRPr="00B0707A" w:rsidRDefault="000239DC" w:rsidP="000239DC">
      <w:pPr>
        <w:keepNext/>
        <w:spacing w:after="0" w:line="240" w:lineRule="auto"/>
        <w:jc w:val="center"/>
        <w:outlineLvl w:val="1"/>
        <w:rPr>
          <w:rFonts w:ascii="Times New Roman" w:eastAsia="Times New Roman" w:hAnsi="Times New Roman" w:cs="Times New Roman"/>
          <w:b/>
          <w:bCs/>
        </w:rPr>
      </w:pPr>
    </w:p>
    <w:p w14:paraId="59469CDC" w14:textId="77777777" w:rsidR="000239DC" w:rsidRPr="00B0707A" w:rsidRDefault="000239DC" w:rsidP="000239DC">
      <w:pPr>
        <w:spacing w:after="0" w:line="240" w:lineRule="auto"/>
        <w:rPr>
          <w:rFonts w:ascii="Times New Roman" w:eastAsia="Times New Roman" w:hAnsi="Times New Roman" w:cs="Times New Roman"/>
        </w:rPr>
      </w:pPr>
    </w:p>
    <w:p w14:paraId="04FC7FDD" w14:textId="77777777" w:rsidR="000239DC" w:rsidRPr="00B0707A" w:rsidRDefault="000239DC" w:rsidP="000239DC">
      <w:pPr>
        <w:spacing w:after="0" w:line="240" w:lineRule="auto"/>
        <w:rPr>
          <w:rFonts w:ascii="Times New Roman" w:eastAsia="Times New Roman" w:hAnsi="Times New Roman" w:cs="Times New Roman"/>
        </w:rPr>
      </w:pPr>
    </w:p>
    <w:p w14:paraId="65C1EFE3" w14:textId="77777777" w:rsidR="000239DC" w:rsidRPr="00B0707A" w:rsidRDefault="000239DC" w:rsidP="000239DC">
      <w:pPr>
        <w:spacing w:after="0" w:line="240" w:lineRule="auto"/>
        <w:rPr>
          <w:rFonts w:ascii="Times New Roman" w:eastAsia="Times New Roman" w:hAnsi="Times New Roman" w:cs="Times New Roman"/>
        </w:rPr>
      </w:pPr>
    </w:p>
    <w:p w14:paraId="5C1CD6EB" w14:textId="77777777" w:rsidR="000239DC" w:rsidRPr="00B0707A" w:rsidRDefault="000239DC" w:rsidP="000239DC">
      <w:pPr>
        <w:spacing w:after="0" w:line="240" w:lineRule="auto"/>
        <w:rPr>
          <w:rFonts w:ascii="Times New Roman" w:eastAsia="Times New Roman" w:hAnsi="Times New Roman" w:cs="Times New Roman"/>
        </w:rPr>
      </w:pPr>
    </w:p>
    <w:p w14:paraId="596DCE16" w14:textId="77777777" w:rsidR="000239DC" w:rsidRPr="00B0707A" w:rsidRDefault="000239DC" w:rsidP="000239DC">
      <w:pPr>
        <w:spacing w:after="0" w:line="240" w:lineRule="auto"/>
        <w:rPr>
          <w:rFonts w:ascii="Times New Roman" w:eastAsia="Times New Roman" w:hAnsi="Times New Roman" w:cs="Times New Roman"/>
        </w:rPr>
      </w:pPr>
    </w:p>
    <w:p w14:paraId="6487FE3A" w14:textId="77777777" w:rsidR="000239DC" w:rsidRPr="00B0707A" w:rsidRDefault="000239DC" w:rsidP="000239DC">
      <w:pPr>
        <w:spacing w:after="0" w:line="240" w:lineRule="auto"/>
        <w:rPr>
          <w:rFonts w:ascii="Times New Roman" w:eastAsia="Times New Roman" w:hAnsi="Times New Roman" w:cs="Times New Roman"/>
        </w:rPr>
      </w:pPr>
    </w:p>
    <w:p w14:paraId="5030E7E9" w14:textId="77777777" w:rsidR="000239DC" w:rsidRPr="00B0707A" w:rsidRDefault="000239DC" w:rsidP="000239DC">
      <w:pPr>
        <w:spacing w:after="0" w:line="240" w:lineRule="auto"/>
        <w:rPr>
          <w:rFonts w:ascii="Times New Roman" w:eastAsia="Times New Roman" w:hAnsi="Times New Roman" w:cs="Times New Roman"/>
        </w:rPr>
      </w:pPr>
    </w:p>
    <w:p w14:paraId="7F3DC49C" w14:textId="77777777" w:rsidR="000239DC" w:rsidRPr="00B0707A" w:rsidRDefault="000239DC" w:rsidP="000239DC">
      <w:pPr>
        <w:spacing w:after="0" w:line="240" w:lineRule="auto"/>
        <w:rPr>
          <w:rFonts w:ascii="Times New Roman" w:eastAsia="Times New Roman" w:hAnsi="Times New Roman" w:cs="Times New Roman"/>
        </w:rPr>
      </w:pPr>
    </w:p>
    <w:p w14:paraId="7FAC953F" w14:textId="77777777" w:rsidR="000239DC" w:rsidRPr="00B0707A" w:rsidRDefault="000239DC" w:rsidP="000239DC">
      <w:pPr>
        <w:spacing w:after="0" w:line="240" w:lineRule="auto"/>
        <w:rPr>
          <w:rFonts w:ascii="Times New Roman" w:eastAsia="Times New Roman" w:hAnsi="Times New Roman" w:cs="Times New Roman"/>
        </w:rPr>
      </w:pPr>
    </w:p>
    <w:p w14:paraId="1AE68667" w14:textId="77777777" w:rsidR="000239DC" w:rsidRPr="00B0707A" w:rsidRDefault="000239DC" w:rsidP="000239DC">
      <w:pPr>
        <w:spacing w:after="0" w:line="240" w:lineRule="auto"/>
        <w:rPr>
          <w:rFonts w:ascii="Times New Roman" w:eastAsia="Times New Roman" w:hAnsi="Times New Roman" w:cs="Times New Roman"/>
        </w:rPr>
      </w:pPr>
    </w:p>
    <w:p w14:paraId="18BEE248" w14:textId="77777777" w:rsidR="000239DC" w:rsidRPr="00B0707A" w:rsidRDefault="000239DC" w:rsidP="000239DC">
      <w:pPr>
        <w:spacing w:after="0" w:line="240" w:lineRule="auto"/>
        <w:rPr>
          <w:rFonts w:ascii="Times New Roman" w:eastAsia="Times New Roman" w:hAnsi="Times New Roman" w:cs="Times New Roman"/>
        </w:rPr>
      </w:pPr>
    </w:p>
    <w:p w14:paraId="6DFB94DB" w14:textId="77777777" w:rsidR="000239DC" w:rsidRPr="00B0707A" w:rsidRDefault="000239DC" w:rsidP="000239DC">
      <w:pPr>
        <w:spacing w:after="0" w:line="240" w:lineRule="auto"/>
        <w:rPr>
          <w:rFonts w:ascii="Times New Roman" w:eastAsia="Times New Roman" w:hAnsi="Times New Roman" w:cs="Times New Roman"/>
        </w:rPr>
      </w:pPr>
    </w:p>
    <w:p w14:paraId="678A984E" w14:textId="77777777" w:rsidR="000239DC" w:rsidRPr="00B0707A" w:rsidRDefault="000239DC" w:rsidP="000239DC">
      <w:pPr>
        <w:spacing w:after="0" w:line="240" w:lineRule="auto"/>
        <w:rPr>
          <w:rFonts w:ascii="Times New Roman" w:eastAsia="Times New Roman" w:hAnsi="Times New Roman" w:cs="Times New Roman"/>
        </w:rPr>
      </w:pPr>
    </w:p>
    <w:p w14:paraId="4B01E730" w14:textId="77777777" w:rsidR="000239DC" w:rsidRPr="00B0707A" w:rsidRDefault="000239DC" w:rsidP="000239DC">
      <w:pPr>
        <w:spacing w:after="0" w:line="240" w:lineRule="auto"/>
        <w:jc w:val="center"/>
        <w:rPr>
          <w:rFonts w:ascii="Times New Roman" w:eastAsia="Times New Roman" w:hAnsi="Times New Roman" w:cs="Times New Roman"/>
          <w:b/>
          <w:bCs/>
        </w:rPr>
      </w:pPr>
    </w:p>
    <w:p w14:paraId="230F0A22" w14:textId="77777777" w:rsidR="000239DC" w:rsidRPr="00B0707A" w:rsidRDefault="000239DC" w:rsidP="000239DC">
      <w:pPr>
        <w:spacing w:after="0" w:line="240" w:lineRule="auto"/>
        <w:jc w:val="center"/>
        <w:rPr>
          <w:rFonts w:ascii="Times New Roman" w:eastAsia="Times New Roman" w:hAnsi="Times New Roman" w:cs="Times New Roman"/>
          <w:b/>
          <w:bCs/>
        </w:rPr>
      </w:pPr>
      <w:r w:rsidRPr="00B0707A">
        <w:rPr>
          <w:rFonts w:ascii="Times New Roman" w:eastAsia="Times New Roman" w:hAnsi="Times New Roman" w:cs="Times New Roman"/>
          <w:b/>
          <w:bCs/>
        </w:rPr>
        <w:t>III PRIEDAS</w:t>
      </w:r>
    </w:p>
    <w:p w14:paraId="13049132" w14:textId="77777777" w:rsidR="000239DC" w:rsidRPr="00B0707A" w:rsidRDefault="000239DC" w:rsidP="000239DC">
      <w:pPr>
        <w:spacing w:after="0" w:line="240" w:lineRule="auto"/>
        <w:jc w:val="center"/>
        <w:rPr>
          <w:rFonts w:ascii="Times New Roman" w:eastAsia="Times New Roman" w:hAnsi="Times New Roman" w:cs="Times New Roman"/>
        </w:rPr>
      </w:pPr>
    </w:p>
    <w:p w14:paraId="3142F2A6" w14:textId="77777777" w:rsidR="000239DC" w:rsidRPr="00B0707A" w:rsidRDefault="000239DC" w:rsidP="000239DC">
      <w:pPr>
        <w:spacing w:after="0" w:line="240" w:lineRule="auto"/>
        <w:jc w:val="center"/>
        <w:rPr>
          <w:rFonts w:ascii="Times New Roman" w:eastAsia="Times New Roman" w:hAnsi="Times New Roman" w:cs="Times New Roman"/>
          <w:b/>
          <w:bCs/>
        </w:rPr>
      </w:pPr>
      <w:r w:rsidRPr="00B0707A">
        <w:rPr>
          <w:rFonts w:ascii="Times New Roman" w:eastAsia="Times New Roman" w:hAnsi="Times New Roman" w:cs="Times New Roman"/>
          <w:b/>
          <w:bCs/>
        </w:rPr>
        <w:t xml:space="preserve">ŽENKLINIMAS IR </w:t>
      </w:r>
      <w:r w:rsidRPr="00B0707A">
        <w:rPr>
          <w:rFonts w:ascii="Times New Roman" w:eastAsia="Times New Roman" w:hAnsi="Times New Roman" w:cs="Times New Roman"/>
          <w:b/>
        </w:rPr>
        <w:t>PAKUOTĖS</w:t>
      </w:r>
      <w:r w:rsidRPr="00B0707A">
        <w:rPr>
          <w:rFonts w:ascii="Times New Roman" w:eastAsia="Times New Roman" w:hAnsi="Times New Roman" w:cs="Times New Roman"/>
          <w:b/>
          <w:bCs/>
        </w:rPr>
        <w:t xml:space="preserve"> LAPELIS</w:t>
      </w:r>
    </w:p>
    <w:p w14:paraId="706388B8" w14:textId="77777777" w:rsidR="000239DC" w:rsidRPr="00B0707A" w:rsidRDefault="000239DC" w:rsidP="000239DC">
      <w:pPr>
        <w:spacing w:after="0" w:line="240" w:lineRule="auto"/>
        <w:rPr>
          <w:rFonts w:ascii="Times New Roman" w:eastAsia="Times New Roman" w:hAnsi="Times New Roman" w:cs="Times New Roman"/>
        </w:rPr>
      </w:pPr>
      <w:r w:rsidRPr="00B0707A">
        <w:rPr>
          <w:rFonts w:ascii="Times New Roman" w:eastAsia="Times New Roman" w:hAnsi="Times New Roman" w:cs="Times New Roman"/>
          <w:b/>
          <w:bCs/>
        </w:rPr>
        <w:br w:type="page"/>
      </w:r>
    </w:p>
    <w:p w14:paraId="3580E073" w14:textId="77777777" w:rsidR="000239DC" w:rsidRPr="00B0707A" w:rsidRDefault="000239DC" w:rsidP="000239DC">
      <w:pPr>
        <w:spacing w:after="0" w:line="240" w:lineRule="auto"/>
        <w:rPr>
          <w:rFonts w:ascii="Times New Roman" w:eastAsia="Times New Roman" w:hAnsi="Times New Roman" w:cs="Times New Roman"/>
        </w:rPr>
      </w:pPr>
    </w:p>
    <w:p w14:paraId="2C2F5AF2" w14:textId="77777777" w:rsidR="000239DC" w:rsidRPr="00B0707A" w:rsidRDefault="000239DC" w:rsidP="000239DC">
      <w:pPr>
        <w:spacing w:after="0" w:line="240" w:lineRule="auto"/>
        <w:rPr>
          <w:rFonts w:ascii="Times New Roman" w:eastAsia="Times New Roman" w:hAnsi="Times New Roman" w:cs="Times New Roman"/>
        </w:rPr>
      </w:pPr>
    </w:p>
    <w:p w14:paraId="2FC0AE1D" w14:textId="77777777" w:rsidR="000239DC" w:rsidRPr="00B0707A" w:rsidRDefault="000239DC" w:rsidP="000239DC">
      <w:pPr>
        <w:spacing w:after="0" w:line="240" w:lineRule="auto"/>
        <w:rPr>
          <w:rFonts w:ascii="Times New Roman" w:eastAsia="Times New Roman" w:hAnsi="Times New Roman" w:cs="Times New Roman"/>
        </w:rPr>
      </w:pPr>
    </w:p>
    <w:p w14:paraId="0DE44ADB" w14:textId="77777777" w:rsidR="000239DC" w:rsidRPr="00B0707A" w:rsidRDefault="000239DC" w:rsidP="000239DC">
      <w:pPr>
        <w:spacing w:after="0" w:line="240" w:lineRule="auto"/>
        <w:rPr>
          <w:rFonts w:ascii="Times New Roman" w:eastAsia="Times New Roman" w:hAnsi="Times New Roman" w:cs="Times New Roman"/>
        </w:rPr>
      </w:pPr>
    </w:p>
    <w:p w14:paraId="0A186F81" w14:textId="77777777" w:rsidR="000239DC" w:rsidRPr="00B0707A" w:rsidRDefault="000239DC" w:rsidP="000239DC">
      <w:pPr>
        <w:spacing w:after="0" w:line="240" w:lineRule="auto"/>
        <w:rPr>
          <w:rFonts w:ascii="Times New Roman" w:eastAsia="Times New Roman" w:hAnsi="Times New Roman" w:cs="Times New Roman"/>
        </w:rPr>
      </w:pPr>
    </w:p>
    <w:p w14:paraId="667A6753" w14:textId="77777777" w:rsidR="000239DC" w:rsidRPr="00B0707A" w:rsidRDefault="000239DC" w:rsidP="000239DC">
      <w:pPr>
        <w:spacing w:after="0" w:line="240" w:lineRule="auto"/>
        <w:rPr>
          <w:rFonts w:ascii="Times New Roman" w:eastAsia="Times New Roman" w:hAnsi="Times New Roman" w:cs="Times New Roman"/>
        </w:rPr>
      </w:pPr>
    </w:p>
    <w:p w14:paraId="00DAD597" w14:textId="77777777" w:rsidR="000239DC" w:rsidRPr="00B0707A" w:rsidRDefault="000239DC" w:rsidP="000239DC">
      <w:pPr>
        <w:spacing w:after="0" w:line="240" w:lineRule="auto"/>
        <w:rPr>
          <w:rFonts w:ascii="Times New Roman" w:eastAsia="Times New Roman" w:hAnsi="Times New Roman" w:cs="Times New Roman"/>
        </w:rPr>
      </w:pPr>
    </w:p>
    <w:p w14:paraId="6640ADB0" w14:textId="77777777" w:rsidR="000239DC" w:rsidRPr="00B0707A" w:rsidRDefault="000239DC" w:rsidP="000239DC">
      <w:pPr>
        <w:spacing w:after="0" w:line="240" w:lineRule="auto"/>
        <w:rPr>
          <w:rFonts w:ascii="Times New Roman" w:eastAsia="Times New Roman" w:hAnsi="Times New Roman" w:cs="Times New Roman"/>
        </w:rPr>
      </w:pPr>
    </w:p>
    <w:p w14:paraId="5A541CBE" w14:textId="77777777" w:rsidR="000239DC" w:rsidRPr="00B0707A" w:rsidRDefault="000239DC" w:rsidP="000239DC">
      <w:pPr>
        <w:spacing w:after="0" w:line="240" w:lineRule="auto"/>
        <w:rPr>
          <w:rFonts w:ascii="Times New Roman" w:eastAsia="Times New Roman" w:hAnsi="Times New Roman" w:cs="Times New Roman"/>
        </w:rPr>
      </w:pPr>
    </w:p>
    <w:p w14:paraId="67DF883A" w14:textId="77777777" w:rsidR="000239DC" w:rsidRPr="00B0707A" w:rsidRDefault="000239DC" w:rsidP="000239DC">
      <w:pPr>
        <w:spacing w:after="0" w:line="240" w:lineRule="auto"/>
        <w:rPr>
          <w:rFonts w:ascii="Times New Roman" w:eastAsia="Times New Roman" w:hAnsi="Times New Roman" w:cs="Times New Roman"/>
        </w:rPr>
      </w:pPr>
    </w:p>
    <w:p w14:paraId="057A05CC" w14:textId="77777777" w:rsidR="000239DC" w:rsidRPr="00B0707A" w:rsidRDefault="000239DC" w:rsidP="000239DC">
      <w:pPr>
        <w:spacing w:after="0" w:line="240" w:lineRule="auto"/>
        <w:rPr>
          <w:rFonts w:ascii="Times New Roman" w:eastAsia="Times New Roman" w:hAnsi="Times New Roman" w:cs="Times New Roman"/>
        </w:rPr>
      </w:pPr>
    </w:p>
    <w:p w14:paraId="353D05BA" w14:textId="77777777" w:rsidR="000239DC" w:rsidRPr="00B0707A" w:rsidRDefault="000239DC" w:rsidP="000239DC">
      <w:pPr>
        <w:spacing w:after="0" w:line="240" w:lineRule="auto"/>
        <w:rPr>
          <w:rFonts w:ascii="Times New Roman" w:eastAsia="Times New Roman" w:hAnsi="Times New Roman" w:cs="Times New Roman"/>
        </w:rPr>
      </w:pPr>
    </w:p>
    <w:p w14:paraId="01118744" w14:textId="77777777" w:rsidR="000239DC" w:rsidRPr="00B0707A" w:rsidRDefault="000239DC" w:rsidP="000239DC">
      <w:pPr>
        <w:spacing w:after="0" w:line="240" w:lineRule="auto"/>
        <w:rPr>
          <w:rFonts w:ascii="Times New Roman" w:eastAsia="Times New Roman" w:hAnsi="Times New Roman" w:cs="Times New Roman"/>
        </w:rPr>
      </w:pPr>
    </w:p>
    <w:p w14:paraId="187EF540" w14:textId="77777777" w:rsidR="000239DC" w:rsidRPr="00B0707A" w:rsidRDefault="000239DC" w:rsidP="000239DC">
      <w:pPr>
        <w:spacing w:after="0" w:line="240" w:lineRule="auto"/>
        <w:rPr>
          <w:rFonts w:ascii="Times New Roman" w:eastAsia="Times New Roman" w:hAnsi="Times New Roman" w:cs="Times New Roman"/>
        </w:rPr>
      </w:pPr>
    </w:p>
    <w:p w14:paraId="59935EE8" w14:textId="77777777" w:rsidR="000239DC" w:rsidRPr="00B0707A" w:rsidRDefault="000239DC" w:rsidP="000239DC">
      <w:pPr>
        <w:spacing w:after="0" w:line="240" w:lineRule="auto"/>
        <w:rPr>
          <w:rFonts w:ascii="Times New Roman" w:eastAsia="Times New Roman" w:hAnsi="Times New Roman" w:cs="Times New Roman"/>
        </w:rPr>
      </w:pPr>
    </w:p>
    <w:p w14:paraId="05ACDAA4" w14:textId="77777777" w:rsidR="000239DC" w:rsidRPr="00B0707A" w:rsidRDefault="000239DC" w:rsidP="000239DC">
      <w:pPr>
        <w:spacing w:after="0" w:line="240" w:lineRule="auto"/>
        <w:rPr>
          <w:rFonts w:ascii="Times New Roman" w:eastAsia="Times New Roman" w:hAnsi="Times New Roman" w:cs="Times New Roman"/>
        </w:rPr>
      </w:pPr>
    </w:p>
    <w:p w14:paraId="534C7408" w14:textId="77777777" w:rsidR="000239DC" w:rsidRPr="00B0707A" w:rsidRDefault="000239DC" w:rsidP="000239DC">
      <w:pPr>
        <w:spacing w:after="0" w:line="240" w:lineRule="auto"/>
        <w:rPr>
          <w:rFonts w:ascii="Times New Roman" w:eastAsia="Times New Roman" w:hAnsi="Times New Roman" w:cs="Times New Roman"/>
        </w:rPr>
      </w:pPr>
    </w:p>
    <w:p w14:paraId="370C486C" w14:textId="77777777" w:rsidR="000239DC" w:rsidRPr="00B0707A" w:rsidRDefault="000239DC" w:rsidP="000239DC">
      <w:pPr>
        <w:spacing w:after="0" w:line="240" w:lineRule="auto"/>
        <w:rPr>
          <w:rFonts w:ascii="Times New Roman" w:eastAsia="Times New Roman" w:hAnsi="Times New Roman" w:cs="Times New Roman"/>
        </w:rPr>
      </w:pPr>
    </w:p>
    <w:p w14:paraId="6D433830" w14:textId="77777777" w:rsidR="000239DC" w:rsidRPr="00B0707A" w:rsidRDefault="000239DC" w:rsidP="000239DC">
      <w:pPr>
        <w:spacing w:after="0" w:line="240" w:lineRule="auto"/>
        <w:rPr>
          <w:rFonts w:ascii="Times New Roman" w:eastAsia="Times New Roman" w:hAnsi="Times New Roman" w:cs="Times New Roman"/>
        </w:rPr>
      </w:pPr>
    </w:p>
    <w:p w14:paraId="46CF8B4A" w14:textId="77777777" w:rsidR="000239DC" w:rsidRPr="00B0707A" w:rsidRDefault="000239DC" w:rsidP="000239DC">
      <w:pPr>
        <w:spacing w:after="0" w:line="240" w:lineRule="auto"/>
        <w:rPr>
          <w:rFonts w:ascii="Times New Roman" w:eastAsia="Times New Roman" w:hAnsi="Times New Roman" w:cs="Times New Roman"/>
        </w:rPr>
      </w:pPr>
    </w:p>
    <w:p w14:paraId="231F677B" w14:textId="77777777" w:rsidR="000239DC" w:rsidRPr="00B0707A" w:rsidRDefault="000239DC" w:rsidP="000239DC">
      <w:pPr>
        <w:spacing w:after="0" w:line="240" w:lineRule="auto"/>
        <w:rPr>
          <w:rFonts w:ascii="Times New Roman" w:eastAsia="Times New Roman" w:hAnsi="Times New Roman" w:cs="Times New Roman"/>
        </w:rPr>
      </w:pPr>
    </w:p>
    <w:p w14:paraId="06D1AC1C" w14:textId="77777777" w:rsidR="000239DC" w:rsidRPr="00B0707A" w:rsidRDefault="000239DC" w:rsidP="000239DC">
      <w:pPr>
        <w:spacing w:after="0" w:line="240" w:lineRule="auto"/>
        <w:rPr>
          <w:rFonts w:ascii="Times New Roman" w:eastAsia="Times New Roman" w:hAnsi="Times New Roman" w:cs="Times New Roman"/>
        </w:rPr>
      </w:pPr>
    </w:p>
    <w:p w14:paraId="34C45A28" w14:textId="77777777" w:rsidR="000239DC" w:rsidRPr="00B0707A" w:rsidRDefault="000239DC" w:rsidP="000239DC">
      <w:pPr>
        <w:spacing w:after="0" w:line="240" w:lineRule="auto"/>
        <w:jc w:val="center"/>
        <w:rPr>
          <w:rFonts w:ascii="Times New Roman" w:eastAsia="Times New Roman" w:hAnsi="Times New Roman" w:cs="Times New Roman"/>
          <w:b/>
          <w:bCs/>
        </w:rPr>
      </w:pPr>
    </w:p>
    <w:p w14:paraId="6BC37BE8" w14:textId="77777777" w:rsidR="000239DC" w:rsidRPr="00B0707A" w:rsidRDefault="000239DC" w:rsidP="000239DC">
      <w:pPr>
        <w:spacing w:after="0" w:line="240" w:lineRule="auto"/>
        <w:jc w:val="center"/>
        <w:rPr>
          <w:rFonts w:ascii="Times New Roman" w:eastAsia="Times New Roman" w:hAnsi="Times New Roman" w:cs="Times New Roman"/>
          <w:b/>
          <w:bCs/>
        </w:rPr>
      </w:pPr>
      <w:r w:rsidRPr="00B0707A">
        <w:rPr>
          <w:rFonts w:ascii="Times New Roman" w:eastAsia="Times New Roman" w:hAnsi="Times New Roman" w:cs="Times New Roman"/>
          <w:b/>
          <w:bCs/>
        </w:rPr>
        <w:t>A. ŽENKLINIMAS</w:t>
      </w:r>
    </w:p>
    <w:p w14:paraId="45756925" w14:textId="77777777" w:rsidR="000239DC" w:rsidRPr="00B0707A" w:rsidRDefault="000239DC" w:rsidP="000239D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B0707A">
        <w:rPr>
          <w:rFonts w:ascii="Times New Roman" w:eastAsia="Times New Roman" w:hAnsi="Times New Roman" w:cs="Times New Roman"/>
          <w:b/>
          <w:bCs/>
        </w:rPr>
        <w:br w:type="page"/>
      </w:r>
      <w:r w:rsidRPr="00B0707A">
        <w:rPr>
          <w:rFonts w:ascii="Times New Roman" w:eastAsia="Times New Roman" w:hAnsi="Times New Roman" w:cs="Times New Roman"/>
          <w:b/>
          <w:bCs/>
        </w:rPr>
        <w:lastRenderedPageBreak/>
        <w:t>INFORMACIJA ANT IŠORINĖS PAKUOTĖS</w:t>
      </w:r>
    </w:p>
    <w:p w14:paraId="444F7FA4" w14:textId="77777777" w:rsidR="000239DC" w:rsidRPr="00B0707A" w:rsidRDefault="000239DC" w:rsidP="000239D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p>
    <w:p w14:paraId="38E09031" w14:textId="77777777" w:rsidR="000239DC" w:rsidRPr="00B0707A" w:rsidRDefault="000239DC" w:rsidP="000239D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B0707A">
        <w:rPr>
          <w:rFonts w:ascii="Times New Roman" w:eastAsia="Times New Roman" w:hAnsi="Times New Roman" w:cs="Times New Roman"/>
          <w:b/>
          <w:bCs/>
        </w:rPr>
        <w:t>KARTONO DĖŽUTĖ</w:t>
      </w:r>
    </w:p>
    <w:p w14:paraId="1A088AEF" w14:textId="77777777" w:rsidR="000239DC" w:rsidRPr="00B0707A" w:rsidRDefault="000239DC" w:rsidP="000239DC">
      <w:pPr>
        <w:spacing w:after="0" w:line="240" w:lineRule="auto"/>
        <w:rPr>
          <w:rFonts w:ascii="Times New Roman" w:eastAsia="Times New Roman" w:hAnsi="Times New Roman" w:cs="Times New Roman"/>
        </w:rPr>
      </w:pPr>
    </w:p>
    <w:p w14:paraId="54C6B236" w14:textId="77777777" w:rsidR="000239DC" w:rsidRPr="00B0707A" w:rsidRDefault="000239DC" w:rsidP="000239DC">
      <w:pPr>
        <w:spacing w:after="0" w:line="240" w:lineRule="auto"/>
        <w:rPr>
          <w:rFonts w:ascii="Times New Roman" w:eastAsia="Times New Roman" w:hAnsi="Times New Roman" w:cs="Times New Roman"/>
        </w:rPr>
      </w:pPr>
    </w:p>
    <w:p w14:paraId="65AFB514" w14:textId="77777777" w:rsidR="000239DC" w:rsidRPr="00B0707A" w:rsidRDefault="000239DC" w:rsidP="000239D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B0707A">
        <w:rPr>
          <w:rFonts w:ascii="Times New Roman" w:eastAsia="Times New Roman" w:hAnsi="Times New Roman" w:cs="Times New Roman"/>
          <w:b/>
          <w:bCs/>
        </w:rPr>
        <w:t>1.</w:t>
      </w:r>
      <w:r w:rsidRPr="00B0707A">
        <w:rPr>
          <w:rFonts w:ascii="Times New Roman" w:eastAsia="Times New Roman" w:hAnsi="Times New Roman" w:cs="Times New Roman"/>
          <w:b/>
          <w:bCs/>
        </w:rPr>
        <w:tab/>
        <w:t>VAISTINIO PREPARATO PAVADINIMAS</w:t>
      </w:r>
    </w:p>
    <w:p w14:paraId="20C2BCF3" w14:textId="77777777" w:rsidR="000239DC" w:rsidRPr="00B0707A" w:rsidRDefault="000239DC" w:rsidP="000239DC">
      <w:pPr>
        <w:tabs>
          <w:tab w:val="left" w:pos="540"/>
        </w:tabs>
        <w:spacing w:after="0" w:line="240" w:lineRule="auto"/>
        <w:rPr>
          <w:rFonts w:ascii="Times New Roman" w:eastAsia="Times New Roman" w:hAnsi="Times New Roman" w:cs="Times New Roman"/>
        </w:rPr>
      </w:pPr>
    </w:p>
    <w:p w14:paraId="69D77357" w14:textId="77777777" w:rsidR="000239DC" w:rsidRPr="00B0707A" w:rsidRDefault="000239DC" w:rsidP="000239DC">
      <w:pPr>
        <w:tabs>
          <w:tab w:val="left" w:pos="540"/>
        </w:tabs>
        <w:spacing w:after="0" w:line="240" w:lineRule="auto"/>
        <w:rPr>
          <w:rFonts w:ascii="Times New Roman" w:eastAsia="Times New Roman" w:hAnsi="Times New Roman" w:cs="Times New Roman"/>
        </w:rPr>
      </w:pPr>
      <w:r w:rsidRPr="00B0707A">
        <w:rPr>
          <w:rFonts w:ascii="Times New Roman" w:eastAsia="Times New Roman" w:hAnsi="Times New Roman" w:cs="Times New Roman"/>
          <w:noProof/>
        </w:rPr>
        <w:t>Clopidogrel SanoSwiss</w:t>
      </w:r>
      <w:r w:rsidRPr="00B0707A">
        <w:rPr>
          <w:rFonts w:ascii="Times New Roman" w:eastAsia="Times New Roman" w:hAnsi="Times New Roman" w:cs="Times New Roman"/>
        </w:rPr>
        <w:t xml:space="preserve"> 75 mg plėvele dengtos tabletės</w:t>
      </w:r>
    </w:p>
    <w:p w14:paraId="0970D23C" w14:textId="77777777" w:rsidR="000239DC" w:rsidRPr="00B0707A" w:rsidRDefault="000239DC" w:rsidP="000239DC">
      <w:pPr>
        <w:tabs>
          <w:tab w:val="left" w:pos="540"/>
        </w:tabs>
        <w:spacing w:after="0" w:line="240" w:lineRule="auto"/>
        <w:rPr>
          <w:rFonts w:ascii="Times New Roman" w:eastAsia="Times New Roman" w:hAnsi="Times New Roman" w:cs="Times New Roman"/>
        </w:rPr>
      </w:pPr>
      <w:r w:rsidRPr="00B0707A">
        <w:rPr>
          <w:rFonts w:ascii="Times New Roman" w:eastAsia="Times New Roman" w:hAnsi="Times New Roman" w:cs="Times New Roman"/>
        </w:rPr>
        <w:t>Clopidogrelum</w:t>
      </w:r>
    </w:p>
    <w:p w14:paraId="483E046A" w14:textId="77777777" w:rsidR="000239DC" w:rsidRPr="00B0707A" w:rsidRDefault="000239DC" w:rsidP="000239DC">
      <w:pPr>
        <w:tabs>
          <w:tab w:val="left" w:pos="540"/>
        </w:tabs>
        <w:spacing w:after="0" w:line="240" w:lineRule="auto"/>
        <w:rPr>
          <w:rFonts w:ascii="Times New Roman" w:eastAsia="Times New Roman" w:hAnsi="Times New Roman" w:cs="Times New Roman"/>
        </w:rPr>
      </w:pPr>
    </w:p>
    <w:p w14:paraId="0E3C2E54" w14:textId="77777777" w:rsidR="000239DC" w:rsidRPr="00B0707A" w:rsidRDefault="000239DC" w:rsidP="000239DC">
      <w:pPr>
        <w:tabs>
          <w:tab w:val="left" w:pos="540"/>
        </w:tabs>
        <w:spacing w:after="0" w:line="240" w:lineRule="auto"/>
        <w:rPr>
          <w:rFonts w:ascii="Times New Roman" w:eastAsia="Times New Roman" w:hAnsi="Times New Roman" w:cs="Times New Roman"/>
        </w:rPr>
      </w:pPr>
    </w:p>
    <w:p w14:paraId="35C9FB7F" w14:textId="77777777" w:rsidR="000239DC" w:rsidRPr="00B0707A" w:rsidRDefault="000239DC" w:rsidP="000239D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B0707A">
        <w:rPr>
          <w:rFonts w:ascii="Times New Roman" w:eastAsia="Times New Roman" w:hAnsi="Times New Roman" w:cs="Times New Roman"/>
          <w:b/>
          <w:bCs/>
        </w:rPr>
        <w:t>2.</w:t>
      </w:r>
      <w:r w:rsidRPr="00B0707A">
        <w:rPr>
          <w:rFonts w:ascii="Times New Roman" w:eastAsia="Times New Roman" w:hAnsi="Times New Roman" w:cs="Times New Roman"/>
          <w:b/>
          <w:bCs/>
        </w:rPr>
        <w:tab/>
        <w:t>VEIKLIOJI MEDŽIAGA IR JOS KIEKIS</w:t>
      </w:r>
    </w:p>
    <w:p w14:paraId="20C20CB5" w14:textId="77777777" w:rsidR="000239DC" w:rsidRPr="00B0707A" w:rsidRDefault="000239DC" w:rsidP="000239DC">
      <w:pPr>
        <w:tabs>
          <w:tab w:val="left" w:pos="540"/>
        </w:tabs>
        <w:spacing w:after="0" w:line="240" w:lineRule="auto"/>
        <w:rPr>
          <w:rFonts w:ascii="Times New Roman" w:eastAsia="Times New Roman" w:hAnsi="Times New Roman" w:cs="Times New Roman"/>
        </w:rPr>
      </w:pPr>
    </w:p>
    <w:p w14:paraId="4F6E3FDD" w14:textId="77777777" w:rsidR="000239DC" w:rsidRPr="00B0707A" w:rsidRDefault="000239DC" w:rsidP="000239DC">
      <w:pPr>
        <w:tabs>
          <w:tab w:val="left" w:pos="540"/>
        </w:tabs>
        <w:spacing w:after="0" w:line="240" w:lineRule="auto"/>
        <w:rPr>
          <w:rFonts w:ascii="Times New Roman" w:eastAsia="Times New Roman" w:hAnsi="Times New Roman" w:cs="Times New Roman"/>
        </w:rPr>
      </w:pPr>
      <w:r w:rsidRPr="00B0707A">
        <w:rPr>
          <w:rFonts w:ascii="Times New Roman" w:eastAsia="Times New Roman" w:hAnsi="Times New Roman" w:cs="Times New Roman"/>
        </w:rPr>
        <w:t>Kiekvienoje tabletėje yra 75 mg klopidogrelio (</w:t>
      </w:r>
      <w:r w:rsidRPr="00B0707A">
        <w:rPr>
          <w:rFonts w:ascii="Times New Roman" w:eastAsia="Times New Roman" w:hAnsi="Times New Roman" w:cs="Times New Roman"/>
          <w:iCs/>
          <w:noProof/>
        </w:rPr>
        <w:t>besilato pavidalu</w:t>
      </w:r>
      <w:r w:rsidRPr="00B0707A">
        <w:rPr>
          <w:rFonts w:ascii="Times New Roman" w:eastAsia="Times New Roman" w:hAnsi="Times New Roman" w:cs="Times New Roman"/>
        </w:rPr>
        <w:t>).</w:t>
      </w:r>
    </w:p>
    <w:p w14:paraId="5394DF65" w14:textId="77777777" w:rsidR="000239DC" w:rsidRPr="00B0707A" w:rsidRDefault="000239DC" w:rsidP="000239DC">
      <w:pPr>
        <w:tabs>
          <w:tab w:val="left" w:pos="540"/>
        </w:tabs>
        <w:spacing w:after="0" w:line="240" w:lineRule="auto"/>
        <w:rPr>
          <w:rFonts w:ascii="Times New Roman" w:eastAsia="Times New Roman" w:hAnsi="Times New Roman" w:cs="Times New Roman"/>
        </w:rPr>
      </w:pPr>
    </w:p>
    <w:p w14:paraId="114B04EE" w14:textId="77777777" w:rsidR="000239DC" w:rsidRPr="00B0707A" w:rsidRDefault="000239DC" w:rsidP="000239DC">
      <w:pPr>
        <w:tabs>
          <w:tab w:val="left" w:pos="540"/>
        </w:tabs>
        <w:spacing w:after="0" w:line="240" w:lineRule="auto"/>
        <w:rPr>
          <w:rFonts w:ascii="Times New Roman" w:eastAsia="Times New Roman" w:hAnsi="Times New Roman" w:cs="Times New Roman"/>
        </w:rPr>
      </w:pPr>
    </w:p>
    <w:p w14:paraId="0608CCC5" w14:textId="77777777" w:rsidR="000239DC" w:rsidRPr="00B0707A" w:rsidRDefault="000239DC" w:rsidP="000239D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B0707A">
        <w:rPr>
          <w:rFonts w:ascii="Times New Roman" w:eastAsia="Times New Roman" w:hAnsi="Times New Roman" w:cs="Times New Roman"/>
          <w:b/>
          <w:bCs/>
        </w:rPr>
        <w:t>3.</w:t>
      </w:r>
      <w:r w:rsidRPr="00B0707A">
        <w:rPr>
          <w:rFonts w:ascii="Times New Roman" w:eastAsia="Times New Roman" w:hAnsi="Times New Roman" w:cs="Times New Roman"/>
          <w:b/>
          <w:bCs/>
        </w:rPr>
        <w:tab/>
        <w:t>PAGALBINIŲ MEDŽIAGŲ SĄRAŠAS</w:t>
      </w:r>
    </w:p>
    <w:p w14:paraId="1AA45EC9" w14:textId="77777777" w:rsidR="000239DC" w:rsidRPr="00B0707A" w:rsidRDefault="000239DC" w:rsidP="000239DC">
      <w:pPr>
        <w:tabs>
          <w:tab w:val="left" w:pos="540"/>
        </w:tabs>
        <w:spacing w:after="0" w:line="240" w:lineRule="auto"/>
        <w:rPr>
          <w:rFonts w:ascii="Times New Roman" w:eastAsia="Times New Roman" w:hAnsi="Times New Roman" w:cs="Times New Roman"/>
        </w:rPr>
      </w:pPr>
    </w:p>
    <w:p w14:paraId="2ED507DB" w14:textId="77777777" w:rsidR="000239DC" w:rsidRPr="00B0707A" w:rsidRDefault="000239DC" w:rsidP="000239DC">
      <w:pPr>
        <w:spacing w:after="0" w:line="240" w:lineRule="auto"/>
        <w:rPr>
          <w:rFonts w:ascii="Times New Roman" w:eastAsia="Times New Roman" w:hAnsi="Times New Roman" w:cs="Times New Roman"/>
          <w:noProof/>
        </w:rPr>
      </w:pPr>
      <w:r w:rsidRPr="00B0707A">
        <w:rPr>
          <w:rFonts w:ascii="Times New Roman" w:eastAsia="Times New Roman" w:hAnsi="Times New Roman" w:cs="Times New Roman"/>
          <w:noProof/>
        </w:rPr>
        <w:t>Sudėtyje yra laktozės monohidrato. Daugiau informacijos pateikta pakuotės lapelyje.</w:t>
      </w:r>
    </w:p>
    <w:p w14:paraId="3D9B374C" w14:textId="77777777" w:rsidR="000239DC" w:rsidRPr="00B0707A" w:rsidRDefault="000239DC" w:rsidP="000239DC">
      <w:pPr>
        <w:spacing w:after="0" w:line="240" w:lineRule="auto"/>
        <w:rPr>
          <w:rFonts w:ascii="Times New Roman" w:eastAsia="Times New Roman" w:hAnsi="Times New Roman" w:cs="Times New Roman"/>
        </w:rPr>
      </w:pPr>
    </w:p>
    <w:p w14:paraId="06A5372E" w14:textId="77777777" w:rsidR="000239DC" w:rsidRPr="00B0707A" w:rsidRDefault="000239DC" w:rsidP="000239DC">
      <w:pPr>
        <w:spacing w:after="0" w:line="240" w:lineRule="auto"/>
        <w:jc w:val="both"/>
        <w:rPr>
          <w:rFonts w:ascii="Times New Roman" w:eastAsia="Times New Roman" w:hAnsi="Times New Roman" w:cs="Times New Roman"/>
        </w:rPr>
      </w:pPr>
    </w:p>
    <w:p w14:paraId="0B4287A7" w14:textId="77777777" w:rsidR="000239DC" w:rsidRPr="00B0707A" w:rsidRDefault="000239DC" w:rsidP="000239D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B0707A">
        <w:rPr>
          <w:rFonts w:ascii="Times New Roman" w:eastAsia="Times New Roman" w:hAnsi="Times New Roman" w:cs="Times New Roman"/>
          <w:b/>
          <w:bCs/>
        </w:rPr>
        <w:t>4.</w:t>
      </w:r>
      <w:r w:rsidRPr="00B0707A">
        <w:rPr>
          <w:rFonts w:ascii="Times New Roman" w:eastAsia="Times New Roman" w:hAnsi="Times New Roman" w:cs="Times New Roman"/>
          <w:b/>
          <w:bCs/>
        </w:rPr>
        <w:tab/>
        <w:t>FARMACINĖ FORMA IR KIEKIS PAKUOTĖJE</w:t>
      </w:r>
    </w:p>
    <w:p w14:paraId="125ABE07" w14:textId="77777777" w:rsidR="000239DC" w:rsidRPr="00B0707A" w:rsidRDefault="000239DC" w:rsidP="000239DC">
      <w:pPr>
        <w:tabs>
          <w:tab w:val="left" w:pos="540"/>
        </w:tabs>
        <w:spacing w:after="0" w:line="240" w:lineRule="auto"/>
        <w:rPr>
          <w:rFonts w:ascii="Times New Roman" w:eastAsia="Times New Roman" w:hAnsi="Times New Roman" w:cs="Times New Roman"/>
        </w:rPr>
      </w:pPr>
    </w:p>
    <w:p w14:paraId="3E38DA66" w14:textId="77777777" w:rsidR="000239DC" w:rsidRPr="00B0707A" w:rsidRDefault="000239DC" w:rsidP="000239DC">
      <w:pPr>
        <w:tabs>
          <w:tab w:val="left" w:pos="540"/>
        </w:tabs>
        <w:spacing w:after="0" w:line="240" w:lineRule="auto"/>
        <w:rPr>
          <w:rFonts w:ascii="Times New Roman" w:eastAsia="Times New Roman" w:hAnsi="Times New Roman" w:cs="Times New Roman"/>
        </w:rPr>
      </w:pPr>
      <w:r w:rsidRPr="002458E4">
        <w:rPr>
          <w:rFonts w:ascii="Times New Roman" w:eastAsia="Times New Roman" w:hAnsi="Times New Roman" w:cs="Times New Roman"/>
          <w:highlight w:val="lightGray"/>
        </w:rPr>
        <w:t>Plėvele dengta tabletė</w:t>
      </w:r>
    </w:p>
    <w:p w14:paraId="261F5C50" w14:textId="77777777" w:rsidR="000239DC" w:rsidRPr="00B0707A" w:rsidRDefault="000239DC" w:rsidP="000239DC">
      <w:pPr>
        <w:tabs>
          <w:tab w:val="left" w:pos="426"/>
        </w:tabs>
        <w:spacing w:after="0" w:line="240" w:lineRule="auto"/>
        <w:rPr>
          <w:rFonts w:ascii="Times New Roman" w:eastAsia="Times New Roman" w:hAnsi="Times New Roman" w:cs="Times New Roman"/>
        </w:rPr>
      </w:pPr>
      <w:r w:rsidRPr="00B0707A">
        <w:rPr>
          <w:rFonts w:ascii="Times New Roman" w:eastAsia="Times New Roman" w:hAnsi="Times New Roman" w:cs="Times New Roman"/>
        </w:rPr>
        <w:t>10 plėvele dengtų tablečių</w:t>
      </w:r>
    </w:p>
    <w:p w14:paraId="1C253A10" w14:textId="77777777" w:rsidR="000239DC" w:rsidRPr="00B0707A" w:rsidRDefault="000239DC" w:rsidP="000239DC">
      <w:pPr>
        <w:tabs>
          <w:tab w:val="left" w:pos="426"/>
        </w:tabs>
        <w:spacing w:after="0" w:line="240" w:lineRule="auto"/>
        <w:rPr>
          <w:rFonts w:ascii="Times New Roman" w:eastAsia="Times New Roman" w:hAnsi="Times New Roman" w:cs="Times New Roman"/>
          <w:highlight w:val="lightGray"/>
        </w:rPr>
      </w:pPr>
      <w:r w:rsidRPr="00B0707A">
        <w:rPr>
          <w:rFonts w:ascii="Times New Roman" w:eastAsia="Times New Roman" w:hAnsi="Times New Roman" w:cs="Times New Roman"/>
          <w:highlight w:val="lightGray"/>
        </w:rPr>
        <w:t>14 plėvele dengtų tablečių</w:t>
      </w:r>
    </w:p>
    <w:p w14:paraId="5B3138D9" w14:textId="77777777" w:rsidR="000239DC" w:rsidRPr="00B0707A" w:rsidRDefault="000239DC" w:rsidP="000239DC">
      <w:pPr>
        <w:tabs>
          <w:tab w:val="left" w:pos="426"/>
        </w:tabs>
        <w:spacing w:after="0" w:line="240" w:lineRule="auto"/>
        <w:rPr>
          <w:rFonts w:ascii="Times New Roman" w:eastAsia="Times New Roman" w:hAnsi="Times New Roman" w:cs="Times New Roman"/>
          <w:highlight w:val="lightGray"/>
        </w:rPr>
      </w:pPr>
      <w:r w:rsidRPr="00B0707A">
        <w:rPr>
          <w:rFonts w:ascii="Times New Roman" w:eastAsia="Times New Roman" w:hAnsi="Times New Roman" w:cs="Times New Roman"/>
          <w:highlight w:val="lightGray"/>
        </w:rPr>
        <w:t>20 plėvele dengtų tablečių</w:t>
      </w:r>
    </w:p>
    <w:p w14:paraId="0A5ED026" w14:textId="77777777" w:rsidR="000239DC" w:rsidRPr="00B0707A" w:rsidRDefault="000239DC" w:rsidP="000239DC">
      <w:pPr>
        <w:tabs>
          <w:tab w:val="left" w:pos="426"/>
        </w:tabs>
        <w:spacing w:after="0" w:line="240" w:lineRule="auto"/>
        <w:rPr>
          <w:rFonts w:ascii="Times New Roman" w:eastAsia="Times New Roman" w:hAnsi="Times New Roman" w:cs="Times New Roman"/>
          <w:highlight w:val="lightGray"/>
        </w:rPr>
      </w:pPr>
      <w:r w:rsidRPr="00B0707A">
        <w:rPr>
          <w:rFonts w:ascii="Times New Roman" w:eastAsia="Times New Roman" w:hAnsi="Times New Roman" w:cs="Times New Roman"/>
          <w:highlight w:val="lightGray"/>
        </w:rPr>
        <w:t>28 plėvele dengtos tabletės</w:t>
      </w:r>
    </w:p>
    <w:p w14:paraId="72640A2F" w14:textId="77777777" w:rsidR="000239DC" w:rsidRPr="00B0707A" w:rsidRDefault="000239DC" w:rsidP="000239DC">
      <w:pPr>
        <w:tabs>
          <w:tab w:val="left" w:pos="426"/>
        </w:tabs>
        <w:spacing w:after="0" w:line="240" w:lineRule="auto"/>
        <w:rPr>
          <w:rFonts w:ascii="Times New Roman" w:eastAsia="Times New Roman" w:hAnsi="Times New Roman" w:cs="Times New Roman"/>
          <w:highlight w:val="lightGray"/>
        </w:rPr>
      </w:pPr>
      <w:r w:rsidRPr="00B0707A">
        <w:rPr>
          <w:rFonts w:ascii="Times New Roman" w:eastAsia="Times New Roman" w:hAnsi="Times New Roman" w:cs="Times New Roman"/>
          <w:highlight w:val="lightGray"/>
        </w:rPr>
        <w:t>30 plėvele dengtų tablečių</w:t>
      </w:r>
    </w:p>
    <w:p w14:paraId="02E798C0" w14:textId="77777777" w:rsidR="000239DC" w:rsidRPr="00B0707A" w:rsidRDefault="000239DC" w:rsidP="000239DC">
      <w:pPr>
        <w:tabs>
          <w:tab w:val="left" w:pos="426"/>
        </w:tabs>
        <w:spacing w:after="0" w:line="240" w:lineRule="auto"/>
        <w:rPr>
          <w:rFonts w:ascii="Times New Roman" w:eastAsia="Times New Roman" w:hAnsi="Times New Roman" w:cs="Times New Roman"/>
          <w:highlight w:val="lightGray"/>
        </w:rPr>
      </w:pPr>
      <w:r w:rsidRPr="00B0707A">
        <w:rPr>
          <w:rFonts w:ascii="Times New Roman" w:eastAsia="Times New Roman" w:hAnsi="Times New Roman" w:cs="Times New Roman"/>
          <w:highlight w:val="lightGray"/>
        </w:rPr>
        <w:t>50 plėvele dengtų tablečių</w:t>
      </w:r>
    </w:p>
    <w:p w14:paraId="09DBB1FB" w14:textId="77777777" w:rsidR="000239DC" w:rsidRPr="00B0707A" w:rsidRDefault="000239DC" w:rsidP="000239DC">
      <w:pPr>
        <w:tabs>
          <w:tab w:val="left" w:pos="426"/>
        </w:tabs>
        <w:spacing w:after="0" w:line="240" w:lineRule="auto"/>
        <w:rPr>
          <w:rFonts w:ascii="Times New Roman" w:eastAsia="Times New Roman" w:hAnsi="Times New Roman" w:cs="Times New Roman"/>
          <w:highlight w:val="lightGray"/>
        </w:rPr>
      </w:pPr>
      <w:r w:rsidRPr="00B0707A">
        <w:rPr>
          <w:rFonts w:ascii="Times New Roman" w:eastAsia="Times New Roman" w:hAnsi="Times New Roman" w:cs="Times New Roman"/>
          <w:highlight w:val="lightGray"/>
        </w:rPr>
        <w:t>56 plėvele dengtos tabletės</w:t>
      </w:r>
    </w:p>
    <w:p w14:paraId="4C478E73" w14:textId="77777777" w:rsidR="000239DC" w:rsidRPr="00B0707A" w:rsidRDefault="000239DC" w:rsidP="000239DC">
      <w:pPr>
        <w:tabs>
          <w:tab w:val="left" w:pos="426"/>
        </w:tabs>
        <w:spacing w:after="0" w:line="240" w:lineRule="auto"/>
        <w:rPr>
          <w:rFonts w:ascii="Times New Roman" w:eastAsia="Times New Roman" w:hAnsi="Times New Roman" w:cs="Times New Roman"/>
          <w:highlight w:val="lightGray"/>
        </w:rPr>
      </w:pPr>
      <w:r w:rsidRPr="00B0707A">
        <w:rPr>
          <w:rFonts w:ascii="Times New Roman" w:eastAsia="Times New Roman" w:hAnsi="Times New Roman" w:cs="Times New Roman"/>
          <w:highlight w:val="lightGray"/>
        </w:rPr>
        <w:t>60 plėvele dengtų tablečių</w:t>
      </w:r>
    </w:p>
    <w:p w14:paraId="7030BF4F" w14:textId="77777777" w:rsidR="000239DC" w:rsidRPr="00B0707A" w:rsidRDefault="000239DC" w:rsidP="000239DC">
      <w:pPr>
        <w:tabs>
          <w:tab w:val="left" w:pos="426"/>
        </w:tabs>
        <w:spacing w:after="0" w:line="240" w:lineRule="auto"/>
        <w:rPr>
          <w:rFonts w:ascii="Times New Roman" w:eastAsia="Times New Roman" w:hAnsi="Times New Roman" w:cs="Times New Roman"/>
          <w:highlight w:val="lightGray"/>
        </w:rPr>
      </w:pPr>
      <w:r w:rsidRPr="00B0707A">
        <w:rPr>
          <w:rFonts w:ascii="Times New Roman" w:eastAsia="Times New Roman" w:hAnsi="Times New Roman" w:cs="Times New Roman"/>
          <w:highlight w:val="lightGray"/>
        </w:rPr>
        <w:t>84 plėvele dengtos tabletės</w:t>
      </w:r>
    </w:p>
    <w:p w14:paraId="1928400C" w14:textId="77777777" w:rsidR="000239DC" w:rsidRPr="00B0707A" w:rsidRDefault="000239DC" w:rsidP="000239DC">
      <w:pPr>
        <w:tabs>
          <w:tab w:val="left" w:pos="426"/>
        </w:tabs>
        <w:spacing w:after="0" w:line="240" w:lineRule="auto"/>
        <w:rPr>
          <w:rFonts w:ascii="Times New Roman" w:eastAsia="Times New Roman" w:hAnsi="Times New Roman" w:cs="Times New Roman"/>
          <w:highlight w:val="lightGray"/>
        </w:rPr>
      </w:pPr>
      <w:r w:rsidRPr="00B0707A">
        <w:rPr>
          <w:rFonts w:ascii="Times New Roman" w:eastAsia="Times New Roman" w:hAnsi="Times New Roman" w:cs="Times New Roman"/>
          <w:highlight w:val="lightGray"/>
        </w:rPr>
        <w:t>90 plėvele dengtų tablečių</w:t>
      </w:r>
    </w:p>
    <w:p w14:paraId="382DDA10" w14:textId="77777777" w:rsidR="000239DC" w:rsidRPr="00B0707A" w:rsidRDefault="000239DC" w:rsidP="000239DC">
      <w:pPr>
        <w:tabs>
          <w:tab w:val="left" w:pos="426"/>
        </w:tabs>
        <w:spacing w:after="0" w:line="240" w:lineRule="auto"/>
        <w:rPr>
          <w:rFonts w:ascii="Times New Roman" w:eastAsia="Times New Roman" w:hAnsi="Times New Roman" w:cs="Times New Roman"/>
          <w:highlight w:val="lightGray"/>
        </w:rPr>
      </w:pPr>
      <w:r w:rsidRPr="00B0707A">
        <w:rPr>
          <w:rFonts w:ascii="Times New Roman" w:eastAsia="Times New Roman" w:hAnsi="Times New Roman" w:cs="Times New Roman"/>
          <w:highlight w:val="lightGray"/>
        </w:rPr>
        <w:t>98 plėvele dengtos tabletės</w:t>
      </w:r>
    </w:p>
    <w:p w14:paraId="52135926" w14:textId="77777777" w:rsidR="000239DC" w:rsidRPr="00B0707A" w:rsidRDefault="000239DC" w:rsidP="000239DC">
      <w:pPr>
        <w:tabs>
          <w:tab w:val="left" w:pos="426"/>
        </w:tabs>
        <w:spacing w:after="0" w:line="240" w:lineRule="auto"/>
        <w:rPr>
          <w:rFonts w:ascii="Times New Roman" w:eastAsia="Times New Roman" w:hAnsi="Times New Roman" w:cs="Times New Roman"/>
          <w:highlight w:val="lightGray"/>
        </w:rPr>
      </w:pPr>
      <w:r w:rsidRPr="00B0707A">
        <w:rPr>
          <w:rFonts w:ascii="Times New Roman" w:eastAsia="Times New Roman" w:hAnsi="Times New Roman" w:cs="Times New Roman"/>
          <w:highlight w:val="lightGray"/>
        </w:rPr>
        <w:t>100 plėvele dengtų tablečių</w:t>
      </w:r>
    </w:p>
    <w:p w14:paraId="4B4FEFA1" w14:textId="77777777" w:rsidR="000239DC" w:rsidRPr="00B0707A" w:rsidRDefault="000239DC" w:rsidP="000239DC">
      <w:pPr>
        <w:tabs>
          <w:tab w:val="left" w:pos="426"/>
        </w:tabs>
        <w:spacing w:after="0" w:line="240" w:lineRule="auto"/>
        <w:rPr>
          <w:rFonts w:ascii="Times New Roman" w:eastAsia="Times New Roman" w:hAnsi="Times New Roman" w:cs="Times New Roman"/>
          <w:highlight w:val="lightGray"/>
        </w:rPr>
      </w:pPr>
      <w:r w:rsidRPr="00B0707A">
        <w:rPr>
          <w:rFonts w:ascii="Times New Roman" w:eastAsia="Times New Roman" w:hAnsi="Times New Roman" w:cs="Times New Roman"/>
          <w:highlight w:val="lightGray"/>
        </w:rPr>
        <w:t>500 plėvele dengtų tablečių</w:t>
      </w:r>
    </w:p>
    <w:p w14:paraId="54A8D1BF" w14:textId="77777777" w:rsidR="000239DC" w:rsidRPr="00B0707A" w:rsidRDefault="000239DC" w:rsidP="000239DC">
      <w:pPr>
        <w:tabs>
          <w:tab w:val="left" w:pos="426"/>
        </w:tabs>
        <w:spacing w:after="0" w:line="240" w:lineRule="auto"/>
        <w:rPr>
          <w:rFonts w:ascii="Times New Roman" w:eastAsia="Times New Roman" w:hAnsi="Times New Roman" w:cs="Times New Roman"/>
          <w:b/>
        </w:rPr>
      </w:pPr>
      <w:r w:rsidRPr="00B0707A">
        <w:rPr>
          <w:rFonts w:ascii="Times New Roman" w:eastAsia="Times New Roman" w:hAnsi="Times New Roman" w:cs="Times New Roman"/>
          <w:highlight w:val="lightGray"/>
        </w:rPr>
        <w:t>50x1 plėvele dengtų tablečių</w:t>
      </w:r>
    </w:p>
    <w:p w14:paraId="6B83798E" w14:textId="77777777" w:rsidR="000239DC" w:rsidRPr="00B0707A" w:rsidRDefault="000239DC" w:rsidP="000239DC">
      <w:pPr>
        <w:tabs>
          <w:tab w:val="left" w:pos="540"/>
        </w:tabs>
        <w:spacing w:after="0" w:line="240" w:lineRule="auto"/>
        <w:rPr>
          <w:rFonts w:ascii="Times New Roman" w:eastAsia="Times New Roman" w:hAnsi="Times New Roman" w:cs="Times New Roman"/>
        </w:rPr>
      </w:pPr>
    </w:p>
    <w:p w14:paraId="2DDB2F61" w14:textId="77777777" w:rsidR="000239DC" w:rsidRPr="00B0707A" w:rsidRDefault="000239DC" w:rsidP="000239DC">
      <w:pPr>
        <w:tabs>
          <w:tab w:val="left" w:pos="540"/>
        </w:tabs>
        <w:spacing w:after="0" w:line="240" w:lineRule="auto"/>
        <w:rPr>
          <w:rFonts w:ascii="Times New Roman" w:eastAsia="Times New Roman" w:hAnsi="Times New Roman" w:cs="Times New Roman"/>
        </w:rPr>
      </w:pPr>
    </w:p>
    <w:p w14:paraId="4CB55A34" w14:textId="77777777" w:rsidR="000239DC" w:rsidRPr="00B0707A" w:rsidRDefault="000239DC" w:rsidP="000239D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B0707A">
        <w:rPr>
          <w:rFonts w:ascii="Times New Roman" w:eastAsia="Times New Roman" w:hAnsi="Times New Roman" w:cs="Times New Roman"/>
          <w:b/>
          <w:bCs/>
        </w:rPr>
        <w:t>5.</w:t>
      </w:r>
      <w:r w:rsidRPr="00B0707A">
        <w:rPr>
          <w:rFonts w:ascii="Times New Roman" w:eastAsia="Times New Roman" w:hAnsi="Times New Roman" w:cs="Times New Roman"/>
          <w:b/>
          <w:bCs/>
        </w:rPr>
        <w:tab/>
        <w:t>VARTOJIMO METODAS IR BŪDAS (-AI)</w:t>
      </w:r>
    </w:p>
    <w:p w14:paraId="64525F0B" w14:textId="77777777" w:rsidR="000239DC" w:rsidRPr="00B0707A" w:rsidRDefault="000239DC" w:rsidP="000239DC">
      <w:pPr>
        <w:tabs>
          <w:tab w:val="left" w:pos="540"/>
        </w:tabs>
        <w:spacing w:after="0" w:line="240" w:lineRule="auto"/>
        <w:rPr>
          <w:rFonts w:ascii="Times New Roman" w:eastAsia="Times New Roman" w:hAnsi="Times New Roman" w:cs="Times New Roman"/>
        </w:rPr>
      </w:pPr>
    </w:p>
    <w:p w14:paraId="47152740" w14:textId="77777777" w:rsidR="000239DC" w:rsidRPr="00B0707A" w:rsidRDefault="000239DC" w:rsidP="000239DC">
      <w:pPr>
        <w:tabs>
          <w:tab w:val="left" w:pos="540"/>
        </w:tabs>
        <w:spacing w:after="0" w:line="240" w:lineRule="auto"/>
        <w:rPr>
          <w:rFonts w:ascii="Times New Roman" w:eastAsia="Times New Roman" w:hAnsi="Times New Roman" w:cs="Times New Roman"/>
        </w:rPr>
      </w:pPr>
      <w:r w:rsidRPr="00B0707A">
        <w:rPr>
          <w:rFonts w:ascii="Times New Roman" w:eastAsia="Times New Roman" w:hAnsi="Times New Roman" w:cs="Times New Roman"/>
        </w:rPr>
        <w:t>Vartoti per burną.</w:t>
      </w:r>
    </w:p>
    <w:p w14:paraId="118F9E91" w14:textId="77777777" w:rsidR="000239DC" w:rsidRPr="00B0707A" w:rsidRDefault="000239DC" w:rsidP="000239DC">
      <w:pPr>
        <w:spacing w:after="0" w:line="240" w:lineRule="auto"/>
        <w:rPr>
          <w:rFonts w:ascii="Times New Roman" w:eastAsia="Times New Roman" w:hAnsi="Times New Roman" w:cs="Times New Roman"/>
        </w:rPr>
      </w:pPr>
      <w:r w:rsidRPr="00B0707A">
        <w:rPr>
          <w:rFonts w:ascii="Times New Roman" w:eastAsia="Times New Roman" w:hAnsi="Times New Roman" w:cs="Times New Roman"/>
        </w:rPr>
        <w:t>Prieš vartojimą perskaitykite pakuotės lapelį.</w:t>
      </w:r>
    </w:p>
    <w:p w14:paraId="4DC2CBC2" w14:textId="77777777" w:rsidR="000239DC" w:rsidRPr="00B0707A" w:rsidRDefault="000239DC" w:rsidP="000239DC">
      <w:pPr>
        <w:tabs>
          <w:tab w:val="left" w:pos="540"/>
        </w:tabs>
        <w:spacing w:after="0" w:line="240" w:lineRule="auto"/>
        <w:rPr>
          <w:rFonts w:ascii="Times New Roman" w:eastAsia="Times New Roman" w:hAnsi="Times New Roman" w:cs="Times New Roman"/>
        </w:rPr>
      </w:pPr>
    </w:p>
    <w:p w14:paraId="450FBC53" w14:textId="77777777" w:rsidR="000239DC" w:rsidRPr="00B0707A" w:rsidRDefault="000239DC" w:rsidP="000239DC">
      <w:pPr>
        <w:tabs>
          <w:tab w:val="left" w:pos="540"/>
        </w:tabs>
        <w:spacing w:after="0" w:line="240" w:lineRule="auto"/>
        <w:rPr>
          <w:rFonts w:ascii="Times New Roman" w:eastAsia="Times New Roman" w:hAnsi="Times New Roman" w:cs="Times New Roman"/>
        </w:rPr>
      </w:pPr>
    </w:p>
    <w:p w14:paraId="07B896BF" w14:textId="77777777" w:rsidR="000239DC" w:rsidRPr="00B0707A" w:rsidRDefault="000239DC" w:rsidP="000239D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B0707A">
        <w:rPr>
          <w:rFonts w:ascii="Times New Roman" w:eastAsia="Times New Roman" w:hAnsi="Times New Roman" w:cs="Times New Roman"/>
          <w:b/>
          <w:bCs/>
        </w:rPr>
        <w:t>6.</w:t>
      </w:r>
      <w:r w:rsidRPr="00B0707A">
        <w:rPr>
          <w:rFonts w:ascii="Times New Roman" w:eastAsia="Times New Roman" w:hAnsi="Times New Roman" w:cs="Times New Roman"/>
          <w:b/>
          <w:bCs/>
        </w:rPr>
        <w:tab/>
        <w:t>SPECIALUS ĮSPĖJIMAS, KAD VAISTINĮ PREPARATĄ BŪTINA LAIKYTI VAIKAMS NEPASTEBIMOJE IR NEPASIEKIAMOJE VIETOJE</w:t>
      </w:r>
    </w:p>
    <w:p w14:paraId="4F7BC1A7" w14:textId="77777777" w:rsidR="000239DC" w:rsidRPr="00B0707A" w:rsidRDefault="000239DC" w:rsidP="000239DC">
      <w:pPr>
        <w:tabs>
          <w:tab w:val="left" w:pos="540"/>
        </w:tabs>
        <w:spacing w:after="0" w:line="240" w:lineRule="auto"/>
        <w:rPr>
          <w:rFonts w:ascii="Times New Roman" w:eastAsia="Times New Roman" w:hAnsi="Times New Roman" w:cs="Times New Roman"/>
        </w:rPr>
      </w:pPr>
    </w:p>
    <w:p w14:paraId="59C0FA35" w14:textId="77777777" w:rsidR="000239DC" w:rsidRPr="00B0707A" w:rsidRDefault="000239DC" w:rsidP="000239DC">
      <w:pPr>
        <w:tabs>
          <w:tab w:val="left" w:pos="540"/>
        </w:tabs>
        <w:spacing w:after="0" w:line="240" w:lineRule="auto"/>
        <w:rPr>
          <w:rFonts w:ascii="Times New Roman" w:eastAsia="Times New Roman" w:hAnsi="Times New Roman" w:cs="Times New Roman"/>
        </w:rPr>
      </w:pPr>
      <w:r w:rsidRPr="00B0707A">
        <w:rPr>
          <w:rFonts w:ascii="Times New Roman" w:eastAsia="Times New Roman" w:hAnsi="Times New Roman" w:cs="Times New Roman"/>
        </w:rPr>
        <w:t>Laikyti vaikams nepastebimoje ir nepasiekiamoje vietoje.</w:t>
      </w:r>
    </w:p>
    <w:p w14:paraId="5B4BBB96" w14:textId="77777777" w:rsidR="000239DC" w:rsidRPr="00B0707A" w:rsidRDefault="000239DC" w:rsidP="000239DC">
      <w:pPr>
        <w:tabs>
          <w:tab w:val="left" w:pos="540"/>
        </w:tabs>
        <w:spacing w:after="0" w:line="240" w:lineRule="auto"/>
        <w:rPr>
          <w:rFonts w:ascii="Times New Roman" w:eastAsia="Times New Roman" w:hAnsi="Times New Roman" w:cs="Times New Roman"/>
        </w:rPr>
      </w:pPr>
    </w:p>
    <w:p w14:paraId="03685EC2" w14:textId="77777777" w:rsidR="000239DC" w:rsidRPr="00B0707A" w:rsidRDefault="000239DC" w:rsidP="000239DC">
      <w:pPr>
        <w:tabs>
          <w:tab w:val="left" w:pos="540"/>
        </w:tabs>
        <w:spacing w:after="0" w:line="240" w:lineRule="auto"/>
        <w:rPr>
          <w:rFonts w:ascii="Times New Roman" w:eastAsia="Times New Roman" w:hAnsi="Times New Roman" w:cs="Times New Roman"/>
        </w:rPr>
      </w:pPr>
    </w:p>
    <w:p w14:paraId="5607F637" w14:textId="77777777" w:rsidR="000239DC" w:rsidRPr="00B0707A" w:rsidRDefault="000239DC" w:rsidP="000239D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B0707A">
        <w:rPr>
          <w:rFonts w:ascii="Times New Roman" w:eastAsia="Times New Roman" w:hAnsi="Times New Roman" w:cs="Times New Roman"/>
          <w:b/>
          <w:bCs/>
        </w:rPr>
        <w:t>7.</w:t>
      </w:r>
      <w:r w:rsidRPr="00B0707A">
        <w:rPr>
          <w:rFonts w:ascii="Times New Roman" w:eastAsia="Times New Roman" w:hAnsi="Times New Roman" w:cs="Times New Roman"/>
          <w:b/>
          <w:bCs/>
        </w:rPr>
        <w:tab/>
        <w:t>KITAS (-I) SPECIALUS (-ŪS) ĮSPĖJIMAS (-AI) (JEI REIKIA)</w:t>
      </w:r>
    </w:p>
    <w:p w14:paraId="0A7D8F99" w14:textId="77777777" w:rsidR="000239DC" w:rsidRPr="00B0707A" w:rsidRDefault="000239DC" w:rsidP="000239DC">
      <w:pPr>
        <w:tabs>
          <w:tab w:val="left" w:pos="540"/>
        </w:tabs>
        <w:spacing w:after="0" w:line="240" w:lineRule="auto"/>
        <w:rPr>
          <w:rFonts w:ascii="Times New Roman" w:eastAsia="Times New Roman" w:hAnsi="Times New Roman" w:cs="Times New Roman"/>
        </w:rPr>
      </w:pPr>
    </w:p>
    <w:p w14:paraId="0DFA9E7A" w14:textId="77777777" w:rsidR="000239DC" w:rsidRPr="00B0707A" w:rsidRDefault="000239DC" w:rsidP="000239DC">
      <w:pPr>
        <w:tabs>
          <w:tab w:val="left" w:pos="540"/>
        </w:tabs>
        <w:spacing w:after="0" w:line="240" w:lineRule="auto"/>
        <w:rPr>
          <w:rFonts w:ascii="Times New Roman" w:eastAsia="Times New Roman" w:hAnsi="Times New Roman" w:cs="Times New Roman"/>
        </w:rPr>
      </w:pPr>
    </w:p>
    <w:p w14:paraId="629E6325" w14:textId="77777777" w:rsidR="000239DC" w:rsidRPr="00B0707A" w:rsidRDefault="000239DC" w:rsidP="000239D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B0707A">
        <w:rPr>
          <w:rFonts w:ascii="Times New Roman" w:eastAsia="Times New Roman" w:hAnsi="Times New Roman" w:cs="Times New Roman"/>
          <w:b/>
          <w:bCs/>
        </w:rPr>
        <w:lastRenderedPageBreak/>
        <w:t>8.</w:t>
      </w:r>
      <w:r w:rsidRPr="00B0707A">
        <w:rPr>
          <w:rFonts w:ascii="Times New Roman" w:eastAsia="Times New Roman" w:hAnsi="Times New Roman" w:cs="Times New Roman"/>
          <w:b/>
          <w:bCs/>
        </w:rPr>
        <w:tab/>
        <w:t>TINKAMUMO LAIKAS</w:t>
      </w:r>
    </w:p>
    <w:p w14:paraId="714E5E73" w14:textId="77777777" w:rsidR="000239DC" w:rsidRPr="00B0707A" w:rsidRDefault="000239DC" w:rsidP="000239DC">
      <w:pPr>
        <w:tabs>
          <w:tab w:val="left" w:pos="540"/>
        </w:tabs>
        <w:spacing w:after="0" w:line="240" w:lineRule="auto"/>
        <w:rPr>
          <w:rFonts w:ascii="Times New Roman" w:eastAsia="Times New Roman" w:hAnsi="Times New Roman" w:cs="Times New Roman"/>
        </w:rPr>
      </w:pPr>
    </w:p>
    <w:p w14:paraId="668A6413" w14:textId="77777777" w:rsidR="000239DC" w:rsidRPr="00B0707A" w:rsidRDefault="000239DC" w:rsidP="000239DC">
      <w:pPr>
        <w:tabs>
          <w:tab w:val="left" w:pos="540"/>
        </w:tabs>
        <w:spacing w:after="0" w:line="240" w:lineRule="auto"/>
        <w:rPr>
          <w:rFonts w:ascii="Times New Roman" w:eastAsia="Times New Roman" w:hAnsi="Times New Roman" w:cs="Times New Roman"/>
        </w:rPr>
      </w:pPr>
      <w:r>
        <w:rPr>
          <w:rFonts w:ascii="Times New Roman" w:eastAsia="Times New Roman" w:hAnsi="Times New Roman" w:cs="Times New Roman"/>
        </w:rPr>
        <w:t>EXP</w:t>
      </w:r>
      <w:r w:rsidRPr="00B0707A">
        <w:rPr>
          <w:rFonts w:ascii="Times New Roman" w:eastAsia="Times New Roman" w:hAnsi="Times New Roman" w:cs="Times New Roman"/>
        </w:rPr>
        <w:t>: {MM/YYYY}</w:t>
      </w:r>
    </w:p>
    <w:p w14:paraId="662E284F" w14:textId="77777777" w:rsidR="000239DC" w:rsidRPr="00B0707A" w:rsidRDefault="000239DC" w:rsidP="000239DC">
      <w:pPr>
        <w:tabs>
          <w:tab w:val="left" w:pos="540"/>
        </w:tabs>
        <w:spacing w:after="0" w:line="240" w:lineRule="auto"/>
        <w:rPr>
          <w:rFonts w:ascii="Times New Roman" w:eastAsia="Times New Roman" w:hAnsi="Times New Roman" w:cs="Times New Roman"/>
        </w:rPr>
      </w:pPr>
    </w:p>
    <w:p w14:paraId="13CD3EC3" w14:textId="77777777" w:rsidR="000239DC" w:rsidRPr="00B0707A" w:rsidRDefault="000239DC" w:rsidP="000239DC">
      <w:pPr>
        <w:tabs>
          <w:tab w:val="left" w:pos="540"/>
        </w:tabs>
        <w:spacing w:after="0" w:line="240" w:lineRule="auto"/>
        <w:rPr>
          <w:rFonts w:ascii="Times New Roman" w:eastAsia="Times New Roman" w:hAnsi="Times New Roman" w:cs="Times New Roman"/>
        </w:rPr>
      </w:pPr>
    </w:p>
    <w:p w14:paraId="43ED6D12" w14:textId="77777777" w:rsidR="000239DC" w:rsidRPr="00B0707A" w:rsidRDefault="000239DC" w:rsidP="000239D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B0707A">
        <w:rPr>
          <w:rFonts w:ascii="Times New Roman" w:eastAsia="Times New Roman" w:hAnsi="Times New Roman" w:cs="Times New Roman"/>
          <w:b/>
          <w:bCs/>
        </w:rPr>
        <w:t>9.</w:t>
      </w:r>
      <w:r w:rsidRPr="00B0707A">
        <w:rPr>
          <w:rFonts w:ascii="Times New Roman" w:eastAsia="Times New Roman" w:hAnsi="Times New Roman" w:cs="Times New Roman"/>
          <w:b/>
          <w:bCs/>
        </w:rPr>
        <w:tab/>
        <w:t>SPECIALIOS LAIKYMO SĄLYGOS</w:t>
      </w:r>
    </w:p>
    <w:p w14:paraId="067E2827" w14:textId="77777777" w:rsidR="000239DC" w:rsidRPr="009D252D" w:rsidRDefault="000239DC" w:rsidP="000239DC">
      <w:pPr>
        <w:spacing w:after="0" w:line="240" w:lineRule="auto"/>
        <w:rPr>
          <w:rFonts w:ascii="Times New Roman" w:eastAsia="Times New Roman" w:hAnsi="Times New Roman" w:cs="Times New Roman"/>
          <w:noProof/>
          <w:lang w:eastAsia="x-none"/>
        </w:rPr>
      </w:pPr>
    </w:p>
    <w:p w14:paraId="30D72720" w14:textId="77777777" w:rsidR="000239DC" w:rsidRPr="008C4278"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val="x-none" w:eastAsia="x-none"/>
        </w:rPr>
        <w:t>Laikyti žemesnėje kaip 25 °C temperatūroje.</w:t>
      </w:r>
      <w:r w:rsidRPr="008C4278">
        <w:rPr>
          <w:rFonts w:ascii="Times New Roman" w:eastAsia="Times New Roman" w:hAnsi="Times New Roman" w:cs="Times New Roman"/>
          <w:noProof/>
          <w:lang w:eastAsia="x-none"/>
        </w:rPr>
        <w:t xml:space="preserve"> (</w:t>
      </w:r>
      <w:r w:rsidRPr="00B0707A">
        <w:rPr>
          <w:rFonts w:ascii="Times New Roman" w:eastAsia="Times New Roman" w:hAnsi="Times New Roman" w:cs="Times New Roman"/>
          <w:i/>
          <w:noProof/>
          <w:highlight w:val="lightGray"/>
          <w:lang w:val="x-none" w:eastAsia="x-none"/>
        </w:rPr>
        <w:t>PVC/PE/PVDC/Aliuminio lizdinės plokštelės</w:t>
      </w:r>
      <w:r w:rsidRPr="008C4278">
        <w:rPr>
          <w:rFonts w:ascii="Times New Roman" w:eastAsia="Times New Roman" w:hAnsi="Times New Roman" w:cs="Times New Roman"/>
          <w:noProof/>
          <w:lang w:eastAsia="x-none"/>
        </w:rPr>
        <w:t>)</w:t>
      </w:r>
    </w:p>
    <w:p w14:paraId="4904D0FD" w14:textId="77777777" w:rsidR="000239DC" w:rsidRPr="005624AA" w:rsidRDefault="000239DC" w:rsidP="000239DC">
      <w:pPr>
        <w:spacing w:after="0" w:line="240" w:lineRule="auto"/>
        <w:rPr>
          <w:rFonts w:ascii="Times New Roman" w:eastAsia="Times New Roman" w:hAnsi="Times New Roman" w:cs="Times New Roman"/>
          <w:i/>
          <w:noProof/>
          <w:lang w:eastAsia="x-none"/>
        </w:rPr>
      </w:pPr>
      <w:r w:rsidRPr="00B0707A">
        <w:rPr>
          <w:rFonts w:ascii="Times New Roman" w:eastAsia="Times New Roman" w:hAnsi="Times New Roman" w:cs="Times New Roman"/>
          <w:noProof/>
          <w:highlight w:val="lightGray"/>
          <w:lang w:val="x-none" w:eastAsia="x-none"/>
        </w:rPr>
        <w:t>Šiam vaistiniam preparatui specialių laikymo sąlygų nereikia.</w:t>
      </w:r>
      <w:r w:rsidRPr="008C4278">
        <w:rPr>
          <w:rFonts w:ascii="Times New Roman" w:eastAsia="Times New Roman" w:hAnsi="Times New Roman" w:cs="Times New Roman"/>
          <w:noProof/>
          <w:highlight w:val="lightGray"/>
          <w:lang w:eastAsia="x-none"/>
        </w:rPr>
        <w:t xml:space="preserve"> </w:t>
      </w:r>
      <w:r w:rsidRPr="005624AA">
        <w:rPr>
          <w:rFonts w:ascii="Times New Roman" w:eastAsia="Times New Roman" w:hAnsi="Times New Roman" w:cs="Times New Roman"/>
          <w:noProof/>
          <w:highlight w:val="lightGray"/>
          <w:lang w:eastAsia="x-none"/>
        </w:rPr>
        <w:t>(</w:t>
      </w:r>
      <w:r w:rsidRPr="00B0707A">
        <w:rPr>
          <w:rFonts w:ascii="Times New Roman" w:eastAsia="Times New Roman" w:hAnsi="Times New Roman" w:cs="Times New Roman"/>
          <w:i/>
          <w:noProof/>
          <w:highlight w:val="lightGray"/>
          <w:lang w:val="x-none" w:eastAsia="x-none"/>
        </w:rPr>
        <w:t>PA/A1/PVC/Aliuminio lizdinės plokštelės</w:t>
      </w:r>
      <w:r w:rsidRPr="005624AA">
        <w:rPr>
          <w:rFonts w:ascii="Times New Roman" w:eastAsia="Times New Roman" w:hAnsi="Times New Roman" w:cs="Times New Roman"/>
          <w:i/>
          <w:noProof/>
          <w:lang w:eastAsia="x-none"/>
        </w:rPr>
        <w:t>)</w:t>
      </w:r>
    </w:p>
    <w:p w14:paraId="58D255FF" w14:textId="77777777" w:rsidR="000239DC" w:rsidRPr="00B0707A" w:rsidRDefault="000239DC" w:rsidP="000239DC">
      <w:pPr>
        <w:spacing w:after="0" w:line="240" w:lineRule="auto"/>
        <w:rPr>
          <w:rFonts w:ascii="Times New Roman" w:eastAsia="Times New Roman" w:hAnsi="Times New Roman" w:cs="Times New Roman"/>
          <w:noProof/>
          <w:lang w:val="x-none" w:eastAsia="x-none"/>
        </w:rPr>
      </w:pPr>
    </w:p>
    <w:p w14:paraId="1839FA8B" w14:textId="77777777" w:rsidR="000239DC" w:rsidRPr="00B0707A" w:rsidRDefault="000239DC" w:rsidP="000239DC">
      <w:pPr>
        <w:spacing w:after="0" w:line="240" w:lineRule="auto"/>
        <w:rPr>
          <w:rFonts w:ascii="Times New Roman" w:eastAsia="Times New Roman" w:hAnsi="Times New Roman" w:cs="Times New Roman"/>
          <w:noProof/>
          <w:lang w:val="x-none" w:eastAsia="x-none"/>
        </w:rPr>
      </w:pPr>
    </w:p>
    <w:p w14:paraId="034D7759" w14:textId="77777777" w:rsidR="000239DC" w:rsidRPr="00B0707A" w:rsidRDefault="000239DC" w:rsidP="000239DC">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rPr>
      </w:pPr>
      <w:r w:rsidRPr="00B0707A">
        <w:rPr>
          <w:rFonts w:ascii="Times New Roman" w:eastAsia="Times New Roman" w:hAnsi="Times New Roman" w:cs="Times New Roman"/>
          <w:b/>
          <w:bCs/>
        </w:rPr>
        <w:t>10.</w:t>
      </w:r>
      <w:r w:rsidRPr="00B0707A">
        <w:rPr>
          <w:rFonts w:ascii="Times New Roman" w:eastAsia="Times New Roman" w:hAnsi="Times New Roman" w:cs="Times New Roman"/>
          <w:b/>
          <w:bCs/>
        </w:rPr>
        <w:tab/>
        <w:t>SPECIALIOS ATSARGUMO PRIEMONĖS DĖL NESUVARTOTO VAISTINIO PREPARATO AR JO ATLIEKŲ TVARKYMO (JEI REIKIA)</w:t>
      </w:r>
    </w:p>
    <w:p w14:paraId="4DE8446F" w14:textId="77777777" w:rsidR="000239DC" w:rsidRPr="00B0707A" w:rsidRDefault="000239DC" w:rsidP="000239DC">
      <w:pPr>
        <w:spacing w:after="0" w:line="240" w:lineRule="auto"/>
        <w:rPr>
          <w:rFonts w:ascii="Times New Roman" w:eastAsia="Times New Roman" w:hAnsi="Times New Roman" w:cs="Times New Roman"/>
        </w:rPr>
      </w:pPr>
    </w:p>
    <w:p w14:paraId="62962B85" w14:textId="77777777" w:rsidR="000239DC" w:rsidRPr="00B0707A" w:rsidRDefault="000239DC" w:rsidP="000239DC">
      <w:pPr>
        <w:tabs>
          <w:tab w:val="left" w:pos="540"/>
        </w:tabs>
        <w:spacing w:after="0" w:line="240" w:lineRule="auto"/>
        <w:rPr>
          <w:rFonts w:ascii="Times New Roman" w:eastAsia="Times New Roman" w:hAnsi="Times New Roman" w:cs="Times New Roman"/>
        </w:rPr>
      </w:pPr>
    </w:p>
    <w:p w14:paraId="36106BF4" w14:textId="77777777" w:rsidR="000239DC" w:rsidRPr="00B0707A" w:rsidRDefault="000239DC" w:rsidP="000239D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B0707A">
        <w:rPr>
          <w:rFonts w:ascii="Times New Roman" w:eastAsia="Times New Roman" w:hAnsi="Times New Roman" w:cs="Times New Roman"/>
          <w:b/>
          <w:bCs/>
        </w:rPr>
        <w:t>11.</w:t>
      </w:r>
      <w:r w:rsidRPr="00B0707A">
        <w:rPr>
          <w:rFonts w:ascii="Times New Roman" w:eastAsia="Times New Roman" w:hAnsi="Times New Roman" w:cs="Times New Roman"/>
          <w:b/>
          <w:bCs/>
        </w:rPr>
        <w:tab/>
      </w:r>
      <w:r>
        <w:rPr>
          <w:rFonts w:ascii="Times New Roman" w:eastAsia="Times New Roman" w:hAnsi="Times New Roman" w:cs="Times New Roman"/>
          <w:b/>
          <w:bCs/>
        </w:rPr>
        <w:t>REGISTRUOTOJO</w:t>
      </w:r>
      <w:r w:rsidRPr="00B0707A">
        <w:rPr>
          <w:rFonts w:ascii="Times New Roman" w:eastAsia="Times New Roman" w:hAnsi="Times New Roman" w:cs="Times New Roman"/>
          <w:b/>
          <w:bCs/>
        </w:rPr>
        <w:t xml:space="preserve"> PAVADINIMAS IR ADRESAS</w:t>
      </w:r>
    </w:p>
    <w:p w14:paraId="2F0A32ED" w14:textId="77777777" w:rsidR="000239DC" w:rsidRPr="00B0707A" w:rsidRDefault="000239DC" w:rsidP="000239DC">
      <w:pPr>
        <w:tabs>
          <w:tab w:val="left" w:pos="540"/>
        </w:tabs>
        <w:spacing w:after="0" w:line="240" w:lineRule="auto"/>
        <w:rPr>
          <w:rFonts w:ascii="Times New Roman" w:eastAsia="Times New Roman" w:hAnsi="Times New Roman" w:cs="Times New Roman"/>
        </w:rPr>
      </w:pPr>
    </w:p>
    <w:p w14:paraId="35508C49" w14:textId="77777777" w:rsidR="000239DC" w:rsidRPr="00B0707A" w:rsidRDefault="000239DC" w:rsidP="000239DC">
      <w:pPr>
        <w:spacing w:after="0" w:line="240" w:lineRule="auto"/>
        <w:rPr>
          <w:rFonts w:ascii="Times New Roman" w:eastAsia="Times New Roman" w:hAnsi="Times New Roman" w:cs="Times New Roman"/>
        </w:rPr>
      </w:pPr>
      <w:r w:rsidRPr="00B0707A">
        <w:rPr>
          <w:rFonts w:ascii="Times New Roman" w:eastAsia="Times New Roman" w:hAnsi="Times New Roman" w:cs="Times New Roman"/>
        </w:rPr>
        <w:t>UAB “SanoSwiss“</w:t>
      </w:r>
    </w:p>
    <w:p w14:paraId="6E228C5B" w14:textId="4840CC9A" w:rsidR="000239DC" w:rsidRPr="001332F2" w:rsidRDefault="000239DC" w:rsidP="000239DC">
      <w:pPr>
        <w:spacing w:after="0" w:line="240" w:lineRule="auto"/>
        <w:rPr>
          <w:rFonts w:ascii="Times New Roman" w:eastAsia="Times New Roman" w:hAnsi="Times New Roman" w:cs="Times New Roman"/>
        </w:rPr>
      </w:pPr>
      <w:r w:rsidRPr="001332F2">
        <w:rPr>
          <w:rFonts w:ascii="Times New Roman" w:eastAsia="Times New Roman" w:hAnsi="Times New Roman" w:cs="Times New Roman"/>
        </w:rPr>
        <w:t>Lv</w:t>
      </w:r>
      <w:r w:rsidR="00FA2726">
        <w:rPr>
          <w:rFonts w:ascii="Times New Roman" w:eastAsia="Times New Roman" w:hAnsi="Times New Roman" w:cs="Times New Roman"/>
        </w:rPr>
        <w:t>i</w:t>
      </w:r>
      <w:r w:rsidRPr="001332F2">
        <w:rPr>
          <w:rFonts w:ascii="Times New Roman" w:eastAsia="Times New Roman" w:hAnsi="Times New Roman" w:cs="Times New Roman"/>
        </w:rPr>
        <w:t>vo g. 25-701</w:t>
      </w:r>
    </w:p>
    <w:p w14:paraId="3E6F75F8" w14:textId="77777777" w:rsidR="000239DC" w:rsidRDefault="000239DC" w:rsidP="000239DC">
      <w:pPr>
        <w:spacing w:after="0" w:line="240" w:lineRule="auto"/>
        <w:rPr>
          <w:rFonts w:ascii="Times New Roman" w:eastAsia="Times New Roman" w:hAnsi="Times New Roman" w:cs="Times New Roman"/>
        </w:rPr>
      </w:pPr>
      <w:r w:rsidRPr="001332F2">
        <w:rPr>
          <w:rFonts w:ascii="Times New Roman" w:eastAsia="Times New Roman" w:hAnsi="Times New Roman" w:cs="Times New Roman"/>
        </w:rPr>
        <w:t>Vilnius, LT-09320</w:t>
      </w:r>
    </w:p>
    <w:p w14:paraId="550D8F1F" w14:textId="77777777" w:rsidR="000239DC" w:rsidRPr="00B0707A" w:rsidRDefault="000239DC" w:rsidP="000239DC">
      <w:pPr>
        <w:spacing w:after="0" w:line="240" w:lineRule="auto"/>
        <w:rPr>
          <w:rFonts w:ascii="Times New Roman" w:eastAsia="Times New Roman" w:hAnsi="Times New Roman" w:cs="Times New Roman"/>
        </w:rPr>
      </w:pPr>
      <w:r w:rsidRPr="00B0707A">
        <w:rPr>
          <w:rFonts w:ascii="Times New Roman" w:eastAsia="Times New Roman" w:hAnsi="Times New Roman" w:cs="Times New Roman"/>
        </w:rPr>
        <w:t>Lietuva</w:t>
      </w:r>
    </w:p>
    <w:p w14:paraId="043884E9" w14:textId="77777777" w:rsidR="000239DC" w:rsidRPr="00B0707A" w:rsidRDefault="000239DC" w:rsidP="000239DC">
      <w:pPr>
        <w:tabs>
          <w:tab w:val="left" w:pos="540"/>
        </w:tabs>
        <w:spacing w:after="0" w:line="240" w:lineRule="auto"/>
        <w:rPr>
          <w:rFonts w:ascii="Times New Roman" w:eastAsia="Times New Roman" w:hAnsi="Times New Roman" w:cs="Times New Roman"/>
        </w:rPr>
      </w:pPr>
    </w:p>
    <w:p w14:paraId="074FA0A9" w14:textId="77777777" w:rsidR="000239DC" w:rsidRPr="00B0707A" w:rsidRDefault="000239DC" w:rsidP="000239DC">
      <w:pPr>
        <w:tabs>
          <w:tab w:val="left" w:pos="540"/>
        </w:tabs>
        <w:spacing w:after="0" w:line="240" w:lineRule="auto"/>
        <w:rPr>
          <w:rFonts w:ascii="Times New Roman" w:eastAsia="Times New Roman" w:hAnsi="Times New Roman" w:cs="Times New Roman"/>
        </w:rPr>
      </w:pPr>
    </w:p>
    <w:p w14:paraId="14D327D9" w14:textId="77777777" w:rsidR="000239DC" w:rsidRPr="00B0707A" w:rsidRDefault="000239DC" w:rsidP="000239DC">
      <w:pPr>
        <w:pBdr>
          <w:top w:val="single" w:sz="4" w:space="1" w:color="auto"/>
          <w:left w:val="single" w:sz="4" w:space="4" w:color="auto"/>
          <w:bottom w:val="single" w:sz="4" w:space="1" w:color="auto"/>
          <w:right w:val="single" w:sz="4" w:space="4" w:color="auto"/>
        </w:pBdr>
        <w:tabs>
          <w:tab w:val="left" w:pos="540"/>
          <w:tab w:val="left" w:pos="5040"/>
        </w:tabs>
        <w:spacing w:after="0" w:line="240" w:lineRule="auto"/>
        <w:rPr>
          <w:rFonts w:ascii="Times New Roman" w:eastAsia="Times New Roman" w:hAnsi="Times New Roman" w:cs="Times New Roman"/>
          <w:b/>
          <w:bCs/>
        </w:rPr>
      </w:pPr>
      <w:r w:rsidRPr="00B0707A">
        <w:rPr>
          <w:rFonts w:ascii="Times New Roman" w:eastAsia="Times New Roman" w:hAnsi="Times New Roman" w:cs="Times New Roman"/>
          <w:b/>
          <w:bCs/>
        </w:rPr>
        <w:t>12.</w:t>
      </w:r>
      <w:r w:rsidRPr="00B0707A">
        <w:rPr>
          <w:rFonts w:ascii="Times New Roman" w:eastAsia="Times New Roman" w:hAnsi="Times New Roman" w:cs="Times New Roman"/>
          <w:b/>
          <w:bCs/>
        </w:rPr>
        <w:tab/>
        <w:t>R</w:t>
      </w:r>
      <w:r>
        <w:rPr>
          <w:rFonts w:ascii="Times New Roman" w:eastAsia="Times New Roman" w:hAnsi="Times New Roman" w:cs="Times New Roman"/>
          <w:b/>
          <w:bCs/>
        </w:rPr>
        <w:t>EGISTRACIJOS</w:t>
      </w:r>
      <w:r w:rsidRPr="00B0707A">
        <w:rPr>
          <w:rFonts w:ascii="Times New Roman" w:eastAsia="Times New Roman" w:hAnsi="Times New Roman" w:cs="Times New Roman"/>
          <w:b/>
          <w:bCs/>
        </w:rPr>
        <w:t xml:space="preserve"> PAŽYMĖJIMO NUMERIS (-IAI)</w:t>
      </w:r>
    </w:p>
    <w:p w14:paraId="03AC6902" w14:textId="77777777" w:rsidR="000239DC" w:rsidRPr="00B0707A" w:rsidRDefault="000239DC" w:rsidP="000239DC">
      <w:pPr>
        <w:tabs>
          <w:tab w:val="left" w:pos="540"/>
        </w:tabs>
        <w:spacing w:after="0" w:line="240" w:lineRule="auto"/>
        <w:rPr>
          <w:rFonts w:ascii="Times New Roman" w:eastAsia="Times New Roman" w:hAnsi="Times New Roman" w:cs="Times New Roman"/>
        </w:rPr>
      </w:pPr>
    </w:p>
    <w:p w14:paraId="0845158C" w14:textId="77777777" w:rsidR="000239DC" w:rsidRPr="00B0707A" w:rsidRDefault="000239DC" w:rsidP="000239DC">
      <w:pPr>
        <w:spacing w:after="0" w:line="240" w:lineRule="auto"/>
        <w:rPr>
          <w:rFonts w:ascii="Times New Roman" w:eastAsia="Times New Roman" w:hAnsi="Times New Roman" w:cs="Times New Roman"/>
          <w:bCs/>
        </w:rPr>
      </w:pPr>
      <w:r w:rsidRPr="00B0707A">
        <w:rPr>
          <w:rFonts w:ascii="Times New Roman" w:eastAsia="Times New Roman" w:hAnsi="Times New Roman" w:cs="Times New Roman"/>
          <w:bCs/>
        </w:rPr>
        <w:t xml:space="preserve">N10 - LT/1/10/1870/001 </w:t>
      </w:r>
    </w:p>
    <w:p w14:paraId="5D584897" w14:textId="77777777" w:rsidR="000239DC" w:rsidRPr="00B0707A" w:rsidRDefault="000239DC" w:rsidP="000239DC">
      <w:pPr>
        <w:spacing w:after="0" w:line="240" w:lineRule="auto"/>
        <w:rPr>
          <w:rFonts w:ascii="Times New Roman" w:eastAsia="Times New Roman" w:hAnsi="Times New Roman" w:cs="Times New Roman"/>
          <w:bCs/>
        </w:rPr>
      </w:pPr>
      <w:r w:rsidRPr="00B0707A">
        <w:rPr>
          <w:rFonts w:ascii="Times New Roman" w:eastAsia="Times New Roman" w:hAnsi="Times New Roman" w:cs="Times New Roman"/>
          <w:bCs/>
        </w:rPr>
        <w:t xml:space="preserve">N14 - LT/1/10/1870/002 </w:t>
      </w:r>
    </w:p>
    <w:p w14:paraId="1EE5B38E" w14:textId="77777777" w:rsidR="000239DC" w:rsidRPr="00B0707A" w:rsidRDefault="000239DC" w:rsidP="000239DC">
      <w:pPr>
        <w:spacing w:after="0" w:line="240" w:lineRule="auto"/>
        <w:rPr>
          <w:rFonts w:ascii="Times New Roman" w:eastAsia="Times New Roman" w:hAnsi="Times New Roman" w:cs="Times New Roman"/>
          <w:bCs/>
        </w:rPr>
      </w:pPr>
      <w:r w:rsidRPr="00B0707A">
        <w:rPr>
          <w:rFonts w:ascii="Times New Roman" w:eastAsia="Times New Roman" w:hAnsi="Times New Roman" w:cs="Times New Roman"/>
          <w:bCs/>
        </w:rPr>
        <w:t xml:space="preserve">N20 - LT/1/10/1870/003 </w:t>
      </w:r>
    </w:p>
    <w:p w14:paraId="6D261B3C" w14:textId="77777777" w:rsidR="000239DC" w:rsidRPr="00B0707A" w:rsidRDefault="000239DC" w:rsidP="000239DC">
      <w:pPr>
        <w:spacing w:after="0" w:line="240" w:lineRule="auto"/>
        <w:rPr>
          <w:rFonts w:ascii="Times New Roman" w:eastAsia="Times New Roman" w:hAnsi="Times New Roman" w:cs="Times New Roman"/>
          <w:bCs/>
        </w:rPr>
      </w:pPr>
      <w:r w:rsidRPr="00B0707A">
        <w:rPr>
          <w:rFonts w:ascii="Times New Roman" w:eastAsia="Times New Roman" w:hAnsi="Times New Roman" w:cs="Times New Roman"/>
          <w:bCs/>
        </w:rPr>
        <w:t xml:space="preserve">N28 - LT/1/10/1870/004 </w:t>
      </w:r>
    </w:p>
    <w:p w14:paraId="69EFC607" w14:textId="77777777" w:rsidR="000239DC" w:rsidRPr="00B0707A" w:rsidRDefault="000239DC" w:rsidP="000239DC">
      <w:pPr>
        <w:spacing w:after="0" w:line="240" w:lineRule="auto"/>
        <w:rPr>
          <w:rFonts w:ascii="Times New Roman" w:eastAsia="Times New Roman" w:hAnsi="Times New Roman" w:cs="Times New Roman"/>
          <w:bCs/>
        </w:rPr>
      </w:pPr>
      <w:r w:rsidRPr="00B0707A">
        <w:rPr>
          <w:rFonts w:ascii="Times New Roman" w:eastAsia="Times New Roman" w:hAnsi="Times New Roman" w:cs="Times New Roman"/>
          <w:bCs/>
        </w:rPr>
        <w:t xml:space="preserve">N30 - LT/1/10/1870/005 </w:t>
      </w:r>
    </w:p>
    <w:p w14:paraId="2E8CF6DA" w14:textId="77777777" w:rsidR="000239DC" w:rsidRPr="00B0707A" w:rsidRDefault="000239DC" w:rsidP="000239DC">
      <w:pPr>
        <w:spacing w:after="0" w:line="240" w:lineRule="auto"/>
        <w:rPr>
          <w:rFonts w:ascii="Times New Roman" w:eastAsia="Times New Roman" w:hAnsi="Times New Roman" w:cs="Times New Roman"/>
          <w:bCs/>
        </w:rPr>
      </w:pPr>
      <w:r w:rsidRPr="00B0707A">
        <w:rPr>
          <w:rFonts w:ascii="Times New Roman" w:eastAsia="Times New Roman" w:hAnsi="Times New Roman" w:cs="Times New Roman"/>
          <w:bCs/>
        </w:rPr>
        <w:t xml:space="preserve">N50 - LT/1/10/1870/006 </w:t>
      </w:r>
    </w:p>
    <w:p w14:paraId="70E6C9C8" w14:textId="77777777" w:rsidR="000239DC" w:rsidRPr="00B0707A" w:rsidRDefault="000239DC" w:rsidP="000239DC">
      <w:pPr>
        <w:spacing w:after="0" w:line="240" w:lineRule="auto"/>
        <w:rPr>
          <w:rFonts w:ascii="Times New Roman" w:eastAsia="Times New Roman" w:hAnsi="Times New Roman" w:cs="Times New Roman"/>
          <w:bCs/>
        </w:rPr>
      </w:pPr>
      <w:r w:rsidRPr="00B0707A">
        <w:rPr>
          <w:rFonts w:ascii="Times New Roman" w:eastAsia="Times New Roman" w:hAnsi="Times New Roman" w:cs="Times New Roman"/>
          <w:bCs/>
        </w:rPr>
        <w:t xml:space="preserve">N50x1 - LT/1/10/1870/007 </w:t>
      </w:r>
    </w:p>
    <w:p w14:paraId="60D7ED86" w14:textId="77777777" w:rsidR="000239DC" w:rsidRPr="00B0707A" w:rsidRDefault="000239DC" w:rsidP="000239DC">
      <w:pPr>
        <w:spacing w:after="0" w:line="240" w:lineRule="auto"/>
        <w:rPr>
          <w:rFonts w:ascii="Times New Roman" w:eastAsia="Times New Roman" w:hAnsi="Times New Roman" w:cs="Times New Roman"/>
          <w:bCs/>
        </w:rPr>
      </w:pPr>
      <w:r w:rsidRPr="00B0707A">
        <w:rPr>
          <w:rFonts w:ascii="Times New Roman" w:eastAsia="Times New Roman" w:hAnsi="Times New Roman" w:cs="Times New Roman"/>
          <w:bCs/>
        </w:rPr>
        <w:t xml:space="preserve">N56 - LT/1/10/1870/008 </w:t>
      </w:r>
    </w:p>
    <w:p w14:paraId="56C00EDC" w14:textId="77777777" w:rsidR="000239DC" w:rsidRPr="00B0707A" w:rsidRDefault="000239DC" w:rsidP="000239DC">
      <w:pPr>
        <w:spacing w:after="0" w:line="240" w:lineRule="auto"/>
        <w:rPr>
          <w:rFonts w:ascii="Times New Roman" w:eastAsia="Times New Roman" w:hAnsi="Times New Roman" w:cs="Times New Roman"/>
          <w:bCs/>
        </w:rPr>
      </w:pPr>
      <w:r w:rsidRPr="00B0707A">
        <w:rPr>
          <w:rFonts w:ascii="Times New Roman" w:eastAsia="Times New Roman" w:hAnsi="Times New Roman" w:cs="Times New Roman"/>
          <w:bCs/>
        </w:rPr>
        <w:t xml:space="preserve">N60 - LT/1/10/1870/009 </w:t>
      </w:r>
    </w:p>
    <w:p w14:paraId="2106FE51" w14:textId="77777777" w:rsidR="000239DC" w:rsidRPr="00B0707A" w:rsidRDefault="000239DC" w:rsidP="000239DC">
      <w:pPr>
        <w:spacing w:after="0" w:line="240" w:lineRule="auto"/>
        <w:rPr>
          <w:rFonts w:ascii="Times New Roman" w:eastAsia="Times New Roman" w:hAnsi="Times New Roman" w:cs="Times New Roman"/>
          <w:bCs/>
        </w:rPr>
      </w:pPr>
      <w:r w:rsidRPr="00B0707A">
        <w:rPr>
          <w:rFonts w:ascii="Times New Roman" w:eastAsia="Times New Roman" w:hAnsi="Times New Roman" w:cs="Times New Roman"/>
          <w:bCs/>
        </w:rPr>
        <w:t xml:space="preserve">N84 - LT/1/10/1870/010 </w:t>
      </w:r>
    </w:p>
    <w:p w14:paraId="24572E96" w14:textId="77777777" w:rsidR="000239DC" w:rsidRPr="00B0707A" w:rsidRDefault="000239DC" w:rsidP="000239DC">
      <w:pPr>
        <w:spacing w:after="0" w:line="240" w:lineRule="auto"/>
        <w:rPr>
          <w:rFonts w:ascii="Times New Roman" w:eastAsia="Times New Roman" w:hAnsi="Times New Roman" w:cs="Times New Roman"/>
          <w:bCs/>
        </w:rPr>
      </w:pPr>
      <w:r w:rsidRPr="00B0707A">
        <w:rPr>
          <w:rFonts w:ascii="Times New Roman" w:eastAsia="Times New Roman" w:hAnsi="Times New Roman" w:cs="Times New Roman"/>
          <w:bCs/>
        </w:rPr>
        <w:t xml:space="preserve">N90 - LT/1/10/1870/011 </w:t>
      </w:r>
    </w:p>
    <w:p w14:paraId="3FA2FD12" w14:textId="77777777" w:rsidR="000239DC" w:rsidRPr="00B0707A" w:rsidRDefault="000239DC" w:rsidP="000239DC">
      <w:pPr>
        <w:spacing w:after="0" w:line="240" w:lineRule="auto"/>
        <w:rPr>
          <w:rFonts w:ascii="Times New Roman" w:eastAsia="Times New Roman" w:hAnsi="Times New Roman" w:cs="Times New Roman"/>
          <w:bCs/>
        </w:rPr>
      </w:pPr>
      <w:r w:rsidRPr="00B0707A">
        <w:rPr>
          <w:rFonts w:ascii="Times New Roman" w:eastAsia="Times New Roman" w:hAnsi="Times New Roman" w:cs="Times New Roman"/>
          <w:bCs/>
        </w:rPr>
        <w:t xml:space="preserve">N98 - LT/1/10/1870/012 </w:t>
      </w:r>
    </w:p>
    <w:p w14:paraId="6AD36770" w14:textId="77777777" w:rsidR="000239DC" w:rsidRPr="00B0707A" w:rsidRDefault="000239DC" w:rsidP="000239DC">
      <w:pPr>
        <w:spacing w:after="0" w:line="240" w:lineRule="auto"/>
        <w:rPr>
          <w:rFonts w:ascii="Times New Roman" w:eastAsia="Times New Roman" w:hAnsi="Times New Roman" w:cs="Times New Roman"/>
          <w:bCs/>
        </w:rPr>
      </w:pPr>
      <w:r w:rsidRPr="00B0707A">
        <w:rPr>
          <w:rFonts w:ascii="Times New Roman" w:eastAsia="Times New Roman" w:hAnsi="Times New Roman" w:cs="Times New Roman"/>
          <w:bCs/>
        </w:rPr>
        <w:t xml:space="preserve">N100 - LT/1/10/1870/013 </w:t>
      </w:r>
    </w:p>
    <w:p w14:paraId="4B3433F7" w14:textId="77777777" w:rsidR="000239DC" w:rsidRPr="00B0707A" w:rsidRDefault="000239DC" w:rsidP="000239DC">
      <w:pPr>
        <w:spacing w:after="0" w:line="240" w:lineRule="auto"/>
        <w:rPr>
          <w:rFonts w:ascii="Times New Roman" w:eastAsia="Times New Roman" w:hAnsi="Times New Roman" w:cs="Times New Roman"/>
          <w:bCs/>
        </w:rPr>
      </w:pPr>
      <w:r w:rsidRPr="00B0707A">
        <w:rPr>
          <w:rFonts w:ascii="Times New Roman" w:eastAsia="Times New Roman" w:hAnsi="Times New Roman" w:cs="Times New Roman"/>
          <w:bCs/>
        </w:rPr>
        <w:t xml:space="preserve">N500 - LT/1/10/1870/014 </w:t>
      </w:r>
    </w:p>
    <w:p w14:paraId="2CBA635F" w14:textId="77777777" w:rsidR="000239DC" w:rsidRPr="00B0707A" w:rsidRDefault="000239DC" w:rsidP="000239DC">
      <w:pPr>
        <w:tabs>
          <w:tab w:val="left" w:pos="540"/>
        </w:tabs>
        <w:spacing w:after="0" w:line="240" w:lineRule="auto"/>
        <w:rPr>
          <w:rFonts w:ascii="Times New Roman" w:eastAsia="Times New Roman" w:hAnsi="Times New Roman" w:cs="Times New Roman"/>
        </w:rPr>
      </w:pPr>
    </w:p>
    <w:p w14:paraId="058308C9" w14:textId="77777777" w:rsidR="000239DC" w:rsidRPr="00B0707A" w:rsidRDefault="000239DC" w:rsidP="000239DC">
      <w:pPr>
        <w:tabs>
          <w:tab w:val="left" w:pos="540"/>
        </w:tabs>
        <w:spacing w:after="0" w:line="240" w:lineRule="auto"/>
        <w:rPr>
          <w:rFonts w:ascii="Times New Roman" w:eastAsia="Times New Roman" w:hAnsi="Times New Roman" w:cs="Times New Roman"/>
        </w:rPr>
      </w:pPr>
    </w:p>
    <w:p w14:paraId="0EF4AF42" w14:textId="77777777" w:rsidR="000239DC" w:rsidRPr="00B0707A" w:rsidRDefault="000239DC" w:rsidP="000239D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B0707A">
        <w:rPr>
          <w:rFonts w:ascii="Times New Roman" w:eastAsia="Times New Roman" w:hAnsi="Times New Roman" w:cs="Times New Roman"/>
          <w:b/>
          <w:bCs/>
        </w:rPr>
        <w:t>13.</w:t>
      </w:r>
      <w:r w:rsidRPr="00B0707A">
        <w:rPr>
          <w:rFonts w:ascii="Times New Roman" w:eastAsia="Times New Roman" w:hAnsi="Times New Roman" w:cs="Times New Roman"/>
          <w:b/>
          <w:bCs/>
        </w:rPr>
        <w:tab/>
        <w:t>SERIJOS NUMERIS</w:t>
      </w:r>
    </w:p>
    <w:p w14:paraId="5BF43F35" w14:textId="77777777" w:rsidR="000239DC" w:rsidRPr="00B0707A" w:rsidRDefault="000239DC" w:rsidP="000239DC">
      <w:pPr>
        <w:tabs>
          <w:tab w:val="left" w:pos="540"/>
        </w:tabs>
        <w:spacing w:after="0" w:line="240" w:lineRule="auto"/>
        <w:rPr>
          <w:rFonts w:ascii="Times New Roman" w:eastAsia="Times New Roman" w:hAnsi="Times New Roman" w:cs="Times New Roman"/>
        </w:rPr>
      </w:pPr>
    </w:p>
    <w:p w14:paraId="4429B1FD" w14:textId="77777777" w:rsidR="000239DC" w:rsidRPr="00B0707A" w:rsidRDefault="000239DC" w:rsidP="000239DC">
      <w:pPr>
        <w:tabs>
          <w:tab w:val="left" w:pos="540"/>
        </w:tabs>
        <w:spacing w:after="0" w:line="240" w:lineRule="auto"/>
        <w:rPr>
          <w:rFonts w:ascii="Times New Roman" w:eastAsia="Times New Roman" w:hAnsi="Times New Roman" w:cs="Times New Roman"/>
        </w:rPr>
      </w:pPr>
      <w:r>
        <w:rPr>
          <w:rFonts w:ascii="Times New Roman" w:eastAsia="Times New Roman" w:hAnsi="Times New Roman" w:cs="Times New Roman"/>
        </w:rPr>
        <w:t>Lot</w:t>
      </w:r>
    </w:p>
    <w:p w14:paraId="0E9E19AB" w14:textId="77777777" w:rsidR="000239DC" w:rsidRPr="00B0707A" w:rsidRDefault="000239DC" w:rsidP="000239DC">
      <w:pPr>
        <w:tabs>
          <w:tab w:val="left" w:pos="540"/>
        </w:tabs>
        <w:spacing w:after="0" w:line="240" w:lineRule="auto"/>
        <w:rPr>
          <w:rFonts w:ascii="Times New Roman" w:eastAsia="Times New Roman" w:hAnsi="Times New Roman" w:cs="Times New Roman"/>
        </w:rPr>
      </w:pPr>
    </w:p>
    <w:p w14:paraId="624B7808" w14:textId="77777777" w:rsidR="000239DC" w:rsidRPr="00B0707A" w:rsidRDefault="000239DC" w:rsidP="000239DC">
      <w:pPr>
        <w:tabs>
          <w:tab w:val="left" w:pos="540"/>
        </w:tabs>
        <w:spacing w:after="0" w:line="240" w:lineRule="auto"/>
        <w:rPr>
          <w:rFonts w:ascii="Times New Roman" w:eastAsia="Times New Roman" w:hAnsi="Times New Roman" w:cs="Times New Roman"/>
        </w:rPr>
      </w:pPr>
    </w:p>
    <w:p w14:paraId="0448AC9E" w14:textId="77777777" w:rsidR="000239DC" w:rsidRPr="00B0707A" w:rsidRDefault="000239DC" w:rsidP="000239D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B0707A">
        <w:rPr>
          <w:rFonts w:ascii="Times New Roman" w:eastAsia="Times New Roman" w:hAnsi="Times New Roman" w:cs="Times New Roman"/>
          <w:b/>
          <w:bCs/>
        </w:rPr>
        <w:t>14.</w:t>
      </w:r>
      <w:r w:rsidRPr="00B0707A">
        <w:rPr>
          <w:rFonts w:ascii="Times New Roman" w:eastAsia="Times New Roman" w:hAnsi="Times New Roman" w:cs="Times New Roman"/>
          <w:b/>
          <w:bCs/>
        </w:rPr>
        <w:tab/>
        <w:t>PARDAVIMO (IŠDAVIMO) TVARKA</w:t>
      </w:r>
    </w:p>
    <w:p w14:paraId="7312D77A" w14:textId="77777777" w:rsidR="000239DC" w:rsidRPr="00B0707A" w:rsidRDefault="000239DC" w:rsidP="000239DC">
      <w:pPr>
        <w:tabs>
          <w:tab w:val="left" w:pos="540"/>
        </w:tabs>
        <w:spacing w:after="0" w:line="240" w:lineRule="auto"/>
        <w:rPr>
          <w:rFonts w:ascii="Times New Roman" w:eastAsia="Times New Roman" w:hAnsi="Times New Roman" w:cs="Times New Roman"/>
        </w:rPr>
      </w:pPr>
    </w:p>
    <w:p w14:paraId="34E1585C" w14:textId="77777777" w:rsidR="000239DC" w:rsidRPr="00B0707A" w:rsidRDefault="000239DC" w:rsidP="000239DC">
      <w:pPr>
        <w:tabs>
          <w:tab w:val="left" w:pos="540"/>
        </w:tabs>
        <w:spacing w:after="0" w:line="240" w:lineRule="auto"/>
        <w:rPr>
          <w:rFonts w:ascii="Times New Roman" w:eastAsia="Times New Roman" w:hAnsi="Times New Roman" w:cs="Times New Roman"/>
        </w:rPr>
      </w:pPr>
      <w:r w:rsidRPr="00B0707A">
        <w:rPr>
          <w:rFonts w:ascii="Times New Roman" w:eastAsia="Times New Roman" w:hAnsi="Times New Roman" w:cs="Times New Roman"/>
        </w:rPr>
        <w:t>Receptinis vaistas.</w:t>
      </w:r>
    </w:p>
    <w:p w14:paraId="440790C5" w14:textId="77777777" w:rsidR="000239DC" w:rsidRPr="00B0707A" w:rsidRDefault="000239DC" w:rsidP="000239DC">
      <w:pPr>
        <w:tabs>
          <w:tab w:val="left" w:pos="540"/>
        </w:tabs>
        <w:spacing w:after="0" w:line="240" w:lineRule="auto"/>
        <w:rPr>
          <w:rFonts w:ascii="Times New Roman" w:eastAsia="Times New Roman" w:hAnsi="Times New Roman" w:cs="Times New Roman"/>
        </w:rPr>
      </w:pPr>
    </w:p>
    <w:p w14:paraId="7149BD1D" w14:textId="77777777" w:rsidR="000239DC" w:rsidRPr="00B0707A" w:rsidRDefault="000239DC" w:rsidP="000239DC">
      <w:pPr>
        <w:tabs>
          <w:tab w:val="left" w:pos="540"/>
        </w:tabs>
        <w:spacing w:after="0" w:line="240" w:lineRule="auto"/>
        <w:rPr>
          <w:rFonts w:ascii="Times New Roman" w:eastAsia="Times New Roman" w:hAnsi="Times New Roman" w:cs="Times New Roman"/>
        </w:rPr>
      </w:pPr>
    </w:p>
    <w:p w14:paraId="34E902CA" w14:textId="77777777" w:rsidR="000239DC" w:rsidRPr="00B0707A" w:rsidRDefault="000239DC" w:rsidP="000239D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B0707A">
        <w:rPr>
          <w:rFonts w:ascii="Times New Roman" w:eastAsia="Times New Roman" w:hAnsi="Times New Roman" w:cs="Times New Roman"/>
          <w:b/>
          <w:bCs/>
        </w:rPr>
        <w:t>15.</w:t>
      </w:r>
      <w:r w:rsidRPr="00B0707A">
        <w:rPr>
          <w:rFonts w:ascii="Times New Roman" w:eastAsia="Times New Roman" w:hAnsi="Times New Roman" w:cs="Times New Roman"/>
          <w:b/>
          <w:bCs/>
        </w:rPr>
        <w:tab/>
        <w:t>VARTOJIMO INSTRUKCIJA</w:t>
      </w:r>
    </w:p>
    <w:p w14:paraId="6A1CBF98" w14:textId="77777777" w:rsidR="000239DC" w:rsidRPr="00B0707A" w:rsidRDefault="000239DC" w:rsidP="000239DC">
      <w:pPr>
        <w:tabs>
          <w:tab w:val="left" w:pos="540"/>
        </w:tabs>
        <w:spacing w:after="0" w:line="240" w:lineRule="auto"/>
        <w:rPr>
          <w:rFonts w:ascii="Times New Roman" w:eastAsia="Times New Roman" w:hAnsi="Times New Roman" w:cs="Times New Roman"/>
        </w:rPr>
      </w:pPr>
    </w:p>
    <w:p w14:paraId="6BEF1D9B" w14:textId="77777777" w:rsidR="000239DC" w:rsidRPr="00B0707A" w:rsidRDefault="000239DC" w:rsidP="000239DC">
      <w:pPr>
        <w:tabs>
          <w:tab w:val="left" w:pos="540"/>
        </w:tabs>
        <w:spacing w:after="0" w:line="240" w:lineRule="auto"/>
        <w:rPr>
          <w:rFonts w:ascii="Times New Roman" w:eastAsia="Times New Roman" w:hAnsi="Times New Roman" w:cs="Times New Roman"/>
        </w:rPr>
      </w:pPr>
    </w:p>
    <w:p w14:paraId="4F4FB905" w14:textId="77777777" w:rsidR="000239DC" w:rsidRPr="00B0707A" w:rsidRDefault="000239DC" w:rsidP="000239D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B0707A">
        <w:rPr>
          <w:rFonts w:ascii="Times New Roman" w:eastAsia="Times New Roman" w:hAnsi="Times New Roman" w:cs="Times New Roman"/>
          <w:b/>
          <w:bCs/>
        </w:rPr>
        <w:lastRenderedPageBreak/>
        <w:t>16.</w:t>
      </w:r>
      <w:r w:rsidRPr="00B0707A">
        <w:rPr>
          <w:rFonts w:ascii="Times New Roman" w:eastAsia="Times New Roman" w:hAnsi="Times New Roman" w:cs="Times New Roman"/>
          <w:b/>
          <w:bCs/>
        </w:rPr>
        <w:tab/>
        <w:t>INFORMACIJA BRAILIO RAŠTU</w:t>
      </w:r>
    </w:p>
    <w:p w14:paraId="4079DC71" w14:textId="77777777" w:rsidR="000239DC" w:rsidRPr="00B0707A" w:rsidRDefault="000239DC" w:rsidP="000239DC">
      <w:pPr>
        <w:tabs>
          <w:tab w:val="left" w:pos="540"/>
        </w:tabs>
        <w:spacing w:after="0" w:line="240" w:lineRule="auto"/>
        <w:rPr>
          <w:rFonts w:ascii="Times New Roman" w:eastAsia="Times New Roman" w:hAnsi="Times New Roman" w:cs="Times New Roman"/>
        </w:rPr>
      </w:pPr>
    </w:p>
    <w:p w14:paraId="1E0ABCE9" w14:textId="301984E8" w:rsidR="000239DC" w:rsidRDefault="00FA2726" w:rsidP="000239DC">
      <w:pPr>
        <w:spacing w:after="0" w:line="240" w:lineRule="auto"/>
        <w:rPr>
          <w:rFonts w:ascii="Times New Roman" w:eastAsia="Times New Roman" w:hAnsi="Times New Roman" w:cs="Times New Roman"/>
        </w:rPr>
      </w:pPr>
      <w:r>
        <w:rPr>
          <w:rFonts w:ascii="Times New Roman" w:eastAsia="Times New Roman" w:hAnsi="Times New Roman" w:cs="Times New Roman"/>
        </w:rPr>
        <w:t>c</w:t>
      </w:r>
      <w:r w:rsidR="000239DC" w:rsidRPr="00B0707A">
        <w:rPr>
          <w:rFonts w:ascii="Times New Roman" w:eastAsia="Times New Roman" w:hAnsi="Times New Roman" w:cs="Times New Roman"/>
        </w:rPr>
        <w:t xml:space="preserve">lopidogrel </w:t>
      </w:r>
      <w:r>
        <w:rPr>
          <w:rFonts w:ascii="Times New Roman" w:eastAsia="Times New Roman" w:hAnsi="Times New Roman" w:cs="Times New Roman"/>
        </w:rPr>
        <w:t>s</w:t>
      </w:r>
      <w:r w:rsidR="000239DC" w:rsidRPr="00B0707A">
        <w:rPr>
          <w:rFonts w:ascii="Times New Roman" w:eastAsia="Times New Roman" w:hAnsi="Times New Roman" w:cs="Times New Roman"/>
        </w:rPr>
        <w:t>ano</w:t>
      </w:r>
      <w:r>
        <w:rPr>
          <w:rFonts w:ascii="Times New Roman" w:eastAsia="Times New Roman" w:hAnsi="Times New Roman" w:cs="Times New Roman"/>
        </w:rPr>
        <w:t>s</w:t>
      </w:r>
      <w:r w:rsidR="000239DC" w:rsidRPr="00B0707A">
        <w:rPr>
          <w:rFonts w:ascii="Times New Roman" w:eastAsia="Times New Roman" w:hAnsi="Times New Roman" w:cs="Times New Roman"/>
        </w:rPr>
        <w:t>wiss 75 mg</w:t>
      </w:r>
    </w:p>
    <w:p w14:paraId="1CFDF2AA" w14:textId="77777777" w:rsidR="000239DC" w:rsidRDefault="000239DC" w:rsidP="000239DC">
      <w:pPr>
        <w:spacing w:after="0" w:line="240" w:lineRule="auto"/>
        <w:rPr>
          <w:rFonts w:ascii="Times New Roman" w:eastAsia="Times New Roman" w:hAnsi="Times New Roman" w:cs="Times New Roman"/>
        </w:rPr>
      </w:pPr>
    </w:p>
    <w:p w14:paraId="55532A30" w14:textId="77777777" w:rsidR="000239DC" w:rsidRPr="00B0707A" w:rsidRDefault="000239DC" w:rsidP="000239DC">
      <w:pPr>
        <w:spacing w:after="0" w:line="240" w:lineRule="auto"/>
        <w:rPr>
          <w:rFonts w:ascii="Times New Roman" w:eastAsia="Times New Roman" w:hAnsi="Times New Roman" w:cs="Times New Roman"/>
        </w:rPr>
      </w:pPr>
    </w:p>
    <w:p w14:paraId="728669BF" w14:textId="77777777" w:rsidR="000239DC" w:rsidRPr="00CD034D" w:rsidRDefault="000239DC" w:rsidP="000239DC">
      <w:pPr>
        <w:keepNext/>
        <w:numPr>
          <w:ilvl w:val="0"/>
          <w:numId w:val="17"/>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contextualSpacing/>
        <w:rPr>
          <w:rFonts w:ascii="Times New Roman" w:hAnsi="Times New Roman"/>
          <w:i/>
          <w:lang w:bidi="lt-LT"/>
        </w:rPr>
      </w:pPr>
      <w:r w:rsidRPr="00CD034D">
        <w:rPr>
          <w:rFonts w:ascii="Times New Roman" w:hAnsi="Times New Roman"/>
          <w:b/>
          <w:lang w:bidi="lt-LT"/>
        </w:rPr>
        <w:t>UNIKALUS IDENTIFIKATORIUS – 2D BRŪKŠNINIS KODAS</w:t>
      </w:r>
    </w:p>
    <w:p w14:paraId="2993BD53" w14:textId="77777777" w:rsidR="000239DC" w:rsidRPr="00CD034D" w:rsidRDefault="000239DC" w:rsidP="000239DC">
      <w:pPr>
        <w:spacing w:after="0" w:line="240" w:lineRule="auto"/>
        <w:rPr>
          <w:rFonts w:ascii="Times New Roman" w:hAnsi="Times New Roman"/>
        </w:rPr>
      </w:pPr>
    </w:p>
    <w:p w14:paraId="23D2D339" w14:textId="77777777" w:rsidR="000239DC" w:rsidRPr="00CD034D" w:rsidRDefault="000239DC" w:rsidP="000239DC">
      <w:pPr>
        <w:spacing w:after="0" w:line="240" w:lineRule="auto"/>
        <w:rPr>
          <w:rFonts w:ascii="Times New Roman" w:hAnsi="Times New Roman"/>
        </w:rPr>
      </w:pPr>
      <w:r w:rsidRPr="00CD034D">
        <w:rPr>
          <w:rFonts w:ascii="Times New Roman" w:hAnsi="Times New Roman"/>
          <w:highlight w:val="lightGray"/>
          <w:lang w:bidi="lt-LT"/>
        </w:rPr>
        <w:t>2D brūkšninis kodas su nurodytu unikaliu identifikatoriumi</w:t>
      </w:r>
    </w:p>
    <w:p w14:paraId="69FE02C7" w14:textId="77777777" w:rsidR="000239DC" w:rsidRDefault="000239DC" w:rsidP="000239DC">
      <w:pPr>
        <w:spacing w:after="0" w:line="240" w:lineRule="auto"/>
        <w:rPr>
          <w:rFonts w:ascii="Times New Roman" w:hAnsi="Times New Roman"/>
          <w:lang w:bidi="lt-LT"/>
        </w:rPr>
      </w:pPr>
    </w:p>
    <w:p w14:paraId="209F0F42" w14:textId="77777777" w:rsidR="00E61BC1" w:rsidRDefault="00E61BC1" w:rsidP="000239DC">
      <w:pPr>
        <w:spacing w:after="0" w:line="240" w:lineRule="auto"/>
        <w:rPr>
          <w:rFonts w:ascii="Times New Roman" w:hAnsi="Times New Roman"/>
          <w:lang w:bidi="lt-LT"/>
        </w:rPr>
      </w:pPr>
    </w:p>
    <w:p w14:paraId="50BD7AA9" w14:textId="77777777" w:rsidR="000239DC" w:rsidRPr="00CD034D" w:rsidRDefault="000239DC" w:rsidP="000239DC">
      <w:pPr>
        <w:spacing w:after="0" w:line="240" w:lineRule="auto"/>
        <w:rPr>
          <w:rFonts w:ascii="Times New Roman" w:hAnsi="Times New Roman"/>
          <w:vanish/>
          <w:lang w:bidi="lt-LT"/>
        </w:rPr>
      </w:pPr>
    </w:p>
    <w:p w14:paraId="10179497" w14:textId="77777777" w:rsidR="000239DC" w:rsidRPr="00CD034D" w:rsidRDefault="000239DC" w:rsidP="000239DC">
      <w:pPr>
        <w:keepNext/>
        <w:numPr>
          <w:ilvl w:val="0"/>
          <w:numId w:val="17"/>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contextualSpacing/>
        <w:rPr>
          <w:rFonts w:ascii="Times New Roman" w:hAnsi="Times New Roman"/>
          <w:i/>
          <w:lang w:bidi="lt-LT"/>
        </w:rPr>
      </w:pPr>
      <w:r w:rsidRPr="00CD034D">
        <w:rPr>
          <w:rFonts w:ascii="Times New Roman" w:hAnsi="Times New Roman"/>
          <w:b/>
          <w:lang w:bidi="lt-LT"/>
        </w:rPr>
        <w:t>UNIKALUS IDENTIFIKATORIUS – ŽMONĖMS SUPRANTAMI DUOMENYS</w:t>
      </w:r>
    </w:p>
    <w:p w14:paraId="73AC2D9C" w14:textId="77777777" w:rsidR="000239DC" w:rsidRDefault="000239DC" w:rsidP="000239DC">
      <w:pPr>
        <w:autoSpaceDE w:val="0"/>
        <w:autoSpaceDN w:val="0"/>
        <w:adjustRightInd w:val="0"/>
        <w:spacing w:after="0" w:line="240" w:lineRule="auto"/>
        <w:rPr>
          <w:rFonts w:ascii="Times New Roman" w:hAnsi="Times New Roman"/>
          <w:highlight w:val="lightGray"/>
        </w:rPr>
      </w:pPr>
    </w:p>
    <w:p w14:paraId="2F5EA1D3" w14:textId="77777777" w:rsidR="000239DC" w:rsidRPr="00CD034D" w:rsidRDefault="000239DC" w:rsidP="000239DC">
      <w:pPr>
        <w:autoSpaceDE w:val="0"/>
        <w:autoSpaceDN w:val="0"/>
        <w:adjustRightInd w:val="0"/>
        <w:spacing w:after="0" w:line="240" w:lineRule="auto"/>
        <w:rPr>
          <w:rFonts w:ascii="Times New Roman" w:hAnsi="Times New Roman"/>
          <w:highlight w:val="lightGray"/>
        </w:rPr>
      </w:pPr>
      <w:r w:rsidRPr="00CD034D">
        <w:rPr>
          <w:rFonts w:ascii="Times New Roman" w:hAnsi="Times New Roman"/>
          <w:highlight w:val="lightGray"/>
        </w:rPr>
        <w:t xml:space="preserve">PC: {numeris} </w:t>
      </w:r>
    </w:p>
    <w:p w14:paraId="5C72E1B5" w14:textId="77777777" w:rsidR="000239DC" w:rsidRPr="00CD034D" w:rsidRDefault="000239DC" w:rsidP="000239DC">
      <w:pPr>
        <w:autoSpaceDE w:val="0"/>
        <w:autoSpaceDN w:val="0"/>
        <w:adjustRightInd w:val="0"/>
        <w:spacing w:after="0" w:line="240" w:lineRule="auto"/>
        <w:rPr>
          <w:rFonts w:ascii="Times New Roman" w:hAnsi="Times New Roman"/>
          <w:highlight w:val="lightGray"/>
        </w:rPr>
      </w:pPr>
      <w:r w:rsidRPr="00CD034D">
        <w:rPr>
          <w:rFonts w:ascii="Times New Roman" w:hAnsi="Times New Roman"/>
          <w:highlight w:val="lightGray"/>
        </w:rPr>
        <w:t xml:space="preserve">SN: {numeris} </w:t>
      </w:r>
    </w:p>
    <w:p w14:paraId="3E49D696" w14:textId="77777777" w:rsidR="000239DC" w:rsidRPr="00CD034D" w:rsidRDefault="000239DC" w:rsidP="000239DC">
      <w:pPr>
        <w:autoSpaceDE w:val="0"/>
        <w:autoSpaceDN w:val="0"/>
        <w:adjustRightInd w:val="0"/>
        <w:spacing w:after="0" w:line="240" w:lineRule="auto"/>
        <w:rPr>
          <w:rFonts w:ascii="Times New Roman" w:hAnsi="Times New Roman"/>
        </w:rPr>
      </w:pPr>
      <w:r w:rsidRPr="00CD034D">
        <w:rPr>
          <w:rFonts w:ascii="Times New Roman" w:hAnsi="Times New Roman"/>
          <w:highlight w:val="lightGray"/>
        </w:rPr>
        <w:t>NN: {numeris}</w:t>
      </w:r>
      <w:r w:rsidRPr="00CD034D">
        <w:rPr>
          <w:rFonts w:ascii="Times New Roman" w:hAnsi="Times New Roman"/>
        </w:rPr>
        <w:t xml:space="preserve"> </w:t>
      </w:r>
    </w:p>
    <w:p w14:paraId="31BA1FAB" w14:textId="77777777" w:rsidR="000239DC" w:rsidRPr="00B0707A" w:rsidRDefault="000239DC" w:rsidP="000239D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B0707A">
        <w:rPr>
          <w:rFonts w:ascii="Times New Roman" w:eastAsia="Times New Roman" w:hAnsi="Times New Roman" w:cs="Times New Roman"/>
          <w:b/>
          <w:bCs/>
        </w:rPr>
        <w:br w:type="page"/>
      </w:r>
      <w:r w:rsidRPr="00B0707A">
        <w:rPr>
          <w:rFonts w:ascii="Times New Roman" w:eastAsia="Times New Roman" w:hAnsi="Times New Roman" w:cs="Times New Roman"/>
          <w:b/>
          <w:bCs/>
        </w:rPr>
        <w:lastRenderedPageBreak/>
        <w:t>MINIMALI INFORMACIJA ANT LIZDINIŲ PLOKŠTELIŲ ARBA DVISLUOKSNIŲ JUOSTELIŲ</w:t>
      </w:r>
    </w:p>
    <w:p w14:paraId="4C5DC188" w14:textId="77777777" w:rsidR="000239DC" w:rsidRPr="00B0707A" w:rsidRDefault="000239DC" w:rsidP="000239D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p>
    <w:p w14:paraId="43D65326" w14:textId="77777777" w:rsidR="000239DC" w:rsidRPr="00B0707A" w:rsidRDefault="000239DC" w:rsidP="000239D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B0707A">
        <w:rPr>
          <w:rFonts w:ascii="Times New Roman" w:eastAsia="Times New Roman" w:hAnsi="Times New Roman" w:cs="Times New Roman"/>
          <w:b/>
          <w:bCs/>
        </w:rPr>
        <w:t>LIZDINĖ PLOKŠTELĖ</w:t>
      </w:r>
    </w:p>
    <w:p w14:paraId="1040C35B" w14:textId="77777777" w:rsidR="000239DC" w:rsidRPr="00B0707A" w:rsidRDefault="000239DC" w:rsidP="000239DC">
      <w:pPr>
        <w:spacing w:after="0" w:line="240" w:lineRule="auto"/>
        <w:rPr>
          <w:rFonts w:ascii="Times New Roman" w:eastAsia="Times New Roman" w:hAnsi="Times New Roman" w:cs="Times New Roman"/>
        </w:rPr>
      </w:pPr>
    </w:p>
    <w:p w14:paraId="1F9338C7" w14:textId="77777777" w:rsidR="000239DC" w:rsidRPr="00B0707A" w:rsidRDefault="000239DC" w:rsidP="000239DC">
      <w:pPr>
        <w:spacing w:after="0" w:line="240" w:lineRule="auto"/>
        <w:rPr>
          <w:rFonts w:ascii="Times New Roman" w:eastAsia="Times New Roman" w:hAnsi="Times New Roman" w:cs="Times New Roman"/>
        </w:rPr>
      </w:pPr>
    </w:p>
    <w:p w14:paraId="6DF5DF0A" w14:textId="77777777" w:rsidR="000239DC" w:rsidRPr="00B0707A" w:rsidRDefault="000239DC" w:rsidP="000239D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B0707A">
        <w:rPr>
          <w:rFonts w:ascii="Times New Roman" w:eastAsia="Times New Roman" w:hAnsi="Times New Roman" w:cs="Times New Roman"/>
          <w:b/>
          <w:bCs/>
        </w:rPr>
        <w:t>1.</w:t>
      </w:r>
      <w:r w:rsidRPr="00B0707A">
        <w:rPr>
          <w:rFonts w:ascii="Times New Roman" w:eastAsia="Times New Roman" w:hAnsi="Times New Roman" w:cs="Times New Roman"/>
          <w:b/>
          <w:bCs/>
        </w:rPr>
        <w:tab/>
        <w:t>VAISTINIO PREPARATO PAVADINIMAS</w:t>
      </w:r>
    </w:p>
    <w:p w14:paraId="0C7A7E0B" w14:textId="77777777" w:rsidR="000239DC" w:rsidRPr="00B0707A" w:rsidRDefault="000239DC" w:rsidP="000239DC">
      <w:pPr>
        <w:tabs>
          <w:tab w:val="left" w:pos="540"/>
        </w:tabs>
        <w:spacing w:after="0" w:line="240" w:lineRule="auto"/>
        <w:rPr>
          <w:rFonts w:ascii="Times New Roman" w:eastAsia="Times New Roman" w:hAnsi="Times New Roman" w:cs="Times New Roman"/>
        </w:rPr>
      </w:pPr>
    </w:p>
    <w:p w14:paraId="524225C4" w14:textId="77777777" w:rsidR="000239DC" w:rsidRPr="00B0707A" w:rsidRDefault="000239DC" w:rsidP="000239DC">
      <w:pPr>
        <w:tabs>
          <w:tab w:val="left" w:pos="540"/>
        </w:tabs>
        <w:spacing w:after="0" w:line="240" w:lineRule="auto"/>
        <w:rPr>
          <w:rFonts w:ascii="Times New Roman" w:eastAsia="Times New Roman" w:hAnsi="Times New Roman" w:cs="Times New Roman"/>
        </w:rPr>
      </w:pPr>
      <w:r w:rsidRPr="00B0707A">
        <w:rPr>
          <w:rFonts w:ascii="Times New Roman" w:eastAsia="Times New Roman" w:hAnsi="Times New Roman" w:cs="Times New Roman"/>
        </w:rPr>
        <w:t xml:space="preserve">Clopidogrel SanoSwiss 75 mg </w:t>
      </w:r>
      <w:r w:rsidRPr="00B0707A">
        <w:rPr>
          <w:rFonts w:ascii="Times New Roman" w:eastAsia="Times New Roman" w:hAnsi="Times New Roman" w:cs="Times New Roman"/>
          <w:highlight w:val="lightGray"/>
        </w:rPr>
        <w:t>plėvele dengtos</w:t>
      </w:r>
      <w:r w:rsidRPr="00B0707A">
        <w:rPr>
          <w:rFonts w:ascii="Times New Roman" w:eastAsia="Times New Roman" w:hAnsi="Times New Roman" w:cs="Times New Roman"/>
        </w:rPr>
        <w:t xml:space="preserve"> tabletės</w:t>
      </w:r>
    </w:p>
    <w:p w14:paraId="4EAFABC4" w14:textId="77777777" w:rsidR="000239DC" w:rsidRPr="00B0707A" w:rsidRDefault="000239DC" w:rsidP="000239DC">
      <w:pPr>
        <w:tabs>
          <w:tab w:val="left" w:pos="540"/>
        </w:tabs>
        <w:spacing w:after="0" w:line="240" w:lineRule="auto"/>
        <w:rPr>
          <w:rFonts w:ascii="Times New Roman" w:eastAsia="Times New Roman" w:hAnsi="Times New Roman" w:cs="Times New Roman"/>
        </w:rPr>
      </w:pPr>
      <w:r w:rsidRPr="00B0707A">
        <w:rPr>
          <w:rFonts w:ascii="Times New Roman" w:eastAsia="Times New Roman" w:hAnsi="Times New Roman" w:cs="Times New Roman"/>
        </w:rPr>
        <w:t>Clopidogrelum</w:t>
      </w:r>
    </w:p>
    <w:p w14:paraId="445D56B2" w14:textId="77777777" w:rsidR="000239DC" w:rsidRPr="00B0707A" w:rsidRDefault="000239DC" w:rsidP="000239DC">
      <w:pPr>
        <w:spacing w:after="0" w:line="240" w:lineRule="auto"/>
        <w:rPr>
          <w:rFonts w:ascii="Times New Roman" w:eastAsia="Times New Roman" w:hAnsi="Times New Roman" w:cs="Times New Roman"/>
        </w:rPr>
      </w:pPr>
    </w:p>
    <w:p w14:paraId="4BD3B1FF" w14:textId="77777777" w:rsidR="000239DC" w:rsidRPr="00B0707A" w:rsidRDefault="000239DC" w:rsidP="000239DC">
      <w:pPr>
        <w:tabs>
          <w:tab w:val="left" w:pos="540"/>
        </w:tabs>
        <w:spacing w:after="0" w:line="240" w:lineRule="auto"/>
        <w:rPr>
          <w:rFonts w:ascii="Times New Roman" w:eastAsia="Times New Roman" w:hAnsi="Times New Roman" w:cs="Times New Roman"/>
        </w:rPr>
      </w:pPr>
    </w:p>
    <w:p w14:paraId="13605A7B" w14:textId="77777777" w:rsidR="000239DC" w:rsidRPr="00B0707A" w:rsidRDefault="000239DC" w:rsidP="000239D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B0707A">
        <w:rPr>
          <w:rFonts w:ascii="Times New Roman" w:eastAsia="Times New Roman" w:hAnsi="Times New Roman" w:cs="Times New Roman"/>
          <w:b/>
          <w:bCs/>
        </w:rPr>
        <w:t>2.</w:t>
      </w:r>
      <w:r w:rsidRPr="00B0707A">
        <w:rPr>
          <w:rFonts w:ascii="Times New Roman" w:eastAsia="Times New Roman" w:hAnsi="Times New Roman" w:cs="Times New Roman"/>
          <w:b/>
          <w:bCs/>
        </w:rPr>
        <w:tab/>
      </w:r>
      <w:r>
        <w:rPr>
          <w:rFonts w:ascii="Times New Roman" w:eastAsia="Times New Roman" w:hAnsi="Times New Roman" w:cs="Times New Roman"/>
          <w:b/>
          <w:bCs/>
        </w:rPr>
        <w:t>REGISTRUOTOJO</w:t>
      </w:r>
      <w:r w:rsidRPr="00B0707A">
        <w:rPr>
          <w:rFonts w:ascii="Times New Roman" w:eastAsia="Times New Roman" w:hAnsi="Times New Roman" w:cs="Times New Roman"/>
          <w:b/>
          <w:bCs/>
        </w:rPr>
        <w:t xml:space="preserve"> PAVADINIMAS</w:t>
      </w:r>
    </w:p>
    <w:p w14:paraId="727BE82A" w14:textId="77777777" w:rsidR="000239DC" w:rsidRPr="00B0707A" w:rsidRDefault="000239DC" w:rsidP="000239DC">
      <w:pPr>
        <w:spacing w:after="0" w:line="240" w:lineRule="auto"/>
        <w:rPr>
          <w:rFonts w:ascii="Times New Roman" w:eastAsia="Times New Roman" w:hAnsi="Times New Roman" w:cs="Times New Roman"/>
        </w:rPr>
      </w:pPr>
    </w:p>
    <w:p w14:paraId="1686780A" w14:textId="77777777" w:rsidR="000239DC" w:rsidRPr="00B0707A" w:rsidRDefault="000239DC" w:rsidP="000239DC">
      <w:pPr>
        <w:spacing w:after="0" w:line="240" w:lineRule="auto"/>
        <w:rPr>
          <w:rFonts w:ascii="Times New Roman" w:eastAsia="Times New Roman" w:hAnsi="Times New Roman" w:cs="Times New Roman"/>
        </w:rPr>
      </w:pPr>
      <w:r w:rsidRPr="00B0707A">
        <w:rPr>
          <w:rFonts w:ascii="Times New Roman" w:eastAsia="Times New Roman" w:hAnsi="Times New Roman" w:cs="Times New Roman"/>
        </w:rPr>
        <w:t>SanoSwiss</w:t>
      </w:r>
    </w:p>
    <w:p w14:paraId="3FB7D6F3" w14:textId="77777777" w:rsidR="000239DC" w:rsidRPr="00B0707A" w:rsidRDefault="000239DC" w:rsidP="000239DC">
      <w:pPr>
        <w:tabs>
          <w:tab w:val="left" w:pos="540"/>
        </w:tabs>
        <w:spacing w:after="0" w:line="240" w:lineRule="auto"/>
        <w:rPr>
          <w:rFonts w:ascii="Times New Roman" w:eastAsia="Times New Roman" w:hAnsi="Times New Roman" w:cs="Times New Roman"/>
        </w:rPr>
      </w:pPr>
    </w:p>
    <w:p w14:paraId="0ABDEE6A" w14:textId="77777777" w:rsidR="000239DC" w:rsidRPr="00B0707A" w:rsidRDefault="000239DC" w:rsidP="000239DC">
      <w:pPr>
        <w:tabs>
          <w:tab w:val="left" w:pos="540"/>
        </w:tabs>
        <w:spacing w:after="0" w:line="240" w:lineRule="auto"/>
        <w:rPr>
          <w:rFonts w:ascii="Times New Roman" w:eastAsia="Times New Roman" w:hAnsi="Times New Roman" w:cs="Times New Roman"/>
        </w:rPr>
      </w:pPr>
    </w:p>
    <w:p w14:paraId="33700C96" w14:textId="77777777" w:rsidR="000239DC" w:rsidRPr="00B0707A" w:rsidRDefault="000239DC" w:rsidP="000239D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B0707A">
        <w:rPr>
          <w:rFonts w:ascii="Times New Roman" w:eastAsia="Times New Roman" w:hAnsi="Times New Roman" w:cs="Times New Roman"/>
          <w:b/>
          <w:bCs/>
        </w:rPr>
        <w:t>3.</w:t>
      </w:r>
      <w:r w:rsidRPr="00B0707A">
        <w:rPr>
          <w:rFonts w:ascii="Times New Roman" w:eastAsia="Times New Roman" w:hAnsi="Times New Roman" w:cs="Times New Roman"/>
          <w:b/>
          <w:bCs/>
        </w:rPr>
        <w:tab/>
        <w:t>TINKAMUMO LAIKAS</w:t>
      </w:r>
    </w:p>
    <w:p w14:paraId="6C9F932F" w14:textId="77777777" w:rsidR="000239DC" w:rsidRPr="00B0707A" w:rsidRDefault="000239DC" w:rsidP="000239DC">
      <w:pPr>
        <w:tabs>
          <w:tab w:val="left" w:pos="540"/>
        </w:tabs>
        <w:spacing w:after="0" w:line="240" w:lineRule="auto"/>
        <w:rPr>
          <w:rFonts w:ascii="Times New Roman" w:eastAsia="Times New Roman" w:hAnsi="Times New Roman" w:cs="Times New Roman"/>
        </w:rPr>
      </w:pPr>
    </w:p>
    <w:p w14:paraId="40DE50DC" w14:textId="77777777" w:rsidR="000239DC" w:rsidRPr="00B0707A" w:rsidRDefault="000239DC" w:rsidP="000239DC">
      <w:pPr>
        <w:spacing w:after="0"/>
        <w:rPr>
          <w:rFonts w:ascii="Times New Roman" w:eastAsia="Times New Roman" w:hAnsi="Times New Roman" w:cs="Times New Roman"/>
        </w:rPr>
      </w:pPr>
      <w:r w:rsidRPr="008C4278">
        <w:rPr>
          <w:rFonts w:ascii="Times New Roman" w:eastAsia="Times New Roman" w:hAnsi="Times New Roman" w:cs="Times New Roman"/>
          <w:highlight w:val="lightGray"/>
        </w:rPr>
        <w:t>EXP</w:t>
      </w:r>
      <w:r w:rsidRPr="00B0707A">
        <w:rPr>
          <w:rFonts w:ascii="Times New Roman" w:eastAsia="Times New Roman" w:hAnsi="Times New Roman" w:cs="Times New Roman"/>
        </w:rPr>
        <w:t xml:space="preserve"> {MM/YYYY}</w:t>
      </w:r>
    </w:p>
    <w:p w14:paraId="2BD0D938" w14:textId="77777777" w:rsidR="000239DC" w:rsidRPr="00B0707A" w:rsidRDefault="000239DC" w:rsidP="000239DC">
      <w:pPr>
        <w:tabs>
          <w:tab w:val="left" w:pos="540"/>
        </w:tabs>
        <w:spacing w:after="0" w:line="240" w:lineRule="auto"/>
        <w:rPr>
          <w:rFonts w:ascii="Times New Roman" w:eastAsia="Times New Roman" w:hAnsi="Times New Roman" w:cs="Times New Roman"/>
        </w:rPr>
      </w:pPr>
    </w:p>
    <w:p w14:paraId="062A1642" w14:textId="77777777" w:rsidR="000239DC" w:rsidRPr="00B0707A" w:rsidRDefault="000239DC" w:rsidP="000239DC">
      <w:pPr>
        <w:tabs>
          <w:tab w:val="left" w:pos="540"/>
        </w:tabs>
        <w:spacing w:after="0" w:line="240" w:lineRule="auto"/>
        <w:rPr>
          <w:rFonts w:ascii="Times New Roman" w:eastAsia="Times New Roman" w:hAnsi="Times New Roman" w:cs="Times New Roman"/>
        </w:rPr>
      </w:pPr>
    </w:p>
    <w:p w14:paraId="17A49E72" w14:textId="77777777" w:rsidR="000239DC" w:rsidRPr="00B0707A" w:rsidRDefault="000239DC" w:rsidP="000239D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B0707A">
        <w:rPr>
          <w:rFonts w:ascii="Times New Roman" w:eastAsia="Times New Roman" w:hAnsi="Times New Roman" w:cs="Times New Roman"/>
          <w:b/>
          <w:bCs/>
        </w:rPr>
        <w:t>4.</w:t>
      </w:r>
      <w:r w:rsidRPr="00B0707A">
        <w:rPr>
          <w:rFonts w:ascii="Times New Roman" w:eastAsia="Times New Roman" w:hAnsi="Times New Roman" w:cs="Times New Roman"/>
          <w:b/>
          <w:bCs/>
        </w:rPr>
        <w:tab/>
        <w:t xml:space="preserve">SERIJOS NUMERIS </w:t>
      </w:r>
    </w:p>
    <w:p w14:paraId="215F454C" w14:textId="77777777" w:rsidR="000239DC" w:rsidRPr="00B0707A" w:rsidRDefault="000239DC" w:rsidP="000239DC">
      <w:pPr>
        <w:tabs>
          <w:tab w:val="left" w:pos="540"/>
        </w:tabs>
        <w:spacing w:after="0" w:line="240" w:lineRule="auto"/>
        <w:rPr>
          <w:rFonts w:ascii="Times New Roman" w:eastAsia="Times New Roman" w:hAnsi="Times New Roman" w:cs="Times New Roman"/>
        </w:rPr>
      </w:pPr>
    </w:p>
    <w:p w14:paraId="5EF22BD4" w14:textId="77777777" w:rsidR="000239DC" w:rsidRPr="00B0707A" w:rsidRDefault="000239DC" w:rsidP="000239DC">
      <w:pPr>
        <w:tabs>
          <w:tab w:val="left" w:pos="540"/>
        </w:tabs>
        <w:spacing w:after="0" w:line="240" w:lineRule="auto"/>
        <w:rPr>
          <w:rFonts w:ascii="Times New Roman" w:eastAsia="Times New Roman" w:hAnsi="Times New Roman" w:cs="Times New Roman"/>
        </w:rPr>
      </w:pPr>
      <w:r w:rsidRPr="008C4278">
        <w:rPr>
          <w:rFonts w:ascii="Times New Roman" w:eastAsia="Times New Roman" w:hAnsi="Times New Roman" w:cs="Times New Roman"/>
          <w:highlight w:val="lightGray"/>
        </w:rPr>
        <w:t>Lot</w:t>
      </w:r>
    </w:p>
    <w:p w14:paraId="0B885F34" w14:textId="77777777" w:rsidR="000239DC" w:rsidRPr="00B0707A" w:rsidRDefault="000239DC" w:rsidP="000239DC">
      <w:pPr>
        <w:tabs>
          <w:tab w:val="left" w:pos="540"/>
        </w:tabs>
        <w:spacing w:after="0" w:line="240" w:lineRule="auto"/>
        <w:rPr>
          <w:rFonts w:ascii="Times New Roman" w:eastAsia="Times New Roman" w:hAnsi="Times New Roman" w:cs="Times New Roman"/>
        </w:rPr>
      </w:pPr>
    </w:p>
    <w:p w14:paraId="09B8F2AF" w14:textId="77777777" w:rsidR="000239DC" w:rsidRPr="00B0707A" w:rsidRDefault="000239DC" w:rsidP="000239DC">
      <w:pPr>
        <w:tabs>
          <w:tab w:val="left" w:pos="540"/>
        </w:tabs>
        <w:spacing w:after="0" w:line="240" w:lineRule="auto"/>
        <w:rPr>
          <w:rFonts w:ascii="Times New Roman" w:eastAsia="Times New Roman" w:hAnsi="Times New Roman" w:cs="Times New Roman"/>
        </w:rPr>
      </w:pPr>
    </w:p>
    <w:p w14:paraId="1742DE2C" w14:textId="77777777" w:rsidR="000239DC" w:rsidRPr="00B0707A" w:rsidRDefault="000239DC" w:rsidP="000239D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B0707A">
        <w:rPr>
          <w:rFonts w:ascii="Times New Roman" w:eastAsia="Times New Roman" w:hAnsi="Times New Roman" w:cs="Times New Roman"/>
          <w:b/>
          <w:bCs/>
        </w:rPr>
        <w:t>5.</w:t>
      </w:r>
      <w:r w:rsidRPr="00B0707A">
        <w:rPr>
          <w:rFonts w:ascii="Times New Roman" w:eastAsia="Times New Roman" w:hAnsi="Times New Roman" w:cs="Times New Roman"/>
          <w:b/>
          <w:bCs/>
        </w:rPr>
        <w:tab/>
        <w:t>KITA</w:t>
      </w:r>
    </w:p>
    <w:p w14:paraId="7B51F31B" w14:textId="77777777" w:rsidR="000239DC" w:rsidRPr="00B0707A" w:rsidRDefault="000239DC" w:rsidP="000239DC">
      <w:pPr>
        <w:tabs>
          <w:tab w:val="left" w:pos="540"/>
        </w:tabs>
        <w:spacing w:after="0" w:line="240" w:lineRule="auto"/>
        <w:rPr>
          <w:rFonts w:ascii="Times New Roman" w:eastAsia="Times New Roman" w:hAnsi="Times New Roman" w:cs="Times New Roman"/>
        </w:rPr>
      </w:pPr>
    </w:p>
    <w:p w14:paraId="11E84AB2" w14:textId="77777777" w:rsidR="000239DC" w:rsidRPr="00B0707A" w:rsidRDefault="000239DC" w:rsidP="000239DC">
      <w:pPr>
        <w:spacing w:after="0" w:line="240" w:lineRule="auto"/>
        <w:rPr>
          <w:rFonts w:ascii="Times New Roman" w:eastAsia="Times New Roman" w:hAnsi="Times New Roman" w:cs="Times New Roman"/>
        </w:rPr>
      </w:pPr>
    </w:p>
    <w:p w14:paraId="17865A1F" w14:textId="77777777" w:rsidR="000239DC" w:rsidRPr="00B0707A" w:rsidRDefault="000239DC" w:rsidP="000239DC">
      <w:pPr>
        <w:spacing w:after="0" w:line="240" w:lineRule="auto"/>
        <w:rPr>
          <w:rFonts w:ascii="Times New Roman" w:eastAsia="Times New Roman" w:hAnsi="Times New Roman" w:cs="Times New Roman"/>
        </w:rPr>
      </w:pPr>
      <w:r w:rsidRPr="00B0707A">
        <w:rPr>
          <w:rFonts w:ascii="Times New Roman" w:eastAsia="Times New Roman" w:hAnsi="Times New Roman" w:cs="Times New Roman"/>
        </w:rPr>
        <w:br w:type="page"/>
      </w:r>
    </w:p>
    <w:p w14:paraId="183C075E" w14:textId="77777777" w:rsidR="000239DC" w:rsidRPr="00B0707A" w:rsidRDefault="000239DC" w:rsidP="000239DC">
      <w:pPr>
        <w:spacing w:after="0" w:line="240" w:lineRule="auto"/>
        <w:jc w:val="center"/>
        <w:rPr>
          <w:rFonts w:ascii="Times New Roman" w:eastAsia="Times New Roman" w:hAnsi="Times New Roman" w:cs="Times New Roman"/>
        </w:rPr>
      </w:pPr>
    </w:p>
    <w:p w14:paraId="51F36C27" w14:textId="77777777" w:rsidR="000239DC" w:rsidRPr="00B0707A" w:rsidRDefault="000239DC" w:rsidP="000239DC">
      <w:pPr>
        <w:spacing w:after="0" w:line="240" w:lineRule="auto"/>
        <w:jc w:val="center"/>
        <w:rPr>
          <w:rFonts w:ascii="Times New Roman" w:eastAsia="Times New Roman" w:hAnsi="Times New Roman" w:cs="Times New Roman"/>
        </w:rPr>
      </w:pPr>
    </w:p>
    <w:p w14:paraId="0288E731" w14:textId="77777777" w:rsidR="000239DC" w:rsidRPr="00B0707A" w:rsidRDefault="000239DC" w:rsidP="000239DC">
      <w:pPr>
        <w:spacing w:after="0" w:line="240" w:lineRule="auto"/>
        <w:jc w:val="center"/>
        <w:rPr>
          <w:rFonts w:ascii="Times New Roman" w:eastAsia="Times New Roman" w:hAnsi="Times New Roman" w:cs="Times New Roman"/>
        </w:rPr>
      </w:pPr>
    </w:p>
    <w:p w14:paraId="591A002A" w14:textId="77777777" w:rsidR="000239DC" w:rsidRPr="00B0707A" w:rsidRDefault="000239DC" w:rsidP="000239DC">
      <w:pPr>
        <w:spacing w:after="0" w:line="240" w:lineRule="auto"/>
        <w:jc w:val="center"/>
        <w:rPr>
          <w:rFonts w:ascii="Times New Roman" w:eastAsia="Times New Roman" w:hAnsi="Times New Roman" w:cs="Times New Roman"/>
        </w:rPr>
      </w:pPr>
    </w:p>
    <w:p w14:paraId="55854265" w14:textId="77777777" w:rsidR="000239DC" w:rsidRPr="00B0707A" w:rsidRDefault="000239DC" w:rsidP="000239DC">
      <w:pPr>
        <w:spacing w:after="0" w:line="240" w:lineRule="auto"/>
        <w:jc w:val="center"/>
        <w:rPr>
          <w:rFonts w:ascii="Times New Roman" w:eastAsia="Times New Roman" w:hAnsi="Times New Roman" w:cs="Times New Roman"/>
        </w:rPr>
      </w:pPr>
    </w:p>
    <w:p w14:paraId="74510630" w14:textId="77777777" w:rsidR="000239DC" w:rsidRPr="00B0707A" w:rsidRDefault="000239DC" w:rsidP="000239DC">
      <w:pPr>
        <w:spacing w:after="0" w:line="240" w:lineRule="auto"/>
        <w:jc w:val="center"/>
        <w:rPr>
          <w:rFonts w:ascii="Times New Roman" w:eastAsia="Times New Roman" w:hAnsi="Times New Roman" w:cs="Times New Roman"/>
        </w:rPr>
      </w:pPr>
    </w:p>
    <w:p w14:paraId="6367560C" w14:textId="77777777" w:rsidR="000239DC" w:rsidRPr="00B0707A" w:rsidRDefault="000239DC" w:rsidP="000239DC">
      <w:pPr>
        <w:spacing w:after="0" w:line="240" w:lineRule="auto"/>
        <w:jc w:val="center"/>
        <w:rPr>
          <w:rFonts w:ascii="Times New Roman" w:eastAsia="Times New Roman" w:hAnsi="Times New Roman" w:cs="Times New Roman"/>
        </w:rPr>
      </w:pPr>
    </w:p>
    <w:p w14:paraId="0E5CF8E2" w14:textId="77777777" w:rsidR="000239DC" w:rsidRPr="00B0707A" w:rsidRDefault="000239DC" w:rsidP="000239DC">
      <w:pPr>
        <w:spacing w:after="0" w:line="240" w:lineRule="auto"/>
        <w:jc w:val="center"/>
        <w:rPr>
          <w:rFonts w:ascii="Times New Roman" w:eastAsia="Times New Roman" w:hAnsi="Times New Roman" w:cs="Times New Roman"/>
        </w:rPr>
      </w:pPr>
    </w:p>
    <w:p w14:paraId="1FC4A682" w14:textId="77777777" w:rsidR="000239DC" w:rsidRPr="00B0707A" w:rsidRDefault="000239DC" w:rsidP="000239DC">
      <w:pPr>
        <w:spacing w:after="0" w:line="240" w:lineRule="auto"/>
        <w:jc w:val="center"/>
        <w:rPr>
          <w:rFonts w:ascii="Times New Roman" w:eastAsia="Times New Roman" w:hAnsi="Times New Roman" w:cs="Times New Roman"/>
        </w:rPr>
      </w:pPr>
    </w:p>
    <w:p w14:paraId="563489BD" w14:textId="77777777" w:rsidR="000239DC" w:rsidRPr="00B0707A" w:rsidRDefault="000239DC" w:rsidP="000239DC">
      <w:pPr>
        <w:spacing w:after="0" w:line="240" w:lineRule="auto"/>
        <w:jc w:val="center"/>
        <w:rPr>
          <w:rFonts w:ascii="Times New Roman" w:eastAsia="Times New Roman" w:hAnsi="Times New Roman" w:cs="Times New Roman"/>
        </w:rPr>
      </w:pPr>
    </w:p>
    <w:p w14:paraId="3895008F" w14:textId="77777777" w:rsidR="000239DC" w:rsidRPr="00B0707A" w:rsidRDefault="000239DC" w:rsidP="000239DC">
      <w:pPr>
        <w:spacing w:after="0" w:line="240" w:lineRule="auto"/>
        <w:jc w:val="center"/>
        <w:rPr>
          <w:rFonts w:ascii="Times New Roman" w:eastAsia="Times New Roman" w:hAnsi="Times New Roman" w:cs="Times New Roman"/>
        </w:rPr>
      </w:pPr>
    </w:p>
    <w:p w14:paraId="4743532D" w14:textId="77777777" w:rsidR="000239DC" w:rsidRPr="00B0707A" w:rsidRDefault="000239DC" w:rsidP="000239DC">
      <w:pPr>
        <w:spacing w:after="0" w:line="240" w:lineRule="auto"/>
        <w:jc w:val="center"/>
        <w:rPr>
          <w:rFonts w:ascii="Times New Roman" w:eastAsia="Times New Roman" w:hAnsi="Times New Roman" w:cs="Times New Roman"/>
        </w:rPr>
      </w:pPr>
    </w:p>
    <w:p w14:paraId="7CDACE65" w14:textId="77777777" w:rsidR="000239DC" w:rsidRPr="00B0707A" w:rsidRDefault="000239DC" w:rsidP="000239DC">
      <w:pPr>
        <w:spacing w:after="0" w:line="240" w:lineRule="auto"/>
        <w:jc w:val="center"/>
        <w:rPr>
          <w:rFonts w:ascii="Times New Roman" w:eastAsia="Times New Roman" w:hAnsi="Times New Roman" w:cs="Times New Roman"/>
        </w:rPr>
      </w:pPr>
    </w:p>
    <w:p w14:paraId="712CEBDB" w14:textId="77777777" w:rsidR="000239DC" w:rsidRPr="00B0707A" w:rsidRDefault="000239DC" w:rsidP="000239DC">
      <w:pPr>
        <w:spacing w:after="0" w:line="240" w:lineRule="auto"/>
        <w:jc w:val="center"/>
        <w:rPr>
          <w:rFonts w:ascii="Times New Roman" w:eastAsia="Times New Roman" w:hAnsi="Times New Roman" w:cs="Times New Roman"/>
        </w:rPr>
      </w:pPr>
    </w:p>
    <w:p w14:paraId="63611170" w14:textId="77777777" w:rsidR="000239DC" w:rsidRPr="00B0707A" w:rsidRDefault="000239DC" w:rsidP="000239DC">
      <w:pPr>
        <w:spacing w:after="0" w:line="240" w:lineRule="auto"/>
        <w:jc w:val="center"/>
        <w:rPr>
          <w:rFonts w:ascii="Times New Roman" w:eastAsia="Times New Roman" w:hAnsi="Times New Roman" w:cs="Times New Roman"/>
        </w:rPr>
      </w:pPr>
    </w:p>
    <w:p w14:paraId="1DE6F0A6" w14:textId="77777777" w:rsidR="000239DC" w:rsidRPr="00B0707A" w:rsidRDefault="000239DC" w:rsidP="000239DC">
      <w:pPr>
        <w:spacing w:after="0" w:line="240" w:lineRule="auto"/>
        <w:jc w:val="center"/>
        <w:rPr>
          <w:rFonts w:ascii="Times New Roman" w:eastAsia="Times New Roman" w:hAnsi="Times New Roman" w:cs="Times New Roman"/>
        </w:rPr>
      </w:pPr>
    </w:p>
    <w:p w14:paraId="3FAAC68E" w14:textId="77777777" w:rsidR="000239DC" w:rsidRPr="00B0707A" w:rsidRDefault="000239DC" w:rsidP="000239DC">
      <w:pPr>
        <w:spacing w:after="0" w:line="240" w:lineRule="auto"/>
        <w:jc w:val="center"/>
        <w:rPr>
          <w:rFonts w:ascii="Times New Roman" w:eastAsia="Times New Roman" w:hAnsi="Times New Roman" w:cs="Times New Roman"/>
        </w:rPr>
      </w:pPr>
    </w:p>
    <w:p w14:paraId="158FFC8C" w14:textId="77777777" w:rsidR="000239DC" w:rsidRPr="00B0707A" w:rsidRDefault="000239DC" w:rsidP="000239DC">
      <w:pPr>
        <w:spacing w:after="0" w:line="240" w:lineRule="auto"/>
        <w:jc w:val="center"/>
        <w:rPr>
          <w:rFonts w:ascii="Times New Roman" w:eastAsia="Times New Roman" w:hAnsi="Times New Roman" w:cs="Times New Roman"/>
        </w:rPr>
      </w:pPr>
    </w:p>
    <w:p w14:paraId="4FD83ADC" w14:textId="77777777" w:rsidR="000239DC" w:rsidRPr="00B0707A" w:rsidRDefault="000239DC" w:rsidP="000239DC">
      <w:pPr>
        <w:spacing w:after="0" w:line="240" w:lineRule="auto"/>
        <w:jc w:val="center"/>
        <w:rPr>
          <w:rFonts w:ascii="Times New Roman" w:eastAsia="Times New Roman" w:hAnsi="Times New Roman" w:cs="Times New Roman"/>
        </w:rPr>
      </w:pPr>
    </w:p>
    <w:p w14:paraId="3556E602" w14:textId="77777777" w:rsidR="000239DC" w:rsidRPr="00B0707A" w:rsidRDefault="000239DC" w:rsidP="000239DC">
      <w:pPr>
        <w:spacing w:after="0" w:line="240" w:lineRule="auto"/>
        <w:jc w:val="center"/>
        <w:rPr>
          <w:rFonts w:ascii="Times New Roman" w:eastAsia="Times New Roman" w:hAnsi="Times New Roman" w:cs="Times New Roman"/>
        </w:rPr>
      </w:pPr>
    </w:p>
    <w:p w14:paraId="61C2BDA1" w14:textId="77777777" w:rsidR="000239DC" w:rsidRPr="00B0707A" w:rsidRDefault="000239DC" w:rsidP="000239DC">
      <w:pPr>
        <w:spacing w:after="0" w:line="240" w:lineRule="auto"/>
        <w:jc w:val="center"/>
        <w:rPr>
          <w:rFonts w:ascii="Times New Roman" w:eastAsia="Times New Roman" w:hAnsi="Times New Roman" w:cs="Times New Roman"/>
        </w:rPr>
      </w:pPr>
    </w:p>
    <w:p w14:paraId="06F1C0B4" w14:textId="77777777" w:rsidR="000239DC" w:rsidRPr="00B0707A" w:rsidRDefault="000239DC" w:rsidP="000239DC">
      <w:pPr>
        <w:spacing w:after="0" w:line="240" w:lineRule="auto"/>
        <w:jc w:val="center"/>
        <w:rPr>
          <w:rFonts w:ascii="Times New Roman" w:eastAsia="Times New Roman" w:hAnsi="Times New Roman" w:cs="Times New Roman"/>
        </w:rPr>
      </w:pPr>
    </w:p>
    <w:p w14:paraId="037A6C7F" w14:textId="77777777" w:rsidR="000239DC" w:rsidRPr="00B0707A" w:rsidRDefault="000239DC" w:rsidP="000239DC">
      <w:pPr>
        <w:spacing w:after="0" w:line="240" w:lineRule="auto"/>
        <w:jc w:val="center"/>
        <w:rPr>
          <w:rFonts w:ascii="Times New Roman" w:eastAsia="Times New Roman" w:hAnsi="Times New Roman" w:cs="Times New Roman"/>
          <w:b/>
          <w:bCs/>
        </w:rPr>
      </w:pPr>
    </w:p>
    <w:p w14:paraId="0AA0F2F8" w14:textId="77777777" w:rsidR="000239DC" w:rsidRPr="00B0707A" w:rsidRDefault="000239DC" w:rsidP="000239DC">
      <w:pPr>
        <w:spacing w:after="0" w:line="240" w:lineRule="auto"/>
        <w:jc w:val="center"/>
        <w:rPr>
          <w:rFonts w:ascii="Times New Roman" w:eastAsia="Times New Roman" w:hAnsi="Times New Roman" w:cs="Times New Roman"/>
          <w:b/>
          <w:bCs/>
        </w:rPr>
      </w:pPr>
      <w:r w:rsidRPr="00B0707A">
        <w:rPr>
          <w:rFonts w:ascii="Times New Roman" w:eastAsia="Times New Roman" w:hAnsi="Times New Roman" w:cs="Times New Roman"/>
          <w:b/>
          <w:bCs/>
        </w:rPr>
        <w:t xml:space="preserve">B. </w:t>
      </w:r>
      <w:r w:rsidRPr="00B0707A">
        <w:rPr>
          <w:rFonts w:ascii="Times New Roman" w:eastAsia="Times New Roman" w:hAnsi="Times New Roman" w:cs="Times New Roman"/>
          <w:b/>
        </w:rPr>
        <w:t>PAKUOTĖS</w:t>
      </w:r>
      <w:r w:rsidRPr="00B0707A">
        <w:rPr>
          <w:rFonts w:ascii="Times New Roman" w:eastAsia="Times New Roman" w:hAnsi="Times New Roman" w:cs="Times New Roman"/>
          <w:b/>
          <w:bCs/>
        </w:rPr>
        <w:t xml:space="preserve"> LAPELIS</w:t>
      </w:r>
    </w:p>
    <w:p w14:paraId="5B95DBB9" w14:textId="77777777" w:rsidR="000239DC" w:rsidRPr="00905479" w:rsidRDefault="000239DC" w:rsidP="000239DC">
      <w:pPr>
        <w:keepNext/>
        <w:spacing w:after="0" w:line="240" w:lineRule="auto"/>
        <w:jc w:val="center"/>
        <w:outlineLvl w:val="1"/>
      </w:pPr>
      <w:r w:rsidRPr="00905479">
        <w:rPr>
          <w:rFonts w:ascii="Times New Roman" w:hAnsi="Times New Roman"/>
          <w:caps/>
          <w:lang w:val="x-none"/>
        </w:rPr>
        <w:br w:type="page"/>
      </w:r>
      <w:r w:rsidRPr="00905479">
        <w:rPr>
          <w:rFonts w:ascii="Times New Roman" w:hAnsi="Times New Roman"/>
          <w:b/>
        </w:rPr>
        <w:lastRenderedPageBreak/>
        <w:t>Pakuotės lapelis: informacija vartotojui</w:t>
      </w:r>
    </w:p>
    <w:p w14:paraId="1F1B3AED"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72B04D18" w14:textId="77777777" w:rsidR="000239DC" w:rsidRPr="00B0707A" w:rsidRDefault="000239DC" w:rsidP="000239DC">
      <w:pPr>
        <w:spacing w:after="0" w:line="240" w:lineRule="auto"/>
        <w:jc w:val="center"/>
        <w:rPr>
          <w:rFonts w:ascii="Times New Roman" w:eastAsia="Times New Roman" w:hAnsi="Times New Roman" w:cs="Times New Roman"/>
          <w:b/>
          <w:noProof/>
        </w:rPr>
      </w:pPr>
      <w:r w:rsidRPr="00B0707A">
        <w:rPr>
          <w:rFonts w:ascii="Times New Roman" w:eastAsia="Times New Roman" w:hAnsi="Times New Roman" w:cs="Times New Roman"/>
          <w:b/>
          <w:noProof/>
        </w:rPr>
        <w:t>Clopidogrel SanoSwiss 75 mg plėvele dengtos tabletės</w:t>
      </w:r>
    </w:p>
    <w:p w14:paraId="708A77FE" w14:textId="77777777" w:rsidR="000239DC" w:rsidRPr="00B0707A" w:rsidRDefault="000239DC" w:rsidP="000239DC">
      <w:pPr>
        <w:spacing w:after="0" w:line="240" w:lineRule="auto"/>
        <w:jc w:val="center"/>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Klopidogrelis</w:t>
      </w:r>
    </w:p>
    <w:p w14:paraId="0B2A493B"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70481CF2" w14:textId="77777777" w:rsidR="000239DC" w:rsidRPr="00B0707A" w:rsidRDefault="000239DC" w:rsidP="000239DC">
      <w:pPr>
        <w:spacing w:after="0" w:line="240" w:lineRule="auto"/>
        <w:rPr>
          <w:rFonts w:ascii="Times New Roman" w:eastAsia="Times New Roman" w:hAnsi="Times New Roman" w:cs="Times New Roman"/>
          <w:b/>
          <w:noProof/>
          <w:lang w:eastAsia="x-none"/>
        </w:rPr>
      </w:pPr>
      <w:r w:rsidRPr="00B0707A">
        <w:rPr>
          <w:rFonts w:ascii="Times New Roman" w:eastAsia="Times New Roman" w:hAnsi="Times New Roman" w:cs="Times New Roman"/>
          <w:b/>
          <w:noProof/>
          <w:lang w:eastAsia="x-none"/>
        </w:rPr>
        <w:t>Atidžiai perskaitykite visą šį lapelį, prieš pradėdami vartoti vaistą,</w:t>
      </w:r>
      <w:r w:rsidRPr="00905479">
        <w:rPr>
          <w:rFonts w:ascii="Calibri" w:hAnsi="Calibri"/>
        </w:rPr>
        <w:t xml:space="preserve"> </w:t>
      </w:r>
      <w:r w:rsidRPr="00B0707A">
        <w:rPr>
          <w:rFonts w:ascii="Times New Roman" w:eastAsia="Times New Roman" w:hAnsi="Times New Roman" w:cs="Times New Roman"/>
          <w:b/>
          <w:noProof/>
          <w:lang w:eastAsia="x-none"/>
        </w:rPr>
        <w:t>nes jame pateikiama Jums svarbi informacija.</w:t>
      </w:r>
    </w:p>
    <w:p w14:paraId="198B58D1" w14:textId="77777777" w:rsidR="000239DC" w:rsidRPr="00B0707A" w:rsidRDefault="000239DC" w:rsidP="000239DC">
      <w:pPr>
        <w:numPr>
          <w:ilvl w:val="0"/>
          <w:numId w:val="2"/>
        </w:numPr>
        <w:spacing w:after="0" w:line="240" w:lineRule="auto"/>
        <w:ind w:left="567" w:hanging="567"/>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Neišmeskite šio lapelio, nes vėl gali prireikti jį perskaityti.</w:t>
      </w:r>
    </w:p>
    <w:p w14:paraId="11DB08CB" w14:textId="77777777" w:rsidR="000239DC" w:rsidRPr="00B0707A" w:rsidRDefault="000239DC" w:rsidP="000239DC">
      <w:pPr>
        <w:numPr>
          <w:ilvl w:val="0"/>
          <w:numId w:val="2"/>
        </w:numPr>
        <w:spacing w:after="0" w:line="240" w:lineRule="auto"/>
        <w:ind w:left="567" w:hanging="567"/>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Jeigu kiltų daugiau klausimų, kreipkitės į gydytoją arba vaistininką.</w:t>
      </w:r>
    </w:p>
    <w:p w14:paraId="1AED166F" w14:textId="77777777" w:rsidR="000239DC" w:rsidRPr="00B0707A" w:rsidRDefault="000239DC" w:rsidP="000239DC">
      <w:pPr>
        <w:numPr>
          <w:ilvl w:val="0"/>
          <w:numId w:val="2"/>
        </w:numPr>
        <w:spacing w:after="0" w:line="240" w:lineRule="auto"/>
        <w:ind w:left="567" w:hanging="567"/>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Šis vaistas skirtas tik Jums, todėl kitiems žmonėms jo duoti negalima. Vaistas gali jiems pakenkti (net tiems, kurių ligos požymiai yra tokie patys kaip Jūsų).</w:t>
      </w:r>
    </w:p>
    <w:p w14:paraId="14826D21" w14:textId="77777777" w:rsidR="000239DC" w:rsidRPr="00B0707A" w:rsidRDefault="000239DC" w:rsidP="000239DC">
      <w:pPr>
        <w:numPr>
          <w:ilvl w:val="0"/>
          <w:numId w:val="2"/>
        </w:numPr>
        <w:spacing w:after="0" w:line="240" w:lineRule="auto"/>
        <w:ind w:left="567" w:hanging="567"/>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Jeigu pasireiškė šalutinis poveikis (net jeigu jis šiame lapelyje nenurodytas), kreipkitės į gydytoją arba vaistininką.</w:t>
      </w:r>
      <w:r w:rsidRPr="00B0707A">
        <w:rPr>
          <w:rFonts w:ascii="Times New Roman" w:eastAsia="Times New Roman" w:hAnsi="Times New Roman" w:cs="Times New Roman"/>
          <w:noProof/>
          <w:snapToGrid w:val="0"/>
          <w:szCs w:val="24"/>
        </w:rPr>
        <w:t xml:space="preserve"> </w:t>
      </w:r>
      <w:r w:rsidRPr="00B0707A">
        <w:rPr>
          <w:rFonts w:ascii="Times New Roman" w:eastAsia="Times New Roman" w:hAnsi="Times New Roman" w:cs="Times New Roman"/>
          <w:lang w:eastAsia="x-none"/>
        </w:rPr>
        <w:t>Žr. 4 skyrių.</w:t>
      </w:r>
    </w:p>
    <w:p w14:paraId="6AA1456E"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47F180E0"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16E9EB24" w14:textId="77777777" w:rsidR="000239DC" w:rsidRPr="00B0707A" w:rsidRDefault="000239DC" w:rsidP="000239DC">
      <w:pPr>
        <w:spacing w:after="0" w:line="240" w:lineRule="auto"/>
        <w:ind w:left="567" w:hanging="567"/>
        <w:rPr>
          <w:rFonts w:ascii="Times New Roman" w:eastAsia="Times New Roman" w:hAnsi="Times New Roman" w:cs="Times New Roman"/>
          <w:b/>
          <w:noProof/>
          <w:lang w:eastAsia="x-none"/>
        </w:rPr>
      </w:pPr>
      <w:r w:rsidRPr="00B0707A">
        <w:rPr>
          <w:rFonts w:ascii="Times New Roman" w:eastAsia="Times New Roman" w:hAnsi="Times New Roman" w:cs="Times New Roman"/>
          <w:b/>
          <w:noProof/>
          <w:lang w:eastAsia="x-none"/>
        </w:rPr>
        <w:t>Apie ką rašoma šiame lapelyje?</w:t>
      </w:r>
    </w:p>
    <w:p w14:paraId="26EE8EC9" w14:textId="77777777" w:rsidR="000239DC" w:rsidRPr="00B0707A" w:rsidRDefault="000239DC" w:rsidP="000239DC">
      <w:pPr>
        <w:spacing w:after="0" w:line="240" w:lineRule="auto"/>
        <w:ind w:left="567" w:hanging="567"/>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1.</w:t>
      </w:r>
      <w:r w:rsidRPr="00B0707A">
        <w:rPr>
          <w:rFonts w:ascii="Times New Roman" w:eastAsia="Times New Roman" w:hAnsi="Times New Roman" w:cs="Times New Roman"/>
          <w:noProof/>
          <w:lang w:eastAsia="x-none"/>
        </w:rPr>
        <w:tab/>
        <w:t>Kas yra Clopidogrel SanoSwiss ir kam jis vartojamas</w:t>
      </w:r>
    </w:p>
    <w:p w14:paraId="28E86C2B" w14:textId="77777777" w:rsidR="000239DC" w:rsidRPr="00B0707A" w:rsidRDefault="000239DC" w:rsidP="000239DC">
      <w:pPr>
        <w:spacing w:after="0" w:line="240" w:lineRule="auto"/>
        <w:ind w:left="567" w:hanging="567"/>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2.</w:t>
      </w:r>
      <w:r w:rsidRPr="00B0707A">
        <w:rPr>
          <w:rFonts w:ascii="Times New Roman" w:eastAsia="Times New Roman" w:hAnsi="Times New Roman" w:cs="Times New Roman"/>
          <w:noProof/>
          <w:lang w:eastAsia="x-none"/>
        </w:rPr>
        <w:tab/>
        <w:t>Kas žinotina prieš vartojant Clopidogrel SanoSwiss</w:t>
      </w:r>
    </w:p>
    <w:p w14:paraId="778A7B78" w14:textId="77777777" w:rsidR="000239DC" w:rsidRPr="00B0707A" w:rsidRDefault="000239DC" w:rsidP="000239DC">
      <w:pPr>
        <w:spacing w:after="0" w:line="240" w:lineRule="auto"/>
        <w:ind w:left="567" w:hanging="567"/>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3.</w:t>
      </w:r>
      <w:r w:rsidRPr="00B0707A">
        <w:rPr>
          <w:rFonts w:ascii="Times New Roman" w:eastAsia="Times New Roman" w:hAnsi="Times New Roman" w:cs="Times New Roman"/>
          <w:noProof/>
          <w:lang w:eastAsia="x-none"/>
        </w:rPr>
        <w:tab/>
        <w:t>Kaip vartoti Clopidogrel SanoSwiss</w:t>
      </w:r>
    </w:p>
    <w:p w14:paraId="16AFA03C" w14:textId="77777777" w:rsidR="000239DC" w:rsidRPr="00B0707A" w:rsidRDefault="000239DC" w:rsidP="000239DC">
      <w:pPr>
        <w:spacing w:after="0" w:line="240" w:lineRule="auto"/>
        <w:ind w:left="567" w:hanging="567"/>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4.</w:t>
      </w:r>
      <w:r w:rsidRPr="00B0707A">
        <w:rPr>
          <w:rFonts w:ascii="Times New Roman" w:eastAsia="Times New Roman" w:hAnsi="Times New Roman" w:cs="Times New Roman"/>
          <w:noProof/>
          <w:lang w:eastAsia="x-none"/>
        </w:rPr>
        <w:tab/>
        <w:t>Galimas šalutinis poveikis</w:t>
      </w:r>
    </w:p>
    <w:p w14:paraId="6AA2D82A" w14:textId="77777777" w:rsidR="000239DC" w:rsidRPr="00B0707A" w:rsidRDefault="000239DC" w:rsidP="000239DC">
      <w:pPr>
        <w:spacing w:after="0" w:line="240" w:lineRule="auto"/>
        <w:ind w:left="567" w:hanging="567"/>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5.</w:t>
      </w:r>
      <w:r w:rsidRPr="00B0707A">
        <w:rPr>
          <w:rFonts w:ascii="Times New Roman" w:eastAsia="Times New Roman" w:hAnsi="Times New Roman" w:cs="Times New Roman"/>
          <w:noProof/>
          <w:lang w:eastAsia="x-none"/>
        </w:rPr>
        <w:tab/>
        <w:t>Kaip laikyti Clopidogrel SanoSwiss</w:t>
      </w:r>
    </w:p>
    <w:p w14:paraId="044BB035" w14:textId="77777777" w:rsidR="000239DC" w:rsidRPr="00B0707A" w:rsidRDefault="000239DC" w:rsidP="000239DC">
      <w:pPr>
        <w:spacing w:after="0" w:line="240" w:lineRule="auto"/>
        <w:ind w:left="567" w:hanging="567"/>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6.</w:t>
      </w:r>
      <w:r w:rsidRPr="00B0707A">
        <w:rPr>
          <w:rFonts w:ascii="Times New Roman" w:eastAsia="Times New Roman" w:hAnsi="Times New Roman" w:cs="Times New Roman"/>
          <w:noProof/>
          <w:lang w:eastAsia="x-none"/>
        </w:rPr>
        <w:tab/>
        <w:t>Kita informacija</w:t>
      </w:r>
    </w:p>
    <w:p w14:paraId="66B398C6"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12F8D4A0"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6F01B8CB" w14:textId="77777777" w:rsidR="000239DC" w:rsidRPr="00B0707A" w:rsidRDefault="000239DC" w:rsidP="000239DC">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3" w:name="_Toc129243139"/>
      <w:bookmarkStart w:id="4" w:name="_Toc129243264"/>
      <w:r w:rsidRPr="00B0707A">
        <w:rPr>
          <w:rFonts w:ascii="Times New Roman" w:eastAsia="Times New Roman" w:hAnsi="Times New Roman" w:cs="Times New Roman"/>
          <w:b/>
          <w:lang w:eastAsia="x-none"/>
        </w:rPr>
        <w:t>1.</w:t>
      </w:r>
      <w:r w:rsidRPr="00B0707A">
        <w:rPr>
          <w:rFonts w:ascii="Times New Roman" w:eastAsia="Times New Roman" w:hAnsi="Times New Roman" w:cs="Times New Roman"/>
          <w:b/>
          <w:lang w:eastAsia="x-none"/>
        </w:rPr>
        <w:tab/>
        <w:t>Kas  yra Clopidogrel SanoSwiss</w:t>
      </w:r>
      <w:r w:rsidRPr="00B0707A" w:rsidDel="005C71FC">
        <w:rPr>
          <w:rFonts w:ascii="Times New Roman" w:eastAsia="Times New Roman" w:hAnsi="Times New Roman" w:cs="Times New Roman"/>
          <w:b/>
          <w:lang w:eastAsia="x-none"/>
        </w:rPr>
        <w:t xml:space="preserve"> </w:t>
      </w:r>
      <w:bookmarkEnd w:id="3"/>
      <w:bookmarkEnd w:id="4"/>
      <w:r w:rsidRPr="00B0707A">
        <w:rPr>
          <w:rFonts w:ascii="Times New Roman" w:eastAsia="Times New Roman" w:hAnsi="Times New Roman" w:cs="Times New Roman"/>
          <w:b/>
          <w:lang w:eastAsia="x-none"/>
        </w:rPr>
        <w:t>ir kam jis vartojamas</w:t>
      </w:r>
    </w:p>
    <w:p w14:paraId="301B2634"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1C956672"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Clopidogrel SanoSwiss sudėtyje yra klopidogrelio, ir jis priklauso vaistų grupei, kurie vadinami antitrombocitiniais vaistiniais preparatais. Trombocitai yra labai mažos kraujo dalelės, kurios sulimpa tarpusavyje krešant kraujui. Neleisdami šioms dalelėms sulipti antitrombocitiniai vaistiniai preparatai sumažina kraujo krešulių susidarymo (vadinamosios trombozės) galimybę.</w:t>
      </w:r>
    </w:p>
    <w:p w14:paraId="2A87D6D1"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3848DAA1"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Clopidogrel SanoSwiss vartojamas suaugusiųjų, kad nesusidarytų kraujo krešulių (trombų) sukietėjusiose kraujagyslėse (arterijose). Šis procesas žinomas kaip aterotrombozė, kuri gali sukelti aterotrombozinius sutrikimus (pvz., insultą, širdies priepuolį arba mirtį).</w:t>
      </w:r>
    </w:p>
    <w:p w14:paraId="5DF82FFF"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15563DDA"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Jums paskyrė Clopidogrel SanoSwiss, kad nesusidarytų kraujo krešulių ir sumažėtų šių sunkių sutrikimų rizika, nes:</w:t>
      </w:r>
    </w:p>
    <w:p w14:paraId="288FA379" w14:textId="77777777" w:rsidR="000239DC" w:rsidRPr="00B0707A" w:rsidRDefault="000239DC" w:rsidP="000239DC">
      <w:pPr>
        <w:numPr>
          <w:ilvl w:val="0"/>
          <w:numId w:val="3"/>
        </w:numPr>
        <w:spacing w:after="0" w:line="240" w:lineRule="auto"/>
        <w:ind w:left="567" w:hanging="567"/>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Jums kietėja arterijos (tai vadinama ateroskleroze</w:t>
      </w:r>
      <w:r w:rsidRPr="00B0707A">
        <w:rPr>
          <w:rFonts w:ascii="Times New Roman" w:eastAsia="Times New Roman" w:hAnsi="Times New Roman" w:cs="Times New Roman"/>
          <w:noProof/>
          <w:lang w:eastAsia="x-none"/>
        </w:rPr>
        <w:t>).</w:t>
      </w:r>
    </w:p>
    <w:p w14:paraId="297F132E" w14:textId="77777777" w:rsidR="000239DC" w:rsidRPr="00B0707A" w:rsidRDefault="000239DC" w:rsidP="000239DC">
      <w:pPr>
        <w:numPr>
          <w:ilvl w:val="0"/>
          <w:numId w:val="3"/>
        </w:numPr>
        <w:spacing w:after="0" w:line="240" w:lineRule="auto"/>
        <w:ind w:left="567" w:hanging="567"/>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Jūs patyrėte širdies priepuolį, insultą arba sergate periferinių arterijų liga.</w:t>
      </w:r>
    </w:p>
    <w:p w14:paraId="67CFB967" w14:textId="77777777" w:rsidR="008B5A95" w:rsidRDefault="000239DC" w:rsidP="000239DC">
      <w:pPr>
        <w:numPr>
          <w:ilvl w:val="0"/>
          <w:numId w:val="3"/>
        </w:numPr>
        <w:spacing w:after="0" w:line="240" w:lineRule="auto"/>
        <w:ind w:left="567" w:hanging="567"/>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Jums jau buvo stiprus krūtinės skausmas, vadinamas nestabilia krūtinės angina, arba miokardo infarktas (širdies priepuolis). Gydydamas tokią būklę, gydytojas į užsikišusią ar susiaurėjusią arteriją gali įstatyt stentą, kad būtų atkurta veiksminga kraujotaka. Gydytojas galbūt jums paskyrė acetilsalicilo rūgšties (ji yra daugelio vaistų nuo skausmo, karščiavimo ir mažinančių kraujo krešėjimą vaistų sudedamoji dalis).</w:t>
      </w:r>
    </w:p>
    <w:p w14:paraId="0B0F845C" w14:textId="1FED47DD" w:rsidR="000239DC" w:rsidRPr="00B0707A" w:rsidRDefault="008B5A95" w:rsidP="000239DC">
      <w:pPr>
        <w:numPr>
          <w:ilvl w:val="0"/>
          <w:numId w:val="3"/>
        </w:numPr>
        <w:spacing w:after="0" w:line="240" w:lineRule="auto"/>
        <w:ind w:left="567" w:hanging="567"/>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 xml:space="preserve">Jums </w:t>
      </w:r>
      <w:r w:rsidRPr="008B5A95">
        <w:rPr>
          <w:rFonts w:ascii="Times New Roman" w:eastAsia="Times New Roman" w:hAnsi="Times New Roman" w:cs="Times New Roman"/>
          <w:noProof/>
          <w:lang w:eastAsia="x-none"/>
        </w:rPr>
        <w:t>pasireiškė insulto simptomų, kurie greitai išnyko (tokia būklė dar</w:t>
      </w:r>
      <w:r>
        <w:rPr>
          <w:rFonts w:ascii="Times New Roman" w:eastAsia="Times New Roman" w:hAnsi="Times New Roman" w:cs="Times New Roman"/>
          <w:noProof/>
          <w:lang w:eastAsia="x-none"/>
        </w:rPr>
        <w:t xml:space="preserve"> vadinama praeinan</w:t>
      </w:r>
      <w:r w:rsidR="00685DA7">
        <w:rPr>
          <w:rFonts w:ascii="Times New Roman" w:eastAsia="Times New Roman" w:hAnsi="Times New Roman" w:cs="Times New Roman"/>
          <w:noProof/>
          <w:lang w:eastAsia="x-none"/>
        </w:rPr>
        <w:t>čiuoju smegenų išemijos priepuoliu) arba Jus ištiko lengvas (n</w:t>
      </w:r>
      <w:r w:rsidR="0043765E">
        <w:rPr>
          <w:rFonts w:ascii="Times New Roman" w:eastAsia="Times New Roman" w:hAnsi="Times New Roman" w:cs="Times New Roman"/>
          <w:noProof/>
          <w:lang w:eastAsia="x-none"/>
        </w:rPr>
        <w:t>e</w:t>
      </w:r>
      <w:r w:rsidR="00685DA7">
        <w:rPr>
          <w:rFonts w:ascii="Times New Roman" w:eastAsia="Times New Roman" w:hAnsi="Times New Roman" w:cs="Times New Roman"/>
          <w:noProof/>
          <w:lang w:eastAsia="x-none"/>
        </w:rPr>
        <w:t>galios nesu</w:t>
      </w:r>
      <w:r w:rsidR="0043765E">
        <w:rPr>
          <w:rFonts w:ascii="Times New Roman" w:eastAsia="Times New Roman" w:hAnsi="Times New Roman" w:cs="Times New Roman"/>
          <w:noProof/>
          <w:lang w:eastAsia="x-none"/>
        </w:rPr>
        <w:t>k</w:t>
      </w:r>
      <w:r w:rsidR="00685DA7">
        <w:rPr>
          <w:rFonts w:ascii="Times New Roman" w:eastAsia="Times New Roman" w:hAnsi="Times New Roman" w:cs="Times New Roman"/>
          <w:noProof/>
          <w:lang w:eastAsia="x-none"/>
        </w:rPr>
        <w:t>eliantis</w:t>
      </w:r>
      <w:r w:rsidR="008B6C36">
        <w:rPr>
          <w:rFonts w:ascii="Times New Roman" w:eastAsia="Times New Roman" w:hAnsi="Times New Roman" w:cs="Times New Roman"/>
          <w:noProof/>
          <w:lang w:eastAsia="x-none"/>
        </w:rPr>
        <w:t xml:space="preserve">) išeminis insultas. Gydytojas Jums galėjo skirti </w:t>
      </w:r>
      <w:r w:rsidR="000E7418">
        <w:rPr>
          <w:rFonts w:ascii="Times New Roman" w:eastAsia="Times New Roman" w:hAnsi="Times New Roman" w:cs="Times New Roman"/>
          <w:noProof/>
          <w:lang w:eastAsia="x-none"/>
        </w:rPr>
        <w:t xml:space="preserve">ir acetilsalicito rūgšties, gydymą pradedant </w:t>
      </w:r>
      <w:r w:rsidR="00727FF6">
        <w:rPr>
          <w:rFonts w:ascii="Times New Roman" w:eastAsia="Times New Roman" w:hAnsi="Times New Roman" w:cs="Times New Roman"/>
          <w:noProof/>
          <w:lang w:eastAsia="x-none"/>
        </w:rPr>
        <w:t>per pirmąsias 24 valandas.</w:t>
      </w:r>
      <w:r w:rsidR="000239DC" w:rsidRPr="00B0707A">
        <w:rPr>
          <w:rFonts w:ascii="Times New Roman" w:eastAsia="Times New Roman" w:hAnsi="Times New Roman" w:cs="Times New Roman"/>
          <w:noProof/>
          <w:lang w:eastAsia="x-none"/>
        </w:rPr>
        <w:t xml:space="preserve"> </w:t>
      </w:r>
    </w:p>
    <w:p w14:paraId="6D557D2F" w14:textId="77777777" w:rsidR="000239DC" w:rsidRPr="00B0707A" w:rsidRDefault="000239DC" w:rsidP="000239DC">
      <w:pPr>
        <w:numPr>
          <w:ilvl w:val="0"/>
          <w:numId w:val="3"/>
        </w:numPr>
        <w:spacing w:after="0" w:line="240" w:lineRule="auto"/>
        <w:ind w:left="567" w:hanging="567"/>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 xml:space="preserve">Jums būna nereguliarus širdies plakimas, būklė, vadinama prieširdžių virpėjimu ir Jūs negalite gerti vaistų, vadinamų geriamųjų antikoaguliantų (vitamino K antagonistų), kurie apsaugo nuo krešulių susidarymo ir neleidžia didėti jau susidariusiems krešuliams. Jums buvo pasakyta, kad šiai būklei gydyti geriamieji antikoaguliantai yra veiksmingesni nei acetilsalicilo rūgštis ar jos derinimas su kartu su </w:t>
      </w:r>
      <w:r w:rsidRPr="00B0707A">
        <w:rPr>
          <w:rFonts w:ascii="Times New Roman" w:eastAsia="Times New Roman" w:hAnsi="Times New Roman" w:cs="Times New Roman"/>
          <w:lang w:eastAsia="x-none"/>
        </w:rPr>
        <w:t>Clopidogrel SanoSwiss</w:t>
      </w:r>
      <w:r w:rsidRPr="00B0707A">
        <w:rPr>
          <w:rFonts w:ascii="Times New Roman" w:eastAsia="Times New Roman" w:hAnsi="Times New Roman" w:cs="Times New Roman"/>
          <w:noProof/>
          <w:lang w:eastAsia="x-none"/>
        </w:rPr>
        <w:t xml:space="preserve">. Jei Jūs negalite vartoti geriamųjų antikoaguliantų ir nėra kraujavimo pavojaus, gydytojas Jums paskyrė </w:t>
      </w:r>
      <w:r w:rsidRPr="00B0707A">
        <w:rPr>
          <w:rFonts w:ascii="Times New Roman" w:eastAsia="Times New Roman" w:hAnsi="Times New Roman" w:cs="Times New Roman"/>
          <w:lang w:eastAsia="x-none"/>
        </w:rPr>
        <w:t>Clopidogrel SanoSwiss</w:t>
      </w:r>
      <w:r w:rsidRPr="00B0707A">
        <w:rPr>
          <w:rFonts w:ascii="Times New Roman" w:eastAsia="Times New Roman" w:hAnsi="Times New Roman" w:cs="Times New Roman"/>
          <w:noProof/>
          <w:lang w:eastAsia="x-none"/>
        </w:rPr>
        <w:t xml:space="preserve"> ir acetilsalicilo rūgštį.</w:t>
      </w:r>
    </w:p>
    <w:p w14:paraId="03B06405"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20F9D5AE"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2B874117" w14:textId="77777777" w:rsidR="000239DC" w:rsidRPr="00B0707A" w:rsidRDefault="000239DC" w:rsidP="000239DC">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5" w:name="_Toc129243140"/>
      <w:bookmarkStart w:id="6" w:name="_Toc129243265"/>
      <w:r w:rsidRPr="00B0707A">
        <w:rPr>
          <w:rFonts w:ascii="Times New Roman" w:eastAsia="Times New Roman" w:hAnsi="Times New Roman" w:cs="Times New Roman"/>
          <w:b/>
          <w:lang w:eastAsia="x-none"/>
        </w:rPr>
        <w:lastRenderedPageBreak/>
        <w:t>2.</w:t>
      </w:r>
      <w:r w:rsidRPr="00B0707A">
        <w:rPr>
          <w:rFonts w:ascii="Times New Roman" w:eastAsia="Times New Roman" w:hAnsi="Times New Roman" w:cs="Times New Roman"/>
          <w:b/>
          <w:lang w:eastAsia="x-none"/>
        </w:rPr>
        <w:tab/>
        <w:t xml:space="preserve">Kas žinotina prieš vartojant </w:t>
      </w:r>
      <w:bookmarkEnd w:id="5"/>
      <w:bookmarkEnd w:id="6"/>
      <w:r w:rsidRPr="00B0707A">
        <w:rPr>
          <w:rFonts w:ascii="Times New Roman" w:eastAsia="Times New Roman" w:hAnsi="Times New Roman" w:cs="Times New Roman"/>
          <w:b/>
          <w:lang w:eastAsia="x-none"/>
        </w:rPr>
        <w:t xml:space="preserve">Clopidogrel SanoSwiss </w:t>
      </w:r>
    </w:p>
    <w:p w14:paraId="7ED8D0C4"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5ECDDEFF" w14:textId="6CEAA91F" w:rsidR="000239DC" w:rsidRPr="00B0707A" w:rsidRDefault="000239DC" w:rsidP="000239DC">
      <w:pPr>
        <w:spacing w:after="0" w:line="240" w:lineRule="auto"/>
        <w:rPr>
          <w:rFonts w:ascii="Times New Roman" w:eastAsia="Times New Roman" w:hAnsi="Times New Roman" w:cs="Times New Roman"/>
          <w:b/>
          <w:bCs/>
        </w:rPr>
      </w:pPr>
      <w:r w:rsidRPr="00B0707A">
        <w:rPr>
          <w:rFonts w:ascii="Times New Roman" w:eastAsia="Times New Roman" w:hAnsi="Times New Roman" w:cs="Times New Roman"/>
          <w:b/>
          <w:bCs/>
        </w:rPr>
        <w:t xml:space="preserve">Clopidogrel SanoSwiss vartoti </w:t>
      </w:r>
      <w:r w:rsidR="00131785">
        <w:rPr>
          <w:rFonts w:ascii="Times New Roman" w:eastAsia="Times New Roman" w:hAnsi="Times New Roman" w:cs="Times New Roman"/>
          <w:b/>
          <w:bCs/>
        </w:rPr>
        <w:t>draudžiama</w:t>
      </w:r>
      <w:r w:rsidRPr="00B0707A">
        <w:rPr>
          <w:rFonts w:ascii="Times New Roman" w:eastAsia="Times New Roman" w:hAnsi="Times New Roman" w:cs="Times New Roman"/>
          <w:b/>
          <w:bCs/>
        </w:rPr>
        <w:t>:</w:t>
      </w:r>
    </w:p>
    <w:p w14:paraId="1AF0B6C7" w14:textId="77777777" w:rsidR="000239DC" w:rsidRPr="00B0707A" w:rsidRDefault="000239DC" w:rsidP="000239DC">
      <w:pPr>
        <w:numPr>
          <w:ilvl w:val="0"/>
          <w:numId w:val="14"/>
        </w:numPr>
        <w:spacing w:after="0" w:line="240" w:lineRule="auto"/>
        <w:ind w:left="567" w:hanging="567"/>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jeigu yra alergija (padidėjęs jautrumas) klopidogreliui arba bet kuriai pagalbinei šio vaisto medžiagai (jos išvardytos 6 skyriuje);</w:t>
      </w:r>
    </w:p>
    <w:p w14:paraId="1FA0B77A" w14:textId="77777777" w:rsidR="000239DC" w:rsidRPr="00B0707A" w:rsidRDefault="000239DC" w:rsidP="000239DC">
      <w:pPr>
        <w:numPr>
          <w:ilvl w:val="0"/>
          <w:numId w:val="14"/>
        </w:numPr>
        <w:spacing w:after="0" w:line="240" w:lineRule="auto"/>
        <w:ind w:left="567" w:hanging="567"/>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jeigu sergate liga, kuri šiuo metu sukelia kraujavimą, pvz., skrandžio opa arba kraujavimas į galvos smegenis;</w:t>
      </w:r>
    </w:p>
    <w:p w14:paraId="73AB8C39" w14:textId="77777777" w:rsidR="000239DC" w:rsidRPr="00B0707A" w:rsidRDefault="000239DC" w:rsidP="000239DC">
      <w:pPr>
        <w:numPr>
          <w:ilvl w:val="0"/>
          <w:numId w:val="14"/>
        </w:numPr>
        <w:spacing w:after="0" w:line="240" w:lineRule="auto"/>
        <w:ind w:left="567" w:hanging="567"/>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jei sergate sunkia kepenų liga.</w:t>
      </w:r>
    </w:p>
    <w:p w14:paraId="172F5CCC" w14:textId="77777777" w:rsidR="000239DC" w:rsidRPr="00B0707A" w:rsidRDefault="000239DC" w:rsidP="000239DC">
      <w:pPr>
        <w:spacing w:after="0" w:line="240" w:lineRule="auto"/>
        <w:rPr>
          <w:rFonts w:ascii="Times New Roman" w:eastAsia="Times New Roman" w:hAnsi="Times New Roman" w:cs="Times New Roman"/>
          <w:lang w:eastAsia="x-none"/>
        </w:rPr>
      </w:pPr>
    </w:p>
    <w:p w14:paraId="0F07BBC7"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Jei manote, kad bet kuri minėta būklė tinka Jums, arba abejojate dėl to, prieš vartodami Clopidogrel SanoSwiss pasitarkite su gydytoju.</w:t>
      </w:r>
    </w:p>
    <w:p w14:paraId="36BB8794"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534CFAC7" w14:textId="77777777" w:rsidR="000239DC" w:rsidRPr="00B0707A" w:rsidRDefault="000239DC" w:rsidP="000239DC">
      <w:pPr>
        <w:spacing w:after="0" w:line="240" w:lineRule="auto"/>
        <w:rPr>
          <w:rFonts w:ascii="Times New Roman" w:eastAsia="Times New Roman" w:hAnsi="Times New Roman" w:cs="Times New Roman"/>
          <w:b/>
          <w:bCs/>
        </w:rPr>
      </w:pPr>
      <w:r w:rsidRPr="00B0707A">
        <w:rPr>
          <w:rFonts w:ascii="Times New Roman" w:eastAsia="Times New Roman" w:hAnsi="Times New Roman" w:cs="Times New Roman"/>
          <w:b/>
          <w:bCs/>
        </w:rPr>
        <w:t>Įspėjimai ir atsargumo priemonės</w:t>
      </w:r>
    </w:p>
    <w:p w14:paraId="4B3D7F1B" w14:textId="77777777" w:rsidR="000239DC" w:rsidRPr="00B0707A" w:rsidRDefault="000239DC" w:rsidP="000239DC">
      <w:pPr>
        <w:spacing w:after="0" w:line="240" w:lineRule="auto"/>
        <w:rPr>
          <w:rFonts w:ascii="Times New Roman" w:eastAsia="Times New Roman" w:hAnsi="Times New Roman" w:cs="Times New Roman"/>
          <w:bCs/>
        </w:rPr>
      </w:pPr>
      <w:r w:rsidRPr="00B0707A">
        <w:rPr>
          <w:rFonts w:ascii="Times New Roman" w:eastAsia="Times New Roman" w:hAnsi="Times New Roman" w:cs="Times New Roman"/>
          <w:bCs/>
        </w:rPr>
        <w:t>Jei bet kuri iš toliau išvardytų būklių Jums tinka, praneškite gydytojui prieš vartodami Clopidogrel SanoSwiss:</w:t>
      </w:r>
    </w:p>
    <w:p w14:paraId="11420E58" w14:textId="77777777" w:rsidR="000239DC" w:rsidRPr="00B0707A" w:rsidRDefault="000239DC" w:rsidP="000239DC">
      <w:pPr>
        <w:numPr>
          <w:ilvl w:val="0"/>
          <w:numId w:val="9"/>
        </w:numPr>
        <w:tabs>
          <w:tab w:val="left" w:pos="567"/>
        </w:tabs>
        <w:spacing w:after="0" w:line="240" w:lineRule="auto"/>
        <w:ind w:hanging="720"/>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jei Jums yra kraujavimo pavojus, pvz.:</w:t>
      </w:r>
    </w:p>
    <w:p w14:paraId="2E2D1026" w14:textId="77777777" w:rsidR="000239DC" w:rsidRPr="00B0707A" w:rsidRDefault="000239DC" w:rsidP="000239DC">
      <w:pPr>
        <w:numPr>
          <w:ilvl w:val="0"/>
          <w:numId w:val="12"/>
        </w:numPr>
        <w:spacing w:after="0" w:line="240" w:lineRule="auto"/>
        <w:ind w:left="851" w:hanging="284"/>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būklė, dėl kurios Jums atsiranda vidinio kraujavimo rizika (pvz., skrandžio opa);</w:t>
      </w:r>
    </w:p>
    <w:p w14:paraId="11D154E7" w14:textId="77777777" w:rsidR="000239DC" w:rsidRPr="00B0707A" w:rsidRDefault="000239DC" w:rsidP="000239DC">
      <w:pPr>
        <w:numPr>
          <w:ilvl w:val="0"/>
          <w:numId w:val="12"/>
        </w:numPr>
        <w:spacing w:after="0" w:line="240" w:lineRule="auto"/>
        <w:ind w:left="851" w:hanging="284"/>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kraujo pokyčiai, dėl kurių atsiranda vidinio kraujavimo polinkis (kraujavimas į bet kuriuos audinius, organus arba sąnarius);</w:t>
      </w:r>
    </w:p>
    <w:p w14:paraId="26B2E641" w14:textId="77777777" w:rsidR="000239DC" w:rsidRPr="00B0707A" w:rsidRDefault="000239DC" w:rsidP="000239DC">
      <w:pPr>
        <w:numPr>
          <w:ilvl w:val="0"/>
          <w:numId w:val="12"/>
        </w:numPr>
        <w:spacing w:after="0" w:line="240" w:lineRule="auto"/>
        <w:ind w:left="851" w:hanging="284"/>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neseniai įvykęs sunkus sužalojimas;</w:t>
      </w:r>
    </w:p>
    <w:p w14:paraId="38381844" w14:textId="77777777" w:rsidR="000239DC" w:rsidRPr="00B0707A" w:rsidRDefault="000239DC" w:rsidP="000239DC">
      <w:pPr>
        <w:numPr>
          <w:ilvl w:val="0"/>
          <w:numId w:val="12"/>
        </w:numPr>
        <w:spacing w:after="0" w:line="240" w:lineRule="auto"/>
        <w:ind w:left="851" w:hanging="284"/>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neseniai atlikta operacija (taip pat ir dantų);</w:t>
      </w:r>
    </w:p>
    <w:p w14:paraId="5B07BB93" w14:textId="77777777" w:rsidR="000239DC" w:rsidRPr="00B0707A" w:rsidRDefault="000239DC" w:rsidP="000239DC">
      <w:pPr>
        <w:numPr>
          <w:ilvl w:val="0"/>
          <w:numId w:val="12"/>
        </w:numPr>
        <w:spacing w:after="0" w:line="240" w:lineRule="auto"/>
        <w:ind w:left="851" w:hanging="284"/>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per ateinančias septynias paras planuojama atlikti operaciją (taip pat ir dantų);</w:t>
      </w:r>
    </w:p>
    <w:p w14:paraId="52B3CC32" w14:textId="77777777" w:rsidR="000239DC" w:rsidRPr="00B0707A" w:rsidRDefault="000239DC" w:rsidP="000239DC">
      <w:pPr>
        <w:numPr>
          <w:ilvl w:val="0"/>
          <w:numId w:val="9"/>
        </w:numPr>
        <w:spacing w:after="0" w:line="240" w:lineRule="auto"/>
        <w:ind w:left="567" w:hanging="567"/>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jei per pastarąsias septynias paras Jūsų galvos smegenyse susiformavo kraujo krešulys (išeminis insultas);</w:t>
      </w:r>
    </w:p>
    <w:p w14:paraId="56AD732E" w14:textId="77777777" w:rsidR="000239DC" w:rsidRPr="00B0707A" w:rsidRDefault="000239DC" w:rsidP="000239DC">
      <w:pPr>
        <w:numPr>
          <w:ilvl w:val="0"/>
          <w:numId w:val="9"/>
        </w:numPr>
        <w:spacing w:after="0" w:line="240" w:lineRule="auto"/>
        <w:ind w:left="567" w:hanging="567"/>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jei sergate inkstų arba kepenų liga;</w:t>
      </w:r>
    </w:p>
    <w:p w14:paraId="57287D75" w14:textId="77777777" w:rsidR="000239DC" w:rsidRPr="00905479" w:rsidRDefault="000239DC" w:rsidP="000239DC">
      <w:pPr>
        <w:numPr>
          <w:ilvl w:val="0"/>
          <w:numId w:val="15"/>
        </w:numPr>
        <w:spacing w:after="0" w:line="240" w:lineRule="auto"/>
        <w:ind w:left="567" w:hanging="567"/>
        <w:contextualSpacing/>
      </w:pPr>
      <w:r w:rsidRPr="00905479">
        <w:rPr>
          <w:rFonts w:ascii="Times New Roman" w:hAnsi="Times New Roman"/>
        </w:rPr>
        <w:t xml:space="preserve">jeigu Jums yra buvusi alergija arba alerginė reakcija bet kuriam vaistui, kuriuo gydoma Jūsų </w:t>
      </w:r>
    </w:p>
    <w:p w14:paraId="4761D1DD" w14:textId="0167012D" w:rsidR="000239DC" w:rsidRDefault="000239DC" w:rsidP="000239DC">
      <w:pPr>
        <w:spacing w:after="0" w:line="240" w:lineRule="auto"/>
        <w:ind w:left="567"/>
        <w:contextualSpacing/>
        <w:rPr>
          <w:rFonts w:ascii="Times New Roman" w:hAnsi="Times New Roman"/>
        </w:rPr>
      </w:pPr>
      <w:r w:rsidRPr="00905479">
        <w:rPr>
          <w:rFonts w:ascii="Times New Roman" w:hAnsi="Times New Roman"/>
        </w:rPr>
        <w:t>liga</w:t>
      </w:r>
      <w:r w:rsidR="0043765E">
        <w:rPr>
          <w:rFonts w:ascii="Times New Roman" w:hAnsi="Times New Roman"/>
        </w:rPr>
        <w:t>;</w:t>
      </w:r>
    </w:p>
    <w:p w14:paraId="65946919" w14:textId="67A4D903" w:rsidR="00725C50" w:rsidRPr="00725C50" w:rsidRDefault="0043765E" w:rsidP="002458E4">
      <w:pPr>
        <w:numPr>
          <w:ilvl w:val="0"/>
          <w:numId w:val="15"/>
        </w:numPr>
        <w:spacing w:after="0" w:line="240" w:lineRule="auto"/>
        <w:ind w:left="567" w:hanging="567"/>
        <w:contextualSpacing/>
        <w:rPr>
          <w:rFonts w:ascii="Times New Roman" w:hAnsi="Times New Roman" w:cs="Times New Roman"/>
        </w:rPr>
      </w:pPr>
      <w:r>
        <w:rPr>
          <w:rFonts w:ascii="Times New Roman" w:hAnsi="Times New Roman" w:cs="Times New Roman"/>
        </w:rPr>
        <w:t>j</w:t>
      </w:r>
      <w:r w:rsidR="00725C50" w:rsidRPr="00725C50">
        <w:rPr>
          <w:rFonts w:ascii="Times New Roman" w:hAnsi="Times New Roman" w:cs="Times New Roman"/>
        </w:rPr>
        <w:t xml:space="preserve">eigu Jums </w:t>
      </w:r>
      <w:r w:rsidR="00725C50">
        <w:rPr>
          <w:rFonts w:ascii="Times New Roman" w:hAnsi="Times New Roman" w:cs="Times New Roman"/>
        </w:rPr>
        <w:t>anksčiau buvo pasireiškęs netrauminis kraujavimas į smegenis.</w:t>
      </w:r>
    </w:p>
    <w:p w14:paraId="0EBCD564"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7D532974"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Kai vartojate Clopidogrel SanoSwiss:</w:t>
      </w:r>
    </w:p>
    <w:p w14:paraId="7A6A35F5" w14:textId="77777777" w:rsidR="000239DC" w:rsidRPr="00B0707A" w:rsidRDefault="000239DC" w:rsidP="000239DC">
      <w:pPr>
        <w:numPr>
          <w:ilvl w:val="0"/>
          <w:numId w:val="10"/>
        </w:numPr>
        <w:spacing w:after="0" w:line="240" w:lineRule="auto"/>
        <w:ind w:left="567" w:hanging="567"/>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pasakykite gydytojui, jei Jums planuojama atlikti operaciją (taip pat ir dantų);</w:t>
      </w:r>
    </w:p>
    <w:p w14:paraId="57A4EAB8" w14:textId="77777777" w:rsidR="000239DC" w:rsidRPr="00B0707A" w:rsidRDefault="000239DC" w:rsidP="000239DC">
      <w:pPr>
        <w:numPr>
          <w:ilvl w:val="0"/>
          <w:numId w:val="10"/>
        </w:numPr>
        <w:spacing w:after="0" w:line="240" w:lineRule="auto"/>
        <w:ind w:left="567" w:hanging="567"/>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nedelsdami pasakykite gydytojui, jei Jums pasireiškė būklė (vadinama trombine trombocitopenine purpura arba TTP), kai atsiranda karščiavimas, poodinės kraujosruvos, kurios gali atrodyti kaip raudoni dūrio taškeliai, esant arba nesant nepaaiškinamam dideliam nuovargiui, sumišimui, odos arba akių pageltimui (gelta) (žr. 4 skyrių „Galimas šalutinis poveikis“);</w:t>
      </w:r>
    </w:p>
    <w:p w14:paraId="6CCD7247" w14:textId="77777777" w:rsidR="000239DC" w:rsidRPr="00B0707A" w:rsidRDefault="000239DC" w:rsidP="000239DC">
      <w:pPr>
        <w:numPr>
          <w:ilvl w:val="0"/>
          <w:numId w:val="10"/>
        </w:numPr>
        <w:spacing w:after="0" w:line="240" w:lineRule="auto"/>
        <w:ind w:left="567" w:hanging="567"/>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jei įsipjovėte arba susižeidėte, kraujavimui sustabdyti gali prireikti daugiau laiko nei įprasta. Taip atsitinka dėl vaisto poveikio, kadangi jis neleidžia susidaryti kraujo krešuliams. Tai neturi įtakos mažiems įsipjovimams ir susižeidimams (pvz., jei įsipjovėte besiskusdami). Tačiau jei kraujavimas Jums kelia susirūpinimą, nedelsdami kreipkitės į gydytoją (žr. 4 skyrių „Galimas šalutinis poveikis“);</w:t>
      </w:r>
    </w:p>
    <w:p w14:paraId="20A5FB0A" w14:textId="77777777" w:rsidR="000239DC" w:rsidRPr="00B0707A" w:rsidRDefault="000239DC" w:rsidP="000239DC">
      <w:pPr>
        <w:numPr>
          <w:ilvl w:val="0"/>
          <w:numId w:val="10"/>
        </w:numPr>
        <w:spacing w:after="0" w:line="240" w:lineRule="auto"/>
        <w:ind w:left="567" w:hanging="567"/>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Jūsų gydytojas gali atlikti kraujo tyrimus.</w:t>
      </w:r>
    </w:p>
    <w:p w14:paraId="1A9C822E"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013AE67F" w14:textId="77777777" w:rsidR="000239DC" w:rsidRPr="00B0707A" w:rsidRDefault="000239DC" w:rsidP="000239DC">
      <w:pPr>
        <w:tabs>
          <w:tab w:val="left" w:pos="360"/>
        </w:tabs>
        <w:autoSpaceDE w:val="0"/>
        <w:autoSpaceDN w:val="0"/>
        <w:adjustRightInd w:val="0"/>
        <w:spacing w:after="0" w:line="240" w:lineRule="auto"/>
        <w:outlineLvl w:val="0"/>
        <w:rPr>
          <w:rFonts w:ascii="Times New Roman" w:eastAsia="MS Mincho" w:hAnsi="Times New Roman" w:cs="Times New Roman"/>
          <w:b/>
          <w:bCs/>
          <w:lang w:eastAsia="x-none"/>
        </w:rPr>
      </w:pPr>
      <w:r w:rsidRPr="00B0707A">
        <w:rPr>
          <w:rFonts w:ascii="Times New Roman" w:eastAsia="MS Mincho" w:hAnsi="Times New Roman" w:cs="Times New Roman"/>
          <w:b/>
          <w:noProof/>
          <w:lang w:eastAsia="x-none"/>
        </w:rPr>
        <w:t>Vaikams</w:t>
      </w:r>
      <w:r w:rsidRPr="00B0707A">
        <w:rPr>
          <w:rFonts w:ascii="Times New Roman" w:eastAsia="MS Mincho" w:hAnsi="Times New Roman" w:cs="Times New Roman"/>
          <w:b/>
          <w:bCs/>
          <w:lang w:eastAsia="x-none"/>
        </w:rPr>
        <w:t xml:space="preserve"> ir paaugliams</w:t>
      </w:r>
    </w:p>
    <w:p w14:paraId="4BA94A10"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Šio vaisto negalima duoti vaikams, nes jis bus neveiksmingas.</w:t>
      </w:r>
    </w:p>
    <w:p w14:paraId="388B1CEF"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4BE1C8F3" w14:textId="77777777" w:rsidR="000239DC" w:rsidRPr="00B0707A" w:rsidRDefault="000239DC" w:rsidP="000239DC">
      <w:pPr>
        <w:spacing w:after="0" w:line="240" w:lineRule="auto"/>
        <w:rPr>
          <w:rFonts w:ascii="Times New Roman" w:eastAsia="Times New Roman" w:hAnsi="Times New Roman" w:cs="Times New Roman"/>
          <w:b/>
          <w:bCs/>
        </w:rPr>
      </w:pPr>
      <w:r w:rsidRPr="00B0707A">
        <w:rPr>
          <w:rFonts w:ascii="Times New Roman" w:eastAsia="Times New Roman" w:hAnsi="Times New Roman" w:cs="Times New Roman"/>
          <w:b/>
          <w:bCs/>
        </w:rPr>
        <w:t>Kiti vaistai ir Clopidogrel SanoSwiss</w:t>
      </w:r>
    </w:p>
    <w:p w14:paraId="2FE70119"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Jeigu vartojate ar neseniai vartojote kitų vaistų arba dėl to nesate tikri, įskaitant įsigytus be recepto, pasakykite gydytojui arba vaistininkui.</w:t>
      </w:r>
    </w:p>
    <w:p w14:paraId="4C21E85C" w14:textId="77777777" w:rsidR="000239DC" w:rsidRPr="00B0707A" w:rsidRDefault="000239DC" w:rsidP="000239DC">
      <w:pPr>
        <w:spacing w:after="0" w:line="240" w:lineRule="auto"/>
        <w:ind w:left="567" w:hanging="567"/>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Kai kurie vaistai gali keisti Clopidogrel SanoSwiss veikimą, ir atvirkščiai.</w:t>
      </w:r>
    </w:p>
    <w:p w14:paraId="4BDBE7D0"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4E5900F6" w14:textId="77777777" w:rsidR="000239DC" w:rsidRDefault="000239DC" w:rsidP="000239DC">
      <w:pPr>
        <w:spacing w:after="0" w:line="240" w:lineRule="auto"/>
        <w:rPr>
          <w:rFonts w:ascii="Times New Roman" w:eastAsia="Times New Roman" w:hAnsi="Times New Roman" w:cs="Times New Roman"/>
        </w:rPr>
      </w:pPr>
      <w:r w:rsidRPr="00B0707A">
        <w:rPr>
          <w:rFonts w:ascii="Times New Roman" w:eastAsia="Times New Roman" w:hAnsi="Times New Roman" w:cs="Times New Roman"/>
        </w:rPr>
        <w:t>Ypač svarbu pasakyti gydytojui, jei vartojate:</w:t>
      </w:r>
    </w:p>
    <w:p w14:paraId="4786B482" w14:textId="77777777" w:rsidR="000239DC" w:rsidRPr="00C715FB" w:rsidRDefault="000239DC" w:rsidP="000239DC">
      <w:pPr>
        <w:pStyle w:val="Sraopastraipa"/>
        <w:numPr>
          <w:ilvl w:val="0"/>
          <w:numId w:val="16"/>
        </w:numPr>
        <w:spacing w:after="0" w:line="240" w:lineRule="auto"/>
        <w:ind w:left="350"/>
        <w:rPr>
          <w:rFonts w:ascii="Times New Roman" w:eastAsia="Times New Roman" w:hAnsi="Times New Roman" w:cs="Times New Roman"/>
        </w:rPr>
      </w:pPr>
      <w:r w:rsidRPr="00C715FB">
        <w:rPr>
          <w:rFonts w:ascii="Times New Roman" w:hAnsi="Times New Roman" w:cs="Times New Roman"/>
        </w:rPr>
        <w:t>vaistų, galinčių didinti kraujavimo riziką, pvz.:</w:t>
      </w:r>
    </w:p>
    <w:p w14:paraId="15C7C296" w14:textId="77777777" w:rsidR="000239DC" w:rsidRPr="00B0707A" w:rsidRDefault="000239DC" w:rsidP="000239DC">
      <w:pPr>
        <w:numPr>
          <w:ilvl w:val="0"/>
          <w:numId w:val="4"/>
        </w:numPr>
        <w:tabs>
          <w:tab w:val="clear" w:pos="567"/>
          <w:tab w:val="num" w:pos="868"/>
        </w:tabs>
        <w:spacing w:after="0" w:line="240" w:lineRule="auto"/>
        <w:ind w:left="851" w:hanging="431"/>
        <w:rPr>
          <w:rFonts w:ascii="Times New Roman" w:eastAsia="Times New Roman" w:hAnsi="Times New Roman" w:cs="Times New Roman"/>
        </w:rPr>
      </w:pPr>
      <w:r w:rsidRPr="00B0707A">
        <w:rPr>
          <w:rFonts w:ascii="Times New Roman" w:eastAsia="Times New Roman" w:hAnsi="Times New Roman" w:cs="Times New Roman"/>
        </w:rPr>
        <w:t>geriamųjų antikoaguliantų, kraujo krešėjimą mažinančių vaistų;</w:t>
      </w:r>
    </w:p>
    <w:p w14:paraId="2B80A26D" w14:textId="77777777" w:rsidR="000239DC" w:rsidRPr="00B0707A" w:rsidRDefault="000239DC" w:rsidP="000239DC">
      <w:pPr>
        <w:numPr>
          <w:ilvl w:val="0"/>
          <w:numId w:val="4"/>
        </w:numPr>
        <w:tabs>
          <w:tab w:val="clear" w:pos="567"/>
          <w:tab w:val="num" w:pos="868"/>
        </w:tabs>
        <w:spacing w:after="0" w:line="240" w:lineRule="auto"/>
        <w:ind w:left="851" w:hanging="431"/>
        <w:rPr>
          <w:rFonts w:ascii="Times New Roman" w:eastAsia="Times New Roman" w:hAnsi="Times New Roman" w:cs="Times New Roman"/>
        </w:rPr>
      </w:pPr>
      <w:r w:rsidRPr="00B0707A">
        <w:rPr>
          <w:rFonts w:ascii="Times New Roman" w:eastAsia="Times New Roman" w:hAnsi="Times New Roman" w:cs="Times New Roman"/>
        </w:rPr>
        <w:t>nesteroidinių vaistų nuo uždegimo, paprastai vartojamų gydyti raumenų ar sąnarių uždegimines ir (arba) skausmingas būkles;</w:t>
      </w:r>
    </w:p>
    <w:p w14:paraId="00E3F057" w14:textId="77777777" w:rsidR="000239DC" w:rsidRDefault="000239DC" w:rsidP="000239DC">
      <w:pPr>
        <w:numPr>
          <w:ilvl w:val="0"/>
          <w:numId w:val="4"/>
        </w:numPr>
        <w:tabs>
          <w:tab w:val="clear" w:pos="567"/>
          <w:tab w:val="num" w:pos="868"/>
        </w:tabs>
        <w:spacing w:after="0" w:line="240" w:lineRule="auto"/>
        <w:ind w:left="851" w:hanging="431"/>
        <w:rPr>
          <w:rFonts w:ascii="Times New Roman" w:eastAsia="Times New Roman" w:hAnsi="Times New Roman" w:cs="Times New Roman"/>
        </w:rPr>
      </w:pPr>
      <w:r w:rsidRPr="00B0707A">
        <w:rPr>
          <w:rFonts w:ascii="Times New Roman" w:eastAsia="Times New Roman" w:hAnsi="Times New Roman" w:cs="Times New Roman"/>
        </w:rPr>
        <w:lastRenderedPageBreak/>
        <w:t>heparino ar bet kokio kito švirkščiamo kraujo krešėjimą mažinančio vaisto;</w:t>
      </w:r>
    </w:p>
    <w:p w14:paraId="4387EAAF" w14:textId="77777777" w:rsidR="000239DC" w:rsidRDefault="000239DC" w:rsidP="000239DC">
      <w:pPr>
        <w:numPr>
          <w:ilvl w:val="0"/>
          <w:numId w:val="4"/>
        </w:numPr>
        <w:tabs>
          <w:tab w:val="clear" w:pos="567"/>
          <w:tab w:val="num" w:pos="868"/>
        </w:tabs>
        <w:spacing w:after="0" w:line="240" w:lineRule="auto"/>
        <w:ind w:left="851" w:hanging="431"/>
        <w:rPr>
          <w:rFonts w:ascii="Times New Roman" w:eastAsia="Times New Roman" w:hAnsi="Times New Roman" w:cs="Times New Roman"/>
        </w:rPr>
      </w:pPr>
      <w:r w:rsidRPr="003143EC">
        <w:rPr>
          <w:rFonts w:ascii="Times New Roman" w:eastAsia="Times New Roman" w:hAnsi="Times New Roman" w:cs="Times New Roman"/>
        </w:rPr>
        <w:t>tiklopidino, kito trombocitų agregaciją slopinančio vaisto;</w:t>
      </w:r>
    </w:p>
    <w:p w14:paraId="50431471" w14:textId="0BC8EE7D" w:rsidR="000239DC" w:rsidRDefault="000239DC" w:rsidP="000239DC">
      <w:pPr>
        <w:numPr>
          <w:ilvl w:val="0"/>
          <w:numId w:val="4"/>
        </w:numPr>
        <w:tabs>
          <w:tab w:val="clear" w:pos="567"/>
          <w:tab w:val="num" w:pos="868"/>
        </w:tabs>
        <w:spacing w:after="0" w:line="240" w:lineRule="auto"/>
        <w:ind w:left="851" w:hanging="431"/>
        <w:rPr>
          <w:rFonts w:ascii="Times New Roman" w:eastAsia="Times New Roman" w:hAnsi="Times New Roman" w:cs="Times New Roman"/>
        </w:rPr>
      </w:pPr>
      <w:r w:rsidRPr="003143EC">
        <w:rPr>
          <w:rFonts w:ascii="Times New Roman" w:eastAsia="Times New Roman" w:hAnsi="Times New Roman" w:cs="Times New Roman"/>
        </w:rPr>
        <w:t>selektyvių serotonino reabsorbcijos inhibitorių (įskaitant, bet neapsiribojant fluoksetinu ar</w:t>
      </w:r>
      <w:r w:rsidR="00E430D4">
        <w:rPr>
          <w:rFonts w:ascii="Times New Roman" w:eastAsia="Times New Roman" w:hAnsi="Times New Roman" w:cs="Times New Roman"/>
        </w:rPr>
        <w:t xml:space="preserve"> </w:t>
      </w:r>
      <w:r w:rsidRPr="00115BDE">
        <w:rPr>
          <w:rFonts w:ascii="Times New Roman" w:eastAsia="Times New Roman" w:hAnsi="Times New Roman" w:cs="Times New Roman"/>
        </w:rPr>
        <w:t>fluvoksaminu), paprastai vartojamų depresijai gydyti;</w:t>
      </w:r>
    </w:p>
    <w:p w14:paraId="0D68D4C7" w14:textId="3DD85643" w:rsidR="00E430D4" w:rsidRPr="00115BDE" w:rsidRDefault="00E430D4" w:rsidP="000239DC">
      <w:pPr>
        <w:numPr>
          <w:ilvl w:val="0"/>
          <w:numId w:val="4"/>
        </w:numPr>
        <w:tabs>
          <w:tab w:val="clear" w:pos="567"/>
          <w:tab w:val="num" w:pos="868"/>
        </w:tabs>
        <w:spacing w:after="0" w:line="240" w:lineRule="auto"/>
        <w:ind w:left="851" w:hanging="431"/>
        <w:rPr>
          <w:rFonts w:ascii="Times New Roman" w:eastAsia="Times New Roman" w:hAnsi="Times New Roman" w:cs="Times New Roman"/>
        </w:rPr>
      </w:pPr>
      <w:r>
        <w:rPr>
          <w:rFonts w:ascii="Times New Roman" w:eastAsia="Times New Roman" w:hAnsi="Times New Roman" w:cs="Times New Roman"/>
        </w:rPr>
        <w:t>rifampicino (jo vartojama sunkioms infekcijoms gydyti);</w:t>
      </w:r>
    </w:p>
    <w:p w14:paraId="38740253" w14:textId="77777777" w:rsidR="000239DC" w:rsidRPr="00B0707A" w:rsidRDefault="000239DC" w:rsidP="000239DC">
      <w:pPr>
        <w:numPr>
          <w:ilvl w:val="0"/>
          <w:numId w:val="4"/>
        </w:numPr>
        <w:tabs>
          <w:tab w:val="clear" w:pos="567"/>
        </w:tabs>
        <w:spacing w:after="0" w:line="240" w:lineRule="auto"/>
        <w:rPr>
          <w:rFonts w:ascii="Times New Roman" w:eastAsia="Times New Roman" w:hAnsi="Times New Roman" w:cs="Times New Roman"/>
        </w:rPr>
      </w:pPr>
      <w:r w:rsidRPr="00B0707A">
        <w:rPr>
          <w:rFonts w:ascii="Times New Roman" w:eastAsia="Times New Roman" w:hAnsi="Times New Roman" w:cs="Times New Roman"/>
        </w:rPr>
        <w:t>omeprazolo</w:t>
      </w:r>
      <w:r>
        <w:rPr>
          <w:rFonts w:ascii="Times New Roman" w:eastAsia="Times New Roman" w:hAnsi="Times New Roman" w:cs="Times New Roman"/>
        </w:rPr>
        <w:t xml:space="preserve"> arba</w:t>
      </w:r>
      <w:r w:rsidRPr="00B0707A">
        <w:rPr>
          <w:rFonts w:ascii="Times New Roman" w:eastAsia="Times New Roman" w:hAnsi="Times New Roman" w:cs="Times New Roman"/>
        </w:rPr>
        <w:t xml:space="preserve"> ezomeprazolo, vaistų nuo skrandžio veiklos sutrikimo;</w:t>
      </w:r>
    </w:p>
    <w:p w14:paraId="558A0ABC" w14:textId="77777777" w:rsidR="000239DC" w:rsidRDefault="000239DC" w:rsidP="000239DC">
      <w:pPr>
        <w:numPr>
          <w:ilvl w:val="0"/>
          <w:numId w:val="4"/>
        </w:numPr>
        <w:tabs>
          <w:tab w:val="clear" w:pos="567"/>
        </w:tabs>
        <w:spacing w:after="0" w:line="240" w:lineRule="auto"/>
        <w:rPr>
          <w:rFonts w:ascii="Times New Roman" w:eastAsia="Times New Roman" w:hAnsi="Times New Roman" w:cs="Times New Roman"/>
        </w:rPr>
      </w:pPr>
      <w:r w:rsidRPr="00B0707A">
        <w:rPr>
          <w:rFonts w:ascii="Times New Roman" w:eastAsia="Times New Roman" w:hAnsi="Times New Roman" w:cs="Times New Roman"/>
        </w:rPr>
        <w:t>flukonazolo</w:t>
      </w:r>
      <w:r>
        <w:rPr>
          <w:rFonts w:ascii="Times New Roman" w:eastAsia="Times New Roman" w:hAnsi="Times New Roman" w:cs="Times New Roman"/>
        </w:rPr>
        <w:t xml:space="preserve"> arba</w:t>
      </w:r>
      <w:r w:rsidRPr="00B0707A">
        <w:rPr>
          <w:rFonts w:ascii="Times New Roman" w:eastAsia="Times New Roman" w:hAnsi="Times New Roman" w:cs="Times New Roman"/>
        </w:rPr>
        <w:t xml:space="preserve"> vorikonazolo, </w:t>
      </w:r>
      <w:r>
        <w:rPr>
          <w:rFonts w:ascii="Times New Roman" w:eastAsia="Times New Roman" w:hAnsi="Times New Roman" w:cs="Times New Roman"/>
        </w:rPr>
        <w:t>vaistų</w:t>
      </w:r>
      <w:r w:rsidRPr="00B0707A">
        <w:rPr>
          <w:rFonts w:ascii="Times New Roman" w:eastAsia="Times New Roman" w:hAnsi="Times New Roman" w:cs="Times New Roman"/>
        </w:rPr>
        <w:t>, vartojamų grybelinei infekcijai gydyti;</w:t>
      </w:r>
    </w:p>
    <w:p w14:paraId="2BCAAD4F" w14:textId="3C258583" w:rsidR="000239DC" w:rsidRPr="00B0707A" w:rsidRDefault="000239DC" w:rsidP="000239DC">
      <w:pPr>
        <w:numPr>
          <w:ilvl w:val="0"/>
          <w:numId w:val="4"/>
        </w:numPr>
        <w:tabs>
          <w:tab w:val="clear" w:pos="567"/>
        </w:tabs>
        <w:spacing w:after="0" w:line="240" w:lineRule="auto"/>
        <w:rPr>
          <w:rFonts w:ascii="Times New Roman" w:eastAsia="Times New Roman" w:hAnsi="Times New Roman" w:cs="Times New Roman"/>
        </w:rPr>
      </w:pPr>
      <w:r w:rsidRPr="00F72F23">
        <w:rPr>
          <w:rFonts w:ascii="Times New Roman" w:eastAsia="Times New Roman" w:hAnsi="Times New Roman" w:cs="Times New Roman"/>
        </w:rPr>
        <w:t>efavirenzo</w:t>
      </w:r>
      <w:r w:rsidR="00DE323D">
        <w:rPr>
          <w:rFonts w:ascii="Times New Roman" w:eastAsia="Times New Roman" w:hAnsi="Times New Roman" w:cs="Times New Roman"/>
        </w:rPr>
        <w:t xml:space="preserve"> ar kitų anti</w:t>
      </w:r>
      <w:r w:rsidR="0043765E">
        <w:rPr>
          <w:rFonts w:ascii="Times New Roman" w:eastAsia="Times New Roman" w:hAnsi="Times New Roman" w:cs="Times New Roman"/>
        </w:rPr>
        <w:t>retro</w:t>
      </w:r>
      <w:r w:rsidR="00DE323D">
        <w:rPr>
          <w:rFonts w:ascii="Times New Roman" w:eastAsia="Times New Roman" w:hAnsi="Times New Roman" w:cs="Times New Roman"/>
        </w:rPr>
        <w:t>virusinių</w:t>
      </w:r>
      <w:r w:rsidRPr="00F72F23">
        <w:rPr>
          <w:rFonts w:ascii="Times New Roman" w:eastAsia="Times New Roman" w:hAnsi="Times New Roman" w:cs="Times New Roman"/>
        </w:rPr>
        <w:t xml:space="preserve"> vaist</w:t>
      </w:r>
      <w:r w:rsidR="00DE323D">
        <w:rPr>
          <w:rFonts w:ascii="Times New Roman" w:eastAsia="Times New Roman" w:hAnsi="Times New Roman" w:cs="Times New Roman"/>
        </w:rPr>
        <w:t>ų</w:t>
      </w:r>
      <w:r w:rsidRPr="00F72F23">
        <w:rPr>
          <w:rFonts w:ascii="Times New Roman" w:eastAsia="Times New Roman" w:hAnsi="Times New Roman" w:cs="Times New Roman"/>
        </w:rPr>
        <w:t>, vartojam</w:t>
      </w:r>
      <w:r w:rsidR="00DE323D">
        <w:rPr>
          <w:rFonts w:ascii="Times New Roman" w:eastAsia="Times New Roman" w:hAnsi="Times New Roman" w:cs="Times New Roman"/>
        </w:rPr>
        <w:t>ų</w:t>
      </w:r>
      <w:r w:rsidRPr="00F72F23">
        <w:rPr>
          <w:rFonts w:ascii="Times New Roman" w:eastAsia="Times New Roman" w:hAnsi="Times New Roman" w:cs="Times New Roman"/>
        </w:rPr>
        <w:t xml:space="preserve"> gydyti ŽIV (žmogaus imunodeficito viruso) infekcijas</w:t>
      </w:r>
      <w:r>
        <w:rPr>
          <w:rFonts w:ascii="Times New Roman" w:eastAsia="Times New Roman" w:hAnsi="Times New Roman" w:cs="Times New Roman"/>
        </w:rPr>
        <w:t>;</w:t>
      </w:r>
    </w:p>
    <w:p w14:paraId="19676F77" w14:textId="77777777" w:rsidR="000239DC" w:rsidRPr="00B0707A" w:rsidRDefault="000239DC" w:rsidP="000239DC">
      <w:pPr>
        <w:numPr>
          <w:ilvl w:val="0"/>
          <w:numId w:val="4"/>
        </w:numPr>
        <w:tabs>
          <w:tab w:val="clear" w:pos="567"/>
        </w:tabs>
        <w:spacing w:after="0" w:line="240" w:lineRule="auto"/>
        <w:rPr>
          <w:rFonts w:ascii="Times New Roman" w:eastAsia="Times New Roman" w:hAnsi="Times New Roman" w:cs="Times New Roman"/>
        </w:rPr>
      </w:pPr>
      <w:r w:rsidRPr="00B0707A">
        <w:rPr>
          <w:rFonts w:ascii="Times New Roman" w:eastAsia="Times New Roman" w:hAnsi="Times New Roman" w:cs="Times New Roman"/>
        </w:rPr>
        <w:t xml:space="preserve">moklobemido, </w:t>
      </w:r>
      <w:r>
        <w:rPr>
          <w:rFonts w:ascii="Times New Roman" w:eastAsia="Times New Roman" w:hAnsi="Times New Roman" w:cs="Times New Roman"/>
        </w:rPr>
        <w:t xml:space="preserve">vaisto, </w:t>
      </w:r>
      <w:r w:rsidRPr="00B0707A">
        <w:rPr>
          <w:rFonts w:ascii="Times New Roman" w:eastAsia="Times New Roman" w:hAnsi="Times New Roman" w:cs="Times New Roman"/>
        </w:rPr>
        <w:t>vartojamo depresijai gydyti;</w:t>
      </w:r>
    </w:p>
    <w:p w14:paraId="302BF1D0" w14:textId="57A8A3E7" w:rsidR="000239DC" w:rsidRDefault="000239DC" w:rsidP="000239DC">
      <w:pPr>
        <w:numPr>
          <w:ilvl w:val="0"/>
          <w:numId w:val="4"/>
        </w:numPr>
        <w:tabs>
          <w:tab w:val="clear" w:pos="567"/>
        </w:tabs>
        <w:spacing w:after="0" w:line="240" w:lineRule="auto"/>
        <w:rPr>
          <w:rFonts w:ascii="Times New Roman" w:eastAsia="Times New Roman" w:hAnsi="Times New Roman" w:cs="Times New Roman"/>
        </w:rPr>
      </w:pPr>
      <w:r w:rsidRPr="00B0707A">
        <w:rPr>
          <w:rFonts w:ascii="Times New Roman" w:eastAsia="Times New Roman" w:hAnsi="Times New Roman" w:cs="Times New Roman"/>
        </w:rPr>
        <w:t>karbamazepino</w:t>
      </w:r>
      <w:r>
        <w:rPr>
          <w:rFonts w:ascii="Times New Roman" w:eastAsia="Times New Roman" w:hAnsi="Times New Roman" w:cs="Times New Roman"/>
        </w:rPr>
        <w:t>, vaisto,</w:t>
      </w:r>
      <w:r w:rsidRPr="00B0707A">
        <w:rPr>
          <w:rFonts w:ascii="Times New Roman" w:eastAsia="Times New Roman" w:hAnsi="Times New Roman" w:cs="Times New Roman"/>
        </w:rPr>
        <w:t xml:space="preserve"> vartojam</w:t>
      </w:r>
      <w:r>
        <w:rPr>
          <w:rFonts w:ascii="Times New Roman" w:eastAsia="Times New Roman" w:hAnsi="Times New Roman" w:cs="Times New Roman"/>
        </w:rPr>
        <w:t>o</w:t>
      </w:r>
      <w:r w:rsidRPr="00B0707A">
        <w:rPr>
          <w:rFonts w:ascii="Times New Roman" w:eastAsia="Times New Roman" w:hAnsi="Times New Roman" w:cs="Times New Roman"/>
        </w:rPr>
        <w:t xml:space="preserve"> epilepsijai gydyti;</w:t>
      </w:r>
    </w:p>
    <w:p w14:paraId="20E87A47" w14:textId="77777777" w:rsidR="000239DC" w:rsidRPr="00B0707A" w:rsidRDefault="000239DC" w:rsidP="000239DC">
      <w:pPr>
        <w:numPr>
          <w:ilvl w:val="0"/>
          <w:numId w:val="4"/>
        </w:numPr>
        <w:tabs>
          <w:tab w:val="clear" w:pos="567"/>
        </w:tabs>
        <w:spacing w:after="0" w:line="240" w:lineRule="auto"/>
        <w:rPr>
          <w:rFonts w:ascii="Times New Roman" w:eastAsia="Times New Roman" w:hAnsi="Times New Roman" w:cs="Times New Roman"/>
        </w:rPr>
      </w:pPr>
      <w:r w:rsidRPr="00F72F23">
        <w:rPr>
          <w:rFonts w:ascii="Times New Roman" w:eastAsia="Times New Roman" w:hAnsi="Times New Roman" w:cs="Times New Roman"/>
        </w:rPr>
        <w:t>repaglinido, vaisto</w:t>
      </w:r>
      <w:r>
        <w:rPr>
          <w:rFonts w:ascii="Times New Roman" w:eastAsia="Times New Roman" w:hAnsi="Times New Roman" w:cs="Times New Roman"/>
        </w:rPr>
        <w:t>,</w:t>
      </w:r>
      <w:r w:rsidRPr="00F72F23">
        <w:rPr>
          <w:rFonts w:ascii="Times New Roman" w:eastAsia="Times New Roman" w:hAnsi="Times New Roman" w:cs="Times New Roman"/>
        </w:rPr>
        <w:t xml:space="preserve"> vartojamo cukriniam diabetui gydyti;</w:t>
      </w:r>
    </w:p>
    <w:p w14:paraId="11A7B4BC" w14:textId="77777777" w:rsidR="000239DC" w:rsidRDefault="000239DC" w:rsidP="000239DC">
      <w:pPr>
        <w:numPr>
          <w:ilvl w:val="0"/>
          <w:numId w:val="4"/>
        </w:numPr>
        <w:tabs>
          <w:tab w:val="clear" w:pos="567"/>
        </w:tabs>
        <w:spacing w:after="0" w:line="240" w:lineRule="auto"/>
        <w:rPr>
          <w:rFonts w:ascii="Times New Roman" w:eastAsia="Times New Roman" w:hAnsi="Times New Roman" w:cs="Times New Roman"/>
        </w:rPr>
      </w:pPr>
      <w:r w:rsidRPr="00F72F23">
        <w:rPr>
          <w:rFonts w:ascii="Times New Roman" w:eastAsia="Times New Roman" w:hAnsi="Times New Roman" w:cs="Times New Roman"/>
        </w:rPr>
        <w:t>paklitakselio, vaisto</w:t>
      </w:r>
      <w:r>
        <w:rPr>
          <w:rFonts w:ascii="Times New Roman" w:eastAsia="Times New Roman" w:hAnsi="Times New Roman" w:cs="Times New Roman"/>
        </w:rPr>
        <w:t>,</w:t>
      </w:r>
      <w:r w:rsidRPr="00F72F23">
        <w:rPr>
          <w:rFonts w:ascii="Times New Roman" w:eastAsia="Times New Roman" w:hAnsi="Times New Roman" w:cs="Times New Roman"/>
        </w:rPr>
        <w:t xml:space="preserve"> vartojamo vėžiui gydyti</w:t>
      </w:r>
      <w:r>
        <w:rPr>
          <w:rFonts w:ascii="Times New Roman" w:eastAsia="Times New Roman" w:hAnsi="Times New Roman" w:cs="Times New Roman"/>
        </w:rPr>
        <w:t>;</w:t>
      </w:r>
    </w:p>
    <w:p w14:paraId="69CD59F3" w14:textId="77777777" w:rsidR="000239DC" w:rsidRPr="00115BDE" w:rsidRDefault="000239DC" w:rsidP="000239DC">
      <w:pPr>
        <w:numPr>
          <w:ilvl w:val="0"/>
          <w:numId w:val="4"/>
        </w:numPr>
        <w:tabs>
          <w:tab w:val="clear" w:pos="567"/>
        </w:tabs>
        <w:spacing w:after="0" w:line="240" w:lineRule="auto"/>
        <w:rPr>
          <w:rFonts w:ascii="Times New Roman" w:eastAsia="Times New Roman" w:hAnsi="Times New Roman" w:cs="Times New Roman"/>
        </w:rPr>
      </w:pPr>
      <w:r w:rsidRPr="00115BDE">
        <w:rPr>
          <w:rFonts w:ascii="Times New Roman" w:eastAsia="Times New Roman" w:hAnsi="Times New Roman" w:cs="Times New Roman"/>
        </w:rPr>
        <w:t xml:space="preserve">opioidus: gydymo klopidogreliu laikotarpiu gydytoją apie tai būtina informuoti prieš skiriant bet </w:t>
      </w:r>
    </w:p>
    <w:p w14:paraId="0600AE53" w14:textId="77777777" w:rsidR="000239DC" w:rsidRDefault="000239DC" w:rsidP="000239DC">
      <w:pPr>
        <w:spacing w:after="0" w:line="240" w:lineRule="auto"/>
        <w:ind w:left="567"/>
        <w:rPr>
          <w:rFonts w:ascii="Times New Roman" w:eastAsia="Times New Roman" w:hAnsi="Times New Roman" w:cs="Times New Roman"/>
        </w:rPr>
      </w:pPr>
      <w:r w:rsidRPr="00115BDE">
        <w:rPr>
          <w:rFonts w:ascii="Times New Roman" w:eastAsia="Times New Roman" w:hAnsi="Times New Roman" w:cs="Times New Roman"/>
        </w:rPr>
        <w:t>kokį opioidą (jų vartojama stipriam skausmui malšinti)</w:t>
      </w:r>
      <w:r>
        <w:rPr>
          <w:rFonts w:ascii="Times New Roman" w:eastAsia="Times New Roman" w:hAnsi="Times New Roman" w:cs="Times New Roman"/>
        </w:rPr>
        <w:t>;</w:t>
      </w:r>
    </w:p>
    <w:p w14:paraId="632C60F8" w14:textId="067FC16B" w:rsidR="000239DC" w:rsidRPr="00115BDE" w:rsidRDefault="00B91417" w:rsidP="000239DC">
      <w:pPr>
        <w:numPr>
          <w:ilvl w:val="0"/>
          <w:numId w:val="4"/>
        </w:numPr>
        <w:tabs>
          <w:tab w:val="clear" w:pos="567"/>
        </w:tabs>
        <w:spacing w:after="0" w:line="240" w:lineRule="auto"/>
        <w:rPr>
          <w:rFonts w:ascii="Times New Roman" w:eastAsia="Times New Roman" w:hAnsi="Times New Roman" w:cs="Times New Roman"/>
        </w:rPr>
      </w:pPr>
      <w:r>
        <w:rPr>
          <w:rFonts w:ascii="Times New Roman" w:eastAsia="Times New Roman" w:hAnsi="Times New Roman" w:cs="Times New Roman"/>
        </w:rPr>
        <w:t>rozuvastatino (jo vartojama cholesterolio kiekiui mažinti)</w:t>
      </w:r>
      <w:r w:rsidR="000239DC" w:rsidRPr="00115BDE">
        <w:rPr>
          <w:rFonts w:ascii="Times New Roman" w:eastAsia="Times New Roman" w:hAnsi="Times New Roman" w:cs="Times New Roman"/>
        </w:rPr>
        <w:t>.</w:t>
      </w:r>
    </w:p>
    <w:p w14:paraId="3890FA7D"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2CE65292" w14:textId="6E213929" w:rsidR="000239DC" w:rsidRPr="00B0707A" w:rsidRDefault="000239DC" w:rsidP="000239DC">
      <w:pPr>
        <w:spacing w:after="0" w:line="240" w:lineRule="auto"/>
        <w:rPr>
          <w:rFonts w:ascii="Times New Roman" w:eastAsia="Times New Roman" w:hAnsi="Times New Roman" w:cs="Times New Roman"/>
        </w:rPr>
      </w:pPr>
      <w:r w:rsidRPr="00B0707A">
        <w:rPr>
          <w:rFonts w:ascii="Times New Roman" w:eastAsia="Times New Roman" w:hAnsi="Times New Roman" w:cs="Times New Roman"/>
        </w:rPr>
        <w:t xml:space="preserve">Jeigu Jums yra buvęs stiprus krūtinės skausmas (nestabili krūtinės angina arba širdies priepuolis), </w:t>
      </w:r>
      <w:r w:rsidR="00655B79">
        <w:rPr>
          <w:rFonts w:ascii="Times New Roman" w:eastAsia="Times New Roman" w:hAnsi="Times New Roman" w:cs="Times New Roman"/>
        </w:rPr>
        <w:t xml:space="preserve">praeinantysis smegenų išemijos priepuolis ar lengvas išeminis insultas, </w:t>
      </w:r>
      <w:r w:rsidRPr="00B0707A">
        <w:rPr>
          <w:rFonts w:ascii="Times New Roman" w:eastAsia="Times New Roman" w:hAnsi="Times New Roman" w:cs="Times New Roman"/>
        </w:rPr>
        <w:t xml:space="preserve">gali būti paskirtas Clopidogrel SanoSwiss su acetilsalicilo rūgštimi, kurios yra daugelyje vaistų nuo skausmo ir karščiavimo. Retkarčiais pavartota acetilsalicilo rūgštis (ne daugiau kaip 1 000 mg per 24 valandas) paprastai problemų nekelia, tačiau jei dėl kitų aplinkybių jos vartojama ilgai, reikia pasitarti su gydytoju. </w:t>
      </w:r>
    </w:p>
    <w:p w14:paraId="1AFA779E"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15CBB44E" w14:textId="77777777" w:rsidR="000239DC" w:rsidRPr="00B0707A" w:rsidRDefault="000239DC" w:rsidP="000239DC">
      <w:pPr>
        <w:spacing w:after="0" w:line="240" w:lineRule="auto"/>
        <w:rPr>
          <w:rFonts w:ascii="Times New Roman" w:eastAsia="Times New Roman" w:hAnsi="Times New Roman" w:cs="Times New Roman"/>
          <w:b/>
          <w:bCs/>
        </w:rPr>
      </w:pPr>
      <w:r w:rsidRPr="00B0707A">
        <w:rPr>
          <w:rFonts w:ascii="Times New Roman" w:eastAsia="Times New Roman" w:hAnsi="Times New Roman" w:cs="Times New Roman"/>
          <w:b/>
          <w:bCs/>
        </w:rPr>
        <w:t>Clopidogrel SanoSwiss vartojimas su maistu ir gėrimais</w:t>
      </w:r>
    </w:p>
    <w:p w14:paraId="42D0C7E3"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Clopidogrel SanoSwiss galima vartoti valgio metu arba nevalgius.</w:t>
      </w:r>
    </w:p>
    <w:p w14:paraId="5E91281A"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01BC6915" w14:textId="103A1C18" w:rsidR="000239DC" w:rsidRPr="00B0707A" w:rsidRDefault="000239DC" w:rsidP="000239DC">
      <w:pPr>
        <w:spacing w:after="0" w:line="240" w:lineRule="auto"/>
        <w:rPr>
          <w:rFonts w:ascii="Times New Roman" w:eastAsia="Times New Roman" w:hAnsi="Times New Roman" w:cs="Times New Roman"/>
          <w:b/>
          <w:bCs/>
        </w:rPr>
      </w:pPr>
      <w:r w:rsidRPr="00B0707A">
        <w:rPr>
          <w:rFonts w:ascii="Times New Roman" w:eastAsia="Times New Roman" w:hAnsi="Times New Roman" w:cs="Times New Roman"/>
          <w:b/>
          <w:bCs/>
        </w:rPr>
        <w:t>Nėštumas</w:t>
      </w:r>
      <w:r w:rsidR="0035583B">
        <w:rPr>
          <w:rFonts w:ascii="Times New Roman" w:eastAsia="Times New Roman" w:hAnsi="Times New Roman" w:cs="Times New Roman"/>
          <w:b/>
          <w:bCs/>
        </w:rPr>
        <w:t xml:space="preserve"> ir</w:t>
      </w:r>
      <w:r w:rsidRPr="00B0707A">
        <w:rPr>
          <w:rFonts w:ascii="Times New Roman" w:eastAsia="Times New Roman" w:hAnsi="Times New Roman" w:cs="Times New Roman"/>
          <w:b/>
          <w:bCs/>
        </w:rPr>
        <w:t xml:space="preserve"> žindymo laikotarpis</w:t>
      </w:r>
      <w:r w:rsidR="00FF2565">
        <w:rPr>
          <w:rFonts w:ascii="Times New Roman" w:eastAsia="Times New Roman" w:hAnsi="Times New Roman" w:cs="Times New Roman"/>
          <w:b/>
          <w:bCs/>
        </w:rPr>
        <w:t xml:space="preserve"> </w:t>
      </w:r>
    </w:p>
    <w:p w14:paraId="3417F2DE"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Šio vaisto nėštumo ir žindymo laikotarpiu vartoti nerekomenduojama.</w:t>
      </w:r>
    </w:p>
    <w:p w14:paraId="15CCF6E2"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73280A79"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Jei esate nėščia, žindote kūdikį, manote, kad galbūt esate nėščia, arba planuojate pastoti, tai prieš vartodama šį vaistą, pasitarkite su gydytoju arba vaistininku. Jei vartodama Clopidogrel SanoSwiss pastojote, nedelsdama pasitarkite su gydytoju, kadangi klopidogrelio nėštumo metu vartoti nerekomenduojama.</w:t>
      </w:r>
    </w:p>
    <w:p w14:paraId="6226C402"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043A6AE7"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Jei vartojate šį vaistą, nežindykite.</w:t>
      </w:r>
    </w:p>
    <w:p w14:paraId="5023E227"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Jei žindote ar planuojate žindyti, prieš vartojant šį vaistą pasitarkite su gydytoju.</w:t>
      </w:r>
    </w:p>
    <w:p w14:paraId="0BA7E1E4" w14:textId="77777777" w:rsidR="000239DC" w:rsidRDefault="000239DC" w:rsidP="000239DC">
      <w:pPr>
        <w:spacing w:after="0" w:line="240" w:lineRule="auto"/>
        <w:rPr>
          <w:rFonts w:ascii="Times New Roman" w:eastAsia="Times New Roman" w:hAnsi="Times New Roman" w:cs="Times New Roman"/>
          <w:noProof/>
          <w:lang w:eastAsia="x-none"/>
        </w:rPr>
      </w:pPr>
    </w:p>
    <w:p w14:paraId="429194A3" w14:textId="77777777" w:rsidR="000239DC" w:rsidRDefault="000239DC" w:rsidP="000239DC">
      <w:pPr>
        <w:spacing w:after="0" w:line="240" w:lineRule="auto"/>
        <w:rPr>
          <w:rFonts w:ascii="Times New Roman" w:eastAsia="Times New Roman" w:hAnsi="Times New Roman" w:cs="Times New Roman"/>
          <w:noProof/>
          <w:lang w:eastAsia="x-none"/>
        </w:rPr>
      </w:pPr>
      <w:r w:rsidRPr="00F57340">
        <w:rPr>
          <w:rFonts w:ascii="Times New Roman" w:eastAsia="Times New Roman" w:hAnsi="Times New Roman" w:cs="Times New Roman"/>
          <w:noProof/>
          <w:lang w:eastAsia="x-none"/>
        </w:rPr>
        <w:t>Prieš vartojant bet kokį vaistą, būtina pasitarti su gydytoju arba vaistininku</w:t>
      </w:r>
      <w:r>
        <w:rPr>
          <w:rFonts w:ascii="Times New Roman" w:eastAsia="Times New Roman" w:hAnsi="Times New Roman" w:cs="Times New Roman"/>
          <w:noProof/>
          <w:lang w:eastAsia="x-none"/>
        </w:rPr>
        <w:t>.</w:t>
      </w:r>
    </w:p>
    <w:p w14:paraId="65FFFC84"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288742D9" w14:textId="77777777" w:rsidR="000239DC" w:rsidRPr="00B0707A" w:rsidRDefault="000239DC" w:rsidP="000239DC">
      <w:pPr>
        <w:spacing w:after="0" w:line="240" w:lineRule="auto"/>
        <w:rPr>
          <w:rFonts w:ascii="Times New Roman" w:eastAsia="Times New Roman" w:hAnsi="Times New Roman" w:cs="Times New Roman"/>
          <w:b/>
          <w:bCs/>
        </w:rPr>
      </w:pPr>
      <w:r w:rsidRPr="00B0707A">
        <w:rPr>
          <w:rFonts w:ascii="Times New Roman" w:eastAsia="Times New Roman" w:hAnsi="Times New Roman" w:cs="Times New Roman"/>
          <w:b/>
          <w:bCs/>
        </w:rPr>
        <w:t>Vairavimas ir mechanizmų valdymas</w:t>
      </w:r>
    </w:p>
    <w:p w14:paraId="681C5213"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Manoma, kad Clopidogrel SanoSwiss neturi poveikio gebėjimui vairuoti ir valdyti mechanizmus.</w:t>
      </w:r>
    </w:p>
    <w:p w14:paraId="21859B8A"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1DACC18B" w14:textId="77777777" w:rsidR="000239DC" w:rsidRPr="00B0707A" w:rsidRDefault="000239DC" w:rsidP="000239DC">
      <w:pPr>
        <w:spacing w:after="0" w:line="240" w:lineRule="auto"/>
        <w:rPr>
          <w:rFonts w:ascii="Times New Roman" w:eastAsia="Times New Roman" w:hAnsi="Times New Roman" w:cs="Times New Roman"/>
          <w:b/>
          <w:bCs/>
        </w:rPr>
      </w:pPr>
      <w:r w:rsidRPr="00B0707A">
        <w:rPr>
          <w:rFonts w:ascii="Times New Roman" w:eastAsia="Times New Roman" w:hAnsi="Times New Roman" w:cs="Times New Roman"/>
          <w:b/>
          <w:bCs/>
        </w:rPr>
        <w:t>Clopidogrel SanoSwiss sudėtyje yra laktozės</w:t>
      </w:r>
    </w:p>
    <w:p w14:paraId="0789C51F" w14:textId="77777777" w:rsidR="000239DC" w:rsidRPr="00B0707A" w:rsidRDefault="000239DC" w:rsidP="000239DC">
      <w:pPr>
        <w:spacing w:after="0" w:line="240" w:lineRule="auto"/>
        <w:rPr>
          <w:rFonts w:ascii="Times New Roman" w:eastAsia="Times New Roman" w:hAnsi="Times New Roman" w:cs="Times New Roman"/>
        </w:rPr>
      </w:pPr>
      <w:r w:rsidRPr="00B0707A">
        <w:rPr>
          <w:rFonts w:ascii="Times New Roman" w:eastAsia="Times New Roman" w:hAnsi="Times New Roman" w:cs="Times New Roman"/>
        </w:rPr>
        <w:t>Jei gydytojas Jums yra sakęs, kad netoleruojate kokių nors angliavandenių, kreipkitės į jį prieš pradėdami vartoti šį vaistą.</w:t>
      </w:r>
    </w:p>
    <w:p w14:paraId="4B5BDEA6" w14:textId="77777777" w:rsidR="000239DC" w:rsidRPr="00B0707A" w:rsidRDefault="000239DC" w:rsidP="000239DC">
      <w:pPr>
        <w:spacing w:after="0" w:line="240" w:lineRule="auto"/>
        <w:rPr>
          <w:rFonts w:ascii="Times New Roman" w:eastAsia="Times New Roman" w:hAnsi="Times New Roman" w:cs="Times New Roman"/>
        </w:rPr>
      </w:pPr>
    </w:p>
    <w:p w14:paraId="1E795C79" w14:textId="77777777" w:rsidR="000239DC" w:rsidRPr="00B0707A" w:rsidRDefault="000239DC" w:rsidP="000239DC">
      <w:pPr>
        <w:spacing w:after="0" w:line="240" w:lineRule="auto"/>
        <w:rPr>
          <w:rFonts w:ascii="Times New Roman" w:eastAsia="Times New Roman" w:hAnsi="Times New Roman" w:cs="Times New Roman"/>
          <w:bCs/>
        </w:rPr>
      </w:pPr>
    </w:p>
    <w:p w14:paraId="30DD6374" w14:textId="77777777" w:rsidR="000239DC" w:rsidRPr="00B0707A" w:rsidRDefault="000239DC" w:rsidP="000239DC">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7" w:name="_Toc129243141"/>
      <w:bookmarkStart w:id="8" w:name="_Toc129243266"/>
      <w:r w:rsidRPr="00B0707A">
        <w:rPr>
          <w:rFonts w:ascii="Times New Roman" w:eastAsia="Times New Roman" w:hAnsi="Times New Roman" w:cs="Times New Roman"/>
          <w:b/>
          <w:lang w:eastAsia="x-none"/>
        </w:rPr>
        <w:t>3.</w:t>
      </w:r>
      <w:r w:rsidRPr="00B0707A">
        <w:rPr>
          <w:rFonts w:ascii="Times New Roman" w:eastAsia="Times New Roman" w:hAnsi="Times New Roman" w:cs="Times New Roman"/>
          <w:b/>
          <w:lang w:eastAsia="x-none"/>
        </w:rPr>
        <w:tab/>
        <w:t xml:space="preserve">Kaip vartoti Clopidogrel SanoSwiss </w:t>
      </w:r>
      <w:bookmarkEnd w:id="7"/>
      <w:bookmarkEnd w:id="8"/>
    </w:p>
    <w:p w14:paraId="383D1648"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1A8CAA64" w14:textId="77777777" w:rsidR="000239DC"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Visada vartokite šį vaistą tiksliai, kaip nurodė gydytojas. Jeigu abejojate, kreipkitės į gydytoją arba vaistininką.</w:t>
      </w:r>
    </w:p>
    <w:p w14:paraId="217176D4"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18E854D8" w14:textId="77777777" w:rsidR="000239DC" w:rsidRPr="00CC3E40" w:rsidRDefault="000239DC" w:rsidP="000239DC">
      <w:pPr>
        <w:spacing w:after="0" w:line="240" w:lineRule="auto"/>
        <w:rPr>
          <w:rFonts w:ascii="Times New Roman" w:eastAsia="Times New Roman" w:hAnsi="Times New Roman" w:cs="Times New Roman"/>
          <w:noProof/>
          <w:lang w:eastAsia="x-none"/>
        </w:rPr>
      </w:pPr>
      <w:r w:rsidRPr="00CC3E40">
        <w:rPr>
          <w:rFonts w:ascii="Times New Roman" w:eastAsia="Times New Roman" w:hAnsi="Times New Roman" w:cs="Times New Roman"/>
          <w:noProof/>
          <w:lang w:eastAsia="x-none"/>
        </w:rPr>
        <w:t>Rekomenduojama dozė, įskaitant dozę pacientams, kuriems yra būklė, vadinama prieširdžių virpėjimu</w:t>
      </w:r>
    </w:p>
    <w:p w14:paraId="240BB44B" w14:textId="77777777" w:rsidR="000239DC" w:rsidRDefault="000239DC" w:rsidP="000239DC">
      <w:pPr>
        <w:spacing w:after="0" w:line="240" w:lineRule="auto"/>
        <w:rPr>
          <w:rFonts w:ascii="Times New Roman" w:eastAsia="Times New Roman" w:hAnsi="Times New Roman" w:cs="Times New Roman"/>
          <w:noProof/>
          <w:lang w:eastAsia="x-none"/>
        </w:rPr>
      </w:pPr>
      <w:r w:rsidRPr="00CC3E40">
        <w:rPr>
          <w:rFonts w:ascii="Times New Roman" w:eastAsia="Times New Roman" w:hAnsi="Times New Roman" w:cs="Times New Roman"/>
          <w:noProof/>
          <w:lang w:eastAsia="x-none"/>
        </w:rPr>
        <w:t xml:space="preserve">(nereguliarus širdies plakimas), yra viena </w:t>
      </w:r>
      <w:r>
        <w:rPr>
          <w:rFonts w:ascii="Times New Roman" w:eastAsia="Times New Roman" w:hAnsi="Times New Roman" w:cs="Times New Roman"/>
          <w:noProof/>
          <w:lang w:eastAsia="x-none"/>
        </w:rPr>
        <w:t xml:space="preserve">75 mg </w:t>
      </w:r>
      <w:r w:rsidRPr="00C715FB">
        <w:rPr>
          <w:rFonts w:ascii="Times New Roman" w:eastAsia="Times New Roman" w:hAnsi="Times New Roman" w:cs="Times New Roman"/>
          <w:bCs/>
        </w:rPr>
        <w:t>Clopidogrel SanoSwiss</w:t>
      </w:r>
      <w:r w:rsidRPr="00B0707A">
        <w:rPr>
          <w:rFonts w:ascii="Times New Roman" w:eastAsia="Times New Roman" w:hAnsi="Times New Roman" w:cs="Times New Roman"/>
          <w:b/>
          <w:bCs/>
        </w:rPr>
        <w:t xml:space="preserve"> </w:t>
      </w:r>
      <w:r w:rsidRPr="00CC3E40">
        <w:rPr>
          <w:rFonts w:ascii="Times New Roman" w:eastAsia="Times New Roman" w:hAnsi="Times New Roman" w:cs="Times New Roman"/>
          <w:noProof/>
          <w:lang w:eastAsia="x-none"/>
        </w:rPr>
        <w:t>tabletė per parą, kurią reikia gerti su maistu</w:t>
      </w:r>
      <w:r>
        <w:rPr>
          <w:rFonts w:ascii="Times New Roman" w:eastAsia="Times New Roman" w:hAnsi="Times New Roman" w:cs="Times New Roman"/>
          <w:noProof/>
          <w:lang w:eastAsia="x-none"/>
        </w:rPr>
        <w:t xml:space="preserve"> </w:t>
      </w:r>
      <w:r w:rsidRPr="00CC3E40">
        <w:rPr>
          <w:rFonts w:ascii="Times New Roman" w:eastAsia="Times New Roman" w:hAnsi="Times New Roman" w:cs="Times New Roman"/>
          <w:noProof/>
          <w:lang w:eastAsia="x-none"/>
        </w:rPr>
        <w:t>arba be jo, kiekvieną dieną tuo pačiu metu</w:t>
      </w:r>
      <w:r>
        <w:rPr>
          <w:rFonts w:ascii="Times New Roman" w:eastAsia="Times New Roman" w:hAnsi="Times New Roman" w:cs="Times New Roman"/>
          <w:noProof/>
          <w:lang w:eastAsia="x-none"/>
        </w:rPr>
        <w:t>.</w:t>
      </w:r>
    </w:p>
    <w:p w14:paraId="70106235"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3F94779A" w14:textId="20548B01" w:rsidR="000239DC" w:rsidRDefault="000239DC" w:rsidP="000239DC">
      <w:pPr>
        <w:autoSpaceDE w:val="0"/>
        <w:autoSpaceDN w:val="0"/>
        <w:adjustRightInd w:val="0"/>
        <w:spacing w:after="0" w:line="240" w:lineRule="auto"/>
        <w:rPr>
          <w:rFonts w:ascii="Times New Roman" w:eastAsia="Times New Roman" w:hAnsi="Times New Roman" w:cs="Times New Roman"/>
          <w:color w:val="000000"/>
          <w:lang w:eastAsia="lt-LT"/>
        </w:rPr>
      </w:pPr>
      <w:r w:rsidRPr="00B0707A">
        <w:rPr>
          <w:rFonts w:ascii="Times New Roman" w:eastAsia="Times New Roman" w:hAnsi="Times New Roman" w:cs="Times New Roman"/>
          <w:color w:val="000000"/>
          <w:lang w:eastAsia="lt-LT"/>
        </w:rPr>
        <w:lastRenderedPageBreak/>
        <w:t xml:space="preserve">Jeigu Jums labai skaudėjo krūtinę (pasireiškė nestabili krūtinės angina arba ištiko širdies priepuolis), gydymo pradžioje gydytojas gali paskirti 300 mg </w:t>
      </w:r>
      <w:r w:rsidR="006D6CCB">
        <w:rPr>
          <w:rFonts w:ascii="Times New Roman" w:eastAsia="Times New Roman" w:hAnsi="Times New Roman" w:cs="Times New Roman"/>
          <w:color w:val="000000"/>
          <w:lang w:eastAsia="lt-LT"/>
        </w:rPr>
        <w:t>arba 600</w:t>
      </w:r>
      <w:r w:rsidR="00F901BF">
        <w:rPr>
          <w:rFonts w:ascii="Times New Roman" w:eastAsia="Times New Roman" w:hAnsi="Times New Roman" w:cs="Times New Roman"/>
          <w:color w:val="000000"/>
          <w:lang w:eastAsia="lt-LT"/>
        </w:rPr>
        <w:t> </w:t>
      </w:r>
      <w:r w:rsidR="006D6CCB">
        <w:rPr>
          <w:rFonts w:ascii="Times New Roman" w:eastAsia="Times New Roman" w:hAnsi="Times New Roman" w:cs="Times New Roman"/>
          <w:color w:val="000000"/>
          <w:lang w:eastAsia="lt-LT"/>
        </w:rPr>
        <w:t xml:space="preserve">mg </w:t>
      </w:r>
      <w:r w:rsidRPr="00B0707A">
        <w:rPr>
          <w:rFonts w:ascii="Times New Roman" w:eastAsia="Times New Roman" w:hAnsi="Times New Roman" w:cs="Times New Roman"/>
          <w:color w:val="000000"/>
          <w:lang w:eastAsia="lt-LT"/>
        </w:rPr>
        <w:t xml:space="preserve">(4 </w:t>
      </w:r>
      <w:r w:rsidR="003E62FE">
        <w:rPr>
          <w:rFonts w:ascii="Times New Roman" w:eastAsia="Times New Roman" w:hAnsi="Times New Roman" w:cs="Times New Roman"/>
          <w:color w:val="000000"/>
          <w:lang w:eastAsia="lt-LT"/>
        </w:rPr>
        <w:t xml:space="preserve">ar 8 </w:t>
      </w:r>
      <w:r w:rsidRPr="00B0707A">
        <w:rPr>
          <w:rFonts w:ascii="Times New Roman" w:eastAsia="Times New Roman" w:hAnsi="Times New Roman" w:cs="Times New Roman"/>
          <w:color w:val="000000"/>
          <w:lang w:eastAsia="lt-LT"/>
        </w:rPr>
        <w:t xml:space="preserve">tabletes po 75 mg) vaisto dozę. Toliau rekomenduojama dozė yra viena 75 mg Clopidogrel SanoSwiss tabletė per parą, </w:t>
      </w:r>
      <w:r w:rsidRPr="00211033">
        <w:rPr>
          <w:rFonts w:ascii="Times New Roman" w:eastAsia="Times New Roman" w:hAnsi="Times New Roman" w:cs="Times New Roman"/>
          <w:color w:val="000000"/>
          <w:lang w:eastAsia="lt-LT"/>
        </w:rPr>
        <w:t>vartojama taip, kaip</w:t>
      </w:r>
      <w:r>
        <w:rPr>
          <w:rFonts w:ascii="Times New Roman" w:eastAsia="Times New Roman" w:hAnsi="Times New Roman" w:cs="Times New Roman"/>
          <w:color w:val="000000"/>
          <w:lang w:eastAsia="lt-LT"/>
        </w:rPr>
        <w:t xml:space="preserve"> </w:t>
      </w:r>
      <w:r w:rsidRPr="00211033">
        <w:rPr>
          <w:rFonts w:ascii="Times New Roman" w:eastAsia="Times New Roman" w:hAnsi="Times New Roman" w:cs="Times New Roman"/>
          <w:color w:val="000000"/>
          <w:lang w:eastAsia="lt-LT"/>
        </w:rPr>
        <w:t>aprašyta a</w:t>
      </w:r>
      <w:r>
        <w:rPr>
          <w:rFonts w:ascii="Times New Roman" w:eastAsia="Times New Roman" w:hAnsi="Times New Roman" w:cs="Times New Roman"/>
          <w:color w:val="000000"/>
          <w:lang w:eastAsia="lt-LT"/>
        </w:rPr>
        <w:t>u</w:t>
      </w:r>
      <w:r w:rsidRPr="00211033">
        <w:rPr>
          <w:rFonts w:ascii="Times New Roman" w:eastAsia="Times New Roman" w:hAnsi="Times New Roman" w:cs="Times New Roman"/>
          <w:color w:val="000000"/>
          <w:lang w:eastAsia="lt-LT"/>
        </w:rPr>
        <w:t>kščiau.</w:t>
      </w:r>
      <w:r w:rsidRPr="00211033" w:rsidDel="00211033">
        <w:rPr>
          <w:rFonts w:ascii="Times New Roman" w:eastAsia="Times New Roman" w:hAnsi="Times New Roman" w:cs="Times New Roman"/>
          <w:color w:val="000000"/>
          <w:lang w:eastAsia="lt-LT"/>
        </w:rPr>
        <w:t xml:space="preserve"> </w:t>
      </w:r>
    </w:p>
    <w:p w14:paraId="3DBD1B99" w14:textId="77777777" w:rsidR="000239DC" w:rsidRPr="00B0707A" w:rsidRDefault="000239DC" w:rsidP="000239DC">
      <w:pPr>
        <w:autoSpaceDE w:val="0"/>
        <w:autoSpaceDN w:val="0"/>
        <w:adjustRightInd w:val="0"/>
        <w:spacing w:after="0" w:line="240" w:lineRule="auto"/>
        <w:rPr>
          <w:rFonts w:ascii="Times New Roman" w:eastAsia="Times New Roman" w:hAnsi="Times New Roman" w:cs="Times New Roman"/>
          <w:noProof/>
          <w:lang w:eastAsia="x-none"/>
        </w:rPr>
      </w:pPr>
    </w:p>
    <w:p w14:paraId="60ECC72B" w14:textId="77777777" w:rsidR="003E62FE" w:rsidRPr="003E62FE" w:rsidRDefault="003E62FE" w:rsidP="003E62FE">
      <w:pPr>
        <w:spacing w:after="0" w:line="240" w:lineRule="auto"/>
        <w:rPr>
          <w:rFonts w:ascii="Times New Roman" w:eastAsia="Times New Roman" w:hAnsi="Times New Roman" w:cs="Times New Roman"/>
          <w:noProof/>
          <w:lang w:eastAsia="x-none"/>
        </w:rPr>
      </w:pPr>
      <w:r w:rsidRPr="003E62FE">
        <w:rPr>
          <w:rFonts w:ascii="Times New Roman" w:eastAsia="Times New Roman" w:hAnsi="Times New Roman" w:cs="Times New Roman"/>
          <w:noProof/>
          <w:lang w:eastAsia="x-none"/>
        </w:rPr>
        <w:t>Jeigu Jums pasireiškė insulto simptomų, kurie greitai išnyko (tokia būklė dar vadinama praeinančiuoju</w:t>
      </w:r>
    </w:p>
    <w:p w14:paraId="76A1A930" w14:textId="77777777" w:rsidR="003E62FE" w:rsidRPr="003E62FE" w:rsidRDefault="003E62FE" w:rsidP="003E62FE">
      <w:pPr>
        <w:spacing w:after="0" w:line="240" w:lineRule="auto"/>
        <w:rPr>
          <w:rFonts w:ascii="Times New Roman" w:eastAsia="Times New Roman" w:hAnsi="Times New Roman" w:cs="Times New Roman"/>
          <w:noProof/>
          <w:lang w:eastAsia="x-none"/>
        </w:rPr>
      </w:pPr>
      <w:r w:rsidRPr="003E62FE">
        <w:rPr>
          <w:rFonts w:ascii="Times New Roman" w:eastAsia="Times New Roman" w:hAnsi="Times New Roman" w:cs="Times New Roman"/>
          <w:noProof/>
          <w:lang w:eastAsia="x-none"/>
        </w:rPr>
        <w:t>smegenų išemijos priepuoliu) arba Jus ištiko lengvas išeminis insultas, gydytojas gydymo pradžioje</w:t>
      </w:r>
    </w:p>
    <w:p w14:paraId="4B2531A2" w14:textId="6D0DCBE5" w:rsidR="003E62FE" w:rsidRDefault="003E62FE" w:rsidP="003E62FE">
      <w:pPr>
        <w:spacing w:after="0" w:line="240" w:lineRule="auto"/>
        <w:rPr>
          <w:rFonts w:ascii="Times New Roman" w:eastAsia="Times New Roman" w:hAnsi="Times New Roman" w:cs="Times New Roman"/>
          <w:noProof/>
          <w:lang w:eastAsia="x-none"/>
        </w:rPr>
      </w:pPr>
      <w:r w:rsidRPr="003E62FE">
        <w:rPr>
          <w:rFonts w:ascii="Times New Roman" w:eastAsia="Times New Roman" w:hAnsi="Times New Roman" w:cs="Times New Roman"/>
          <w:noProof/>
          <w:lang w:eastAsia="x-none"/>
        </w:rPr>
        <w:t>Jums gali skirti vienkartinę 300</w:t>
      </w:r>
      <w:r w:rsidR="00511A5B">
        <w:rPr>
          <w:rFonts w:ascii="Times New Roman" w:eastAsia="Times New Roman" w:hAnsi="Times New Roman" w:cs="Times New Roman"/>
          <w:noProof/>
          <w:lang w:eastAsia="x-none"/>
        </w:rPr>
        <w:t> </w:t>
      </w:r>
      <w:r w:rsidRPr="003E62FE">
        <w:rPr>
          <w:rFonts w:ascii="Times New Roman" w:eastAsia="Times New Roman" w:hAnsi="Times New Roman" w:cs="Times New Roman"/>
          <w:noProof/>
          <w:lang w:eastAsia="x-none"/>
        </w:rPr>
        <w:t xml:space="preserve">mg </w:t>
      </w:r>
      <w:r w:rsidR="00AB1698" w:rsidRPr="00B0707A">
        <w:rPr>
          <w:rFonts w:ascii="Times New Roman" w:eastAsia="Times New Roman" w:hAnsi="Times New Roman" w:cs="Times New Roman"/>
          <w:color w:val="000000"/>
          <w:lang w:eastAsia="lt-LT"/>
        </w:rPr>
        <w:t>Clopidogrel SanoSwiss</w:t>
      </w:r>
      <w:r w:rsidRPr="003E62FE">
        <w:rPr>
          <w:rFonts w:ascii="Times New Roman" w:eastAsia="Times New Roman" w:hAnsi="Times New Roman" w:cs="Times New Roman"/>
          <w:noProof/>
          <w:lang w:eastAsia="x-none"/>
        </w:rPr>
        <w:t xml:space="preserve"> dozę (vieną 300</w:t>
      </w:r>
      <w:r w:rsidR="00511A5B">
        <w:rPr>
          <w:rFonts w:ascii="Times New Roman" w:eastAsia="Times New Roman" w:hAnsi="Times New Roman" w:cs="Times New Roman"/>
          <w:noProof/>
          <w:lang w:eastAsia="x-none"/>
        </w:rPr>
        <w:t> </w:t>
      </w:r>
      <w:r w:rsidRPr="003E62FE">
        <w:rPr>
          <w:rFonts w:ascii="Times New Roman" w:eastAsia="Times New Roman" w:hAnsi="Times New Roman" w:cs="Times New Roman"/>
          <w:noProof/>
          <w:lang w:eastAsia="x-none"/>
        </w:rPr>
        <w:t>mg tabletę arba 4 tabletes po 75</w:t>
      </w:r>
      <w:r w:rsidR="00511A5B">
        <w:rPr>
          <w:rFonts w:ascii="Times New Roman" w:eastAsia="Times New Roman" w:hAnsi="Times New Roman" w:cs="Times New Roman"/>
          <w:noProof/>
          <w:lang w:eastAsia="x-none"/>
        </w:rPr>
        <w:t> </w:t>
      </w:r>
      <w:r w:rsidRPr="003E62FE">
        <w:rPr>
          <w:rFonts w:ascii="Times New Roman" w:eastAsia="Times New Roman" w:hAnsi="Times New Roman" w:cs="Times New Roman"/>
          <w:noProof/>
          <w:lang w:eastAsia="x-none"/>
        </w:rPr>
        <w:t xml:space="preserve">mg).Vėliau rekomenduojama dozė yra viena 75 mg </w:t>
      </w:r>
      <w:r w:rsidR="00AB1698" w:rsidRPr="00B0707A">
        <w:rPr>
          <w:rFonts w:ascii="Times New Roman" w:eastAsia="Times New Roman" w:hAnsi="Times New Roman" w:cs="Times New Roman"/>
          <w:color w:val="000000"/>
          <w:lang w:eastAsia="lt-LT"/>
        </w:rPr>
        <w:t>Clopidogrel SanoSwiss</w:t>
      </w:r>
      <w:r w:rsidRPr="003E62FE">
        <w:rPr>
          <w:rFonts w:ascii="Times New Roman" w:eastAsia="Times New Roman" w:hAnsi="Times New Roman" w:cs="Times New Roman"/>
          <w:noProof/>
          <w:lang w:eastAsia="x-none"/>
        </w:rPr>
        <w:t xml:space="preserve"> tabletė per parą, kaip aprašyta prieš tai, kartu su</w:t>
      </w:r>
      <w:r w:rsidR="005446BB">
        <w:rPr>
          <w:rFonts w:ascii="Times New Roman" w:eastAsia="Times New Roman" w:hAnsi="Times New Roman" w:cs="Times New Roman"/>
          <w:noProof/>
          <w:lang w:eastAsia="x-none"/>
        </w:rPr>
        <w:t xml:space="preserve"> </w:t>
      </w:r>
      <w:r w:rsidRPr="003E62FE">
        <w:rPr>
          <w:rFonts w:ascii="Times New Roman" w:eastAsia="Times New Roman" w:hAnsi="Times New Roman" w:cs="Times New Roman"/>
          <w:noProof/>
          <w:lang w:eastAsia="x-none"/>
        </w:rPr>
        <w:t xml:space="preserve">acetilsalicilo rūgštimi, gydymą tęsiant 3 savaites. Vėliau gydytojas skirs arba vien </w:t>
      </w:r>
      <w:r w:rsidR="005446BB" w:rsidRPr="00B0707A">
        <w:rPr>
          <w:rFonts w:ascii="Times New Roman" w:eastAsia="Times New Roman" w:hAnsi="Times New Roman" w:cs="Times New Roman"/>
          <w:color w:val="000000"/>
          <w:lang w:eastAsia="lt-LT"/>
        </w:rPr>
        <w:t>Clopidogrel SanoSwiss</w:t>
      </w:r>
      <w:r w:rsidRPr="003E62FE">
        <w:rPr>
          <w:rFonts w:ascii="Times New Roman" w:eastAsia="Times New Roman" w:hAnsi="Times New Roman" w:cs="Times New Roman"/>
          <w:noProof/>
          <w:lang w:eastAsia="x-none"/>
        </w:rPr>
        <w:t>, arba vien</w:t>
      </w:r>
      <w:r w:rsidR="005446BB">
        <w:rPr>
          <w:rFonts w:ascii="Times New Roman" w:eastAsia="Times New Roman" w:hAnsi="Times New Roman" w:cs="Times New Roman"/>
          <w:noProof/>
          <w:lang w:eastAsia="x-none"/>
        </w:rPr>
        <w:t xml:space="preserve"> </w:t>
      </w:r>
      <w:r w:rsidRPr="003E62FE">
        <w:rPr>
          <w:rFonts w:ascii="Times New Roman" w:eastAsia="Times New Roman" w:hAnsi="Times New Roman" w:cs="Times New Roman"/>
          <w:noProof/>
          <w:lang w:eastAsia="x-none"/>
        </w:rPr>
        <w:t>acetilsalicilo rūgšties.</w:t>
      </w:r>
    </w:p>
    <w:p w14:paraId="115D6E53" w14:textId="77777777" w:rsidR="003E62FE" w:rsidRDefault="003E62FE" w:rsidP="003E62FE">
      <w:pPr>
        <w:spacing w:after="0" w:line="240" w:lineRule="auto"/>
        <w:rPr>
          <w:rFonts w:ascii="Times New Roman" w:eastAsia="Times New Roman" w:hAnsi="Times New Roman" w:cs="Times New Roman"/>
          <w:noProof/>
          <w:lang w:eastAsia="x-none"/>
        </w:rPr>
      </w:pPr>
    </w:p>
    <w:p w14:paraId="1AD88F75" w14:textId="03F78E92"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Vartokite Clopidogrel SanoSwiss tiek laiko, kiek nurodė gydytojas.</w:t>
      </w:r>
    </w:p>
    <w:p w14:paraId="01042AF0"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17EFEBD8" w14:textId="77777777" w:rsidR="000239DC" w:rsidRPr="00B0707A" w:rsidRDefault="000239DC" w:rsidP="000239DC">
      <w:pPr>
        <w:spacing w:after="0" w:line="240" w:lineRule="auto"/>
        <w:rPr>
          <w:rFonts w:ascii="Times New Roman" w:eastAsia="Times New Roman" w:hAnsi="Times New Roman" w:cs="Times New Roman"/>
          <w:b/>
          <w:bCs/>
        </w:rPr>
      </w:pPr>
      <w:r w:rsidRPr="00B0707A">
        <w:rPr>
          <w:rFonts w:ascii="Times New Roman" w:eastAsia="Times New Roman" w:hAnsi="Times New Roman" w:cs="Times New Roman"/>
          <w:b/>
          <w:bCs/>
        </w:rPr>
        <w:t>Pavartojus per didelę Clopidogrel SanoSwiss dozę</w:t>
      </w:r>
    </w:p>
    <w:p w14:paraId="6A3768DA"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Kreipkitės į gydytoją arba artimiausios ligoninės priėmimo skyrių, nes padidėja kraujavimo pavojus.</w:t>
      </w:r>
    </w:p>
    <w:p w14:paraId="6ABE5F0D" w14:textId="77777777" w:rsidR="000239DC" w:rsidRPr="00B0707A" w:rsidRDefault="000239DC" w:rsidP="000239DC">
      <w:pPr>
        <w:spacing w:after="0" w:line="240" w:lineRule="auto"/>
        <w:rPr>
          <w:rFonts w:ascii="Times New Roman" w:eastAsia="Times New Roman" w:hAnsi="Times New Roman" w:cs="Times New Roman"/>
          <w:b/>
          <w:bCs/>
        </w:rPr>
      </w:pPr>
    </w:p>
    <w:p w14:paraId="245174CE" w14:textId="77777777" w:rsidR="000239DC" w:rsidRPr="00B0707A" w:rsidRDefault="000239DC" w:rsidP="000239DC">
      <w:pPr>
        <w:spacing w:after="0" w:line="240" w:lineRule="auto"/>
        <w:rPr>
          <w:rFonts w:ascii="Times New Roman" w:eastAsia="Times New Roman" w:hAnsi="Times New Roman" w:cs="Times New Roman"/>
          <w:b/>
          <w:bCs/>
          <w:noProof/>
        </w:rPr>
      </w:pPr>
      <w:r w:rsidRPr="00B0707A">
        <w:rPr>
          <w:rFonts w:ascii="Times New Roman" w:eastAsia="Times New Roman" w:hAnsi="Times New Roman" w:cs="Times New Roman"/>
          <w:b/>
          <w:bCs/>
        </w:rPr>
        <w:t>Pamiršus pavartoti Clopidogrel SanoSwiss</w:t>
      </w:r>
    </w:p>
    <w:p w14:paraId="63FAB8B5"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Jeigu pamiršote išgerti Clopidogrel SanoSwiss dozę, bet prisiminėte praėjus ne daugiau kaip 12 valandų nuo Jūsų įprasto vaisto vartojimo laiko, nedelsdami išgerkite tabletę, o kitą gerkite įprastu laiku.</w:t>
      </w:r>
    </w:p>
    <w:p w14:paraId="248CE899"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4CC3FE30"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Jei ilgiau nei 12 valandų neprisiminėte, kad reikia išgerti vaisto, kitą dozę gerkite įprastu laiku. Negalima vartoti dvigubos dozės norint kompensuoti praleistą tabletę.</w:t>
      </w:r>
    </w:p>
    <w:p w14:paraId="15FB51A7"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657841D1" w14:textId="77777777" w:rsidR="000239DC" w:rsidRPr="00B0707A" w:rsidRDefault="000239DC" w:rsidP="000239DC">
      <w:pPr>
        <w:spacing w:after="0" w:line="240" w:lineRule="auto"/>
        <w:rPr>
          <w:rFonts w:ascii="Times New Roman" w:eastAsia="Times New Roman" w:hAnsi="Times New Roman" w:cs="Times New Roman"/>
          <w:b/>
          <w:bCs/>
          <w:noProof/>
        </w:rPr>
      </w:pPr>
      <w:r w:rsidRPr="00B0707A">
        <w:rPr>
          <w:rFonts w:ascii="Times New Roman" w:eastAsia="Times New Roman" w:hAnsi="Times New Roman" w:cs="Times New Roman"/>
          <w:b/>
          <w:bCs/>
        </w:rPr>
        <w:t>Nustojus vartoti Clopidogrel SanoSwiss</w:t>
      </w:r>
    </w:p>
    <w:p w14:paraId="5181DA13"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b/>
          <w:noProof/>
          <w:lang w:eastAsia="x-none"/>
        </w:rPr>
        <w:t>Nenutraukite vaisto vartojimo, iki kol gydytojas lieps tai padaryti</w:t>
      </w:r>
      <w:r w:rsidRPr="00B0707A">
        <w:rPr>
          <w:rFonts w:ascii="Times New Roman" w:eastAsia="Times New Roman" w:hAnsi="Times New Roman" w:cs="Times New Roman"/>
          <w:noProof/>
          <w:lang w:eastAsia="x-none"/>
        </w:rPr>
        <w:t>. Prieš nutraukdami vaisto vartojimą, pasitarkite su gydytoju arba vaistininku.</w:t>
      </w:r>
    </w:p>
    <w:p w14:paraId="7D97DAFF"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45B96F82"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Jeigu kiltų daugiau klausimų dėl šio vaisto vartojimo, kreipkitės į gydytoją arba vaistininką.</w:t>
      </w:r>
    </w:p>
    <w:p w14:paraId="75F7A644"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38B268F4"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2F7121FF" w14:textId="77777777" w:rsidR="000239DC" w:rsidRPr="00B0707A" w:rsidRDefault="000239DC" w:rsidP="000239DC">
      <w:pPr>
        <w:keepNext/>
        <w:tabs>
          <w:tab w:val="left" w:pos="567"/>
        </w:tabs>
        <w:spacing w:after="0" w:line="240" w:lineRule="auto"/>
        <w:outlineLvl w:val="1"/>
        <w:rPr>
          <w:rFonts w:ascii="Times New Roman" w:eastAsia="Times New Roman" w:hAnsi="Times New Roman" w:cs="Times New Roman"/>
          <w:b/>
          <w:lang w:eastAsia="x-none"/>
        </w:rPr>
      </w:pPr>
      <w:bookmarkStart w:id="9" w:name="_Toc129243142"/>
      <w:bookmarkStart w:id="10" w:name="_Toc129243267"/>
      <w:r w:rsidRPr="00B0707A">
        <w:rPr>
          <w:rFonts w:ascii="Times New Roman" w:eastAsia="Times New Roman" w:hAnsi="Times New Roman" w:cs="Times New Roman"/>
          <w:b/>
          <w:lang w:eastAsia="x-none"/>
        </w:rPr>
        <w:t>4.</w:t>
      </w:r>
      <w:r w:rsidRPr="00B0707A">
        <w:rPr>
          <w:rFonts w:ascii="Times New Roman" w:eastAsia="Times New Roman" w:hAnsi="Times New Roman" w:cs="Times New Roman"/>
          <w:b/>
          <w:lang w:eastAsia="x-none"/>
        </w:rPr>
        <w:tab/>
        <w:t>Galimas šalutinis poveikis</w:t>
      </w:r>
      <w:bookmarkEnd w:id="9"/>
      <w:bookmarkEnd w:id="10"/>
    </w:p>
    <w:p w14:paraId="223206CF"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743BFE80"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Šis vaistas, kaip ir visi kiti vaistai, gali sukelti šalutinį poveikį, nors jis pasireiškia ne visiems žmonėms.</w:t>
      </w:r>
    </w:p>
    <w:p w14:paraId="3C9F6365"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49B4ECF0" w14:textId="77777777" w:rsidR="000239DC" w:rsidRPr="00B0707A" w:rsidRDefault="000239DC" w:rsidP="000239DC">
      <w:pPr>
        <w:spacing w:after="0" w:line="240" w:lineRule="auto"/>
        <w:rPr>
          <w:rFonts w:ascii="Times New Roman" w:eastAsia="Times New Roman" w:hAnsi="Times New Roman" w:cs="Times New Roman"/>
        </w:rPr>
      </w:pPr>
      <w:r w:rsidRPr="00B0707A">
        <w:rPr>
          <w:rFonts w:ascii="Times New Roman" w:eastAsia="Times New Roman" w:hAnsi="Times New Roman" w:cs="Times New Roman"/>
          <w:b/>
        </w:rPr>
        <w:t>Nedelsdami kreipkitės į gydytoją, jei Jums pasireiškė:</w:t>
      </w:r>
    </w:p>
    <w:p w14:paraId="3CF28576" w14:textId="77777777" w:rsidR="000239DC" w:rsidRPr="00B0707A" w:rsidRDefault="000239DC" w:rsidP="000239DC">
      <w:pPr>
        <w:numPr>
          <w:ilvl w:val="0"/>
          <w:numId w:val="11"/>
        </w:numPr>
        <w:spacing w:after="0" w:line="240" w:lineRule="auto"/>
        <w:ind w:left="567" w:hanging="567"/>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karščiavimas, infekcijos požymiai arba didelis nuovargis. Tai gali sukelti retai pasitaikantis kai kurių kraujo ląstelių sumažėjimas;</w:t>
      </w:r>
    </w:p>
    <w:p w14:paraId="3EF6C447" w14:textId="77777777" w:rsidR="000239DC" w:rsidRPr="00B0707A" w:rsidRDefault="000239DC" w:rsidP="000239DC">
      <w:pPr>
        <w:numPr>
          <w:ilvl w:val="0"/>
          <w:numId w:val="11"/>
        </w:numPr>
        <w:spacing w:after="0" w:line="240" w:lineRule="auto"/>
        <w:ind w:left="567" w:hanging="567"/>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kepenų ligų požymių, pvz., odos ir (arba) akių pageltimas (gelta), susijusių arba nesusijusių su kraujavimu poodinių raudonų dūrio taškelių atsiradimas ir (arba) sumišimas (žr. 2 skyrių „Įspėjimai ir atsargumo priemonės“);</w:t>
      </w:r>
    </w:p>
    <w:p w14:paraId="1BD4AB6A" w14:textId="77777777" w:rsidR="000239DC" w:rsidRPr="00B0707A" w:rsidRDefault="000239DC" w:rsidP="000239DC">
      <w:pPr>
        <w:numPr>
          <w:ilvl w:val="0"/>
          <w:numId w:val="11"/>
        </w:numPr>
        <w:spacing w:after="0" w:line="240" w:lineRule="auto"/>
        <w:ind w:left="567" w:hanging="567"/>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burnos ertmės patinimas arba odos pokyčiai, pvz., bėrimas ir niežulys, odos pūslės. Tai gali būti alerginės reakcijos požymiai.</w:t>
      </w:r>
    </w:p>
    <w:p w14:paraId="48C0D042"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28024A25"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b/>
          <w:noProof/>
          <w:lang w:eastAsia="x-none"/>
        </w:rPr>
        <w:t>Dažniausias šalutinis poveikis, vartojant Clopidogrel SanoSwiss, yra kraujavimas</w:t>
      </w:r>
      <w:r w:rsidRPr="00B0707A">
        <w:rPr>
          <w:rFonts w:ascii="Times New Roman" w:eastAsia="Times New Roman" w:hAnsi="Times New Roman" w:cs="Times New Roman"/>
          <w:noProof/>
          <w:lang w:eastAsia="x-none"/>
        </w:rPr>
        <w:t>. Kraujavimas gali pasireikšti kaip skrandžio arba žarnų kraujavimas, mėlynės, kraujosruvos (neįprastas kraujavimas arba mėlynės po oda), kraujavimas iš nosies, kraujas šlapime. Labai retais atvejais pasireiškia kraujavimas į akis, galvos viduje, plaučiuose arba sąnariuose.</w:t>
      </w:r>
    </w:p>
    <w:p w14:paraId="7AE342EE"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7B8BAE53" w14:textId="77777777" w:rsidR="000239DC" w:rsidRPr="00B0707A" w:rsidRDefault="000239DC" w:rsidP="000239DC">
      <w:pPr>
        <w:spacing w:after="0" w:line="240" w:lineRule="auto"/>
        <w:rPr>
          <w:rFonts w:ascii="Times New Roman" w:eastAsia="Times New Roman" w:hAnsi="Times New Roman" w:cs="Times New Roman"/>
        </w:rPr>
      </w:pPr>
      <w:r w:rsidRPr="00B0707A">
        <w:rPr>
          <w:rFonts w:ascii="Times New Roman" w:eastAsia="Times New Roman" w:hAnsi="Times New Roman" w:cs="Times New Roman"/>
          <w:b/>
        </w:rPr>
        <w:t>Jei Jums vartojant Clopidogrel SanoSwiss, pailgėjo kraujavimas</w:t>
      </w:r>
    </w:p>
    <w:p w14:paraId="38ABAEBF"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Jei įsipjovėte arba susižeidėte, kraujavimui sustabdyti gali prireikti daugiau laiko nei įprasta. Taip atsitinka dėl vaisto poveikio, kadangi jis neleidžia susidaryti kraujo krešuliams. Tai neturi įtakos mažiems įsipjovimams ir susižeidimams (pvz., jei įsipjovėte besiskusdami). Tačiau jei kraujavimas Jums kelia susirūpinimą, nedelsdami kreipkitės į gydytoją (žr. 2 skyrių „Įspėjimai ir atsargumo priemonės“).</w:t>
      </w:r>
    </w:p>
    <w:p w14:paraId="2D5BB453"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32218CF3" w14:textId="77777777" w:rsidR="000239DC" w:rsidRPr="00B0707A" w:rsidRDefault="000239DC" w:rsidP="000239DC">
      <w:pPr>
        <w:spacing w:after="0" w:line="240" w:lineRule="auto"/>
        <w:rPr>
          <w:rFonts w:ascii="Times New Roman" w:eastAsia="Times New Roman" w:hAnsi="Times New Roman" w:cs="Times New Roman"/>
        </w:rPr>
      </w:pPr>
      <w:r w:rsidRPr="00B0707A">
        <w:rPr>
          <w:rFonts w:ascii="Times New Roman" w:eastAsia="Times New Roman" w:hAnsi="Times New Roman" w:cs="Times New Roman"/>
          <w:b/>
        </w:rPr>
        <w:t>Kiti šalutiniai poveikiai</w:t>
      </w:r>
    </w:p>
    <w:p w14:paraId="4C2913FA" w14:textId="45540335" w:rsidR="000239DC" w:rsidRPr="002458E4" w:rsidRDefault="00F52C92" w:rsidP="000239DC">
      <w:pPr>
        <w:spacing w:after="0" w:line="240" w:lineRule="auto"/>
        <w:rPr>
          <w:rFonts w:ascii="Times New Roman" w:eastAsia="Times New Roman" w:hAnsi="Times New Roman" w:cs="Times New Roman"/>
          <w:b/>
        </w:rPr>
      </w:pPr>
      <w:r w:rsidRPr="002458E4">
        <w:rPr>
          <w:rFonts w:ascii="Times New Roman" w:eastAsia="Times New Roman" w:hAnsi="Times New Roman" w:cs="Times New Roman"/>
          <w:b/>
        </w:rPr>
        <w:t>Dažni šalutinio poveikio reiškiniai (gali pasireikšti rečiau kaip 1 iš 10 asmenų)</w:t>
      </w:r>
      <w:r w:rsidR="000239DC" w:rsidRPr="002458E4">
        <w:rPr>
          <w:rFonts w:ascii="Times New Roman" w:eastAsia="Times New Roman" w:hAnsi="Times New Roman" w:cs="Times New Roman"/>
          <w:b/>
        </w:rPr>
        <w:t>:</w:t>
      </w:r>
    </w:p>
    <w:p w14:paraId="5EF04585"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viduriavimas, pilvo skausmas, skrandžio veiklos sutrikimai, rėmuo.</w:t>
      </w:r>
    </w:p>
    <w:p w14:paraId="42A7E824"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0ACB4F6B" w14:textId="52322658" w:rsidR="000239DC" w:rsidRPr="00B0707A" w:rsidRDefault="00DA7BDD" w:rsidP="000239DC">
      <w:pPr>
        <w:spacing w:after="0" w:line="240" w:lineRule="auto"/>
        <w:rPr>
          <w:rFonts w:ascii="Times New Roman" w:eastAsia="Times New Roman" w:hAnsi="Times New Roman" w:cs="Times New Roman"/>
          <w:noProof/>
          <w:lang w:eastAsia="x-none"/>
        </w:rPr>
      </w:pPr>
      <w:r w:rsidRPr="002458E4">
        <w:rPr>
          <w:rFonts w:ascii="Times New Roman" w:eastAsia="Times New Roman" w:hAnsi="Times New Roman" w:cs="Times New Roman"/>
          <w:b/>
        </w:rPr>
        <w:t xml:space="preserve">Nedažni šalutinio poveikio reiškiniai (gali pasireikšti rečiau kaip 1 iš 100 asmenų): </w:t>
      </w:r>
      <w:r w:rsidR="000239DC" w:rsidRPr="00B0707A">
        <w:rPr>
          <w:rFonts w:ascii="Times New Roman" w:eastAsia="Times New Roman" w:hAnsi="Times New Roman" w:cs="Times New Roman"/>
          <w:noProof/>
          <w:lang w:eastAsia="x-none"/>
        </w:rPr>
        <w:t>galvos skausmas, skrandžio opa, vėmimas, pykinimas, vidurių užkietėjimas, perteklinis dujų kaupimasis skrandyje arba žarnose, bėrimas, niežulys, svaigulys,</w:t>
      </w:r>
      <w:r w:rsidR="000239DC" w:rsidRPr="00905479">
        <w:rPr>
          <w:rFonts w:ascii="Calibri" w:hAnsi="Calibri"/>
        </w:rPr>
        <w:t xml:space="preserve"> </w:t>
      </w:r>
      <w:r w:rsidR="000239DC" w:rsidRPr="00B0707A">
        <w:rPr>
          <w:rFonts w:ascii="Times New Roman" w:eastAsia="Times New Roman" w:hAnsi="Times New Roman" w:cs="Times New Roman"/>
          <w:noProof/>
          <w:lang w:eastAsia="x-none"/>
        </w:rPr>
        <w:t>dilgčiojimo ir tirpimo pojūčiai.</w:t>
      </w:r>
    </w:p>
    <w:p w14:paraId="34B261F0"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274DA453" w14:textId="4D113E27" w:rsidR="000239DC" w:rsidRPr="00B0707A" w:rsidRDefault="00F137EE" w:rsidP="000239DC">
      <w:pPr>
        <w:spacing w:after="0" w:line="240" w:lineRule="auto"/>
        <w:rPr>
          <w:rFonts w:ascii="Times New Roman" w:eastAsia="Times New Roman" w:hAnsi="Times New Roman" w:cs="Times New Roman"/>
          <w:noProof/>
          <w:lang w:eastAsia="x-none"/>
        </w:rPr>
      </w:pPr>
      <w:r w:rsidRPr="002458E4">
        <w:rPr>
          <w:rFonts w:ascii="Times New Roman" w:eastAsia="Times New Roman" w:hAnsi="Times New Roman" w:cs="Times New Roman"/>
          <w:b/>
          <w:bCs/>
          <w:noProof/>
          <w:lang w:eastAsia="x-none"/>
        </w:rPr>
        <w:t>Reti šalutinio poveikio reiškiniai (gali pasireikšti rečiau kaip 1 iš 1 000 asmenų):</w:t>
      </w:r>
      <w:r w:rsidR="000239DC">
        <w:rPr>
          <w:rFonts w:ascii="Times New Roman" w:eastAsia="Times New Roman" w:hAnsi="Times New Roman" w:cs="Times New Roman"/>
          <w:noProof/>
          <w:lang w:eastAsia="x-none"/>
        </w:rPr>
        <w:t>s</w:t>
      </w:r>
      <w:r w:rsidR="000239DC" w:rsidRPr="00B0707A">
        <w:rPr>
          <w:rFonts w:ascii="Times New Roman" w:eastAsia="Times New Roman" w:hAnsi="Times New Roman" w:cs="Times New Roman"/>
          <w:noProof/>
          <w:lang w:eastAsia="x-none"/>
        </w:rPr>
        <w:t>vaigimas</w:t>
      </w:r>
      <w:r w:rsidR="000239DC">
        <w:rPr>
          <w:rFonts w:ascii="Times New Roman" w:eastAsia="Times New Roman" w:hAnsi="Times New Roman" w:cs="Times New Roman"/>
          <w:noProof/>
          <w:lang w:eastAsia="x-none"/>
        </w:rPr>
        <w:t xml:space="preserve">, </w:t>
      </w:r>
      <w:r w:rsidR="000239DC" w:rsidRPr="00B84551">
        <w:rPr>
          <w:rFonts w:ascii="Times New Roman" w:eastAsia="Times New Roman" w:hAnsi="Times New Roman" w:cs="Times New Roman"/>
          <w:noProof/>
          <w:lang w:eastAsia="x-none"/>
        </w:rPr>
        <w:t>krūtų padidėjimas vyrams</w:t>
      </w:r>
      <w:r w:rsidR="000239DC">
        <w:rPr>
          <w:rFonts w:ascii="Times New Roman" w:eastAsia="Times New Roman" w:hAnsi="Times New Roman" w:cs="Times New Roman"/>
          <w:noProof/>
          <w:lang w:eastAsia="x-none"/>
        </w:rPr>
        <w:t>.</w:t>
      </w:r>
    </w:p>
    <w:p w14:paraId="68A5DC0B"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584F9E25" w14:textId="63145AC4" w:rsidR="000239DC" w:rsidRPr="00B0707A" w:rsidRDefault="007374B0" w:rsidP="000239DC">
      <w:pPr>
        <w:spacing w:after="0" w:line="240" w:lineRule="auto"/>
        <w:rPr>
          <w:rFonts w:ascii="Times New Roman" w:eastAsia="Times New Roman" w:hAnsi="Times New Roman" w:cs="Times New Roman"/>
          <w:noProof/>
          <w:lang w:eastAsia="x-none"/>
        </w:rPr>
      </w:pPr>
      <w:r w:rsidRPr="002458E4">
        <w:rPr>
          <w:rFonts w:ascii="Times New Roman" w:eastAsia="Times New Roman" w:hAnsi="Times New Roman" w:cs="Times New Roman"/>
          <w:b/>
          <w:bCs/>
          <w:noProof/>
          <w:lang w:eastAsia="x-none"/>
        </w:rPr>
        <w:t>Labai reti šalutinio poveikio reiškiniai (gali pasireikšti rečiau kaip 1 iš 10 000 asmenų):</w:t>
      </w:r>
      <w:r w:rsidR="000239DC" w:rsidRPr="00B0707A">
        <w:rPr>
          <w:rFonts w:ascii="Times New Roman" w:eastAsia="Times New Roman" w:hAnsi="Times New Roman" w:cs="Times New Roman"/>
          <w:noProof/>
          <w:lang w:eastAsia="x-none"/>
        </w:rPr>
        <w:t>gelta; stiprus pilvo skausmas kartu su nugaros skausmu arba be jo; karščiavimas; kvėpavimo sutrikimai, kartais susiję su kosuliu; generalizuotos alerginės reakcijos</w:t>
      </w:r>
      <w:r w:rsidR="000239DC" w:rsidRPr="00B0707A">
        <w:rPr>
          <w:rFonts w:ascii="Times New Roman" w:eastAsia="Calibri" w:hAnsi="Times New Roman" w:cs="Times New Roman"/>
        </w:rPr>
        <w:t xml:space="preserve"> (</w:t>
      </w:r>
      <w:r w:rsidR="000239DC" w:rsidRPr="00B0707A">
        <w:rPr>
          <w:rFonts w:ascii="Times New Roman" w:eastAsia="Times New Roman" w:hAnsi="Times New Roman" w:cs="Times New Roman"/>
          <w:noProof/>
          <w:lang w:eastAsia="x-none"/>
        </w:rPr>
        <w:t>pvz., bendrasis karščio pojūtis su staiga atsiradusia bloga bendrąja savijauta ir apalpimais); burnos ertmės patinimas; odos pūslės; odos alerginės reakcijos; burnos ertmės džiūvimas (stomatitas); kraujo spaudimo sumažėjimas; sumišimas; haliucinacijos; sąnarių skausmas; raumenų skausmas; maisto skonio jutimo pokyčiai</w:t>
      </w:r>
      <w:r w:rsidR="00C96131">
        <w:rPr>
          <w:rFonts w:ascii="Times New Roman" w:eastAsia="Times New Roman" w:hAnsi="Times New Roman" w:cs="Times New Roman"/>
          <w:noProof/>
          <w:lang w:eastAsia="x-none"/>
        </w:rPr>
        <w:t xml:space="preserve"> arba skonio jutimo išnykimas</w:t>
      </w:r>
      <w:r w:rsidR="000239DC" w:rsidRPr="00B0707A">
        <w:rPr>
          <w:rFonts w:ascii="Times New Roman" w:eastAsia="Times New Roman" w:hAnsi="Times New Roman" w:cs="Times New Roman"/>
          <w:noProof/>
          <w:lang w:eastAsia="x-none"/>
        </w:rPr>
        <w:t>.</w:t>
      </w:r>
    </w:p>
    <w:p w14:paraId="0172DC4B" w14:textId="77777777" w:rsidR="000239DC" w:rsidRDefault="000239DC" w:rsidP="000239DC">
      <w:pPr>
        <w:spacing w:after="0" w:line="240" w:lineRule="auto"/>
        <w:rPr>
          <w:rFonts w:ascii="Times New Roman" w:eastAsia="Times New Roman" w:hAnsi="Times New Roman" w:cs="Times New Roman"/>
          <w:noProof/>
          <w:lang w:eastAsia="x-none"/>
        </w:rPr>
      </w:pPr>
    </w:p>
    <w:p w14:paraId="14323597" w14:textId="172FB7DA" w:rsidR="000239DC" w:rsidRPr="00115BDE" w:rsidRDefault="00BB236F" w:rsidP="000239DC">
      <w:pPr>
        <w:spacing w:after="0" w:line="240" w:lineRule="auto"/>
        <w:rPr>
          <w:rFonts w:ascii="Times New Roman" w:eastAsia="Times New Roman" w:hAnsi="Times New Roman" w:cs="Times New Roman"/>
          <w:noProof/>
          <w:lang w:eastAsia="x-none"/>
        </w:rPr>
      </w:pPr>
      <w:r w:rsidRPr="002458E4">
        <w:rPr>
          <w:rFonts w:ascii="Times New Roman" w:eastAsia="Times New Roman" w:hAnsi="Times New Roman" w:cs="Times New Roman"/>
          <w:b/>
          <w:bCs/>
          <w:noProof/>
          <w:lang w:eastAsia="x-none"/>
        </w:rPr>
        <w:t>Šalutinio poveikio reiškiniai, kurių</w:t>
      </w:r>
      <w:r>
        <w:rPr>
          <w:rFonts w:ascii="Times New Roman" w:eastAsia="Times New Roman" w:hAnsi="Times New Roman" w:cs="Times New Roman"/>
          <w:b/>
          <w:bCs/>
          <w:noProof/>
          <w:lang w:eastAsia="x-none"/>
        </w:rPr>
        <w:t xml:space="preserve"> </w:t>
      </w:r>
      <w:r w:rsidRPr="002458E4">
        <w:rPr>
          <w:rFonts w:ascii="Times New Roman" w:eastAsia="Times New Roman" w:hAnsi="Times New Roman" w:cs="Times New Roman"/>
          <w:b/>
          <w:bCs/>
          <w:noProof/>
          <w:lang w:eastAsia="x-none"/>
        </w:rPr>
        <w:t>dažnis nežinomas (negali būti apskaičiuotas pagal turimus duomenis):</w:t>
      </w:r>
      <w:r w:rsidRPr="00BB236F">
        <w:rPr>
          <w:rFonts w:ascii="Times New Roman" w:eastAsia="Times New Roman" w:hAnsi="Times New Roman" w:cs="Times New Roman"/>
          <w:noProof/>
          <w:lang w:eastAsia="x-none"/>
        </w:rPr>
        <w:t xml:space="preserve"> </w:t>
      </w:r>
      <w:r w:rsidR="000239DC">
        <w:rPr>
          <w:rFonts w:ascii="Times New Roman" w:eastAsia="Times New Roman" w:hAnsi="Times New Roman" w:cs="Times New Roman"/>
          <w:noProof/>
          <w:lang w:eastAsia="x-none"/>
        </w:rPr>
        <w:t>p</w:t>
      </w:r>
      <w:r w:rsidR="000239DC" w:rsidRPr="00B84551">
        <w:rPr>
          <w:rFonts w:ascii="Times New Roman" w:eastAsia="Times New Roman" w:hAnsi="Times New Roman" w:cs="Times New Roman"/>
          <w:noProof/>
          <w:lang w:eastAsia="x-none"/>
        </w:rPr>
        <w:t>adidėjusio jautrumo reakcijos su krūtinės arba pilvo skausmu</w:t>
      </w:r>
      <w:r w:rsidR="000239DC">
        <w:rPr>
          <w:rFonts w:ascii="Times New Roman" w:eastAsia="Times New Roman" w:hAnsi="Times New Roman" w:cs="Times New Roman"/>
          <w:noProof/>
          <w:lang w:eastAsia="x-none"/>
        </w:rPr>
        <w:t xml:space="preserve">, </w:t>
      </w:r>
      <w:r w:rsidR="000239DC" w:rsidRPr="00115BDE">
        <w:rPr>
          <w:rFonts w:ascii="Times New Roman" w:eastAsia="Times New Roman" w:hAnsi="Times New Roman" w:cs="Times New Roman"/>
          <w:noProof/>
          <w:lang w:eastAsia="x-none"/>
        </w:rPr>
        <w:t>nuolatiniai mažo cukraus kiekio</w:t>
      </w:r>
    </w:p>
    <w:p w14:paraId="5FEF2D85" w14:textId="77777777" w:rsidR="00C96131" w:rsidRDefault="000239DC" w:rsidP="000239DC">
      <w:pPr>
        <w:spacing w:after="0" w:line="240" w:lineRule="auto"/>
        <w:rPr>
          <w:rFonts w:ascii="Times New Roman" w:eastAsia="Times New Roman" w:hAnsi="Times New Roman" w:cs="Times New Roman"/>
          <w:noProof/>
          <w:lang w:eastAsia="x-none"/>
        </w:rPr>
      </w:pPr>
      <w:r w:rsidRPr="00115BDE">
        <w:rPr>
          <w:rFonts w:ascii="Times New Roman" w:eastAsia="Times New Roman" w:hAnsi="Times New Roman" w:cs="Times New Roman"/>
          <w:noProof/>
          <w:lang w:eastAsia="x-none"/>
        </w:rPr>
        <w:t>kraujyje simptomai.</w:t>
      </w:r>
    </w:p>
    <w:p w14:paraId="2663FC18" w14:textId="77777777" w:rsidR="00C96131" w:rsidRDefault="00C96131" w:rsidP="000239DC">
      <w:pPr>
        <w:spacing w:after="0" w:line="240" w:lineRule="auto"/>
        <w:rPr>
          <w:rFonts w:ascii="Times New Roman" w:eastAsia="Times New Roman" w:hAnsi="Times New Roman" w:cs="Times New Roman"/>
          <w:noProof/>
          <w:lang w:eastAsia="x-none"/>
        </w:rPr>
      </w:pPr>
    </w:p>
    <w:p w14:paraId="653E9D89" w14:textId="373C7BBE"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Be to, gydytojas gali aptikti pokyčių Jūsų krauj</w:t>
      </w:r>
      <w:r>
        <w:rPr>
          <w:rFonts w:ascii="Times New Roman" w:eastAsia="Times New Roman" w:hAnsi="Times New Roman" w:cs="Times New Roman"/>
          <w:noProof/>
          <w:lang w:eastAsia="x-none"/>
        </w:rPr>
        <w:t>o</w:t>
      </w:r>
      <w:r w:rsidRPr="00B0707A">
        <w:rPr>
          <w:rFonts w:ascii="Times New Roman" w:eastAsia="Times New Roman" w:hAnsi="Times New Roman" w:cs="Times New Roman"/>
          <w:noProof/>
          <w:lang w:eastAsia="x-none"/>
        </w:rPr>
        <w:t xml:space="preserve"> arba šlapim</w:t>
      </w:r>
      <w:r>
        <w:rPr>
          <w:rFonts w:ascii="Times New Roman" w:eastAsia="Times New Roman" w:hAnsi="Times New Roman" w:cs="Times New Roman"/>
          <w:noProof/>
          <w:lang w:eastAsia="x-none"/>
        </w:rPr>
        <w:t xml:space="preserve">o </w:t>
      </w:r>
      <w:r w:rsidRPr="00115BDE">
        <w:rPr>
          <w:rFonts w:ascii="Times New Roman" w:eastAsia="Times New Roman" w:hAnsi="Times New Roman" w:cs="Times New Roman"/>
          <w:noProof/>
          <w:lang w:eastAsia="x-none"/>
        </w:rPr>
        <w:t>tyrimų rodmenyse.</w:t>
      </w:r>
    </w:p>
    <w:p w14:paraId="2E2E7164"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46C0D89A" w14:textId="77777777" w:rsidR="000239DC" w:rsidRPr="00B0707A" w:rsidRDefault="000239DC" w:rsidP="000239DC">
      <w:pPr>
        <w:spacing w:after="0" w:line="240" w:lineRule="auto"/>
        <w:rPr>
          <w:rFonts w:ascii="Times New Roman" w:eastAsia="Times New Roman" w:hAnsi="Times New Roman" w:cs="Times New Roman"/>
          <w:b/>
          <w:noProof/>
          <w:lang w:eastAsia="x-none"/>
        </w:rPr>
      </w:pPr>
      <w:r w:rsidRPr="00B0707A">
        <w:rPr>
          <w:rFonts w:ascii="Times New Roman" w:eastAsia="Times New Roman" w:hAnsi="Times New Roman" w:cs="Times New Roman"/>
          <w:b/>
          <w:noProof/>
          <w:lang w:eastAsia="x-none"/>
        </w:rPr>
        <w:t>Pranešimas apie šalutinį poveikį</w:t>
      </w:r>
    </w:p>
    <w:p w14:paraId="43A5D1F0" w14:textId="3AD60768" w:rsidR="00511A5B" w:rsidRPr="002458E4" w:rsidRDefault="001132C6" w:rsidP="00E61BC1">
      <w:pPr>
        <w:tabs>
          <w:tab w:val="left" w:pos="567"/>
        </w:tabs>
        <w:spacing w:line="260" w:lineRule="exact"/>
        <w:ind w:right="-449"/>
        <w:jc w:val="both"/>
        <w:rPr>
          <w:rFonts w:ascii="Times New Roman" w:hAnsi="Times New Roman"/>
          <w:snapToGrid w:val="0"/>
          <w:szCs w:val="20"/>
        </w:rPr>
      </w:pPr>
      <w:r w:rsidRPr="001132C6">
        <w:rPr>
          <w:rFonts w:ascii="Times New Roman" w:eastAsia="Times New Roman" w:hAnsi="Times New Roman" w:cs="Times New Roman"/>
          <w:noProof/>
          <w:lang w:eastAsia="x-none"/>
        </w:rPr>
        <w:t xml:space="preserve">Jeigu pasireiškė šalutinis poveikis, įskaitant šiame lapelyje nenurodytą, pasakykite </w:t>
      </w:r>
      <w:r>
        <w:rPr>
          <w:rFonts w:ascii="Times New Roman" w:eastAsia="Times New Roman" w:hAnsi="Times New Roman" w:cs="Times New Roman"/>
          <w:noProof/>
          <w:lang w:eastAsia="x-none"/>
        </w:rPr>
        <w:t xml:space="preserve"> </w:t>
      </w:r>
      <w:r w:rsidRPr="001132C6">
        <w:rPr>
          <w:rFonts w:ascii="Times New Roman" w:eastAsia="Times New Roman" w:hAnsi="Times New Roman" w:cs="Times New Roman"/>
          <w:noProof/>
          <w:lang w:eastAsia="x-none"/>
        </w:rPr>
        <w:t>gydytojui</w:t>
      </w:r>
      <w:r>
        <w:rPr>
          <w:rFonts w:ascii="Times New Roman" w:eastAsia="Times New Roman" w:hAnsi="Times New Roman" w:cs="Times New Roman"/>
          <w:noProof/>
          <w:lang w:eastAsia="x-none"/>
        </w:rPr>
        <w:t xml:space="preserve"> </w:t>
      </w:r>
      <w:r w:rsidRPr="001132C6">
        <w:rPr>
          <w:rFonts w:ascii="Times New Roman" w:eastAsia="Times New Roman" w:hAnsi="Times New Roman" w:cs="Times New Roman"/>
          <w:noProof/>
          <w:lang w:eastAsia="x-none"/>
        </w:rPr>
        <w:t>arba</w:t>
      </w:r>
      <w:r>
        <w:rPr>
          <w:rFonts w:ascii="Times New Roman" w:eastAsia="Times New Roman" w:hAnsi="Times New Roman" w:cs="Times New Roman"/>
          <w:noProof/>
          <w:lang w:eastAsia="x-none"/>
        </w:rPr>
        <w:t xml:space="preserve"> </w:t>
      </w:r>
      <w:r w:rsidRPr="001132C6">
        <w:rPr>
          <w:rFonts w:ascii="Times New Roman" w:eastAsia="Times New Roman" w:hAnsi="Times New Roman" w:cs="Times New Roman"/>
          <w:noProof/>
          <w:lang w:eastAsia="x-none"/>
        </w:rPr>
        <w:t>vaistininkui</w:t>
      </w:r>
      <w:r>
        <w:rPr>
          <w:rFonts w:ascii="Times New Roman" w:eastAsia="Times New Roman" w:hAnsi="Times New Roman" w:cs="Times New Roman"/>
          <w:noProof/>
          <w:lang w:eastAsia="x-none"/>
        </w:rPr>
        <w:t xml:space="preserve">. </w:t>
      </w:r>
      <w:r w:rsidRPr="001132C6">
        <w:rPr>
          <w:rFonts w:ascii="Times New Roman" w:eastAsia="Times New Roman" w:hAnsi="Times New Roman" w:cs="Times New Roman"/>
          <w:noProof/>
          <w:lang w:eastAsia="x-none"/>
        </w:rPr>
        <w:t>Pranešimą apie šalutinį poveikį galite užpildyti ir pateikti Valstybinės vaistų kontrolės tarnybos prie Lietuvos Respublikos sveikatos apsaugos ministerijos</w:t>
      </w:r>
      <w:r>
        <w:rPr>
          <w:rFonts w:ascii="Times New Roman" w:eastAsia="Times New Roman" w:hAnsi="Times New Roman" w:cs="Times New Roman"/>
          <w:noProof/>
          <w:lang w:eastAsia="x-none"/>
        </w:rPr>
        <w:t xml:space="preserve"> </w:t>
      </w:r>
      <w:r w:rsidRPr="001132C6">
        <w:rPr>
          <w:rFonts w:ascii="Times New Roman" w:eastAsia="Times New Roman" w:hAnsi="Times New Roman" w:cs="Times New Roman"/>
          <w:noProof/>
          <w:lang w:eastAsia="x-none"/>
        </w:rPr>
        <w:t>tinklalapyje </w:t>
      </w:r>
      <w:r w:rsidRPr="001132C6">
        <w:rPr>
          <w:rFonts w:ascii="Times New Roman" w:eastAsia="Times New Roman" w:hAnsi="Times New Roman" w:cs="Times New Roman"/>
          <w:noProof/>
          <w:u w:val="single"/>
          <w:lang w:eastAsia="x-none"/>
        </w:rPr>
        <w:t>https://vvkt.lrv.lt/lt/</w:t>
      </w:r>
      <w:r w:rsidRPr="001132C6">
        <w:rPr>
          <w:rFonts w:ascii="Times New Roman" w:eastAsia="Times New Roman" w:hAnsi="Times New Roman" w:cs="Times New Roman"/>
          <w:noProof/>
          <w:lang w:eastAsia="x-none"/>
        </w:rPr>
        <w:t> nurodytais būdais arba paskambinti nemokamu telefonu 8 800 73 568. Pranešdami apie šalutinį poveikį galite mums padėti gauti daugiau informacijos apie šio vaisto saugumą.</w:t>
      </w:r>
    </w:p>
    <w:p w14:paraId="624A560D"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58D416D9" w14:textId="77777777" w:rsidR="000239DC" w:rsidRPr="00B0707A" w:rsidRDefault="000239DC" w:rsidP="000239DC">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11" w:name="_Toc129243143"/>
      <w:bookmarkStart w:id="12" w:name="_Toc129243268"/>
      <w:r w:rsidRPr="00B0707A">
        <w:rPr>
          <w:rFonts w:ascii="Times New Roman" w:eastAsia="Times New Roman" w:hAnsi="Times New Roman" w:cs="Times New Roman"/>
          <w:b/>
          <w:lang w:eastAsia="x-none"/>
        </w:rPr>
        <w:t>5.</w:t>
      </w:r>
      <w:r w:rsidRPr="00B0707A">
        <w:rPr>
          <w:rFonts w:ascii="Times New Roman" w:eastAsia="Times New Roman" w:hAnsi="Times New Roman" w:cs="Times New Roman"/>
          <w:b/>
          <w:lang w:eastAsia="x-none"/>
        </w:rPr>
        <w:tab/>
        <w:t xml:space="preserve">Kaip laikyti </w:t>
      </w:r>
      <w:bookmarkEnd w:id="11"/>
      <w:bookmarkEnd w:id="12"/>
      <w:r w:rsidRPr="00B0707A">
        <w:rPr>
          <w:rFonts w:ascii="Times New Roman" w:eastAsia="Times New Roman" w:hAnsi="Times New Roman" w:cs="Times New Roman"/>
          <w:b/>
          <w:lang w:eastAsia="x-none"/>
        </w:rPr>
        <w:t>Clopidogrel SanoSwiss</w:t>
      </w:r>
    </w:p>
    <w:p w14:paraId="5B7D72C6"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76A8FE01"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Šį vaistą laikykite vaikams nepastebimoje ir nepasiekiamoje vietoje.</w:t>
      </w:r>
    </w:p>
    <w:p w14:paraId="4C2551AA"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4EBAD6C6"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Ant dėžutės</w:t>
      </w:r>
      <w:r w:rsidRPr="00EB64E7">
        <w:rPr>
          <w:rFonts w:ascii="Times New Roman" w:eastAsia="Times New Roman" w:hAnsi="Times New Roman" w:cs="Times New Roman"/>
          <w:noProof/>
          <w:lang w:eastAsia="x-none"/>
        </w:rPr>
        <w:t xml:space="preserve"> </w:t>
      </w:r>
      <w:r w:rsidRPr="00B0707A">
        <w:rPr>
          <w:rFonts w:ascii="Times New Roman" w:eastAsia="Times New Roman" w:hAnsi="Times New Roman" w:cs="Times New Roman"/>
          <w:noProof/>
          <w:lang w:eastAsia="x-none"/>
        </w:rPr>
        <w:t xml:space="preserve">ir lizdinės plokštelės </w:t>
      </w:r>
      <w:r>
        <w:rPr>
          <w:rFonts w:ascii="Times New Roman" w:eastAsia="Times New Roman" w:hAnsi="Times New Roman" w:cs="Times New Roman"/>
          <w:noProof/>
          <w:lang w:eastAsia="x-none"/>
        </w:rPr>
        <w:t>po</w:t>
      </w:r>
      <w:r w:rsidRPr="00B0707A">
        <w:rPr>
          <w:rFonts w:ascii="Times New Roman" w:eastAsia="Times New Roman" w:hAnsi="Times New Roman" w:cs="Times New Roman"/>
          <w:noProof/>
          <w:lang w:eastAsia="x-none"/>
        </w:rPr>
        <w:t xml:space="preserve"> „EXP“ nurodytam tinkamumo laikui pasibaigus, šio vaisto vartoti negalima. Vaistas tinkamas vartoti iki paskutinės nurodyto mėnesio dienos.</w:t>
      </w:r>
    </w:p>
    <w:p w14:paraId="70CE58F9" w14:textId="77777777" w:rsidR="000239DC" w:rsidRPr="00B0707A" w:rsidRDefault="000239DC" w:rsidP="000239DC">
      <w:pPr>
        <w:spacing w:after="0" w:line="240" w:lineRule="auto"/>
        <w:rPr>
          <w:rFonts w:ascii="Times New Roman" w:eastAsia="Times New Roman" w:hAnsi="Times New Roman" w:cs="Times New Roman"/>
          <w:noProof/>
        </w:rPr>
      </w:pPr>
    </w:p>
    <w:p w14:paraId="373829A4" w14:textId="77777777" w:rsidR="000239DC" w:rsidRPr="00B0707A" w:rsidRDefault="000239DC" w:rsidP="000239DC">
      <w:pPr>
        <w:spacing w:after="0" w:line="240" w:lineRule="auto"/>
        <w:rPr>
          <w:rFonts w:ascii="Times New Roman" w:eastAsia="Times New Roman" w:hAnsi="Times New Roman" w:cs="Times New Roman"/>
          <w:noProof/>
        </w:rPr>
      </w:pPr>
      <w:r w:rsidRPr="00B0707A">
        <w:rPr>
          <w:rFonts w:ascii="Times New Roman" w:eastAsia="Times New Roman" w:hAnsi="Times New Roman" w:cs="Times New Roman"/>
          <w:noProof/>
        </w:rPr>
        <w:t>Laikymo sąlygos nurodytos ant dėžutės.</w:t>
      </w:r>
    </w:p>
    <w:p w14:paraId="00A242B0"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rPr>
        <w:t>Jei Clopidogrel SanoSwiss yra PVC/PE/PVDC/Aliuminio lizdinėse plokštelėse, jas laikykite žemesnėje kaip 25 °C temperatūroje.</w:t>
      </w:r>
    </w:p>
    <w:p w14:paraId="6BE4FFB3"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rPr>
        <w:t xml:space="preserve">Jei Clopidogrel SanoSwiss yra PA/A1/PVC/Aliuminio lizdinėse plokštelėse, joms </w:t>
      </w:r>
      <w:r w:rsidRPr="00B0707A">
        <w:rPr>
          <w:rFonts w:ascii="Times New Roman" w:eastAsia="Times New Roman" w:hAnsi="Times New Roman" w:cs="Times New Roman"/>
          <w:noProof/>
          <w:lang w:eastAsia="x-none"/>
        </w:rPr>
        <w:t>specialių laikymo sąlygų nereikia.</w:t>
      </w:r>
    </w:p>
    <w:p w14:paraId="4B3264D9" w14:textId="77777777" w:rsidR="000239DC" w:rsidRPr="00B0707A" w:rsidRDefault="000239DC" w:rsidP="000239DC">
      <w:pPr>
        <w:spacing w:after="0" w:line="240" w:lineRule="auto"/>
        <w:rPr>
          <w:rFonts w:ascii="Times New Roman" w:eastAsia="Times New Roman" w:hAnsi="Times New Roman" w:cs="Times New Roman"/>
          <w:noProof/>
        </w:rPr>
      </w:pPr>
    </w:p>
    <w:p w14:paraId="6753B0B9"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Pastebėjus matomų gedimo požymių, šio vaisto vartoti negalima.</w:t>
      </w:r>
    </w:p>
    <w:p w14:paraId="10AF8586"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38A210C4"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Vaistų negalima išmesti į kanalizaciją arba su buitinėmis atliekomis. Kaip išmesti nereikalingus vaistus, klauskite vaistininko. Šios priemonės padės apsaugoti aplinką.</w:t>
      </w:r>
    </w:p>
    <w:p w14:paraId="3C69F3B0"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47B68187"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3F93E2AC" w14:textId="77777777" w:rsidR="000239DC" w:rsidRPr="00B0707A" w:rsidRDefault="000239DC" w:rsidP="000239DC">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13" w:name="_Toc129243144"/>
      <w:bookmarkStart w:id="14" w:name="_Toc129243269"/>
      <w:r w:rsidRPr="00B0707A">
        <w:rPr>
          <w:rFonts w:ascii="Times New Roman" w:eastAsia="Times New Roman" w:hAnsi="Times New Roman" w:cs="Times New Roman"/>
          <w:b/>
          <w:lang w:eastAsia="x-none"/>
        </w:rPr>
        <w:t>6.</w:t>
      </w:r>
      <w:r w:rsidRPr="00B0707A">
        <w:rPr>
          <w:rFonts w:ascii="Times New Roman" w:eastAsia="Times New Roman" w:hAnsi="Times New Roman" w:cs="Times New Roman"/>
          <w:b/>
          <w:lang w:eastAsia="x-none"/>
        </w:rPr>
        <w:tab/>
        <w:t>Pakuotės turinys ir kita informacija</w:t>
      </w:r>
      <w:bookmarkEnd w:id="13"/>
      <w:bookmarkEnd w:id="14"/>
    </w:p>
    <w:p w14:paraId="276BB707"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6A595983" w14:textId="77777777" w:rsidR="000239DC" w:rsidRPr="00B0707A" w:rsidRDefault="000239DC" w:rsidP="000239DC">
      <w:pPr>
        <w:spacing w:after="0" w:line="240" w:lineRule="auto"/>
        <w:rPr>
          <w:rFonts w:ascii="Times New Roman" w:eastAsia="Times New Roman" w:hAnsi="Times New Roman" w:cs="Times New Roman"/>
          <w:b/>
          <w:bCs/>
        </w:rPr>
      </w:pPr>
      <w:r w:rsidRPr="00B0707A">
        <w:rPr>
          <w:rFonts w:ascii="Times New Roman" w:eastAsia="Times New Roman" w:hAnsi="Times New Roman" w:cs="Times New Roman"/>
          <w:b/>
          <w:bCs/>
        </w:rPr>
        <w:t>Clopidogrel SanoSwiss sudėtis</w:t>
      </w:r>
    </w:p>
    <w:p w14:paraId="00CBEBDB"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2A23EE4D" w14:textId="77777777" w:rsidR="000239DC" w:rsidRPr="00B0707A" w:rsidRDefault="000239DC" w:rsidP="000239DC">
      <w:pPr>
        <w:numPr>
          <w:ilvl w:val="0"/>
          <w:numId w:val="13"/>
        </w:numPr>
        <w:spacing w:after="0" w:line="240" w:lineRule="auto"/>
        <w:ind w:left="567" w:hanging="567"/>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Veiklioji medžiaga yra klopidogrelis. Kiekvienoje plėvele dengtoje tabletėje yra 75 mg klopidogrelio.</w:t>
      </w:r>
    </w:p>
    <w:p w14:paraId="3F79CD3A" w14:textId="77777777" w:rsidR="000239DC" w:rsidRPr="00B0707A" w:rsidRDefault="000239DC" w:rsidP="000239DC">
      <w:pPr>
        <w:numPr>
          <w:ilvl w:val="0"/>
          <w:numId w:val="13"/>
        </w:numPr>
        <w:spacing w:after="0" w:line="240" w:lineRule="auto"/>
        <w:ind w:left="567" w:hanging="567"/>
        <w:rPr>
          <w:rFonts w:ascii="Times New Roman" w:eastAsia="Times New Roman" w:hAnsi="Times New Roman" w:cs="Times New Roman"/>
          <w:i/>
          <w:lang w:eastAsia="x-none"/>
        </w:rPr>
      </w:pPr>
      <w:r w:rsidRPr="00B0707A">
        <w:rPr>
          <w:rFonts w:ascii="Times New Roman" w:eastAsia="Times New Roman" w:hAnsi="Times New Roman" w:cs="Times New Roman"/>
          <w:lang w:eastAsia="x-none"/>
        </w:rPr>
        <w:t>Pagalbinės medžiagos:</w:t>
      </w:r>
    </w:p>
    <w:p w14:paraId="3EC2F377" w14:textId="77777777" w:rsidR="000239DC" w:rsidRDefault="000239DC" w:rsidP="000239DC">
      <w:pPr>
        <w:spacing w:after="0" w:line="240" w:lineRule="auto"/>
        <w:ind w:left="567"/>
        <w:rPr>
          <w:rFonts w:ascii="Times New Roman" w:eastAsia="Times New Roman" w:hAnsi="Times New Roman" w:cs="Times New Roman"/>
          <w:lang w:eastAsia="x-none"/>
        </w:rPr>
      </w:pPr>
      <w:r>
        <w:rPr>
          <w:rFonts w:ascii="Times New Roman" w:eastAsia="Times New Roman" w:hAnsi="Times New Roman" w:cs="Times New Roman"/>
          <w:lang w:eastAsia="x-none"/>
        </w:rPr>
        <w:t>T</w:t>
      </w:r>
      <w:r w:rsidRPr="00B0707A">
        <w:rPr>
          <w:rFonts w:ascii="Times New Roman" w:eastAsia="Times New Roman" w:hAnsi="Times New Roman" w:cs="Times New Roman"/>
          <w:lang w:eastAsia="x-none"/>
        </w:rPr>
        <w:t>abletės šerd</w:t>
      </w:r>
      <w:r>
        <w:rPr>
          <w:rFonts w:ascii="Times New Roman" w:eastAsia="Times New Roman" w:hAnsi="Times New Roman" w:cs="Times New Roman"/>
          <w:lang w:eastAsia="x-none"/>
        </w:rPr>
        <w:t>is</w:t>
      </w:r>
      <w:r w:rsidRPr="00B0707A">
        <w:rPr>
          <w:rFonts w:ascii="Times New Roman" w:eastAsia="Times New Roman" w:hAnsi="Times New Roman" w:cs="Times New Roman"/>
          <w:lang w:eastAsia="x-none"/>
        </w:rPr>
        <w:t xml:space="preserve"> – mikrokristalinė celiuliozė, manitolis</w:t>
      </w:r>
      <w:r w:rsidRPr="00B0707A">
        <w:rPr>
          <w:rFonts w:ascii="Times New Roman" w:eastAsia="Times New Roman" w:hAnsi="Times New Roman" w:cs="Times New Roman"/>
          <w:i/>
          <w:lang w:eastAsia="x-none"/>
        </w:rPr>
        <w:t xml:space="preserve">, </w:t>
      </w:r>
      <w:r w:rsidRPr="00B0707A">
        <w:rPr>
          <w:rFonts w:ascii="Times New Roman" w:eastAsia="Times New Roman" w:hAnsi="Times New Roman" w:cs="Times New Roman"/>
          <w:lang w:eastAsia="x-none"/>
        </w:rPr>
        <w:t>hidroksipropilceliuliozė, krospovidonas (A tipo), citrinų rūgštis monohidratas, makrogolis 6000, stearino rūgštis, talkas</w:t>
      </w:r>
      <w:r>
        <w:rPr>
          <w:rFonts w:ascii="Times New Roman" w:eastAsia="Times New Roman" w:hAnsi="Times New Roman" w:cs="Times New Roman"/>
          <w:lang w:eastAsia="x-none"/>
        </w:rPr>
        <w:t>.</w:t>
      </w:r>
      <w:r w:rsidRPr="00B0707A">
        <w:rPr>
          <w:rFonts w:ascii="Times New Roman" w:eastAsia="Times New Roman" w:hAnsi="Times New Roman" w:cs="Times New Roman"/>
          <w:lang w:eastAsia="x-none"/>
        </w:rPr>
        <w:t xml:space="preserve"> </w:t>
      </w:r>
    </w:p>
    <w:p w14:paraId="5802DFAA" w14:textId="77777777" w:rsidR="000239DC" w:rsidRPr="00B0707A" w:rsidRDefault="000239DC" w:rsidP="000239DC">
      <w:pPr>
        <w:spacing w:after="0" w:line="240" w:lineRule="auto"/>
        <w:ind w:left="567"/>
        <w:rPr>
          <w:rFonts w:ascii="Times New Roman" w:eastAsia="Times New Roman" w:hAnsi="Times New Roman" w:cs="Times New Roman"/>
          <w:i/>
          <w:lang w:eastAsia="x-none"/>
        </w:rPr>
      </w:pPr>
      <w:r>
        <w:rPr>
          <w:rFonts w:ascii="Times New Roman" w:eastAsia="Times New Roman" w:hAnsi="Times New Roman" w:cs="Times New Roman"/>
          <w:lang w:eastAsia="x-none"/>
        </w:rPr>
        <w:t xml:space="preserve">Tabletės </w:t>
      </w:r>
      <w:r w:rsidRPr="00B0707A">
        <w:rPr>
          <w:rFonts w:ascii="Times New Roman" w:eastAsia="Times New Roman" w:hAnsi="Times New Roman" w:cs="Times New Roman"/>
          <w:lang w:eastAsia="x-none"/>
        </w:rPr>
        <w:t>plėvelė</w:t>
      </w:r>
      <w:r>
        <w:rPr>
          <w:rFonts w:ascii="Times New Roman" w:eastAsia="Times New Roman" w:hAnsi="Times New Roman" w:cs="Times New Roman"/>
          <w:lang w:eastAsia="x-none"/>
        </w:rPr>
        <w:t xml:space="preserve"> </w:t>
      </w:r>
      <w:r w:rsidRPr="00B0707A">
        <w:rPr>
          <w:rFonts w:ascii="Times New Roman" w:eastAsia="Times New Roman" w:hAnsi="Times New Roman" w:cs="Times New Roman"/>
          <w:lang w:eastAsia="x-none"/>
        </w:rPr>
        <w:t>–</w:t>
      </w:r>
      <w:r w:rsidRPr="00B0707A">
        <w:rPr>
          <w:rFonts w:ascii="Times New Roman" w:eastAsia="Times New Roman" w:hAnsi="Times New Roman" w:cs="Times New Roman"/>
          <w:iCs/>
          <w:noProof/>
          <w:lang w:eastAsia="x-none"/>
        </w:rPr>
        <w:t xml:space="preserve"> </w:t>
      </w:r>
      <w:r w:rsidRPr="00B0707A">
        <w:rPr>
          <w:rFonts w:ascii="Times New Roman" w:eastAsia="Times New Roman" w:hAnsi="Times New Roman" w:cs="Times New Roman"/>
          <w:lang w:eastAsia="x-none"/>
        </w:rPr>
        <w:t xml:space="preserve"> hipromeliozė (E464), laktozė monohidratas, raudonasis geležies oksidas (E172), triacetinas (E1518), titano dioksidas (E171).</w:t>
      </w:r>
    </w:p>
    <w:p w14:paraId="014B68E2"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45035DB3" w14:textId="77777777" w:rsidR="000239DC" w:rsidRPr="00B0707A" w:rsidRDefault="000239DC" w:rsidP="000239DC">
      <w:pPr>
        <w:spacing w:after="0" w:line="240" w:lineRule="auto"/>
        <w:rPr>
          <w:rFonts w:ascii="Times New Roman" w:eastAsia="Times New Roman" w:hAnsi="Times New Roman" w:cs="Times New Roman"/>
          <w:b/>
          <w:bCs/>
        </w:rPr>
      </w:pPr>
      <w:r w:rsidRPr="00B0707A">
        <w:rPr>
          <w:rFonts w:ascii="Times New Roman" w:eastAsia="Times New Roman" w:hAnsi="Times New Roman" w:cs="Times New Roman"/>
          <w:b/>
          <w:bCs/>
        </w:rPr>
        <w:t>Clopidogrel SanoSwiss išvaizda ir kiekis pakuotėje</w:t>
      </w:r>
    </w:p>
    <w:p w14:paraId="2D2E6D54" w14:textId="77777777" w:rsidR="000239DC" w:rsidRPr="00B0707A" w:rsidRDefault="000239DC" w:rsidP="000239DC">
      <w:pPr>
        <w:spacing w:after="0" w:line="240" w:lineRule="auto"/>
        <w:rPr>
          <w:rFonts w:ascii="Times New Roman" w:eastAsia="Times New Roman" w:hAnsi="Times New Roman" w:cs="Times New Roman"/>
          <w:noProof/>
        </w:rPr>
      </w:pPr>
      <w:r w:rsidRPr="00B0707A">
        <w:rPr>
          <w:rFonts w:ascii="Times New Roman" w:eastAsia="Times New Roman" w:hAnsi="Times New Roman" w:cs="Times New Roman"/>
        </w:rPr>
        <w:t>Clopidogrel SanoSwiss</w:t>
      </w:r>
      <w:r w:rsidRPr="00B0707A">
        <w:rPr>
          <w:rFonts w:ascii="Times New Roman" w:eastAsia="Times New Roman" w:hAnsi="Times New Roman" w:cs="Times New Roman"/>
          <w:noProof/>
        </w:rPr>
        <w:t xml:space="preserve"> 75 mg plėvele dengtos tabletės yra rožinės, apvalios, abipus išgaubtos. Tiekiamos kartono dėžutėse po </w:t>
      </w:r>
      <w:r w:rsidRPr="00B0707A">
        <w:rPr>
          <w:rFonts w:ascii="Times New Roman" w:eastAsia="Times New Roman" w:hAnsi="Times New Roman" w:cs="Times New Roman"/>
        </w:rPr>
        <w:t>10, 14, 20, 28, 30, 50, 56, 60, 84, 90, 98, 100, 500, 50x1 plėvele dengtų tablečių</w:t>
      </w:r>
      <w:r w:rsidRPr="00B0707A">
        <w:rPr>
          <w:rFonts w:ascii="Times New Roman" w:eastAsia="Times New Roman" w:hAnsi="Times New Roman" w:cs="Times New Roman"/>
          <w:noProof/>
        </w:rPr>
        <w:t xml:space="preserve"> PVC/PE/PVDC/Aliuminio lizdinėse plokštelėse arba PA/A1/PVC-Aliuminio plėvelės (Al-Al) lizdinėse plokštelėse.</w:t>
      </w:r>
    </w:p>
    <w:p w14:paraId="6924F186" w14:textId="77777777" w:rsidR="000239DC" w:rsidRPr="00B0707A" w:rsidRDefault="000239DC" w:rsidP="000239DC">
      <w:pPr>
        <w:spacing w:after="0" w:line="240" w:lineRule="auto"/>
        <w:rPr>
          <w:rFonts w:ascii="Times New Roman" w:eastAsia="Times New Roman" w:hAnsi="Times New Roman" w:cs="Times New Roman"/>
          <w:noProof/>
        </w:rPr>
      </w:pPr>
    </w:p>
    <w:p w14:paraId="4952A2DB"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Gali būti tiekiamos ne visų dydžių pakuotės.</w:t>
      </w:r>
    </w:p>
    <w:p w14:paraId="023E8B19"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346AE1E6" w14:textId="77777777" w:rsidR="000239DC" w:rsidRPr="00B0707A" w:rsidRDefault="000239DC" w:rsidP="000239DC">
      <w:pPr>
        <w:spacing w:after="0" w:line="240" w:lineRule="auto"/>
        <w:rPr>
          <w:rFonts w:ascii="Times New Roman" w:eastAsia="Times New Roman" w:hAnsi="Times New Roman" w:cs="Times New Roman"/>
          <w:b/>
          <w:bCs/>
        </w:rPr>
      </w:pPr>
      <w:r w:rsidRPr="00B0707A">
        <w:rPr>
          <w:rFonts w:ascii="Times New Roman" w:eastAsia="Times New Roman" w:hAnsi="Times New Roman" w:cs="Times New Roman"/>
          <w:b/>
          <w:bCs/>
        </w:rPr>
        <w:t>R</w:t>
      </w:r>
      <w:r>
        <w:rPr>
          <w:rFonts w:ascii="Times New Roman" w:eastAsia="Times New Roman" w:hAnsi="Times New Roman" w:cs="Times New Roman"/>
          <w:b/>
          <w:bCs/>
        </w:rPr>
        <w:t>egistruotojas</w:t>
      </w:r>
      <w:r w:rsidRPr="00B0707A">
        <w:rPr>
          <w:rFonts w:ascii="Times New Roman" w:eastAsia="Times New Roman" w:hAnsi="Times New Roman" w:cs="Times New Roman"/>
          <w:b/>
          <w:bCs/>
        </w:rPr>
        <w:t xml:space="preserve"> ir gamintojas</w:t>
      </w:r>
    </w:p>
    <w:p w14:paraId="036907A8" w14:textId="77777777" w:rsidR="000239DC" w:rsidRPr="00B0707A" w:rsidRDefault="000239DC" w:rsidP="000239DC">
      <w:pPr>
        <w:spacing w:after="0" w:line="240" w:lineRule="auto"/>
        <w:rPr>
          <w:rFonts w:ascii="Times New Roman" w:eastAsia="Times New Roman" w:hAnsi="Times New Roman" w:cs="Times New Roman"/>
        </w:rPr>
      </w:pPr>
    </w:p>
    <w:p w14:paraId="6F576D01" w14:textId="77777777" w:rsidR="000239DC" w:rsidRPr="00B0707A" w:rsidRDefault="000239DC" w:rsidP="000239DC">
      <w:pPr>
        <w:spacing w:after="0" w:line="240" w:lineRule="auto"/>
        <w:rPr>
          <w:rFonts w:ascii="Times New Roman" w:eastAsia="Times New Roman" w:hAnsi="Times New Roman" w:cs="Times New Roman"/>
          <w:i/>
        </w:rPr>
      </w:pPr>
      <w:r>
        <w:rPr>
          <w:rFonts w:ascii="Times New Roman" w:eastAsia="Times New Roman" w:hAnsi="Times New Roman" w:cs="Times New Roman"/>
          <w:i/>
        </w:rPr>
        <w:t>Registruotojas</w:t>
      </w:r>
    </w:p>
    <w:p w14:paraId="07FDA951" w14:textId="77777777" w:rsidR="000239DC" w:rsidRPr="00B0707A" w:rsidRDefault="000239DC" w:rsidP="000239DC">
      <w:pPr>
        <w:spacing w:after="0" w:line="240" w:lineRule="auto"/>
        <w:rPr>
          <w:rFonts w:ascii="Times New Roman" w:eastAsia="Times New Roman" w:hAnsi="Times New Roman" w:cs="Times New Roman"/>
        </w:rPr>
      </w:pPr>
      <w:r w:rsidRPr="00B0707A">
        <w:rPr>
          <w:rFonts w:ascii="Times New Roman" w:eastAsia="Times New Roman" w:hAnsi="Times New Roman" w:cs="Times New Roman"/>
        </w:rPr>
        <w:t>UAB “SanoSwiss“</w:t>
      </w:r>
    </w:p>
    <w:p w14:paraId="295535E9" w14:textId="3859C970" w:rsidR="000239DC" w:rsidRPr="001332F2" w:rsidRDefault="000239DC" w:rsidP="000239DC">
      <w:pPr>
        <w:spacing w:after="0" w:line="240" w:lineRule="auto"/>
        <w:rPr>
          <w:rFonts w:ascii="Times New Roman" w:eastAsia="Times New Roman" w:hAnsi="Times New Roman" w:cs="Times New Roman"/>
        </w:rPr>
      </w:pPr>
      <w:r w:rsidRPr="001332F2">
        <w:rPr>
          <w:rFonts w:ascii="Times New Roman" w:eastAsia="Times New Roman" w:hAnsi="Times New Roman" w:cs="Times New Roman"/>
        </w:rPr>
        <w:t>Lv</w:t>
      </w:r>
      <w:r w:rsidR="00B32A1F">
        <w:rPr>
          <w:rFonts w:ascii="Times New Roman" w:eastAsia="Times New Roman" w:hAnsi="Times New Roman" w:cs="Times New Roman"/>
        </w:rPr>
        <w:t>i</w:t>
      </w:r>
      <w:r w:rsidRPr="001332F2">
        <w:rPr>
          <w:rFonts w:ascii="Times New Roman" w:eastAsia="Times New Roman" w:hAnsi="Times New Roman" w:cs="Times New Roman"/>
        </w:rPr>
        <w:t>vo g. 25-701</w:t>
      </w:r>
    </w:p>
    <w:p w14:paraId="4501E8F0" w14:textId="77777777" w:rsidR="000239DC" w:rsidRDefault="000239DC" w:rsidP="000239DC">
      <w:pPr>
        <w:spacing w:after="0" w:line="240" w:lineRule="auto"/>
        <w:rPr>
          <w:rFonts w:ascii="Times New Roman" w:eastAsia="Times New Roman" w:hAnsi="Times New Roman" w:cs="Times New Roman"/>
        </w:rPr>
      </w:pPr>
      <w:r w:rsidRPr="001332F2">
        <w:rPr>
          <w:rFonts w:ascii="Times New Roman" w:eastAsia="Times New Roman" w:hAnsi="Times New Roman" w:cs="Times New Roman"/>
        </w:rPr>
        <w:t>Vilnius, LT-09320</w:t>
      </w:r>
    </w:p>
    <w:p w14:paraId="755208FD" w14:textId="77777777" w:rsidR="000239DC" w:rsidRPr="00B0707A" w:rsidRDefault="000239DC" w:rsidP="000239DC">
      <w:pPr>
        <w:spacing w:after="0" w:line="240" w:lineRule="auto"/>
        <w:rPr>
          <w:rFonts w:ascii="Times New Roman" w:eastAsia="Times New Roman" w:hAnsi="Times New Roman" w:cs="Times New Roman"/>
        </w:rPr>
      </w:pPr>
      <w:r w:rsidRPr="00B0707A">
        <w:rPr>
          <w:rFonts w:ascii="Times New Roman" w:eastAsia="Times New Roman" w:hAnsi="Times New Roman" w:cs="Times New Roman"/>
        </w:rPr>
        <w:t>Lietuva</w:t>
      </w:r>
    </w:p>
    <w:p w14:paraId="672FCEE3" w14:textId="77777777" w:rsidR="000239DC" w:rsidRPr="00B0707A" w:rsidRDefault="000239DC" w:rsidP="000239DC">
      <w:pPr>
        <w:spacing w:after="0" w:line="240" w:lineRule="auto"/>
        <w:rPr>
          <w:rFonts w:ascii="Times New Roman" w:eastAsia="Times New Roman" w:hAnsi="Times New Roman" w:cs="Times New Roman"/>
          <w:snapToGrid w:val="0"/>
          <w:szCs w:val="24"/>
        </w:rPr>
      </w:pPr>
      <w:r w:rsidRPr="00B0707A">
        <w:rPr>
          <w:rFonts w:ascii="Times New Roman" w:eastAsia="Times New Roman" w:hAnsi="Times New Roman" w:cs="Times New Roman"/>
          <w:noProof/>
          <w:snapToGrid w:val="0"/>
          <w:szCs w:val="24"/>
        </w:rPr>
        <w:t>Tel.</w:t>
      </w:r>
      <w:r w:rsidRPr="00905479">
        <w:rPr>
          <w:rFonts w:ascii="Calibri" w:hAnsi="Calibri"/>
        </w:rPr>
        <w:t xml:space="preserve"> </w:t>
      </w:r>
      <w:r w:rsidRPr="00B0707A">
        <w:rPr>
          <w:rFonts w:ascii="Times New Roman" w:eastAsia="Times New Roman" w:hAnsi="Times New Roman" w:cs="Times New Roman"/>
          <w:noProof/>
          <w:snapToGrid w:val="0"/>
          <w:szCs w:val="24"/>
        </w:rPr>
        <w:t>+370 700 01320</w:t>
      </w:r>
    </w:p>
    <w:p w14:paraId="3020D9C5"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Calibri" w:hAnsi="Times New Roman" w:cs="Times New Roman"/>
        </w:rPr>
        <w:t>El. paštas:</w:t>
      </w:r>
      <w:r w:rsidRPr="00905479">
        <w:rPr>
          <w:rFonts w:ascii="Calibri" w:hAnsi="Calibri"/>
        </w:rPr>
        <w:t xml:space="preserve"> </w:t>
      </w:r>
      <w:hyperlink r:id="rId11" w:history="1">
        <w:r w:rsidRPr="00B0707A">
          <w:rPr>
            <w:rFonts w:ascii="Times New Roman" w:eastAsia="Times New Roman" w:hAnsi="Times New Roman" w:cs="Times New Roman"/>
            <w:noProof/>
            <w:color w:val="0000FF"/>
            <w:u w:val="single"/>
            <w:lang w:eastAsia="x-none"/>
          </w:rPr>
          <w:t>info@SanoSwiss.com</w:t>
        </w:r>
      </w:hyperlink>
    </w:p>
    <w:p w14:paraId="774F2557"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32588573" w14:textId="77777777" w:rsidR="000239DC" w:rsidRPr="00B0707A" w:rsidRDefault="000239DC" w:rsidP="000239DC">
      <w:pPr>
        <w:spacing w:after="0" w:line="240" w:lineRule="auto"/>
        <w:rPr>
          <w:rFonts w:ascii="Times New Roman" w:eastAsia="Times New Roman" w:hAnsi="Times New Roman" w:cs="Times New Roman"/>
          <w:i/>
          <w:noProof/>
          <w:lang w:eastAsia="x-none"/>
        </w:rPr>
      </w:pPr>
      <w:r w:rsidRPr="00B0707A">
        <w:rPr>
          <w:rFonts w:ascii="Times New Roman" w:eastAsia="Times New Roman" w:hAnsi="Times New Roman" w:cs="Times New Roman"/>
          <w:i/>
          <w:noProof/>
          <w:lang w:eastAsia="x-none"/>
        </w:rPr>
        <w:t>Gamintojas</w:t>
      </w:r>
    </w:p>
    <w:p w14:paraId="09045696"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Pharmathen S.A.</w:t>
      </w:r>
    </w:p>
    <w:p w14:paraId="067A68C0"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 xml:space="preserve">Dervenakion 6 </w:t>
      </w:r>
    </w:p>
    <w:p w14:paraId="21114054"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15351 Pallini, Attiki</w:t>
      </w:r>
    </w:p>
    <w:p w14:paraId="2DDDA14C"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Graikija</w:t>
      </w:r>
    </w:p>
    <w:p w14:paraId="2A819EBA"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49B30F4D"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arba</w:t>
      </w:r>
    </w:p>
    <w:p w14:paraId="755ECC9E"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50DCCCD2"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Pharmathen International S.A.</w:t>
      </w:r>
    </w:p>
    <w:p w14:paraId="41AA8535"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 xml:space="preserve">Industrial Park Sapes </w:t>
      </w:r>
    </w:p>
    <w:p w14:paraId="45C511D4"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Rodopi Prefecture, Block No5</w:t>
      </w:r>
    </w:p>
    <w:p w14:paraId="3449C81C"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Rodopi, 69300</w:t>
      </w:r>
    </w:p>
    <w:p w14:paraId="0D8EA8B3" w14:textId="77777777"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Graikija</w:t>
      </w:r>
    </w:p>
    <w:p w14:paraId="34EA9C4A"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277AA4BE" w14:textId="77777777" w:rsidR="000239DC" w:rsidRPr="00B0707A" w:rsidRDefault="000239DC" w:rsidP="000239DC">
      <w:pPr>
        <w:spacing w:after="0" w:line="240" w:lineRule="auto"/>
        <w:rPr>
          <w:rFonts w:ascii="Times New Roman" w:eastAsia="Times New Roman" w:hAnsi="Times New Roman" w:cs="Times New Roman"/>
          <w:b/>
          <w:noProof/>
          <w:lang w:eastAsia="x-none"/>
        </w:rPr>
      </w:pPr>
      <w:r w:rsidRPr="00B0707A">
        <w:rPr>
          <w:rFonts w:ascii="Times New Roman" w:eastAsia="Times New Roman" w:hAnsi="Times New Roman" w:cs="Times New Roman"/>
          <w:b/>
          <w:noProof/>
          <w:lang w:eastAsia="x-none"/>
        </w:rPr>
        <w:t>Ši</w:t>
      </w:r>
      <w:r>
        <w:rPr>
          <w:rFonts w:ascii="Times New Roman" w:eastAsia="Times New Roman" w:hAnsi="Times New Roman" w:cs="Times New Roman"/>
          <w:b/>
          <w:noProof/>
          <w:lang w:eastAsia="x-none"/>
        </w:rPr>
        <w:t>s</w:t>
      </w:r>
      <w:r w:rsidRPr="00B0707A">
        <w:rPr>
          <w:rFonts w:ascii="Times New Roman" w:eastAsia="Times New Roman" w:hAnsi="Times New Roman" w:cs="Times New Roman"/>
          <w:b/>
          <w:noProof/>
          <w:lang w:eastAsia="x-none"/>
        </w:rPr>
        <w:t xml:space="preserve"> vaistini</w:t>
      </w:r>
      <w:r>
        <w:rPr>
          <w:rFonts w:ascii="Times New Roman" w:eastAsia="Times New Roman" w:hAnsi="Times New Roman" w:cs="Times New Roman"/>
          <w:b/>
          <w:noProof/>
          <w:lang w:eastAsia="x-none"/>
        </w:rPr>
        <w:t>s</w:t>
      </w:r>
      <w:r w:rsidRPr="00B0707A">
        <w:rPr>
          <w:rFonts w:ascii="Times New Roman" w:eastAsia="Times New Roman" w:hAnsi="Times New Roman" w:cs="Times New Roman"/>
          <w:b/>
          <w:noProof/>
          <w:lang w:eastAsia="x-none"/>
        </w:rPr>
        <w:t xml:space="preserve"> preparat</w:t>
      </w:r>
      <w:r>
        <w:rPr>
          <w:rFonts w:ascii="Times New Roman" w:eastAsia="Times New Roman" w:hAnsi="Times New Roman" w:cs="Times New Roman"/>
          <w:b/>
          <w:noProof/>
          <w:lang w:eastAsia="x-none"/>
        </w:rPr>
        <w:t>as</w:t>
      </w:r>
      <w:r w:rsidRPr="00B0707A">
        <w:rPr>
          <w:rFonts w:ascii="Times New Roman" w:eastAsia="Times New Roman" w:hAnsi="Times New Roman" w:cs="Times New Roman"/>
          <w:b/>
          <w:noProof/>
          <w:lang w:eastAsia="x-none"/>
        </w:rPr>
        <w:t xml:space="preserve"> r</w:t>
      </w:r>
      <w:r>
        <w:rPr>
          <w:rFonts w:ascii="Times New Roman" w:eastAsia="Times New Roman" w:hAnsi="Times New Roman" w:cs="Times New Roman"/>
          <w:b/>
          <w:noProof/>
          <w:lang w:eastAsia="x-none"/>
        </w:rPr>
        <w:t>egistruotas</w:t>
      </w:r>
      <w:r w:rsidRPr="00B0707A">
        <w:rPr>
          <w:rFonts w:ascii="Times New Roman" w:eastAsia="Times New Roman" w:hAnsi="Times New Roman" w:cs="Times New Roman"/>
          <w:b/>
          <w:noProof/>
          <w:lang w:eastAsia="x-none"/>
        </w:rPr>
        <w:t xml:space="preserve"> EEE valstybėse narėse tokiais pavadinimais:</w:t>
      </w:r>
    </w:p>
    <w:p w14:paraId="270EC90B" w14:textId="77777777" w:rsidR="000239DC" w:rsidRPr="00B0707A" w:rsidRDefault="000239DC" w:rsidP="000239DC">
      <w:pPr>
        <w:spacing w:after="0" w:line="240" w:lineRule="auto"/>
        <w:rPr>
          <w:rFonts w:ascii="Times New Roman" w:eastAsia="Times New Roman" w:hAnsi="Times New Roman" w:cs="Times New Roman"/>
          <w:noProof/>
          <w:lang w:val="lv-LV" w:eastAsia="x-none"/>
        </w:rPr>
      </w:pPr>
      <w:r w:rsidRPr="00B0707A">
        <w:rPr>
          <w:rFonts w:ascii="Times New Roman" w:eastAsia="Times New Roman" w:hAnsi="Times New Roman" w:cs="Times New Roman"/>
          <w:noProof/>
          <w:lang w:val="lv-LV" w:eastAsia="x-none"/>
        </w:rPr>
        <w:t>Estija</w:t>
      </w:r>
      <w:r w:rsidRPr="00B0707A">
        <w:rPr>
          <w:rFonts w:ascii="Times New Roman" w:eastAsia="Times New Roman" w:hAnsi="Times New Roman" w:cs="Times New Roman"/>
          <w:noProof/>
          <w:lang w:val="lv-LV" w:eastAsia="x-none"/>
        </w:rPr>
        <w:tab/>
      </w:r>
      <w:r w:rsidRPr="00B0707A">
        <w:rPr>
          <w:rFonts w:ascii="Times New Roman" w:eastAsia="Times New Roman" w:hAnsi="Times New Roman" w:cs="Times New Roman"/>
          <w:noProof/>
          <w:lang w:val="lv-LV" w:eastAsia="x-none"/>
        </w:rPr>
        <w:tab/>
      </w:r>
      <w:r w:rsidRPr="00B0707A">
        <w:rPr>
          <w:rFonts w:ascii="Times New Roman" w:eastAsia="Times New Roman" w:hAnsi="Times New Roman" w:cs="Times New Roman"/>
          <w:noProof/>
          <w:lang w:val="lv-LV" w:eastAsia="x-none"/>
        </w:rPr>
        <w:tab/>
        <w:t>Clopidogrel SanoSwiss 75 mg</w:t>
      </w:r>
    </w:p>
    <w:p w14:paraId="7D43716D" w14:textId="77777777" w:rsidR="000239DC" w:rsidRPr="00B0707A" w:rsidRDefault="000239DC" w:rsidP="000239DC">
      <w:pPr>
        <w:spacing w:after="0" w:line="240" w:lineRule="auto"/>
        <w:rPr>
          <w:rFonts w:ascii="Times New Roman" w:eastAsia="Times New Roman" w:hAnsi="Times New Roman" w:cs="Times New Roman"/>
          <w:noProof/>
          <w:lang w:val="lv-LV" w:eastAsia="x-none"/>
        </w:rPr>
      </w:pPr>
      <w:r w:rsidRPr="00B0707A">
        <w:rPr>
          <w:rFonts w:ascii="Times New Roman" w:eastAsia="Times New Roman" w:hAnsi="Times New Roman" w:cs="Times New Roman"/>
          <w:noProof/>
          <w:lang w:val="lv-LV" w:eastAsia="x-none"/>
        </w:rPr>
        <w:t>Lietuva</w:t>
      </w:r>
      <w:r w:rsidRPr="00B0707A">
        <w:rPr>
          <w:rFonts w:ascii="Times New Roman" w:eastAsia="Times New Roman" w:hAnsi="Times New Roman" w:cs="Times New Roman"/>
          <w:noProof/>
          <w:lang w:val="lv-LV" w:eastAsia="x-none"/>
        </w:rPr>
        <w:tab/>
      </w:r>
      <w:r w:rsidRPr="00B0707A">
        <w:rPr>
          <w:rFonts w:ascii="Times New Roman" w:eastAsia="Times New Roman" w:hAnsi="Times New Roman" w:cs="Times New Roman"/>
          <w:noProof/>
          <w:lang w:val="lv-LV" w:eastAsia="x-none"/>
        </w:rPr>
        <w:tab/>
      </w:r>
      <w:r w:rsidRPr="00B0707A">
        <w:rPr>
          <w:rFonts w:ascii="Times New Roman" w:eastAsia="Times New Roman" w:hAnsi="Times New Roman" w:cs="Times New Roman"/>
          <w:noProof/>
          <w:lang w:val="lv-LV" w:eastAsia="x-none"/>
        </w:rPr>
        <w:tab/>
        <w:t>Clopidogrel SanoSwiss 75 mg plėvele dengtos tabletės</w:t>
      </w:r>
    </w:p>
    <w:p w14:paraId="4156B54A" w14:textId="5CFDBAA8" w:rsidR="000239DC" w:rsidRPr="00B0707A" w:rsidRDefault="000239DC" w:rsidP="000239DC">
      <w:pPr>
        <w:spacing w:after="0" w:line="240" w:lineRule="auto"/>
        <w:rPr>
          <w:rFonts w:ascii="Times New Roman" w:eastAsia="Times New Roman" w:hAnsi="Times New Roman" w:cs="Times New Roman"/>
          <w:noProof/>
          <w:u w:val="double"/>
          <w:lang w:eastAsia="x-none"/>
        </w:rPr>
      </w:pPr>
    </w:p>
    <w:p w14:paraId="3675BF23" w14:textId="77777777" w:rsidR="000239DC" w:rsidRPr="00B0707A" w:rsidRDefault="000239DC" w:rsidP="000239DC">
      <w:pPr>
        <w:spacing w:after="0" w:line="240" w:lineRule="auto"/>
        <w:rPr>
          <w:rFonts w:ascii="Times New Roman" w:eastAsia="Times New Roman" w:hAnsi="Times New Roman" w:cs="Times New Roman"/>
          <w:noProof/>
          <w:u w:val="double"/>
          <w:lang w:eastAsia="x-none"/>
        </w:rPr>
      </w:pPr>
    </w:p>
    <w:p w14:paraId="5E3260BA" w14:textId="3A57E995" w:rsidR="000239DC" w:rsidRPr="00B0707A" w:rsidRDefault="000239DC" w:rsidP="000239DC">
      <w:pPr>
        <w:spacing w:after="0" w:line="240" w:lineRule="auto"/>
        <w:rPr>
          <w:rFonts w:ascii="Times New Roman" w:eastAsia="Times New Roman" w:hAnsi="Times New Roman" w:cs="Times New Roman"/>
        </w:rPr>
      </w:pPr>
      <w:r w:rsidRPr="00B0707A">
        <w:rPr>
          <w:rFonts w:ascii="Times New Roman" w:eastAsia="Times New Roman" w:hAnsi="Times New Roman" w:cs="Times New Roman"/>
          <w:b/>
          <w:noProof/>
          <w:lang w:eastAsia="x-none"/>
        </w:rPr>
        <w:t xml:space="preserve">Šis pakuotės lapelis paskutinį kartą peržiūrėtas </w:t>
      </w:r>
      <w:r w:rsidR="00586E1F">
        <w:rPr>
          <w:rFonts w:ascii="Times New Roman" w:eastAsia="Times New Roman" w:hAnsi="Times New Roman" w:cs="Times New Roman"/>
          <w:b/>
          <w:noProof/>
          <w:lang w:eastAsia="x-none"/>
        </w:rPr>
        <w:t>2024-07-11</w:t>
      </w:r>
      <w:r>
        <w:rPr>
          <w:rFonts w:ascii="Times New Roman" w:eastAsia="Times New Roman" w:hAnsi="Times New Roman" w:cs="Times New Roman"/>
          <w:b/>
          <w:noProof/>
          <w:lang w:eastAsia="x-none"/>
        </w:rPr>
        <w:t>.</w:t>
      </w:r>
    </w:p>
    <w:p w14:paraId="4DB5B68E" w14:textId="77777777" w:rsidR="000239DC" w:rsidRPr="00B0707A" w:rsidRDefault="000239DC" w:rsidP="000239DC">
      <w:pPr>
        <w:spacing w:after="0" w:line="240" w:lineRule="auto"/>
        <w:rPr>
          <w:rFonts w:ascii="Times New Roman" w:eastAsia="Times New Roman" w:hAnsi="Times New Roman" w:cs="Times New Roman"/>
        </w:rPr>
      </w:pPr>
    </w:p>
    <w:p w14:paraId="4F295082" w14:textId="756BA2EA" w:rsidR="000239DC" w:rsidRPr="00B0707A" w:rsidRDefault="000239DC" w:rsidP="000239DC">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Išsami informacija apie šį vaistą pateikiama Valstybinės vaistų kontrolės tarnybos prie Lietuvos Respublikos sveikatos apsaugos ministerijos tinklalapyje</w:t>
      </w:r>
      <w:r w:rsidRPr="002458E4">
        <w:rPr>
          <w:rFonts w:ascii="Times New Roman" w:eastAsia="Times New Roman" w:hAnsi="Times New Roman" w:cs="Times New Roman"/>
          <w:noProof/>
          <w:lang w:eastAsia="x-none"/>
        </w:rPr>
        <w:t xml:space="preserve"> </w:t>
      </w:r>
      <w:hyperlink r:id="rId12" w:history="1">
        <w:r w:rsidR="00586E1F" w:rsidRPr="00E61BC1">
          <w:rPr>
            <w:rStyle w:val="Hipersaitas"/>
            <w:rFonts w:ascii="Times New Roman" w:eastAsia="Times New Roman" w:hAnsi="Times New Roman" w:cs="Times New Roman"/>
            <w:noProof/>
            <w:color w:val="0000FF"/>
            <w:lang w:eastAsia="x-none"/>
          </w:rPr>
          <w:t>https://vvkt.lrv.lt/</w:t>
        </w:r>
      </w:hyperlink>
      <w:r w:rsidR="00586E1F" w:rsidRPr="00E61BC1">
        <w:rPr>
          <w:rFonts w:ascii="Times New Roman" w:eastAsia="Times New Roman" w:hAnsi="Times New Roman" w:cs="Times New Roman"/>
          <w:noProof/>
          <w:color w:val="0000FF"/>
          <w:u w:val="single"/>
          <w:lang w:eastAsia="x-none"/>
        </w:rPr>
        <w:t>lt</w:t>
      </w:r>
      <w:r w:rsidRPr="00E61BC1">
        <w:rPr>
          <w:rFonts w:ascii="Times New Roman" w:eastAsia="Times New Roman" w:hAnsi="Times New Roman" w:cs="Times New Roman"/>
          <w:noProof/>
          <w:color w:val="0000FF"/>
          <w:u w:val="single"/>
          <w:lang w:eastAsia="x-none"/>
        </w:rPr>
        <w:t>.</w:t>
      </w:r>
    </w:p>
    <w:p w14:paraId="7F026CC8" w14:textId="77777777" w:rsidR="000239DC" w:rsidRPr="00B0707A" w:rsidRDefault="000239DC" w:rsidP="000239DC">
      <w:pPr>
        <w:spacing w:after="0" w:line="240" w:lineRule="auto"/>
        <w:rPr>
          <w:rFonts w:ascii="Times New Roman" w:eastAsia="Times New Roman" w:hAnsi="Times New Roman" w:cs="Times New Roman"/>
          <w:noProof/>
          <w:lang w:eastAsia="x-none"/>
        </w:rPr>
      </w:pPr>
    </w:p>
    <w:p w14:paraId="238FB97A" w14:textId="77777777" w:rsidR="000239DC" w:rsidRDefault="000239DC" w:rsidP="000239DC"/>
    <w:p w14:paraId="719FA6A0" w14:textId="77777777" w:rsidR="002B6523" w:rsidRDefault="002B6523"/>
    <w:sectPr w:rsidR="002B6523" w:rsidSect="00F37149">
      <w:footerReference w:type="even" r:id="rId13"/>
      <w:footerReference w:type="default" r:id="rId14"/>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4C1A9" w14:textId="77777777" w:rsidR="005C4DD2" w:rsidRDefault="005C4DD2">
      <w:pPr>
        <w:spacing w:after="0" w:line="240" w:lineRule="auto"/>
      </w:pPr>
      <w:r>
        <w:separator/>
      </w:r>
    </w:p>
  </w:endnote>
  <w:endnote w:type="continuationSeparator" w:id="0">
    <w:p w14:paraId="1B7B3E67" w14:textId="77777777" w:rsidR="005C4DD2" w:rsidRDefault="005C4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IDFont+F1">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B3D4F" w14:textId="77777777" w:rsidR="002B6523" w:rsidRDefault="000239DC" w:rsidP="001C091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25</w:t>
    </w:r>
    <w:r>
      <w:rPr>
        <w:rStyle w:val="Puslapionumeris"/>
      </w:rPr>
      <w:fldChar w:fldCharType="end"/>
    </w:r>
  </w:p>
  <w:p w14:paraId="1EFBDE30" w14:textId="77777777" w:rsidR="002B6523" w:rsidRDefault="002B6523" w:rsidP="001C091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0E172" w14:textId="71176471" w:rsidR="002B6523" w:rsidRDefault="000239DC" w:rsidP="001C091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46152">
      <w:rPr>
        <w:rStyle w:val="Puslapionumeris"/>
        <w:noProof/>
      </w:rPr>
      <w:t>25</w:t>
    </w:r>
    <w:r>
      <w:rPr>
        <w:rStyle w:val="Puslapionumeris"/>
      </w:rPr>
      <w:fldChar w:fldCharType="end"/>
    </w:r>
  </w:p>
  <w:p w14:paraId="4445B7DE" w14:textId="77777777" w:rsidR="002B6523" w:rsidRDefault="002B6523" w:rsidP="001C091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2E411" w14:textId="77777777" w:rsidR="005C4DD2" w:rsidRDefault="005C4DD2">
      <w:pPr>
        <w:spacing w:after="0" w:line="240" w:lineRule="auto"/>
      </w:pPr>
      <w:r>
        <w:separator/>
      </w:r>
    </w:p>
  </w:footnote>
  <w:footnote w:type="continuationSeparator" w:id="0">
    <w:p w14:paraId="52FFA368" w14:textId="77777777" w:rsidR="005C4DD2" w:rsidRDefault="005C4D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2F51"/>
    <w:multiLevelType w:val="hybridMultilevel"/>
    <w:tmpl w:val="E2AEE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635CF1"/>
    <w:multiLevelType w:val="hybridMultilevel"/>
    <w:tmpl w:val="8966773A"/>
    <w:lvl w:ilvl="0" w:tplc="BBA89912">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21306BD4"/>
    <w:multiLevelType w:val="hybridMultilevel"/>
    <w:tmpl w:val="FA38DD56"/>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C4130C"/>
    <w:multiLevelType w:val="hybridMultilevel"/>
    <w:tmpl w:val="C1BCDB82"/>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B3732E"/>
    <w:multiLevelType w:val="hybridMultilevel"/>
    <w:tmpl w:val="F5E8601A"/>
    <w:lvl w:ilvl="0" w:tplc="C8FAB6EA">
      <w:start w:val="1"/>
      <w:numFmt w:val="bullet"/>
      <w:lvlText w:val="-"/>
      <w:lvlJc w:val="left"/>
      <w:pPr>
        <w:ind w:left="1077" w:hanging="360"/>
      </w:pPr>
      <w:rPr>
        <w:rFonts w:ascii="Times New Roman" w:eastAsia="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5" w15:restartNumberingAfterBreak="0">
    <w:nsid w:val="312B0783"/>
    <w:multiLevelType w:val="hybridMultilevel"/>
    <w:tmpl w:val="99D2825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F5119E"/>
    <w:multiLevelType w:val="hybridMultilevel"/>
    <w:tmpl w:val="F8EC2E20"/>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8DA117F"/>
    <w:multiLevelType w:val="hybridMultilevel"/>
    <w:tmpl w:val="C77C9A94"/>
    <w:lvl w:ilvl="0" w:tplc="C8FAB6EA">
      <w:start w:val="1"/>
      <w:numFmt w:val="bullet"/>
      <w:lvlText w:val="-"/>
      <w:lvlJc w:val="left"/>
      <w:pPr>
        <w:ind w:left="1077" w:hanging="360"/>
      </w:pPr>
      <w:rPr>
        <w:rFonts w:ascii="Times New Roman" w:eastAsia="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8" w15:restartNumberingAfterBreak="0">
    <w:nsid w:val="521C3CFF"/>
    <w:multiLevelType w:val="hybridMultilevel"/>
    <w:tmpl w:val="89AE6C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4561C9D"/>
    <w:multiLevelType w:val="hybridMultilevel"/>
    <w:tmpl w:val="C390089E"/>
    <w:lvl w:ilvl="0" w:tplc="F78C52B4">
      <w:start w:val="1"/>
      <w:numFmt w:val="bullet"/>
      <w:lvlText w:val="-"/>
      <w:lvlJc w:val="left"/>
      <w:pPr>
        <w:tabs>
          <w:tab w:val="num" w:pos="567"/>
        </w:tabs>
        <w:ind w:left="567" w:hanging="567"/>
      </w:pPr>
      <w:rPr>
        <w:rFonts w:ascii="Times New Roman" w:hAnsi="Times New Roman" w:cs="Times New Roman" w:hint="default"/>
        <w:sz w:val="16"/>
      </w:rPr>
    </w:lvl>
    <w:lvl w:ilvl="1" w:tplc="183C1570">
      <w:start w:val="1"/>
      <w:numFmt w:val="bullet"/>
      <w:lvlText w:val=""/>
      <w:lvlJc w:val="left"/>
      <w:pPr>
        <w:tabs>
          <w:tab w:val="num" w:pos="567"/>
        </w:tabs>
        <w:ind w:left="567" w:hanging="567"/>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5A2F97"/>
    <w:multiLevelType w:val="hybridMultilevel"/>
    <w:tmpl w:val="FC247EC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71F7E0F"/>
    <w:multiLevelType w:val="hybridMultilevel"/>
    <w:tmpl w:val="909E6A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8B30CE5"/>
    <w:multiLevelType w:val="hybridMultilevel"/>
    <w:tmpl w:val="C4044F5C"/>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3D6853E0">
      <w:start w:val="1"/>
      <w:numFmt w:val="bullet"/>
      <w:lvlRestart w:val="0"/>
      <w:lvlText w:val="-"/>
      <w:lvlJc w:val="left"/>
      <w:pPr>
        <w:tabs>
          <w:tab w:val="num" w:pos="6483"/>
        </w:tabs>
        <w:ind w:left="6483" w:hanging="363"/>
      </w:pPr>
      <w:rPr>
        <w:rFonts w:ascii="Times New Roman" w:hAnsi="Times New Roman" w:cs="Times New Roman" w:hint="default"/>
      </w:rPr>
    </w:lvl>
  </w:abstractNum>
  <w:abstractNum w:abstractNumId="13" w15:restartNumberingAfterBreak="0">
    <w:nsid w:val="59736814"/>
    <w:multiLevelType w:val="hybridMultilevel"/>
    <w:tmpl w:val="6FA0C6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C3B0EE0"/>
    <w:multiLevelType w:val="hybridMultilevel"/>
    <w:tmpl w:val="C5D2B418"/>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74F021B"/>
    <w:multiLevelType w:val="hybridMultilevel"/>
    <w:tmpl w:val="A63A83E2"/>
    <w:lvl w:ilvl="0" w:tplc="918AD30A">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9AA66D4"/>
    <w:multiLevelType w:val="hybridMultilevel"/>
    <w:tmpl w:val="204C85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2BF504D"/>
    <w:multiLevelType w:val="hybridMultilevel"/>
    <w:tmpl w:val="E692FA54"/>
    <w:lvl w:ilvl="0" w:tplc="C2DABF2E">
      <w:start w:val="1"/>
      <w:numFmt w:val="bullet"/>
      <w:lvlText w:val=""/>
      <w:lvlJc w:val="left"/>
      <w:pPr>
        <w:tabs>
          <w:tab w:val="num" w:pos="567"/>
        </w:tabs>
        <w:ind w:left="567" w:hanging="567"/>
      </w:pPr>
      <w:rPr>
        <w:rFonts w:ascii="Symbol" w:hAnsi="Symbol" w:cs="Times New Roman" w:hint="default"/>
        <w:color w:val="auto"/>
      </w:rPr>
    </w:lvl>
    <w:lvl w:ilvl="1" w:tplc="64407BA0">
      <w:start w:val="2007"/>
      <w:numFmt w:val="bullet"/>
      <w:lvlText w:val="-"/>
      <w:lvlJc w:val="left"/>
      <w:pPr>
        <w:tabs>
          <w:tab w:val="num" w:pos="1440"/>
        </w:tabs>
        <w:ind w:left="1440" w:hanging="360"/>
      </w:pPr>
      <w:rPr>
        <w:rFonts w:ascii="Times New Roman" w:eastAsia="Times New Roman" w:hAnsi="Times New Roman" w:cs="Times New Roman"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373BCF"/>
    <w:multiLevelType w:val="hybridMultilevel"/>
    <w:tmpl w:val="B6A466DE"/>
    <w:lvl w:ilvl="0" w:tplc="FFFFFFFF">
      <w:start w:val="1"/>
      <w:numFmt w:val="bullet"/>
      <w:lvlText w:val=""/>
      <w:lvlJc w:val="left"/>
      <w:pPr>
        <w:tabs>
          <w:tab w:val="num" w:pos="720"/>
        </w:tabs>
        <w:ind w:left="720" w:hanging="360"/>
      </w:pPr>
      <w:rPr>
        <w:rFonts w:ascii="Symbol" w:hAnsi="Symbol" w:hint="default"/>
      </w:rPr>
    </w:lvl>
    <w:lvl w:ilvl="1" w:tplc="64407BA0">
      <w:start w:val="2007"/>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Restart w:val="0"/>
      <w:lvlText w:val="-"/>
      <w:lvlJc w:val="left"/>
      <w:pPr>
        <w:tabs>
          <w:tab w:val="num" w:pos="6483"/>
        </w:tabs>
        <w:ind w:left="6483" w:hanging="363"/>
      </w:pPr>
      <w:rPr>
        <w:rFonts w:ascii="Times New Roman" w:hAnsi="Times New Roman" w:cs="Times New Roman" w:hint="default"/>
      </w:rPr>
    </w:lvl>
  </w:abstractNum>
  <w:abstractNum w:abstractNumId="19" w15:restartNumberingAfterBreak="0">
    <w:nsid w:val="7DE57F0A"/>
    <w:multiLevelType w:val="hybridMultilevel"/>
    <w:tmpl w:val="138E7AE8"/>
    <w:lvl w:ilvl="0" w:tplc="0D3ADCF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6590B7E4">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7"/>
  </w:num>
  <w:num w:numId="4">
    <w:abstractNumId w:val="9"/>
  </w:num>
  <w:num w:numId="5">
    <w:abstractNumId w:val="5"/>
  </w:num>
  <w:num w:numId="6">
    <w:abstractNumId w:val="13"/>
  </w:num>
  <w:num w:numId="7">
    <w:abstractNumId w:val="19"/>
  </w:num>
  <w:num w:numId="8">
    <w:abstractNumId w:val="12"/>
  </w:num>
  <w:num w:numId="9">
    <w:abstractNumId w:val="11"/>
  </w:num>
  <w:num w:numId="10">
    <w:abstractNumId w:val="3"/>
  </w:num>
  <w:num w:numId="11">
    <w:abstractNumId w:val="2"/>
  </w:num>
  <w:num w:numId="12">
    <w:abstractNumId w:val="1"/>
  </w:num>
  <w:num w:numId="13">
    <w:abstractNumId w:val="14"/>
  </w:num>
  <w:num w:numId="14">
    <w:abstractNumId w:val="6"/>
  </w:num>
  <w:num w:numId="15">
    <w:abstractNumId w:val="0"/>
  </w:num>
  <w:num w:numId="16">
    <w:abstractNumId w:val="8"/>
  </w:num>
  <w:num w:numId="17">
    <w:abstractNumId w:val="15"/>
  </w:num>
  <w:num w:numId="18">
    <w:abstractNumId w:val="16"/>
  </w:num>
  <w:num w:numId="19">
    <w:abstractNumId w:val="1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9DC"/>
    <w:rsid w:val="0000765E"/>
    <w:rsid w:val="000239DC"/>
    <w:rsid w:val="00032C70"/>
    <w:rsid w:val="00081EC1"/>
    <w:rsid w:val="00091674"/>
    <w:rsid w:val="000A0087"/>
    <w:rsid w:val="000A2D40"/>
    <w:rsid w:val="000A4A3D"/>
    <w:rsid w:val="000A4FB5"/>
    <w:rsid w:val="000C7C3A"/>
    <w:rsid w:val="000D155A"/>
    <w:rsid w:val="000E1603"/>
    <w:rsid w:val="000E7418"/>
    <w:rsid w:val="000F41B3"/>
    <w:rsid w:val="000F6933"/>
    <w:rsid w:val="0010265D"/>
    <w:rsid w:val="00110A76"/>
    <w:rsid w:val="00112AD3"/>
    <w:rsid w:val="001132C6"/>
    <w:rsid w:val="00131785"/>
    <w:rsid w:val="001354B5"/>
    <w:rsid w:val="0017412E"/>
    <w:rsid w:val="00181B16"/>
    <w:rsid w:val="001A568D"/>
    <w:rsid w:val="001B575C"/>
    <w:rsid w:val="001D1762"/>
    <w:rsid w:val="001D27DC"/>
    <w:rsid w:val="001F5B68"/>
    <w:rsid w:val="00202CB9"/>
    <w:rsid w:val="002058EA"/>
    <w:rsid w:val="00207B55"/>
    <w:rsid w:val="00211B29"/>
    <w:rsid w:val="00233DAE"/>
    <w:rsid w:val="00237F48"/>
    <w:rsid w:val="002451E4"/>
    <w:rsid w:val="002458E4"/>
    <w:rsid w:val="00254D93"/>
    <w:rsid w:val="00276328"/>
    <w:rsid w:val="00283DFD"/>
    <w:rsid w:val="002B6523"/>
    <w:rsid w:val="002C48B2"/>
    <w:rsid w:val="00333A95"/>
    <w:rsid w:val="003504B7"/>
    <w:rsid w:val="0035583B"/>
    <w:rsid w:val="003643AD"/>
    <w:rsid w:val="0039230F"/>
    <w:rsid w:val="00397EE9"/>
    <w:rsid w:val="003E572F"/>
    <w:rsid w:val="003E62FE"/>
    <w:rsid w:val="00403812"/>
    <w:rsid w:val="004228D2"/>
    <w:rsid w:val="00434765"/>
    <w:rsid w:val="0043765E"/>
    <w:rsid w:val="00460D23"/>
    <w:rsid w:val="004648BC"/>
    <w:rsid w:val="00467594"/>
    <w:rsid w:val="00474B91"/>
    <w:rsid w:val="0047782E"/>
    <w:rsid w:val="004A54B7"/>
    <w:rsid w:val="004C6575"/>
    <w:rsid w:val="004C79EA"/>
    <w:rsid w:val="004D1472"/>
    <w:rsid w:val="004E6E30"/>
    <w:rsid w:val="004F16BD"/>
    <w:rsid w:val="005009DA"/>
    <w:rsid w:val="00511A5B"/>
    <w:rsid w:val="005446BB"/>
    <w:rsid w:val="00581598"/>
    <w:rsid w:val="0058421D"/>
    <w:rsid w:val="00586E1F"/>
    <w:rsid w:val="005A3E7F"/>
    <w:rsid w:val="005C4DD2"/>
    <w:rsid w:val="005E38A2"/>
    <w:rsid w:val="005E7F8D"/>
    <w:rsid w:val="005F02E7"/>
    <w:rsid w:val="005F3CDC"/>
    <w:rsid w:val="00616818"/>
    <w:rsid w:val="00622297"/>
    <w:rsid w:val="00626D0A"/>
    <w:rsid w:val="00627624"/>
    <w:rsid w:val="0064343E"/>
    <w:rsid w:val="0064410F"/>
    <w:rsid w:val="00655B79"/>
    <w:rsid w:val="00656160"/>
    <w:rsid w:val="00685DA7"/>
    <w:rsid w:val="00696589"/>
    <w:rsid w:val="006A111A"/>
    <w:rsid w:val="006A56E5"/>
    <w:rsid w:val="006B0F63"/>
    <w:rsid w:val="006C6794"/>
    <w:rsid w:val="006D6CCB"/>
    <w:rsid w:val="006E2D64"/>
    <w:rsid w:val="006F4234"/>
    <w:rsid w:val="00703EE1"/>
    <w:rsid w:val="0071343D"/>
    <w:rsid w:val="00715541"/>
    <w:rsid w:val="00725C50"/>
    <w:rsid w:val="00727FF6"/>
    <w:rsid w:val="007374B0"/>
    <w:rsid w:val="00746152"/>
    <w:rsid w:val="00746902"/>
    <w:rsid w:val="00766BB2"/>
    <w:rsid w:val="0079228B"/>
    <w:rsid w:val="007A1E9D"/>
    <w:rsid w:val="008214C2"/>
    <w:rsid w:val="00850E9B"/>
    <w:rsid w:val="00850F85"/>
    <w:rsid w:val="00867C0C"/>
    <w:rsid w:val="00884A5B"/>
    <w:rsid w:val="00895F20"/>
    <w:rsid w:val="00896867"/>
    <w:rsid w:val="008B5A95"/>
    <w:rsid w:val="008B6C36"/>
    <w:rsid w:val="008F7FBC"/>
    <w:rsid w:val="00901310"/>
    <w:rsid w:val="00904DCB"/>
    <w:rsid w:val="00912718"/>
    <w:rsid w:val="00921AED"/>
    <w:rsid w:val="00926C75"/>
    <w:rsid w:val="00936326"/>
    <w:rsid w:val="00937718"/>
    <w:rsid w:val="00941D66"/>
    <w:rsid w:val="0094440E"/>
    <w:rsid w:val="00960557"/>
    <w:rsid w:val="009625C5"/>
    <w:rsid w:val="0096491D"/>
    <w:rsid w:val="00986096"/>
    <w:rsid w:val="00993020"/>
    <w:rsid w:val="009A08EE"/>
    <w:rsid w:val="00A014ED"/>
    <w:rsid w:val="00A242A0"/>
    <w:rsid w:val="00A263E8"/>
    <w:rsid w:val="00A336A8"/>
    <w:rsid w:val="00A6705E"/>
    <w:rsid w:val="00A84154"/>
    <w:rsid w:val="00AA354F"/>
    <w:rsid w:val="00AB1698"/>
    <w:rsid w:val="00AB2C8B"/>
    <w:rsid w:val="00AC0228"/>
    <w:rsid w:val="00AD154C"/>
    <w:rsid w:val="00AD1EAB"/>
    <w:rsid w:val="00AD4F99"/>
    <w:rsid w:val="00B0233C"/>
    <w:rsid w:val="00B14D8C"/>
    <w:rsid w:val="00B32A1F"/>
    <w:rsid w:val="00B36C87"/>
    <w:rsid w:val="00B40D6E"/>
    <w:rsid w:val="00B417FC"/>
    <w:rsid w:val="00B41AB6"/>
    <w:rsid w:val="00B705A2"/>
    <w:rsid w:val="00B74D46"/>
    <w:rsid w:val="00B778EE"/>
    <w:rsid w:val="00B91417"/>
    <w:rsid w:val="00B944B3"/>
    <w:rsid w:val="00BB236F"/>
    <w:rsid w:val="00BE0ECF"/>
    <w:rsid w:val="00BE6C3C"/>
    <w:rsid w:val="00BF43A0"/>
    <w:rsid w:val="00C000C2"/>
    <w:rsid w:val="00C2515C"/>
    <w:rsid w:val="00C37128"/>
    <w:rsid w:val="00C3750A"/>
    <w:rsid w:val="00C44C18"/>
    <w:rsid w:val="00C502FA"/>
    <w:rsid w:val="00C67CD1"/>
    <w:rsid w:val="00C71434"/>
    <w:rsid w:val="00C96131"/>
    <w:rsid w:val="00C96B3E"/>
    <w:rsid w:val="00CB0A31"/>
    <w:rsid w:val="00CE16A3"/>
    <w:rsid w:val="00CE5CF7"/>
    <w:rsid w:val="00D04154"/>
    <w:rsid w:val="00D079C6"/>
    <w:rsid w:val="00D33F6F"/>
    <w:rsid w:val="00D51F2C"/>
    <w:rsid w:val="00D83CA2"/>
    <w:rsid w:val="00DA7BDD"/>
    <w:rsid w:val="00DC01DF"/>
    <w:rsid w:val="00DC6CCD"/>
    <w:rsid w:val="00DD01DB"/>
    <w:rsid w:val="00DE323D"/>
    <w:rsid w:val="00DE6B24"/>
    <w:rsid w:val="00DE6C6B"/>
    <w:rsid w:val="00E07F4F"/>
    <w:rsid w:val="00E12A15"/>
    <w:rsid w:val="00E300D2"/>
    <w:rsid w:val="00E430D4"/>
    <w:rsid w:val="00E4558B"/>
    <w:rsid w:val="00E54828"/>
    <w:rsid w:val="00E61BC1"/>
    <w:rsid w:val="00E74D3E"/>
    <w:rsid w:val="00E86FDB"/>
    <w:rsid w:val="00EA4131"/>
    <w:rsid w:val="00EA76F6"/>
    <w:rsid w:val="00EB1D2E"/>
    <w:rsid w:val="00EB59C4"/>
    <w:rsid w:val="00EC5115"/>
    <w:rsid w:val="00ED49D1"/>
    <w:rsid w:val="00ED77DB"/>
    <w:rsid w:val="00EF27E8"/>
    <w:rsid w:val="00EF2848"/>
    <w:rsid w:val="00F137EE"/>
    <w:rsid w:val="00F1567B"/>
    <w:rsid w:val="00F21781"/>
    <w:rsid w:val="00F34297"/>
    <w:rsid w:val="00F37149"/>
    <w:rsid w:val="00F52C92"/>
    <w:rsid w:val="00F57438"/>
    <w:rsid w:val="00F62FC7"/>
    <w:rsid w:val="00F72E93"/>
    <w:rsid w:val="00F73EBE"/>
    <w:rsid w:val="00F840A7"/>
    <w:rsid w:val="00F901BF"/>
    <w:rsid w:val="00F96758"/>
    <w:rsid w:val="00FA262F"/>
    <w:rsid w:val="00FA2726"/>
    <w:rsid w:val="00FC1C69"/>
    <w:rsid w:val="00FC6CF7"/>
    <w:rsid w:val="00FF25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39E9D"/>
  <w15:chartTrackingRefBased/>
  <w15:docId w15:val="{EB38F855-3BAD-4A85-AE8B-221507CA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239DC"/>
  </w:style>
  <w:style w:type="paragraph" w:styleId="Antrat1">
    <w:name w:val="heading 1"/>
    <w:basedOn w:val="prastasis"/>
    <w:next w:val="prastasis"/>
    <w:link w:val="Antrat1Diagrama"/>
    <w:uiPriority w:val="9"/>
    <w:qFormat/>
    <w:rsid w:val="000239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qFormat/>
    <w:rsid w:val="000239DC"/>
    <w:pPr>
      <w:keepNext/>
      <w:spacing w:after="0" w:line="240" w:lineRule="auto"/>
      <w:jc w:val="center"/>
      <w:outlineLvl w:val="1"/>
    </w:pPr>
    <w:rPr>
      <w:rFonts w:ascii="Times New Roman" w:eastAsia="Times New Roman" w:hAnsi="Times New Roman" w:cs="Times New Roman"/>
      <w:b/>
      <w:bCs/>
      <w:szCs w:val="24"/>
      <w:lang w:val="x-none" w:eastAsia="x-none"/>
    </w:rPr>
  </w:style>
  <w:style w:type="paragraph" w:styleId="Antrat3">
    <w:name w:val="heading 3"/>
    <w:basedOn w:val="prastasis"/>
    <w:next w:val="prastasis"/>
    <w:link w:val="Antrat3Diagrama"/>
    <w:uiPriority w:val="9"/>
    <w:semiHidden/>
    <w:unhideWhenUsed/>
    <w:qFormat/>
    <w:rsid w:val="000239D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uiPriority w:val="9"/>
    <w:rsid w:val="000239D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rsid w:val="000239DC"/>
    <w:rPr>
      <w:rFonts w:ascii="Times New Roman" w:eastAsia="Times New Roman" w:hAnsi="Times New Roman" w:cs="Times New Roman"/>
      <w:b/>
      <w:bCs/>
      <w:szCs w:val="24"/>
      <w:lang w:val="x-none" w:eastAsia="x-none"/>
    </w:rPr>
  </w:style>
  <w:style w:type="character" w:customStyle="1" w:styleId="Heading3Char">
    <w:name w:val="Heading 3 Char"/>
    <w:basedOn w:val="Numatytasispastraiposriftas"/>
    <w:uiPriority w:val="9"/>
    <w:semiHidden/>
    <w:rsid w:val="000239DC"/>
    <w:rPr>
      <w:rFonts w:asciiTheme="majorHAnsi" w:eastAsiaTheme="majorEastAsia" w:hAnsiTheme="majorHAnsi" w:cstheme="majorBidi"/>
      <w:color w:val="1F3763" w:themeColor="accent1" w:themeShade="7F"/>
      <w:sz w:val="24"/>
      <w:szCs w:val="24"/>
    </w:rPr>
  </w:style>
  <w:style w:type="paragraph" w:customStyle="1" w:styleId="Heading11">
    <w:name w:val="Heading 11"/>
    <w:basedOn w:val="prastasis"/>
    <w:next w:val="prastasis"/>
    <w:link w:val="Heading1Char1"/>
    <w:uiPriority w:val="9"/>
    <w:qFormat/>
    <w:rsid w:val="000239DC"/>
    <w:pPr>
      <w:keepNext/>
      <w:keepLines/>
      <w:spacing w:before="240" w:after="0"/>
      <w:outlineLvl w:val="0"/>
    </w:pPr>
    <w:rPr>
      <w:rFonts w:ascii="Calibri Light" w:eastAsia="Times New Roman" w:hAnsi="Calibri Light" w:cs="Times New Roman"/>
      <w:color w:val="2E74B5"/>
      <w:sz w:val="32"/>
      <w:szCs w:val="32"/>
    </w:rPr>
  </w:style>
  <w:style w:type="paragraph" w:customStyle="1" w:styleId="Heading31">
    <w:name w:val="Heading 31"/>
    <w:basedOn w:val="prastasis"/>
    <w:next w:val="prastasis"/>
    <w:link w:val="Heading3Char1"/>
    <w:uiPriority w:val="9"/>
    <w:semiHidden/>
    <w:unhideWhenUsed/>
    <w:qFormat/>
    <w:rsid w:val="000239DC"/>
    <w:pPr>
      <w:keepNext/>
      <w:keepLines/>
      <w:spacing w:before="40" w:after="0"/>
      <w:outlineLvl w:val="2"/>
    </w:pPr>
    <w:rPr>
      <w:rFonts w:ascii="Calibri Light" w:eastAsia="Times New Roman" w:hAnsi="Calibri Light" w:cs="Times New Roman"/>
      <w:color w:val="1F4D78"/>
      <w:sz w:val="24"/>
      <w:szCs w:val="24"/>
    </w:rPr>
  </w:style>
  <w:style w:type="numbering" w:customStyle="1" w:styleId="NoList1">
    <w:name w:val="No List1"/>
    <w:next w:val="Sraonra"/>
    <w:uiPriority w:val="99"/>
    <w:semiHidden/>
    <w:unhideWhenUsed/>
    <w:rsid w:val="000239DC"/>
  </w:style>
  <w:style w:type="paragraph" w:customStyle="1" w:styleId="TTEMEASMCA">
    <w:name w:val="TT EMEA_SMCA"/>
    <w:basedOn w:val="Antrat1"/>
    <w:link w:val="TTEMEASMCAChar"/>
    <w:autoRedefine/>
    <w:rsid w:val="000239DC"/>
    <w:pPr>
      <w:keepNext w:val="0"/>
      <w:keepLines w:val="0"/>
      <w:tabs>
        <w:tab w:val="left" w:pos="567"/>
      </w:tabs>
      <w:spacing w:before="0" w:line="240" w:lineRule="auto"/>
      <w:ind w:left="567" w:hanging="567"/>
      <w:jc w:val="center"/>
    </w:pPr>
    <w:rPr>
      <w:rFonts w:ascii="Times New Roman" w:eastAsia="Times New Roman" w:hAnsi="Times New Roman" w:cs="Times New Roman"/>
      <w:b/>
      <w:caps/>
      <w:color w:val="auto"/>
      <w:sz w:val="20"/>
      <w:szCs w:val="20"/>
      <w:lang w:val="en-US" w:eastAsia="x-none"/>
    </w:rPr>
  </w:style>
  <w:style w:type="character" w:customStyle="1" w:styleId="TTEMEASMCAChar">
    <w:name w:val="TT EMEA_SMCA Char"/>
    <w:link w:val="TTEMEASMCA"/>
    <w:rsid w:val="000239DC"/>
    <w:rPr>
      <w:rFonts w:ascii="Times New Roman" w:eastAsia="Times New Roman" w:hAnsi="Times New Roman" w:cs="Times New Roman"/>
      <w:b/>
      <w:caps/>
      <w:sz w:val="20"/>
      <w:szCs w:val="20"/>
      <w:lang w:val="en-US" w:eastAsia="x-none"/>
    </w:rPr>
  </w:style>
  <w:style w:type="paragraph" w:customStyle="1" w:styleId="BTuEMEASMCA">
    <w:name w:val="BT(u) EMEA_SMCA"/>
    <w:basedOn w:val="prastasis"/>
    <w:autoRedefine/>
    <w:rsid w:val="000239DC"/>
    <w:pPr>
      <w:spacing w:after="0" w:line="240" w:lineRule="auto"/>
    </w:pPr>
    <w:rPr>
      <w:rFonts w:ascii="Times New Roman" w:eastAsia="Times New Roman" w:hAnsi="Times New Roman" w:cs="Times New Roman"/>
      <w:noProof/>
      <w:u w:val="single"/>
    </w:rPr>
  </w:style>
  <w:style w:type="paragraph" w:customStyle="1" w:styleId="PI-1EMEASMCA">
    <w:name w:val="PI-1 EMEA_SMCA"/>
    <w:basedOn w:val="Antrat2"/>
    <w:autoRedefine/>
    <w:rsid w:val="000239DC"/>
    <w:pPr>
      <w:tabs>
        <w:tab w:val="left" w:pos="567"/>
      </w:tabs>
      <w:ind w:left="567" w:hanging="567"/>
      <w:jc w:val="left"/>
    </w:pPr>
    <w:rPr>
      <w:bCs w:val="0"/>
      <w:szCs w:val="22"/>
    </w:rPr>
  </w:style>
  <w:style w:type="paragraph" w:customStyle="1" w:styleId="PI-2EMEASMCA">
    <w:name w:val="PI-2 EMEA_SMCA"/>
    <w:basedOn w:val="Antrat3"/>
    <w:autoRedefine/>
    <w:rsid w:val="000239DC"/>
    <w:pPr>
      <w:tabs>
        <w:tab w:val="left" w:pos="567"/>
      </w:tabs>
      <w:spacing w:before="0" w:line="240" w:lineRule="auto"/>
      <w:ind w:left="567" w:hanging="567"/>
    </w:pPr>
    <w:rPr>
      <w:rFonts w:ascii="Times New Roman" w:eastAsia="Times New Roman" w:hAnsi="Times New Roman" w:cs="Times New Roman"/>
      <w:b/>
      <w:color w:val="auto"/>
      <w:kern w:val="28"/>
      <w:sz w:val="22"/>
      <w:szCs w:val="22"/>
      <w:lang w:eastAsia="x-none"/>
    </w:rPr>
  </w:style>
  <w:style w:type="paragraph" w:customStyle="1" w:styleId="BTEMEASMCA">
    <w:name w:val="BT EMEA_SMCA"/>
    <w:basedOn w:val="prastasis"/>
    <w:link w:val="BTEMEASMCAChar"/>
    <w:autoRedefine/>
    <w:rsid w:val="000239DC"/>
    <w:pPr>
      <w:spacing w:after="0" w:line="240" w:lineRule="auto"/>
    </w:pPr>
    <w:rPr>
      <w:rFonts w:ascii="Times New Roman" w:eastAsia="Times New Roman" w:hAnsi="Times New Roman" w:cs="Times New Roman"/>
      <w:noProof/>
      <w:szCs w:val="20"/>
      <w:lang w:val="x-none" w:eastAsia="x-none"/>
    </w:rPr>
  </w:style>
  <w:style w:type="character" w:customStyle="1" w:styleId="BTEMEASMCAChar">
    <w:name w:val="BT EMEA_SMCA Char"/>
    <w:link w:val="BTEMEASMCA"/>
    <w:rsid w:val="000239DC"/>
    <w:rPr>
      <w:rFonts w:ascii="Times New Roman" w:eastAsia="Times New Roman" w:hAnsi="Times New Roman" w:cs="Times New Roman"/>
      <w:noProof/>
      <w:szCs w:val="20"/>
      <w:lang w:val="x-none" w:eastAsia="x-none"/>
    </w:rPr>
  </w:style>
  <w:style w:type="paragraph" w:styleId="Porat">
    <w:name w:val="footer"/>
    <w:basedOn w:val="prastasis"/>
    <w:link w:val="PoratDiagrama"/>
    <w:rsid w:val="000239DC"/>
    <w:pPr>
      <w:tabs>
        <w:tab w:val="center" w:pos="4536"/>
        <w:tab w:val="right" w:pos="9072"/>
      </w:tabs>
      <w:spacing w:after="0" w:line="240" w:lineRule="auto"/>
    </w:pPr>
    <w:rPr>
      <w:rFonts w:ascii="Times New Roman" w:eastAsia="Times New Roman" w:hAnsi="Times New Roman" w:cs="Times New Roman"/>
      <w:sz w:val="20"/>
      <w:szCs w:val="24"/>
      <w:lang w:val="hu-HU" w:eastAsia="hu-HU"/>
    </w:rPr>
  </w:style>
  <w:style w:type="character" w:customStyle="1" w:styleId="PoratDiagrama">
    <w:name w:val="Poraštė Diagrama"/>
    <w:basedOn w:val="Numatytasispastraiposriftas"/>
    <w:link w:val="Porat"/>
    <w:rsid w:val="000239DC"/>
    <w:rPr>
      <w:rFonts w:ascii="Times New Roman" w:eastAsia="Times New Roman" w:hAnsi="Times New Roman" w:cs="Times New Roman"/>
      <w:sz w:val="20"/>
      <w:szCs w:val="24"/>
      <w:lang w:val="hu-HU" w:eastAsia="hu-HU"/>
    </w:rPr>
  </w:style>
  <w:style w:type="character" w:styleId="Puslapionumeris">
    <w:name w:val="page number"/>
    <w:rsid w:val="000239DC"/>
  </w:style>
  <w:style w:type="paragraph" w:styleId="Antrats">
    <w:name w:val="header"/>
    <w:basedOn w:val="prastasis"/>
    <w:link w:val="AntratsDiagrama"/>
    <w:rsid w:val="000239DC"/>
    <w:pPr>
      <w:tabs>
        <w:tab w:val="center" w:pos="4819"/>
        <w:tab w:val="right" w:pos="9638"/>
      </w:tabs>
      <w:spacing w:after="0" w:line="240" w:lineRule="auto"/>
    </w:pPr>
    <w:rPr>
      <w:rFonts w:ascii="Times New Roman" w:eastAsia="Times New Roman" w:hAnsi="Times New Roman" w:cs="Times New Roman"/>
      <w:sz w:val="24"/>
      <w:szCs w:val="24"/>
      <w:lang w:val="en-GB" w:eastAsia="x-none"/>
    </w:rPr>
  </w:style>
  <w:style w:type="character" w:customStyle="1" w:styleId="AntratsDiagrama">
    <w:name w:val="Antraštės Diagrama"/>
    <w:basedOn w:val="Numatytasispastraiposriftas"/>
    <w:link w:val="Antrats"/>
    <w:rsid w:val="000239DC"/>
    <w:rPr>
      <w:rFonts w:ascii="Times New Roman" w:eastAsia="Times New Roman" w:hAnsi="Times New Roman" w:cs="Times New Roman"/>
      <w:sz w:val="24"/>
      <w:szCs w:val="24"/>
      <w:lang w:val="en-GB" w:eastAsia="x-none"/>
    </w:rPr>
  </w:style>
  <w:style w:type="character" w:customStyle="1" w:styleId="Heading1Char1">
    <w:name w:val="Heading 1 Char1"/>
    <w:basedOn w:val="Numatytasispastraiposriftas"/>
    <w:link w:val="Heading11"/>
    <w:uiPriority w:val="9"/>
    <w:rsid w:val="000239DC"/>
    <w:rPr>
      <w:rFonts w:ascii="Calibri Light" w:eastAsia="Times New Roman" w:hAnsi="Calibri Light" w:cs="Times New Roman"/>
      <w:color w:val="2E74B5"/>
      <w:sz w:val="32"/>
      <w:szCs w:val="32"/>
    </w:rPr>
  </w:style>
  <w:style w:type="character" w:customStyle="1" w:styleId="Heading3Char1">
    <w:name w:val="Heading 3 Char1"/>
    <w:basedOn w:val="Numatytasispastraiposriftas"/>
    <w:link w:val="Heading31"/>
    <w:uiPriority w:val="9"/>
    <w:semiHidden/>
    <w:rsid w:val="000239DC"/>
    <w:rPr>
      <w:rFonts w:ascii="Calibri Light" w:eastAsia="Times New Roman" w:hAnsi="Calibri Light" w:cs="Times New Roman"/>
      <w:color w:val="1F4D78"/>
      <w:sz w:val="24"/>
      <w:szCs w:val="24"/>
    </w:rPr>
  </w:style>
  <w:style w:type="paragraph" w:styleId="Debesliotekstas">
    <w:name w:val="Balloon Text"/>
    <w:basedOn w:val="prastasis"/>
    <w:link w:val="DebesliotekstasDiagrama"/>
    <w:uiPriority w:val="99"/>
    <w:semiHidden/>
    <w:unhideWhenUsed/>
    <w:rsid w:val="000239D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239DC"/>
    <w:rPr>
      <w:rFonts w:ascii="Segoe UI" w:hAnsi="Segoe UI" w:cs="Segoe UI"/>
      <w:sz w:val="18"/>
      <w:szCs w:val="18"/>
    </w:rPr>
  </w:style>
  <w:style w:type="character" w:customStyle="1" w:styleId="Hyperlink1">
    <w:name w:val="Hyperlink1"/>
    <w:basedOn w:val="Numatytasispastraiposriftas"/>
    <w:uiPriority w:val="99"/>
    <w:unhideWhenUsed/>
    <w:rsid w:val="000239DC"/>
    <w:rPr>
      <w:color w:val="0563C1"/>
      <w:u w:val="single"/>
    </w:rPr>
  </w:style>
  <w:style w:type="paragraph" w:customStyle="1" w:styleId="Spalvotassraas1parykinimas1">
    <w:name w:val="Spalvotas sąrašas – 1 paryškinimas1"/>
    <w:basedOn w:val="prastasis"/>
    <w:qFormat/>
    <w:rsid w:val="000239DC"/>
    <w:pPr>
      <w:spacing w:after="0" w:line="240" w:lineRule="auto"/>
      <w:ind w:left="720"/>
      <w:contextualSpacing/>
    </w:pPr>
    <w:rPr>
      <w:rFonts w:ascii="Times New Roman" w:eastAsia="Times New Roman" w:hAnsi="Times New Roman" w:cs="Times New Roman"/>
      <w:szCs w:val="24"/>
    </w:rPr>
  </w:style>
  <w:style w:type="character" w:styleId="Komentaronuoroda">
    <w:name w:val="annotation reference"/>
    <w:basedOn w:val="Numatytasispastraiposriftas"/>
    <w:uiPriority w:val="99"/>
    <w:semiHidden/>
    <w:unhideWhenUsed/>
    <w:rsid w:val="000239DC"/>
    <w:rPr>
      <w:sz w:val="16"/>
      <w:szCs w:val="16"/>
    </w:rPr>
  </w:style>
  <w:style w:type="paragraph" w:styleId="Komentarotekstas">
    <w:name w:val="annotation text"/>
    <w:basedOn w:val="prastasis"/>
    <w:link w:val="KomentarotekstasDiagrama"/>
    <w:uiPriority w:val="99"/>
    <w:unhideWhenUsed/>
    <w:rsid w:val="000239D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239DC"/>
    <w:rPr>
      <w:sz w:val="20"/>
      <w:szCs w:val="20"/>
    </w:rPr>
  </w:style>
  <w:style w:type="paragraph" w:styleId="Komentarotema">
    <w:name w:val="annotation subject"/>
    <w:basedOn w:val="Komentarotekstas"/>
    <w:next w:val="Komentarotekstas"/>
    <w:link w:val="KomentarotemaDiagrama"/>
    <w:uiPriority w:val="99"/>
    <w:semiHidden/>
    <w:unhideWhenUsed/>
    <w:rsid w:val="000239DC"/>
    <w:rPr>
      <w:b/>
      <w:bCs/>
    </w:rPr>
  </w:style>
  <w:style w:type="character" w:customStyle="1" w:styleId="KomentarotemaDiagrama">
    <w:name w:val="Komentaro tema Diagrama"/>
    <w:basedOn w:val="KomentarotekstasDiagrama"/>
    <w:link w:val="Komentarotema"/>
    <w:uiPriority w:val="99"/>
    <w:semiHidden/>
    <w:rsid w:val="000239DC"/>
    <w:rPr>
      <w:b/>
      <w:bCs/>
      <w:sz w:val="20"/>
      <w:szCs w:val="20"/>
    </w:rPr>
  </w:style>
  <w:style w:type="character" w:customStyle="1" w:styleId="Antrat1Diagrama">
    <w:name w:val="Antraštė 1 Diagrama"/>
    <w:basedOn w:val="Numatytasispastraiposriftas"/>
    <w:link w:val="Antrat1"/>
    <w:uiPriority w:val="9"/>
    <w:rsid w:val="000239D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239DC"/>
    <w:rPr>
      <w:rFonts w:asciiTheme="majorHAnsi" w:eastAsiaTheme="majorEastAsia" w:hAnsiTheme="majorHAnsi" w:cstheme="majorBidi"/>
      <w:color w:val="1F3763" w:themeColor="accent1" w:themeShade="7F"/>
      <w:sz w:val="24"/>
      <w:szCs w:val="24"/>
    </w:rPr>
  </w:style>
  <w:style w:type="character" w:styleId="Hipersaitas">
    <w:name w:val="Hyperlink"/>
    <w:basedOn w:val="Numatytasispastraiposriftas"/>
    <w:uiPriority w:val="99"/>
    <w:unhideWhenUsed/>
    <w:rsid w:val="000239DC"/>
    <w:rPr>
      <w:color w:val="0563C1" w:themeColor="hyperlink"/>
      <w:u w:val="single"/>
    </w:rPr>
  </w:style>
  <w:style w:type="paragraph" w:styleId="Sraopastraipa">
    <w:name w:val="List Paragraph"/>
    <w:basedOn w:val="prastasis"/>
    <w:uiPriority w:val="34"/>
    <w:qFormat/>
    <w:rsid w:val="000239DC"/>
    <w:pPr>
      <w:ind w:left="720"/>
      <w:contextualSpacing/>
    </w:pPr>
  </w:style>
  <w:style w:type="paragraph" w:customStyle="1" w:styleId="Default">
    <w:name w:val="Default"/>
    <w:rsid w:val="000239DC"/>
    <w:pPr>
      <w:autoSpaceDE w:val="0"/>
      <w:autoSpaceDN w:val="0"/>
      <w:adjustRightInd w:val="0"/>
      <w:spacing w:after="0" w:line="240" w:lineRule="auto"/>
    </w:pPr>
    <w:rPr>
      <w:rFonts w:ascii="Verdana" w:hAnsi="Verdana" w:cs="Verdana"/>
      <w:color w:val="000000"/>
      <w:sz w:val="24"/>
      <w:szCs w:val="24"/>
    </w:rPr>
  </w:style>
  <w:style w:type="paragraph" w:styleId="Pataisymai">
    <w:name w:val="Revision"/>
    <w:hidden/>
    <w:uiPriority w:val="99"/>
    <w:semiHidden/>
    <w:rsid w:val="00DD01DB"/>
    <w:pPr>
      <w:spacing w:after="0" w:line="240" w:lineRule="auto"/>
    </w:pPr>
  </w:style>
  <w:style w:type="character" w:customStyle="1" w:styleId="UnresolvedMention">
    <w:name w:val="Unresolved Mention"/>
    <w:basedOn w:val="Numatytasispastraiposriftas"/>
    <w:uiPriority w:val="99"/>
    <w:semiHidden/>
    <w:unhideWhenUsed/>
    <w:rsid w:val="00EB59C4"/>
    <w:rPr>
      <w:color w:val="605E5C"/>
      <w:shd w:val="clear" w:color="auto" w:fill="E1DFDD"/>
    </w:rPr>
  </w:style>
  <w:style w:type="table" w:styleId="Lentelstinklelis">
    <w:name w:val="Table Grid"/>
    <w:basedOn w:val="prastojilentel"/>
    <w:uiPriority w:val="39"/>
    <w:rsid w:val="003504B7"/>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vkt.lrv.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SanoSwiss.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D0BB27F6170C4281D72A09042F392A" ma:contentTypeVersion="18" ma:contentTypeDescription="Create a new document." ma:contentTypeScope="" ma:versionID="ad749153136350ab42284c57c07b64b2">
  <xsd:schema xmlns:xsd="http://www.w3.org/2001/XMLSchema" xmlns:xs="http://www.w3.org/2001/XMLSchema" xmlns:p="http://schemas.microsoft.com/office/2006/metadata/properties" xmlns:ns2="04d69301-8a09-47d6-b4e7-771964707a58" xmlns:ns3="109dd77f-ce19-45eb-9f15-de2b02146225" targetNamespace="http://schemas.microsoft.com/office/2006/metadata/properties" ma:root="true" ma:fieldsID="20c6e277910dc576168266f381a27337" ns2:_="" ns3:_="">
    <xsd:import namespace="04d69301-8a09-47d6-b4e7-771964707a58"/>
    <xsd:import namespace="109dd77f-ce19-45eb-9f15-de2b021462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69301-8a09-47d6-b4e7-771964707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f3a9e7-bb4c-46e9-a246-cb0dc3529b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9dd77f-ce19-45eb-9f15-de2b0214622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517187-d371-4b3e-9fb9-5c15ccb5fefb}" ma:internalName="TaxCatchAll" ma:showField="CatchAllData" ma:web="109dd77f-ce19-45eb-9f15-de2b021462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09dd77f-ce19-45eb-9f15-de2b02146225" xsi:nil="true"/>
    <lcf76f155ced4ddcb4097134ff3c332f xmlns="04d69301-8a09-47d6-b4e7-771964707a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5F1ED1-845D-4042-92DB-0EFF0211A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69301-8a09-47d6-b4e7-771964707a58"/>
    <ds:schemaRef ds:uri="109dd77f-ce19-45eb-9f15-de2b02146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590B3A-A432-4290-B98E-238F05D29DC5}">
  <ds:schemaRefs>
    <ds:schemaRef ds:uri="http://schemas.microsoft.com/sharepoint/v3/contenttype/forms"/>
  </ds:schemaRefs>
</ds:datastoreItem>
</file>

<file path=customXml/itemProps3.xml><?xml version="1.0" encoding="utf-8"?>
<ds:datastoreItem xmlns:ds="http://schemas.openxmlformats.org/officeDocument/2006/customXml" ds:itemID="{E036BC88-EA1A-4ADF-8E56-7ADE55E90F3F}">
  <ds:schemaRefs>
    <ds:schemaRef ds:uri="http://purl.org/dc/elements/1.1/"/>
    <ds:schemaRef ds:uri="http://schemas.microsoft.com/office/infopath/2007/PartnerControls"/>
    <ds:schemaRef ds:uri="04d69301-8a09-47d6-b4e7-771964707a58"/>
    <ds:schemaRef ds:uri="http://www.w3.org/XML/1998/namespace"/>
    <ds:schemaRef ds:uri="109dd77f-ce19-45eb-9f15-de2b02146225"/>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64814</Words>
  <Characters>36944</Characters>
  <Application>Microsoft Office Word</Application>
  <DocSecurity>4</DocSecurity>
  <Lines>307</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Šlekiene |SanoSwiss</dc:creator>
  <cp:keywords/>
  <dc:description/>
  <cp:lastModifiedBy>Albina Burkauskaitė</cp:lastModifiedBy>
  <cp:revision>2</cp:revision>
  <dcterms:created xsi:type="dcterms:W3CDTF">2024-07-23T07:04:00Z</dcterms:created>
  <dcterms:modified xsi:type="dcterms:W3CDTF">2024-07-23T07:04:00Z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0x01010097D0BB27F6170C4281D72A09042F392A</vt:lpwstr>
  </property>
  <property fmtid="{D5CDD505-2E9C-101B-9397-08002B2CF9AE}" pid="3" name="MediaServiceImageTags">
    <vt:lpwstr/>
  </property>
</Properties>
</file>