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E1CA6" w14:textId="77777777" w:rsidR="00CD1E3E" w:rsidRPr="00AF569D" w:rsidRDefault="00CD1E3E" w:rsidP="00CD1E3E">
      <w:pPr>
        <w:jc w:val="center"/>
        <w:outlineLvl w:val="0"/>
        <w:rPr>
          <w:b/>
          <w:sz w:val="22"/>
        </w:rPr>
      </w:pPr>
      <w:bookmarkStart w:id="0" w:name="_Toc129243138"/>
      <w:bookmarkStart w:id="1" w:name="_Toc129243263"/>
      <w:r w:rsidRPr="00AF569D">
        <w:rPr>
          <w:b/>
          <w:sz w:val="22"/>
        </w:rPr>
        <w:t xml:space="preserve">Pakuotės lapelis: informacija </w:t>
      </w:r>
      <w:bookmarkEnd w:id="0"/>
      <w:bookmarkEnd w:id="1"/>
      <w:r w:rsidRPr="00AF569D">
        <w:rPr>
          <w:b/>
          <w:sz w:val="22"/>
        </w:rPr>
        <w:t>pacientui</w:t>
      </w:r>
    </w:p>
    <w:p w14:paraId="067DC0D5" w14:textId="77777777" w:rsidR="00CD1E3E" w:rsidRPr="00AF569D" w:rsidRDefault="00CD1E3E" w:rsidP="00CD1E3E">
      <w:pPr>
        <w:rPr>
          <w:b/>
          <w:sz w:val="22"/>
        </w:rPr>
      </w:pPr>
    </w:p>
    <w:p w14:paraId="215B6B85" w14:textId="77777777" w:rsidR="00CD1E3E" w:rsidRPr="00AF569D" w:rsidRDefault="00CD1E3E" w:rsidP="00CD1E3E">
      <w:pPr>
        <w:jc w:val="center"/>
        <w:outlineLvl w:val="0"/>
        <w:rPr>
          <w:b/>
          <w:sz w:val="22"/>
        </w:rPr>
      </w:pPr>
      <w:proofErr w:type="spellStart"/>
      <w:r w:rsidRPr="00AF569D">
        <w:rPr>
          <w:b/>
          <w:sz w:val="22"/>
        </w:rPr>
        <w:t>Roxardio</w:t>
      </w:r>
      <w:proofErr w:type="spellEnd"/>
      <w:r w:rsidRPr="00AF569D">
        <w:rPr>
          <w:b/>
          <w:sz w:val="22"/>
        </w:rPr>
        <w:t xml:space="preserve"> 5 mg plėvele dengtos tabletės</w:t>
      </w:r>
    </w:p>
    <w:p w14:paraId="4B389360" w14:textId="77777777" w:rsidR="00CD1E3E" w:rsidRPr="00AF569D" w:rsidRDefault="00CD1E3E" w:rsidP="00CD1E3E">
      <w:pPr>
        <w:jc w:val="center"/>
        <w:rPr>
          <w:b/>
          <w:sz w:val="22"/>
          <w:highlight w:val="lightGray"/>
        </w:rPr>
      </w:pPr>
      <w:proofErr w:type="spellStart"/>
      <w:r w:rsidRPr="00AF569D">
        <w:rPr>
          <w:b/>
          <w:sz w:val="22"/>
          <w:highlight w:val="lightGray"/>
        </w:rPr>
        <w:t>Roxardio</w:t>
      </w:r>
      <w:proofErr w:type="spellEnd"/>
      <w:r w:rsidRPr="00AF569D">
        <w:rPr>
          <w:b/>
          <w:sz w:val="22"/>
          <w:highlight w:val="lightGray"/>
        </w:rPr>
        <w:t xml:space="preserve"> 10 mg plėvele dengtos tabletės</w:t>
      </w:r>
    </w:p>
    <w:p w14:paraId="547A9D58" w14:textId="77777777" w:rsidR="00CD1E3E" w:rsidRPr="00AF569D" w:rsidRDefault="00CD1E3E" w:rsidP="00CD1E3E">
      <w:pPr>
        <w:jc w:val="center"/>
        <w:rPr>
          <w:b/>
          <w:sz w:val="22"/>
        </w:rPr>
      </w:pPr>
      <w:proofErr w:type="spellStart"/>
      <w:r w:rsidRPr="00AF569D">
        <w:rPr>
          <w:b/>
          <w:sz w:val="22"/>
          <w:highlight w:val="lightGray"/>
        </w:rPr>
        <w:t>Roxardio</w:t>
      </w:r>
      <w:proofErr w:type="spellEnd"/>
      <w:r w:rsidRPr="00AF569D">
        <w:rPr>
          <w:b/>
          <w:sz w:val="22"/>
          <w:highlight w:val="lightGray"/>
        </w:rPr>
        <w:t xml:space="preserve"> 20 mg plėvele dengtos tabletės</w:t>
      </w:r>
    </w:p>
    <w:p w14:paraId="7EF32024" w14:textId="77777777" w:rsidR="00CD1E3E" w:rsidRPr="00AF569D" w:rsidRDefault="00CD1E3E" w:rsidP="00CD1E3E">
      <w:pPr>
        <w:jc w:val="center"/>
        <w:rPr>
          <w:sz w:val="22"/>
        </w:rPr>
      </w:pPr>
      <w:proofErr w:type="spellStart"/>
      <w:r>
        <w:rPr>
          <w:sz w:val="22"/>
        </w:rPr>
        <w:t>r</w:t>
      </w:r>
      <w:r w:rsidRPr="00AF569D">
        <w:rPr>
          <w:sz w:val="22"/>
        </w:rPr>
        <w:t>ozuvastatinas</w:t>
      </w:r>
      <w:proofErr w:type="spellEnd"/>
    </w:p>
    <w:p w14:paraId="502509DA" w14:textId="77777777" w:rsidR="00CD1E3E" w:rsidRPr="00AF569D" w:rsidRDefault="00CD1E3E" w:rsidP="00CD1E3E">
      <w:pPr>
        <w:rPr>
          <w:sz w:val="22"/>
        </w:rPr>
      </w:pPr>
    </w:p>
    <w:p w14:paraId="37F7C4F1" w14:textId="77777777" w:rsidR="00CD1E3E" w:rsidRPr="00AF569D" w:rsidRDefault="00CD1E3E" w:rsidP="00CD1E3E">
      <w:pPr>
        <w:rPr>
          <w:b/>
          <w:sz w:val="22"/>
        </w:rPr>
      </w:pPr>
      <w:r w:rsidRPr="00AF569D">
        <w:rPr>
          <w:b/>
          <w:sz w:val="22"/>
        </w:rPr>
        <w:t>Atidžiai perskaitykite visą šį lapelį, prieš pradėdami vartoti vaistą, nes jame pateikiama Jums svarbi informacija.</w:t>
      </w:r>
    </w:p>
    <w:p w14:paraId="374B15BD" w14:textId="77777777" w:rsidR="00CD1E3E" w:rsidRPr="00AF569D" w:rsidRDefault="00CD1E3E" w:rsidP="00CD1E3E">
      <w:pPr>
        <w:ind w:left="540" w:hanging="540"/>
        <w:rPr>
          <w:sz w:val="22"/>
        </w:rPr>
      </w:pPr>
      <w:r w:rsidRPr="00AF569D">
        <w:rPr>
          <w:sz w:val="22"/>
        </w:rPr>
        <w:t>-</w:t>
      </w:r>
      <w:r w:rsidRPr="00AF569D">
        <w:rPr>
          <w:sz w:val="22"/>
        </w:rPr>
        <w:tab/>
        <w:t>Neišmeskite šio lapelio, nes vėl gali prireikti jį perskaityti.</w:t>
      </w:r>
    </w:p>
    <w:p w14:paraId="568DB260" w14:textId="77777777" w:rsidR="00CD1E3E" w:rsidRPr="00AF569D" w:rsidRDefault="00CD1E3E" w:rsidP="00CD1E3E">
      <w:pPr>
        <w:ind w:left="540" w:hanging="540"/>
        <w:rPr>
          <w:sz w:val="22"/>
        </w:rPr>
      </w:pPr>
      <w:r w:rsidRPr="00AF569D">
        <w:rPr>
          <w:sz w:val="22"/>
        </w:rPr>
        <w:t>-</w:t>
      </w:r>
      <w:r w:rsidRPr="00AF569D">
        <w:rPr>
          <w:sz w:val="22"/>
        </w:rPr>
        <w:tab/>
        <w:t>Jeigu kiltų daugiau klausimų, kreipkitės į gydytoją arba vaistininką.</w:t>
      </w:r>
    </w:p>
    <w:p w14:paraId="1500E7FE" w14:textId="77777777" w:rsidR="00CD1E3E" w:rsidRPr="00AF569D" w:rsidRDefault="00CD1E3E" w:rsidP="00CD1E3E">
      <w:pPr>
        <w:ind w:left="540" w:hanging="540"/>
        <w:rPr>
          <w:sz w:val="22"/>
        </w:rPr>
      </w:pPr>
      <w:r w:rsidRPr="00AF569D">
        <w:rPr>
          <w:sz w:val="22"/>
        </w:rPr>
        <w:t>-</w:t>
      </w:r>
      <w:r w:rsidRPr="00AF569D">
        <w:rPr>
          <w:sz w:val="22"/>
        </w:rPr>
        <w:tab/>
        <w:t>Šis vaistas skirtas tik Jums, todėl kitiems žmonėms jo duoti negalima. Vaistas gali jiems pakenkti (net tiems, kurių ligos požymiai yra tokie patys kaip Jūsų).</w:t>
      </w:r>
    </w:p>
    <w:p w14:paraId="5ED0A9F4" w14:textId="77777777" w:rsidR="00CD1E3E" w:rsidRPr="00AF569D" w:rsidRDefault="00CD1E3E" w:rsidP="00CD1E3E">
      <w:pPr>
        <w:ind w:left="540" w:hanging="540"/>
        <w:rPr>
          <w:sz w:val="22"/>
        </w:rPr>
      </w:pPr>
      <w:r w:rsidRPr="00AF569D">
        <w:rPr>
          <w:sz w:val="22"/>
        </w:rPr>
        <w:t>-</w:t>
      </w:r>
      <w:r w:rsidRPr="00AF569D">
        <w:rPr>
          <w:sz w:val="22"/>
        </w:rPr>
        <w:tab/>
        <w:t>Jeigu pasireiškė šalutinis poveikis (net jeigu jis šiame lapelyje nenurodytas), kreipkitės į gydytoją arba vaistininką. Žr. 4 skyrių.</w:t>
      </w:r>
    </w:p>
    <w:p w14:paraId="0614D5B4" w14:textId="77777777" w:rsidR="00CD1E3E" w:rsidRDefault="00CD1E3E" w:rsidP="00CD1E3E">
      <w:pPr>
        <w:rPr>
          <w:sz w:val="22"/>
        </w:rPr>
      </w:pPr>
    </w:p>
    <w:p w14:paraId="6857089F" w14:textId="77777777" w:rsidR="00CD1E3E" w:rsidRPr="00AF569D" w:rsidRDefault="00CD1E3E" w:rsidP="00CD1E3E">
      <w:pPr>
        <w:rPr>
          <w:sz w:val="22"/>
        </w:rPr>
      </w:pPr>
    </w:p>
    <w:p w14:paraId="6DF2985F" w14:textId="77777777" w:rsidR="00CD1E3E" w:rsidRPr="00AF569D" w:rsidRDefault="00CD1E3E" w:rsidP="00CD1E3E">
      <w:pPr>
        <w:outlineLvl w:val="0"/>
        <w:rPr>
          <w:b/>
          <w:sz w:val="22"/>
        </w:rPr>
      </w:pPr>
      <w:r w:rsidRPr="00AF569D">
        <w:rPr>
          <w:b/>
          <w:sz w:val="22"/>
        </w:rPr>
        <w:t>Apie ką rašoma šiame lapelyje?</w:t>
      </w:r>
    </w:p>
    <w:p w14:paraId="0ECC61D6" w14:textId="77777777" w:rsidR="00CD1E3E" w:rsidRPr="00AF569D" w:rsidRDefault="00CD1E3E" w:rsidP="00CD1E3E">
      <w:pPr>
        <w:rPr>
          <w:b/>
          <w:sz w:val="22"/>
        </w:rPr>
      </w:pPr>
    </w:p>
    <w:p w14:paraId="51D202D1" w14:textId="77777777" w:rsidR="00CD1E3E" w:rsidRPr="00AF569D" w:rsidRDefault="00CD1E3E" w:rsidP="00CD1E3E">
      <w:pPr>
        <w:ind w:left="540" w:hanging="540"/>
        <w:rPr>
          <w:sz w:val="22"/>
        </w:rPr>
      </w:pPr>
      <w:r w:rsidRPr="00AF569D">
        <w:rPr>
          <w:sz w:val="22"/>
        </w:rPr>
        <w:t>1.</w:t>
      </w:r>
      <w:r w:rsidRPr="00AF569D">
        <w:rPr>
          <w:sz w:val="22"/>
        </w:rPr>
        <w:tab/>
        <w:t xml:space="preserve">Kas yra </w:t>
      </w:r>
      <w:proofErr w:type="spellStart"/>
      <w:r w:rsidRPr="00AF569D">
        <w:rPr>
          <w:sz w:val="22"/>
        </w:rPr>
        <w:t>Roxardio</w:t>
      </w:r>
      <w:proofErr w:type="spellEnd"/>
      <w:r w:rsidRPr="00AF569D">
        <w:rPr>
          <w:sz w:val="22"/>
        </w:rPr>
        <w:t xml:space="preserve"> ir kam jis vartojamas</w:t>
      </w:r>
    </w:p>
    <w:p w14:paraId="00C2EEFC" w14:textId="77777777" w:rsidR="00CD1E3E" w:rsidRPr="00AF569D" w:rsidRDefault="00CD1E3E" w:rsidP="00CD1E3E">
      <w:pPr>
        <w:ind w:left="540" w:hanging="540"/>
        <w:rPr>
          <w:sz w:val="22"/>
        </w:rPr>
      </w:pPr>
      <w:r w:rsidRPr="00AF569D">
        <w:rPr>
          <w:sz w:val="22"/>
        </w:rPr>
        <w:t>2.</w:t>
      </w:r>
      <w:r w:rsidRPr="00AF569D">
        <w:rPr>
          <w:sz w:val="22"/>
        </w:rPr>
        <w:tab/>
        <w:t xml:space="preserve">Kas žinotina prieš vartojant </w:t>
      </w:r>
      <w:proofErr w:type="spellStart"/>
      <w:r w:rsidRPr="00AF569D">
        <w:rPr>
          <w:sz w:val="22"/>
        </w:rPr>
        <w:t>Roxardio</w:t>
      </w:r>
      <w:proofErr w:type="spellEnd"/>
    </w:p>
    <w:p w14:paraId="5156F1F8" w14:textId="77777777" w:rsidR="00CD1E3E" w:rsidRPr="00AF569D" w:rsidRDefault="00CD1E3E" w:rsidP="00CD1E3E">
      <w:pPr>
        <w:ind w:left="540" w:hanging="540"/>
        <w:rPr>
          <w:sz w:val="22"/>
        </w:rPr>
      </w:pPr>
      <w:r w:rsidRPr="00AF569D">
        <w:rPr>
          <w:sz w:val="22"/>
        </w:rPr>
        <w:t>3.</w:t>
      </w:r>
      <w:r w:rsidRPr="00AF569D">
        <w:rPr>
          <w:sz w:val="22"/>
        </w:rPr>
        <w:tab/>
        <w:t xml:space="preserve">Kaip vartoti </w:t>
      </w:r>
      <w:proofErr w:type="spellStart"/>
      <w:r w:rsidRPr="00AF569D">
        <w:rPr>
          <w:sz w:val="22"/>
        </w:rPr>
        <w:t>Roxardio</w:t>
      </w:r>
      <w:proofErr w:type="spellEnd"/>
    </w:p>
    <w:p w14:paraId="0F8D8852" w14:textId="77777777" w:rsidR="00CD1E3E" w:rsidRPr="00AF569D" w:rsidRDefault="00CD1E3E" w:rsidP="00CD1E3E">
      <w:pPr>
        <w:ind w:left="540" w:hanging="540"/>
        <w:rPr>
          <w:sz w:val="22"/>
        </w:rPr>
      </w:pPr>
      <w:r w:rsidRPr="00AF569D">
        <w:rPr>
          <w:sz w:val="22"/>
        </w:rPr>
        <w:t>4.</w:t>
      </w:r>
      <w:r w:rsidRPr="00AF569D">
        <w:rPr>
          <w:sz w:val="22"/>
        </w:rPr>
        <w:tab/>
        <w:t>Galimas šalutinis poveikis</w:t>
      </w:r>
    </w:p>
    <w:p w14:paraId="43B36CD5" w14:textId="77777777" w:rsidR="00CD1E3E" w:rsidRPr="00AF569D" w:rsidRDefault="00CD1E3E" w:rsidP="00CD1E3E">
      <w:pPr>
        <w:ind w:left="540" w:hanging="540"/>
        <w:rPr>
          <w:sz w:val="22"/>
        </w:rPr>
      </w:pPr>
      <w:r w:rsidRPr="00AF569D">
        <w:rPr>
          <w:sz w:val="22"/>
        </w:rPr>
        <w:t>5.</w:t>
      </w:r>
      <w:r w:rsidRPr="00AF569D">
        <w:rPr>
          <w:sz w:val="22"/>
        </w:rPr>
        <w:tab/>
        <w:t xml:space="preserve">Kaip laikyti </w:t>
      </w:r>
      <w:proofErr w:type="spellStart"/>
      <w:r w:rsidRPr="00AF569D">
        <w:rPr>
          <w:sz w:val="22"/>
        </w:rPr>
        <w:t>Roxardio</w:t>
      </w:r>
      <w:proofErr w:type="spellEnd"/>
    </w:p>
    <w:p w14:paraId="55630650" w14:textId="77777777" w:rsidR="00CD1E3E" w:rsidRPr="00AF569D" w:rsidRDefault="00CD1E3E" w:rsidP="00CD1E3E">
      <w:pPr>
        <w:ind w:left="540" w:hanging="540"/>
        <w:rPr>
          <w:sz w:val="22"/>
        </w:rPr>
      </w:pPr>
      <w:r w:rsidRPr="00AF569D">
        <w:rPr>
          <w:sz w:val="22"/>
        </w:rPr>
        <w:t>6.</w:t>
      </w:r>
      <w:r w:rsidRPr="00AF569D">
        <w:rPr>
          <w:sz w:val="22"/>
        </w:rPr>
        <w:tab/>
        <w:t>Pakuotės turinys ir kita informacija</w:t>
      </w:r>
    </w:p>
    <w:p w14:paraId="52F60A38" w14:textId="77777777" w:rsidR="00CD1E3E" w:rsidRPr="00AF569D" w:rsidRDefault="00CD1E3E" w:rsidP="00CD1E3E">
      <w:pPr>
        <w:rPr>
          <w:sz w:val="22"/>
        </w:rPr>
      </w:pPr>
    </w:p>
    <w:p w14:paraId="43F2FA68" w14:textId="77777777" w:rsidR="00CD1E3E" w:rsidRPr="00AF569D" w:rsidRDefault="00CD1E3E" w:rsidP="00CD1E3E">
      <w:pPr>
        <w:rPr>
          <w:sz w:val="22"/>
        </w:rPr>
      </w:pPr>
    </w:p>
    <w:p w14:paraId="5B7D4F7B" w14:textId="77777777" w:rsidR="00CD1E3E" w:rsidRPr="00AF569D" w:rsidRDefault="00CD1E3E" w:rsidP="00CD1E3E">
      <w:pPr>
        <w:outlineLvl w:val="0"/>
        <w:rPr>
          <w:b/>
          <w:sz w:val="22"/>
        </w:rPr>
      </w:pPr>
      <w:bookmarkStart w:id="2" w:name="_Toc129243139"/>
      <w:bookmarkStart w:id="3" w:name="_Toc129243264"/>
      <w:r w:rsidRPr="00AF569D">
        <w:rPr>
          <w:b/>
          <w:sz w:val="22"/>
        </w:rPr>
        <w:t>1.</w:t>
      </w:r>
      <w:r w:rsidRPr="00AF569D">
        <w:rPr>
          <w:b/>
          <w:sz w:val="22"/>
        </w:rPr>
        <w:tab/>
        <w:t xml:space="preserve">Kas yra </w:t>
      </w:r>
      <w:proofErr w:type="spellStart"/>
      <w:r w:rsidRPr="00AF569D">
        <w:rPr>
          <w:b/>
          <w:sz w:val="22"/>
        </w:rPr>
        <w:t>Roxardio</w:t>
      </w:r>
      <w:proofErr w:type="spellEnd"/>
      <w:r w:rsidRPr="00AF569D">
        <w:rPr>
          <w:b/>
          <w:sz w:val="22"/>
        </w:rPr>
        <w:t xml:space="preserve"> ir kam jis vartojamas</w:t>
      </w:r>
      <w:bookmarkEnd w:id="2"/>
      <w:bookmarkEnd w:id="3"/>
    </w:p>
    <w:p w14:paraId="715F0A81" w14:textId="77777777" w:rsidR="00CD1E3E" w:rsidRPr="00AF569D" w:rsidRDefault="00CD1E3E" w:rsidP="00CD1E3E">
      <w:pPr>
        <w:rPr>
          <w:sz w:val="22"/>
        </w:rPr>
      </w:pPr>
    </w:p>
    <w:p w14:paraId="6622FB7C" w14:textId="77777777" w:rsidR="00CD1E3E" w:rsidRPr="00AF569D" w:rsidRDefault="00CD1E3E" w:rsidP="00CD1E3E">
      <w:pPr>
        <w:tabs>
          <w:tab w:val="left" w:pos="567"/>
        </w:tabs>
        <w:outlineLvl w:val="0"/>
        <w:rPr>
          <w:rFonts w:eastAsia="Calibri"/>
          <w:sz w:val="22"/>
        </w:rPr>
      </w:pPr>
      <w:proofErr w:type="spellStart"/>
      <w:r w:rsidRPr="00AF569D">
        <w:rPr>
          <w:rFonts w:eastAsia="Calibri"/>
          <w:sz w:val="22"/>
        </w:rPr>
        <w:t>Roxardio</w:t>
      </w:r>
      <w:proofErr w:type="spellEnd"/>
      <w:r w:rsidRPr="00AF569D">
        <w:rPr>
          <w:rFonts w:eastAsia="Calibri"/>
          <w:sz w:val="22"/>
        </w:rPr>
        <w:t xml:space="preserve"> priklauso vaistų, vadinamų </w:t>
      </w:r>
      <w:proofErr w:type="spellStart"/>
      <w:r w:rsidRPr="00AF569D">
        <w:rPr>
          <w:rFonts w:eastAsia="Calibri"/>
          <w:sz w:val="22"/>
        </w:rPr>
        <w:t>statinais</w:t>
      </w:r>
      <w:proofErr w:type="spellEnd"/>
      <w:r w:rsidRPr="00AF569D">
        <w:rPr>
          <w:rFonts w:eastAsia="Calibri"/>
          <w:sz w:val="22"/>
        </w:rPr>
        <w:t xml:space="preserve"> (HMG-</w:t>
      </w:r>
      <w:proofErr w:type="spellStart"/>
      <w:r w:rsidRPr="00AF569D">
        <w:rPr>
          <w:rFonts w:eastAsia="Calibri"/>
          <w:sz w:val="22"/>
        </w:rPr>
        <w:t>CoA</w:t>
      </w:r>
      <w:proofErr w:type="spellEnd"/>
      <w:r w:rsidRPr="00AF569D">
        <w:rPr>
          <w:rFonts w:eastAsia="Calibri"/>
          <w:sz w:val="22"/>
        </w:rPr>
        <w:t xml:space="preserve"> reduktazės inhibitoriais), grupei. </w:t>
      </w:r>
    </w:p>
    <w:p w14:paraId="6716B15D" w14:textId="77777777" w:rsidR="00CD1E3E" w:rsidRPr="00AF569D" w:rsidRDefault="00CD1E3E" w:rsidP="00CD1E3E">
      <w:pPr>
        <w:autoSpaceDE w:val="0"/>
        <w:autoSpaceDN w:val="0"/>
        <w:adjustRightInd w:val="0"/>
        <w:rPr>
          <w:sz w:val="22"/>
        </w:rPr>
      </w:pPr>
    </w:p>
    <w:p w14:paraId="6C9F3D82" w14:textId="77777777" w:rsidR="00CD1E3E" w:rsidRPr="00AF569D" w:rsidRDefault="00CD1E3E" w:rsidP="00CD1E3E">
      <w:pPr>
        <w:ind w:left="540" w:hanging="540"/>
        <w:rPr>
          <w:sz w:val="22"/>
        </w:rPr>
      </w:pPr>
      <w:r w:rsidRPr="00AF569D">
        <w:rPr>
          <w:sz w:val="22"/>
        </w:rPr>
        <w:t xml:space="preserve">Jums buvo paskirta vartoti </w:t>
      </w:r>
      <w:proofErr w:type="spellStart"/>
      <w:r w:rsidRPr="00AF569D">
        <w:rPr>
          <w:sz w:val="22"/>
        </w:rPr>
        <w:t>Roxardio</w:t>
      </w:r>
      <w:proofErr w:type="spellEnd"/>
      <w:r w:rsidRPr="00AF569D">
        <w:rPr>
          <w:sz w:val="22"/>
        </w:rPr>
        <w:t>, kadangi:</w:t>
      </w:r>
    </w:p>
    <w:p w14:paraId="3407A6AE" w14:textId="77777777" w:rsidR="00CD1E3E" w:rsidRPr="00AF569D" w:rsidRDefault="00CD1E3E" w:rsidP="00CD1E3E">
      <w:pPr>
        <w:ind w:left="540" w:hanging="540"/>
        <w:rPr>
          <w:sz w:val="22"/>
        </w:rPr>
      </w:pPr>
    </w:p>
    <w:p w14:paraId="24921DD4" w14:textId="77777777" w:rsidR="00CD1E3E" w:rsidRPr="00AF569D" w:rsidRDefault="00CD1E3E" w:rsidP="00CD1E3E">
      <w:pPr>
        <w:numPr>
          <w:ilvl w:val="0"/>
          <w:numId w:val="2"/>
        </w:numPr>
        <w:ind w:left="540" w:hanging="540"/>
        <w:rPr>
          <w:sz w:val="22"/>
        </w:rPr>
      </w:pPr>
      <w:r w:rsidRPr="00AF569D">
        <w:rPr>
          <w:sz w:val="22"/>
        </w:rPr>
        <w:t xml:space="preserve">Padidėjusi </w:t>
      </w:r>
      <w:r w:rsidRPr="00AF569D">
        <w:rPr>
          <w:b/>
          <w:sz w:val="22"/>
        </w:rPr>
        <w:t>cholesterolio koncentracija Jūsų kraujyje</w:t>
      </w:r>
      <w:r w:rsidRPr="00AF569D">
        <w:rPr>
          <w:sz w:val="22"/>
        </w:rPr>
        <w:t xml:space="preserve"> (dėl to </w:t>
      </w:r>
      <w:r w:rsidRPr="00AF569D">
        <w:rPr>
          <w:b/>
          <w:sz w:val="22"/>
        </w:rPr>
        <w:t>kyla širdies priepuolio ar insulto rizika</w:t>
      </w:r>
      <w:r w:rsidRPr="00AF569D">
        <w:rPr>
          <w:sz w:val="22"/>
        </w:rPr>
        <w:t xml:space="preserve">). </w:t>
      </w:r>
      <w:proofErr w:type="spellStart"/>
      <w:r w:rsidRPr="00AF569D">
        <w:rPr>
          <w:sz w:val="22"/>
        </w:rPr>
        <w:t>Roxardio</w:t>
      </w:r>
      <w:proofErr w:type="spellEnd"/>
      <w:r w:rsidRPr="00AF569D">
        <w:rPr>
          <w:sz w:val="22"/>
        </w:rPr>
        <w:t xml:space="preserve"> vartojamas suaugusiųjų, paauglių ir 6</w:t>
      </w:r>
      <w:r>
        <w:rPr>
          <w:sz w:val="22"/>
        </w:rPr>
        <w:t> </w:t>
      </w:r>
      <w:r w:rsidRPr="00AF569D">
        <w:rPr>
          <w:sz w:val="22"/>
        </w:rPr>
        <w:t xml:space="preserve">metų bei vyresnių vaikų padidėjusiai cholesterolio koncentracijai mažinti. </w:t>
      </w:r>
    </w:p>
    <w:p w14:paraId="148F25D6" w14:textId="77777777" w:rsidR="00CD1E3E" w:rsidRPr="00AF569D" w:rsidRDefault="00CD1E3E" w:rsidP="00CD1E3E">
      <w:pPr>
        <w:ind w:left="540" w:hanging="540"/>
        <w:rPr>
          <w:sz w:val="22"/>
        </w:rPr>
      </w:pPr>
    </w:p>
    <w:p w14:paraId="52AB31B9" w14:textId="77777777" w:rsidR="00CD1E3E" w:rsidRPr="00AF569D" w:rsidRDefault="00CD1E3E" w:rsidP="00CD1E3E">
      <w:pPr>
        <w:rPr>
          <w:sz w:val="22"/>
        </w:rPr>
      </w:pPr>
      <w:r w:rsidRPr="00AF569D">
        <w:rPr>
          <w:sz w:val="22"/>
        </w:rPr>
        <w:t xml:space="preserve">Šį </w:t>
      </w:r>
      <w:proofErr w:type="spellStart"/>
      <w:r w:rsidRPr="00AF569D">
        <w:rPr>
          <w:sz w:val="22"/>
        </w:rPr>
        <w:t>statinų</w:t>
      </w:r>
      <w:proofErr w:type="spellEnd"/>
      <w:r w:rsidRPr="00AF569D">
        <w:rPr>
          <w:sz w:val="22"/>
        </w:rPr>
        <w:t xml:space="preserve"> grupės vaistą Jums reikia vartoti dėl to, kad vien dieta ir fiziniu krūviu cholesterolio koncentracijos sureguliuoti nepavyko. Vartojant </w:t>
      </w:r>
      <w:proofErr w:type="spellStart"/>
      <w:r w:rsidRPr="00AF569D">
        <w:rPr>
          <w:sz w:val="22"/>
        </w:rPr>
        <w:t>Roxardio</w:t>
      </w:r>
      <w:proofErr w:type="spellEnd"/>
      <w:r w:rsidRPr="00AF569D">
        <w:rPr>
          <w:sz w:val="22"/>
        </w:rPr>
        <w:t xml:space="preserve">, Jums toliau reikės cholesterolio koncentraciją mažinančios dietos ir fizinio krūvio. </w:t>
      </w:r>
    </w:p>
    <w:p w14:paraId="0C9F5BC7" w14:textId="77777777" w:rsidR="00CD1E3E" w:rsidRPr="00AF569D" w:rsidRDefault="00CD1E3E" w:rsidP="00CD1E3E">
      <w:pPr>
        <w:ind w:left="540" w:hanging="540"/>
        <w:rPr>
          <w:sz w:val="22"/>
        </w:rPr>
      </w:pPr>
    </w:p>
    <w:p w14:paraId="5890A567" w14:textId="77777777" w:rsidR="00CD1E3E" w:rsidRPr="00AF569D" w:rsidRDefault="00CD1E3E" w:rsidP="00CD1E3E">
      <w:pPr>
        <w:ind w:left="540" w:hanging="540"/>
        <w:rPr>
          <w:sz w:val="22"/>
        </w:rPr>
      </w:pPr>
      <w:r w:rsidRPr="00AF569D">
        <w:rPr>
          <w:sz w:val="22"/>
        </w:rPr>
        <w:t>arba</w:t>
      </w:r>
    </w:p>
    <w:p w14:paraId="40263E87" w14:textId="77777777" w:rsidR="00CD1E3E" w:rsidRPr="00AF569D" w:rsidRDefault="00CD1E3E" w:rsidP="00CD1E3E">
      <w:pPr>
        <w:ind w:left="540" w:hanging="540"/>
        <w:rPr>
          <w:sz w:val="22"/>
        </w:rPr>
      </w:pPr>
    </w:p>
    <w:p w14:paraId="1639A048" w14:textId="77777777" w:rsidR="00CD1E3E" w:rsidRPr="00AF569D" w:rsidRDefault="00CD1E3E" w:rsidP="00CD1E3E">
      <w:pPr>
        <w:numPr>
          <w:ilvl w:val="0"/>
          <w:numId w:val="2"/>
        </w:numPr>
        <w:ind w:left="540" w:hanging="540"/>
        <w:rPr>
          <w:sz w:val="22"/>
        </w:rPr>
      </w:pPr>
      <w:r w:rsidRPr="00AF569D">
        <w:rPr>
          <w:sz w:val="22"/>
        </w:rPr>
        <w:t xml:space="preserve">Jums nustatyta kitų veiksnių, didinančių širdies priepuolio, insulto ar kitokių sutrikimų riziką. </w:t>
      </w:r>
    </w:p>
    <w:p w14:paraId="3BC69876" w14:textId="77777777" w:rsidR="00CD1E3E" w:rsidRPr="00AF569D" w:rsidRDefault="00CD1E3E" w:rsidP="00CD1E3E">
      <w:pPr>
        <w:rPr>
          <w:sz w:val="22"/>
        </w:rPr>
      </w:pPr>
    </w:p>
    <w:p w14:paraId="4CD3CA72" w14:textId="77777777" w:rsidR="00CD1E3E" w:rsidRPr="00AF569D" w:rsidRDefault="00CD1E3E" w:rsidP="00CD1E3E">
      <w:pPr>
        <w:rPr>
          <w:sz w:val="22"/>
        </w:rPr>
      </w:pPr>
      <w:r w:rsidRPr="00AF569D">
        <w:rPr>
          <w:sz w:val="22"/>
        </w:rPr>
        <w:t>Širdies priepuolį, insultą ar kitokius sutrikimus gali sukelti liga, vadinama ateroskleroze. Aterosklerozę sukelia riebalų nuosėdų kaupimasis Jūsų arterijose.</w:t>
      </w:r>
    </w:p>
    <w:p w14:paraId="740A609C" w14:textId="77777777" w:rsidR="00CD1E3E" w:rsidRPr="00AF569D" w:rsidRDefault="00CD1E3E" w:rsidP="00CD1E3E">
      <w:pPr>
        <w:rPr>
          <w:sz w:val="22"/>
        </w:rPr>
      </w:pPr>
    </w:p>
    <w:p w14:paraId="4D2941C6" w14:textId="77777777" w:rsidR="00CD1E3E" w:rsidRPr="00AF569D" w:rsidRDefault="00CD1E3E" w:rsidP="00CD1E3E">
      <w:pPr>
        <w:outlineLvl w:val="0"/>
        <w:rPr>
          <w:b/>
          <w:sz w:val="22"/>
        </w:rPr>
      </w:pPr>
      <w:r w:rsidRPr="00AF569D">
        <w:rPr>
          <w:b/>
          <w:sz w:val="22"/>
        </w:rPr>
        <w:t xml:space="preserve">Kodėl yra svarbu laikytis </w:t>
      </w:r>
      <w:proofErr w:type="spellStart"/>
      <w:r w:rsidRPr="00AF569D">
        <w:rPr>
          <w:b/>
          <w:sz w:val="22"/>
        </w:rPr>
        <w:t>Roxardio</w:t>
      </w:r>
      <w:proofErr w:type="spellEnd"/>
      <w:r w:rsidRPr="00AF569D">
        <w:rPr>
          <w:b/>
          <w:sz w:val="22"/>
        </w:rPr>
        <w:t xml:space="preserve"> vartojimo?</w:t>
      </w:r>
    </w:p>
    <w:p w14:paraId="42CD2192" w14:textId="77777777" w:rsidR="00CD1E3E" w:rsidRPr="00AF569D" w:rsidRDefault="00CD1E3E" w:rsidP="00CD1E3E">
      <w:pPr>
        <w:rPr>
          <w:sz w:val="22"/>
        </w:rPr>
      </w:pPr>
      <w:proofErr w:type="spellStart"/>
      <w:r w:rsidRPr="00AF569D">
        <w:rPr>
          <w:sz w:val="22"/>
        </w:rPr>
        <w:t>Roxardio</w:t>
      </w:r>
      <w:proofErr w:type="spellEnd"/>
      <w:r w:rsidRPr="00AF569D">
        <w:rPr>
          <w:sz w:val="22"/>
        </w:rPr>
        <w:t xml:space="preserve"> vartojamas kraujyje esančių riebalinių medžiagų, vadinamų lipidais, iš kurių daugiausia yra cholesterolio, kiekio korekcijai.</w:t>
      </w:r>
    </w:p>
    <w:p w14:paraId="528DB34F" w14:textId="77777777" w:rsidR="00CD1E3E" w:rsidRPr="00AF569D" w:rsidRDefault="00CD1E3E" w:rsidP="00CD1E3E">
      <w:pPr>
        <w:rPr>
          <w:sz w:val="22"/>
        </w:rPr>
      </w:pPr>
      <w:r w:rsidRPr="00AF569D">
        <w:rPr>
          <w:sz w:val="22"/>
        </w:rPr>
        <w:t>Kraujyje yra įvairių cholesterolio rūšių – „blogasis“ cholesterolis (mažo tankio lipoproteinų cholesterolis, arba MTL-C) ir „gerasis“ cholesterolis (didelio tankio lipoproteinų cholesterolis, arba DTL-C).</w:t>
      </w:r>
    </w:p>
    <w:p w14:paraId="2124AC4D" w14:textId="77777777" w:rsidR="00CD1E3E" w:rsidRPr="00AF569D" w:rsidRDefault="00CD1E3E" w:rsidP="00CD1E3E">
      <w:pPr>
        <w:numPr>
          <w:ilvl w:val="0"/>
          <w:numId w:val="2"/>
        </w:numPr>
        <w:ind w:left="540" w:hanging="540"/>
        <w:rPr>
          <w:sz w:val="22"/>
        </w:rPr>
      </w:pPr>
      <w:proofErr w:type="spellStart"/>
      <w:r w:rsidRPr="00AF569D">
        <w:rPr>
          <w:sz w:val="22"/>
        </w:rPr>
        <w:lastRenderedPageBreak/>
        <w:t>Roxardio</w:t>
      </w:r>
      <w:proofErr w:type="spellEnd"/>
      <w:r w:rsidRPr="00AF569D">
        <w:rPr>
          <w:sz w:val="22"/>
        </w:rPr>
        <w:t xml:space="preserve"> gali sumažinti „blogąjį“ cholesterolį ir padidinti „gerąjį“ cholesterolį.</w:t>
      </w:r>
    </w:p>
    <w:p w14:paraId="16F2CE35" w14:textId="77777777" w:rsidR="00CD1E3E" w:rsidRPr="00AF569D" w:rsidRDefault="00CD1E3E" w:rsidP="00CD1E3E">
      <w:pPr>
        <w:numPr>
          <w:ilvl w:val="0"/>
          <w:numId w:val="2"/>
        </w:numPr>
        <w:ind w:left="540" w:hanging="540"/>
        <w:rPr>
          <w:sz w:val="22"/>
        </w:rPr>
      </w:pPr>
      <w:r w:rsidRPr="00AF569D">
        <w:rPr>
          <w:sz w:val="22"/>
        </w:rPr>
        <w:t>Jis veikia padėdamas Jūsų organizmui blokuoti „blogojo“ cholesterolio gamybą ir pagerina organizmo gebėjimą jį šalinti iš Jūsų kraujo.</w:t>
      </w:r>
    </w:p>
    <w:p w14:paraId="7BDD7E9F" w14:textId="77777777" w:rsidR="00CD1E3E" w:rsidRPr="00AF569D" w:rsidRDefault="00CD1E3E" w:rsidP="00CD1E3E">
      <w:pPr>
        <w:tabs>
          <w:tab w:val="left" w:pos="567"/>
        </w:tabs>
        <w:rPr>
          <w:rFonts w:eastAsia="Calibri"/>
          <w:sz w:val="22"/>
        </w:rPr>
      </w:pPr>
    </w:p>
    <w:p w14:paraId="7B4FA2E1" w14:textId="77777777" w:rsidR="00CD1E3E" w:rsidRPr="00AF569D" w:rsidRDefault="00CD1E3E" w:rsidP="00CD1E3E">
      <w:pPr>
        <w:tabs>
          <w:tab w:val="left" w:pos="567"/>
        </w:tabs>
        <w:rPr>
          <w:rFonts w:eastAsia="Calibri"/>
          <w:sz w:val="22"/>
        </w:rPr>
      </w:pPr>
      <w:r w:rsidRPr="00AF569D">
        <w:rPr>
          <w:rFonts w:eastAsia="Calibri"/>
          <w:sz w:val="22"/>
        </w:rPr>
        <w:t>Didelis cholesterolio kiekis daugumos žmonių savijautos neveikia ir jokių simptomų nesukelia, tačiau jeigu jis lieka neišgydytas, Jūsų kraujagyslių sienelėse gali kauptis riebalai ir sukelti kraujagyslių susiaurėjimą.</w:t>
      </w:r>
    </w:p>
    <w:p w14:paraId="39287B2A" w14:textId="77777777" w:rsidR="00CD1E3E" w:rsidRPr="00AF569D" w:rsidRDefault="00CD1E3E" w:rsidP="00CD1E3E">
      <w:pPr>
        <w:rPr>
          <w:sz w:val="22"/>
        </w:rPr>
      </w:pPr>
      <w:r w:rsidRPr="00AF569D">
        <w:rPr>
          <w:sz w:val="22"/>
        </w:rPr>
        <w:t>Kartais šios susiaurėjusios kraujagyslės gali užsikimšti. Dėl to gali nutrūkti širdies ar smegenų aprūpinimas krauju ir ištikti širdies priepuolis ar insultas. Sureguliavus savo cholesterolio kiekį, galite sumažinti riziką, jog Jus ištiks širdies priepuolis ar insultas. Mažindami cholesterolio kiekį savo organizme Jūs galite sumažinti riziką patirti širdies priepuolį, insultą ar susietų sveikatos problemų.</w:t>
      </w:r>
    </w:p>
    <w:p w14:paraId="6109C39C" w14:textId="77777777" w:rsidR="00CD1E3E" w:rsidRPr="00AF569D" w:rsidRDefault="00CD1E3E" w:rsidP="00CD1E3E">
      <w:pPr>
        <w:rPr>
          <w:sz w:val="22"/>
        </w:rPr>
      </w:pPr>
    </w:p>
    <w:p w14:paraId="4EA23134" w14:textId="77777777" w:rsidR="00CD1E3E" w:rsidRPr="00AF569D" w:rsidRDefault="00CD1E3E" w:rsidP="00CD1E3E">
      <w:pPr>
        <w:rPr>
          <w:sz w:val="22"/>
        </w:rPr>
      </w:pPr>
      <w:r w:rsidRPr="00AF569D">
        <w:rPr>
          <w:sz w:val="22"/>
        </w:rPr>
        <w:t xml:space="preserve">Jūs </w:t>
      </w:r>
      <w:r w:rsidRPr="00AF569D">
        <w:rPr>
          <w:b/>
          <w:sz w:val="22"/>
        </w:rPr>
        <w:t>privalote tęsti</w:t>
      </w:r>
      <w:r w:rsidRPr="00AF569D">
        <w:rPr>
          <w:sz w:val="22"/>
        </w:rPr>
        <w:t xml:space="preserve"> </w:t>
      </w:r>
      <w:proofErr w:type="spellStart"/>
      <w:r w:rsidRPr="00AF569D">
        <w:rPr>
          <w:sz w:val="22"/>
        </w:rPr>
        <w:t>Roxardio</w:t>
      </w:r>
      <w:proofErr w:type="spellEnd"/>
      <w:r w:rsidRPr="00AF569D">
        <w:rPr>
          <w:sz w:val="22"/>
        </w:rPr>
        <w:t xml:space="preserve"> vartojimą, net jeigu Jūsų cholesterolio kiekis tapo normalus, kadangi jis </w:t>
      </w:r>
      <w:r w:rsidRPr="00AF569D">
        <w:rPr>
          <w:b/>
          <w:sz w:val="22"/>
        </w:rPr>
        <w:t xml:space="preserve">neleis Jūsų cholesterolio kiekiui vėl iš lėto didėti </w:t>
      </w:r>
      <w:r w:rsidRPr="00AF569D">
        <w:rPr>
          <w:sz w:val="22"/>
        </w:rPr>
        <w:t>ir</w:t>
      </w:r>
      <w:r w:rsidRPr="00AF569D">
        <w:rPr>
          <w:b/>
          <w:sz w:val="22"/>
        </w:rPr>
        <w:t xml:space="preserve"> </w:t>
      </w:r>
      <w:r w:rsidRPr="00AF569D">
        <w:rPr>
          <w:sz w:val="22"/>
        </w:rPr>
        <w:t>sukelti riebalinių nuosėdų susikaupimą. Vis dėlto, Jūs turite nutraukti vartojimą, jeigu tai daryti liepė Jūsų gydytojas ar Jūs tapote nėščia.</w:t>
      </w:r>
    </w:p>
    <w:p w14:paraId="3F46898F" w14:textId="77777777" w:rsidR="00CD1E3E" w:rsidRPr="00AF569D" w:rsidRDefault="00CD1E3E" w:rsidP="00CD1E3E">
      <w:pPr>
        <w:rPr>
          <w:sz w:val="22"/>
        </w:rPr>
      </w:pPr>
    </w:p>
    <w:p w14:paraId="1017FB7C" w14:textId="77777777" w:rsidR="00CD1E3E" w:rsidRPr="00AF569D" w:rsidRDefault="00CD1E3E" w:rsidP="00CD1E3E">
      <w:pPr>
        <w:rPr>
          <w:sz w:val="22"/>
        </w:rPr>
      </w:pPr>
    </w:p>
    <w:p w14:paraId="031770EF" w14:textId="77777777" w:rsidR="00CD1E3E" w:rsidRPr="00AF569D" w:rsidRDefault="00CD1E3E" w:rsidP="00CD1E3E">
      <w:pPr>
        <w:outlineLvl w:val="0"/>
        <w:rPr>
          <w:b/>
          <w:sz w:val="22"/>
        </w:rPr>
      </w:pPr>
      <w:bookmarkStart w:id="4" w:name="_Toc129243140"/>
      <w:bookmarkStart w:id="5" w:name="_Toc129243265"/>
      <w:r w:rsidRPr="00AF569D">
        <w:rPr>
          <w:b/>
          <w:sz w:val="22"/>
        </w:rPr>
        <w:t>2.</w:t>
      </w:r>
      <w:r w:rsidRPr="00AF569D">
        <w:rPr>
          <w:b/>
          <w:sz w:val="22"/>
        </w:rPr>
        <w:tab/>
        <w:t xml:space="preserve">Kas žinotina prieš vartojant </w:t>
      </w:r>
      <w:proofErr w:type="spellStart"/>
      <w:r w:rsidRPr="00AF569D">
        <w:rPr>
          <w:b/>
          <w:sz w:val="22"/>
        </w:rPr>
        <w:t>Roxardio</w:t>
      </w:r>
      <w:bookmarkEnd w:id="4"/>
      <w:bookmarkEnd w:id="5"/>
      <w:proofErr w:type="spellEnd"/>
    </w:p>
    <w:p w14:paraId="35542CBC" w14:textId="77777777" w:rsidR="00CD1E3E" w:rsidRPr="00AF569D" w:rsidRDefault="00CD1E3E" w:rsidP="00CD1E3E">
      <w:pPr>
        <w:rPr>
          <w:sz w:val="22"/>
        </w:rPr>
      </w:pPr>
    </w:p>
    <w:p w14:paraId="7944ECB5" w14:textId="77777777" w:rsidR="00CD1E3E" w:rsidRPr="00AF569D" w:rsidRDefault="00CD1E3E" w:rsidP="00CD1E3E">
      <w:pPr>
        <w:outlineLvl w:val="0"/>
        <w:rPr>
          <w:b/>
          <w:sz w:val="22"/>
        </w:rPr>
      </w:pPr>
      <w:proofErr w:type="spellStart"/>
      <w:r w:rsidRPr="00AF569D">
        <w:rPr>
          <w:b/>
          <w:sz w:val="22"/>
        </w:rPr>
        <w:t>Roxardio</w:t>
      </w:r>
      <w:proofErr w:type="spellEnd"/>
      <w:r w:rsidRPr="00AF569D">
        <w:rPr>
          <w:b/>
          <w:sz w:val="22"/>
        </w:rPr>
        <w:t xml:space="preserve"> vartoti </w:t>
      </w:r>
      <w:r>
        <w:rPr>
          <w:b/>
          <w:sz w:val="22"/>
        </w:rPr>
        <w:t>draudžiama</w:t>
      </w:r>
      <w:r w:rsidRPr="00AF569D">
        <w:rPr>
          <w:b/>
          <w:sz w:val="22"/>
        </w:rPr>
        <w:t>:</w:t>
      </w:r>
    </w:p>
    <w:p w14:paraId="6439C660" w14:textId="77777777" w:rsidR="00CD1E3E" w:rsidRPr="00AF569D" w:rsidRDefault="00CD1E3E" w:rsidP="00CD1E3E">
      <w:pPr>
        <w:rPr>
          <w:b/>
          <w:sz w:val="22"/>
        </w:rPr>
      </w:pPr>
    </w:p>
    <w:p w14:paraId="177C3D00" w14:textId="77777777" w:rsidR="00CD1E3E" w:rsidRPr="002D7E55" w:rsidRDefault="00CD1E3E" w:rsidP="00CD1E3E">
      <w:pPr>
        <w:pStyle w:val="Sraopastraipa"/>
        <w:numPr>
          <w:ilvl w:val="0"/>
          <w:numId w:val="17"/>
        </w:numPr>
        <w:ind w:left="540" w:hanging="540"/>
        <w:rPr>
          <w:sz w:val="22"/>
        </w:rPr>
      </w:pPr>
      <w:r w:rsidRPr="002D7E55">
        <w:rPr>
          <w:sz w:val="22"/>
        </w:rPr>
        <w:t xml:space="preserve">jeigu yra alergija </w:t>
      </w:r>
      <w:proofErr w:type="spellStart"/>
      <w:r w:rsidRPr="002D7E55">
        <w:rPr>
          <w:b/>
          <w:sz w:val="22"/>
        </w:rPr>
        <w:t>rozuvastatinui</w:t>
      </w:r>
      <w:proofErr w:type="spellEnd"/>
      <w:r w:rsidRPr="002D7E55">
        <w:rPr>
          <w:b/>
          <w:sz w:val="22"/>
        </w:rPr>
        <w:t xml:space="preserve"> </w:t>
      </w:r>
      <w:r w:rsidRPr="002D7E55">
        <w:rPr>
          <w:sz w:val="22"/>
        </w:rPr>
        <w:t>arba bet kuriai pagalbinei šio vaisto medžiagai (jos išvardytos 6 skyriuje</w:t>
      </w:r>
      <w:r>
        <w:rPr>
          <w:sz w:val="22"/>
        </w:rPr>
        <w:t>)</w:t>
      </w:r>
      <w:r w:rsidRPr="002D7E55">
        <w:rPr>
          <w:sz w:val="22"/>
        </w:rPr>
        <w:t>;</w:t>
      </w:r>
    </w:p>
    <w:p w14:paraId="143CE09A" w14:textId="77777777" w:rsidR="00CD1E3E" w:rsidRPr="00AF569D" w:rsidRDefault="00CD1E3E" w:rsidP="00CD1E3E">
      <w:pPr>
        <w:numPr>
          <w:ilvl w:val="0"/>
          <w:numId w:val="3"/>
        </w:numPr>
        <w:ind w:left="540" w:hanging="540"/>
        <w:rPr>
          <w:sz w:val="22"/>
        </w:rPr>
      </w:pPr>
      <w:r w:rsidRPr="00AF569D">
        <w:rPr>
          <w:sz w:val="22"/>
        </w:rPr>
        <w:t xml:space="preserve">jeigu esate </w:t>
      </w:r>
      <w:r w:rsidRPr="00AF569D">
        <w:rPr>
          <w:b/>
          <w:sz w:val="22"/>
        </w:rPr>
        <w:t>nėščia</w:t>
      </w:r>
      <w:r w:rsidRPr="00AF569D">
        <w:rPr>
          <w:sz w:val="22"/>
        </w:rPr>
        <w:t xml:space="preserve"> ar </w:t>
      </w:r>
      <w:r w:rsidRPr="00AF569D">
        <w:rPr>
          <w:b/>
          <w:sz w:val="22"/>
        </w:rPr>
        <w:t>žindyvė</w:t>
      </w:r>
      <w:r w:rsidRPr="00AF569D">
        <w:rPr>
          <w:sz w:val="22"/>
        </w:rPr>
        <w:t xml:space="preserve"> (Jeigu </w:t>
      </w:r>
      <w:proofErr w:type="spellStart"/>
      <w:r w:rsidRPr="00AF569D">
        <w:rPr>
          <w:sz w:val="22"/>
        </w:rPr>
        <w:t>Roxardio</w:t>
      </w:r>
      <w:proofErr w:type="spellEnd"/>
      <w:r w:rsidRPr="00AF569D">
        <w:rPr>
          <w:sz w:val="22"/>
        </w:rPr>
        <w:t xml:space="preserve"> vartojimo metu pastojote, </w:t>
      </w:r>
      <w:r w:rsidRPr="00AF569D">
        <w:rPr>
          <w:b/>
          <w:sz w:val="22"/>
        </w:rPr>
        <w:t>nedels</w:t>
      </w:r>
      <w:r>
        <w:rPr>
          <w:b/>
          <w:sz w:val="22"/>
        </w:rPr>
        <w:t>dami</w:t>
      </w:r>
      <w:r w:rsidRPr="00AF569D">
        <w:rPr>
          <w:b/>
          <w:sz w:val="22"/>
        </w:rPr>
        <w:t xml:space="preserve"> nutraukite jo vartojimą</w:t>
      </w:r>
      <w:r w:rsidRPr="00AF569D">
        <w:rPr>
          <w:sz w:val="22"/>
        </w:rPr>
        <w:t xml:space="preserve"> ir pasakykite savo gydytojui. </w:t>
      </w:r>
      <w:proofErr w:type="spellStart"/>
      <w:r w:rsidRPr="00AF569D">
        <w:rPr>
          <w:sz w:val="22"/>
        </w:rPr>
        <w:t>Roxardio</w:t>
      </w:r>
      <w:proofErr w:type="spellEnd"/>
      <w:r w:rsidRPr="00AF569D">
        <w:rPr>
          <w:sz w:val="22"/>
        </w:rPr>
        <w:t xml:space="preserve"> vartojančios moterys turi saugotis pastojimo naudodamos veiksmingą kontracepcijos metodą)</w:t>
      </w:r>
      <w:r>
        <w:rPr>
          <w:sz w:val="22"/>
        </w:rPr>
        <w:t>;</w:t>
      </w:r>
    </w:p>
    <w:p w14:paraId="7E811EE0" w14:textId="77777777" w:rsidR="00CD1E3E" w:rsidRPr="00AF569D" w:rsidRDefault="00CD1E3E" w:rsidP="00CD1E3E">
      <w:pPr>
        <w:numPr>
          <w:ilvl w:val="0"/>
          <w:numId w:val="3"/>
        </w:numPr>
        <w:ind w:left="540" w:hanging="540"/>
        <w:rPr>
          <w:sz w:val="22"/>
        </w:rPr>
      </w:pPr>
      <w:r w:rsidRPr="00AF569D">
        <w:rPr>
          <w:sz w:val="22"/>
        </w:rPr>
        <w:t xml:space="preserve">jeigu yra </w:t>
      </w:r>
      <w:r w:rsidRPr="00AF569D">
        <w:rPr>
          <w:b/>
          <w:sz w:val="22"/>
        </w:rPr>
        <w:t>kepenų liga</w:t>
      </w:r>
      <w:r w:rsidRPr="00AF569D">
        <w:rPr>
          <w:sz w:val="22"/>
        </w:rPr>
        <w:t>;</w:t>
      </w:r>
    </w:p>
    <w:p w14:paraId="3A8A7AA6" w14:textId="77777777" w:rsidR="00CD1E3E" w:rsidRPr="00AF569D" w:rsidRDefault="00CD1E3E" w:rsidP="00CD1E3E">
      <w:pPr>
        <w:numPr>
          <w:ilvl w:val="0"/>
          <w:numId w:val="3"/>
        </w:numPr>
        <w:ind w:left="540" w:hanging="540"/>
        <w:rPr>
          <w:sz w:val="22"/>
        </w:rPr>
      </w:pPr>
      <w:r w:rsidRPr="00AF569D">
        <w:rPr>
          <w:sz w:val="22"/>
        </w:rPr>
        <w:t xml:space="preserve">jeigu yra </w:t>
      </w:r>
      <w:r w:rsidRPr="00AF569D">
        <w:rPr>
          <w:b/>
          <w:sz w:val="22"/>
        </w:rPr>
        <w:t>sunkių inkstų problemų</w:t>
      </w:r>
      <w:r w:rsidRPr="00AF569D">
        <w:rPr>
          <w:sz w:val="22"/>
        </w:rPr>
        <w:t>;</w:t>
      </w:r>
    </w:p>
    <w:p w14:paraId="6D901522" w14:textId="77777777" w:rsidR="00CD1E3E" w:rsidRPr="00AF569D" w:rsidRDefault="00CD1E3E" w:rsidP="00CD1E3E">
      <w:pPr>
        <w:numPr>
          <w:ilvl w:val="0"/>
          <w:numId w:val="3"/>
        </w:numPr>
        <w:ind w:left="540" w:hanging="540"/>
        <w:rPr>
          <w:sz w:val="22"/>
        </w:rPr>
      </w:pPr>
      <w:r w:rsidRPr="00AF569D">
        <w:rPr>
          <w:sz w:val="22"/>
        </w:rPr>
        <w:t xml:space="preserve">jeigu </w:t>
      </w:r>
      <w:r w:rsidRPr="00AF569D">
        <w:rPr>
          <w:b/>
          <w:sz w:val="22"/>
        </w:rPr>
        <w:t>kartojasi arba dėl neaiškios priežasties pasireiškia raumenų gėla ar skausmas</w:t>
      </w:r>
      <w:r w:rsidRPr="00AF569D">
        <w:rPr>
          <w:sz w:val="22"/>
        </w:rPr>
        <w:t xml:space="preserve"> (</w:t>
      </w:r>
      <w:proofErr w:type="spellStart"/>
      <w:r w:rsidRPr="00AF569D">
        <w:rPr>
          <w:sz w:val="22"/>
        </w:rPr>
        <w:t>miopatija</w:t>
      </w:r>
      <w:proofErr w:type="spellEnd"/>
      <w:r w:rsidRPr="00AF569D">
        <w:rPr>
          <w:sz w:val="22"/>
        </w:rPr>
        <w:t>);</w:t>
      </w:r>
    </w:p>
    <w:p w14:paraId="4B87A998" w14:textId="77777777" w:rsidR="00CD1E3E" w:rsidRPr="00566C28" w:rsidRDefault="00CD1E3E" w:rsidP="00CD1E3E">
      <w:pPr>
        <w:pStyle w:val="Sraopastraipa"/>
        <w:numPr>
          <w:ilvl w:val="0"/>
          <w:numId w:val="3"/>
        </w:numPr>
        <w:ind w:left="540" w:hanging="540"/>
        <w:rPr>
          <w:sz w:val="22"/>
        </w:rPr>
      </w:pPr>
      <w:r>
        <w:rPr>
          <w:sz w:val="22"/>
        </w:rPr>
        <w:t xml:space="preserve">jeigu </w:t>
      </w:r>
      <w:r w:rsidRPr="00566C28">
        <w:rPr>
          <w:sz w:val="22"/>
        </w:rPr>
        <w:t xml:space="preserve">kartu </w:t>
      </w:r>
      <w:r>
        <w:rPr>
          <w:sz w:val="22"/>
        </w:rPr>
        <w:t xml:space="preserve">vartojate vaistų </w:t>
      </w:r>
      <w:proofErr w:type="spellStart"/>
      <w:r w:rsidRPr="00566C28">
        <w:rPr>
          <w:sz w:val="22"/>
        </w:rPr>
        <w:t>sofosbuviro</w:t>
      </w:r>
      <w:proofErr w:type="spellEnd"/>
      <w:r>
        <w:rPr>
          <w:sz w:val="22"/>
        </w:rPr>
        <w:t xml:space="preserve">, </w:t>
      </w:r>
      <w:proofErr w:type="spellStart"/>
      <w:r w:rsidRPr="00566C28">
        <w:rPr>
          <w:sz w:val="22"/>
        </w:rPr>
        <w:t>velpatasviro</w:t>
      </w:r>
      <w:proofErr w:type="spellEnd"/>
      <w:r>
        <w:rPr>
          <w:sz w:val="22"/>
        </w:rPr>
        <w:t xml:space="preserve">, </w:t>
      </w:r>
      <w:proofErr w:type="spellStart"/>
      <w:r w:rsidRPr="00566C28">
        <w:rPr>
          <w:sz w:val="22"/>
        </w:rPr>
        <w:t>voksilapreviro</w:t>
      </w:r>
      <w:proofErr w:type="spellEnd"/>
      <w:r w:rsidRPr="00566C28">
        <w:rPr>
          <w:sz w:val="22"/>
        </w:rPr>
        <w:t xml:space="preserve"> derin</w:t>
      </w:r>
      <w:r>
        <w:rPr>
          <w:sz w:val="22"/>
        </w:rPr>
        <w:t>io</w:t>
      </w:r>
      <w:r w:rsidRPr="00566C28">
        <w:rPr>
          <w:sz w:val="22"/>
        </w:rPr>
        <w:t xml:space="preserve"> (vartojam</w:t>
      </w:r>
      <w:r>
        <w:rPr>
          <w:sz w:val="22"/>
        </w:rPr>
        <w:t>o</w:t>
      </w:r>
      <w:r w:rsidRPr="00566C28">
        <w:rPr>
          <w:sz w:val="22"/>
        </w:rPr>
        <w:t xml:space="preserve"> kepenų virusinei infekcijai, vadinamai hepatitu C, gydyti);</w:t>
      </w:r>
    </w:p>
    <w:p w14:paraId="2E8209F5" w14:textId="77777777" w:rsidR="00CD1E3E" w:rsidRDefault="00CD1E3E" w:rsidP="00CD1E3E">
      <w:pPr>
        <w:numPr>
          <w:ilvl w:val="0"/>
          <w:numId w:val="3"/>
        </w:numPr>
        <w:ind w:left="540" w:hanging="540"/>
        <w:rPr>
          <w:sz w:val="22"/>
        </w:rPr>
      </w:pPr>
      <w:r w:rsidRPr="00AF569D">
        <w:rPr>
          <w:sz w:val="22"/>
        </w:rPr>
        <w:t xml:space="preserve">jeigu geriate vaisto, vadinamo </w:t>
      </w:r>
      <w:proofErr w:type="spellStart"/>
      <w:r w:rsidRPr="00AF569D">
        <w:rPr>
          <w:b/>
          <w:sz w:val="22"/>
        </w:rPr>
        <w:t>ciklosporinu</w:t>
      </w:r>
      <w:proofErr w:type="spellEnd"/>
      <w:r w:rsidRPr="00AF569D">
        <w:rPr>
          <w:b/>
          <w:sz w:val="22"/>
        </w:rPr>
        <w:t xml:space="preserve"> </w:t>
      </w:r>
      <w:r w:rsidRPr="00AF569D">
        <w:rPr>
          <w:sz w:val="22"/>
        </w:rPr>
        <w:t>(vartojamo, pvz., po organo persodinimo)</w:t>
      </w:r>
      <w:r>
        <w:rPr>
          <w:sz w:val="22"/>
        </w:rPr>
        <w:t>.</w:t>
      </w:r>
    </w:p>
    <w:p w14:paraId="4DC4B865" w14:textId="77777777" w:rsidR="00CD1E3E" w:rsidRDefault="00CD1E3E" w:rsidP="00CD1E3E">
      <w:pPr>
        <w:ind w:left="540" w:hanging="540"/>
        <w:rPr>
          <w:sz w:val="22"/>
        </w:rPr>
      </w:pPr>
    </w:p>
    <w:p w14:paraId="0EE2E3F8" w14:textId="77777777" w:rsidR="00CD1E3E" w:rsidRPr="00AF569D" w:rsidRDefault="00CD1E3E" w:rsidP="00CD1E3E">
      <w:pPr>
        <w:outlineLvl w:val="0"/>
        <w:rPr>
          <w:sz w:val="22"/>
        </w:rPr>
      </w:pPr>
      <w:r w:rsidRPr="00AF569D">
        <w:rPr>
          <w:sz w:val="22"/>
        </w:rPr>
        <w:t xml:space="preserve">Jeigu bet kuris minėtas atvejis tinka Jums (ar Jūs abejojate), </w:t>
      </w:r>
      <w:r w:rsidRPr="00AF569D">
        <w:rPr>
          <w:b/>
          <w:sz w:val="22"/>
        </w:rPr>
        <w:t>prašom</w:t>
      </w:r>
      <w:r>
        <w:rPr>
          <w:b/>
          <w:sz w:val="22"/>
        </w:rPr>
        <w:t>e</w:t>
      </w:r>
      <w:r w:rsidRPr="00AF569D">
        <w:rPr>
          <w:b/>
          <w:sz w:val="22"/>
        </w:rPr>
        <w:t xml:space="preserve"> </w:t>
      </w:r>
      <w:r>
        <w:rPr>
          <w:b/>
          <w:sz w:val="22"/>
        </w:rPr>
        <w:t>kreiptis į</w:t>
      </w:r>
      <w:r w:rsidRPr="00AF569D">
        <w:rPr>
          <w:b/>
          <w:sz w:val="22"/>
        </w:rPr>
        <w:t xml:space="preserve"> savo gydytoją</w:t>
      </w:r>
      <w:r w:rsidRPr="00AF569D">
        <w:rPr>
          <w:sz w:val="22"/>
        </w:rPr>
        <w:t xml:space="preserve">. </w:t>
      </w:r>
    </w:p>
    <w:p w14:paraId="31505C70" w14:textId="77777777" w:rsidR="00CD1E3E" w:rsidRPr="00AF569D" w:rsidRDefault="00CD1E3E" w:rsidP="00CD1E3E">
      <w:pPr>
        <w:rPr>
          <w:b/>
          <w:sz w:val="22"/>
        </w:rPr>
      </w:pPr>
    </w:p>
    <w:p w14:paraId="72F70921" w14:textId="77777777" w:rsidR="00CD1E3E" w:rsidRPr="00AF569D" w:rsidRDefault="00CD1E3E" w:rsidP="00CD1E3E">
      <w:pPr>
        <w:outlineLvl w:val="0"/>
        <w:rPr>
          <w:b/>
          <w:sz w:val="22"/>
        </w:rPr>
      </w:pPr>
      <w:r w:rsidRPr="00AF569D">
        <w:rPr>
          <w:b/>
          <w:sz w:val="22"/>
        </w:rPr>
        <w:t xml:space="preserve">Be to, 40 mg </w:t>
      </w:r>
      <w:proofErr w:type="spellStart"/>
      <w:r w:rsidRPr="00AF569D">
        <w:rPr>
          <w:b/>
          <w:sz w:val="22"/>
        </w:rPr>
        <w:t>Roxardio</w:t>
      </w:r>
      <w:proofErr w:type="spellEnd"/>
      <w:r w:rsidRPr="00AF569D">
        <w:rPr>
          <w:b/>
          <w:sz w:val="22"/>
        </w:rPr>
        <w:t xml:space="preserve"> (didžiausi</w:t>
      </w:r>
      <w:r>
        <w:rPr>
          <w:b/>
          <w:sz w:val="22"/>
        </w:rPr>
        <w:t>ą</w:t>
      </w:r>
      <w:r w:rsidRPr="00AF569D">
        <w:rPr>
          <w:b/>
          <w:sz w:val="22"/>
        </w:rPr>
        <w:t xml:space="preserve"> doz</w:t>
      </w:r>
      <w:r>
        <w:rPr>
          <w:b/>
          <w:sz w:val="22"/>
        </w:rPr>
        <w:t>ę</w:t>
      </w:r>
      <w:r w:rsidRPr="00AF569D">
        <w:rPr>
          <w:b/>
          <w:sz w:val="22"/>
        </w:rPr>
        <w:t>)</w:t>
      </w:r>
      <w:r>
        <w:rPr>
          <w:b/>
          <w:sz w:val="22"/>
        </w:rPr>
        <w:t xml:space="preserve"> draudžiama vartoti,</w:t>
      </w:r>
      <w:r w:rsidRPr="00AF569D">
        <w:rPr>
          <w:b/>
          <w:sz w:val="22"/>
        </w:rPr>
        <w:t xml:space="preserve"> jeigu:</w:t>
      </w:r>
    </w:p>
    <w:p w14:paraId="0A262C08" w14:textId="77777777" w:rsidR="00CD1E3E" w:rsidRPr="00AF569D" w:rsidRDefault="00CD1E3E" w:rsidP="00CD1E3E">
      <w:pPr>
        <w:rPr>
          <w:sz w:val="22"/>
        </w:rPr>
      </w:pPr>
    </w:p>
    <w:p w14:paraId="7573D7E4" w14:textId="77777777" w:rsidR="00CD1E3E" w:rsidRPr="00AF569D" w:rsidRDefault="00CD1E3E" w:rsidP="00CD1E3E">
      <w:pPr>
        <w:numPr>
          <w:ilvl w:val="0"/>
          <w:numId w:val="4"/>
        </w:numPr>
        <w:ind w:left="540" w:hanging="540"/>
        <w:rPr>
          <w:sz w:val="22"/>
        </w:rPr>
      </w:pPr>
      <w:r w:rsidRPr="00AF569D">
        <w:rPr>
          <w:sz w:val="22"/>
        </w:rPr>
        <w:t xml:space="preserve">Jums yra buvusi </w:t>
      </w:r>
      <w:r w:rsidRPr="00AF569D">
        <w:rPr>
          <w:b/>
          <w:sz w:val="22"/>
        </w:rPr>
        <w:t>bet kokia pasikartojanti ar dėl neaiškios priežasties atsiradusi raumenų gėla ar skausmas</w:t>
      </w:r>
      <w:r w:rsidRPr="00AF569D">
        <w:rPr>
          <w:sz w:val="22"/>
        </w:rPr>
        <w:t xml:space="preserve"> (</w:t>
      </w:r>
      <w:proofErr w:type="spellStart"/>
      <w:r w:rsidRPr="00AF569D">
        <w:rPr>
          <w:sz w:val="22"/>
        </w:rPr>
        <w:t>miopatija</w:t>
      </w:r>
      <w:proofErr w:type="spellEnd"/>
      <w:r w:rsidRPr="00AF569D">
        <w:rPr>
          <w:sz w:val="22"/>
        </w:rPr>
        <w:t>), Jums ar Jūsų kraujo giminaičiams anksčiau buvo nustatyta raumenų liga, arba jeigu buvo su raumenimis susijusių problemų vartojant kitų cholesterolio kiekį kraujyje mažinančių vaistų;</w:t>
      </w:r>
    </w:p>
    <w:p w14:paraId="782E2D60" w14:textId="77777777" w:rsidR="00CD1E3E" w:rsidRPr="00AF569D" w:rsidRDefault="00CD1E3E" w:rsidP="00CD1E3E">
      <w:pPr>
        <w:numPr>
          <w:ilvl w:val="0"/>
          <w:numId w:val="4"/>
        </w:numPr>
        <w:ind w:left="540" w:hanging="540"/>
        <w:rPr>
          <w:sz w:val="22"/>
        </w:rPr>
      </w:pPr>
      <w:r w:rsidRPr="00AF569D">
        <w:rPr>
          <w:sz w:val="22"/>
        </w:rPr>
        <w:t xml:space="preserve">Jums yra </w:t>
      </w:r>
      <w:r w:rsidRPr="00AF569D">
        <w:rPr>
          <w:b/>
          <w:sz w:val="22"/>
        </w:rPr>
        <w:t>nedidelių inkstų problemų</w:t>
      </w:r>
      <w:r w:rsidRPr="00AF569D">
        <w:rPr>
          <w:sz w:val="22"/>
        </w:rPr>
        <w:t xml:space="preserve"> (jeigu abejojate, pasiklauskite savo gydytojo);</w:t>
      </w:r>
    </w:p>
    <w:p w14:paraId="1E8FBD47" w14:textId="77777777" w:rsidR="00CD1E3E" w:rsidRPr="00AF569D" w:rsidRDefault="00CD1E3E" w:rsidP="00CD1E3E">
      <w:pPr>
        <w:numPr>
          <w:ilvl w:val="0"/>
          <w:numId w:val="4"/>
        </w:numPr>
        <w:ind w:left="540" w:hanging="540"/>
        <w:rPr>
          <w:sz w:val="22"/>
        </w:rPr>
      </w:pPr>
      <w:r w:rsidRPr="00AF569D">
        <w:rPr>
          <w:sz w:val="22"/>
        </w:rPr>
        <w:t xml:space="preserve">yra sutrikusi Jūsų </w:t>
      </w:r>
      <w:r w:rsidRPr="00AF569D">
        <w:rPr>
          <w:b/>
          <w:sz w:val="22"/>
        </w:rPr>
        <w:t>skydliaukės</w:t>
      </w:r>
      <w:r w:rsidRPr="00AF569D">
        <w:rPr>
          <w:sz w:val="22"/>
        </w:rPr>
        <w:t xml:space="preserve"> </w:t>
      </w:r>
      <w:r>
        <w:rPr>
          <w:sz w:val="22"/>
        </w:rPr>
        <w:t>funkcija</w:t>
      </w:r>
      <w:r w:rsidRPr="00AF569D">
        <w:rPr>
          <w:sz w:val="22"/>
        </w:rPr>
        <w:t>;</w:t>
      </w:r>
    </w:p>
    <w:p w14:paraId="0B5D1AF2" w14:textId="77777777" w:rsidR="00CD1E3E" w:rsidRPr="00AF569D" w:rsidRDefault="00CD1E3E" w:rsidP="00CD1E3E">
      <w:pPr>
        <w:numPr>
          <w:ilvl w:val="0"/>
          <w:numId w:val="4"/>
        </w:numPr>
        <w:ind w:left="540" w:hanging="540"/>
        <w:rPr>
          <w:sz w:val="22"/>
        </w:rPr>
      </w:pPr>
      <w:r w:rsidRPr="00AF569D">
        <w:rPr>
          <w:sz w:val="22"/>
        </w:rPr>
        <w:t xml:space="preserve">Jūs </w:t>
      </w:r>
      <w:r w:rsidRPr="00AF569D">
        <w:rPr>
          <w:b/>
          <w:sz w:val="22"/>
        </w:rPr>
        <w:t>reguliariai geriate didelį kiekį alkoholio</w:t>
      </w:r>
      <w:r w:rsidRPr="00AF569D">
        <w:rPr>
          <w:sz w:val="22"/>
        </w:rPr>
        <w:t>;</w:t>
      </w:r>
    </w:p>
    <w:p w14:paraId="0DDF7AB4" w14:textId="77777777" w:rsidR="00CD1E3E" w:rsidRPr="00AF569D" w:rsidRDefault="00CD1E3E" w:rsidP="00CD1E3E">
      <w:pPr>
        <w:numPr>
          <w:ilvl w:val="0"/>
          <w:numId w:val="4"/>
        </w:numPr>
        <w:ind w:left="540" w:hanging="540"/>
        <w:rPr>
          <w:sz w:val="22"/>
        </w:rPr>
      </w:pPr>
      <w:r w:rsidRPr="00AF569D">
        <w:rPr>
          <w:sz w:val="22"/>
        </w:rPr>
        <w:t xml:space="preserve">Jeigu vartojate </w:t>
      </w:r>
      <w:r w:rsidRPr="00AF569D">
        <w:rPr>
          <w:b/>
          <w:sz w:val="22"/>
        </w:rPr>
        <w:t xml:space="preserve">kitų vaistų, vadinamų </w:t>
      </w:r>
      <w:proofErr w:type="spellStart"/>
      <w:r w:rsidRPr="00AF569D">
        <w:rPr>
          <w:b/>
          <w:sz w:val="22"/>
        </w:rPr>
        <w:t>fibratais</w:t>
      </w:r>
      <w:proofErr w:type="spellEnd"/>
      <w:r w:rsidRPr="00AF569D">
        <w:rPr>
          <w:sz w:val="22"/>
        </w:rPr>
        <w:t>, cholesterolio kiekiui kraujyje sumažinti;</w:t>
      </w:r>
    </w:p>
    <w:p w14:paraId="5172F520" w14:textId="77777777" w:rsidR="00CD1E3E" w:rsidRPr="00AF569D" w:rsidRDefault="00CD1E3E" w:rsidP="00CD1E3E">
      <w:pPr>
        <w:numPr>
          <w:ilvl w:val="0"/>
          <w:numId w:val="4"/>
        </w:numPr>
        <w:ind w:left="540" w:hanging="540"/>
        <w:rPr>
          <w:sz w:val="22"/>
        </w:rPr>
      </w:pPr>
      <w:r w:rsidRPr="00AF569D">
        <w:rPr>
          <w:b/>
          <w:sz w:val="22"/>
        </w:rPr>
        <w:t>Jeigu esate kilęs iš Azijos</w:t>
      </w:r>
      <w:r w:rsidRPr="00AF569D">
        <w:rPr>
          <w:sz w:val="22"/>
        </w:rPr>
        <w:t xml:space="preserve"> (esate japonas, kinas, filipinietis, vietnamietis, korėjietis ar indas).</w:t>
      </w:r>
    </w:p>
    <w:p w14:paraId="4232AD22" w14:textId="77777777" w:rsidR="00CD1E3E" w:rsidRPr="00AF569D" w:rsidRDefault="00CD1E3E" w:rsidP="00CD1E3E">
      <w:pPr>
        <w:rPr>
          <w:sz w:val="22"/>
        </w:rPr>
      </w:pPr>
    </w:p>
    <w:p w14:paraId="2D28C965" w14:textId="77777777" w:rsidR="00CD1E3E" w:rsidRPr="00AF569D" w:rsidRDefault="00CD1E3E" w:rsidP="00CD1E3E">
      <w:pPr>
        <w:outlineLvl w:val="0"/>
        <w:rPr>
          <w:sz w:val="22"/>
        </w:rPr>
      </w:pPr>
      <w:r w:rsidRPr="00AF569D">
        <w:rPr>
          <w:sz w:val="22"/>
        </w:rPr>
        <w:t xml:space="preserve">Jeigu bet kuris minėtas atvejis tinka Jums (ar Jūs abejojate), </w:t>
      </w:r>
      <w:r w:rsidRPr="00AF569D">
        <w:rPr>
          <w:b/>
          <w:sz w:val="22"/>
        </w:rPr>
        <w:t>prašom</w:t>
      </w:r>
      <w:r>
        <w:rPr>
          <w:b/>
          <w:sz w:val="22"/>
        </w:rPr>
        <w:t>e</w:t>
      </w:r>
      <w:r w:rsidRPr="00AF569D">
        <w:rPr>
          <w:b/>
          <w:sz w:val="22"/>
        </w:rPr>
        <w:t xml:space="preserve"> </w:t>
      </w:r>
      <w:r>
        <w:rPr>
          <w:b/>
          <w:sz w:val="22"/>
        </w:rPr>
        <w:t>kreiptis į</w:t>
      </w:r>
      <w:r w:rsidRPr="00AF569D">
        <w:rPr>
          <w:b/>
          <w:sz w:val="22"/>
        </w:rPr>
        <w:t xml:space="preserve"> savo gydytoją</w:t>
      </w:r>
      <w:r w:rsidRPr="00AF569D">
        <w:rPr>
          <w:sz w:val="22"/>
        </w:rPr>
        <w:t xml:space="preserve">. </w:t>
      </w:r>
    </w:p>
    <w:p w14:paraId="10C2EB94" w14:textId="77777777" w:rsidR="00CD1E3E" w:rsidRPr="00AF569D" w:rsidRDefault="00CD1E3E" w:rsidP="00CD1E3E">
      <w:pPr>
        <w:ind w:left="540" w:hanging="540"/>
        <w:rPr>
          <w:sz w:val="22"/>
        </w:rPr>
      </w:pPr>
    </w:p>
    <w:p w14:paraId="20D455F9" w14:textId="77777777" w:rsidR="00CD1E3E" w:rsidRPr="00AF569D" w:rsidRDefault="00CD1E3E" w:rsidP="00CD1E3E">
      <w:pPr>
        <w:outlineLvl w:val="0"/>
        <w:rPr>
          <w:b/>
          <w:sz w:val="22"/>
        </w:rPr>
      </w:pPr>
      <w:r w:rsidRPr="00AF569D">
        <w:rPr>
          <w:b/>
          <w:sz w:val="22"/>
        </w:rPr>
        <w:t xml:space="preserve">Įspėjimai ir atsargumo priemonės </w:t>
      </w:r>
    </w:p>
    <w:p w14:paraId="0CF2F6B2" w14:textId="77777777" w:rsidR="00CD1E3E" w:rsidRPr="00AF569D" w:rsidRDefault="00CD1E3E" w:rsidP="00CD1E3E">
      <w:pPr>
        <w:rPr>
          <w:sz w:val="22"/>
        </w:rPr>
      </w:pPr>
      <w:r w:rsidRPr="00AF569D">
        <w:rPr>
          <w:sz w:val="22"/>
        </w:rPr>
        <w:t xml:space="preserve">Pasitarkite su gydytoju arba vaistininku, prieš pradėdami vartoti </w:t>
      </w:r>
      <w:proofErr w:type="spellStart"/>
      <w:r w:rsidRPr="00AF569D">
        <w:rPr>
          <w:sz w:val="22"/>
        </w:rPr>
        <w:t>Roxardio</w:t>
      </w:r>
      <w:proofErr w:type="spellEnd"/>
      <w:r w:rsidRPr="00AF569D">
        <w:rPr>
          <w:sz w:val="22"/>
        </w:rPr>
        <w:t>:</w:t>
      </w:r>
    </w:p>
    <w:p w14:paraId="5FEEB7D8" w14:textId="77777777" w:rsidR="00CD1E3E" w:rsidRPr="00AF569D" w:rsidRDefault="00CD1E3E" w:rsidP="00CD1E3E">
      <w:pPr>
        <w:rPr>
          <w:sz w:val="22"/>
        </w:rPr>
      </w:pPr>
    </w:p>
    <w:p w14:paraId="640FC79D" w14:textId="77777777" w:rsidR="00CD1E3E" w:rsidRPr="00AF569D" w:rsidRDefault="00CD1E3E" w:rsidP="00CD1E3E">
      <w:pPr>
        <w:numPr>
          <w:ilvl w:val="0"/>
          <w:numId w:val="5"/>
        </w:numPr>
        <w:rPr>
          <w:sz w:val="22"/>
        </w:rPr>
      </w:pPr>
      <w:r w:rsidRPr="00AF569D">
        <w:rPr>
          <w:sz w:val="22"/>
        </w:rPr>
        <w:lastRenderedPageBreak/>
        <w:t xml:space="preserve">jeigu Jums yra </w:t>
      </w:r>
      <w:r w:rsidRPr="00AF569D">
        <w:rPr>
          <w:b/>
          <w:sz w:val="22"/>
        </w:rPr>
        <w:t>su inkstais susijusių problemų</w:t>
      </w:r>
      <w:r w:rsidRPr="00AF569D">
        <w:rPr>
          <w:sz w:val="22"/>
        </w:rPr>
        <w:t>;</w:t>
      </w:r>
    </w:p>
    <w:p w14:paraId="4C69AC53" w14:textId="77777777" w:rsidR="00CD1E3E" w:rsidRPr="00AF569D" w:rsidRDefault="00CD1E3E" w:rsidP="00CD1E3E">
      <w:pPr>
        <w:numPr>
          <w:ilvl w:val="0"/>
          <w:numId w:val="5"/>
        </w:numPr>
        <w:rPr>
          <w:sz w:val="22"/>
        </w:rPr>
      </w:pPr>
      <w:r w:rsidRPr="00AF569D">
        <w:rPr>
          <w:sz w:val="22"/>
        </w:rPr>
        <w:t xml:space="preserve">jeigu Jums yra </w:t>
      </w:r>
      <w:r w:rsidRPr="00AF569D">
        <w:rPr>
          <w:b/>
          <w:sz w:val="22"/>
        </w:rPr>
        <w:t>su kepenimis susijusių problemų</w:t>
      </w:r>
      <w:r w:rsidRPr="00AF569D">
        <w:rPr>
          <w:sz w:val="22"/>
        </w:rPr>
        <w:t>;</w:t>
      </w:r>
    </w:p>
    <w:p w14:paraId="0D04C146" w14:textId="77777777" w:rsidR="00CD1E3E" w:rsidRPr="00AF569D" w:rsidRDefault="00CD1E3E" w:rsidP="00CD1E3E">
      <w:pPr>
        <w:numPr>
          <w:ilvl w:val="0"/>
          <w:numId w:val="5"/>
        </w:numPr>
        <w:rPr>
          <w:sz w:val="22"/>
        </w:rPr>
      </w:pPr>
      <w:r w:rsidRPr="00E969E7">
        <w:rPr>
          <w:sz w:val="22"/>
        </w:rPr>
        <w:t>jeigu Jums yra</w:t>
      </w:r>
      <w:r w:rsidRPr="00AF569D">
        <w:rPr>
          <w:b/>
          <w:sz w:val="22"/>
        </w:rPr>
        <w:t xml:space="preserve"> sunkus kvėpavimo nepakankamumas</w:t>
      </w:r>
      <w:r w:rsidRPr="00AF569D">
        <w:rPr>
          <w:sz w:val="22"/>
        </w:rPr>
        <w:t>;</w:t>
      </w:r>
    </w:p>
    <w:p w14:paraId="0A775B19" w14:textId="77777777" w:rsidR="00CD1E3E" w:rsidRPr="00F1782D" w:rsidRDefault="00CD1E3E" w:rsidP="00CD1E3E">
      <w:pPr>
        <w:numPr>
          <w:ilvl w:val="0"/>
          <w:numId w:val="5"/>
        </w:numPr>
        <w:rPr>
          <w:sz w:val="22"/>
        </w:rPr>
      </w:pPr>
      <w:r w:rsidRPr="00AF569D">
        <w:rPr>
          <w:sz w:val="22"/>
        </w:rPr>
        <w:t xml:space="preserve">jeigu Jums </w:t>
      </w:r>
      <w:r w:rsidRPr="00AF569D">
        <w:rPr>
          <w:b/>
          <w:sz w:val="22"/>
        </w:rPr>
        <w:t>yra buvusi bet kokia pasikartojanti ar dėl neaiškios priežasties atsiradusi raumenų gėla ar skausmas</w:t>
      </w:r>
      <w:r w:rsidRPr="00AF569D">
        <w:rPr>
          <w:sz w:val="22"/>
        </w:rPr>
        <w:t xml:space="preserve"> (</w:t>
      </w:r>
      <w:proofErr w:type="spellStart"/>
      <w:r w:rsidRPr="00AF569D">
        <w:rPr>
          <w:sz w:val="22"/>
        </w:rPr>
        <w:t>miopatija</w:t>
      </w:r>
      <w:proofErr w:type="spellEnd"/>
      <w:r w:rsidRPr="00AF569D">
        <w:rPr>
          <w:sz w:val="22"/>
        </w:rPr>
        <w:t>), Jums ar Jūsų kraujo giminaičiams yra buvę raumenų problemų, arba jeigu buvo su raumenimis susijusių problemų vartojant kitų cholesterolio kiekį kraujyje mažinančių vaistų. Nedels</w:t>
      </w:r>
      <w:r>
        <w:rPr>
          <w:sz w:val="22"/>
        </w:rPr>
        <w:t>dami</w:t>
      </w:r>
      <w:r w:rsidRPr="00AF569D">
        <w:rPr>
          <w:sz w:val="22"/>
        </w:rPr>
        <w:t xml:space="preserve"> pasakykite savo gydytojui, jeigu Jums atsirado nepaaiškinama raumenų gėla ar skausmas, ypač jeigu blogai jaučiatės ar karščiuojate. Be to, pasakykite gydytojui ar vaistininkui, jeigu Jums yra raumenų silpnumas, kuris yra pastovus;</w:t>
      </w:r>
      <w:r w:rsidRPr="00625980">
        <w:t xml:space="preserve"> </w:t>
      </w:r>
    </w:p>
    <w:p w14:paraId="1FEE7832" w14:textId="77777777" w:rsidR="00CD1E3E" w:rsidRDefault="00CD1E3E" w:rsidP="00CD1E3E">
      <w:pPr>
        <w:numPr>
          <w:ilvl w:val="0"/>
          <w:numId w:val="5"/>
        </w:numPr>
        <w:rPr>
          <w:sz w:val="22"/>
        </w:rPr>
      </w:pPr>
      <w:r w:rsidRPr="00625980">
        <w:rPr>
          <w:sz w:val="22"/>
        </w:rPr>
        <w:t xml:space="preserve">jeigu sergate arba sirgote </w:t>
      </w:r>
      <w:proofErr w:type="spellStart"/>
      <w:r w:rsidRPr="00625980">
        <w:rPr>
          <w:sz w:val="22"/>
        </w:rPr>
        <w:t>miastenija</w:t>
      </w:r>
      <w:proofErr w:type="spellEnd"/>
      <w:r w:rsidRPr="00625980">
        <w:rPr>
          <w:sz w:val="22"/>
        </w:rPr>
        <w:t xml:space="preserve"> (liga, sukeliančia bendrą raumenų silpnumą, įskaitant kai kuriais atvejais, kvėpuojant naudojamus raumenis) arba akių </w:t>
      </w:r>
      <w:proofErr w:type="spellStart"/>
      <w:r w:rsidRPr="00625980">
        <w:rPr>
          <w:sz w:val="22"/>
        </w:rPr>
        <w:t>miastenija</w:t>
      </w:r>
      <w:proofErr w:type="spellEnd"/>
      <w:r w:rsidRPr="00625980">
        <w:rPr>
          <w:sz w:val="22"/>
        </w:rPr>
        <w:t xml:space="preserve"> (liga, sukeliančia akių raumenų silpnumą), nes </w:t>
      </w:r>
      <w:proofErr w:type="spellStart"/>
      <w:r w:rsidRPr="00625980">
        <w:rPr>
          <w:sz w:val="22"/>
        </w:rPr>
        <w:t>statinai</w:t>
      </w:r>
      <w:proofErr w:type="spellEnd"/>
      <w:r w:rsidRPr="00625980">
        <w:rPr>
          <w:sz w:val="22"/>
        </w:rPr>
        <w:t xml:space="preserve"> kartais gali sukelti </w:t>
      </w:r>
      <w:proofErr w:type="spellStart"/>
      <w:r w:rsidRPr="00625980">
        <w:rPr>
          <w:sz w:val="22"/>
        </w:rPr>
        <w:t>miasteniją</w:t>
      </w:r>
      <w:proofErr w:type="spellEnd"/>
      <w:r w:rsidRPr="00625980">
        <w:rPr>
          <w:sz w:val="22"/>
        </w:rPr>
        <w:t xml:space="preserve"> arba pasunkinti ligą (žr.</w:t>
      </w:r>
      <w:r>
        <w:rPr>
          <w:sz w:val="22"/>
        </w:rPr>
        <w:t> </w:t>
      </w:r>
      <w:r w:rsidRPr="00625980">
        <w:rPr>
          <w:sz w:val="22"/>
        </w:rPr>
        <w:t>4</w:t>
      </w:r>
      <w:r>
        <w:rPr>
          <w:sz w:val="22"/>
        </w:rPr>
        <w:t> </w:t>
      </w:r>
      <w:r w:rsidRPr="00625980">
        <w:rPr>
          <w:sz w:val="22"/>
        </w:rPr>
        <w:t>skyrių)</w:t>
      </w:r>
      <w:r>
        <w:rPr>
          <w:sz w:val="22"/>
        </w:rPr>
        <w:t>;</w:t>
      </w:r>
    </w:p>
    <w:p w14:paraId="1A85CCCA" w14:textId="77777777" w:rsidR="00CD1E3E" w:rsidRPr="0045262E" w:rsidRDefault="00CD1E3E" w:rsidP="00CD1E3E">
      <w:pPr>
        <w:pStyle w:val="Sraopastraipa"/>
        <w:numPr>
          <w:ilvl w:val="0"/>
          <w:numId w:val="5"/>
        </w:numPr>
        <w:rPr>
          <w:sz w:val="22"/>
        </w:rPr>
      </w:pPr>
      <w:r w:rsidRPr="00A72752">
        <w:rPr>
          <w:b/>
          <w:bCs/>
          <w:sz w:val="22"/>
        </w:rPr>
        <w:t xml:space="preserve">jeigu Jums po </w:t>
      </w:r>
      <w:proofErr w:type="spellStart"/>
      <w:r w:rsidRPr="00A72752">
        <w:rPr>
          <w:b/>
          <w:bCs/>
          <w:sz w:val="22"/>
        </w:rPr>
        <w:t>rozuvastatino</w:t>
      </w:r>
      <w:proofErr w:type="spellEnd"/>
      <w:r w:rsidRPr="00A72752">
        <w:rPr>
          <w:b/>
          <w:bCs/>
          <w:sz w:val="22"/>
        </w:rPr>
        <w:t xml:space="preserve"> ar kitų susijusių vaistų buvo atsiradęs sunkus odos bėrimas ar lupimasis, pūslių atsiradimas ir (arba) burnos išopėjimas</w:t>
      </w:r>
      <w:r w:rsidRPr="0045262E">
        <w:rPr>
          <w:sz w:val="22"/>
        </w:rPr>
        <w:t>;</w:t>
      </w:r>
    </w:p>
    <w:p w14:paraId="1A0E24D2" w14:textId="77777777" w:rsidR="00CD1E3E" w:rsidRPr="00AF569D" w:rsidRDefault="00CD1E3E" w:rsidP="00CD1E3E">
      <w:pPr>
        <w:numPr>
          <w:ilvl w:val="0"/>
          <w:numId w:val="5"/>
        </w:numPr>
        <w:rPr>
          <w:sz w:val="22"/>
        </w:rPr>
      </w:pPr>
      <w:r w:rsidRPr="00AF569D">
        <w:rPr>
          <w:sz w:val="22"/>
        </w:rPr>
        <w:t xml:space="preserve">jeigu </w:t>
      </w:r>
      <w:r w:rsidRPr="00AF569D">
        <w:rPr>
          <w:b/>
          <w:sz w:val="22"/>
        </w:rPr>
        <w:t>reguliariai geriate didelį kiekį alkoholio</w:t>
      </w:r>
      <w:r w:rsidRPr="00AF569D">
        <w:rPr>
          <w:sz w:val="22"/>
        </w:rPr>
        <w:t>;</w:t>
      </w:r>
    </w:p>
    <w:p w14:paraId="2BA7520D" w14:textId="77777777" w:rsidR="00CD1E3E" w:rsidRPr="00AF569D" w:rsidRDefault="00CD1E3E" w:rsidP="00CD1E3E">
      <w:pPr>
        <w:numPr>
          <w:ilvl w:val="0"/>
          <w:numId w:val="5"/>
        </w:numPr>
        <w:rPr>
          <w:sz w:val="22"/>
        </w:rPr>
      </w:pPr>
      <w:r w:rsidRPr="00AF569D">
        <w:rPr>
          <w:sz w:val="22"/>
        </w:rPr>
        <w:t xml:space="preserve">jeigu yra sutrikusi Jūsų </w:t>
      </w:r>
      <w:r w:rsidRPr="00AF569D">
        <w:rPr>
          <w:b/>
          <w:sz w:val="22"/>
        </w:rPr>
        <w:t>skydliaukės</w:t>
      </w:r>
      <w:r w:rsidRPr="00AF569D">
        <w:rPr>
          <w:sz w:val="22"/>
        </w:rPr>
        <w:t xml:space="preserve"> veikla;</w:t>
      </w:r>
    </w:p>
    <w:p w14:paraId="4D037452" w14:textId="77777777" w:rsidR="00CD1E3E" w:rsidRPr="0045262E" w:rsidRDefault="00CD1E3E" w:rsidP="00CD1E3E">
      <w:pPr>
        <w:numPr>
          <w:ilvl w:val="0"/>
          <w:numId w:val="5"/>
        </w:numPr>
        <w:rPr>
          <w:bCs/>
          <w:sz w:val="22"/>
        </w:rPr>
      </w:pPr>
      <w:r w:rsidRPr="00AF569D">
        <w:rPr>
          <w:sz w:val="22"/>
        </w:rPr>
        <w:t xml:space="preserve">jeigu cholesterolio kiekiui savo kraujyje mažinti vartojate kitų </w:t>
      </w:r>
      <w:r w:rsidRPr="00AF569D">
        <w:rPr>
          <w:b/>
          <w:sz w:val="22"/>
        </w:rPr>
        <w:t xml:space="preserve">vaistų, vadinamų </w:t>
      </w:r>
      <w:proofErr w:type="spellStart"/>
      <w:r w:rsidRPr="00AF569D">
        <w:rPr>
          <w:b/>
          <w:sz w:val="22"/>
        </w:rPr>
        <w:t>fibratais</w:t>
      </w:r>
      <w:proofErr w:type="spellEnd"/>
      <w:r>
        <w:rPr>
          <w:b/>
          <w:sz w:val="22"/>
        </w:rPr>
        <w:t xml:space="preserve"> </w:t>
      </w:r>
      <w:r w:rsidRPr="00A72752">
        <w:rPr>
          <w:bCs/>
          <w:sz w:val="22"/>
        </w:rPr>
        <w:t>(atidžiai perskaitykite šį pakuotės lapelį net jeigu anksčiau vartojote kit</w:t>
      </w:r>
      <w:r>
        <w:rPr>
          <w:bCs/>
          <w:sz w:val="22"/>
        </w:rPr>
        <w:t>ų</w:t>
      </w:r>
      <w:r w:rsidRPr="00A72752">
        <w:rPr>
          <w:bCs/>
          <w:sz w:val="22"/>
        </w:rPr>
        <w:t xml:space="preserve"> vaist</w:t>
      </w:r>
      <w:r>
        <w:rPr>
          <w:bCs/>
          <w:sz w:val="22"/>
        </w:rPr>
        <w:t>ų</w:t>
      </w:r>
      <w:r w:rsidRPr="00A72752">
        <w:rPr>
          <w:bCs/>
          <w:sz w:val="22"/>
        </w:rPr>
        <w:t xml:space="preserve"> padidėjusia</w:t>
      </w:r>
      <w:r>
        <w:rPr>
          <w:bCs/>
          <w:sz w:val="22"/>
        </w:rPr>
        <w:t>m</w:t>
      </w:r>
      <w:r w:rsidRPr="00A72752">
        <w:rPr>
          <w:bCs/>
          <w:sz w:val="22"/>
        </w:rPr>
        <w:t xml:space="preserve"> cholesterolio </w:t>
      </w:r>
      <w:r>
        <w:rPr>
          <w:bCs/>
          <w:sz w:val="22"/>
        </w:rPr>
        <w:t>kiekiui</w:t>
      </w:r>
      <w:r w:rsidRPr="00A72752">
        <w:rPr>
          <w:bCs/>
          <w:sz w:val="22"/>
        </w:rPr>
        <w:t xml:space="preserve"> mažinti)</w:t>
      </w:r>
      <w:r w:rsidRPr="0045262E">
        <w:rPr>
          <w:bCs/>
          <w:sz w:val="22"/>
        </w:rPr>
        <w:t xml:space="preserve">; </w:t>
      </w:r>
    </w:p>
    <w:p w14:paraId="18923F17" w14:textId="77777777" w:rsidR="00CD1E3E" w:rsidRPr="00AF569D" w:rsidRDefault="00CD1E3E" w:rsidP="00CD1E3E">
      <w:pPr>
        <w:numPr>
          <w:ilvl w:val="0"/>
          <w:numId w:val="5"/>
        </w:numPr>
        <w:rPr>
          <w:sz w:val="22"/>
        </w:rPr>
      </w:pPr>
      <w:r w:rsidRPr="00AF569D">
        <w:rPr>
          <w:sz w:val="22"/>
        </w:rPr>
        <w:t xml:space="preserve">jeigu vartojate </w:t>
      </w:r>
      <w:r w:rsidRPr="00AF569D">
        <w:rPr>
          <w:b/>
          <w:sz w:val="22"/>
        </w:rPr>
        <w:t>vaistų nuo ŽIV infekcijos</w:t>
      </w:r>
      <w:r w:rsidRPr="00AF569D">
        <w:rPr>
          <w:sz w:val="22"/>
        </w:rPr>
        <w:t xml:space="preserve">, pvz., ritonaviro su lopinaviru, </w:t>
      </w:r>
      <w:proofErr w:type="spellStart"/>
      <w:r w:rsidRPr="00AF569D">
        <w:rPr>
          <w:sz w:val="22"/>
        </w:rPr>
        <w:t>atazanaviru</w:t>
      </w:r>
      <w:proofErr w:type="spellEnd"/>
      <w:r w:rsidRPr="00AF569D">
        <w:rPr>
          <w:sz w:val="22"/>
        </w:rPr>
        <w:t xml:space="preserve"> ir (arba) </w:t>
      </w:r>
      <w:proofErr w:type="spellStart"/>
      <w:r w:rsidRPr="00AF569D">
        <w:rPr>
          <w:sz w:val="22"/>
        </w:rPr>
        <w:t>tipranaviru</w:t>
      </w:r>
      <w:proofErr w:type="spellEnd"/>
      <w:r w:rsidRPr="00AF569D">
        <w:rPr>
          <w:sz w:val="22"/>
        </w:rPr>
        <w:t xml:space="preserve"> (</w:t>
      </w:r>
      <w:r w:rsidRPr="007D2AAB">
        <w:rPr>
          <w:sz w:val="22"/>
        </w:rPr>
        <w:t xml:space="preserve">susipažinkite su papildoma informacija, pateikiama skyriuje </w:t>
      </w:r>
      <w:r w:rsidRPr="00AF569D">
        <w:rPr>
          <w:sz w:val="22"/>
        </w:rPr>
        <w:t xml:space="preserve">„Kiti vaistai ir </w:t>
      </w:r>
      <w:proofErr w:type="spellStart"/>
      <w:r w:rsidRPr="00AF569D">
        <w:rPr>
          <w:sz w:val="22"/>
        </w:rPr>
        <w:t>Roxardio</w:t>
      </w:r>
      <w:proofErr w:type="spellEnd"/>
      <w:r w:rsidRPr="00AF569D">
        <w:rPr>
          <w:sz w:val="22"/>
        </w:rPr>
        <w:t>“);</w:t>
      </w:r>
    </w:p>
    <w:p w14:paraId="3D8B0BE7" w14:textId="77777777" w:rsidR="00CD1E3E" w:rsidRPr="00AF569D" w:rsidRDefault="00CD1E3E" w:rsidP="00CD1E3E">
      <w:pPr>
        <w:numPr>
          <w:ilvl w:val="0"/>
          <w:numId w:val="5"/>
        </w:numPr>
        <w:rPr>
          <w:sz w:val="22"/>
        </w:rPr>
      </w:pPr>
      <w:r w:rsidRPr="00A72752">
        <w:rPr>
          <w:rFonts w:eastAsia="Calibri"/>
          <w:b/>
          <w:bCs/>
          <w:sz w:val="22"/>
        </w:rPr>
        <w:t xml:space="preserve">jeigu Jūs vartojate ar per pastarąsias 7 paras vartojote geriamojo ar </w:t>
      </w:r>
      <w:proofErr w:type="spellStart"/>
      <w:r w:rsidRPr="00A72752">
        <w:rPr>
          <w:rFonts w:eastAsia="Calibri"/>
          <w:b/>
          <w:bCs/>
          <w:sz w:val="22"/>
        </w:rPr>
        <w:t>injekuojamojo</w:t>
      </w:r>
      <w:proofErr w:type="spellEnd"/>
      <w:r w:rsidRPr="00A72752">
        <w:rPr>
          <w:rFonts w:eastAsia="Calibri"/>
          <w:b/>
          <w:bCs/>
          <w:sz w:val="22"/>
        </w:rPr>
        <w:t xml:space="preserve"> vaisto, vadinamo </w:t>
      </w:r>
      <w:proofErr w:type="spellStart"/>
      <w:r w:rsidRPr="00A72752">
        <w:rPr>
          <w:rFonts w:eastAsia="Calibri"/>
          <w:b/>
          <w:bCs/>
          <w:sz w:val="22"/>
        </w:rPr>
        <w:t>fuzido</w:t>
      </w:r>
      <w:proofErr w:type="spellEnd"/>
      <w:r w:rsidRPr="00A72752">
        <w:rPr>
          <w:rFonts w:eastAsia="Calibri"/>
          <w:b/>
          <w:bCs/>
          <w:sz w:val="22"/>
        </w:rPr>
        <w:t xml:space="preserve"> rūgštimi (vaisto nuo bakterinės infekcijos).</w:t>
      </w:r>
      <w:r w:rsidRPr="00AF569D">
        <w:rPr>
          <w:rFonts w:eastAsia="Calibri"/>
          <w:sz w:val="22"/>
        </w:rPr>
        <w:t xml:space="preserve"> </w:t>
      </w:r>
      <w:proofErr w:type="spellStart"/>
      <w:r w:rsidRPr="00AF569D">
        <w:rPr>
          <w:rFonts w:eastAsia="Calibri"/>
          <w:sz w:val="22"/>
        </w:rPr>
        <w:t>Fuzido</w:t>
      </w:r>
      <w:proofErr w:type="spellEnd"/>
      <w:r w:rsidRPr="00AF569D">
        <w:rPr>
          <w:rFonts w:eastAsia="Calibri"/>
          <w:sz w:val="22"/>
        </w:rPr>
        <w:t xml:space="preserve"> rūgšties ir </w:t>
      </w:r>
      <w:proofErr w:type="spellStart"/>
      <w:r w:rsidRPr="00AF569D">
        <w:rPr>
          <w:rFonts w:eastAsia="Calibri"/>
          <w:sz w:val="22"/>
        </w:rPr>
        <w:t>rozuvastatino</w:t>
      </w:r>
      <w:proofErr w:type="spellEnd"/>
      <w:r w:rsidRPr="00AF569D">
        <w:rPr>
          <w:rFonts w:eastAsia="Calibri"/>
          <w:sz w:val="22"/>
        </w:rPr>
        <w:t xml:space="preserve"> derinys gali </w:t>
      </w:r>
      <w:r>
        <w:rPr>
          <w:rFonts w:eastAsia="Calibri"/>
          <w:sz w:val="22"/>
        </w:rPr>
        <w:t>lemti</w:t>
      </w:r>
      <w:r w:rsidRPr="00AF569D">
        <w:rPr>
          <w:rFonts w:eastAsia="Calibri"/>
          <w:sz w:val="22"/>
        </w:rPr>
        <w:t xml:space="preserve"> pavojing</w:t>
      </w:r>
      <w:r>
        <w:rPr>
          <w:rFonts w:eastAsia="Calibri"/>
          <w:sz w:val="22"/>
        </w:rPr>
        <w:t>us</w:t>
      </w:r>
      <w:r w:rsidRPr="00AF569D">
        <w:rPr>
          <w:rFonts w:eastAsia="Calibri"/>
          <w:sz w:val="22"/>
        </w:rPr>
        <w:t xml:space="preserve"> raumenų sutrikim</w:t>
      </w:r>
      <w:r>
        <w:rPr>
          <w:rFonts w:eastAsia="Calibri"/>
          <w:sz w:val="22"/>
        </w:rPr>
        <w:t>us</w:t>
      </w:r>
      <w:r w:rsidRPr="00AF569D">
        <w:rPr>
          <w:rFonts w:eastAsia="Calibri"/>
          <w:sz w:val="22"/>
        </w:rPr>
        <w:t xml:space="preserve"> (</w:t>
      </w:r>
      <w:proofErr w:type="spellStart"/>
      <w:r w:rsidRPr="00AF569D">
        <w:rPr>
          <w:rFonts w:eastAsia="Calibri"/>
          <w:sz w:val="22"/>
        </w:rPr>
        <w:t>rabdomioliz</w:t>
      </w:r>
      <w:r>
        <w:rPr>
          <w:rFonts w:eastAsia="Calibri"/>
          <w:sz w:val="22"/>
        </w:rPr>
        <w:t>ę</w:t>
      </w:r>
      <w:proofErr w:type="spellEnd"/>
      <w:r w:rsidRPr="00AF569D">
        <w:rPr>
          <w:rFonts w:eastAsia="Calibri"/>
          <w:sz w:val="22"/>
        </w:rPr>
        <w:t>)</w:t>
      </w:r>
      <w:r>
        <w:rPr>
          <w:rFonts w:eastAsia="Calibri"/>
          <w:sz w:val="22"/>
        </w:rPr>
        <w:t>,</w:t>
      </w:r>
      <w:r w:rsidRPr="0045262E">
        <w:t xml:space="preserve"> </w:t>
      </w:r>
      <w:r w:rsidRPr="0045262E">
        <w:rPr>
          <w:rFonts w:eastAsia="Calibri"/>
          <w:sz w:val="22"/>
        </w:rPr>
        <w:t xml:space="preserve">(susipažinkite su papildoma informacija, pateikiama skyriuje „Kiti vaistai ir </w:t>
      </w:r>
      <w:proofErr w:type="spellStart"/>
      <w:r w:rsidRPr="0045262E">
        <w:rPr>
          <w:rFonts w:eastAsia="Calibri"/>
          <w:sz w:val="22"/>
        </w:rPr>
        <w:t>Roxardio</w:t>
      </w:r>
      <w:proofErr w:type="spellEnd"/>
      <w:r w:rsidRPr="0045262E">
        <w:rPr>
          <w:rFonts w:eastAsia="Calibri"/>
          <w:sz w:val="22"/>
        </w:rPr>
        <w:t>“)</w:t>
      </w:r>
      <w:r w:rsidRPr="00AF569D">
        <w:rPr>
          <w:sz w:val="22"/>
        </w:rPr>
        <w:t>;</w:t>
      </w:r>
    </w:p>
    <w:p w14:paraId="1A547FC0" w14:textId="77777777" w:rsidR="00CD1E3E" w:rsidRPr="00AF569D" w:rsidRDefault="00CD1E3E" w:rsidP="00CD1E3E">
      <w:pPr>
        <w:numPr>
          <w:ilvl w:val="0"/>
          <w:numId w:val="5"/>
        </w:numPr>
        <w:rPr>
          <w:sz w:val="22"/>
        </w:rPr>
      </w:pPr>
      <w:r w:rsidRPr="00AF569D">
        <w:rPr>
          <w:sz w:val="22"/>
        </w:rPr>
        <w:t xml:space="preserve">jeigu Jums yra </w:t>
      </w:r>
      <w:r w:rsidRPr="00AF569D">
        <w:rPr>
          <w:b/>
          <w:sz w:val="22"/>
        </w:rPr>
        <w:t>daugiau kaip 70 metų</w:t>
      </w:r>
      <w:r w:rsidRPr="00AF569D">
        <w:rPr>
          <w:sz w:val="22"/>
        </w:rPr>
        <w:t xml:space="preserve"> (kadangi Jūsų gydytojui reikia parinkti Jums tinkamą tikslią pradinę </w:t>
      </w:r>
      <w:proofErr w:type="spellStart"/>
      <w:r w:rsidRPr="00AF569D">
        <w:rPr>
          <w:sz w:val="22"/>
        </w:rPr>
        <w:t>Roxardio</w:t>
      </w:r>
      <w:proofErr w:type="spellEnd"/>
      <w:r w:rsidRPr="00AF569D">
        <w:rPr>
          <w:sz w:val="22"/>
        </w:rPr>
        <w:t xml:space="preserve"> dozę);</w:t>
      </w:r>
    </w:p>
    <w:p w14:paraId="36B5B2A1" w14:textId="77777777" w:rsidR="00CD1E3E" w:rsidRDefault="00CD1E3E" w:rsidP="00CD1E3E">
      <w:pPr>
        <w:numPr>
          <w:ilvl w:val="0"/>
          <w:numId w:val="5"/>
        </w:numPr>
        <w:rPr>
          <w:sz w:val="22"/>
        </w:rPr>
      </w:pPr>
      <w:r w:rsidRPr="00AF569D">
        <w:rPr>
          <w:sz w:val="22"/>
        </w:rPr>
        <w:t xml:space="preserve">jeigu esate </w:t>
      </w:r>
      <w:r w:rsidRPr="00AF569D">
        <w:rPr>
          <w:b/>
          <w:sz w:val="22"/>
        </w:rPr>
        <w:t>kilęs iš Azijos</w:t>
      </w:r>
      <w:r w:rsidRPr="00AF569D">
        <w:rPr>
          <w:sz w:val="22"/>
        </w:rPr>
        <w:t xml:space="preserve"> (esate japonas, kinas, filipinietis, vietnamietis, korėjietis ar indas). Jūsų gydytojui reikia parinkti Jums tinkamą tikslią pradinę </w:t>
      </w:r>
      <w:proofErr w:type="spellStart"/>
      <w:r w:rsidRPr="00AF569D">
        <w:rPr>
          <w:sz w:val="22"/>
        </w:rPr>
        <w:t>Roxardio</w:t>
      </w:r>
      <w:proofErr w:type="spellEnd"/>
      <w:r w:rsidRPr="00AF569D">
        <w:rPr>
          <w:sz w:val="22"/>
        </w:rPr>
        <w:t xml:space="preserve"> dozę</w:t>
      </w:r>
      <w:r>
        <w:rPr>
          <w:sz w:val="22"/>
        </w:rPr>
        <w:t>.</w:t>
      </w:r>
    </w:p>
    <w:p w14:paraId="7392A812" w14:textId="77777777" w:rsidR="00CD1E3E" w:rsidRPr="00AF569D" w:rsidRDefault="00CD1E3E" w:rsidP="00CD1E3E">
      <w:pPr>
        <w:rPr>
          <w:sz w:val="22"/>
        </w:rPr>
      </w:pPr>
    </w:p>
    <w:p w14:paraId="5C46B5B8" w14:textId="77777777" w:rsidR="00CD1E3E" w:rsidRPr="00AF569D" w:rsidRDefault="00CD1E3E" w:rsidP="00CD1E3E">
      <w:pPr>
        <w:outlineLvl w:val="0"/>
        <w:rPr>
          <w:b/>
          <w:sz w:val="22"/>
        </w:rPr>
      </w:pPr>
      <w:r w:rsidRPr="00AF569D">
        <w:rPr>
          <w:b/>
          <w:sz w:val="22"/>
        </w:rPr>
        <w:t>Vaikams ir paaugliams</w:t>
      </w:r>
    </w:p>
    <w:p w14:paraId="1FB6455D" w14:textId="77777777" w:rsidR="00CD1E3E" w:rsidRPr="00AF569D" w:rsidRDefault="00CD1E3E" w:rsidP="00CD1E3E">
      <w:pPr>
        <w:autoSpaceDE w:val="0"/>
        <w:autoSpaceDN w:val="0"/>
        <w:adjustRightInd w:val="0"/>
        <w:rPr>
          <w:rFonts w:ascii="Symbol" w:eastAsia="Calibri" w:hAnsi="Symbol"/>
          <w:color w:val="000000"/>
        </w:rPr>
      </w:pPr>
    </w:p>
    <w:p w14:paraId="2E8FBB61" w14:textId="77777777" w:rsidR="00CD1E3E" w:rsidRPr="00AF569D" w:rsidRDefault="00CD1E3E" w:rsidP="00CD1E3E">
      <w:pPr>
        <w:numPr>
          <w:ilvl w:val="1"/>
          <w:numId w:val="6"/>
        </w:numPr>
        <w:autoSpaceDE w:val="0"/>
        <w:autoSpaceDN w:val="0"/>
        <w:adjustRightInd w:val="0"/>
        <w:ind w:left="567" w:hanging="567"/>
        <w:rPr>
          <w:rFonts w:eastAsia="Calibri"/>
          <w:color w:val="000000"/>
          <w:sz w:val="22"/>
        </w:rPr>
      </w:pPr>
      <w:r w:rsidRPr="00AF569D">
        <w:rPr>
          <w:rFonts w:eastAsia="Calibri"/>
          <w:b/>
          <w:color w:val="000000"/>
          <w:sz w:val="22"/>
        </w:rPr>
        <w:t>Jaunesniems kaip 6</w:t>
      </w:r>
      <w:r>
        <w:rPr>
          <w:rFonts w:eastAsia="Calibri"/>
          <w:b/>
          <w:color w:val="000000"/>
          <w:sz w:val="22"/>
        </w:rPr>
        <w:t> </w:t>
      </w:r>
      <w:r w:rsidRPr="00AF569D">
        <w:rPr>
          <w:rFonts w:eastAsia="Calibri"/>
          <w:b/>
          <w:color w:val="000000"/>
          <w:sz w:val="22"/>
        </w:rPr>
        <w:t xml:space="preserve">metų pacientams. </w:t>
      </w:r>
      <w:r w:rsidRPr="00AF569D">
        <w:rPr>
          <w:rFonts w:eastAsia="Calibri"/>
          <w:color w:val="000000"/>
          <w:sz w:val="22"/>
        </w:rPr>
        <w:t xml:space="preserve">Jaunesniems kaip 6 metų vaikams </w:t>
      </w:r>
      <w:proofErr w:type="spellStart"/>
      <w:r w:rsidRPr="00AF569D">
        <w:rPr>
          <w:rFonts w:eastAsia="Calibri"/>
          <w:color w:val="000000"/>
          <w:sz w:val="22"/>
        </w:rPr>
        <w:t>Roxardio</w:t>
      </w:r>
      <w:proofErr w:type="spellEnd"/>
      <w:r w:rsidRPr="00AF569D">
        <w:rPr>
          <w:rFonts w:eastAsia="Calibri"/>
          <w:color w:val="000000"/>
          <w:sz w:val="22"/>
        </w:rPr>
        <w:t xml:space="preserve"> vartoti negalima. </w:t>
      </w:r>
    </w:p>
    <w:p w14:paraId="5B1453B9" w14:textId="77777777" w:rsidR="00CD1E3E" w:rsidRPr="00AF569D" w:rsidRDefault="00CD1E3E" w:rsidP="00CD1E3E">
      <w:pPr>
        <w:ind w:left="567"/>
        <w:contextualSpacing/>
        <w:rPr>
          <w:sz w:val="22"/>
        </w:rPr>
      </w:pPr>
    </w:p>
    <w:p w14:paraId="35DCD818" w14:textId="77777777" w:rsidR="00CD1E3E" w:rsidRPr="00AF569D" w:rsidRDefault="00CD1E3E" w:rsidP="00CD1E3E">
      <w:pPr>
        <w:rPr>
          <w:sz w:val="22"/>
        </w:rPr>
      </w:pPr>
      <w:r w:rsidRPr="00AF569D">
        <w:rPr>
          <w:sz w:val="22"/>
        </w:rPr>
        <w:t>Jeigu Jums tinka bet kuris iš minėtų atvejų (ar jeigu abejojate):</w:t>
      </w:r>
    </w:p>
    <w:p w14:paraId="745ADC2B" w14:textId="77777777" w:rsidR="00CD1E3E" w:rsidRPr="00AF569D" w:rsidRDefault="00CD1E3E" w:rsidP="00CD1E3E">
      <w:pPr>
        <w:numPr>
          <w:ilvl w:val="0"/>
          <w:numId w:val="7"/>
        </w:numPr>
        <w:ind w:left="567" w:hanging="567"/>
        <w:rPr>
          <w:sz w:val="22"/>
        </w:rPr>
      </w:pPr>
      <w:r w:rsidRPr="00AF569D">
        <w:rPr>
          <w:b/>
          <w:sz w:val="22"/>
        </w:rPr>
        <w:t xml:space="preserve">Nevartokite 40 mg </w:t>
      </w:r>
      <w:proofErr w:type="spellStart"/>
      <w:r w:rsidRPr="00AF569D">
        <w:rPr>
          <w:b/>
          <w:sz w:val="22"/>
        </w:rPr>
        <w:t>Roxardio</w:t>
      </w:r>
      <w:proofErr w:type="spellEnd"/>
      <w:r w:rsidRPr="00AF569D">
        <w:rPr>
          <w:b/>
          <w:sz w:val="22"/>
        </w:rPr>
        <w:t xml:space="preserve"> (didžiausios dozės) ir pasitarkite su savo gydytoju ar vaistininku prieš iš tikrųjų pradedant vartoti bet kokią </w:t>
      </w:r>
      <w:proofErr w:type="spellStart"/>
      <w:r w:rsidRPr="00AF569D">
        <w:rPr>
          <w:b/>
          <w:sz w:val="22"/>
        </w:rPr>
        <w:t>rozuvastatino</w:t>
      </w:r>
      <w:proofErr w:type="spellEnd"/>
      <w:r w:rsidRPr="00AF569D">
        <w:rPr>
          <w:b/>
          <w:sz w:val="22"/>
        </w:rPr>
        <w:t xml:space="preserve"> dozę</w:t>
      </w:r>
      <w:r w:rsidRPr="00AF569D">
        <w:rPr>
          <w:sz w:val="22"/>
        </w:rPr>
        <w:t>.</w:t>
      </w:r>
    </w:p>
    <w:p w14:paraId="5CBD5A73" w14:textId="77777777" w:rsidR="00CD1E3E" w:rsidRDefault="00CD1E3E" w:rsidP="00CD1E3E">
      <w:pPr>
        <w:rPr>
          <w:sz w:val="22"/>
        </w:rPr>
      </w:pPr>
    </w:p>
    <w:p w14:paraId="6743DF4B" w14:textId="77777777" w:rsidR="00CD1E3E" w:rsidRDefault="00CD1E3E" w:rsidP="00CD1E3E">
      <w:pPr>
        <w:rPr>
          <w:sz w:val="22"/>
        </w:rPr>
      </w:pPr>
      <w:r w:rsidRPr="007D2AAB">
        <w:rPr>
          <w:sz w:val="22"/>
        </w:rPr>
        <w:t xml:space="preserve">Pranešta apie su </w:t>
      </w:r>
      <w:proofErr w:type="spellStart"/>
      <w:r w:rsidRPr="007D2AAB">
        <w:rPr>
          <w:sz w:val="22"/>
        </w:rPr>
        <w:t>rozuvastatinu</w:t>
      </w:r>
      <w:proofErr w:type="spellEnd"/>
      <w:r w:rsidRPr="007D2AAB">
        <w:rPr>
          <w:sz w:val="22"/>
        </w:rPr>
        <w:t xml:space="preserve"> vartojimu susijusias sunkias odos reakcijas, įskaitant </w:t>
      </w:r>
      <w:proofErr w:type="spellStart"/>
      <w:r w:rsidRPr="007D2AAB">
        <w:rPr>
          <w:sz w:val="22"/>
        </w:rPr>
        <w:t>Stivenso</w:t>
      </w:r>
      <w:proofErr w:type="spellEnd"/>
      <w:r w:rsidRPr="007D2AAB">
        <w:rPr>
          <w:sz w:val="22"/>
        </w:rPr>
        <w:t>-Džonsono</w:t>
      </w:r>
      <w:r>
        <w:rPr>
          <w:sz w:val="22"/>
        </w:rPr>
        <w:t xml:space="preserve"> (angl. </w:t>
      </w:r>
      <w:proofErr w:type="spellStart"/>
      <w:r w:rsidRPr="00A72752">
        <w:rPr>
          <w:i/>
          <w:iCs/>
          <w:sz w:val="22"/>
        </w:rPr>
        <w:t>Stevens-Johnson</w:t>
      </w:r>
      <w:proofErr w:type="spellEnd"/>
      <w:r>
        <w:rPr>
          <w:sz w:val="22"/>
        </w:rPr>
        <w:t>)</w:t>
      </w:r>
      <w:r w:rsidRPr="007D2AAB">
        <w:rPr>
          <w:sz w:val="22"/>
        </w:rPr>
        <w:t xml:space="preserve"> sindromą ir reakciją į vaistą su </w:t>
      </w:r>
      <w:proofErr w:type="spellStart"/>
      <w:r w:rsidRPr="007D2AAB">
        <w:rPr>
          <w:sz w:val="22"/>
        </w:rPr>
        <w:t>eozinofilija</w:t>
      </w:r>
      <w:proofErr w:type="spellEnd"/>
      <w:r w:rsidRPr="007D2AAB">
        <w:rPr>
          <w:sz w:val="22"/>
        </w:rPr>
        <w:t xml:space="preserve"> ir sisteminiais simptomais (angl. </w:t>
      </w:r>
      <w:r w:rsidRPr="00A72752">
        <w:rPr>
          <w:i/>
          <w:iCs/>
          <w:sz w:val="22"/>
        </w:rPr>
        <w:t>DRESS</w:t>
      </w:r>
      <w:r w:rsidRPr="007D2AAB">
        <w:rPr>
          <w:sz w:val="22"/>
        </w:rPr>
        <w:t xml:space="preserve">). Jeigu atsiranda bet kuris iš 4 skyriuje aprašytų simptomų, nutraukite </w:t>
      </w:r>
      <w:proofErr w:type="spellStart"/>
      <w:r w:rsidRPr="007D2AAB">
        <w:rPr>
          <w:sz w:val="22"/>
        </w:rPr>
        <w:t>Roxardio</w:t>
      </w:r>
      <w:proofErr w:type="spellEnd"/>
      <w:r w:rsidRPr="007D2AAB">
        <w:rPr>
          <w:sz w:val="22"/>
        </w:rPr>
        <w:t xml:space="preserve"> vartojimą ir nedelsdami kreipkitės į medikus.</w:t>
      </w:r>
    </w:p>
    <w:p w14:paraId="31DA2134" w14:textId="77777777" w:rsidR="00CD1E3E" w:rsidRPr="00AF569D" w:rsidRDefault="00CD1E3E" w:rsidP="00CD1E3E">
      <w:pPr>
        <w:rPr>
          <w:sz w:val="22"/>
        </w:rPr>
      </w:pPr>
    </w:p>
    <w:p w14:paraId="1838A361" w14:textId="77777777" w:rsidR="00CD1E3E" w:rsidRPr="00AF569D" w:rsidRDefault="00CD1E3E" w:rsidP="00CD1E3E">
      <w:pPr>
        <w:rPr>
          <w:sz w:val="22"/>
        </w:rPr>
      </w:pPr>
      <w:r w:rsidRPr="00AF569D">
        <w:rPr>
          <w:sz w:val="22"/>
        </w:rPr>
        <w:t xml:space="preserve">Nedideliam skaičiui žmonių </w:t>
      </w:r>
      <w:proofErr w:type="spellStart"/>
      <w:r w:rsidRPr="00AF569D">
        <w:rPr>
          <w:sz w:val="22"/>
        </w:rPr>
        <w:t>statinai</w:t>
      </w:r>
      <w:proofErr w:type="spellEnd"/>
      <w:r w:rsidRPr="00AF569D">
        <w:rPr>
          <w:sz w:val="22"/>
        </w:rPr>
        <w:t xml:space="preserve"> gali paveikti kepenis. Tai yra nustatoma paprastu tyrimu, kuris parodo padidėjusį kepenų fermentų aktyvumą kraujyje. Dėl šios priežasties Jūsų gydytojas paprastai atlieka šį kraujo tyrimą (kepenų funkcijos mėginį) prieš gydymą </w:t>
      </w:r>
      <w:proofErr w:type="spellStart"/>
      <w:r w:rsidRPr="00AF569D">
        <w:rPr>
          <w:sz w:val="22"/>
        </w:rPr>
        <w:t>Roxardio</w:t>
      </w:r>
      <w:proofErr w:type="spellEnd"/>
      <w:r w:rsidRPr="00AF569D">
        <w:rPr>
          <w:sz w:val="22"/>
        </w:rPr>
        <w:t xml:space="preserve"> ir jo metu.</w:t>
      </w:r>
    </w:p>
    <w:p w14:paraId="4FE091C2" w14:textId="77777777" w:rsidR="00CD1E3E" w:rsidRPr="00AF569D" w:rsidRDefault="00CD1E3E" w:rsidP="00CD1E3E">
      <w:pPr>
        <w:rPr>
          <w:sz w:val="22"/>
        </w:rPr>
      </w:pPr>
    </w:p>
    <w:p w14:paraId="7544B14A" w14:textId="77777777" w:rsidR="00CD1E3E" w:rsidRPr="00AF569D" w:rsidRDefault="00CD1E3E" w:rsidP="00CD1E3E">
      <w:pPr>
        <w:rPr>
          <w:sz w:val="22"/>
        </w:rPr>
      </w:pPr>
      <w:r w:rsidRPr="00AF569D">
        <w:rPr>
          <w:sz w:val="22"/>
        </w:rPr>
        <w:t xml:space="preserve">Jei sergate diabetu arba Jums yra padidėjusi rizika šiai ligai išsivystyti, Jūsų gydytojas atidžiai stebės Jūsų būklę, kol vartosite šio vaisto. Jums tikriausiai yra diabeto išsivystymo rizika, jei padidėjęs cukraus ir riebalų kiekis Jūsų kraujyje, turite viršsvorio ar Jūsų kraujospūdis aukštas. </w:t>
      </w:r>
    </w:p>
    <w:p w14:paraId="675260B6" w14:textId="77777777" w:rsidR="00CD1E3E" w:rsidRPr="00AF569D" w:rsidRDefault="00CD1E3E" w:rsidP="00CD1E3E">
      <w:pPr>
        <w:rPr>
          <w:sz w:val="22"/>
        </w:rPr>
      </w:pPr>
    </w:p>
    <w:p w14:paraId="5E5517A2" w14:textId="77777777" w:rsidR="00CD1E3E" w:rsidRPr="00AF569D" w:rsidRDefault="00CD1E3E" w:rsidP="00CD1E3E">
      <w:pPr>
        <w:outlineLvl w:val="0"/>
        <w:rPr>
          <w:b/>
          <w:sz w:val="22"/>
        </w:rPr>
      </w:pPr>
      <w:r w:rsidRPr="00AF569D">
        <w:rPr>
          <w:b/>
          <w:sz w:val="22"/>
        </w:rPr>
        <w:lastRenderedPageBreak/>
        <w:t xml:space="preserve">Kiti vaistai ir </w:t>
      </w:r>
      <w:proofErr w:type="spellStart"/>
      <w:r w:rsidRPr="00AF569D">
        <w:rPr>
          <w:b/>
          <w:sz w:val="22"/>
        </w:rPr>
        <w:t>Roxardio</w:t>
      </w:r>
      <w:proofErr w:type="spellEnd"/>
    </w:p>
    <w:p w14:paraId="017882D0" w14:textId="77777777" w:rsidR="00CD1E3E" w:rsidRPr="00AF569D" w:rsidRDefault="00CD1E3E" w:rsidP="00CD1E3E">
      <w:pPr>
        <w:rPr>
          <w:sz w:val="22"/>
        </w:rPr>
      </w:pPr>
      <w:r w:rsidRPr="00AF569D">
        <w:rPr>
          <w:sz w:val="22"/>
        </w:rPr>
        <w:t>Jeigu vartojate ar neseniai vartojote kitų vaistų arba dėl to nesate tikri, apie tai pasakykite gydytojui arba vaistininkui.</w:t>
      </w:r>
    </w:p>
    <w:p w14:paraId="073F1AB1" w14:textId="77777777" w:rsidR="00CD1E3E" w:rsidRPr="00AF569D" w:rsidRDefault="00CD1E3E" w:rsidP="00CD1E3E">
      <w:pPr>
        <w:rPr>
          <w:sz w:val="22"/>
        </w:rPr>
      </w:pPr>
    </w:p>
    <w:p w14:paraId="1AEFA377" w14:textId="77777777" w:rsidR="00CD1E3E" w:rsidRPr="00AF569D" w:rsidRDefault="00CD1E3E" w:rsidP="00CD1E3E">
      <w:pPr>
        <w:rPr>
          <w:sz w:val="22"/>
        </w:rPr>
      </w:pPr>
      <w:r w:rsidRPr="00AF569D">
        <w:rPr>
          <w:sz w:val="22"/>
        </w:rPr>
        <w:t>Pasakykite savo gydytojui, jeigu vartojate bet kurio iš šių vaistų:</w:t>
      </w:r>
    </w:p>
    <w:p w14:paraId="765EBCD2" w14:textId="77777777" w:rsidR="00CD1E3E" w:rsidRPr="00AF569D" w:rsidRDefault="00CD1E3E" w:rsidP="00CD1E3E">
      <w:pPr>
        <w:numPr>
          <w:ilvl w:val="0"/>
          <w:numId w:val="8"/>
        </w:numPr>
        <w:ind w:left="540" w:hanging="540"/>
        <w:rPr>
          <w:sz w:val="22"/>
        </w:rPr>
      </w:pPr>
      <w:proofErr w:type="spellStart"/>
      <w:r w:rsidRPr="00AF569D">
        <w:rPr>
          <w:b/>
          <w:sz w:val="22"/>
        </w:rPr>
        <w:t>ciklosporino</w:t>
      </w:r>
      <w:proofErr w:type="spellEnd"/>
      <w:r w:rsidRPr="00AF569D">
        <w:rPr>
          <w:sz w:val="22"/>
        </w:rPr>
        <w:t xml:space="preserve"> (vartojamo, pvz., po organo persodinimo);</w:t>
      </w:r>
    </w:p>
    <w:p w14:paraId="2B7EA968" w14:textId="77777777" w:rsidR="00CD1E3E" w:rsidRPr="00AF569D" w:rsidRDefault="00CD1E3E" w:rsidP="00CD1E3E">
      <w:pPr>
        <w:numPr>
          <w:ilvl w:val="0"/>
          <w:numId w:val="8"/>
        </w:numPr>
        <w:ind w:left="540" w:hanging="540"/>
        <w:rPr>
          <w:sz w:val="22"/>
        </w:rPr>
      </w:pPr>
      <w:r w:rsidRPr="00AF569D">
        <w:rPr>
          <w:b/>
          <w:sz w:val="22"/>
        </w:rPr>
        <w:t>varfarino</w:t>
      </w:r>
      <w:r>
        <w:rPr>
          <w:b/>
          <w:sz w:val="22"/>
        </w:rPr>
        <w:t xml:space="preserve">, </w:t>
      </w:r>
      <w:proofErr w:type="spellStart"/>
      <w:r>
        <w:rPr>
          <w:b/>
          <w:sz w:val="22"/>
        </w:rPr>
        <w:t>tikagreloro</w:t>
      </w:r>
      <w:proofErr w:type="spellEnd"/>
      <w:r w:rsidRPr="00AF569D">
        <w:rPr>
          <w:b/>
          <w:sz w:val="22"/>
        </w:rPr>
        <w:t xml:space="preserve"> ar </w:t>
      </w:r>
      <w:proofErr w:type="spellStart"/>
      <w:r w:rsidRPr="00AF569D">
        <w:rPr>
          <w:b/>
          <w:sz w:val="22"/>
        </w:rPr>
        <w:t>klopidogrelio</w:t>
      </w:r>
      <w:proofErr w:type="spellEnd"/>
      <w:r w:rsidRPr="00AF569D">
        <w:rPr>
          <w:sz w:val="22"/>
        </w:rPr>
        <w:t xml:space="preserve"> (ar bet kurio kito vaisto, vartojamo kraujui skystinti);</w:t>
      </w:r>
    </w:p>
    <w:p w14:paraId="3535C63C" w14:textId="77777777" w:rsidR="00CD1E3E" w:rsidRPr="00AF569D" w:rsidRDefault="00CD1E3E" w:rsidP="00CD1E3E">
      <w:pPr>
        <w:numPr>
          <w:ilvl w:val="0"/>
          <w:numId w:val="8"/>
        </w:numPr>
        <w:ind w:left="540" w:hanging="540"/>
        <w:rPr>
          <w:sz w:val="22"/>
        </w:rPr>
      </w:pPr>
      <w:proofErr w:type="spellStart"/>
      <w:r w:rsidRPr="00AF569D">
        <w:rPr>
          <w:b/>
          <w:sz w:val="22"/>
        </w:rPr>
        <w:t>fibratų</w:t>
      </w:r>
      <w:proofErr w:type="spellEnd"/>
      <w:r w:rsidRPr="00AF569D">
        <w:rPr>
          <w:b/>
          <w:sz w:val="22"/>
        </w:rPr>
        <w:t xml:space="preserve"> ar kitų lipidus mažinančių vaistų</w:t>
      </w:r>
      <w:r w:rsidRPr="00AF569D">
        <w:rPr>
          <w:sz w:val="22"/>
        </w:rPr>
        <w:t xml:space="preserve">, tokių, kaip </w:t>
      </w:r>
      <w:proofErr w:type="spellStart"/>
      <w:r w:rsidRPr="00AF569D">
        <w:rPr>
          <w:sz w:val="22"/>
        </w:rPr>
        <w:t>gemfibrozilis</w:t>
      </w:r>
      <w:proofErr w:type="spellEnd"/>
      <w:r w:rsidRPr="00AF569D">
        <w:rPr>
          <w:sz w:val="22"/>
        </w:rPr>
        <w:t xml:space="preserve">, </w:t>
      </w:r>
      <w:proofErr w:type="spellStart"/>
      <w:r w:rsidRPr="00AF569D">
        <w:rPr>
          <w:sz w:val="22"/>
        </w:rPr>
        <w:t>fenofibratas</w:t>
      </w:r>
      <w:proofErr w:type="spellEnd"/>
      <w:r w:rsidRPr="00AF569D">
        <w:rPr>
          <w:sz w:val="22"/>
        </w:rPr>
        <w:t>;</w:t>
      </w:r>
    </w:p>
    <w:p w14:paraId="6B02C243" w14:textId="77777777" w:rsidR="00CD1E3E" w:rsidRPr="00AF569D" w:rsidRDefault="00CD1E3E" w:rsidP="00CD1E3E">
      <w:pPr>
        <w:numPr>
          <w:ilvl w:val="0"/>
          <w:numId w:val="8"/>
        </w:numPr>
        <w:ind w:left="540" w:hanging="540"/>
        <w:rPr>
          <w:sz w:val="22"/>
        </w:rPr>
      </w:pPr>
      <w:r w:rsidRPr="00AF569D">
        <w:rPr>
          <w:b/>
          <w:sz w:val="22"/>
        </w:rPr>
        <w:t>bet kurio kito vaisto, vartojamo cholesterolio kiekiui mažinti</w:t>
      </w:r>
      <w:r w:rsidRPr="00AF569D">
        <w:rPr>
          <w:sz w:val="22"/>
        </w:rPr>
        <w:t xml:space="preserve"> (tokio, kaip </w:t>
      </w:r>
      <w:proofErr w:type="spellStart"/>
      <w:r w:rsidRPr="00AF569D">
        <w:rPr>
          <w:sz w:val="22"/>
        </w:rPr>
        <w:t>ezetimibas</w:t>
      </w:r>
      <w:proofErr w:type="spellEnd"/>
      <w:r w:rsidRPr="00AF569D">
        <w:rPr>
          <w:sz w:val="22"/>
        </w:rPr>
        <w:t>);</w:t>
      </w:r>
    </w:p>
    <w:p w14:paraId="63E375B4" w14:textId="77777777" w:rsidR="00CD1E3E" w:rsidRPr="00AF569D" w:rsidRDefault="00CD1E3E" w:rsidP="00CD1E3E">
      <w:pPr>
        <w:numPr>
          <w:ilvl w:val="0"/>
          <w:numId w:val="8"/>
        </w:numPr>
        <w:ind w:left="540" w:hanging="540"/>
        <w:rPr>
          <w:sz w:val="22"/>
        </w:rPr>
      </w:pPr>
      <w:r w:rsidRPr="00AF569D">
        <w:rPr>
          <w:b/>
          <w:sz w:val="22"/>
        </w:rPr>
        <w:t>vaistų nuo skrandžio veiklos sutrikimo</w:t>
      </w:r>
      <w:r w:rsidRPr="00AF569D">
        <w:rPr>
          <w:sz w:val="22"/>
        </w:rPr>
        <w:t xml:space="preserve"> (vartojamų rūgščiai neutralizuoti Jūsų skrandyje);</w:t>
      </w:r>
    </w:p>
    <w:p w14:paraId="282773DA" w14:textId="77777777" w:rsidR="00CD1E3E" w:rsidRPr="00AF569D" w:rsidRDefault="00CD1E3E" w:rsidP="00CD1E3E">
      <w:pPr>
        <w:numPr>
          <w:ilvl w:val="0"/>
          <w:numId w:val="8"/>
        </w:numPr>
        <w:ind w:left="540" w:hanging="540"/>
        <w:rPr>
          <w:sz w:val="22"/>
        </w:rPr>
      </w:pPr>
      <w:proofErr w:type="spellStart"/>
      <w:r w:rsidRPr="00AF569D">
        <w:rPr>
          <w:b/>
          <w:sz w:val="22"/>
        </w:rPr>
        <w:t>eritromicino</w:t>
      </w:r>
      <w:proofErr w:type="spellEnd"/>
      <w:r w:rsidRPr="00AF569D">
        <w:rPr>
          <w:sz w:val="22"/>
        </w:rPr>
        <w:t xml:space="preserve"> (antibiotiko)</w:t>
      </w:r>
      <w:r>
        <w:rPr>
          <w:sz w:val="22"/>
        </w:rPr>
        <w:t>,</w:t>
      </w:r>
      <w:r w:rsidRPr="007D2AAB">
        <w:rPr>
          <w:sz w:val="22"/>
        </w:rPr>
        <w:t xml:space="preserve"> </w:t>
      </w:r>
      <w:proofErr w:type="spellStart"/>
      <w:r w:rsidRPr="007D2AAB">
        <w:rPr>
          <w:sz w:val="22"/>
        </w:rPr>
        <w:t>fuzido</w:t>
      </w:r>
      <w:proofErr w:type="spellEnd"/>
      <w:r w:rsidRPr="007D2AAB">
        <w:rPr>
          <w:sz w:val="22"/>
        </w:rPr>
        <w:t xml:space="preserve"> rūgšt</w:t>
      </w:r>
      <w:r>
        <w:rPr>
          <w:sz w:val="22"/>
        </w:rPr>
        <w:t>ies</w:t>
      </w:r>
      <w:r w:rsidRPr="007D2AAB">
        <w:rPr>
          <w:sz w:val="22"/>
        </w:rPr>
        <w:t xml:space="preserve"> (antibiotik</w:t>
      </w:r>
      <w:r>
        <w:rPr>
          <w:sz w:val="22"/>
        </w:rPr>
        <w:t>o</w:t>
      </w:r>
      <w:r w:rsidRPr="007D2AAB">
        <w:rPr>
          <w:sz w:val="22"/>
        </w:rPr>
        <w:t xml:space="preserve">, žr. </w:t>
      </w:r>
      <w:r>
        <w:rPr>
          <w:sz w:val="22"/>
        </w:rPr>
        <w:t>poskyrį</w:t>
      </w:r>
      <w:r w:rsidRPr="007D2AAB">
        <w:rPr>
          <w:sz w:val="22"/>
        </w:rPr>
        <w:t xml:space="preserve"> „Įspėjimai ir atsargumo priemonės“),</w:t>
      </w:r>
    </w:p>
    <w:p w14:paraId="0C943689" w14:textId="77777777" w:rsidR="00CD1E3E" w:rsidRDefault="00CD1E3E" w:rsidP="00CD1E3E">
      <w:pPr>
        <w:numPr>
          <w:ilvl w:val="0"/>
          <w:numId w:val="8"/>
        </w:numPr>
        <w:ind w:left="540" w:hanging="540"/>
        <w:rPr>
          <w:sz w:val="22"/>
        </w:rPr>
      </w:pPr>
      <w:r w:rsidRPr="00AF569D">
        <w:rPr>
          <w:b/>
          <w:sz w:val="22"/>
        </w:rPr>
        <w:t>geriamųjų kontraceptikų</w:t>
      </w:r>
      <w:r w:rsidRPr="00AF569D">
        <w:rPr>
          <w:sz w:val="22"/>
        </w:rPr>
        <w:t xml:space="preserve"> (tablečių nuo pastojimo)</w:t>
      </w:r>
      <w:r>
        <w:rPr>
          <w:sz w:val="22"/>
        </w:rPr>
        <w:t>;</w:t>
      </w:r>
    </w:p>
    <w:p w14:paraId="2CFCCC0F" w14:textId="77777777" w:rsidR="00CD1E3E" w:rsidRPr="00AF569D" w:rsidRDefault="00CD1E3E" w:rsidP="00CD1E3E">
      <w:pPr>
        <w:numPr>
          <w:ilvl w:val="0"/>
          <w:numId w:val="8"/>
        </w:numPr>
        <w:ind w:left="540" w:hanging="540"/>
        <w:rPr>
          <w:sz w:val="22"/>
        </w:rPr>
      </w:pPr>
      <w:r w:rsidRPr="00AF569D">
        <w:rPr>
          <w:b/>
          <w:sz w:val="22"/>
        </w:rPr>
        <w:t>pakaitinės hormonų terapijos preparatų</w:t>
      </w:r>
      <w:r w:rsidRPr="00AF569D">
        <w:rPr>
          <w:sz w:val="22"/>
        </w:rPr>
        <w:t>;</w:t>
      </w:r>
    </w:p>
    <w:p w14:paraId="792D2E51" w14:textId="77777777" w:rsidR="00CD1E3E" w:rsidRPr="00E969E7" w:rsidRDefault="00CD1E3E" w:rsidP="00CD1E3E">
      <w:pPr>
        <w:numPr>
          <w:ilvl w:val="0"/>
          <w:numId w:val="8"/>
        </w:numPr>
        <w:ind w:left="540" w:hanging="540"/>
        <w:rPr>
          <w:b/>
          <w:sz w:val="22"/>
        </w:rPr>
      </w:pPr>
      <w:proofErr w:type="spellStart"/>
      <w:r>
        <w:rPr>
          <w:b/>
          <w:sz w:val="22"/>
        </w:rPr>
        <w:t>r</w:t>
      </w:r>
      <w:r w:rsidRPr="002364F2">
        <w:rPr>
          <w:b/>
          <w:sz w:val="22"/>
        </w:rPr>
        <w:t>egorafenib</w:t>
      </w:r>
      <w:r>
        <w:rPr>
          <w:b/>
          <w:sz w:val="22"/>
        </w:rPr>
        <w:t>o</w:t>
      </w:r>
      <w:proofErr w:type="spellEnd"/>
      <w:r w:rsidRPr="002364F2">
        <w:rPr>
          <w:b/>
          <w:sz w:val="22"/>
        </w:rPr>
        <w:t xml:space="preserve"> </w:t>
      </w:r>
      <w:r w:rsidRPr="002D7E55">
        <w:rPr>
          <w:sz w:val="22"/>
        </w:rPr>
        <w:t>(vartojam</w:t>
      </w:r>
      <w:r>
        <w:rPr>
          <w:sz w:val="22"/>
        </w:rPr>
        <w:t>o</w:t>
      </w:r>
      <w:r w:rsidRPr="002D7E55">
        <w:rPr>
          <w:sz w:val="22"/>
        </w:rPr>
        <w:t xml:space="preserve"> gydyti </w:t>
      </w:r>
      <w:r>
        <w:rPr>
          <w:sz w:val="22"/>
        </w:rPr>
        <w:t xml:space="preserve">nuo </w:t>
      </w:r>
      <w:r w:rsidRPr="002D7E55">
        <w:rPr>
          <w:sz w:val="22"/>
        </w:rPr>
        <w:t>vėži</w:t>
      </w:r>
      <w:r>
        <w:rPr>
          <w:sz w:val="22"/>
        </w:rPr>
        <w:t>o</w:t>
      </w:r>
      <w:r w:rsidRPr="002D7E55">
        <w:rPr>
          <w:sz w:val="22"/>
        </w:rPr>
        <w:t>)</w:t>
      </w:r>
      <w:r>
        <w:rPr>
          <w:sz w:val="22"/>
        </w:rPr>
        <w:t>;</w:t>
      </w:r>
    </w:p>
    <w:p w14:paraId="5556D595" w14:textId="77777777" w:rsidR="00CD1E3E" w:rsidRPr="00CD2A63" w:rsidRDefault="00CD1E3E" w:rsidP="00CD1E3E">
      <w:pPr>
        <w:numPr>
          <w:ilvl w:val="0"/>
          <w:numId w:val="8"/>
        </w:numPr>
        <w:ind w:left="540" w:hanging="540"/>
        <w:rPr>
          <w:sz w:val="22"/>
          <w:szCs w:val="22"/>
        </w:rPr>
      </w:pPr>
      <w:proofErr w:type="spellStart"/>
      <w:r w:rsidRPr="00CD2A63">
        <w:rPr>
          <w:b/>
          <w:sz w:val="22"/>
          <w:szCs w:val="22"/>
        </w:rPr>
        <w:t>darolutamido</w:t>
      </w:r>
      <w:proofErr w:type="spellEnd"/>
      <w:r w:rsidRPr="00CD2A63">
        <w:rPr>
          <w:b/>
          <w:sz w:val="22"/>
          <w:szCs w:val="22"/>
        </w:rPr>
        <w:t xml:space="preserve"> </w:t>
      </w:r>
      <w:r w:rsidRPr="00CD2A63">
        <w:rPr>
          <w:sz w:val="22"/>
          <w:szCs w:val="22"/>
        </w:rPr>
        <w:t>(vartojamo gydyti nuo vėžio</w:t>
      </w:r>
      <w:r w:rsidRPr="00CD2A63">
        <w:rPr>
          <w:bCs/>
          <w:sz w:val="22"/>
          <w:szCs w:val="22"/>
        </w:rPr>
        <w:t>);</w:t>
      </w:r>
    </w:p>
    <w:p w14:paraId="7F4C8E37" w14:textId="77777777" w:rsidR="00CD1E3E" w:rsidRPr="00A72752" w:rsidRDefault="00CD1E3E" w:rsidP="00CD1E3E">
      <w:pPr>
        <w:numPr>
          <w:ilvl w:val="0"/>
          <w:numId w:val="8"/>
        </w:numPr>
        <w:ind w:left="540" w:hanging="540"/>
        <w:rPr>
          <w:rFonts w:eastAsia="Calibri"/>
          <w:sz w:val="22"/>
          <w:szCs w:val="22"/>
        </w:rPr>
      </w:pPr>
      <w:proofErr w:type="spellStart"/>
      <w:r w:rsidRPr="00A72752">
        <w:rPr>
          <w:b/>
          <w:sz w:val="22"/>
          <w:szCs w:val="22"/>
        </w:rPr>
        <w:t>kapmatinibo</w:t>
      </w:r>
      <w:proofErr w:type="spellEnd"/>
      <w:r w:rsidRPr="00A72752">
        <w:rPr>
          <w:sz w:val="22"/>
          <w:szCs w:val="22"/>
        </w:rPr>
        <w:t xml:space="preserve"> (</w:t>
      </w:r>
      <w:r w:rsidRPr="00A72752">
        <w:rPr>
          <w:bCs/>
          <w:sz w:val="22"/>
          <w:szCs w:val="22"/>
        </w:rPr>
        <w:t>vartojamo gydyti nuo vėžio)</w:t>
      </w:r>
      <w:r>
        <w:rPr>
          <w:bCs/>
          <w:sz w:val="22"/>
          <w:szCs w:val="22"/>
        </w:rPr>
        <w:t>;</w:t>
      </w:r>
    </w:p>
    <w:p w14:paraId="36F8D30F" w14:textId="77777777" w:rsidR="00CD1E3E" w:rsidRPr="00A72752" w:rsidRDefault="00CD1E3E" w:rsidP="00CD1E3E">
      <w:pPr>
        <w:numPr>
          <w:ilvl w:val="0"/>
          <w:numId w:val="8"/>
        </w:numPr>
        <w:ind w:left="540" w:hanging="540"/>
        <w:rPr>
          <w:rFonts w:eastAsia="Calibri"/>
          <w:sz w:val="22"/>
          <w:szCs w:val="22"/>
        </w:rPr>
      </w:pPr>
      <w:proofErr w:type="spellStart"/>
      <w:r w:rsidRPr="00A72752">
        <w:rPr>
          <w:b/>
          <w:bCs/>
          <w:sz w:val="22"/>
          <w:szCs w:val="22"/>
        </w:rPr>
        <w:t>fostamatinibo</w:t>
      </w:r>
      <w:proofErr w:type="spellEnd"/>
      <w:r w:rsidRPr="00A72752">
        <w:rPr>
          <w:b/>
          <w:bCs/>
          <w:sz w:val="22"/>
          <w:szCs w:val="22"/>
        </w:rPr>
        <w:t xml:space="preserve"> </w:t>
      </w:r>
      <w:r w:rsidRPr="00CD2A63">
        <w:rPr>
          <w:sz w:val="22"/>
          <w:szCs w:val="22"/>
        </w:rPr>
        <w:t>(vartojamo gydyti nuo kraujo plokštelių sumažėjimo);</w:t>
      </w:r>
    </w:p>
    <w:p w14:paraId="02C5C2B1" w14:textId="77777777" w:rsidR="00CD1E3E" w:rsidRPr="00A72752" w:rsidRDefault="00CD1E3E" w:rsidP="00CD1E3E">
      <w:pPr>
        <w:numPr>
          <w:ilvl w:val="0"/>
          <w:numId w:val="8"/>
        </w:numPr>
        <w:ind w:left="540" w:hanging="540"/>
        <w:rPr>
          <w:rFonts w:eastAsia="Calibri"/>
          <w:sz w:val="22"/>
          <w:szCs w:val="22"/>
        </w:rPr>
      </w:pPr>
      <w:proofErr w:type="spellStart"/>
      <w:r w:rsidRPr="00A72752">
        <w:rPr>
          <w:b/>
          <w:bCs/>
          <w:sz w:val="22"/>
          <w:szCs w:val="22"/>
        </w:rPr>
        <w:t>febuksostato</w:t>
      </w:r>
      <w:proofErr w:type="spellEnd"/>
      <w:r w:rsidRPr="00CD2A63">
        <w:rPr>
          <w:sz w:val="22"/>
          <w:szCs w:val="22"/>
        </w:rPr>
        <w:t xml:space="preserve"> (vartojamo gydyti nuo didelio šlapimo rūgšties kiekio kraujyje ir jo atsiradim</w:t>
      </w:r>
      <w:r>
        <w:rPr>
          <w:sz w:val="22"/>
          <w:szCs w:val="22"/>
        </w:rPr>
        <w:t>o profilaktikai</w:t>
      </w:r>
      <w:r w:rsidRPr="00CD2A63">
        <w:rPr>
          <w:sz w:val="22"/>
          <w:szCs w:val="22"/>
        </w:rPr>
        <w:t>);</w:t>
      </w:r>
    </w:p>
    <w:p w14:paraId="77CAA46A" w14:textId="77777777" w:rsidR="00CD1E3E" w:rsidRPr="00A72752" w:rsidRDefault="00CD1E3E" w:rsidP="00CD1E3E">
      <w:pPr>
        <w:numPr>
          <w:ilvl w:val="0"/>
          <w:numId w:val="8"/>
        </w:numPr>
        <w:ind w:left="540" w:hanging="540"/>
        <w:rPr>
          <w:rFonts w:eastAsia="Calibri"/>
          <w:sz w:val="22"/>
        </w:rPr>
      </w:pPr>
      <w:proofErr w:type="spellStart"/>
      <w:r w:rsidRPr="00A72752">
        <w:rPr>
          <w:b/>
          <w:bCs/>
          <w:sz w:val="22"/>
          <w:szCs w:val="22"/>
        </w:rPr>
        <w:t>teriflunomido</w:t>
      </w:r>
      <w:proofErr w:type="spellEnd"/>
      <w:r w:rsidRPr="007D2AAB">
        <w:rPr>
          <w:sz w:val="22"/>
        </w:rPr>
        <w:t xml:space="preserve"> (</w:t>
      </w:r>
      <w:r>
        <w:rPr>
          <w:sz w:val="22"/>
        </w:rPr>
        <w:t xml:space="preserve">vartojamo </w:t>
      </w:r>
      <w:r w:rsidRPr="007D2AAB">
        <w:rPr>
          <w:sz w:val="22"/>
        </w:rPr>
        <w:t>išsėtin</w:t>
      </w:r>
      <w:r>
        <w:rPr>
          <w:sz w:val="22"/>
        </w:rPr>
        <w:t>ei</w:t>
      </w:r>
      <w:r w:rsidRPr="007D2AAB">
        <w:rPr>
          <w:sz w:val="22"/>
        </w:rPr>
        <w:t xml:space="preserve"> skleroz</w:t>
      </w:r>
      <w:r>
        <w:rPr>
          <w:sz w:val="22"/>
        </w:rPr>
        <w:t>ei gydyti</w:t>
      </w:r>
      <w:r w:rsidRPr="007D2AAB">
        <w:rPr>
          <w:sz w:val="22"/>
        </w:rPr>
        <w:t>)</w:t>
      </w:r>
      <w:r>
        <w:rPr>
          <w:sz w:val="22"/>
        </w:rPr>
        <w:t>;</w:t>
      </w:r>
      <w:r w:rsidRPr="007D2AAB">
        <w:rPr>
          <w:sz w:val="22"/>
        </w:rPr>
        <w:t xml:space="preserve"> </w:t>
      </w:r>
    </w:p>
    <w:p w14:paraId="3412657B" w14:textId="77777777" w:rsidR="00CD1E3E" w:rsidRPr="00AF569D" w:rsidRDefault="00CD1E3E" w:rsidP="00CD1E3E">
      <w:pPr>
        <w:numPr>
          <w:ilvl w:val="0"/>
          <w:numId w:val="8"/>
        </w:numPr>
        <w:ind w:left="540" w:hanging="540"/>
        <w:rPr>
          <w:rFonts w:eastAsia="Calibri"/>
          <w:sz w:val="22"/>
        </w:rPr>
      </w:pPr>
      <w:r w:rsidRPr="002D7E55">
        <w:rPr>
          <w:sz w:val="22"/>
        </w:rPr>
        <w:t>bet kurio iš šių</w:t>
      </w:r>
      <w:r w:rsidRPr="001B7300">
        <w:rPr>
          <w:b/>
          <w:sz w:val="22"/>
        </w:rPr>
        <w:t xml:space="preserve"> vaistų virusinėms infekcijoms</w:t>
      </w:r>
      <w:r w:rsidRPr="002D7E55">
        <w:rPr>
          <w:sz w:val="22"/>
        </w:rPr>
        <w:t>, įskaitant ŽIV arba hepatitą</w:t>
      </w:r>
      <w:r>
        <w:rPr>
          <w:sz w:val="22"/>
        </w:rPr>
        <w:t> </w:t>
      </w:r>
      <w:r w:rsidRPr="002D7E55">
        <w:rPr>
          <w:sz w:val="22"/>
        </w:rPr>
        <w:t>C,</w:t>
      </w:r>
      <w:r w:rsidRPr="001B7300">
        <w:rPr>
          <w:b/>
          <w:sz w:val="22"/>
        </w:rPr>
        <w:t xml:space="preserve"> gydyti </w:t>
      </w:r>
      <w:r w:rsidRPr="002D7E55">
        <w:rPr>
          <w:sz w:val="22"/>
        </w:rPr>
        <w:t>arba jų derinių</w:t>
      </w:r>
      <w:r w:rsidRPr="001B7300">
        <w:rPr>
          <w:sz w:val="22"/>
        </w:rPr>
        <w:t xml:space="preserve"> </w:t>
      </w:r>
      <w:r w:rsidRPr="002D7E55">
        <w:rPr>
          <w:sz w:val="22"/>
        </w:rPr>
        <w:t>(žr.</w:t>
      </w:r>
      <w:r>
        <w:rPr>
          <w:sz w:val="22"/>
        </w:rPr>
        <w:t> </w:t>
      </w:r>
      <w:r w:rsidRPr="002D7E55">
        <w:rPr>
          <w:sz w:val="22"/>
        </w:rPr>
        <w:t>poskyrį „Įspėjimai ir atsargumo priemonės“)</w:t>
      </w:r>
      <w:r>
        <w:rPr>
          <w:sz w:val="22"/>
        </w:rPr>
        <w:t xml:space="preserve"> –</w:t>
      </w:r>
      <w:r w:rsidRPr="002D7E55">
        <w:rPr>
          <w:sz w:val="22"/>
        </w:rPr>
        <w:t xml:space="preserve"> ritonavir</w:t>
      </w:r>
      <w:r w:rsidRPr="001B7300">
        <w:rPr>
          <w:sz w:val="22"/>
        </w:rPr>
        <w:t>o</w:t>
      </w:r>
      <w:r w:rsidRPr="002D7E55">
        <w:rPr>
          <w:sz w:val="22"/>
        </w:rPr>
        <w:t>, lopinavir</w:t>
      </w:r>
      <w:r w:rsidRPr="001B7300">
        <w:rPr>
          <w:sz w:val="22"/>
        </w:rPr>
        <w:t>o</w:t>
      </w:r>
      <w:r w:rsidRPr="002D7E55">
        <w:rPr>
          <w:sz w:val="22"/>
        </w:rPr>
        <w:t xml:space="preserve">, </w:t>
      </w:r>
      <w:proofErr w:type="spellStart"/>
      <w:r w:rsidRPr="002D7E55">
        <w:rPr>
          <w:sz w:val="22"/>
        </w:rPr>
        <w:t>atazanavir</w:t>
      </w:r>
      <w:r w:rsidRPr="001B7300">
        <w:rPr>
          <w:sz w:val="22"/>
        </w:rPr>
        <w:t>o</w:t>
      </w:r>
      <w:proofErr w:type="spellEnd"/>
      <w:r w:rsidRPr="002D7E55">
        <w:rPr>
          <w:sz w:val="22"/>
        </w:rPr>
        <w:t>,</w:t>
      </w:r>
      <w:r w:rsidRPr="001B7300">
        <w:rPr>
          <w:sz w:val="22"/>
        </w:rPr>
        <w:t xml:space="preserve"> </w:t>
      </w:r>
      <w:proofErr w:type="spellStart"/>
      <w:r>
        <w:rPr>
          <w:sz w:val="22"/>
        </w:rPr>
        <w:t>sofosbuviro</w:t>
      </w:r>
      <w:proofErr w:type="spellEnd"/>
      <w:r>
        <w:rPr>
          <w:sz w:val="22"/>
        </w:rPr>
        <w:t xml:space="preserve">, </w:t>
      </w:r>
      <w:proofErr w:type="spellStart"/>
      <w:r>
        <w:rPr>
          <w:sz w:val="22"/>
        </w:rPr>
        <w:t>voksilapreviro</w:t>
      </w:r>
      <w:proofErr w:type="spellEnd"/>
      <w:r w:rsidRPr="002D7E55">
        <w:rPr>
          <w:sz w:val="22"/>
        </w:rPr>
        <w:t xml:space="preserve">, </w:t>
      </w:r>
      <w:proofErr w:type="spellStart"/>
      <w:r w:rsidRPr="002D7E55">
        <w:rPr>
          <w:sz w:val="22"/>
        </w:rPr>
        <w:t>ombitasvir</w:t>
      </w:r>
      <w:r w:rsidRPr="001B7300">
        <w:rPr>
          <w:sz w:val="22"/>
        </w:rPr>
        <w:t>o</w:t>
      </w:r>
      <w:proofErr w:type="spellEnd"/>
      <w:r w:rsidRPr="002D7E55">
        <w:rPr>
          <w:sz w:val="22"/>
        </w:rPr>
        <w:t xml:space="preserve">, </w:t>
      </w:r>
      <w:proofErr w:type="spellStart"/>
      <w:r w:rsidRPr="002D7E55">
        <w:rPr>
          <w:sz w:val="22"/>
        </w:rPr>
        <w:t>paritaprevir</w:t>
      </w:r>
      <w:r w:rsidRPr="001B7300">
        <w:rPr>
          <w:sz w:val="22"/>
        </w:rPr>
        <w:t>o</w:t>
      </w:r>
      <w:proofErr w:type="spellEnd"/>
      <w:r w:rsidRPr="002D7E55">
        <w:rPr>
          <w:sz w:val="22"/>
        </w:rPr>
        <w:t xml:space="preserve">, </w:t>
      </w:r>
      <w:proofErr w:type="spellStart"/>
      <w:r w:rsidRPr="002D7E55">
        <w:rPr>
          <w:sz w:val="22"/>
        </w:rPr>
        <w:t>dasabuvir</w:t>
      </w:r>
      <w:r w:rsidRPr="001B7300">
        <w:rPr>
          <w:sz w:val="22"/>
        </w:rPr>
        <w:t>o</w:t>
      </w:r>
      <w:proofErr w:type="spellEnd"/>
      <w:r w:rsidRPr="002D7E55">
        <w:rPr>
          <w:sz w:val="22"/>
        </w:rPr>
        <w:t xml:space="preserve">, </w:t>
      </w:r>
      <w:proofErr w:type="spellStart"/>
      <w:r w:rsidRPr="002D7E55">
        <w:rPr>
          <w:sz w:val="22"/>
        </w:rPr>
        <w:t>velpatasvir</w:t>
      </w:r>
      <w:r w:rsidRPr="001B7300">
        <w:rPr>
          <w:sz w:val="22"/>
        </w:rPr>
        <w:t>o</w:t>
      </w:r>
      <w:proofErr w:type="spellEnd"/>
      <w:r w:rsidRPr="002D7E55">
        <w:rPr>
          <w:sz w:val="22"/>
        </w:rPr>
        <w:t xml:space="preserve">, </w:t>
      </w:r>
      <w:proofErr w:type="spellStart"/>
      <w:r w:rsidRPr="002D7E55">
        <w:rPr>
          <w:sz w:val="22"/>
        </w:rPr>
        <w:t>grazoprevir</w:t>
      </w:r>
      <w:r w:rsidRPr="001B7300">
        <w:rPr>
          <w:sz w:val="22"/>
        </w:rPr>
        <w:t>o</w:t>
      </w:r>
      <w:proofErr w:type="spellEnd"/>
      <w:r w:rsidRPr="002D7E55">
        <w:rPr>
          <w:sz w:val="22"/>
        </w:rPr>
        <w:t>,</w:t>
      </w:r>
      <w:r w:rsidRPr="001B7300">
        <w:rPr>
          <w:sz w:val="22"/>
        </w:rPr>
        <w:t xml:space="preserve"> </w:t>
      </w:r>
      <w:proofErr w:type="spellStart"/>
      <w:r w:rsidRPr="002D7E55">
        <w:rPr>
          <w:sz w:val="22"/>
        </w:rPr>
        <w:t>elbasvir</w:t>
      </w:r>
      <w:r w:rsidRPr="001B7300">
        <w:rPr>
          <w:sz w:val="22"/>
        </w:rPr>
        <w:t>o</w:t>
      </w:r>
      <w:proofErr w:type="spellEnd"/>
      <w:r w:rsidRPr="002D7E55">
        <w:rPr>
          <w:sz w:val="22"/>
        </w:rPr>
        <w:t xml:space="preserve">, </w:t>
      </w:r>
      <w:proofErr w:type="spellStart"/>
      <w:r w:rsidRPr="002D7E55">
        <w:rPr>
          <w:sz w:val="22"/>
        </w:rPr>
        <w:t>glekaprevir</w:t>
      </w:r>
      <w:r w:rsidRPr="001B7300">
        <w:rPr>
          <w:sz w:val="22"/>
        </w:rPr>
        <w:t>o</w:t>
      </w:r>
      <w:proofErr w:type="spellEnd"/>
      <w:r w:rsidRPr="002D7E55">
        <w:rPr>
          <w:sz w:val="22"/>
        </w:rPr>
        <w:t xml:space="preserve">, </w:t>
      </w:r>
      <w:proofErr w:type="spellStart"/>
      <w:r w:rsidRPr="002D7E55">
        <w:rPr>
          <w:sz w:val="22"/>
        </w:rPr>
        <w:t>pibrentasvir</w:t>
      </w:r>
      <w:r w:rsidRPr="001B7300">
        <w:rPr>
          <w:sz w:val="22"/>
        </w:rPr>
        <w:t>o</w:t>
      </w:r>
      <w:proofErr w:type="spellEnd"/>
      <w:r w:rsidRPr="002D7E55">
        <w:rPr>
          <w:sz w:val="22"/>
        </w:rPr>
        <w:t>.</w:t>
      </w:r>
    </w:p>
    <w:p w14:paraId="40CBEA8A" w14:textId="77777777" w:rsidR="00CD1E3E" w:rsidRDefault="00CD1E3E" w:rsidP="00CD1E3E">
      <w:pPr>
        <w:tabs>
          <w:tab w:val="left" w:pos="567"/>
        </w:tabs>
        <w:rPr>
          <w:rFonts w:eastAsia="Calibri"/>
          <w:sz w:val="22"/>
        </w:rPr>
      </w:pPr>
    </w:p>
    <w:p w14:paraId="69F17537" w14:textId="77777777" w:rsidR="00CD1E3E" w:rsidRPr="00AF569D" w:rsidRDefault="00CD1E3E" w:rsidP="00CD1E3E">
      <w:pPr>
        <w:tabs>
          <w:tab w:val="left" w:pos="567"/>
        </w:tabs>
        <w:outlineLvl w:val="0"/>
        <w:rPr>
          <w:rFonts w:eastAsia="Calibri"/>
          <w:sz w:val="22"/>
        </w:rPr>
      </w:pPr>
      <w:proofErr w:type="spellStart"/>
      <w:r w:rsidRPr="00AF569D">
        <w:rPr>
          <w:rFonts w:eastAsia="Calibri"/>
          <w:sz w:val="22"/>
        </w:rPr>
        <w:t>Roxardio</w:t>
      </w:r>
      <w:proofErr w:type="spellEnd"/>
      <w:r w:rsidRPr="00AF569D">
        <w:rPr>
          <w:rFonts w:eastAsia="Calibri"/>
          <w:sz w:val="22"/>
        </w:rPr>
        <w:t xml:space="preserve"> gali keisti minėtų vaistų poveikį arba jie gali keisti </w:t>
      </w:r>
      <w:proofErr w:type="spellStart"/>
      <w:r w:rsidRPr="00AF569D">
        <w:rPr>
          <w:rFonts w:eastAsia="Calibri"/>
          <w:sz w:val="22"/>
        </w:rPr>
        <w:t>Roxardio</w:t>
      </w:r>
      <w:proofErr w:type="spellEnd"/>
      <w:r w:rsidRPr="00AF569D">
        <w:rPr>
          <w:rFonts w:eastAsia="Calibri"/>
          <w:sz w:val="22"/>
        </w:rPr>
        <w:t xml:space="preserve"> poveikį.</w:t>
      </w:r>
    </w:p>
    <w:p w14:paraId="6F2AAAF3" w14:textId="77777777" w:rsidR="00CD1E3E" w:rsidRDefault="00CD1E3E" w:rsidP="00CD1E3E">
      <w:pPr>
        <w:rPr>
          <w:sz w:val="22"/>
        </w:rPr>
      </w:pPr>
    </w:p>
    <w:p w14:paraId="52ED22AA" w14:textId="77777777" w:rsidR="00CD1E3E" w:rsidRPr="00AF569D" w:rsidRDefault="00CD1E3E" w:rsidP="00CD1E3E">
      <w:pPr>
        <w:rPr>
          <w:sz w:val="22"/>
        </w:rPr>
      </w:pPr>
      <w:r w:rsidRPr="00153267">
        <w:rPr>
          <w:b/>
          <w:bCs/>
          <w:sz w:val="22"/>
        </w:rPr>
        <w:t xml:space="preserve">Jeigu reikia vartoti geriamosios </w:t>
      </w:r>
      <w:proofErr w:type="spellStart"/>
      <w:r w:rsidRPr="00153267">
        <w:rPr>
          <w:b/>
          <w:bCs/>
          <w:sz w:val="22"/>
        </w:rPr>
        <w:t>fuzido</w:t>
      </w:r>
      <w:proofErr w:type="spellEnd"/>
      <w:r w:rsidRPr="00153267">
        <w:rPr>
          <w:b/>
          <w:bCs/>
          <w:sz w:val="22"/>
        </w:rPr>
        <w:t xml:space="preserve"> rūgšties taikant gydymą nuo bakterinės infekcijos, Jūs turite laikinai nutraukti šio vaisto vartojimą. Jūsų gydytojas pasakys, kada yra saugu vėl pradėti vartoti </w:t>
      </w:r>
      <w:proofErr w:type="spellStart"/>
      <w:r w:rsidRPr="00153267">
        <w:rPr>
          <w:b/>
          <w:bCs/>
          <w:sz w:val="22"/>
        </w:rPr>
        <w:t>Roxardio</w:t>
      </w:r>
      <w:proofErr w:type="spellEnd"/>
      <w:r w:rsidRPr="00153267">
        <w:rPr>
          <w:b/>
          <w:bCs/>
          <w:sz w:val="22"/>
        </w:rPr>
        <w:t xml:space="preserve">. </w:t>
      </w:r>
      <w:proofErr w:type="spellStart"/>
      <w:r w:rsidRPr="00153267">
        <w:rPr>
          <w:b/>
          <w:bCs/>
          <w:sz w:val="22"/>
        </w:rPr>
        <w:t>Roxardio</w:t>
      </w:r>
      <w:proofErr w:type="spellEnd"/>
      <w:r w:rsidRPr="00153267">
        <w:rPr>
          <w:b/>
          <w:bCs/>
          <w:sz w:val="22"/>
        </w:rPr>
        <w:t xml:space="preserve"> vartojimas kartu su </w:t>
      </w:r>
      <w:proofErr w:type="spellStart"/>
      <w:r w:rsidRPr="00153267">
        <w:rPr>
          <w:b/>
          <w:bCs/>
          <w:sz w:val="22"/>
        </w:rPr>
        <w:t>fuzido</w:t>
      </w:r>
      <w:proofErr w:type="spellEnd"/>
      <w:r w:rsidRPr="00153267">
        <w:rPr>
          <w:b/>
          <w:bCs/>
          <w:sz w:val="22"/>
        </w:rPr>
        <w:t xml:space="preserve"> rūgštimi retai lemia raumenų silpnumą, suglebimą ar skausmą (</w:t>
      </w:r>
      <w:proofErr w:type="spellStart"/>
      <w:r w:rsidRPr="00153267">
        <w:rPr>
          <w:b/>
          <w:bCs/>
          <w:sz w:val="22"/>
        </w:rPr>
        <w:t>rabdomiolizę</w:t>
      </w:r>
      <w:proofErr w:type="spellEnd"/>
      <w:r w:rsidRPr="00153267">
        <w:rPr>
          <w:b/>
          <w:bCs/>
          <w:sz w:val="22"/>
        </w:rPr>
        <w:t xml:space="preserve">). Daugiau informacijos dėl </w:t>
      </w:r>
      <w:proofErr w:type="spellStart"/>
      <w:r w:rsidRPr="00153267">
        <w:rPr>
          <w:b/>
          <w:bCs/>
          <w:sz w:val="22"/>
        </w:rPr>
        <w:t>rabdomiolizės</w:t>
      </w:r>
      <w:proofErr w:type="spellEnd"/>
      <w:r w:rsidRPr="00153267">
        <w:rPr>
          <w:b/>
          <w:bCs/>
          <w:sz w:val="22"/>
        </w:rPr>
        <w:t xml:space="preserve"> žr. 4 skyriuje.</w:t>
      </w:r>
    </w:p>
    <w:p w14:paraId="6E57AD4B" w14:textId="77777777" w:rsidR="00CD1E3E" w:rsidRDefault="00CD1E3E" w:rsidP="00CD1E3E">
      <w:pPr>
        <w:outlineLvl w:val="0"/>
        <w:rPr>
          <w:b/>
          <w:sz w:val="22"/>
        </w:rPr>
      </w:pPr>
    </w:p>
    <w:p w14:paraId="34A018C6" w14:textId="77777777" w:rsidR="00CD1E3E" w:rsidRPr="00AF569D" w:rsidRDefault="00CD1E3E" w:rsidP="00CD1E3E">
      <w:pPr>
        <w:outlineLvl w:val="0"/>
        <w:rPr>
          <w:b/>
          <w:sz w:val="22"/>
        </w:rPr>
      </w:pPr>
      <w:proofErr w:type="spellStart"/>
      <w:r w:rsidRPr="00AF569D">
        <w:rPr>
          <w:b/>
          <w:sz w:val="22"/>
        </w:rPr>
        <w:t>Roxardio</w:t>
      </w:r>
      <w:proofErr w:type="spellEnd"/>
      <w:r w:rsidRPr="00AF569D">
        <w:rPr>
          <w:b/>
          <w:sz w:val="22"/>
        </w:rPr>
        <w:t xml:space="preserve"> vartojimas su maistu ir gėrimais</w:t>
      </w:r>
    </w:p>
    <w:p w14:paraId="7CE32796" w14:textId="77777777" w:rsidR="00CD1E3E" w:rsidRPr="00AF569D" w:rsidRDefault="00CD1E3E" w:rsidP="00CD1E3E">
      <w:pPr>
        <w:outlineLvl w:val="0"/>
        <w:rPr>
          <w:sz w:val="22"/>
        </w:rPr>
      </w:pPr>
      <w:proofErr w:type="spellStart"/>
      <w:r w:rsidRPr="00AF569D">
        <w:rPr>
          <w:sz w:val="22"/>
        </w:rPr>
        <w:t>Roxardio</w:t>
      </w:r>
      <w:proofErr w:type="spellEnd"/>
      <w:r w:rsidRPr="00AF569D">
        <w:rPr>
          <w:sz w:val="22"/>
        </w:rPr>
        <w:t xml:space="preserve"> galima gerti valgio metu ar kitu laiku.</w:t>
      </w:r>
    </w:p>
    <w:p w14:paraId="3172A685" w14:textId="77777777" w:rsidR="00CD1E3E" w:rsidRPr="00AF569D" w:rsidRDefault="00CD1E3E" w:rsidP="00CD1E3E">
      <w:pPr>
        <w:rPr>
          <w:sz w:val="22"/>
        </w:rPr>
      </w:pPr>
    </w:p>
    <w:p w14:paraId="166B0E11" w14:textId="77777777" w:rsidR="00CD1E3E" w:rsidRPr="00AF569D" w:rsidRDefault="00CD1E3E" w:rsidP="00CD1E3E">
      <w:pPr>
        <w:outlineLvl w:val="0"/>
        <w:rPr>
          <w:b/>
          <w:sz w:val="22"/>
        </w:rPr>
      </w:pPr>
      <w:r w:rsidRPr="00AF569D">
        <w:rPr>
          <w:b/>
          <w:sz w:val="22"/>
        </w:rPr>
        <w:t>Nėštumas ir žindymo laikotarpis</w:t>
      </w:r>
    </w:p>
    <w:p w14:paraId="24075C2C" w14:textId="77777777" w:rsidR="00CD1E3E" w:rsidRPr="00AF569D" w:rsidRDefault="00CD1E3E" w:rsidP="00CD1E3E">
      <w:pPr>
        <w:rPr>
          <w:sz w:val="22"/>
        </w:rPr>
      </w:pPr>
      <w:r w:rsidRPr="00AF569D">
        <w:rPr>
          <w:sz w:val="22"/>
        </w:rPr>
        <w:t xml:space="preserve">Nevartokite </w:t>
      </w:r>
      <w:proofErr w:type="spellStart"/>
      <w:r w:rsidRPr="00AF569D">
        <w:rPr>
          <w:sz w:val="22"/>
        </w:rPr>
        <w:t>Roxardio</w:t>
      </w:r>
      <w:proofErr w:type="spellEnd"/>
      <w:r w:rsidRPr="00AF569D">
        <w:rPr>
          <w:sz w:val="22"/>
        </w:rPr>
        <w:t xml:space="preserve">, jeigu esate nėščia ar žindyvė. Jei </w:t>
      </w:r>
      <w:proofErr w:type="spellStart"/>
      <w:r w:rsidRPr="00AF569D">
        <w:rPr>
          <w:sz w:val="22"/>
        </w:rPr>
        <w:t>Roxardio</w:t>
      </w:r>
      <w:proofErr w:type="spellEnd"/>
      <w:r w:rsidRPr="00AF569D">
        <w:rPr>
          <w:sz w:val="22"/>
        </w:rPr>
        <w:t xml:space="preserve"> vartojimo metu tapote nėščia, </w:t>
      </w:r>
      <w:r w:rsidRPr="00E969E7">
        <w:rPr>
          <w:b/>
          <w:bCs/>
          <w:sz w:val="22"/>
        </w:rPr>
        <w:t>nedelsdama nutraukite minėto vaisto vartojimą</w:t>
      </w:r>
      <w:r w:rsidRPr="00AF569D">
        <w:rPr>
          <w:b/>
          <w:sz w:val="22"/>
        </w:rPr>
        <w:t xml:space="preserve"> </w:t>
      </w:r>
      <w:r w:rsidRPr="00AF569D">
        <w:rPr>
          <w:sz w:val="22"/>
        </w:rPr>
        <w:t xml:space="preserve">ir praneškite savo gydytojui. </w:t>
      </w:r>
      <w:proofErr w:type="spellStart"/>
      <w:r w:rsidRPr="00AF569D">
        <w:rPr>
          <w:sz w:val="22"/>
        </w:rPr>
        <w:t>Roxardio</w:t>
      </w:r>
      <w:proofErr w:type="spellEnd"/>
      <w:r w:rsidRPr="00AF569D">
        <w:rPr>
          <w:sz w:val="22"/>
        </w:rPr>
        <w:t xml:space="preserve"> gydomos moterys turi saugotis nuo pastojimo naudojant veiksmingą kontracepcijos metodą.</w:t>
      </w:r>
    </w:p>
    <w:p w14:paraId="4967CE17" w14:textId="77777777" w:rsidR="00CD1E3E" w:rsidRDefault="00CD1E3E" w:rsidP="00CD1E3E">
      <w:pPr>
        <w:rPr>
          <w:sz w:val="22"/>
        </w:rPr>
      </w:pPr>
    </w:p>
    <w:p w14:paraId="2E5A147C" w14:textId="77777777" w:rsidR="00CD1E3E" w:rsidRPr="00153267" w:rsidRDefault="00CD1E3E" w:rsidP="00CD1E3E">
      <w:pPr>
        <w:tabs>
          <w:tab w:val="left" w:pos="567"/>
        </w:tabs>
        <w:rPr>
          <w:rFonts w:eastAsia="Calibri"/>
          <w:bCs/>
          <w:sz w:val="22"/>
          <w:szCs w:val="22"/>
        </w:rPr>
      </w:pPr>
      <w:r w:rsidRPr="00153267">
        <w:rPr>
          <w:rFonts w:eastAsia="Calibri"/>
          <w:bCs/>
          <w:sz w:val="22"/>
          <w:szCs w:val="22"/>
        </w:rPr>
        <w:t>Prieš vartojant bet kok</w:t>
      </w:r>
      <w:r>
        <w:rPr>
          <w:rFonts w:eastAsia="Calibri"/>
          <w:bCs/>
          <w:sz w:val="22"/>
          <w:szCs w:val="22"/>
        </w:rPr>
        <w:t>io</w:t>
      </w:r>
      <w:r w:rsidRPr="00153267">
        <w:rPr>
          <w:rFonts w:eastAsia="Calibri"/>
          <w:bCs/>
          <w:sz w:val="22"/>
          <w:szCs w:val="22"/>
        </w:rPr>
        <w:t xml:space="preserve"> vaist</w:t>
      </w:r>
      <w:r>
        <w:rPr>
          <w:rFonts w:eastAsia="Calibri"/>
          <w:bCs/>
          <w:sz w:val="22"/>
          <w:szCs w:val="22"/>
        </w:rPr>
        <w:t>o</w:t>
      </w:r>
      <w:r w:rsidRPr="00153267">
        <w:rPr>
          <w:rFonts w:eastAsia="Calibri"/>
          <w:bCs/>
          <w:sz w:val="22"/>
          <w:szCs w:val="22"/>
        </w:rPr>
        <w:t xml:space="preserve"> būtina pasitarti su </w:t>
      </w:r>
      <w:r>
        <w:rPr>
          <w:rFonts w:eastAsia="Calibri"/>
          <w:bCs/>
          <w:sz w:val="22"/>
          <w:szCs w:val="22"/>
        </w:rPr>
        <w:t>savo g</w:t>
      </w:r>
      <w:r w:rsidRPr="00153267">
        <w:rPr>
          <w:rFonts w:eastAsia="Calibri"/>
          <w:bCs/>
          <w:sz w:val="22"/>
          <w:szCs w:val="22"/>
        </w:rPr>
        <w:t>ydytoju arba vaistininku.</w:t>
      </w:r>
    </w:p>
    <w:p w14:paraId="50D0A180" w14:textId="77777777" w:rsidR="00CD1E3E" w:rsidRPr="00AF569D" w:rsidRDefault="00CD1E3E" w:rsidP="00CD1E3E">
      <w:pPr>
        <w:rPr>
          <w:sz w:val="22"/>
        </w:rPr>
      </w:pPr>
    </w:p>
    <w:p w14:paraId="6ED09E23" w14:textId="77777777" w:rsidR="00CD1E3E" w:rsidRPr="00AF569D" w:rsidRDefault="00CD1E3E" w:rsidP="00CD1E3E">
      <w:pPr>
        <w:outlineLvl w:val="0"/>
        <w:rPr>
          <w:b/>
          <w:sz w:val="22"/>
        </w:rPr>
      </w:pPr>
      <w:r w:rsidRPr="00AF569D">
        <w:rPr>
          <w:b/>
          <w:sz w:val="22"/>
        </w:rPr>
        <w:t>Vairavimas ir mechanizmų valdymas</w:t>
      </w:r>
    </w:p>
    <w:p w14:paraId="544FA178" w14:textId="77777777" w:rsidR="00CD1E3E" w:rsidRPr="00AF569D" w:rsidRDefault="00CD1E3E" w:rsidP="00CD1E3E">
      <w:pPr>
        <w:rPr>
          <w:sz w:val="22"/>
        </w:rPr>
      </w:pPr>
      <w:r w:rsidRPr="00AF569D">
        <w:rPr>
          <w:sz w:val="22"/>
        </w:rPr>
        <w:t xml:space="preserve">Dauguma </w:t>
      </w:r>
      <w:proofErr w:type="spellStart"/>
      <w:r w:rsidRPr="00AF569D">
        <w:rPr>
          <w:sz w:val="22"/>
        </w:rPr>
        <w:t>Roxardio</w:t>
      </w:r>
      <w:proofErr w:type="spellEnd"/>
      <w:r w:rsidRPr="00AF569D">
        <w:rPr>
          <w:sz w:val="22"/>
        </w:rPr>
        <w:t xml:space="preserve"> vartojančių žmonių vairuoti ir valdyti mechanizmus gali, nes šis vaistas jų gebėjimo užsiimti minėta veikla neveikia. Vis dėlto, gydymo </w:t>
      </w:r>
      <w:proofErr w:type="spellStart"/>
      <w:r w:rsidRPr="00AF569D">
        <w:rPr>
          <w:sz w:val="22"/>
        </w:rPr>
        <w:t>Roxardio</w:t>
      </w:r>
      <w:proofErr w:type="spellEnd"/>
      <w:r w:rsidRPr="00AF569D">
        <w:rPr>
          <w:sz w:val="22"/>
        </w:rPr>
        <w:t xml:space="preserve"> metu kai kuriems žmonėms svaigsta galva. Jeigu jaučiate galvos svaigimą, pasitarkite su savo gydytoju prieš mėginant vairuoti ar valdyti mechanizmus.</w:t>
      </w:r>
    </w:p>
    <w:p w14:paraId="0DF26312" w14:textId="77777777" w:rsidR="00CD1E3E" w:rsidRPr="00AF569D" w:rsidRDefault="00CD1E3E" w:rsidP="00CD1E3E">
      <w:pPr>
        <w:rPr>
          <w:sz w:val="22"/>
        </w:rPr>
      </w:pPr>
    </w:p>
    <w:p w14:paraId="26CF614A" w14:textId="77777777" w:rsidR="00CD1E3E" w:rsidRPr="00AF569D" w:rsidRDefault="00CD1E3E" w:rsidP="00CD1E3E">
      <w:pPr>
        <w:keepNext/>
        <w:outlineLvl w:val="0"/>
        <w:rPr>
          <w:b/>
          <w:sz w:val="22"/>
        </w:rPr>
      </w:pPr>
      <w:proofErr w:type="spellStart"/>
      <w:r w:rsidRPr="00AF569D">
        <w:rPr>
          <w:b/>
          <w:sz w:val="22"/>
        </w:rPr>
        <w:t>Roxardio</w:t>
      </w:r>
      <w:proofErr w:type="spellEnd"/>
      <w:r w:rsidRPr="00AF569D">
        <w:rPr>
          <w:b/>
          <w:sz w:val="22"/>
        </w:rPr>
        <w:t xml:space="preserve"> sudėtyje yra laktozės</w:t>
      </w:r>
      <w:r>
        <w:rPr>
          <w:b/>
          <w:sz w:val="22"/>
        </w:rPr>
        <w:t xml:space="preserve"> ir natrio</w:t>
      </w:r>
    </w:p>
    <w:p w14:paraId="7CD40CC0" w14:textId="77777777" w:rsidR="00CD1E3E" w:rsidRPr="00AF569D" w:rsidRDefault="00CD1E3E" w:rsidP="00CD1E3E">
      <w:pPr>
        <w:rPr>
          <w:sz w:val="22"/>
        </w:rPr>
      </w:pPr>
      <w:r w:rsidRPr="00AF569D">
        <w:rPr>
          <w:sz w:val="22"/>
        </w:rPr>
        <w:t>Jeigu gydytojas Jums yra sakęs, kad netoleruojate kokių nors angliavandenių</w:t>
      </w:r>
      <w:r>
        <w:rPr>
          <w:sz w:val="22"/>
        </w:rPr>
        <w:t xml:space="preserve"> (laktozės ar pieno cukraus)</w:t>
      </w:r>
      <w:r w:rsidRPr="00AF569D">
        <w:rPr>
          <w:sz w:val="22"/>
        </w:rPr>
        <w:t>, kreipkitės į jį</w:t>
      </w:r>
      <w:r>
        <w:rPr>
          <w:sz w:val="22"/>
        </w:rPr>
        <w:t>,</w:t>
      </w:r>
      <w:r w:rsidRPr="00AF569D">
        <w:rPr>
          <w:sz w:val="22"/>
        </w:rPr>
        <w:t xml:space="preserve"> prieš pradedant vartoti šį vaistą.</w:t>
      </w:r>
    </w:p>
    <w:p w14:paraId="6DFA1CC8" w14:textId="77777777" w:rsidR="00CD1E3E" w:rsidRPr="002D7E55" w:rsidRDefault="00CD1E3E" w:rsidP="00CD1E3E">
      <w:pPr>
        <w:outlineLvl w:val="0"/>
        <w:rPr>
          <w:sz w:val="22"/>
        </w:rPr>
      </w:pPr>
      <w:r w:rsidRPr="00B37D3E">
        <w:rPr>
          <w:sz w:val="22"/>
        </w:rPr>
        <w:lastRenderedPageBreak/>
        <w:t xml:space="preserve">Šio vaisto </w:t>
      </w:r>
      <w:r>
        <w:rPr>
          <w:sz w:val="22"/>
        </w:rPr>
        <w:t xml:space="preserve">plėvele dengtoje </w:t>
      </w:r>
      <w:r w:rsidRPr="00B37D3E">
        <w:rPr>
          <w:sz w:val="22"/>
        </w:rPr>
        <w:t>tabletėje yra mažiau kaip 1</w:t>
      </w:r>
      <w:r>
        <w:rPr>
          <w:sz w:val="22"/>
        </w:rPr>
        <w:t> </w:t>
      </w:r>
      <w:proofErr w:type="spellStart"/>
      <w:r w:rsidRPr="00B37D3E">
        <w:rPr>
          <w:sz w:val="22"/>
        </w:rPr>
        <w:t>mmol</w:t>
      </w:r>
      <w:proofErr w:type="spellEnd"/>
      <w:r>
        <w:rPr>
          <w:sz w:val="22"/>
        </w:rPr>
        <w:t> </w:t>
      </w:r>
      <w:r w:rsidRPr="00B37D3E">
        <w:rPr>
          <w:sz w:val="22"/>
        </w:rPr>
        <w:t>(23</w:t>
      </w:r>
      <w:r>
        <w:rPr>
          <w:sz w:val="22"/>
        </w:rPr>
        <w:t> </w:t>
      </w:r>
      <w:r w:rsidRPr="00B37D3E">
        <w:rPr>
          <w:sz w:val="22"/>
        </w:rPr>
        <w:t>mg) natrio, t.</w:t>
      </w:r>
      <w:r>
        <w:rPr>
          <w:sz w:val="22"/>
        </w:rPr>
        <w:t> </w:t>
      </w:r>
      <w:r w:rsidRPr="00B37D3E">
        <w:rPr>
          <w:sz w:val="22"/>
        </w:rPr>
        <w:t>y. jis beveik neturi reikšmės.</w:t>
      </w:r>
    </w:p>
    <w:p w14:paraId="2F2F0863" w14:textId="77777777" w:rsidR="00CD1E3E" w:rsidRDefault="00CD1E3E" w:rsidP="00CD1E3E">
      <w:pPr>
        <w:rPr>
          <w:sz w:val="22"/>
        </w:rPr>
      </w:pPr>
    </w:p>
    <w:p w14:paraId="3A618ED0" w14:textId="77777777" w:rsidR="00CD1E3E" w:rsidRDefault="00CD1E3E" w:rsidP="00CD1E3E">
      <w:pPr>
        <w:rPr>
          <w:sz w:val="22"/>
        </w:rPr>
      </w:pPr>
      <w:r w:rsidRPr="00153267">
        <w:rPr>
          <w:sz w:val="22"/>
        </w:rPr>
        <w:t>Išsam</w:t>
      </w:r>
      <w:r>
        <w:rPr>
          <w:sz w:val="22"/>
        </w:rPr>
        <w:t>us</w:t>
      </w:r>
      <w:r w:rsidRPr="00153267">
        <w:rPr>
          <w:sz w:val="22"/>
        </w:rPr>
        <w:t xml:space="preserve"> sudedamųjų dalių sąraš</w:t>
      </w:r>
      <w:r>
        <w:rPr>
          <w:sz w:val="22"/>
        </w:rPr>
        <w:t>as pateiktas 6 skyriuje “</w:t>
      </w:r>
      <w:r w:rsidRPr="00153267">
        <w:rPr>
          <w:sz w:val="22"/>
        </w:rPr>
        <w:t>Pakuotės turinys ir kita informacija</w:t>
      </w:r>
      <w:r>
        <w:rPr>
          <w:sz w:val="22"/>
        </w:rPr>
        <w:t>“</w:t>
      </w:r>
      <w:r w:rsidRPr="00153267">
        <w:rPr>
          <w:sz w:val="22"/>
        </w:rPr>
        <w:t>.</w:t>
      </w:r>
    </w:p>
    <w:p w14:paraId="4BB09B07" w14:textId="77777777" w:rsidR="00CD1E3E" w:rsidRDefault="00CD1E3E" w:rsidP="00CD1E3E">
      <w:pPr>
        <w:rPr>
          <w:sz w:val="22"/>
        </w:rPr>
      </w:pPr>
    </w:p>
    <w:p w14:paraId="513830BC" w14:textId="77777777" w:rsidR="00CD1E3E" w:rsidRPr="00AF569D" w:rsidRDefault="00CD1E3E" w:rsidP="00CD1E3E">
      <w:pPr>
        <w:rPr>
          <w:sz w:val="22"/>
        </w:rPr>
      </w:pPr>
    </w:p>
    <w:p w14:paraId="73B28A4A" w14:textId="77777777" w:rsidR="00CD1E3E" w:rsidRPr="00AF569D" w:rsidRDefault="00CD1E3E" w:rsidP="00CD1E3E">
      <w:pPr>
        <w:outlineLvl w:val="0"/>
        <w:rPr>
          <w:sz w:val="22"/>
        </w:rPr>
      </w:pPr>
      <w:bookmarkStart w:id="6" w:name="_Toc129243141"/>
      <w:bookmarkStart w:id="7" w:name="_Toc129243266"/>
      <w:r w:rsidRPr="00AF569D">
        <w:rPr>
          <w:b/>
          <w:sz w:val="22"/>
        </w:rPr>
        <w:t>3.</w:t>
      </w:r>
      <w:r w:rsidRPr="00AF569D">
        <w:rPr>
          <w:b/>
          <w:sz w:val="22"/>
        </w:rPr>
        <w:tab/>
        <w:t xml:space="preserve">Kaip vartoti </w:t>
      </w:r>
      <w:proofErr w:type="spellStart"/>
      <w:r w:rsidRPr="00AF569D">
        <w:rPr>
          <w:b/>
          <w:sz w:val="22"/>
        </w:rPr>
        <w:t>Roxardio</w:t>
      </w:r>
      <w:bookmarkEnd w:id="6"/>
      <w:bookmarkEnd w:id="7"/>
      <w:proofErr w:type="spellEnd"/>
    </w:p>
    <w:p w14:paraId="23702B9A" w14:textId="77777777" w:rsidR="00CD1E3E" w:rsidRPr="00AF569D" w:rsidRDefault="00CD1E3E" w:rsidP="00CD1E3E">
      <w:pPr>
        <w:rPr>
          <w:sz w:val="22"/>
        </w:rPr>
      </w:pPr>
    </w:p>
    <w:p w14:paraId="21456A05" w14:textId="77777777" w:rsidR="00CD1E3E" w:rsidRPr="00AF569D" w:rsidRDefault="00CD1E3E" w:rsidP="00CD1E3E">
      <w:pPr>
        <w:rPr>
          <w:sz w:val="22"/>
        </w:rPr>
      </w:pPr>
      <w:r w:rsidRPr="00AF569D">
        <w:rPr>
          <w:sz w:val="22"/>
        </w:rPr>
        <w:t>Visada vartokite šį vaistą tiksliai taip, kaip nurodė gydytojas. Jeigu abejojate, kreipkitės į gydytoją arba vaistininką.</w:t>
      </w:r>
    </w:p>
    <w:p w14:paraId="7F0108B2" w14:textId="77777777" w:rsidR="00CD1E3E" w:rsidRPr="00AF569D" w:rsidRDefault="00CD1E3E" w:rsidP="00CD1E3E">
      <w:pPr>
        <w:rPr>
          <w:sz w:val="22"/>
        </w:rPr>
      </w:pPr>
    </w:p>
    <w:p w14:paraId="65B78E6C" w14:textId="77777777" w:rsidR="00CD1E3E" w:rsidRPr="00AF569D" w:rsidRDefault="00CD1E3E" w:rsidP="00CD1E3E">
      <w:pPr>
        <w:outlineLvl w:val="0"/>
        <w:rPr>
          <w:b/>
          <w:sz w:val="22"/>
        </w:rPr>
      </w:pPr>
      <w:r w:rsidRPr="00AF569D">
        <w:rPr>
          <w:b/>
          <w:sz w:val="22"/>
        </w:rPr>
        <w:t>Įprastinės dozės suaugusiems žmonėms</w:t>
      </w:r>
    </w:p>
    <w:p w14:paraId="4DDFA584" w14:textId="77777777" w:rsidR="00CD1E3E" w:rsidRPr="00AF569D" w:rsidRDefault="00CD1E3E" w:rsidP="00CD1E3E">
      <w:pPr>
        <w:outlineLvl w:val="0"/>
        <w:rPr>
          <w:b/>
          <w:sz w:val="22"/>
        </w:rPr>
      </w:pPr>
      <w:r w:rsidRPr="00AF569D">
        <w:rPr>
          <w:b/>
          <w:sz w:val="22"/>
        </w:rPr>
        <w:t xml:space="preserve">Jeigu vartojate </w:t>
      </w:r>
      <w:proofErr w:type="spellStart"/>
      <w:r w:rsidRPr="00AF569D">
        <w:rPr>
          <w:b/>
          <w:sz w:val="22"/>
        </w:rPr>
        <w:t>Roxardio</w:t>
      </w:r>
      <w:proofErr w:type="spellEnd"/>
      <w:r w:rsidRPr="00AF569D">
        <w:rPr>
          <w:b/>
          <w:sz w:val="22"/>
        </w:rPr>
        <w:t xml:space="preserve"> dėl per didelio cholesterolio kiekio</w:t>
      </w:r>
    </w:p>
    <w:p w14:paraId="17DDA274" w14:textId="77777777" w:rsidR="00CD1E3E" w:rsidRPr="00AF569D" w:rsidRDefault="00CD1E3E" w:rsidP="00CD1E3E">
      <w:pPr>
        <w:rPr>
          <w:sz w:val="22"/>
        </w:rPr>
      </w:pPr>
      <w:r w:rsidRPr="00AF569D">
        <w:rPr>
          <w:sz w:val="22"/>
        </w:rPr>
        <w:t xml:space="preserve">Jūsų gydymą </w:t>
      </w:r>
      <w:proofErr w:type="spellStart"/>
      <w:r w:rsidRPr="00AF569D">
        <w:rPr>
          <w:sz w:val="22"/>
        </w:rPr>
        <w:t>Roxardio</w:t>
      </w:r>
      <w:proofErr w:type="spellEnd"/>
      <w:r w:rsidRPr="00AF569D">
        <w:rPr>
          <w:sz w:val="22"/>
        </w:rPr>
        <w:t xml:space="preserve"> reikia pradėti 5</w:t>
      </w:r>
      <w:r>
        <w:rPr>
          <w:sz w:val="22"/>
        </w:rPr>
        <w:t> </w:t>
      </w:r>
      <w:r w:rsidRPr="00AF569D">
        <w:rPr>
          <w:sz w:val="22"/>
        </w:rPr>
        <w:t>mg ar 10</w:t>
      </w:r>
      <w:r>
        <w:rPr>
          <w:sz w:val="22"/>
        </w:rPr>
        <w:t> </w:t>
      </w:r>
      <w:r w:rsidRPr="00AF569D">
        <w:rPr>
          <w:sz w:val="22"/>
        </w:rPr>
        <w:t xml:space="preserve">mg doze, net jeigu prieš tai vartojote didesnę įvairių </w:t>
      </w:r>
      <w:proofErr w:type="spellStart"/>
      <w:r w:rsidRPr="00AF569D">
        <w:rPr>
          <w:sz w:val="22"/>
        </w:rPr>
        <w:t>statinų</w:t>
      </w:r>
      <w:proofErr w:type="spellEnd"/>
      <w:r w:rsidRPr="00AF569D">
        <w:rPr>
          <w:sz w:val="22"/>
        </w:rPr>
        <w:t xml:space="preserve"> dozę. Jūsų pradinės dozės parinkimas priklausys nuo:</w:t>
      </w:r>
    </w:p>
    <w:p w14:paraId="2CAE0C64" w14:textId="77777777" w:rsidR="00CD1E3E" w:rsidRPr="00AF569D" w:rsidRDefault="00CD1E3E" w:rsidP="00CD1E3E">
      <w:pPr>
        <w:numPr>
          <w:ilvl w:val="0"/>
          <w:numId w:val="9"/>
        </w:numPr>
        <w:ind w:left="540" w:hanging="540"/>
        <w:rPr>
          <w:sz w:val="22"/>
        </w:rPr>
      </w:pPr>
      <w:r w:rsidRPr="00AF569D">
        <w:rPr>
          <w:sz w:val="22"/>
        </w:rPr>
        <w:t>cholesterolio kiekio Jūsų kraujyje;</w:t>
      </w:r>
    </w:p>
    <w:p w14:paraId="2C1E2069" w14:textId="77777777" w:rsidR="00CD1E3E" w:rsidRPr="00AF569D" w:rsidRDefault="00CD1E3E" w:rsidP="00CD1E3E">
      <w:pPr>
        <w:numPr>
          <w:ilvl w:val="0"/>
          <w:numId w:val="9"/>
        </w:numPr>
        <w:ind w:left="540" w:hanging="540"/>
        <w:rPr>
          <w:sz w:val="22"/>
        </w:rPr>
      </w:pPr>
      <w:r w:rsidRPr="00AF569D">
        <w:rPr>
          <w:sz w:val="22"/>
        </w:rPr>
        <w:t>rizikos, jog Jus ištiks širdies priepuolis ar insultas, laipsnio;</w:t>
      </w:r>
    </w:p>
    <w:p w14:paraId="1ACE2BF2" w14:textId="77777777" w:rsidR="00CD1E3E" w:rsidRPr="00AF569D" w:rsidRDefault="00CD1E3E" w:rsidP="00CD1E3E">
      <w:pPr>
        <w:numPr>
          <w:ilvl w:val="0"/>
          <w:numId w:val="9"/>
        </w:numPr>
        <w:ind w:left="540" w:hanging="540"/>
        <w:rPr>
          <w:sz w:val="22"/>
        </w:rPr>
      </w:pPr>
      <w:r w:rsidRPr="00AF569D">
        <w:rPr>
          <w:sz w:val="22"/>
        </w:rPr>
        <w:t>rizikos veiksnių, dėl kurių Jūs galite tapti labiau jautrus galimam šalutiniam poveikiui, buvimo.</w:t>
      </w:r>
    </w:p>
    <w:p w14:paraId="7278A78C" w14:textId="77777777" w:rsidR="00CD1E3E" w:rsidRPr="00AF569D" w:rsidRDefault="00CD1E3E" w:rsidP="00CD1E3E">
      <w:pPr>
        <w:rPr>
          <w:sz w:val="22"/>
        </w:rPr>
      </w:pPr>
    </w:p>
    <w:p w14:paraId="19C08E63" w14:textId="77777777" w:rsidR="00CD1E3E" w:rsidRPr="00AF569D" w:rsidRDefault="00CD1E3E" w:rsidP="00CD1E3E">
      <w:pPr>
        <w:rPr>
          <w:sz w:val="22"/>
        </w:rPr>
      </w:pPr>
      <w:r w:rsidRPr="00AF569D">
        <w:rPr>
          <w:sz w:val="22"/>
        </w:rPr>
        <w:t xml:space="preserve">Prašom pasitikrinti pas savo gydytoją ar vaistininką, kokia pradinė </w:t>
      </w:r>
      <w:proofErr w:type="spellStart"/>
      <w:r w:rsidRPr="00AF569D">
        <w:rPr>
          <w:sz w:val="22"/>
        </w:rPr>
        <w:t>Roxardio</w:t>
      </w:r>
      <w:proofErr w:type="spellEnd"/>
      <w:r w:rsidRPr="00AF569D">
        <w:rPr>
          <w:sz w:val="22"/>
        </w:rPr>
        <w:t xml:space="preserve"> dozė Jums yra tinkamiausia.</w:t>
      </w:r>
    </w:p>
    <w:p w14:paraId="0B232E6E" w14:textId="77777777" w:rsidR="00CD1E3E" w:rsidRPr="00AF569D" w:rsidRDefault="00CD1E3E" w:rsidP="00CD1E3E">
      <w:pPr>
        <w:rPr>
          <w:sz w:val="22"/>
        </w:rPr>
      </w:pPr>
      <w:r w:rsidRPr="00AF569D">
        <w:rPr>
          <w:sz w:val="22"/>
        </w:rPr>
        <w:t>Jūsų gydytojas gali nuspręsti jums skirti mažiausią dozę (5</w:t>
      </w:r>
      <w:r>
        <w:rPr>
          <w:sz w:val="22"/>
        </w:rPr>
        <w:t> </w:t>
      </w:r>
      <w:r w:rsidRPr="00AF569D">
        <w:rPr>
          <w:sz w:val="22"/>
        </w:rPr>
        <w:t>mg), jeigu:</w:t>
      </w:r>
    </w:p>
    <w:p w14:paraId="5FB8E9DB" w14:textId="77777777" w:rsidR="00CD1E3E" w:rsidRPr="00AF569D" w:rsidRDefault="00CD1E3E" w:rsidP="00CD1E3E">
      <w:pPr>
        <w:numPr>
          <w:ilvl w:val="0"/>
          <w:numId w:val="10"/>
        </w:numPr>
        <w:tabs>
          <w:tab w:val="clear" w:pos="567"/>
          <w:tab w:val="num" w:pos="540"/>
        </w:tabs>
        <w:rPr>
          <w:sz w:val="22"/>
        </w:rPr>
      </w:pPr>
      <w:r w:rsidRPr="00AF569D">
        <w:rPr>
          <w:sz w:val="22"/>
        </w:rPr>
        <w:t>esate kilęs iš Azijos (Japonijos, Kinijos, Filipinų, Vietnamo, Korėjos arba Indijos);</w:t>
      </w:r>
    </w:p>
    <w:p w14:paraId="53F063BA" w14:textId="77777777" w:rsidR="00CD1E3E" w:rsidRPr="00AF569D" w:rsidRDefault="00CD1E3E" w:rsidP="00CD1E3E">
      <w:pPr>
        <w:numPr>
          <w:ilvl w:val="0"/>
          <w:numId w:val="10"/>
        </w:numPr>
        <w:tabs>
          <w:tab w:val="clear" w:pos="567"/>
          <w:tab w:val="num" w:pos="540"/>
        </w:tabs>
        <w:rPr>
          <w:sz w:val="22"/>
        </w:rPr>
      </w:pPr>
      <w:r w:rsidRPr="00AF569D">
        <w:rPr>
          <w:sz w:val="22"/>
        </w:rPr>
        <w:t>esate vyresnis kaip 70</w:t>
      </w:r>
      <w:r>
        <w:rPr>
          <w:sz w:val="22"/>
        </w:rPr>
        <w:t> </w:t>
      </w:r>
      <w:r w:rsidRPr="00AF569D">
        <w:rPr>
          <w:sz w:val="22"/>
        </w:rPr>
        <w:t>metų;</w:t>
      </w:r>
    </w:p>
    <w:p w14:paraId="482EC95C" w14:textId="77777777" w:rsidR="00CD1E3E" w:rsidRPr="00AF569D" w:rsidRDefault="00CD1E3E" w:rsidP="00CD1E3E">
      <w:pPr>
        <w:numPr>
          <w:ilvl w:val="0"/>
          <w:numId w:val="10"/>
        </w:numPr>
        <w:tabs>
          <w:tab w:val="clear" w:pos="567"/>
          <w:tab w:val="num" w:pos="540"/>
        </w:tabs>
        <w:rPr>
          <w:sz w:val="22"/>
        </w:rPr>
      </w:pPr>
      <w:r w:rsidRPr="00AF569D">
        <w:rPr>
          <w:sz w:val="22"/>
        </w:rPr>
        <w:t>Jums yra</w:t>
      </w:r>
      <w:r w:rsidRPr="00AF569D">
        <w:rPr>
          <w:b/>
          <w:sz w:val="22"/>
        </w:rPr>
        <w:t xml:space="preserve"> </w:t>
      </w:r>
      <w:r w:rsidRPr="00AF569D">
        <w:rPr>
          <w:sz w:val="22"/>
        </w:rPr>
        <w:t>nedidelių inkstų problemų;</w:t>
      </w:r>
    </w:p>
    <w:p w14:paraId="45EFB2C0" w14:textId="77777777" w:rsidR="00CD1E3E" w:rsidRPr="00AF569D" w:rsidRDefault="00CD1E3E" w:rsidP="00CD1E3E">
      <w:pPr>
        <w:numPr>
          <w:ilvl w:val="0"/>
          <w:numId w:val="10"/>
        </w:numPr>
        <w:tabs>
          <w:tab w:val="clear" w:pos="567"/>
          <w:tab w:val="num" w:pos="540"/>
        </w:tabs>
        <w:rPr>
          <w:sz w:val="22"/>
        </w:rPr>
      </w:pPr>
      <w:r w:rsidRPr="00AF569D">
        <w:rPr>
          <w:sz w:val="22"/>
        </w:rPr>
        <w:t>Jums yra raumenų gėlos ir skausmo (</w:t>
      </w:r>
      <w:proofErr w:type="spellStart"/>
      <w:r w:rsidRPr="00AF569D">
        <w:rPr>
          <w:sz w:val="22"/>
        </w:rPr>
        <w:t>miopatijos</w:t>
      </w:r>
      <w:proofErr w:type="spellEnd"/>
      <w:r w:rsidRPr="00AF569D">
        <w:rPr>
          <w:sz w:val="22"/>
        </w:rPr>
        <w:t>) rizika.</w:t>
      </w:r>
    </w:p>
    <w:p w14:paraId="17A951E9" w14:textId="77777777" w:rsidR="00CD1E3E" w:rsidRPr="00AF569D" w:rsidRDefault="00CD1E3E" w:rsidP="00CD1E3E">
      <w:pPr>
        <w:rPr>
          <w:sz w:val="22"/>
        </w:rPr>
      </w:pPr>
    </w:p>
    <w:p w14:paraId="55B8092C" w14:textId="77777777" w:rsidR="00CD1E3E" w:rsidRPr="00AF569D" w:rsidRDefault="00CD1E3E" w:rsidP="00CD1E3E">
      <w:pPr>
        <w:outlineLvl w:val="0"/>
        <w:rPr>
          <w:b/>
          <w:sz w:val="22"/>
        </w:rPr>
      </w:pPr>
      <w:r w:rsidRPr="00AF569D">
        <w:rPr>
          <w:b/>
          <w:sz w:val="22"/>
        </w:rPr>
        <w:t>Dozės didinimas ir didžiausia paros dozė</w:t>
      </w:r>
    </w:p>
    <w:p w14:paraId="1044B94D" w14:textId="77777777" w:rsidR="00CD1E3E" w:rsidRPr="00AF569D" w:rsidRDefault="00CD1E3E" w:rsidP="00CD1E3E">
      <w:pPr>
        <w:rPr>
          <w:sz w:val="22"/>
        </w:rPr>
      </w:pPr>
      <w:r w:rsidRPr="00AF569D">
        <w:rPr>
          <w:sz w:val="22"/>
        </w:rPr>
        <w:t xml:space="preserve">Gydytojas gali nuspręsti didinti Jūsų dozę. Tai yra tam, kad Jūsų vartojamas </w:t>
      </w:r>
      <w:proofErr w:type="spellStart"/>
      <w:r w:rsidRPr="00AF569D">
        <w:rPr>
          <w:sz w:val="22"/>
        </w:rPr>
        <w:t>Roxardio</w:t>
      </w:r>
      <w:proofErr w:type="spellEnd"/>
      <w:r w:rsidRPr="00AF569D">
        <w:rPr>
          <w:sz w:val="22"/>
        </w:rPr>
        <w:t xml:space="preserve"> kiekis būtų kaip tik tas, kuris Jums reikalingas. Jeigu vartojimą pradedate 5</w:t>
      </w:r>
      <w:r>
        <w:rPr>
          <w:sz w:val="22"/>
        </w:rPr>
        <w:t> </w:t>
      </w:r>
      <w:r w:rsidRPr="00AF569D">
        <w:rPr>
          <w:sz w:val="22"/>
        </w:rPr>
        <w:t>mg doze, Jūsų gydytojas gali nuspręsti ją padvigubinti iki 10</w:t>
      </w:r>
      <w:r>
        <w:rPr>
          <w:sz w:val="22"/>
        </w:rPr>
        <w:t> </w:t>
      </w:r>
      <w:r w:rsidRPr="00AF569D">
        <w:rPr>
          <w:sz w:val="22"/>
        </w:rPr>
        <w:t>mg, po to iki 20</w:t>
      </w:r>
      <w:r>
        <w:rPr>
          <w:sz w:val="22"/>
        </w:rPr>
        <w:t> </w:t>
      </w:r>
      <w:r w:rsidRPr="00AF569D">
        <w:rPr>
          <w:sz w:val="22"/>
        </w:rPr>
        <w:t>mg ir paskui, jeigu reikalinga, iki 40</w:t>
      </w:r>
      <w:r>
        <w:rPr>
          <w:sz w:val="22"/>
        </w:rPr>
        <w:t> </w:t>
      </w:r>
      <w:r w:rsidRPr="00AF569D">
        <w:rPr>
          <w:sz w:val="22"/>
        </w:rPr>
        <w:t>mg. Jeigu vartojimą pradedate 10</w:t>
      </w:r>
      <w:r>
        <w:rPr>
          <w:sz w:val="22"/>
        </w:rPr>
        <w:t> </w:t>
      </w:r>
      <w:r w:rsidRPr="00AF569D">
        <w:rPr>
          <w:sz w:val="22"/>
        </w:rPr>
        <w:t>mg doze, Jūsų gydytojas gali nuspręsti ją padvigubinti iki 20</w:t>
      </w:r>
      <w:r>
        <w:rPr>
          <w:sz w:val="22"/>
        </w:rPr>
        <w:t> </w:t>
      </w:r>
      <w:r w:rsidRPr="00AF569D">
        <w:rPr>
          <w:sz w:val="22"/>
        </w:rPr>
        <w:t>mg ir paskui, jeigu reikalinga, iki 40</w:t>
      </w:r>
      <w:r>
        <w:rPr>
          <w:sz w:val="22"/>
        </w:rPr>
        <w:t> </w:t>
      </w:r>
      <w:r w:rsidRPr="00AF569D">
        <w:rPr>
          <w:sz w:val="22"/>
        </w:rPr>
        <w:t>mg. Tarp kiekvieno dozės pakeitimo būna 4</w:t>
      </w:r>
      <w:r>
        <w:rPr>
          <w:sz w:val="22"/>
        </w:rPr>
        <w:t> </w:t>
      </w:r>
      <w:r w:rsidRPr="00AF569D">
        <w:rPr>
          <w:sz w:val="22"/>
        </w:rPr>
        <w:t xml:space="preserve">savaičių pertrauka. </w:t>
      </w:r>
    </w:p>
    <w:p w14:paraId="37856A0F" w14:textId="77777777" w:rsidR="00CD1E3E" w:rsidRPr="00AF569D" w:rsidRDefault="00CD1E3E" w:rsidP="00CD1E3E">
      <w:pPr>
        <w:rPr>
          <w:sz w:val="22"/>
        </w:rPr>
      </w:pPr>
      <w:r w:rsidRPr="00AF569D">
        <w:rPr>
          <w:sz w:val="22"/>
        </w:rPr>
        <w:t xml:space="preserve">Didžiausia </w:t>
      </w:r>
      <w:proofErr w:type="spellStart"/>
      <w:r w:rsidRPr="00AF569D">
        <w:rPr>
          <w:sz w:val="22"/>
        </w:rPr>
        <w:t>Roxardio</w:t>
      </w:r>
      <w:proofErr w:type="spellEnd"/>
      <w:r w:rsidRPr="00AF569D">
        <w:rPr>
          <w:sz w:val="22"/>
        </w:rPr>
        <w:t xml:space="preserve"> paros dozė yra 40</w:t>
      </w:r>
      <w:r>
        <w:rPr>
          <w:sz w:val="22"/>
        </w:rPr>
        <w:t> </w:t>
      </w:r>
      <w:r w:rsidRPr="00AF569D">
        <w:rPr>
          <w:sz w:val="22"/>
        </w:rPr>
        <w:t>mg. Ji skiriama tik pacientams, kurių kraujyje yra daug cholesterolio ir yra didelė širdies priepuolio ar insulto rizika, o vartojant 20 mg dozę cholesterolio kiekis pakankamai nesumažėja.</w:t>
      </w:r>
    </w:p>
    <w:p w14:paraId="144285F0" w14:textId="77777777" w:rsidR="00CD1E3E" w:rsidRPr="00AF569D" w:rsidRDefault="00CD1E3E" w:rsidP="00CD1E3E">
      <w:pPr>
        <w:rPr>
          <w:sz w:val="22"/>
        </w:rPr>
      </w:pPr>
    </w:p>
    <w:p w14:paraId="5718FC69" w14:textId="77777777" w:rsidR="00CD1E3E" w:rsidRPr="00AF569D" w:rsidRDefault="00CD1E3E" w:rsidP="00CD1E3E">
      <w:pPr>
        <w:rPr>
          <w:b/>
          <w:sz w:val="22"/>
        </w:rPr>
      </w:pPr>
      <w:r w:rsidRPr="00AF569D">
        <w:rPr>
          <w:b/>
          <w:sz w:val="22"/>
        </w:rPr>
        <w:t xml:space="preserve">Jeigu vartojate </w:t>
      </w:r>
      <w:proofErr w:type="spellStart"/>
      <w:r w:rsidRPr="00AF569D">
        <w:rPr>
          <w:b/>
          <w:sz w:val="22"/>
        </w:rPr>
        <w:t>Roxardio</w:t>
      </w:r>
      <w:proofErr w:type="spellEnd"/>
      <w:r w:rsidRPr="00AF569D">
        <w:rPr>
          <w:b/>
          <w:sz w:val="22"/>
        </w:rPr>
        <w:t xml:space="preserve"> Jūsų rizikos patirti širdies priepuolį, insultą ar giminingas sveikatos problemas sumažinimui </w:t>
      </w:r>
    </w:p>
    <w:p w14:paraId="74983922" w14:textId="77777777" w:rsidR="00CD1E3E" w:rsidRPr="00AF569D" w:rsidRDefault="00CD1E3E" w:rsidP="00CD1E3E">
      <w:pPr>
        <w:rPr>
          <w:sz w:val="22"/>
        </w:rPr>
      </w:pPr>
      <w:r w:rsidRPr="00AF569D">
        <w:rPr>
          <w:sz w:val="22"/>
        </w:rPr>
        <w:t>Rekomenduojama paros dozė yra 20</w:t>
      </w:r>
      <w:r>
        <w:rPr>
          <w:sz w:val="22"/>
        </w:rPr>
        <w:t> </w:t>
      </w:r>
      <w:r w:rsidRPr="00AF569D">
        <w:rPr>
          <w:sz w:val="22"/>
        </w:rPr>
        <w:t>mg, tačiau Jūsų gydytojas gali nuspręsti pa</w:t>
      </w:r>
      <w:r>
        <w:rPr>
          <w:sz w:val="22"/>
        </w:rPr>
        <w:t>skirti</w:t>
      </w:r>
      <w:r w:rsidRPr="00AF569D">
        <w:rPr>
          <w:sz w:val="22"/>
        </w:rPr>
        <w:t xml:space="preserve"> mažesnę dozę, jeigu Jums yra bet kokių </w:t>
      </w:r>
      <w:r>
        <w:rPr>
          <w:sz w:val="22"/>
        </w:rPr>
        <w:t>anksčiau</w:t>
      </w:r>
      <w:r w:rsidRPr="00AF569D">
        <w:rPr>
          <w:sz w:val="22"/>
        </w:rPr>
        <w:t xml:space="preserve"> minėtų veiksnių.</w:t>
      </w:r>
    </w:p>
    <w:p w14:paraId="0ED4CA43" w14:textId="77777777" w:rsidR="00CD1E3E" w:rsidRPr="00AF569D" w:rsidRDefault="00CD1E3E" w:rsidP="00CD1E3E">
      <w:pPr>
        <w:rPr>
          <w:sz w:val="22"/>
        </w:rPr>
      </w:pPr>
    </w:p>
    <w:p w14:paraId="14601807" w14:textId="77777777" w:rsidR="00CD1E3E" w:rsidRPr="00AF569D" w:rsidRDefault="00CD1E3E" w:rsidP="00CD1E3E">
      <w:pPr>
        <w:outlineLvl w:val="0"/>
        <w:rPr>
          <w:b/>
          <w:sz w:val="22"/>
        </w:rPr>
      </w:pPr>
      <w:r w:rsidRPr="00AF569D">
        <w:rPr>
          <w:b/>
          <w:sz w:val="22"/>
        </w:rPr>
        <w:t>Vartojimas 6-17</w:t>
      </w:r>
      <w:r>
        <w:rPr>
          <w:b/>
          <w:sz w:val="22"/>
        </w:rPr>
        <w:t> </w:t>
      </w:r>
      <w:r w:rsidRPr="00AF569D">
        <w:rPr>
          <w:b/>
          <w:sz w:val="22"/>
        </w:rPr>
        <w:t>metų vaikams ir paaugliams</w:t>
      </w:r>
    </w:p>
    <w:p w14:paraId="4586740C" w14:textId="77777777" w:rsidR="00CD1E3E" w:rsidRPr="00AF569D" w:rsidRDefault="00CD1E3E" w:rsidP="00CD1E3E">
      <w:pPr>
        <w:rPr>
          <w:sz w:val="22"/>
        </w:rPr>
      </w:pPr>
      <w:proofErr w:type="spellStart"/>
      <w:r>
        <w:rPr>
          <w:sz w:val="22"/>
        </w:rPr>
        <w:t>Roxardio</w:t>
      </w:r>
      <w:proofErr w:type="spellEnd"/>
      <w:r w:rsidRPr="00E46CBE">
        <w:rPr>
          <w:sz w:val="22"/>
        </w:rPr>
        <w:t xml:space="preserve"> dozių diapazonas </w:t>
      </w:r>
      <w:r>
        <w:rPr>
          <w:sz w:val="22"/>
        </w:rPr>
        <w:t xml:space="preserve">6 – 17 metų </w:t>
      </w:r>
      <w:r w:rsidRPr="00E46CBE">
        <w:rPr>
          <w:sz w:val="22"/>
        </w:rPr>
        <w:t>vaikams ir paaugliams yra 5</w:t>
      </w:r>
      <w:r>
        <w:rPr>
          <w:sz w:val="22"/>
        </w:rPr>
        <w:t xml:space="preserve"> - </w:t>
      </w:r>
      <w:r w:rsidRPr="00E46CBE">
        <w:rPr>
          <w:sz w:val="22"/>
        </w:rPr>
        <w:t>20</w:t>
      </w:r>
      <w:r>
        <w:rPr>
          <w:sz w:val="22"/>
        </w:rPr>
        <w:t> </w:t>
      </w:r>
      <w:r w:rsidRPr="00E46CBE">
        <w:rPr>
          <w:sz w:val="22"/>
        </w:rPr>
        <w:t>mg</w:t>
      </w:r>
      <w:r>
        <w:rPr>
          <w:sz w:val="22"/>
        </w:rPr>
        <w:t xml:space="preserve"> kartą per parą.</w:t>
      </w:r>
      <w:r w:rsidRPr="00E46CBE">
        <w:rPr>
          <w:sz w:val="22"/>
        </w:rPr>
        <w:t xml:space="preserve"> </w:t>
      </w:r>
      <w:r w:rsidRPr="00AF569D">
        <w:rPr>
          <w:sz w:val="22"/>
        </w:rPr>
        <w:t>Įprasta pradinė dozė yra 5</w:t>
      </w:r>
      <w:r>
        <w:rPr>
          <w:sz w:val="22"/>
        </w:rPr>
        <w:t> </w:t>
      </w:r>
      <w:r w:rsidRPr="00AF569D">
        <w:rPr>
          <w:sz w:val="22"/>
        </w:rPr>
        <w:t>mg</w:t>
      </w:r>
      <w:r>
        <w:rPr>
          <w:sz w:val="22"/>
        </w:rPr>
        <w:t xml:space="preserve"> kartą per parą ir Jūsų g</w:t>
      </w:r>
      <w:r w:rsidRPr="00AF569D">
        <w:rPr>
          <w:sz w:val="22"/>
        </w:rPr>
        <w:t xml:space="preserve">ydytojas gali ją </w:t>
      </w:r>
      <w:r>
        <w:rPr>
          <w:sz w:val="22"/>
        </w:rPr>
        <w:t xml:space="preserve">laipsniškai </w:t>
      </w:r>
      <w:r w:rsidRPr="00AF569D">
        <w:rPr>
          <w:sz w:val="22"/>
        </w:rPr>
        <w:t xml:space="preserve">didinti iki </w:t>
      </w:r>
      <w:r>
        <w:rPr>
          <w:sz w:val="22"/>
        </w:rPr>
        <w:t xml:space="preserve">Jums tinkamo </w:t>
      </w:r>
      <w:proofErr w:type="spellStart"/>
      <w:r>
        <w:rPr>
          <w:sz w:val="22"/>
        </w:rPr>
        <w:t>Roxardio</w:t>
      </w:r>
      <w:proofErr w:type="spellEnd"/>
      <w:r>
        <w:rPr>
          <w:sz w:val="22"/>
        </w:rPr>
        <w:t xml:space="preserve"> kiekio</w:t>
      </w:r>
      <w:r w:rsidRPr="00AF569D">
        <w:rPr>
          <w:sz w:val="22"/>
        </w:rPr>
        <w:t xml:space="preserve">. Didžiausia </w:t>
      </w:r>
      <w:proofErr w:type="spellStart"/>
      <w:r w:rsidRPr="00AF569D">
        <w:rPr>
          <w:sz w:val="22"/>
        </w:rPr>
        <w:t>Roxardio</w:t>
      </w:r>
      <w:proofErr w:type="spellEnd"/>
      <w:r w:rsidRPr="00AF569D">
        <w:rPr>
          <w:sz w:val="22"/>
        </w:rPr>
        <w:t xml:space="preserve"> paros dozė 6-</w:t>
      </w:r>
      <w:r>
        <w:rPr>
          <w:sz w:val="22"/>
        </w:rPr>
        <w:t>17 </w:t>
      </w:r>
      <w:r w:rsidRPr="00AF569D">
        <w:rPr>
          <w:sz w:val="22"/>
        </w:rPr>
        <w:t>metų vaikams yra 10</w:t>
      </w:r>
      <w:r>
        <w:rPr>
          <w:sz w:val="22"/>
        </w:rPr>
        <w:t> </w:t>
      </w:r>
      <w:r w:rsidRPr="00AF569D">
        <w:rPr>
          <w:sz w:val="22"/>
        </w:rPr>
        <w:t>mg</w:t>
      </w:r>
      <w:r>
        <w:rPr>
          <w:sz w:val="22"/>
        </w:rPr>
        <w:t xml:space="preserve"> arba 20 mg</w:t>
      </w:r>
      <w:r w:rsidRPr="00AF569D">
        <w:rPr>
          <w:sz w:val="22"/>
        </w:rPr>
        <w:t>,</w:t>
      </w:r>
      <w:r w:rsidRPr="00AA54C9">
        <w:t xml:space="preserve"> </w:t>
      </w:r>
      <w:r w:rsidRPr="00AA54C9">
        <w:rPr>
          <w:sz w:val="22"/>
        </w:rPr>
        <w:t>priklausomai nuo gydomos ligos</w:t>
      </w:r>
      <w:r w:rsidRPr="00AF569D">
        <w:rPr>
          <w:sz w:val="22"/>
        </w:rPr>
        <w:t>. Šį vaistą reikia gerti 1</w:t>
      </w:r>
      <w:r>
        <w:rPr>
          <w:sz w:val="22"/>
        </w:rPr>
        <w:t> </w:t>
      </w:r>
      <w:r w:rsidRPr="00AF569D">
        <w:rPr>
          <w:sz w:val="22"/>
        </w:rPr>
        <w:t xml:space="preserve">kartą per parą. </w:t>
      </w:r>
      <w:r>
        <w:rPr>
          <w:sz w:val="22"/>
        </w:rPr>
        <w:t xml:space="preserve">Vaikams negalima vartoti </w:t>
      </w:r>
      <w:proofErr w:type="spellStart"/>
      <w:r>
        <w:rPr>
          <w:sz w:val="22"/>
        </w:rPr>
        <w:t>Roxardio</w:t>
      </w:r>
      <w:proofErr w:type="spellEnd"/>
      <w:r>
        <w:rPr>
          <w:sz w:val="22"/>
        </w:rPr>
        <w:t xml:space="preserve"> 40 mg tablečių.</w:t>
      </w:r>
    </w:p>
    <w:p w14:paraId="521ED057" w14:textId="77777777" w:rsidR="00CD1E3E" w:rsidRPr="00AF569D" w:rsidRDefault="00CD1E3E" w:rsidP="00CD1E3E">
      <w:pPr>
        <w:rPr>
          <w:sz w:val="22"/>
        </w:rPr>
      </w:pPr>
    </w:p>
    <w:p w14:paraId="032B8D99" w14:textId="77777777" w:rsidR="00CD1E3E" w:rsidRPr="00AF569D" w:rsidRDefault="00CD1E3E" w:rsidP="00CD1E3E">
      <w:pPr>
        <w:outlineLvl w:val="0"/>
        <w:rPr>
          <w:b/>
          <w:sz w:val="22"/>
        </w:rPr>
      </w:pPr>
      <w:r w:rsidRPr="00AF569D">
        <w:rPr>
          <w:b/>
          <w:sz w:val="22"/>
        </w:rPr>
        <w:t>Jūsų tablečių vartojimas</w:t>
      </w:r>
    </w:p>
    <w:p w14:paraId="38E3E0F4" w14:textId="77777777" w:rsidR="00CD1E3E" w:rsidRPr="00AF569D" w:rsidRDefault="00CD1E3E" w:rsidP="00CD1E3E">
      <w:pPr>
        <w:rPr>
          <w:sz w:val="22"/>
        </w:rPr>
      </w:pPr>
      <w:r w:rsidRPr="00AF569D">
        <w:rPr>
          <w:sz w:val="22"/>
        </w:rPr>
        <w:t>Nurykite kiekvieną tabletę sveiką, užsigeriant vandeniu.</w:t>
      </w:r>
    </w:p>
    <w:p w14:paraId="1939B73A" w14:textId="77777777" w:rsidR="00CD1E3E" w:rsidRPr="00AF569D" w:rsidRDefault="00CD1E3E" w:rsidP="00CD1E3E">
      <w:pPr>
        <w:rPr>
          <w:sz w:val="22"/>
        </w:rPr>
      </w:pPr>
      <w:r w:rsidRPr="00AF569D">
        <w:rPr>
          <w:sz w:val="22"/>
        </w:rPr>
        <w:t xml:space="preserve">Vartokite </w:t>
      </w:r>
      <w:proofErr w:type="spellStart"/>
      <w:r w:rsidRPr="00AF569D">
        <w:rPr>
          <w:b/>
          <w:sz w:val="22"/>
        </w:rPr>
        <w:t>Roxardio</w:t>
      </w:r>
      <w:proofErr w:type="spellEnd"/>
      <w:r w:rsidRPr="00AF569D">
        <w:rPr>
          <w:sz w:val="22"/>
        </w:rPr>
        <w:t xml:space="preserve"> kartą per parą. Jūs galite šį vaistą gerti bet kuriuo paros metu valgant ar kitu laiku.</w:t>
      </w:r>
    </w:p>
    <w:p w14:paraId="5636FA98" w14:textId="77777777" w:rsidR="00CD1E3E" w:rsidRPr="00AF569D" w:rsidRDefault="00CD1E3E" w:rsidP="00CD1E3E">
      <w:pPr>
        <w:rPr>
          <w:sz w:val="22"/>
        </w:rPr>
      </w:pPr>
      <w:r w:rsidRPr="00AF569D">
        <w:rPr>
          <w:sz w:val="22"/>
        </w:rPr>
        <w:t xml:space="preserve">Stenkitės savo tabletę gerti kiekvieną </w:t>
      </w:r>
      <w:r>
        <w:rPr>
          <w:sz w:val="22"/>
        </w:rPr>
        <w:t>parą</w:t>
      </w:r>
      <w:r w:rsidRPr="00AF569D">
        <w:rPr>
          <w:sz w:val="22"/>
        </w:rPr>
        <w:t xml:space="preserve"> tuo pačiu laiku, kad Jums tai padėtų prisiminti.</w:t>
      </w:r>
    </w:p>
    <w:p w14:paraId="163880D9" w14:textId="77777777" w:rsidR="00CD1E3E" w:rsidRPr="00AF569D" w:rsidRDefault="00CD1E3E" w:rsidP="00CD1E3E">
      <w:pPr>
        <w:rPr>
          <w:sz w:val="22"/>
        </w:rPr>
      </w:pPr>
    </w:p>
    <w:p w14:paraId="10B3C054" w14:textId="77777777" w:rsidR="00CD1E3E" w:rsidRPr="00AF569D" w:rsidRDefault="00CD1E3E" w:rsidP="00CD1E3E">
      <w:pPr>
        <w:outlineLvl w:val="0"/>
        <w:rPr>
          <w:b/>
          <w:sz w:val="22"/>
        </w:rPr>
      </w:pPr>
      <w:r w:rsidRPr="00AF569D">
        <w:rPr>
          <w:b/>
          <w:sz w:val="22"/>
        </w:rPr>
        <w:lastRenderedPageBreak/>
        <w:t>Reguliarus cholesterolio tikrinimas</w:t>
      </w:r>
    </w:p>
    <w:p w14:paraId="5AE61288" w14:textId="77777777" w:rsidR="00CD1E3E" w:rsidRPr="00AF569D" w:rsidRDefault="00CD1E3E" w:rsidP="00CD1E3E">
      <w:pPr>
        <w:rPr>
          <w:sz w:val="22"/>
        </w:rPr>
      </w:pPr>
      <w:r w:rsidRPr="00AF569D">
        <w:rPr>
          <w:sz w:val="22"/>
        </w:rPr>
        <w:t>Svarbu reguliariai lankytis pas savo gydytoją, kad jis galėtų patikrinti, ar cholesterolio kiekis kraujyje pasiekė reikiamą ir toks išlieka.</w:t>
      </w:r>
    </w:p>
    <w:p w14:paraId="4761D834" w14:textId="77777777" w:rsidR="00CD1E3E" w:rsidRPr="00AF569D" w:rsidRDefault="00CD1E3E" w:rsidP="00CD1E3E">
      <w:pPr>
        <w:rPr>
          <w:sz w:val="22"/>
        </w:rPr>
      </w:pPr>
      <w:r w:rsidRPr="00AF569D">
        <w:rPr>
          <w:sz w:val="22"/>
        </w:rPr>
        <w:t xml:space="preserve">Jūsų gydytojas gali nuspręsti didinti Jūsų dozę todėl, kad būtų vartojamas Jums reikalingas </w:t>
      </w:r>
      <w:proofErr w:type="spellStart"/>
      <w:r w:rsidRPr="00AF569D">
        <w:rPr>
          <w:sz w:val="22"/>
        </w:rPr>
        <w:t>Roxardio</w:t>
      </w:r>
      <w:proofErr w:type="spellEnd"/>
      <w:r w:rsidRPr="00AF569D">
        <w:rPr>
          <w:sz w:val="22"/>
        </w:rPr>
        <w:t xml:space="preserve"> kiekis. </w:t>
      </w:r>
    </w:p>
    <w:p w14:paraId="0FB012D8" w14:textId="77777777" w:rsidR="00CD1E3E" w:rsidRPr="00AF569D" w:rsidRDefault="00CD1E3E" w:rsidP="00CD1E3E">
      <w:pPr>
        <w:rPr>
          <w:sz w:val="22"/>
        </w:rPr>
      </w:pPr>
    </w:p>
    <w:p w14:paraId="70CF94AC" w14:textId="77777777" w:rsidR="00CD1E3E" w:rsidRPr="00AF569D" w:rsidRDefault="00CD1E3E" w:rsidP="00CD1E3E">
      <w:pPr>
        <w:outlineLvl w:val="0"/>
        <w:rPr>
          <w:b/>
          <w:sz w:val="22"/>
        </w:rPr>
      </w:pPr>
      <w:r w:rsidRPr="00AF569D">
        <w:rPr>
          <w:b/>
          <w:sz w:val="22"/>
        </w:rPr>
        <w:t xml:space="preserve">Ką daryti pavartojus per didelę </w:t>
      </w:r>
      <w:proofErr w:type="spellStart"/>
      <w:r w:rsidRPr="00AF569D">
        <w:rPr>
          <w:b/>
          <w:sz w:val="22"/>
        </w:rPr>
        <w:t>Roxardio</w:t>
      </w:r>
      <w:proofErr w:type="spellEnd"/>
      <w:r w:rsidRPr="00AF569D">
        <w:rPr>
          <w:b/>
          <w:sz w:val="22"/>
        </w:rPr>
        <w:t xml:space="preserve"> dozę</w:t>
      </w:r>
    </w:p>
    <w:p w14:paraId="66879121" w14:textId="77777777" w:rsidR="00CD1E3E" w:rsidRPr="00AF569D" w:rsidRDefault="00CD1E3E" w:rsidP="00CD1E3E">
      <w:pPr>
        <w:rPr>
          <w:sz w:val="22"/>
        </w:rPr>
      </w:pPr>
      <w:r w:rsidRPr="00AF569D">
        <w:rPr>
          <w:sz w:val="22"/>
        </w:rPr>
        <w:t>Kreipkitės patarimo į savo gydytoją ar artimiausią ligoninę.</w:t>
      </w:r>
    </w:p>
    <w:p w14:paraId="79D7888F" w14:textId="77777777" w:rsidR="00CD1E3E" w:rsidRPr="00AF569D" w:rsidRDefault="00CD1E3E" w:rsidP="00CD1E3E">
      <w:pPr>
        <w:rPr>
          <w:sz w:val="22"/>
        </w:rPr>
      </w:pPr>
      <w:r w:rsidRPr="00AF569D">
        <w:rPr>
          <w:sz w:val="22"/>
        </w:rPr>
        <w:t xml:space="preserve">Jeigu Jūs guldomas į ligoninę ar esate gydomas nuo kitos ligos, perspėkite medicinos personalą, jog vartojate </w:t>
      </w:r>
      <w:proofErr w:type="spellStart"/>
      <w:r w:rsidRPr="00AF569D">
        <w:rPr>
          <w:sz w:val="22"/>
        </w:rPr>
        <w:t>Roxardio</w:t>
      </w:r>
      <w:proofErr w:type="spellEnd"/>
      <w:r w:rsidRPr="00AF569D">
        <w:rPr>
          <w:sz w:val="22"/>
        </w:rPr>
        <w:t>.</w:t>
      </w:r>
    </w:p>
    <w:p w14:paraId="5C9ED387" w14:textId="77777777" w:rsidR="00CD1E3E" w:rsidRPr="00AF569D" w:rsidRDefault="00CD1E3E" w:rsidP="00CD1E3E">
      <w:pPr>
        <w:rPr>
          <w:sz w:val="22"/>
        </w:rPr>
      </w:pPr>
    </w:p>
    <w:p w14:paraId="5425CC5E" w14:textId="77777777" w:rsidR="00CD1E3E" w:rsidRPr="00AF569D" w:rsidRDefault="00CD1E3E" w:rsidP="00CD1E3E">
      <w:pPr>
        <w:outlineLvl w:val="0"/>
        <w:rPr>
          <w:b/>
          <w:sz w:val="22"/>
        </w:rPr>
      </w:pPr>
      <w:r w:rsidRPr="00AF569D">
        <w:rPr>
          <w:b/>
          <w:sz w:val="22"/>
        </w:rPr>
        <w:t>Pamiršus pavartoti</w:t>
      </w:r>
      <w:r w:rsidRPr="00AF569D">
        <w:rPr>
          <w:sz w:val="22"/>
        </w:rPr>
        <w:t xml:space="preserve"> </w:t>
      </w:r>
      <w:proofErr w:type="spellStart"/>
      <w:r w:rsidRPr="00AF569D">
        <w:rPr>
          <w:b/>
          <w:sz w:val="22"/>
        </w:rPr>
        <w:t>Roxardio</w:t>
      </w:r>
      <w:proofErr w:type="spellEnd"/>
    </w:p>
    <w:p w14:paraId="491E0252" w14:textId="77777777" w:rsidR="00CD1E3E" w:rsidRPr="00AF569D" w:rsidRDefault="00CD1E3E" w:rsidP="00CD1E3E">
      <w:pPr>
        <w:rPr>
          <w:sz w:val="22"/>
        </w:rPr>
      </w:pPr>
      <w:r w:rsidRPr="00AF569D">
        <w:rPr>
          <w:sz w:val="22"/>
        </w:rPr>
        <w:t>Nesijaudinkite, tiesiog išgerkite kitą planuotą dozę tinkamu laiku. Negalima vartoti dvigubos dozės norint kompensuoti praleistą dozę.</w:t>
      </w:r>
    </w:p>
    <w:p w14:paraId="1F4BEB44" w14:textId="77777777" w:rsidR="00CD1E3E" w:rsidRPr="00AF569D" w:rsidRDefault="00CD1E3E" w:rsidP="00CD1E3E">
      <w:pPr>
        <w:rPr>
          <w:sz w:val="22"/>
        </w:rPr>
      </w:pPr>
    </w:p>
    <w:p w14:paraId="3E8D63A0" w14:textId="77777777" w:rsidR="00CD1E3E" w:rsidRPr="00AF569D" w:rsidRDefault="00CD1E3E" w:rsidP="00CD1E3E">
      <w:pPr>
        <w:outlineLvl w:val="0"/>
        <w:rPr>
          <w:b/>
          <w:sz w:val="22"/>
        </w:rPr>
      </w:pPr>
      <w:r w:rsidRPr="00AF569D">
        <w:rPr>
          <w:b/>
          <w:sz w:val="22"/>
        </w:rPr>
        <w:t xml:space="preserve">Nustojus vartoti </w:t>
      </w:r>
      <w:proofErr w:type="spellStart"/>
      <w:r w:rsidRPr="00AF569D">
        <w:rPr>
          <w:b/>
          <w:sz w:val="22"/>
        </w:rPr>
        <w:t>Roxardio</w:t>
      </w:r>
      <w:proofErr w:type="spellEnd"/>
    </w:p>
    <w:p w14:paraId="5133B562" w14:textId="77777777" w:rsidR="00CD1E3E" w:rsidRPr="00AF569D" w:rsidRDefault="00CD1E3E" w:rsidP="00CD1E3E">
      <w:pPr>
        <w:rPr>
          <w:sz w:val="22"/>
        </w:rPr>
      </w:pPr>
      <w:r w:rsidRPr="00AF569D">
        <w:rPr>
          <w:sz w:val="22"/>
        </w:rPr>
        <w:t xml:space="preserve">Jeigu norite nutraukti </w:t>
      </w:r>
      <w:proofErr w:type="spellStart"/>
      <w:r w:rsidRPr="00AF569D">
        <w:rPr>
          <w:sz w:val="22"/>
        </w:rPr>
        <w:t>Roxardio</w:t>
      </w:r>
      <w:proofErr w:type="spellEnd"/>
      <w:r w:rsidRPr="00AF569D">
        <w:rPr>
          <w:sz w:val="22"/>
        </w:rPr>
        <w:t xml:space="preserve"> vartojimą, pasikalbėkite su savo gydytoju. Nutraukus gydymą šiuo vaistu galbūt vėl padidės cholesterolio kiekis Jūsų kraujyje. </w:t>
      </w:r>
    </w:p>
    <w:p w14:paraId="47C25CA6" w14:textId="77777777" w:rsidR="00CD1E3E" w:rsidRPr="00AF569D" w:rsidRDefault="00CD1E3E" w:rsidP="00CD1E3E">
      <w:pPr>
        <w:rPr>
          <w:sz w:val="22"/>
        </w:rPr>
      </w:pPr>
    </w:p>
    <w:p w14:paraId="0669234D" w14:textId="77777777" w:rsidR="00CD1E3E" w:rsidRPr="00AF569D" w:rsidRDefault="00CD1E3E" w:rsidP="00CD1E3E">
      <w:pPr>
        <w:outlineLvl w:val="0"/>
        <w:rPr>
          <w:sz w:val="22"/>
        </w:rPr>
      </w:pPr>
      <w:r w:rsidRPr="00AF569D">
        <w:rPr>
          <w:sz w:val="22"/>
        </w:rPr>
        <w:t>Jeigu kiltų daugiau klausimų dėl šio vaisto vartojimo, kreipkitės į gydytoją arba vaistininką.</w:t>
      </w:r>
    </w:p>
    <w:p w14:paraId="0A7BF008" w14:textId="77777777" w:rsidR="00CD1E3E" w:rsidRPr="00AF569D" w:rsidRDefault="00CD1E3E" w:rsidP="00CD1E3E">
      <w:pPr>
        <w:rPr>
          <w:sz w:val="22"/>
        </w:rPr>
      </w:pPr>
    </w:p>
    <w:p w14:paraId="4FB41914" w14:textId="77777777" w:rsidR="00CD1E3E" w:rsidRPr="00AF569D" w:rsidRDefault="00CD1E3E" w:rsidP="00CD1E3E">
      <w:pPr>
        <w:rPr>
          <w:sz w:val="22"/>
        </w:rPr>
      </w:pPr>
    </w:p>
    <w:p w14:paraId="4B32FA9E" w14:textId="77777777" w:rsidR="00CD1E3E" w:rsidRPr="00AF569D" w:rsidRDefault="00CD1E3E" w:rsidP="00CD1E3E">
      <w:pPr>
        <w:outlineLvl w:val="0"/>
        <w:rPr>
          <w:b/>
          <w:sz w:val="22"/>
        </w:rPr>
      </w:pPr>
      <w:bookmarkStart w:id="8" w:name="_Toc129243142"/>
      <w:bookmarkStart w:id="9" w:name="_Toc129243267"/>
      <w:r w:rsidRPr="00AF569D">
        <w:rPr>
          <w:b/>
          <w:sz w:val="22"/>
        </w:rPr>
        <w:t>4.</w:t>
      </w:r>
      <w:r w:rsidRPr="00AF569D">
        <w:rPr>
          <w:b/>
          <w:sz w:val="22"/>
        </w:rPr>
        <w:tab/>
        <w:t>Galimas šalutinis poveikis</w:t>
      </w:r>
      <w:bookmarkEnd w:id="8"/>
      <w:bookmarkEnd w:id="9"/>
    </w:p>
    <w:p w14:paraId="7DC55DE1" w14:textId="77777777" w:rsidR="00CD1E3E" w:rsidRPr="00AF569D" w:rsidRDefault="00CD1E3E" w:rsidP="00CD1E3E">
      <w:pPr>
        <w:rPr>
          <w:sz w:val="22"/>
        </w:rPr>
      </w:pPr>
    </w:p>
    <w:p w14:paraId="17AF82D1" w14:textId="77777777" w:rsidR="00CD1E3E" w:rsidRPr="00AF569D" w:rsidRDefault="00CD1E3E" w:rsidP="00CD1E3E">
      <w:pPr>
        <w:rPr>
          <w:sz w:val="22"/>
        </w:rPr>
      </w:pPr>
      <w:r w:rsidRPr="00AF569D">
        <w:rPr>
          <w:sz w:val="22"/>
        </w:rPr>
        <w:t>Šis vaistas, kaip ir visi kiti, gali sukelti šalutinį poveikį, nors jis pasireiškia ne visiems žmonėms.</w:t>
      </w:r>
    </w:p>
    <w:p w14:paraId="433A4BFD" w14:textId="77777777" w:rsidR="00CD1E3E" w:rsidRPr="00AF569D" w:rsidRDefault="00CD1E3E" w:rsidP="00CD1E3E">
      <w:pPr>
        <w:rPr>
          <w:sz w:val="22"/>
        </w:rPr>
      </w:pPr>
      <w:r w:rsidRPr="00AF569D">
        <w:rPr>
          <w:sz w:val="22"/>
        </w:rPr>
        <w:t>Yra svarbu, kad Jūs būtumėte informuotas, koks šalutinis poveikis gali būti. Jis paprastai yra lengvas ir po trumpo laiko išnyksta.</w:t>
      </w:r>
    </w:p>
    <w:p w14:paraId="2E820E5D" w14:textId="77777777" w:rsidR="00CD1E3E" w:rsidRPr="00AF569D" w:rsidRDefault="00CD1E3E" w:rsidP="00CD1E3E">
      <w:pPr>
        <w:rPr>
          <w:sz w:val="22"/>
        </w:rPr>
      </w:pPr>
    </w:p>
    <w:p w14:paraId="4E6DDD60" w14:textId="77777777" w:rsidR="00CD1E3E" w:rsidRPr="00AF569D" w:rsidRDefault="00CD1E3E" w:rsidP="00CD1E3E">
      <w:pPr>
        <w:rPr>
          <w:sz w:val="22"/>
        </w:rPr>
      </w:pPr>
      <w:r w:rsidRPr="00AF569D">
        <w:rPr>
          <w:b/>
          <w:sz w:val="22"/>
        </w:rPr>
        <w:t xml:space="preserve">Nutraukite </w:t>
      </w:r>
      <w:proofErr w:type="spellStart"/>
      <w:r w:rsidRPr="00AF569D">
        <w:rPr>
          <w:b/>
          <w:sz w:val="22"/>
        </w:rPr>
        <w:t>Roxardio</w:t>
      </w:r>
      <w:proofErr w:type="spellEnd"/>
      <w:r w:rsidRPr="00AF569D">
        <w:rPr>
          <w:b/>
          <w:sz w:val="22"/>
        </w:rPr>
        <w:t xml:space="preserve"> vartojimą ir nedels</w:t>
      </w:r>
      <w:r>
        <w:rPr>
          <w:b/>
          <w:sz w:val="22"/>
        </w:rPr>
        <w:t>dami</w:t>
      </w:r>
      <w:r w:rsidRPr="00AF569D">
        <w:rPr>
          <w:b/>
          <w:sz w:val="22"/>
        </w:rPr>
        <w:t xml:space="preserve"> kreipkitės medicininės konsultacijos</w:t>
      </w:r>
      <w:r w:rsidRPr="00AF569D">
        <w:rPr>
          <w:sz w:val="22"/>
        </w:rPr>
        <w:t>, jeigu Jums pasireiškia bet kuri iš šių alerginių reakcijų:</w:t>
      </w:r>
    </w:p>
    <w:p w14:paraId="67D292AD" w14:textId="77777777" w:rsidR="00CD1E3E" w:rsidRPr="00AF569D" w:rsidRDefault="00CD1E3E" w:rsidP="00CD1E3E">
      <w:pPr>
        <w:numPr>
          <w:ilvl w:val="0"/>
          <w:numId w:val="11"/>
        </w:numPr>
        <w:rPr>
          <w:sz w:val="22"/>
        </w:rPr>
      </w:pPr>
      <w:r w:rsidRPr="00AF569D">
        <w:rPr>
          <w:sz w:val="22"/>
        </w:rPr>
        <w:t xml:space="preserve">kvėpavimo pasunkėjimas kartu su veido, lūpų, liežuvio ir (arba) gerklės pabrinkimu (arba be jo); </w:t>
      </w:r>
    </w:p>
    <w:p w14:paraId="1451D8C8" w14:textId="77777777" w:rsidR="00CD1E3E" w:rsidRPr="00AF569D" w:rsidRDefault="00CD1E3E" w:rsidP="00CD1E3E">
      <w:pPr>
        <w:numPr>
          <w:ilvl w:val="0"/>
          <w:numId w:val="11"/>
        </w:numPr>
        <w:rPr>
          <w:sz w:val="22"/>
        </w:rPr>
      </w:pPr>
      <w:r w:rsidRPr="00AF569D">
        <w:rPr>
          <w:sz w:val="22"/>
        </w:rPr>
        <w:t>veido, lūpų, liežuvio ir (arba) gerklės pabrinkimas, dėl kurio gali pasunkėti rijimas;</w:t>
      </w:r>
    </w:p>
    <w:p w14:paraId="22F633A5" w14:textId="77777777" w:rsidR="00CD1E3E" w:rsidRDefault="00CD1E3E" w:rsidP="00CD1E3E">
      <w:pPr>
        <w:numPr>
          <w:ilvl w:val="0"/>
          <w:numId w:val="11"/>
        </w:numPr>
        <w:rPr>
          <w:sz w:val="22"/>
        </w:rPr>
      </w:pPr>
      <w:r w:rsidRPr="00AF569D">
        <w:rPr>
          <w:sz w:val="22"/>
        </w:rPr>
        <w:t>stiprus odos niežulys (kartu su iškilusiais gumbais)</w:t>
      </w:r>
      <w:r>
        <w:rPr>
          <w:sz w:val="22"/>
        </w:rPr>
        <w:t>;</w:t>
      </w:r>
    </w:p>
    <w:p w14:paraId="5A280340" w14:textId="77777777" w:rsidR="00CD1E3E" w:rsidRPr="00A25B1F" w:rsidRDefault="00CD1E3E" w:rsidP="00CD1E3E">
      <w:pPr>
        <w:pStyle w:val="Sraopastraipa"/>
        <w:numPr>
          <w:ilvl w:val="0"/>
          <w:numId w:val="11"/>
        </w:numPr>
        <w:rPr>
          <w:sz w:val="22"/>
        </w:rPr>
      </w:pPr>
      <w:r w:rsidRPr="00A25B1F">
        <w:rPr>
          <w:sz w:val="22"/>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w:t>
      </w:r>
      <w:proofErr w:type="spellStart"/>
      <w:r w:rsidRPr="00A25B1F">
        <w:rPr>
          <w:sz w:val="22"/>
        </w:rPr>
        <w:t>Stivenso</w:t>
      </w:r>
      <w:proofErr w:type="spellEnd"/>
      <w:r w:rsidRPr="00A25B1F">
        <w:rPr>
          <w:sz w:val="22"/>
        </w:rPr>
        <w:t>-Džonsono sindromas);</w:t>
      </w:r>
    </w:p>
    <w:p w14:paraId="4C11A4F0" w14:textId="77777777" w:rsidR="00CD1E3E" w:rsidRPr="00A25B1F" w:rsidRDefault="00CD1E3E" w:rsidP="00CD1E3E">
      <w:pPr>
        <w:pStyle w:val="Sraopastraipa"/>
        <w:numPr>
          <w:ilvl w:val="0"/>
          <w:numId w:val="11"/>
        </w:numPr>
        <w:rPr>
          <w:sz w:val="22"/>
        </w:rPr>
      </w:pPr>
      <w:r w:rsidRPr="00A25B1F">
        <w:rPr>
          <w:sz w:val="22"/>
        </w:rPr>
        <w:t>išplitęs išbėrimas, aukšta kūno temperatūra ir padidėję limfmazgiai (</w:t>
      </w:r>
      <w:r w:rsidRPr="00E969E7">
        <w:rPr>
          <w:i/>
          <w:iCs/>
          <w:sz w:val="22"/>
        </w:rPr>
        <w:t>DRESS</w:t>
      </w:r>
      <w:r w:rsidRPr="00A25B1F">
        <w:rPr>
          <w:sz w:val="22"/>
        </w:rPr>
        <w:t xml:space="preserve"> sindromas arba padidėjusio jautrumo vaistui sindromas).</w:t>
      </w:r>
    </w:p>
    <w:p w14:paraId="5BF15A3C" w14:textId="77777777" w:rsidR="00CD1E3E" w:rsidRPr="00AF569D" w:rsidRDefault="00CD1E3E" w:rsidP="00CD1E3E">
      <w:pPr>
        <w:rPr>
          <w:sz w:val="22"/>
        </w:rPr>
      </w:pPr>
    </w:p>
    <w:p w14:paraId="551FA1D6" w14:textId="77777777" w:rsidR="00CD1E3E" w:rsidRDefault="00CD1E3E" w:rsidP="00CD1E3E">
      <w:pPr>
        <w:rPr>
          <w:b/>
          <w:sz w:val="22"/>
        </w:rPr>
      </w:pPr>
      <w:r w:rsidRPr="00AF569D">
        <w:rPr>
          <w:b/>
          <w:sz w:val="22"/>
        </w:rPr>
        <w:t xml:space="preserve">Be to, nutraukite </w:t>
      </w:r>
      <w:proofErr w:type="spellStart"/>
      <w:r w:rsidRPr="00AF569D">
        <w:rPr>
          <w:b/>
          <w:sz w:val="22"/>
        </w:rPr>
        <w:t>Roxardio</w:t>
      </w:r>
      <w:proofErr w:type="spellEnd"/>
      <w:r w:rsidRPr="00AF569D">
        <w:rPr>
          <w:b/>
          <w:sz w:val="22"/>
        </w:rPr>
        <w:t xml:space="preserve"> vartojimą ir nedels</w:t>
      </w:r>
      <w:r>
        <w:rPr>
          <w:b/>
          <w:sz w:val="22"/>
        </w:rPr>
        <w:t>dami</w:t>
      </w:r>
      <w:r w:rsidRPr="00AF569D">
        <w:rPr>
          <w:b/>
          <w:sz w:val="22"/>
        </w:rPr>
        <w:t xml:space="preserve"> kreipkitės į savo gydytoją, jeigu Jums atsiranda</w:t>
      </w:r>
      <w:r>
        <w:rPr>
          <w:b/>
          <w:sz w:val="22"/>
        </w:rPr>
        <w:t>:</w:t>
      </w:r>
    </w:p>
    <w:p w14:paraId="39907A1D" w14:textId="77777777" w:rsidR="00CD1E3E" w:rsidRPr="00D777DF" w:rsidRDefault="00CD1E3E" w:rsidP="00CD1E3E">
      <w:pPr>
        <w:pStyle w:val="Sraopastraipa"/>
        <w:numPr>
          <w:ilvl w:val="0"/>
          <w:numId w:val="19"/>
        </w:numPr>
        <w:ind w:left="567" w:hanging="567"/>
        <w:rPr>
          <w:sz w:val="22"/>
        </w:rPr>
      </w:pPr>
      <w:r w:rsidRPr="00D777DF">
        <w:rPr>
          <w:b/>
          <w:sz w:val="22"/>
        </w:rPr>
        <w:t>bet kokia neįprasta raumenų gėla ar skausmas</w:t>
      </w:r>
      <w:r w:rsidRPr="00D777DF">
        <w:rPr>
          <w:sz w:val="22"/>
        </w:rPr>
        <w:t xml:space="preserve">, kuris trunka ilgiau, negu Jūs galbūt tikitės. Raumenų simptomai vaikams ir paaugliams yra dažnesni, negu suaugusiems žmonėms. Vartojant šio vaisto, kaip ir kitų </w:t>
      </w:r>
      <w:proofErr w:type="spellStart"/>
      <w:r w:rsidRPr="00D777DF">
        <w:rPr>
          <w:sz w:val="22"/>
        </w:rPr>
        <w:t>statinų</w:t>
      </w:r>
      <w:proofErr w:type="spellEnd"/>
      <w:r w:rsidRPr="00D777DF">
        <w:rPr>
          <w:sz w:val="22"/>
        </w:rPr>
        <w:t xml:space="preserve">, labai mažam skaičiui žmonių pasireiškė nemalonus poveikis raumenims, kuris retai progresavo iki potencialiai grėsmingo gyvybei raumenų pažeidimo, vadinamo </w:t>
      </w:r>
      <w:proofErr w:type="spellStart"/>
      <w:r w:rsidRPr="00D777DF">
        <w:rPr>
          <w:sz w:val="22"/>
        </w:rPr>
        <w:t>rabdomiolize</w:t>
      </w:r>
      <w:proofErr w:type="spellEnd"/>
      <w:r>
        <w:rPr>
          <w:sz w:val="22"/>
        </w:rPr>
        <w:t>;</w:t>
      </w:r>
      <w:r w:rsidRPr="00D777DF">
        <w:rPr>
          <w:sz w:val="22"/>
        </w:rPr>
        <w:t xml:space="preserve"> </w:t>
      </w:r>
    </w:p>
    <w:p w14:paraId="76A98F89" w14:textId="77777777" w:rsidR="00CD1E3E" w:rsidRDefault="00CD1E3E" w:rsidP="00CD1E3E">
      <w:pPr>
        <w:pStyle w:val="Sraopastraipa"/>
        <w:numPr>
          <w:ilvl w:val="0"/>
          <w:numId w:val="18"/>
        </w:numPr>
        <w:ind w:left="567" w:hanging="567"/>
        <w:rPr>
          <w:sz w:val="22"/>
        </w:rPr>
      </w:pPr>
      <w:r w:rsidRPr="00D90E59">
        <w:rPr>
          <w:sz w:val="22"/>
        </w:rPr>
        <w:t>į vilkligę panašus sindromas (įskaitant išbėrimą, sąnarių sutrikimus ir poveikį kraujo ląstelėms);</w:t>
      </w:r>
    </w:p>
    <w:p w14:paraId="61F47547" w14:textId="77777777" w:rsidR="00CD1E3E" w:rsidRPr="00D90E59" w:rsidRDefault="00CD1E3E" w:rsidP="00CD1E3E">
      <w:pPr>
        <w:pStyle w:val="Sraopastraipa"/>
        <w:numPr>
          <w:ilvl w:val="0"/>
          <w:numId w:val="18"/>
        </w:numPr>
        <w:ind w:left="567" w:hanging="567"/>
        <w:rPr>
          <w:sz w:val="22"/>
        </w:rPr>
      </w:pPr>
      <w:r>
        <w:rPr>
          <w:sz w:val="22"/>
        </w:rPr>
        <w:t>raumens plyšimas;</w:t>
      </w:r>
    </w:p>
    <w:p w14:paraId="7A43FE08" w14:textId="77777777" w:rsidR="00CD1E3E" w:rsidRPr="00AF569D" w:rsidRDefault="00CD1E3E" w:rsidP="00CD1E3E">
      <w:pPr>
        <w:rPr>
          <w:b/>
          <w:sz w:val="22"/>
        </w:rPr>
      </w:pPr>
    </w:p>
    <w:p w14:paraId="1D755F8F" w14:textId="77777777" w:rsidR="00CD1E3E" w:rsidRPr="00AF569D" w:rsidRDefault="00CD1E3E" w:rsidP="00CD1E3E">
      <w:pPr>
        <w:rPr>
          <w:sz w:val="22"/>
        </w:rPr>
      </w:pPr>
      <w:r w:rsidRPr="00AF569D">
        <w:rPr>
          <w:b/>
          <w:sz w:val="22"/>
        </w:rPr>
        <w:t>Dažn</w:t>
      </w:r>
      <w:r>
        <w:rPr>
          <w:b/>
          <w:sz w:val="22"/>
        </w:rPr>
        <w:t>i</w:t>
      </w:r>
      <w:r w:rsidRPr="00AF569D">
        <w:rPr>
          <w:b/>
          <w:sz w:val="22"/>
        </w:rPr>
        <w:t xml:space="preserve"> šalutini</w:t>
      </w:r>
      <w:r>
        <w:rPr>
          <w:b/>
          <w:sz w:val="22"/>
        </w:rPr>
        <w:t>o</w:t>
      </w:r>
      <w:r w:rsidRPr="00AF569D">
        <w:rPr>
          <w:b/>
          <w:sz w:val="22"/>
        </w:rPr>
        <w:t xml:space="preserve"> poveiki</w:t>
      </w:r>
      <w:r>
        <w:rPr>
          <w:b/>
          <w:sz w:val="22"/>
        </w:rPr>
        <w:t>o reiškiniai</w:t>
      </w:r>
      <w:r w:rsidRPr="00AF569D">
        <w:rPr>
          <w:sz w:val="22"/>
        </w:rPr>
        <w:t xml:space="preserve"> (gali pasireikšti </w:t>
      </w:r>
      <w:r>
        <w:rPr>
          <w:sz w:val="22"/>
        </w:rPr>
        <w:t>rečiau</w:t>
      </w:r>
      <w:r w:rsidRPr="00AF569D">
        <w:rPr>
          <w:sz w:val="22"/>
        </w:rPr>
        <w:t xml:space="preserve"> kaip 1 iš 10 </w:t>
      </w:r>
      <w:r>
        <w:rPr>
          <w:sz w:val="22"/>
        </w:rPr>
        <w:t>asmenų</w:t>
      </w:r>
      <w:r w:rsidRPr="00AF569D">
        <w:rPr>
          <w:sz w:val="22"/>
        </w:rPr>
        <w:t>)</w:t>
      </w:r>
      <w:r>
        <w:rPr>
          <w:sz w:val="22"/>
        </w:rPr>
        <w:t>:</w:t>
      </w:r>
    </w:p>
    <w:p w14:paraId="3ADFC518" w14:textId="77777777" w:rsidR="00CD1E3E" w:rsidRPr="00AF569D" w:rsidRDefault="00CD1E3E" w:rsidP="00CD1E3E">
      <w:pPr>
        <w:numPr>
          <w:ilvl w:val="0"/>
          <w:numId w:val="12"/>
        </w:numPr>
        <w:rPr>
          <w:sz w:val="22"/>
        </w:rPr>
      </w:pPr>
      <w:r>
        <w:rPr>
          <w:sz w:val="22"/>
        </w:rPr>
        <w:t>g</w:t>
      </w:r>
      <w:r w:rsidRPr="00AF569D">
        <w:rPr>
          <w:sz w:val="22"/>
        </w:rPr>
        <w:t>alvos skausmas</w:t>
      </w:r>
      <w:r>
        <w:rPr>
          <w:sz w:val="22"/>
        </w:rPr>
        <w:t>;</w:t>
      </w:r>
    </w:p>
    <w:p w14:paraId="359902E2" w14:textId="77777777" w:rsidR="00CD1E3E" w:rsidRPr="00AF569D" w:rsidRDefault="00CD1E3E" w:rsidP="00CD1E3E">
      <w:pPr>
        <w:numPr>
          <w:ilvl w:val="0"/>
          <w:numId w:val="12"/>
        </w:numPr>
        <w:rPr>
          <w:sz w:val="22"/>
        </w:rPr>
      </w:pPr>
      <w:r>
        <w:rPr>
          <w:sz w:val="22"/>
        </w:rPr>
        <w:t>g</w:t>
      </w:r>
      <w:r w:rsidRPr="00AF569D">
        <w:rPr>
          <w:sz w:val="22"/>
        </w:rPr>
        <w:t>alvos svaigimas</w:t>
      </w:r>
      <w:r>
        <w:rPr>
          <w:sz w:val="22"/>
        </w:rPr>
        <w:t>;</w:t>
      </w:r>
    </w:p>
    <w:p w14:paraId="4A1077C9" w14:textId="77777777" w:rsidR="00CD1E3E" w:rsidRPr="00AF569D" w:rsidRDefault="00CD1E3E" w:rsidP="00CD1E3E">
      <w:pPr>
        <w:numPr>
          <w:ilvl w:val="0"/>
          <w:numId w:val="12"/>
        </w:numPr>
        <w:rPr>
          <w:sz w:val="22"/>
        </w:rPr>
      </w:pPr>
      <w:r>
        <w:rPr>
          <w:sz w:val="22"/>
        </w:rPr>
        <w:lastRenderedPageBreak/>
        <w:t>v</w:t>
      </w:r>
      <w:r w:rsidRPr="00AF569D">
        <w:rPr>
          <w:sz w:val="22"/>
        </w:rPr>
        <w:t>idurių užkietėjimas</w:t>
      </w:r>
      <w:r>
        <w:rPr>
          <w:sz w:val="22"/>
        </w:rPr>
        <w:t>;</w:t>
      </w:r>
    </w:p>
    <w:p w14:paraId="74D03222" w14:textId="77777777" w:rsidR="00CD1E3E" w:rsidRPr="00AF569D" w:rsidRDefault="00CD1E3E" w:rsidP="00CD1E3E">
      <w:pPr>
        <w:numPr>
          <w:ilvl w:val="0"/>
          <w:numId w:val="12"/>
        </w:numPr>
        <w:rPr>
          <w:sz w:val="22"/>
        </w:rPr>
      </w:pPr>
      <w:r>
        <w:rPr>
          <w:sz w:val="22"/>
        </w:rPr>
        <w:t>š</w:t>
      </w:r>
      <w:r w:rsidRPr="00AF569D">
        <w:rPr>
          <w:sz w:val="22"/>
        </w:rPr>
        <w:t>leikštulys</w:t>
      </w:r>
      <w:r>
        <w:rPr>
          <w:sz w:val="22"/>
        </w:rPr>
        <w:t>;</w:t>
      </w:r>
    </w:p>
    <w:p w14:paraId="72203391" w14:textId="77777777" w:rsidR="00CD1E3E" w:rsidRPr="00AF569D" w:rsidRDefault="00CD1E3E" w:rsidP="00CD1E3E">
      <w:pPr>
        <w:numPr>
          <w:ilvl w:val="0"/>
          <w:numId w:val="12"/>
        </w:numPr>
        <w:rPr>
          <w:sz w:val="22"/>
        </w:rPr>
      </w:pPr>
      <w:r>
        <w:rPr>
          <w:sz w:val="22"/>
        </w:rPr>
        <w:t>p</w:t>
      </w:r>
      <w:r w:rsidRPr="00AF569D">
        <w:rPr>
          <w:sz w:val="22"/>
        </w:rPr>
        <w:t>ilvo skausmas</w:t>
      </w:r>
      <w:r>
        <w:rPr>
          <w:sz w:val="22"/>
        </w:rPr>
        <w:t>;</w:t>
      </w:r>
    </w:p>
    <w:p w14:paraId="58672D32" w14:textId="77777777" w:rsidR="00CD1E3E" w:rsidRPr="00AF569D" w:rsidRDefault="00CD1E3E" w:rsidP="00CD1E3E">
      <w:pPr>
        <w:numPr>
          <w:ilvl w:val="0"/>
          <w:numId w:val="12"/>
        </w:numPr>
        <w:rPr>
          <w:sz w:val="22"/>
        </w:rPr>
      </w:pPr>
      <w:r>
        <w:rPr>
          <w:sz w:val="22"/>
        </w:rPr>
        <w:t>r</w:t>
      </w:r>
      <w:r w:rsidRPr="00AF569D">
        <w:rPr>
          <w:sz w:val="22"/>
        </w:rPr>
        <w:t>aumenų skausmas</w:t>
      </w:r>
      <w:r>
        <w:rPr>
          <w:sz w:val="22"/>
        </w:rPr>
        <w:t>;</w:t>
      </w:r>
    </w:p>
    <w:p w14:paraId="093DCA2F" w14:textId="77777777" w:rsidR="00CD1E3E" w:rsidRPr="00AF569D" w:rsidRDefault="00CD1E3E" w:rsidP="00CD1E3E">
      <w:pPr>
        <w:numPr>
          <w:ilvl w:val="0"/>
          <w:numId w:val="12"/>
        </w:numPr>
        <w:rPr>
          <w:sz w:val="22"/>
        </w:rPr>
      </w:pPr>
      <w:r>
        <w:rPr>
          <w:sz w:val="22"/>
        </w:rPr>
        <w:t>s</w:t>
      </w:r>
      <w:r w:rsidRPr="00AF569D">
        <w:rPr>
          <w:sz w:val="22"/>
        </w:rPr>
        <w:t>ilpnumo pojūtis</w:t>
      </w:r>
      <w:r>
        <w:rPr>
          <w:sz w:val="22"/>
        </w:rPr>
        <w:t>;</w:t>
      </w:r>
    </w:p>
    <w:p w14:paraId="22821995" w14:textId="77777777" w:rsidR="00CD1E3E" w:rsidRPr="00AF569D" w:rsidRDefault="00CD1E3E" w:rsidP="00CD1E3E">
      <w:pPr>
        <w:numPr>
          <w:ilvl w:val="0"/>
          <w:numId w:val="12"/>
        </w:numPr>
        <w:rPr>
          <w:sz w:val="22"/>
        </w:rPr>
      </w:pPr>
      <w:r>
        <w:rPr>
          <w:sz w:val="22"/>
        </w:rPr>
        <w:t>b</w:t>
      </w:r>
      <w:r w:rsidRPr="00AF569D">
        <w:rPr>
          <w:sz w:val="22"/>
        </w:rPr>
        <w:t xml:space="preserve">altymo kiekio šlapime padidėjimas (nenormalūs inkstų funkcijos tyrimo rezultatai). Tai dažniausiai sunormalėja savaime, Jums nenutraukiant savo tablečių vartojimo (tik vartojant 40 mg </w:t>
      </w:r>
      <w:proofErr w:type="spellStart"/>
      <w:r w:rsidRPr="00AF569D">
        <w:rPr>
          <w:sz w:val="22"/>
        </w:rPr>
        <w:t>Roxardio</w:t>
      </w:r>
      <w:proofErr w:type="spellEnd"/>
      <w:r w:rsidRPr="00AF569D">
        <w:rPr>
          <w:sz w:val="22"/>
        </w:rPr>
        <w:t xml:space="preserve"> dozę)</w:t>
      </w:r>
      <w:r>
        <w:rPr>
          <w:sz w:val="22"/>
        </w:rPr>
        <w:t>;</w:t>
      </w:r>
    </w:p>
    <w:p w14:paraId="741C3EEB" w14:textId="77777777" w:rsidR="00CD1E3E" w:rsidRPr="00AF569D" w:rsidRDefault="00CD1E3E" w:rsidP="00CD1E3E">
      <w:pPr>
        <w:numPr>
          <w:ilvl w:val="0"/>
          <w:numId w:val="12"/>
        </w:numPr>
        <w:rPr>
          <w:sz w:val="22"/>
        </w:rPr>
      </w:pPr>
      <w:r>
        <w:rPr>
          <w:sz w:val="22"/>
        </w:rPr>
        <w:t>d</w:t>
      </w:r>
      <w:r w:rsidRPr="00AF569D">
        <w:rPr>
          <w:sz w:val="22"/>
        </w:rPr>
        <w:t xml:space="preserve">iabetas. Tai labiau tikėtina, jeigu Jūsų kraujyje yra didelis cukraus ir riebalų kiekis, turite viršsvorio ir kraujospūdis yra aukštas. Šio vaisto vartojimo metu gydytojas Jus atidžiai stebės. </w:t>
      </w:r>
    </w:p>
    <w:p w14:paraId="7AA6BCBF" w14:textId="77777777" w:rsidR="00CD1E3E" w:rsidRPr="00AF569D" w:rsidRDefault="00CD1E3E" w:rsidP="00CD1E3E">
      <w:pPr>
        <w:rPr>
          <w:sz w:val="22"/>
        </w:rPr>
      </w:pPr>
    </w:p>
    <w:p w14:paraId="69A3E37F" w14:textId="77777777" w:rsidR="00CD1E3E" w:rsidRPr="00AF569D" w:rsidRDefault="00CD1E3E" w:rsidP="00CD1E3E">
      <w:pPr>
        <w:rPr>
          <w:sz w:val="22"/>
        </w:rPr>
      </w:pPr>
      <w:r w:rsidRPr="00AF569D">
        <w:rPr>
          <w:b/>
          <w:sz w:val="22"/>
        </w:rPr>
        <w:t>Nedažn</w:t>
      </w:r>
      <w:r>
        <w:rPr>
          <w:b/>
          <w:sz w:val="22"/>
        </w:rPr>
        <w:t>i</w:t>
      </w:r>
      <w:r w:rsidRPr="00AF569D">
        <w:rPr>
          <w:b/>
          <w:sz w:val="22"/>
        </w:rPr>
        <w:t xml:space="preserve"> šalutini</w:t>
      </w:r>
      <w:r>
        <w:rPr>
          <w:b/>
          <w:sz w:val="22"/>
        </w:rPr>
        <w:t>o</w:t>
      </w:r>
      <w:r w:rsidRPr="00AF569D">
        <w:rPr>
          <w:b/>
          <w:sz w:val="22"/>
        </w:rPr>
        <w:t xml:space="preserve"> poveiki</w:t>
      </w:r>
      <w:r>
        <w:rPr>
          <w:b/>
          <w:sz w:val="22"/>
        </w:rPr>
        <w:t>o reiškiniai</w:t>
      </w:r>
      <w:r w:rsidRPr="00AF569D">
        <w:rPr>
          <w:sz w:val="22"/>
        </w:rPr>
        <w:t xml:space="preserve"> (gali pasireikšti </w:t>
      </w:r>
      <w:r>
        <w:rPr>
          <w:sz w:val="22"/>
        </w:rPr>
        <w:t>rečiau</w:t>
      </w:r>
      <w:r w:rsidRPr="00AF569D">
        <w:rPr>
          <w:sz w:val="22"/>
        </w:rPr>
        <w:t xml:space="preserve"> kaip 1 iš 100 </w:t>
      </w:r>
      <w:r>
        <w:rPr>
          <w:sz w:val="22"/>
        </w:rPr>
        <w:t>asmenų</w:t>
      </w:r>
      <w:r w:rsidRPr="00AF569D">
        <w:rPr>
          <w:sz w:val="22"/>
        </w:rPr>
        <w:t>)</w:t>
      </w:r>
      <w:r>
        <w:rPr>
          <w:sz w:val="22"/>
        </w:rPr>
        <w:t>:</w:t>
      </w:r>
    </w:p>
    <w:p w14:paraId="4F5B5F92" w14:textId="77777777" w:rsidR="00CD1E3E" w:rsidRPr="00AF569D" w:rsidRDefault="00CD1E3E" w:rsidP="00CD1E3E">
      <w:pPr>
        <w:numPr>
          <w:ilvl w:val="0"/>
          <w:numId w:val="13"/>
        </w:numPr>
        <w:ind w:left="567" w:hanging="567"/>
        <w:rPr>
          <w:sz w:val="22"/>
        </w:rPr>
      </w:pPr>
      <w:r>
        <w:rPr>
          <w:sz w:val="22"/>
        </w:rPr>
        <w:t>i</w:t>
      </w:r>
      <w:r w:rsidRPr="00AF569D">
        <w:rPr>
          <w:sz w:val="22"/>
        </w:rPr>
        <w:t>šbėrimas, niežulys ir kitos odos reakcijos</w:t>
      </w:r>
      <w:r>
        <w:rPr>
          <w:sz w:val="22"/>
        </w:rPr>
        <w:t>;</w:t>
      </w:r>
    </w:p>
    <w:p w14:paraId="7F6E351C" w14:textId="77777777" w:rsidR="00CD1E3E" w:rsidRPr="00AF569D" w:rsidRDefault="00CD1E3E" w:rsidP="00CD1E3E">
      <w:pPr>
        <w:numPr>
          <w:ilvl w:val="0"/>
          <w:numId w:val="13"/>
        </w:numPr>
        <w:ind w:left="567" w:hanging="567"/>
        <w:rPr>
          <w:sz w:val="22"/>
        </w:rPr>
      </w:pPr>
      <w:r>
        <w:rPr>
          <w:sz w:val="22"/>
        </w:rPr>
        <w:t>b</w:t>
      </w:r>
      <w:r w:rsidRPr="00AF569D">
        <w:rPr>
          <w:sz w:val="22"/>
        </w:rPr>
        <w:t xml:space="preserve">altymo kiekio šlapime padidėjimas (nenormalūs inkstų funkcijos tyrimo rezultatai). Tai dažniausiai sunormalėja savaime, Jums nenutraukiant savo tablečių vartojimo (tik vartojant 5 mg, 10 mg arba 20 mg </w:t>
      </w:r>
      <w:proofErr w:type="spellStart"/>
      <w:r w:rsidRPr="00AF569D">
        <w:rPr>
          <w:sz w:val="22"/>
        </w:rPr>
        <w:t>Roxardio</w:t>
      </w:r>
      <w:proofErr w:type="spellEnd"/>
      <w:r w:rsidRPr="00AF569D">
        <w:rPr>
          <w:sz w:val="22"/>
        </w:rPr>
        <w:t xml:space="preserve"> dozę).</w:t>
      </w:r>
    </w:p>
    <w:p w14:paraId="41F8618B" w14:textId="77777777" w:rsidR="00CD1E3E" w:rsidRPr="00AF569D" w:rsidRDefault="00CD1E3E" w:rsidP="00CD1E3E">
      <w:pPr>
        <w:rPr>
          <w:b/>
          <w:sz w:val="22"/>
        </w:rPr>
      </w:pPr>
    </w:p>
    <w:p w14:paraId="70C2DA66" w14:textId="77777777" w:rsidR="00CD1E3E" w:rsidRPr="00AF569D" w:rsidRDefault="00CD1E3E" w:rsidP="00CD1E3E">
      <w:pPr>
        <w:rPr>
          <w:sz w:val="22"/>
        </w:rPr>
      </w:pPr>
      <w:r w:rsidRPr="00AF569D">
        <w:rPr>
          <w:b/>
          <w:sz w:val="22"/>
        </w:rPr>
        <w:t>Ret</w:t>
      </w:r>
      <w:r>
        <w:rPr>
          <w:b/>
          <w:sz w:val="22"/>
        </w:rPr>
        <w:t>i</w:t>
      </w:r>
      <w:r w:rsidRPr="00AF569D">
        <w:rPr>
          <w:b/>
          <w:sz w:val="22"/>
        </w:rPr>
        <w:t xml:space="preserve"> šalutini</w:t>
      </w:r>
      <w:r>
        <w:rPr>
          <w:b/>
          <w:sz w:val="22"/>
        </w:rPr>
        <w:t>o</w:t>
      </w:r>
      <w:r w:rsidRPr="00AF569D">
        <w:rPr>
          <w:b/>
          <w:sz w:val="22"/>
        </w:rPr>
        <w:t xml:space="preserve"> poveiki</w:t>
      </w:r>
      <w:r>
        <w:rPr>
          <w:b/>
          <w:sz w:val="22"/>
        </w:rPr>
        <w:t>o reiškiniai</w:t>
      </w:r>
      <w:r w:rsidRPr="00AF569D">
        <w:rPr>
          <w:b/>
          <w:sz w:val="22"/>
        </w:rPr>
        <w:t xml:space="preserve"> </w:t>
      </w:r>
      <w:r w:rsidRPr="00AF569D">
        <w:rPr>
          <w:sz w:val="22"/>
        </w:rPr>
        <w:t xml:space="preserve">(gali pasireikšti </w:t>
      </w:r>
      <w:r>
        <w:rPr>
          <w:sz w:val="22"/>
        </w:rPr>
        <w:t>rečiau</w:t>
      </w:r>
      <w:r w:rsidRPr="00AF569D">
        <w:rPr>
          <w:sz w:val="22"/>
        </w:rPr>
        <w:t xml:space="preserve"> kaip 1 iš 1</w:t>
      </w:r>
      <w:r>
        <w:rPr>
          <w:sz w:val="22"/>
        </w:rPr>
        <w:t> </w:t>
      </w:r>
      <w:r w:rsidRPr="00AF569D">
        <w:rPr>
          <w:sz w:val="22"/>
        </w:rPr>
        <w:t xml:space="preserve">000 </w:t>
      </w:r>
      <w:r>
        <w:rPr>
          <w:sz w:val="22"/>
        </w:rPr>
        <w:t>asmenų</w:t>
      </w:r>
      <w:r w:rsidRPr="00AF569D">
        <w:rPr>
          <w:sz w:val="22"/>
        </w:rPr>
        <w:t>)</w:t>
      </w:r>
      <w:r>
        <w:rPr>
          <w:sz w:val="22"/>
        </w:rPr>
        <w:t>:</w:t>
      </w:r>
    </w:p>
    <w:p w14:paraId="7E417123" w14:textId="77777777" w:rsidR="00CD1E3E" w:rsidRPr="00AF569D" w:rsidRDefault="00CD1E3E" w:rsidP="00CD1E3E">
      <w:pPr>
        <w:numPr>
          <w:ilvl w:val="0"/>
          <w:numId w:val="14"/>
        </w:numPr>
        <w:rPr>
          <w:b/>
          <w:sz w:val="22"/>
        </w:rPr>
      </w:pPr>
      <w:r>
        <w:rPr>
          <w:sz w:val="22"/>
        </w:rPr>
        <w:t>s</w:t>
      </w:r>
      <w:r w:rsidRPr="00AF569D">
        <w:rPr>
          <w:sz w:val="22"/>
        </w:rPr>
        <w:t xml:space="preserve">unki alerginė reakcija. Jos požymiai yra veido, lūpų, liežuvio ir (arba) gerklės pabrinkimas, pasunkėjęs rijimas ir kvėpavimas, stiprus odos niežulys (su iškilusiais gumbais). </w:t>
      </w:r>
      <w:r w:rsidRPr="00AF569D">
        <w:rPr>
          <w:b/>
          <w:sz w:val="22"/>
        </w:rPr>
        <w:t xml:space="preserve">Jeigu manote, kad Jums pasireiškė alerginė reakcija, nutraukite </w:t>
      </w:r>
      <w:proofErr w:type="spellStart"/>
      <w:r w:rsidRPr="00AF569D">
        <w:rPr>
          <w:b/>
          <w:sz w:val="22"/>
        </w:rPr>
        <w:t>Roxardio</w:t>
      </w:r>
      <w:proofErr w:type="spellEnd"/>
      <w:r w:rsidRPr="00AF569D">
        <w:rPr>
          <w:b/>
          <w:sz w:val="22"/>
        </w:rPr>
        <w:t xml:space="preserve"> vartojimą ir nedels</w:t>
      </w:r>
      <w:r>
        <w:rPr>
          <w:b/>
          <w:sz w:val="22"/>
        </w:rPr>
        <w:t>dami</w:t>
      </w:r>
      <w:r w:rsidRPr="00AF569D">
        <w:rPr>
          <w:b/>
          <w:sz w:val="22"/>
        </w:rPr>
        <w:t xml:space="preserve"> kvieskite medicininę pagalbą</w:t>
      </w:r>
      <w:r>
        <w:rPr>
          <w:b/>
          <w:sz w:val="22"/>
        </w:rPr>
        <w:t>;</w:t>
      </w:r>
    </w:p>
    <w:p w14:paraId="2F9E561C" w14:textId="77777777" w:rsidR="00CD1E3E" w:rsidRPr="00AF569D" w:rsidRDefault="00CD1E3E" w:rsidP="00CD1E3E">
      <w:pPr>
        <w:numPr>
          <w:ilvl w:val="0"/>
          <w:numId w:val="14"/>
        </w:numPr>
        <w:rPr>
          <w:sz w:val="22"/>
        </w:rPr>
      </w:pPr>
      <w:r>
        <w:rPr>
          <w:sz w:val="22"/>
        </w:rPr>
        <w:t>r</w:t>
      </w:r>
      <w:r w:rsidRPr="00AF569D">
        <w:rPr>
          <w:sz w:val="22"/>
        </w:rPr>
        <w:t xml:space="preserve">aumenų pakenkimas suaugusiems žmonėms – dėl atsargumo </w:t>
      </w:r>
      <w:r w:rsidRPr="00AF569D">
        <w:rPr>
          <w:b/>
          <w:sz w:val="22"/>
        </w:rPr>
        <w:t xml:space="preserve">nutraukite </w:t>
      </w:r>
      <w:proofErr w:type="spellStart"/>
      <w:r w:rsidRPr="00AF569D">
        <w:rPr>
          <w:b/>
          <w:sz w:val="22"/>
        </w:rPr>
        <w:t>Roxardio</w:t>
      </w:r>
      <w:proofErr w:type="spellEnd"/>
      <w:r w:rsidRPr="00AF569D">
        <w:rPr>
          <w:b/>
          <w:sz w:val="22"/>
        </w:rPr>
        <w:t xml:space="preserve"> vartojimą ir nedels</w:t>
      </w:r>
      <w:r>
        <w:rPr>
          <w:b/>
          <w:sz w:val="22"/>
        </w:rPr>
        <w:t>dami</w:t>
      </w:r>
      <w:r w:rsidRPr="00AF569D">
        <w:rPr>
          <w:b/>
          <w:sz w:val="22"/>
        </w:rPr>
        <w:t xml:space="preserve"> pasikonsultuokite su savo gydytoju, jeigu Jums atsiranda bet kokia neįprasta raumenų gėla ar skausmas, </w:t>
      </w:r>
      <w:r w:rsidRPr="00AF569D">
        <w:rPr>
          <w:sz w:val="22"/>
        </w:rPr>
        <w:t>kuris trunka ilgiau, negu laukta</w:t>
      </w:r>
      <w:r>
        <w:rPr>
          <w:sz w:val="22"/>
        </w:rPr>
        <w:t>;</w:t>
      </w:r>
    </w:p>
    <w:p w14:paraId="685A3687" w14:textId="77777777" w:rsidR="00CD1E3E" w:rsidRPr="00AF569D" w:rsidRDefault="00CD1E3E" w:rsidP="00CD1E3E">
      <w:pPr>
        <w:numPr>
          <w:ilvl w:val="0"/>
          <w:numId w:val="14"/>
        </w:numPr>
        <w:rPr>
          <w:sz w:val="22"/>
        </w:rPr>
      </w:pPr>
      <w:r>
        <w:rPr>
          <w:sz w:val="22"/>
        </w:rPr>
        <w:t>s</w:t>
      </w:r>
      <w:r w:rsidRPr="00AF569D">
        <w:rPr>
          <w:sz w:val="22"/>
        </w:rPr>
        <w:t>tiprus pilvo skausmas (kasos uždegimas)</w:t>
      </w:r>
      <w:r>
        <w:rPr>
          <w:sz w:val="22"/>
        </w:rPr>
        <w:t>;</w:t>
      </w:r>
    </w:p>
    <w:p w14:paraId="67EAC862" w14:textId="77777777" w:rsidR="00CD1E3E" w:rsidRPr="00AF569D" w:rsidRDefault="00CD1E3E" w:rsidP="00CD1E3E">
      <w:pPr>
        <w:numPr>
          <w:ilvl w:val="0"/>
          <w:numId w:val="14"/>
        </w:numPr>
        <w:rPr>
          <w:sz w:val="22"/>
        </w:rPr>
      </w:pPr>
      <w:r>
        <w:rPr>
          <w:sz w:val="22"/>
        </w:rPr>
        <w:t>p</w:t>
      </w:r>
      <w:r w:rsidRPr="00AF569D">
        <w:rPr>
          <w:sz w:val="22"/>
        </w:rPr>
        <w:t>adidėjęs kepenų fermentų aktyvumas kraujyje</w:t>
      </w:r>
      <w:r>
        <w:rPr>
          <w:sz w:val="22"/>
        </w:rPr>
        <w:t>;</w:t>
      </w:r>
    </w:p>
    <w:p w14:paraId="351654A8" w14:textId="77777777" w:rsidR="00CD1E3E" w:rsidRDefault="00CD1E3E" w:rsidP="00CD1E3E">
      <w:pPr>
        <w:numPr>
          <w:ilvl w:val="0"/>
          <w:numId w:val="14"/>
        </w:numPr>
        <w:rPr>
          <w:sz w:val="22"/>
        </w:rPr>
      </w:pPr>
      <w:r>
        <w:rPr>
          <w:sz w:val="22"/>
        </w:rPr>
        <w:t>n</w:t>
      </w:r>
      <w:r w:rsidRPr="00AF569D">
        <w:rPr>
          <w:sz w:val="22"/>
        </w:rPr>
        <w:t>eįprastos mėlynės ir kraujavimas dėl per mažo kraujo plokštelių kiekio</w:t>
      </w:r>
      <w:r>
        <w:rPr>
          <w:sz w:val="22"/>
        </w:rPr>
        <w:t>;</w:t>
      </w:r>
    </w:p>
    <w:p w14:paraId="34BA90F1" w14:textId="77777777" w:rsidR="00CD1E3E" w:rsidRPr="00AA54C9" w:rsidRDefault="00CD1E3E" w:rsidP="00CD1E3E">
      <w:pPr>
        <w:pStyle w:val="Sraopastraipa"/>
        <w:numPr>
          <w:ilvl w:val="0"/>
          <w:numId w:val="14"/>
        </w:numPr>
        <w:rPr>
          <w:sz w:val="22"/>
        </w:rPr>
      </w:pPr>
      <w:r w:rsidRPr="00AA54C9">
        <w:rPr>
          <w:sz w:val="22"/>
        </w:rPr>
        <w:t xml:space="preserve">į vilkligę panašus sindromas (bėrimas, sąnarių </w:t>
      </w:r>
      <w:r>
        <w:rPr>
          <w:sz w:val="22"/>
        </w:rPr>
        <w:t>sutrikimai</w:t>
      </w:r>
      <w:r w:rsidRPr="00AA54C9">
        <w:rPr>
          <w:sz w:val="22"/>
        </w:rPr>
        <w:t xml:space="preserve"> ir kraujo ląstelių pokyčiai).</w:t>
      </w:r>
    </w:p>
    <w:p w14:paraId="74573435" w14:textId="77777777" w:rsidR="00CD1E3E" w:rsidRPr="00AF569D" w:rsidRDefault="00CD1E3E" w:rsidP="00CD1E3E">
      <w:pPr>
        <w:rPr>
          <w:sz w:val="22"/>
        </w:rPr>
      </w:pPr>
    </w:p>
    <w:p w14:paraId="507ABA1B" w14:textId="77777777" w:rsidR="00CD1E3E" w:rsidRPr="00AF569D" w:rsidRDefault="00CD1E3E" w:rsidP="00CD1E3E">
      <w:pPr>
        <w:rPr>
          <w:sz w:val="22"/>
        </w:rPr>
      </w:pPr>
      <w:r w:rsidRPr="00AF569D">
        <w:rPr>
          <w:b/>
          <w:sz w:val="22"/>
        </w:rPr>
        <w:t>Labai ret</w:t>
      </w:r>
      <w:r>
        <w:rPr>
          <w:b/>
          <w:sz w:val="22"/>
        </w:rPr>
        <w:t>i</w:t>
      </w:r>
      <w:r w:rsidRPr="00AF569D">
        <w:rPr>
          <w:b/>
          <w:sz w:val="22"/>
        </w:rPr>
        <w:t xml:space="preserve"> šalutini</w:t>
      </w:r>
      <w:r>
        <w:rPr>
          <w:b/>
          <w:sz w:val="22"/>
        </w:rPr>
        <w:t>o</w:t>
      </w:r>
      <w:r w:rsidRPr="00AF569D">
        <w:rPr>
          <w:b/>
          <w:sz w:val="22"/>
        </w:rPr>
        <w:t xml:space="preserve"> poveiki</w:t>
      </w:r>
      <w:r>
        <w:rPr>
          <w:b/>
          <w:sz w:val="22"/>
        </w:rPr>
        <w:t>o reiškiniai</w:t>
      </w:r>
      <w:r w:rsidRPr="00AF569D">
        <w:rPr>
          <w:sz w:val="22"/>
        </w:rPr>
        <w:t xml:space="preserve"> (gali pasireikšti </w:t>
      </w:r>
      <w:r>
        <w:rPr>
          <w:sz w:val="22"/>
        </w:rPr>
        <w:t>rečiau</w:t>
      </w:r>
      <w:r w:rsidRPr="00AF569D">
        <w:rPr>
          <w:sz w:val="22"/>
        </w:rPr>
        <w:t xml:space="preserve"> kaip 1 iš 10</w:t>
      </w:r>
      <w:r>
        <w:rPr>
          <w:sz w:val="22"/>
        </w:rPr>
        <w:t> </w:t>
      </w:r>
      <w:r w:rsidRPr="00AF569D">
        <w:rPr>
          <w:sz w:val="22"/>
        </w:rPr>
        <w:t xml:space="preserve">000 </w:t>
      </w:r>
      <w:r>
        <w:rPr>
          <w:sz w:val="22"/>
        </w:rPr>
        <w:t>asmenų</w:t>
      </w:r>
      <w:r w:rsidRPr="00AF569D">
        <w:rPr>
          <w:sz w:val="22"/>
        </w:rPr>
        <w:t>)</w:t>
      </w:r>
    </w:p>
    <w:p w14:paraId="0F428A88" w14:textId="77777777" w:rsidR="00CD1E3E" w:rsidRPr="00AF569D" w:rsidRDefault="00CD1E3E" w:rsidP="00CD1E3E">
      <w:pPr>
        <w:numPr>
          <w:ilvl w:val="0"/>
          <w:numId w:val="15"/>
        </w:numPr>
        <w:rPr>
          <w:sz w:val="22"/>
        </w:rPr>
      </w:pPr>
      <w:r>
        <w:rPr>
          <w:sz w:val="22"/>
        </w:rPr>
        <w:t>g</w:t>
      </w:r>
      <w:r w:rsidRPr="00AF569D">
        <w:rPr>
          <w:sz w:val="22"/>
        </w:rPr>
        <w:t>elta (odos ir akių pageltimas)</w:t>
      </w:r>
      <w:r>
        <w:rPr>
          <w:sz w:val="22"/>
        </w:rPr>
        <w:t>;</w:t>
      </w:r>
    </w:p>
    <w:p w14:paraId="06C94C64" w14:textId="77777777" w:rsidR="00CD1E3E" w:rsidRPr="00AF569D" w:rsidRDefault="00CD1E3E" w:rsidP="00CD1E3E">
      <w:pPr>
        <w:numPr>
          <w:ilvl w:val="0"/>
          <w:numId w:val="15"/>
        </w:numPr>
        <w:rPr>
          <w:sz w:val="22"/>
        </w:rPr>
      </w:pPr>
      <w:r>
        <w:rPr>
          <w:sz w:val="22"/>
        </w:rPr>
        <w:t>h</w:t>
      </w:r>
      <w:r w:rsidRPr="00AF569D">
        <w:rPr>
          <w:sz w:val="22"/>
        </w:rPr>
        <w:t>epatitas (kepenų uždegimas)</w:t>
      </w:r>
      <w:r>
        <w:rPr>
          <w:sz w:val="22"/>
        </w:rPr>
        <w:t>;</w:t>
      </w:r>
    </w:p>
    <w:p w14:paraId="738448A7" w14:textId="77777777" w:rsidR="00CD1E3E" w:rsidRPr="00AF569D" w:rsidRDefault="00CD1E3E" w:rsidP="00CD1E3E">
      <w:pPr>
        <w:numPr>
          <w:ilvl w:val="0"/>
          <w:numId w:val="15"/>
        </w:numPr>
        <w:rPr>
          <w:sz w:val="22"/>
        </w:rPr>
      </w:pPr>
      <w:r>
        <w:rPr>
          <w:sz w:val="22"/>
        </w:rPr>
        <w:t>k</w:t>
      </w:r>
      <w:r w:rsidRPr="00AF569D">
        <w:rPr>
          <w:sz w:val="22"/>
        </w:rPr>
        <w:t>raujo pėdsakai Jūsų šlapime</w:t>
      </w:r>
      <w:r>
        <w:rPr>
          <w:sz w:val="22"/>
        </w:rPr>
        <w:t>;</w:t>
      </w:r>
    </w:p>
    <w:p w14:paraId="34E434F1" w14:textId="77777777" w:rsidR="00CD1E3E" w:rsidRPr="00AF569D" w:rsidRDefault="00CD1E3E" w:rsidP="00CD1E3E">
      <w:pPr>
        <w:numPr>
          <w:ilvl w:val="0"/>
          <w:numId w:val="15"/>
        </w:numPr>
        <w:rPr>
          <w:sz w:val="22"/>
        </w:rPr>
      </w:pPr>
      <w:r w:rsidRPr="00AF569D">
        <w:rPr>
          <w:sz w:val="22"/>
        </w:rPr>
        <w:t>Jūsų kojų ir rankų nervų pažeidimas (toks, kaip tirpulys)</w:t>
      </w:r>
      <w:r>
        <w:rPr>
          <w:sz w:val="22"/>
        </w:rPr>
        <w:t>;</w:t>
      </w:r>
    </w:p>
    <w:p w14:paraId="31CFC836" w14:textId="77777777" w:rsidR="00CD1E3E" w:rsidRPr="00AF569D" w:rsidRDefault="00CD1E3E" w:rsidP="00CD1E3E">
      <w:pPr>
        <w:numPr>
          <w:ilvl w:val="0"/>
          <w:numId w:val="15"/>
        </w:numPr>
        <w:rPr>
          <w:sz w:val="22"/>
        </w:rPr>
      </w:pPr>
      <w:r>
        <w:rPr>
          <w:sz w:val="22"/>
        </w:rPr>
        <w:t>s</w:t>
      </w:r>
      <w:r w:rsidRPr="00AF569D">
        <w:rPr>
          <w:sz w:val="22"/>
        </w:rPr>
        <w:t>ąnarių skausmas</w:t>
      </w:r>
      <w:r>
        <w:rPr>
          <w:sz w:val="22"/>
        </w:rPr>
        <w:t>;</w:t>
      </w:r>
    </w:p>
    <w:p w14:paraId="0B407E1C" w14:textId="77777777" w:rsidR="00CD1E3E" w:rsidRPr="00AF569D" w:rsidRDefault="00CD1E3E" w:rsidP="00CD1E3E">
      <w:pPr>
        <w:numPr>
          <w:ilvl w:val="0"/>
          <w:numId w:val="15"/>
        </w:numPr>
        <w:rPr>
          <w:sz w:val="22"/>
        </w:rPr>
      </w:pPr>
      <w:r>
        <w:rPr>
          <w:sz w:val="22"/>
        </w:rPr>
        <w:t>a</w:t>
      </w:r>
      <w:r w:rsidRPr="00AF569D">
        <w:rPr>
          <w:sz w:val="22"/>
        </w:rPr>
        <w:t>tminties netekimas</w:t>
      </w:r>
      <w:r>
        <w:rPr>
          <w:sz w:val="22"/>
        </w:rPr>
        <w:t>;</w:t>
      </w:r>
    </w:p>
    <w:p w14:paraId="4432BE61" w14:textId="77777777" w:rsidR="00CD1E3E" w:rsidRPr="00AF569D" w:rsidRDefault="00CD1E3E" w:rsidP="00CD1E3E">
      <w:pPr>
        <w:numPr>
          <w:ilvl w:val="0"/>
          <w:numId w:val="15"/>
        </w:numPr>
        <w:rPr>
          <w:sz w:val="22"/>
        </w:rPr>
      </w:pPr>
      <w:proofErr w:type="spellStart"/>
      <w:r>
        <w:rPr>
          <w:sz w:val="22"/>
        </w:rPr>
        <w:t>g</w:t>
      </w:r>
      <w:r w:rsidRPr="00AF569D">
        <w:rPr>
          <w:sz w:val="22"/>
        </w:rPr>
        <w:t>inekomastija</w:t>
      </w:r>
      <w:proofErr w:type="spellEnd"/>
      <w:r w:rsidRPr="00AF569D">
        <w:rPr>
          <w:sz w:val="22"/>
        </w:rPr>
        <w:t xml:space="preserve"> (krūtų padidėjimas vyrams).</w:t>
      </w:r>
    </w:p>
    <w:p w14:paraId="69BE70A5" w14:textId="77777777" w:rsidR="00CD1E3E" w:rsidRPr="00AF569D" w:rsidRDefault="00CD1E3E" w:rsidP="00CD1E3E">
      <w:pPr>
        <w:rPr>
          <w:sz w:val="22"/>
        </w:rPr>
      </w:pPr>
    </w:p>
    <w:p w14:paraId="49F448E0" w14:textId="77777777" w:rsidR="00CD1E3E" w:rsidRPr="00AF569D" w:rsidRDefault="00CD1E3E" w:rsidP="00CD1E3E">
      <w:pPr>
        <w:rPr>
          <w:sz w:val="22"/>
        </w:rPr>
      </w:pPr>
      <w:r w:rsidRPr="00AF569D">
        <w:rPr>
          <w:b/>
          <w:sz w:val="22"/>
        </w:rPr>
        <w:t>Šalutini</w:t>
      </w:r>
      <w:r>
        <w:rPr>
          <w:b/>
          <w:sz w:val="22"/>
        </w:rPr>
        <w:t>o</w:t>
      </w:r>
      <w:r w:rsidRPr="00AF569D">
        <w:rPr>
          <w:b/>
          <w:sz w:val="22"/>
        </w:rPr>
        <w:t xml:space="preserve"> poveiki</w:t>
      </w:r>
      <w:r>
        <w:rPr>
          <w:b/>
          <w:sz w:val="22"/>
        </w:rPr>
        <w:t>o reiškiniai</w:t>
      </w:r>
      <w:r w:rsidRPr="00AF569D">
        <w:rPr>
          <w:b/>
          <w:sz w:val="22"/>
        </w:rPr>
        <w:t>, kuri</w:t>
      </w:r>
      <w:r>
        <w:rPr>
          <w:b/>
          <w:sz w:val="22"/>
        </w:rPr>
        <w:t>ų</w:t>
      </w:r>
      <w:r w:rsidRPr="00AF569D">
        <w:rPr>
          <w:b/>
          <w:sz w:val="22"/>
        </w:rPr>
        <w:t xml:space="preserve"> dažnis nežinomas </w:t>
      </w:r>
      <w:r w:rsidRPr="00AF569D">
        <w:rPr>
          <w:sz w:val="22"/>
        </w:rPr>
        <w:t>(negali būti apskaičiuotas pagal turimus duomenis)</w:t>
      </w:r>
      <w:r>
        <w:rPr>
          <w:b/>
          <w:sz w:val="22"/>
        </w:rPr>
        <w:t>:</w:t>
      </w:r>
    </w:p>
    <w:p w14:paraId="3B9C9889" w14:textId="77777777" w:rsidR="00CD1E3E" w:rsidRPr="00AF569D" w:rsidRDefault="00CD1E3E" w:rsidP="00CD1E3E">
      <w:pPr>
        <w:numPr>
          <w:ilvl w:val="0"/>
          <w:numId w:val="16"/>
        </w:numPr>
        <w:rPr>
          <w:sz w:val="22"/>
        </w:rPr>
      </w:pPr>
      <w:r>
        <w:rPr>
          <w:sz w:val="22"/>
        </w:rPr>
        <w:t>v</w:t>
      </w:r>
      <w:r w:rsidRPr="00AF569D">
        <w:rPr>
          <w:sz w:val="22"/>
        </w:rPr>
        <w:t>iduriavimas (beformės išmatos)</w:t>
      </w:r>
      <w:r>
        <w:rPr>
          <w:sz w:val="22"/>
        </w:rPr>
        <w:t>;</w:t>
      </w:r>
    </w:p>
    <w:p w14:paraId="01948D79" w14:textId="77777777" w:rsidR="00CD1E3E" w:rsidRPr="00AF569D" w:rsidRDefault="00CD1E3E" w:rsidP="00CD1E3E">
      <w:pPr>
        <w:numPr>
          <w:ilvl w:val="0"/>
          <w:numId w:val="16"/>
        </w:numPr>
        <w:rPr>
          <w:sz w:val="22"/>
        </w:rPr>
      </w:pPr>
      <w:r>
        <w:rPr>
          <w:rFonts w:eastAsia="SimSun"/>
          <w:sz w:val="22"/>
        </w:rPr>
        <w:t>k</w:t>
      </w:r>
      <w:r w:rsidRPr="00AF569D">
        <w:rPr>
          <w:rFonts w:eastAsia="SimSun"/>
          <w:sz w:val="22"/>
        </w:rPr>
        <w:t>osulys</w:t>
      </w:r>
      <w:r>
        <w:rPr>
          <w:rFonts w:eastAsia="SimSun"/>
          <w:sz w:val="22"/>
        </w:rPr>
        <w:t>;</w:t>
      </w:r>
    </w:p>
    <w:p w14:paraId="3B041C4C" w14:textId="77777777" w:rsidR="00CD1E3E" w:rsidRPr="00AF569D" w:rsidRDefault="00CD1E3E" w:rsidP="00CD1E3E">
      <w:pPr>
        <w:numPr>
          <w:ilvl w:val="0"/>
          <w:numId w:val="16"/>
        </w:numPr>
        <w:rPr>
          <w:sz w:val="22"/>
        </w:rPr>
      </w:pPr>
      <w:r>
        <w:rPr>
          <w:sz w:val="22"/>
        </w:rPr>
        <w:t>d</w:t>
      </w:r>
      <w:r w:rsidRPr="00AF569D">
        <w:rPr>
          <w:sz w:val="22"/>
        </w:rPr>
        <w:t>usulys</w:t>
      </w:r>
      <w:r>
        <w:rPr>
          <w:sz w:val="22"/>
        </w:rPr>
        <w:t>;</w:t>
      </w:r>
    </w:p>
    <w:p w14:paraId="27BE5213" w14:textId="77777777" w:rsidR="00CD1E3E" w:rsidRPr="00AF569D" w:rsidRDefault="00CD1E3E" w:rsidP="00CD1E3E">
      <w:pPr>
        <w:numPr>
          <w:ilvl w:val="0"/>
          <w:numId w:val="16"/>
        </w:numPr>
        <w:rPr>
          <w:sz w:val="22"/>
        </w:rPr>
      </w:pPr>
      <w:r>
        <w:rPr>
          <w:rFonts w:eastAsia="SimSun"/>
          <w:sz w:val="22"/>
        </w:rPr>
        <w:t>e</w:t>
      </w:r>
      <w:r w:rsidRPr="00AF569D">
        <w:rPr>
          <w:rFonts w:eastAsia="SimSun"/>
          <w:sz w:val="22"/>
        </w:rPr>
        <w:t>dema (patinimas)</w:t>
      </w:r>
      <w:r>
        <w:rPr>
          <w:rFonts w:eastAsia="SimSun"/>
          <w:sz w:val="22"/>
        </w:rPr>
        <w:t>;</w:t>
      </w:r>
    </w:p>
    <w:p w14:paraId="4B5F6643" w14:textId="77777777" w:rsidR="00CD1E3E" w:rsidRPr="00AF569D" w:rsidRDefault="00CD1E3E" w:rsidP="00CD1E3E">
      <w:pPr>
        <w:numPr>
          <w:ilvl w:val="0"/>
          <w:numId w:val="16"/>
        </w:numPr>
        <w:rPr>
          <w:sz w:val="22"/>
        </w:rPr>
      </w:pPr>
      <w:r>
        <w:rPr>
          <w:rFonts w:eastAsia="SimSun"/>
          <w:sz w:val="22"/>
        </w:rPr>
        <w:t>m</w:t>
      </w:r>
      <w:r w:rsidRPr="00AF569D">
        <w:rPr>
          <w:rFonts w:eastAsia="SimSun"/>
          <w:sz w:val="22"/>
        </w:rPr>
        <w:t>iego sutrikimai, įskaitant nemigą ir košmarus</w:t>
      </w:r>
      <w:r>
        <w:rPr>
          <w:rFonts w:eastAsia="SimSun"/>
          <w:sz w:val="22"/>
        </w:rPr>
        <w:t>;</w:t>
      </w:r>
    </w:p>
    <w:p w14:paraId="25E2FD7F" w14:textId="77777777" w:rsidR="00CD1E3E" w:rsidRPr="00AF569D" w:rsidRDefault="00CD1E3E" w:rsidP="00CD1E3E">
      <w:pPr>
        <w:numPr>
          <w:ilvl w:val="0"/>
          <w:numId w:val="16"/>
        </w:numPr>
        <w:rPr>
          <w:sz w:val="22"/>
        </w:rPr>
      </w:pPr>
      <w:r>
        <w:rPr>
          <w:sz w:val="22"/>
        </w:rPr>
        <w:t>l</w:t>
      </w:r>
      <w:r w:rsidRPr="00AF569D">
        <w:rPr>
          <w:sz w:val="22"/>
        </w:rPr>
        <w:t>ytiniai sutrikimai</w:t>
      </w:r>
      <w:r>
        <w:rPr>
          <w:sz w:val="22"/>
        </w:rPr>
        <w:t>;</w:t>
      </w:r>
    </w:p>
    <w:p w14:paraId="1023ACDC" w14:textId="77777777" w:rsidR="00CD1E3E" w:rsidRPr="00AF569D" w:rsidRDefault="00CD1E3E" w:rsidP="00CD1E3E">
      <w:pPr>
        <w:numPr>
          <w:ilvl w:val="0"/>
          <w:numId w:val="16"/>
        </w:numPr>
        <w:rPr>
          <w:sz w:val="22"/>
        </w:rPr>
      </w:pPr>
      <w:r>
        <w:rPr>
          <w:sz w:val="22"/>
        </w:rPr>
        <w:t>d</w:t>
      </w:r>
      <w:r w:rsidRPr="00AF569D">
        <w:rPr>
          <w:sz w:val="22"/>
        </w:rPr>
        <w:t>epresija</w:t>
      </w:r>
      <w:r>
        <w:rPr>
          <w:sz w:val="22"/>
        </w:rPr>
        <w:t>;</w:t>
      </w:r>
    </w:p>
    <w:p w14:paraId="43AB1E7B" w14:textId="77777777" w:rsidR="00CD1E3E" w:rsidRPr="00AF569D" w:rsidRDefault="00CD1E3E" w:rsidP="00CD1E3E">
      <w:pPr>
        <w:numPr>
          <w:ilvl w:val="0"/>
          <w:numId w:val="16"/>
        </w:numPr>
        <w:rPr>
          <w:sz w:val="22"/>
        </w:rPr>
      </w:pPr>
      <w:r>
        <w:rPr>
          <w:sz w:val="22"/>
        </w:rPr>
        <w:t>k</w:t>
      </w:r>
      <w:r w:rsidRPr="00AF569D">
        <w:rPr>
          <w:sz w:val="22"/>
        </w:rPr>
        <w:t>vėpavimo problemos, įskaitant nuolatinį kosulį ir (arba) dusulį ar karščiavimą</w:t>
      </w:r>
      <w:r>
        <w:rPr>
          <w:sz w:val="22"/>
        </w:rPr>
        <w:t>;</w:t>
      </w:r>
    </w:p>
    <w:p w14:paraId="16BD351F" w14:textId="77777777" w:rsidR="00CD1E3E" w:rsidRPr="00AF569D" w:rsidRDefault="00CD1E3E" w:rsidP="00CD1E3E">
      <w:pPr>
        <w:numPr>
          <w:ilvl w:val="0"/>
          <w:numId w:val="16"/>
        </w:numPr>
        <w:autoSpaceDE w:val="0"/>
        <w:autoSpaceDN w:val="0"/>
        <w:adjustRightInd w:val="0"/>
        <w:rPr>
          <w:sz w:val="22"/>
        </w:rPr>
      </w:pPr>
      <w:r>
        <w:rPr>
          <w:sz w:val="22"/>
        </w:rPr>
        <w:t>s</w:t>
      </w:r>
      <w:r w:rsidRPr="00AF569D">
        <w:rPr>
          <w:sz w:val="22"/>
        </w:rPr>
        <w:t>ausgyslių sutrikimai, kartais komplikuoti trūkimu</w:t>
      </w:r>
      <w:r>
        <w:rPr>
          <w:sz w:val="22"/>
        </w:rPr>
        <w:t>;</w:t>
      </w:r>
    </w:p>
    <w:p w14:paraId="73AB90F8" w14:textId="77777777" w:rsidR="00CD1E3E" w:rsidRPr="00AF569D" w:rsidRDefault="00CD1E3E" w:rsidP="00CD1E3E">
      <w:pPr>
        <w:numPr>
          <w:ilvl w:val="0"/>
          <w:numId w:val="16"/>
        </w:numPr>
        <w:autoSpaceDE w:val="0"/>
        <w:autoSpaceDN w:val="0"/>
        <w:adjustRightInd w:val="0"/>
        <w:rPr>
          <w:sz w:val="22"/>
        </w:rPr>
      </w:pPr>
      <w:r>
        <w:rPr>
          <w:sz w:val="22"/>
        </w:rPr>
        <w:t>r</w:t>
      </w:r>
      <w:r w:rsidRPr="00AF569D">
        <w:rPr>
          <w:sz w:val="22"/>
        </w:rPr>
        <w:t>aumenų silpnumas, kuris yra nuolatinis</w:t>
      </w:r>
      <w:r>
        <w:rPr>
          <w:sz w:val="22"/>
        </w:rPr>
        <w:t>;</w:t>
      </w:r>
    </w:p>
    <w:p w14:paraId="17E56877" w14:textId="77777777" w:rsidR="00CD1E3E" w:rsidRPr="0086577E" w:rsidRDefault="00CD1E3E" w:rsidP="00CD1E3E">
      <w:pPr>
        <w:numPr>
          <w:ilvl w:val="0"/>
          <w:numId w:val="16"/>
        </w:numPr>
        <w:rPr>
          <w:sz w:val="22"/>
        </w:rPr>
      </w:pPr>
      <w:r>
        <w:rPr>
          <w:sz w:val="22"/>
        </w:rPr>
        <w:lastRenderedPageBreak/>
        <w:t>s</w:t>
      </w:r>
      <w:r w:rsidRPr="0086577E">
        <w:rPr>
          <w:sz w:val="22"/>
        </w:rPr>
        <w:t xml:space="preserve">unkioji </w:t>
      </w:r>
      <w:proofErr w:type="spellStart"/>
      <w:r w:rsidRPr="0086577E">
        <w:rPr>
          <w:sz w:val="22"/>
        </w:rPr>
        <w:t>miastenija</w:t>
      </w:r>
      <w:proofErr w:type="spellEnd"/>
      <w:r w:rsidRPr="0086577E">
        <w:rPr>
          <w:sz w:val="22"/>
        </w:rPr>
        <w:t xml:space="preserve"> (liga, sukelianti bendrą raumenų, įskaitant kai kuriais atvejais, kvėpuojant naudojamus raumenis, silpnumą)</w:t>
      </w:r>
      <w:r>
        <w:rPr>
          <w:sz w:val="22"/>
        </w:rPr>
        <w:t>;</w:t>
      </w:r>
    </w:p>
    <w:p w14:paraId="56E56622" w14:textId="77777777" w:rsidR="00CD1E3E" w:rsidRDefault="00CD1E3E" w:rsidP="00CD1E3E">
      <w:pPr>
        <w:numPr>
          <w:ilvl w:val="0"/>
          <w:numId w:val="16"/>
        </w:numPr>
        <w:rPr>
          <w:sz w:val="22"/>
        </w:rPr>
      </w:pPr>
      <w:r>
        <w:rPr>
          <w:sz w:val="22"/>
        </w:rPr>
        <w:t>a</w:t>
      </w:r>
      <w:r w:rsidRPr="0086577E">
        <w:rPr>
          <w:sz w:val="22"/>
        </w:rPr>
        <w:t xml:space="preserve">kių </w:t>
      </w:r>
      <w:proofErr w:type="spellStart"/>
      <w:r w:rsidRPr="0086577E">
        <w:rPr>
          <w:sz w:val="22"/>
        </w:rPr>
        <w:t>miastenija</w:t>
      </w:r>
      <w:proofErr w:type="spellEnd"/>
      <w:r w:rsidRPr="0086577E">
        <w:rPr>
          <w:sz w:val="22"/>
        </w:rPr>
        <w:t xml:space="preserve"> (akių raumenų silpnumą sukelianti liga).</w:t>
      </w:r>
    </w:p>
    <w:p w14:paraId="398C1C70" w14:textId="77777777" w:rsidR="00CD1E3E" w:rsidRDefault="00CD1E3E" w:rsidP="00CD1E3E">
      <w:pPr>
        <w:rPr>
          <w:sz w:val="22"/>
        </w:rPr>
      </w:pPr>
    </w:p>
    <w:p w14:paraId="4F2BD8B7" w14:textId="77777777" w:rsidR="00CD1E3E" w:rsidRDefault="00CD1E3E" w:rsidP="00CD1E3E">
      <w:pPr>
        <w:rPr>
          <w:sz w:val="22"/>
        </w:rPr>
      </w:pPr>
      <w:r w:rsidRPr="00C6550C">
        <w:rPr>
          <w:sz w:val="22"/>
        </w:rPr>
        <w:t>Pasitarkite su gydytoju, jei jaučiate rankų ar kojų silpnumą, kuris pasunkėja aktyviau pajudėjus, jei dvejinasi akyse arba užkrenta akių vokai, sunku ryti arba pasireiškia dusulys.</w:t>
      </w:r>
    </w:p>
    <w:p w14:paraId="6025D120" w14:textId="77777777" w:rsidR="00CD1E3E" w:rsidRPr="00AF569D" w:rsidRDefault="00CD1E3E" w:rsidP="00CD1E3E">
      <w:pPr>
        <w:rPr>
          <w:sz w:val="22"/>
        </w:rPr>
      </w:pPr>
    </w:p>
    <w:p w14:paraId="25D4A101" w14:textId="77777777" w:rsidR="00CD1E3E" w:rsidRPr="00AF569D" w:rsidRDefault="00CD1E3E" w:rsidP="00CD1E3E">
      <w:pPr>
        <w:tabs>
          <w:tab w:val="left" w:pos="567"/>
        </w:tabs>
        <w:outlineLvl w:val="0"/>
        <w:rPr>
          <w:b/>
          <w:sz w:val="22"/>
        </w:rPr>
      </w:pPr>
      <w:r w:rsidRPr="00AF569D">
        <w:rPr>
          <w:b/>
          <w:sz w:val="22"/>
        </w:rPr>
        <w:t>Pranešimas apie šalutinį poveikį</w:t>
      </w:r>
    </w:p>
    <w:p w14:paraId="693157D0" w14:textId="77777777" w:rsidR="00CD1E3E" w:rsidRPr="000E63BC" w:rsidRDefault="00CD1E3E" w:rsidP="00CD1E3E">
      <w:pPr>
        <w:rPr>
          <w:sz w:val="22"/>
          <w:szCs w:val="22"/>
        </w:rPr>
      </w:pPr>
      <w:r w:rsidRPr="00C028F6">
        <w:rPr>
          <w:sz w:val="22"/>
          <w:szCs w:val="22"/>
        </w:rPr>
        <w:t xml:space="preserve">Jeigu pasireiškė šalutinis poveikis, įskaitant šiame lapelyje nenurodytą, pasakykite gydytojui arba vaistininkui. </w:t>
      </w:r>
      <w:r w:rsidRPr="00AA54C9">
        <w:rPr>
          <w:sz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sz w:val="22"/>
        </w:rPr>
        <w:t>+370</w:t>
      </w:r>
      <w:r w:rsidRPr="00AA54C9">
        <w:rPr>
          <w:sz w:val="22"/>
        </w:rPr>
        <w:t xml:space="preserve"> 800 73 568</w:t>
      </w:r>
      <w:r w:rsidRPr="00E969E7">
        <w:rPr>
          <w:sz w:val="22"/>
        </w:rPr>
        <w:t xml:space="preserve">. </w:t>
      </w:r>
      <w:r w:rsidRPr="00F8662E">
        <w:rPr>
          <w:sz w:val="22"/>
          <w:szCs w:val="22"/>
        </w:rPr>
        <w:t>Pranešdami apie šalutinį poveikį galite mums padėti gauti daugiau informacijos apie šio vaisto saugumą.</w:t>
      </w:r>
    </w:p>
    <w:p w14:paraId="2502A619" w14:textId="77777777" w:rsidR="00CD1E3E" w:rsidRPr="00AF569D" w:rsidRDefault="00CD1E3E" w:rsidP="00CD1E3E">
      <w:pPr>
        <w:rPr>
          <w:sz w:val="22"/>
        </w:rPr>
      </w:pPr>
    </w:p>
    <w:p w14:paraId="71AAD742" w14:textId="77777777" w:rsidR="00CD1E3E" w:rsidRPr="00AF569D" w:rsidRDefault="00CD1E3E" w:rsidP="00CD1E3E">
      <w:pPr>
        <w:rPr>
          <w:sz w:val="22"/>
        </w:rPr>
      </w:pPr>
    </w:p>
    <w:p w14:paraId="4210F86F" w14:textId="77777777" w:rsidR="00CD1E3E" w:rsidRPr="00AF569D" w:rsidRDefault="00CD1E3E" w:rsidP="00CD1E3E">
      <w:pPr>
        <w:outlineLvl w:val="0"/>
        <w:rPr>
          <w:b/>
          <w:sz w:val="22"/>
        </w:rPr>
      </w:pPr>
      <w:bookmarkStart w:id="10" w:name="_Toc129243143"/>
      <w:bookmarkStart w:id="11" w:name="_Toc129243268"/>
      <w:r w:rsidRPr="00AF569D">
        <w:rPr>
          <w:b/>
          <w:sz w:val="22"/>
        </w:rPr>
        <w:t>5.</w:t>
      </w:r>
      <w:r w:rsidRPr="00AF569D">
        <w:rPr>
          <w:b/>
          <w:sz w:val="22"/>
        </w:rPr>
        <w:tab/>
        <w:t xml:space="preserve">Kaip laikyti </w:t>
      </w:r>
      <w:proofErr w:type="spellStart"/>
      <w:r w:rsidRPr="00AF569D">
        <w:rPr>
          <w:b/>
          <w:sz w:val="22"/>
        </w:rPr>
        <w:t>Roxardio</w:t>
      </w:r>
      <w:bookmarkEnd w:id="10"/>
      <w:bookmarkEnd w:id="11"/>
      <w:proofErr w:type="spellEnd"/>
    </w:p>
    <w:p w14:paraId="2017A519" w14:textId="77777777" w:rsidR="00CD1E3E" w:rsidRPr="00AF569D" w:rsidRDefault="00CD1E3E" w:rsidP="00CD1E3E">
      <w:pPr>
        <w:rPr>
          <w:sz w:val="22"/>
        </w:rPr>
      </w:pPr>
    </w:p>
    <w:p w14:paraId="462583B4" w14:textId="77777777" w:rsidR="00CD1E3E" w:rsidRPr="00AF569D" w:rsidRDefault="00CD1E3E" w:rsidP="00CD1E3E">
      <w:pPr>
        <w:outlineLvl w:val="0"/>
        <w:rPr>
          <w:sz w:val="22"/>
        </w:rPr>
      </w:pPr>
      <w:r w:rsidRPr="00AF569D">
        <w:rPr>
          <w:sz w:val="22"/>
        </w:rPr>
        <w:t>Šį vaistą laikykite vaikams nepastebimoje ir nepasiekiamoje vietoje.</w:t>
      </w:r>
    </w:p>
    <w:p w14:paraId="283A5F24" w14:textId="77777777" w:rsidR="00CD1E3E" w:rsidRPr="00AF569D" w:rsidRDefault="00CD1E3E" w:rsidP="00CD1E3E">
      <w:pPr>
        <w:rPr>
          <w:sz w:val="22"/>
        </w:rPr>
      </w:pPr>
    </w:p>
    <w:p w14:paraId="6260BE3E" w14:textId="77777777" w:rsidR="00CD1E3E" w:rsidRPr="00AF569D" w:rsidRDefault="00CD1E3E" w:rsidP="00CD1E3E">
      <w:pPr>
        <w:rPr>
          <w:sz w:val="22"/>
        </w:rPr>
      </w:pPr>
      <w:r w:rsidRPr="00AF569D">
        <w:rPr>
          <w:sz w:val="22"/>
        </w:rPr>
        <w:t>Ant dėžutės, lizdinės plokštelės ir buteliuko etiketės po „EXP“ nurodytam tinkamumo laikui pasibaigus, šio vaisto vartoti negalima. Vaistas tinkamas vartoti iki paskutinės nurodyto mėnesio dienos.</w:t>
      </w:r>
    </w:p>
    <w:p w14:paraId="346F4C62" w14:textId="77777777" w:rsidR="00CD1E3E" w:rsidRPr="00AF569D" w:rsidRDefault="00CD1E3E" w:rsidP="00CD1E3E">
      <w:pPr>
        <w:rPr>
          <w:sz w:val="22"/>
        </w:rPr>
      </w:pPr>
    </w:p>
    <w:p w14:paraId="2CD208BF" w14:textId="77777777" w:rsidR="00CD1E3E" w:rsidRPr="00AF569D" w:rsidRDefault="00CD1E3E" w:rsidP="00CD1E3E">
      <w:pPr>
        <w:rPr>
          <w:sz w:val="22"/>
        </w:rPr>
      </w:pPr>
      <w:r w:rsidRPr="00AF569D">
        <w:rPr>
          <w:sz w:val="22"/>
        </w:rPr>
        <w:t xml:space="preserve">Laikyti gamintojo pakuotėje, kad </w:t>
      </w:r>
      <w:r w:rsidRPr="00AF569D">
        <w:rPr>
          <w:sz w:val="22"/>
          <w:szCs w:val="22"/>
          <w:lang w:eastAsia="ja-JP"/>
        </w:rPr>
        <w:t>vaistas</w:t>
      </w:r>
      <w:r w:rsidRPr="00AF569D">
        <w:rPr>
          <w:sz w:val="22"/>
        </w:rPr>
        <w:t xml:space="preserve"> būtų apsaugotas nuo drėgmės. </w:t>
      </w:r>
    </w:p>
    <w:p w14:paraId="10A64342" w14:textId="77777777" w:rsidR="00CD1E3E" w:rsidRPr="00AF569D" w:rsidRDefault="00CD1E3E" w:rsidP="00CD1E3E">
      <w:pPr>
        <w:tabs>
          <w:tab w:val="left" w:pos="567"/>
        </w:tabs>
        <w:rPr>
          <w:sz w:val="22"/>
        </w:rPr>
      </w:pPr>
    </w:p>
    <w:p w14:paraId="556EF379" w14:textId="77777777" w:rsidR="00CD1E3E" w:rsidRPr="00AF569D" w:rsidRDefault="00CD1E3E" w:rsidP="00CD1E3E">
      <w:pPr>
        <w:tabs>
          <w:tab w:val="left" w:pos="567"/>
        </w:tabs>
        <w:rPr>
          <w:sz w:val="22"/>
        </w:rPr>
      </w:pPr>
      <w:r w:rsidRPr="002F68D3">
        <w:rPr>
          <w:sz w:val="22"/>
        </w:rPr>
        <w:t>Po DTPE buteliuko pirmojo atidarymo tinkamumo laikas yra 100</w:t>
      </w:r>
      <w:r>
        <w:rPr>
          <w:sz w:val="22"/>
        </w:rPr>
        <w:t> </w:t>
      </w:r>
      <w:r w:rsidRPr="002F68D3">
        <w:rPr>
          <w:sz w:val="22"/>
        </w:rPr>
        <w:t>dienų.</w:t>
      </w:r>
    </w:p>
    <w:p w14:paraId="1C7F4126" w14:textId="77777777" w:rsidR="00CD1E3E" w:rsidRPr="00AF569D" w:rsidRDefault="00CD1E3E" w:rsidP="00CD1E3E">
      <w:pPr>
        <w:rPr>
          <w:sz w:val="22"/>
        </w:rPr>
      </w:pPr>
    </w:p>
    <w:p w14:paraId="58F320A0" w14:textId="77777777" w:rsidR="00CD1E3E" w:rsidRPr="00AF569D" w:rsidRDefault="00CD1E3E" w:rsidP="00CD1E3E">
      <w:pPr>
        <w:rPr>
          <w:sz w:val="22"/>
        </w:rPr>
      </w:pPr>
      <w:r w:rsidRPr="00AF569D">
        <w:rPr>
          <w:sz w:val="22"/>
        </w:rPr>
        <w:t>Vaistų negalima išmesti į kanalizaciją arba su buitinėmis atliekomis. Kaip išmesti nereikalingus vaistus, klauskite vaistininko. Šios priemonės padės apsaugoti aplinką.</w:t>
      </w:r>
    </w:p>
    <w:p w14:paraId="02378175" w14:textId="77777777" w:rsidR="00CD1E3E" w:rsidRPr="00AF569D" w:rsidRDefault="00CD1E3E" w:rsidP="00CD1E3E">
      <w:pPr>
        <w:rPr>
          <w:b/>
          <w:sz w:val="22"/>
        </w:rPr>
      </w:pPr>
      <w:bookmarkStart w:id="12" w:name="_Toc129243144"/>
      <w:bookmarkStart w:id="13" w:name="_Toc129243269"/>
    </w:p>
    <w:p w14:paraId="266E0520" w14:textId="77777777" w:rsidR="00CD1E3E" w:rsidRPr="00AF569D" w:rsidRDefault="00CD1E3E" w:rsidP="00CD1E3E">
      <w:pPr>
        <w:rPr>
          <w:b/>
          <w:sz w:val="22"/>
        </w:rPr>
      </w:pPr>
    </w:p>
    <w:p w14:paraId="65C76921" w14:textId="77777777" w:rsidR="00CD1E3E" w:rsidRPr="00AF569D" w:rsidRDefault="00CD1E3E" w:rsidP="00CD1E3E">
      <w:pPr>
        <w:outlineLvl w:val="0"/>
        <w:rPr>
          <w:sz w:val="22"/>
        </w:rPr>
      </w:pPr>
      <w:r w:rsidRPr="00AF569D">
        <w:rPr>
          <w:b/>
          <w:sz w:val="22"/>
        </w:rPr>
        <w:t>6.</w:t>
      </w:r>
      <w:r w:rsidRPr="00AF569D">
        <w:rPr>
          <w:b/>
          <w:sz w:val="22"/>
        </w:rPr>
        <w:tab/>
        <w:t>Pakuotės turinys ir kita informacija</w:t>
      </w:r>
      <w:bookmarkEnd w:id="12"/>
      <w:bookmarkEnd w:id="13"/>
    </w:p>
    <w:p w14:paraId="2E18F2ED" w14:textId="77777777" w:rsidR="00CD1E3E" w:rsidRPr="00AF569D" w:rsidRDefault="00CD1E3E" w:rsidP="00CD1E3E">
      <w:pPr>
        <w:rPr>
          <w:b/>
          <w:sz w:val="22"/>
        </w:rPr>
      </w:pPr>
    </w:p>
    <w:p w14:paraId="0E2C4312" w14:textId="77777777" w:rsidR="00CD1E3E" w:rsidRPr="00AF569D" w:rsidRDefault="00CD1E3E" w:rsidP="00CD1E3E">
      <w:pPr>
        <w:outlineLvl w:val="0"/>
        <w:rPr>
          <w:b/>
          <w:sz w:val="22"/>
        </w:rPr>
      </w:pPr>
      <w:proofErr w:type="spellStart"/>
      <w:r w:rsidRPr="00AF569D">
        <w:rPr>
          <w:b/>
          <w:sz w:val="22"/>
        </w:rPr>
        <w:t>Roxardio</w:t>
      </w:r>
      <w:proofErr w:type="spellEnd"/>
      <w:r w:rsidRPr="00AF569D">
        <w:rPr>
          <w:b/>
          <w:sz w:val="22"/>
        </w:rPr>
        <w:t xml:space="preserve"> sudėtis</w:t>
      </w:r>
    </w:p>
    <w:p w14:paraId="5315BC44" w14:textId="77777777" w:rsidR="00CD1E3E" w:rsidRPr="00AF569D" w:rsidRDefault="00CD1E3E" w:rsidP="00CD1E3E">
      <w:pPr>
        <w:numPr>
          <w:ilvl w:val="0"/>
          <w:numId w:val="1"/>
        </w:numPr>
        <w:tabs>
          <w:tab w:val="left" w:pos="540"/>
        </w:tabs>
        <w:rPr>
          <w:sz w:val="22"/>
        </w:rPr>
      </w:pPr>
      <w:r w:rsidRPr="00AF569D">
        <w:rPr>
          <w:sz w:val="22"/>
        </w:rPr>
        <w:t xml:space="preserve">Veiklioji medžiaga yra </w:t>
      </w:r>
      <w:proofErr w:type="spellStart"/>
      <w:r w:rsidRPr="00AF569D">
        <w:rPr>
          <w:sz w:val="22"/>
        </w:rPr>
        <w:t>rozuvastatinas</w:t>
      </w:r>
      <w:proofErr w:type="spellEnd"/>
      <w:r w:rsidRPr="00AF569D">
        <w:rPr>
          <w:sz w:val="22"/>
        </w:rPr>
        <w:t xml:space="preserve"> (</w:t>
      </w:r>
      <w:proofErr w:type="spellStart"/>
      <w:r w:rsidRPr="00AF569D">
        <w:rPr>
          <w:sz w:val="22"/>
        </w:rPr>
        <w:t>rozuvastatino</w:t>
      </w:r>
      <w:proofErr w:type="spellEnd"/>
      <w:r w:rsidRPr="00AF569D">
        <w:rPr>
          <w:sz w:val="22"/>
        </w:rPr>
        <w:t xml:space="preserve"> kalcio druskos pavidalu).</w:t>
      </w:r>
    </w:p>
    <w:p w14:paraId="03E4556C" w14:textId="77777777" w:rsidR="00CD1E3E" w:rsidRPr="00AF569D" w:rsidRDefault="00CD1E3E" w:rsidP="00CD1E3E">
      <w:pPr>
        <w:ind w:left="540"/>
        <w:rPr>
          <w:sz w:val="22"/>
          <w:u w:val="single"/>
        </w:rPr>
      </w:pPr>
    </w:p>
    <w:p w14:paraId="69ADC61B" w14:textId="77777777" w:rsidR="00CD1E3E" w:rsidRPr="00AF569D" w:rsidRDefault="00CD1E3E" w:rsidP="00CD1E3E">
      <w:pPr>
        <w:ind w:left="540"/>
        <w:rPr>
          <w:sz w:val="22"/>
        </w:rPr>
      </w:pPr>
      <w:r w:rsidRPr="00AF569D">
        <w:rPr>
          <w:sz w:val="22"/>
        </w:rPr>
        <w:t xml:space="preserve">Kiekvienoje plėvele dengtoje tabletėje yra 5 mg </w:t>
      </w:r>
      <w:proofErr w:type="spellStart"/>
      <w:r w:rsidRPr="00AF569D">
        <w:rPr>
          <w:sz w:val="22"/>
        </w:rPr>
        <w:t>rozuvastatino</w:t>
      </w:r>
      <w:proofErr w:type="spellEnd"/>
      <w:r w:rsidRPr="00AF569D">
        <w:rPr>
          <w:sz w:val="22"/>
        </w:rPr>
        <w:t xml:space="preserve"> (</w:t>
      </w:r>
      <w:proofErr w:type="spellStart"/>
      <w:r w:rsidRPr="00AF569D">
        <w:rPr>
          <w:sz w:val="22"/>
        </w:rPr>
        <w:t>rozuvastatino</w:t>
      </w:r>
      <w:proofErr w:type="spellEnd"/>
      <w:r w:rsidRPr="00AF569D">
        <w:rPr>
          <w:sz w:val="22"/>
        </w:rPr>
        <w:t xml:space="preserve"> kalcio druskos pavidalu).</w:t>
      </w:r>
    </w:p>
    <w:p w14:paraId="4A95EAA6" w14:textId="77777777" w:rsidR="00CD1E3E" w:rsidRPr="00AF569D" w:rsidRDefault="00CD1E3E" w:rsidP="00CD1E3E">
      <w:pPr>
        <w:ind w:left="540"/>
        <w:rPr>
          <w:sz w:val="22"/>
        </w:rPr>
      </w:pPr>
      <w:r w:rsidRPr="00E969E7">
        <w:rPr>
          <w:sz w:val="22"/>
          <w:highlight w:val="lightGray"/>
        </w:rPr>
        <w:t xml:space="preserve">Kiekvienoje plėvele dengtoje tabletėje yra 10 mg </w:t>
      </w:r>
      <w:proofErr w:type="spellStart"/>
      <w:r w:rsidRPr="00E969E7">
        <w:rPr>
          <w:sz w:val="22"/>
          <w:highlight w:val="lightGray"/>
        </w:rPr>
        <w:t>rozuvastatino</w:t>
      </w:r>
      <w:proofErr w:type="spellEnd"/>
      <w:r w:rsidRPr="00E969E7">
        <w:rPr>
          <w:sz w:val="22"/>
          <w:highlight w:val="lightGray"/>
        </w:rPr>
        <w:t xml:space="preserve"> (</w:t>
      </w:r>
      <w:proofErr w:type="spellStart"/>
      <w:r w:rsidRPr="00E969E7">
        <w:rPr>
          <w:sz w:val="22"/>
          <w:highlight w:val="lightGray"/>
        </w:rPr>
        <w:t>rozuvastatino</w:t>
      </w:r>
      <w:proofErr w:type="spellEnd"/>
      <w:r w:rsidRPr="00E969E7">
        <w:rPr>
          <w:sz w:val="22"/>
          <w:highlight w:val="lightGray"/>
        </w:rPr>
        <w:t xml:space="preserve"> kalcio druskos pavidalu).</w:t>
      </w:r>
      <w:r w:rsidRPr="00AF569D">
        <w:rPr>
          <w:sz w:val="22"/>
        </w:rPr>
        <w:t xml:space="preserve"> </w:t>
      </w:r>
    </w:p>
    <w:p w14:paraId="7457D145" w14:textId="77777777" w:rsidR="00CD1E3E" w:rsidRPr="00AF569D" w:rsidRDefault="00CD1E3E" w:rsidP="00CD1E3E">
      <w:pPr>
        <w:ind w:left="540"/>
        <w:rPr>
          <w:sz w:val="22"/>
        </w:rPr>
      </w:pPr>
      <w:r w:rsidRPr="00E969E7">
        <w:rPr>
          <w:sz w:val="22"/>
          <w:highlight w:val="lightGray"/>
        </w:rPr>
        <w:t xml:space="preserve">Kiekvienoje plėvele dengtoje tabletėje yra 20 mg </w:t>
      </w:r>
      <w:proofErr w:type="spellStart"/>
      <w:r w:rsidRPr="00E969E7">
        <w:rPr>
          <w:sz w:val="22"/>
          <w:highlight w:val="lightGray"/>
        </w:rPr>
        <w:t>rozuvastatino</w:t>
      </w:r>
      <w:proofErr w:type="spellEnd"/>
      <w:r w:rsidRPr="00E969E7">
        <w:rPr>
          <w:sz w:val="22"/>
          <w:highlight w:val="lightGray"/>
        </w:rPr>
        <w:t xml:space="preserve"> (</w:t>
      </w:r>
      <w:proofErr w:type="spellStart"/>
      <w:r w:rsidRPr="00E969E7">
        <w:rPr>
          <w:sz w:val="22"/>
          <w:highlight w:val="lightGray"/>
        </w:rPr>
        <w:t>rozuvastatino</w:t>
      </w:r>
      <w:proofErr w:type="spellEnd"/>
      <w:r w:rsidRPr="00E969E7">
        <w:rPr>
          <w:sz w:val="22"/>
          <w:highlight w:val="lightGray"/>
        </w:rPr>
        <w:t xml:space="preserve"> kalcio druskos pavidalu).</w:t>
      </w:r>
      <w:r w:rsidRPr="00AF569D">
        <w:rPr>
          <w:sz w:val="22"/>
        </w:rPr>
        <w:t xml:space="preserve"> </w:t>
      </w:r>
    </w:p>
    <w:p w14:paraId="680444A4" w14:textId="77777777" w:rsidR="00CD1E3E" w:rsidRPr="00AF569D" w:rsidRDefault="00CD1E3E" w:rsidP="00CD1E3E">
      <w:pPr>
        <w:ind w:left="540"/>
        <w:rPr>
          <w:sz w:val="22"/>
        </w:rPr>
      </w:pPr>
    </w:p>
    <w:p w14:paraId="06CA3C18" w14:textId="77777777" w:rsidR="00CD1E3E" w:rsidRPr="00AF569D" w:rsidRDefault="00CD1E3E" w:rsidP="00CD1E3E">
      <w:pPr>
        <w:numPr>
          <w:ilvl w:val="0"/>
          <w:numId w:val="1"/>
        </w:numPr>
        <w:rPr>
          <w:sz w:val="22"/>
        </w:rPr>
      </w:pPr>
      <w:r w:rsidRPr="00AF569D">
        <w:rPr>
          <w:sz w:val="22"/>
        </w:rPr>
        <w:t>Pagalbinės medžiagos</w:t>
      </w:r>
    </w:p>
    <w:p w14:paraId="17702981" w14:textId="77777777" w:rsidR="00CD1E3E" w:rsidRPr="00AF569D" w:rsidRDefault="00CD1E3E" w:rsidP="00CD1E3E">
      <w:pPr>
        <w:ind w:left="540"/>
        <w:outlineLvl w:val="0"/>
        <w:rPr>
          <w:sz w:val="22"/>
          <w:u w:val="single"/>
        </w:rPr>
      </w:pPr>
      <w:r w:rsidRPr="00AF569D">
        <w:rPr>
          <w:sz w:val="22"/>
          <w:u w:val="single"/>
        </w:rPr>
        <w:t>Tabletės branduolys</w:t>
      </w:r>
    </w:p>
    <w:p w14:paraId="44F509F6" w14:textId="77777777" w:rsidR="00CD1E3E" w:rsidRPr="00AF569D" w:rsidRDefault="00CD1E3E" w:rsidP="00CD1E3E">
      <w:pPr>
        <w:ind w:left="540"/>
        <w:rPr>
          <w:sz w:val="22"/>
        </w:rPr>
      </w:pPr>
      <w:r>
        <w:rPr>
          <w:sz w:val="22"/>
        </w:rPr>
        <w:t>L</w:t>
      </w:r>
      <w:r w:rsidRPr="00AF569D">
        <w:rPr>
          <w:sz w:val="22"/>
        </w:rPr>
        <w:t xml:space="preserve">aktozė, bevandenis koloidinis silicio dioksidas, </w:t>
      </w:r>
      <w:proofErr w:type="spellStart"/>
      <w:r w:rsidRPr="00AF569D">
        <w:rPr>
          <w:sz w:val="22"/>
        </w:rPr>
        <w:t>silicinta</w:t>
      </w:r>
      <w:proofErr w:type="spellEnd"/>
      <w:r w:rsidRPr="00AF569D">
        <w:rPr>
          <w:sz w:val="22"/>
        </w:rPr>
        <w:t xml:space="preserve"> </w:t>
      </w:r>
      <w:proofErr w:type="spellStart"/>
      <w:r w:rsidRPr="00AF569D">
        <w:rPr>
          <w:sz w:val="22"/>
        </w:rPr>
        <w:t>mikrokristalinė</w:t>
      </w:r>
      <w:proofErr w:type="spellEnd"/>
      <w:r w:rsidRPr="00AF569D">
        <w:rPr>
          <w:sz w:val="22"/>
        </w:rPr>
        <w:t xml:space="preserve"> celiuliozė, kukurūzų krakmolas, talkas, natrio </w:t>
      </w:r>
      <w:proofErr w:type="spellStart"/>
      <w:r w:rsidRPr="00AF569D">
        <w:rPr>
          <w:sz w:val="22"/>
        </w:rPr>
        <w:t>stearilfumaratas</w:t>
      </w:r>
      <w:proofErr w:type="spellEnd"/>
      <w:r w:rsidRPr="00AF569D">
        <w:rPr>
          <w:sz w:val="22"/>
        </w:rPr>
        <w:t>.</w:t>
      </w:r>
    </w:p>
    <w:p w14:paraId="078C02E1" w14:textId="77777777" w:rsidR="00CD1E3E" w:rsidRPr="00AF569D" w:rsidRDefault="00CD1E3E" w:rsidP="00CD1E3E">
      <w:pPr>
        <w:ind w:left="540"/>
        <w:outlineLvl w:val="0"/>
        <w:rPr>
          <w:sz w:val="22"/>
          <w:u w:val="single"/>
        </w:rPr>
      </w:pPr>
      <w:r w:rsidRPr="00AF569D">
        <w:rPr>
          <w:sz w:val="22"/>
          <w:u w:val="single"/>
        </w:rPr>
        <w:t>Tabletės plėvelė</w:t>
      </w:r>
    </w:p>
    <w:p w14:paraId="2157236B" w14:textId="77777777" w:rsidR="00CD1E3E" w:rsidRPr="00AF569D" w:rsidRDefault="00CD1E3E" w:rsidP="00CD1E3E">
      <w:pPr>
        <w:ind w:left="540"/>
        <w:rPr>
          <w:sz w:val="22"/>
        </w:rPr>
      </w:pPr>
      <w:proofErr w:type="spellStart"/>
      <w:r w:rsidRPr="00AF569D">
        <w:rPr>
          <w:sz w:val="22"/>
        </w:rPr>
        <w:t>Hipromeliozė</w:t>
      </w:r>
      <w:proofErr w:type="spellEnd"/>
      <w:r w:rsidRPr="00AF569D">
        <w:rPr>
          <w:sz w:val="22"/>
        </w:rPr>
        <w:t xml:space="preserve">, </w:t>
      </w:r>
      <w:proofErr w:type="spellStart"/>
      <w:r w:rsidRPr="00AF569D">
        <w:rPr>
          <w:sz w:val="22"/>
        </w:rPr>
        <w:t>manitolis</w:t>
      </w:r>
      <w:proofErr w:type="spellEnd"/>
      <w:r w:rsidRPr="00AF569D">
        <w:rPr>
          <w:sz w:val="22"/>
        </w:rPr>
        <w:t xml:space="preserve"> (E</w:t>
      </w:r>
      <w:r>
        <w:rPr>
          <w:sz w:val="22"/>
        </w:rPr>
        <w:t> </w:t>
      </w:r>
      <w:r w:rsidRPr="00AF569D">
        <w:rPr>
          <w:sz w:val="22"/>
        </w:rPr>
        <w:t xml:space="preserve">421), </w:t>
      </w:r>
      <w:proofErr w:type="spellStart"/>
      <w:r w:rsidRPr="00AF569D">
        <w:rPr>
          <w:sz w:val="22"/>
        </w:rPr>
        <w:t>makrog</w:t>
      </w:r>
      <w:r>
        <w:rPr>
          <w:sz w:val="22"/>
        </w:rPr>
        <w:t>o</w:t>
      </w:r>
      <w:r w:rsidRPr="00AF569D">
        <w:rPr>
          <w:sz w:val="22"/>
        </w:rPr>
        <w:t>lis</w:t>
      </w:r>
      <w:proofErr w:type="spellEnd"/>
      <w:r w:rsidRPr="00AF569D">
        <w:rPr>
          <w:sz w:val="22"/>
        </w:rPr>
        <w:t xml:space="preserve"> 6000, talkas, titano dioksidas (E</w:t>
      </w:r>
      <w:r>
        <w:rPr>
          <w:sz w:val="22"/>
        </w:rPr>
        <w:t> </w:t>
      </w:r>
      <w:r w:rsidRPr="00AF569D">
        <w:rPr>
          <w:sz w:val="22"/>
        </w:rPr>
        <w:t>171), geltonasis geležies oksidas (E</w:t>
      </w:r>
      <w:r>
        <w:rPr>
          <w:sz w:val="22"/>
        </w:rPr>
        <w:t> </w:t>
      </w:r>
      <w:r w:rsidRPr="00AF569D">
        <w:rPr>
          <w:sz w:val="22"/>
        </w:rPr>
        <w:t>172), raudonasis geležies oksidas (E</w:t>
      </w:r>
      <w:r>
        <w:rPr>
          <w:sz w:val="22"/>
        </w:rPr>
        <w:t> </w:t>
      </w:r>
      <w:r w:rsidRPr="00AF569D">
        <w:rPr>
          <w:sz w:val="22"/>
        </w:rPr>
        <w:t>172).</w:t>
      </w:r>
    </w:p>
    <w:p w14:paraId="26F683C2" w14:textId="77777777" w:rsidR="00CD1E3E" w:rsidRPr="00AF569D" w:rsidRDefault="00CD1E3E" w:rsidP="00CD1E3E">
      <w:pPr>
        <w:rPr>
          <w:sz w:val="22"/>
        </w:rPr>
      </w:pPr>
    </w:p>
    <w:p w14:paraId="5A2972AE" w14:textId="77777777" w:rsidR="00CD1E3E" w:rsidRPr="00AF569D" w:rsidRDefault="00CD1E3E" w:rsidP="00CD1E3E">
      <w:pPr>
        <w:outlineLvl w:val="0"/>
        <w:rPr>
          <w:b/>
          <w:sz w:val="22"/>
        </w:rPr>
      </w:pPr>
      <w:proofErr w:type="spellStart"/>
      <w:r w:rsidRPr="00AF569D">
        <w:rPr>
          <w:b/>
          <w:sz w:val="22"/>
        </w:rPr>
        <w:t>Roxardio</w:t>
      </w:r>
      <w:proofErr w:type="spellEnd"/>
      <w:r w:rsidRPr="00AF569D">
        <w:rPr>
          <w:b/>
          <w:sz w:val="22"/>
        </w:rPr>
        <w:t xml:space="preserve"> išvaizda ir kiekis pakuotėje</w:t>
      </w:r>
    </w:p>
    <w:p w14:paraId="032168D0" w14:textId="77777777" w:rsidR="00CD1E3E" w:rsidRPr="00AF569D" w:rsidRDefault="00CD1E3E" w:rsidP="00CD1E3E">
      <w:pPr>
        <w:rPr>
          <w:sz w:val="22"/>
          <w:u w:val="single"/>
        </w:rPr>
      </w:pPr>
    </w:p>
    <w:p w14:paraId="33BEA0BF" w14:textId="77777777" w:rsidR="00CD1E3E" w:rsidRPr="00E969E7" w:rsidRDefault="00CD1E3E" w:rsidP="00CD1E3E">
      <w:pPr>
        <w:outlineLvl w:val="0"/>
        <w:rPr>
          <w:i/>
          <w:sz w:val="22"/>
          <w:highlight w:val="lightGray"/>
        </w:rPr>
      </w:pPr>
      <w:proofErr w:type="spellStart"/>
      <w:r w:rsidRPr="00E969E7">
        <w:rPr>
          <w:i/>
          <w:sz w:val="22"/>
          <w:highlight w:val="lightGray"/>
        </w:rPr>
        <w:t>Roxardio</w:t>
      </w:r>
      <w:proofErr w:type="spellEnd"/>
      <w:r w:rsidRPr="00E969E7">
        <w:rPr>
          <w:i/>
          <w:sz w:val="22"/>
          <w:highlight w:val="lightGray"/>
        </w:rPr>
        <w:t xml:space="preserve"> 5 mg plėvele dengtos tabletės</w:t>
      </w:r>
    </w:p>
    <w:p w14:paraId="3329872C" w14:textId="77777777" w:rsidR="00CD1E3E" w:rsidRPr="00AF569D" w:rsidRDefault="00CD1E3E" w:rsidP="00CD1E3E">
      <w:pPr>
        <w:rPr>
          <w:sz w:val="22"/>
        </w:rPr>
      </w:pPr>
      <w:r>
        <w:rPr>
          <w:sz w:val="22"/>
        </w:rPr>
        <w:lastRenderedPageBreak/>
        <w:t>R</w:t>
      </w:r>
      <w:r w:rsidRPr="00AF569D">
        <w:rPr>
          <w:sz w:val="22"/>
        </w:rPr>
        <w:t>udos, apvalios, plėvele dengtos tabletės</w:t>
      </w:r>
      <w:r>
        <w:rPr>
          <w:sz w:val="22"/>
        </w:rPr>
        <w:t>.</w:t>
      </w:r>
      <w:r w:rsidRPr="00AF569D">
        <w:rPr>
          <w:sz w:val="22"/>
        </w:rPr>
        <w:t xml:space="preserve"> </w:t>
      </w:r>
    </w:p>
    <w:p w14:paraId="5B336DE9" w14:textId="77777777" w:rsidR="00CD1E3E" w:rsidRPr="00E969E7" w:rsidRDefault="00CD1E3E" w:rsidP="00CD1E3E">
      <w:pPr>
        <w:outlineLvl w:val="0"/>
        <w:rPr>
          <w:i/>
          <w:sz w:val="22"/>
          <w:highlight w:val="lightGray"/>
        </w:rPr>
      </w:pPr>
      <w:proofErr w:type="spellStart"/>
      <w:r w:rsidRPr="00E969E7">
        <w:rPr>
          <w:i/>
          <w:sz w:val="22"/>
          <w:highlight w:val="lightGray"/>
        </w:rPr>
        <w:t>Roxardio</w:t>
      </w:r>
      <w:proofErr w:type="spellEnd"/>
      <w:r w:rsidRPr="00E969E7">
        <w:rPr>
          <w:i/>
          <w:sz w:val="22"/>
          <w:highlight w:val="lightGray"/>
        </w:rPr>
        <w:t xml:space="preserve"> 10 mg plėvele dengtos tabletės</w:t>
      </w:r>
    </w:p>
    <w:p w14:paraId="5F0C760F" w14:textId="77777777" w:rsidR="00CD1E3E" w:rsidRPr="00E969E7" w:rsidRDefault="00CD1E3E" w:rsidP="00CD1E3E">
      <w:pPr>
        <w:rPr>
          <w:sz w:val="22"/>
          <w:highlight w:val="lightGray"/>
        </w:rPr>
      </w:pPr>
      <w:r w:rsidRPr="00E969E7">
        <w:rPr>
          <w:sz w:val="22"/>
          <w:highlight w:val="lightGray"/>
        </w:rPr>
        <w:t>Rudos, apvalios, plėvele dengtos tabletės, kurių vienoje pusėje įspaustas užrašas „RSV</w:t>
      </w:r>
      <w:r>
        <w:rPr>
          <w:sz w:val="22"/>
          <w:highlight w:val="lightGray"/>
        </w:rPr>
        <w:t> </w:t>
      </w:r>
      <w:r w:rsidRPr="00E969E7">
        <w:rPr>
          <w:sz w:val="22"/>
          <w:highlight w:val="lightGray"/>
        </w:rPr>
        <w:t>10“.</w:t>
      </w:r>
    </w:p>
    <w:p w14:paraId="7C1A054C" w14:textId="77777777" w:rsidR="00CD1E3E" w:rsidRPr="00E969E7" w:rsidRDefault="00CD1E3E" w:rsidP="00CD1E3E">
      <w:pPr>
        <w:outlineLvl w:val="0"/>
        <w:rPr>
          <w:i/>
          <w:sz w:val="22"/>
          <w:highlight w:val="lightGray"/>
        </w:rPr>
      </w:pPr>
      <w:proofErr w:type="spellStart"/>
      <w:r w:rsidRPr="00E969E7">
        <w:rPr>
          <w:i/>
          <w:sz w:val="22"/>
          <w:highlight w:val="lightGray"/>
        </w:rPr>
        <w:t>Roxardio</w:t>
      </w:r>
      <w:proofErr w:type="spellEnd"/>
      <w:r w:rsidRPr="00E969E7">
        <w:rPr>
          <w:i/>
          <w:sz w:val="22"/>
          <w:highlight w:val="lightGray"/>
        </w:rPr>
        <w:t xml:space="preserve"> 20 mg plėvele dengtos tabletės</w:t>
      </w:r>
    </w:p>
    <w:p w14:paraId="0D4A2B60" w14:textId="77777777" w:rsidR="00CD1E3E" w:rsidRPr="00E969E7" w:rsidRDefault="00CD1E3E" w:rsidP="00CD1E3E">
      <w:pPr>
        <w:outlineLvl w:val="0"/>
        <w:rPr>
          <w:sz w:val="22"/>
          <w:highlight w:val="lightGray"/>
        </w:rPr>
      </w:pPr>
      <w:r w:rsidRPr="00E969E7">
        <w:rPr>
          <w:sz w:val="22"/>
          <w:highlight w:val="lightGray"/>
        </w:rPr>
        <w:t>Rudos, apvalios, plėvele dengtos tabletės, kurių vienoje pusėje įspaustas užrašas „RSV</w:t>
      </w:r>
      <w:r>
        <w:rPr>
          <w:sz w:val="22"/>
          <w:highlight w:val="lightGray"/>
        </w:rPr>
        <w:t> </w:t>
      </w:r>
      <w:r w:rsidRPr="00E969E7">
        <w:rPr>
          <w:sz w:val="22"/>
          <w:highlight w:val="lightGray"/>
        </w:rPr>
        <w:t>20“.</w:t>
      </w:r>
    </w:p>
    <w:p w14:paraId="716EB19A" w14:textId="77777777" w:rsidR="00CD1E3E" w:rsidRPr="00AF569D" w:rsidRDefault="00CD1E3E" w:rsidP="00CD1E3E">
      <w:pPr>
        <w:rPr>
          <w:sz w:val="22"/>
        </w:rPr>
      </w:pPr>
    </w:p>
    <w:p w14:paraId="3EA055D5" w14:textId="77777777" w:rsidR="00CD1E3E" w:rsidRDefault="00CD1E3E" w:rsidP="00CD1E3E">
      <w:pPr>
        <w:tabs>
          <w:tab w:val="left" w:pos="567"/>
        </w:tabs>
        <w:rPr>
          <w:sz w:val="22"/>
        </w:rPr>
      </w:pPr>
      <w:r>
        <w:rPr>
          <w:sz w:val="22"/>
        </w:rPr>
        <w:t xml:space="preserve">Plėvele dengtos tabletės yra supakuotos </w:t>
      </w:r>
      <w:r w:rsidRPr="008A3FD3">
        <w:rPr>
          <w:sz w:val="22"/>
        </w:rPr>
        <w:t>OPA/Al/PVC/Al lizdinės</w:t>
      </w:r>
      <w:r>
        <w:rPr>
          <w:sz w:val="22"/>
        </w:rPr>
        <w:t>e</w:t>
      </w:r>
      <w:r w:rsidRPr="008A3FD3">
        <w:rPr>
          <w:sz w:val="22"/>
        </w:rPr>
        <w:t xml:space="preserve"> plokštelės</w:t>
      </w:r>
      <w:r>
        <w:rPr>
          <w:sz w:val="22"/>
        </w:rPr>
        <w:t xml:space="preserve">e arba </w:t>
      </w:r>
      <w:r w:rsidRPr="008A3FD3">
        <w:rPr>
          <w:sz w:val="22"/>
        </w:rPr>
        <w:t>DTPE buteliuk</w:t>
      </w:r>
      <w:r>
        <w:rPr>
          <w:sz w:val="22"/>
        </w:rPr>
        <w:t>e</w:t>
      </w:r>
      <w:r w:rsidRPr="008A3FD3">
        <w:rPr>
          <w:sz w:val="22"/>
        </w:rPr>
        <w:t xml:space="preserve"> su PP dangteliu ir </w:t>
      </w:r>
      <w:proofErr w:type="spellStart"/>
      <w:r w:rsidRPr="008A3FD3">
        <w:rPr>
          <w:sz w:val="22"/>
        </w:rPr>
        <w:t>silikagelio</w:t>
      </w:r>
      <w:proofErr w:type="spellEnd"/>
      <w:r w:rsidRPr="008A3FD3">
        <w:rPr>
          <w:sz w:val="22"/>
        </w:rPr>
        <w:t xml:space="preserve"> </w:t>
      </w:r>
      <w:proofErr w:type="spellStart"/>
      <w:r w:rsidRPr="008A3FD3">
        <w:rPr>
          <w:sz w:val="22"/>
        </w:rPr>
        <w:t>sausikliu</w:t>
      </w:r>
      <w:proofErr w:type="spellEnd"/>
      <w:r>
        <w:rPr>
          <w:sz w:val="22"/>
        </w:rPr>
        <w:t>, ir įdėtos į kartono dėžutę.</w:t>
      </w:r>
    </w:p>
    <w:p w14:paraId="2809B402" w14:textId="77777777" w:rsidR="00CD1E3E" w:rsidRDefault="00CD1E3E" w:rsidP="00CD1E3E">
      <w:pPr>
        <w:tabs>
          <w:tab w:val="left" w:pos="567"/>
        </w:tabs>
        <w:rPr>
          <w:sz w:val="22"/>
        </w:rPr>
      </w:pPr>
    </w:p>
    <w:p w14:paraId="174B6C39" w14:textId="77777777" w:rsidR="00CD1E3E" w:rsidRPr="00AF569D" w:rsidRDefault="00CD1E3E" w:rsidP="00CD1E3E">
      <w:pPr>
        <w:tabs>
          <w:tab w:val="left" w:pos="567"/>
        </w:tabs>
        <w:rPr>
          <w:sz w:val="22"/>
        </w:rPr>
      </w:pPr>
      <w:r>
        <w:rPr>
          <w:sz w:val="22"/>
        </w:rPr>
        <w:t>Pakuočių dydžiai:</w:t>
      </w:r>
    </w:p>
    <w:p w14:paraId="438382BA" w14:textId="77777777" w:rsidR="00CD1E3E" w:rsidRPr="00AF569D" w:rsidRDefault="00CD1E3E" w:rsidP="00CD1E3E">
      <w:pPr>
        <w:tabs>
          <w:tab w:val="left" w:pos="567"/>
        </w:tabs>
        <w:rPr>
          <w:sz w:val="22"/>
        </w:rPr>
      </w:pPr>
      <w:r>
        <w:rPr>
          <w:sz w:val="22"/>
        </w:rPr>
        <w:t>L</w:t>
      </w:r>
      <w:r w:rsidRPr="00AF569D">
        <w:rPr>
          <w:sz w:val="22"/>
        </w:rPr>
        <w:t>izdin</w:t>
      </w:r>
      <w:r>
        <w:rPr>
          <w:sz w:val="22"/>
        </w:rPr>
        <w:t>ė</w:t>
      </w:r>
      <w:r w:rsidRPr="00AF569D">
        <w:rPr>
          <w:sz w:val="22"/>
        </w:rPr>
        <w:t xml:space="preserve"> plokštel</w:t>
      </w:r>
      <w:r>
        <w:rPr>
          <w:sz w:val="22"/>
        </w:rPr>
        <w:t xml:space="preserve">ė: </w:t>
      </w:r>
      <w:r w:rsidRPr="00AF569D">
        <w:rPr>
          <w:sz w:val="22"/>
        </w:rPr>
        <w:t xml:space="preserve">7, 10, 14, 15, 20, 28, 30, 42, 50, 56, 60, 84, </w:t>
      </w:r>
      <w:r>
        <w:rPr>
          <w:sz w:val="22"/>
        </w:rPr>
        <w:t xml:space="preserve">90, </w:t>
      </w:r>
      <w:r w:rsidRPr="00AF569D">
        <w:rPr>
          <w:sz w:val="22"/>
        </w:rPr>
        <w:t>98 arba 100 plėvele dengtų tablečių.</w:t>
      </w:r>
    </w:p>
    <w:p w14:paraId="273AE001" w14:textId="77777777" w:rsidR="00CD1E3E" w:rsidRPr="00AF569D" w:rsidRDefault="00CD1E3E" w:rsidP="00CD1E3E">
      <w:pPr>
        <w:tabs>
          <w:tab w:val="left" w:pos="567"/>
        </w:tabs>
        <w:rPr>
          <w:sz w:val="22"/>
        </w:rPr>
      </w:pPr>
      <w:r>
        <w:rPr>
          <w:sz w:val="22"/>
        </w:rPr>
        <w:t>Buteliukas: 30, 100 plėvele dengtų tablečių.</w:t>
      </w:r>
    </w:p>
    <w:p w14:paraId="18B05651" w14:textId="77777777" w:rsidR="00CD1E3E" w:rsidRPr="00AF569D" w:rsidRDefault="00CD1E3E" w:rsidP="00CD1E3E">
      <w:pPr>
        <w:tabs>
          <w:tab w:val="left" w:pos="567"/>
        </w:tabs>
        <w:rPr>
          <w:sz w:val="22"/>
        </w:rPr>
      </w:pPr>
    </w:p>
    <w:p w14:paraId="3FEC0DA2" w14:textId="77777777" w:rsidR="00CD1E3E" w:rsidRPr="00AF569D" w:rsidRDefault="00CD1E3E" w:rsidP="00CD1E3E">
      <w:pPr>
        <w:outlineLvl w:val="0"/>
        <w:rPr>
          <w:sz w:val="22"/>
        </w:rPr>
      </w:pPr>
      <w:r w:rsidRPr="00AF569D">
        <w:rPr>
          <w:sz w:val="22"/>
        </w:rPr>
        <w:t>Gali būti tiekiamos ne visų dydžių pakuotės.</w:t>
      </w:r>
    </w:p>
    <w:p w14:paraId="5DD3E022" w14:textId="77777777" w:rsidR="00CD1E3E" w:rsidRPr="00AF569D" w:rsidRDefault="00CD1E3E" w:rsidP="00CD1E3E">
      <w:pPr>
        <w:rPr>
          <w:sz w:val="22"/>
        </w:rPr>
      </w:pPr>
    </w:p>
    <w:p w14:paraId="244A61DA" w14:textId="77777777" w:rsidR="00CD1E3E" w:rsidRPr="00AF569D" w:rsidRDefault="00CD1E3E" w:rsidP="00CD1E3E">
      <w:pPr>
        <w:outlineLvl w:val="0"/>
        <w:rPr>
          <w:b/>
          <w:sz w:val="22"/>
        </w:rPr>
      </w:pPr>
      <w:r w:rsidRPr="00AF569D">
        <w:rPr>
          <w:b/>
          <w:sz w:val="22"/>
        </w:rPr>
        <w:t>Registruotojas ir gamintojas</w:t>
      </w:r>
    </w:p>
    <w:p w14:paraId="5498B871" w14:textId="77777777" w:rsidR="00CD1E3E" w:rsidRPr="00AF569D" w:rsidRDefault="00CD1E3E" w:rsidP="00CD1E3E">
      <w:pPr>
        <w:tabs>
          <w:tab w:val="left" w:pos="567"/>
        </w:tabs>
        <w:rPr>
          <w:sz w:val="22"/>
        </w:rPr>
      </w:pPr>
    </w:p>
    <w:p w14:paraId="01E8B580" w14:textId="77777777" w:rsidR="00CD1E3E" w:rsidRPr="00AF569D" w:rsidRDefault="00CD1E3E" w:rsidP="00CD1E3E">
      <w:pPr>
        <w:tabs>
          <w:tab w:val="left" w:pos="567"/>
        </w:tabs>
        <w:outlineLvl w:val="0"/>
        <w:rPr>
          <w:sz w:val="22"/>
        </w:rPr>
      </w:pPr>
      <w:r w:rsidRPr="00AF569D">
        <w:rPr>
          <w:i/>
          <w:sz w:val="22"/>
        </w:rPr>
        <w:t>Registruotojas</w:t>
      </w:r>
    </w:p>
    <w:p w14:paraId="578798EF" w14:textId="77777777" w:rsidR="00CD1E3E" w:rsidRPr="00AF569D" w:rsidRDefault="00CD1E3E" w:rsidP="00CD1E3E">
      <w:pPr>
        <w:tabs>
          <w:tab w:val="left" w:pos="567"/>
        </w:tabs>
        <w:rPr>
          <w:sz w:val="22"/>
        </w:rPr>
      </w:pPr>
      <w:proofErr w:type="spellStart"/>
      <w:r w:rsidRPr="00AF569D">
        <w:rPr>
          <w:sz w:val="22"/>
        </w:rPr>
        <w:t>Sandoz</w:t>
      </w:r>
      <w:proofErr w:type="spellEnd"/>
      <w:r w:rsidRPr="00AF569D">
        <w:rPr>
          <w:sz w:val="22"/>
        </w:rPr>
        <w:t xml:space="preserve"> </w:t>
      </w:r>
      <w:proofErr w:type="spellStart"/>
      <w:r w:rsidRPr="00AF569D">
        <w:rPr>
          <w:sz w:val="22"/>
        </w:rPr>
        <w:t>d.d</w:t>
      </w:r>
      <w:proofErr w:type="spellEnd"/>
      <w:r w:rsidRPr="00AF569D">
        <w:rPr>
          <w:sz w:val="22"/>
        </w:rPr>
        <w:t>.</w:t>
      </w:r>
    </w:p>
    <w:p w14:paraId="0802F3D4" w14:textId="77777777" w:rsidR="00CD1E3E" w:rsidRPr="00AF569D" w:rsidRDefault="00CD1E3E" w:rsidP="00CD1E3E">
      <w:pPr>
        <w:tabs>
          <w:tab w:val="left" w:pos="567"/>
        </w:tabs>
        <w:rPr>
          <w:sz w:val="22"/>
        </w:rPr>
      </w:pPr>
      <w:proofErr w:type="spellStart"/>
      <w:r w:rsidRPr="00AF569D">
        <w:rPr>
          <w:sz w:val="22"/>
        </w:rPr>
        <w:t>Verovškova</w:t>
      </w:r>
      <w:proofErr w:type="spellEnd"/>
      <w:r w:rsidRPr="00AF569D">
        <w:rPr>
          <w:sz w:val="22"/>
        </w:rPr>
        <w:t xml:space="preserve"> 57</w:t>
      </w:r>
    </w:p>
    <w:p w14:paraId="7450BED0" w14:textId="77777777" w:rsidR="00CD1E3E" w:rsidRPr="00AF569D" w:rsidRDefault="00CD1E3E" w:rsidP="00CD1E3E">
      <w:pPr>
        <w:tabs>
          <w:tab w:val="left" w:pos="567"/>
        </w:tabs>
        <w:rPr>
          <w:sz w:val="22"/>
        </w:rPr>
      </w:pPr>
      <w:r w:rsidRPr="00AF569D">
        <w:rPr>
          <w:sz w:val="22"/>
        </w:rPr>
        <w:t xml:space="preserve">SI-1000 </w:t>
      </w:r>
      <w:proofErr w:type="spellStart"/>
      <w:r w:rsidRPr="00AF569D">
        <w:rPr>
          <w:sz w:val="22"/>
        </w:rPr>
        <w:t>Ljubljana</w:t>
      </w:r>
      <w:proofErr w:type="spellEnd"/>
    </w:p>
    <w:p w14:paraId="58B5379C" w14:textId="77777777" w:rsidR="00CD1E3E" w:rsidRPr="00AF569D" w:rsidRDefault="00CD1E3E" w:rsidP="00CD1E3E">
      <w:pPr>
        <w:tabs>
          <w:tab w:val="left" w:pos="567"/>
        </w:tabs>
        <w:rPr>
          <w:sz w:val="22"/>
        </w:rPr>
      </w:pPr>
      <w:r w:rsidRPr="00AF569D">
        <w:rPr>
          <w:sz w:val="22"/>
        </w:rPr>
        <w:t>Slovėnija</w:t>
      </w:r>
    </w:p>
    <w:p w14:paraId="3B2333DD" w14:textId="77777777" w:rsidR="00CD1E3E" w:rsidRPr="00AF569D" w:rsidRDefault="00CD1E3E" w:rsidP="00CD1E3E">
      <w:pPr>
        <w:rPr>
          <w:sz w:val="22"/>
        </w:rPr>
      </w:pPr>
    </w:p>
    <w:p w14:paraId="5089771B" w14:textId="77777777" w:rsidR="00CD1E3E" w:rsidRPr="00AF569D" w:rsidRDefault="00CD1E3E" w:rsidP="00CD1E3E">
      <w:pPr>
        <w:outlineLvl w:val="0"/>
        <w:rPr>
          <w:i/>
          <w:sz w:val="22"/>
        </w:rPr>
      </w:pPr>
      <w:r w:rsidRPr="00AF569D">
        <w:rPr>
          <w:i/>
          <w:sz w:val="22"/>
        </w:rPr>
        <w:t xml:space="preserve">Gamintojai </w:t>
      </w:r>
    </w:p>
    <w:p w14:paraId="44AB2E22" w14:textId="77777777" w:rsidR="00CD1E3E" w:rsidRPr="00AF569D" w:rsidRDefault="00CD1E3E" w:rsidP="00CD1E3E">
      <w:pPr>
        <w:rPr>
          <w:sz w:val="22"/>
        </w:rPr>
      </w:pPr>
      <w:proofErr w:type="spellStart"/>
      <w:r w:rsidRPr="00AF569D">
        <w:rPr>
          <w:sz w:val="22"/>
        </w:rPr>
        <w:t>Lek</w:t>
      </w:r>
      <w:proofErr w:type="spellEnd"/>
      <w:r w:rsidRPr="00AF569D">
        <w:rPr>
          <w:sz w:val="22"/>
        </w:rPr>
        <w:t xml:space="preserve"> </w:t>
      </w:r>
      <w:proofErr w:type="spellStart"/>
      <w:r w:rsidRPr="00AF569D">
        <w:rPr>
          <w:sz w:val="22"/>
        </w:rPr>
        <w:t>Pharmaceuticals</w:t>
      </w:r>
      <w:proofErr w:type="spellEnd"/>
      <w:r w:rsidRPr="00AF569D">
        <w:rPr>
          <w:sz w:val="22"/>
        </w:rPr>
        <w:t xml:space="preserve"> </w:t>
      </w:r>
      <w:proofErr w:type="spellStart"/>
      <w:r w:rsidRPr="00AF569D">
        <w:rPr>
          <w:sz w:val="22"/>
        </w:rPr>
        <w:t>d.d</w:t>
      </w:r>
      <w:proofErr w:type="spellEnd"/>
    </w:p>
    <w:p w14:paraId="7615BAB2" w14:textId="77777777" w:rsidR="00CD1E3E" w:rsidRPr="00AF569D" w:rsidRDefault="00CD1E3E" w:rsidP="00CD1E3E">
      <w:pPr>
        <w:rPr>
          <w:sz w:val="22"/>
        </w:rPr>
      </w:pPr>
      <w:proofErr w:type="spellStart"/>
      <w:r w:rsidRPr="00AF569D">
        <w:rPr>
          <w:sz w:val="22"/>
        </w:rPr>
        <w:t>Verovškova</w:t>
      </w:r>
      <w:proofErr w:type="spellEnd"/>
      <w:r w:rsidRPr="00AF569D">
        <w:rPr>
          <w:sz w:val="22"/>
        </w:rPr>
        <w:t xml:space="preserve"> 57</w:t>
      </w:r>
    </w:p>
    <w:p w14:paraId="3AA83188" w14:textId="77777777" w:rsidR="00CD1E3E" w:rsidRPr="00AF569D" w:rsidRDefault="00CD1E3E" w:rsidP="00CD1E3E">
      <w:pPr>
        <w:rPr>
          <w:sz w:val="22"/>
        </w:rPr>
      </w:pPr>
      <w:r w:rsidRPr="00AF569D">
        <w:rPr>
          <w:sz w:val="22"/>
        </w:rPr>
        <w:t xml:space="preserve">1526 </w:t>
      </w:r>
      <w:proofErr w:type="spellStart"/>
      <w:r w:rsidRPr="00AF569D">
        <w:rPr>
          <w:sz w:val="22"/>
        </w:rPr>
        <w:t>Ljubljana</w:t>
      </w:r>
      <w:proofErr w:type="spellEnd"/>
    </w:p>
    <w:p w14:paraId="6180F36A" w14:textId="77777777" w:rsidR="00CD1E3E" w:rsidRPr="00AF569D" w:rsidRDefault="00CD1E3E" w:rsidP="00CD1E3E">
      <w:pPr>
        <w:tabs>
          <w:tab w:val="left" w:pos="567"/>
        </w:tabs>
        <w:rPr>
          <w:rFonts w:eastAsia="Calibri"/>
          <w:sz w:val="22"/>
        </w:rPr>
      </w:pPr>
      <w:r w:rsidRPr="00AF569D">
        <w:rPr>
          <w:rFonts w:eastAsia="Calibri"/>
          <w:sz w:val="22"/>
        </w:rPr>
        <w:t>Slovėnija</w:t>
      </w:r>
    </w:p>
    <w:p w14:paraId="2B070E83" w14:textId="77777777" w:rsidR="00CD1E3E" w:rsidRPr="00AF569D" w:rsidRDefault="00CD1E3E" w:rsidP="00CD1E3E">
      <w:pPr>
        <w:tabs>
          <w:tab w:val="left" w:pos="567"/>
        </w:tabs>
        <w:rPr>
          <w:rFonts w:eastAsia="Calibri"/>
          <w:sz w:val="22"/>
        </w:rPr>
      </w:pPr>
    </w:p>
    <w:p w14:paraId="48C48BBC" w14:textId="77777777" w:rsidR="00CD1E3E" w:rsidRPr="00AF569D" w:rsidRDefault="00CD1E3E" w:rsidP="00CD1E3E">
      <w:pPr>
        <w:tabs>
          <w:tab w:val="left" w:pos="567"/>
        </w:tabs>
        <w:rPr>
          <w:rFonts w:eastAsia="Calibri"/>
          <w:sz w:val="22"/>
        </w:rPr>
      </w:pPr>
      <w:r w:rsidRPr="00AF569D">
        <w:rPr>
          <w:rFonts w:eastAsia="Calibri"/>
          <w:sz w:val="22"/>
        </w:rPr>
        <w:t>arba</w:t>
      </w:r>
    </w:p>
    <w:p w14:paraId="37318476" w14:textId="77777777" w:rsidR="00CD1E3E" w:rsidRPr="00AF569D" w:rsidRDefault="00CD1E3E" w:rsidP="00CD1E3E">
      <w:pPr>
        <w:tabs>
          <w:tab w:val="left" w:pos="567"/>
        </w:tabs>
        <w:rPr>
          <w:rFonts w:eastAsia="Calibri"/>
          <w:sz w:val="22"/>
        </w:rPr>
      </w:pPr>
    </w:p>
    <w:p w14:paraId="01B3828E" w14:textId="77777777" w:rsidR="00CD1E3E" w:rsidRPr="00AF569D" w:rsidRDefault="00CD1E3E" w:rsidP="00CD1E3E">
      <w:pPr>
        <w:outlineLvl w:val="0"/>
        <w:rPr>
          <w:sz w:val="22"/>
        </w:rPr>
      </w:pPr>
      <w:proofErr w:type="spellStart"/>
      <w:r w:rsidRPr="00AF569D">
        <w:rPr>
          <w:sz w:val="22"/>
        </w:rPr>
        <w:t>Lek</w:t>
      </w:r>
      <w:proofErr w:type="spellEnd"/>
      <w:r w:rsidRPr="00AF569D">
        <w:rPr>
          <w:sz w:val="22"/>
        </w:rPr>
        <w:t xml:space="preserve"> </w:t>
      </w:r>
      <w:proofErr w:type="spellStart"/>
      <w:r w:rsidRPr="00AF569D">
        <w:rPr>
          <w:sz w:val="22"/>
        </w:rPr>
        <w:t>Pharmaceuticals</w:t>
      </w:r>
      <w:proofErr w:type="spellEnd"/>
      <w:r w:rsidRPr="00AF569D">
        <w:rPr>
          <w:sz w:val="22"/>
        </w:rPr>
        <w:t xml:space="preserve"> </w:t>
      </w:r>
      <w:proofErr w:type="spellStart"/>
      <w:r w:rsidRPr="00AF569D">
        <w:rPr>
          <w:sz w:val="22"/>
        </w:rPr>
        <w:t>d.d</w:t>
      </w:r>
      <w:proofErr w:type="spellEnd"/>
    </w:p>
    <w:p w14:paraId="5EA43356" w14:textId="77777777" w:rsidR="00CD1E3E" w:rsidRPr="00AF569D" w:rsidRDefault="00CD1E3E" w:rsidP="00CD1E3E">
      <w:pPr>
        <w:rPr>
          <w:rFonts w:eastAsia="Arial Unicode MS"/>
          <w:color w:val="000000"/>
          <w:sz w:val="22"/>
        </w:rPr>
      </w:pPr>
      <w:proofErr w:type="spellStart"/>
      <w:r w:rsidRPr="00AF569D">
        <w:rPr>
          <w:rFonts w:eastAsia="Arial Unicode MS"/>
          <w:color w:val="000000"/>
          <w:sz w:val="22"/>
        </w:rPr>
        <w:t>Trimlini</w:t>
      </w:r>
      <w:proofErr w:type="spellEnd"/>
      <w:r w:rsidRPr="00AF569D">
        <w:rPr>
          <w:rFonts w:eastAsia="Arial Unicode MS"/>
          <w:color w:val="000000"/>
          <w:sz w:val="22"/>
        </w:rPr>
        <w:t xml:space="preserve"> 2 D </w:t>
      </w:r>
    </w:p>
    <w:p w14:paraId="5C525B76" w14:textId="77777777" w:rsidR="00CD1E3E" w:rsidRPr="00AF569D" w:rsidRDefault="00CD1E3E" w:rsidP="00CD1E3E">
      <w:pPr>
        <w:rPr>
          <w:rFonts w:eastAsia="Arial Unicode MS"/>
          <w:color w:val="000000"/>
          <w:sz w:val="22"/>
        </w:rPr>
      </w:pPr>
      <w:r w:rsidRPr="00AF569D">
        <w:rPr>
          <w:rFonts w:eastAsia="Arial Unicode MS"/>
          <w:color w:val="000000"/>
          <w:sz w:val="22"/>
        </w:rPr>
        <w:t xml:space="preserve">9220 </w:t>
      </w:r>
      <w:proofErr w:type="spellStart"/>
      <w:r w:rsidRPr="00AF569D">
        <w:rPr>
          <w:rFonts w:eastAsia="Arial Unicode MS"/>
          <w:color w:val="000000"/>
          <w:sz w:val="22"/>
        </w:rPr>
        <w:t>Lendava</w:t>
      </w:r>
      <w:proofErr w:type="spellEnd"/>
      <w:r w:rsidRPr="00AF569D">
        <w:rPr>
          <w:rFonts w:eastAsia="Arial Unicode MS"/>
          <w:color w:val="000000"/>
          <w:sz w:val="22"/>
        </w:rPr>
        <w:t xml:space="preserve"> </w:t>
      </w:r>
    </w:p>
    <w:p w14:paraId="5E8B99F4" w14:textId="77777777" w:rsidR="00CD1E3E" w:rsidRPr="00AF569D" w:rsidRDefault="00CD1E3E" w:rsidP="00CD1E3E">
      <w:pPr>
        <w:rPr>
          <w:rFonts w:eastAsia="Arial Unicode MS"/>
          <w:color w:val="000000"/>
          <w:sz w:val="22"/>
        </w:rPr>
      </w:pPr>
      <w:r w:rsidRPr="00AF569D">
        <w:rPr>
          <w:rFonts w:eastAsia="Arial Unicode MS"/>
          <w:color w:val="000000"/>
          <w:sz w:val="22"/>
        </w:rPr>
        <w:t>Slovėnija</w:t>
      </w:r>
    </w:p>
    <w:p w14:paraId="2C9E088C" w14:textId="77777777" w:rsidR="00CD1E3E" w:rsidRPr="00AF569D" w:rsidRDefault="00CD1E3E" w:rsidP="00CD1E3E">
      <w:pPr>
        <w:tabs>
          <w:tab w:val="left" w:pos="567"/>
        </w:tabs>
        <w:rPr>
          <w:rFonts w:eastAsia="Calibri"/>
          <w:sz w:val="22"/>
          <w:lang w:val="it-IT"/>
        </w:rPr>
      </w:pPr>
    </w:p>
    <w:p w14:paraId="45BAB3B5" w14:textId="77777777" w:rsidR="00CD1E3E" w:rsidRPr="00AF569D" w:rsidRDefault="00CD1E3E" w:rsidP="00CD1E3E">
      <w:pPr>
        <w:tabs>
          <w:tab w:val="left" w:pos="567"/>
        </w:tabs>
        <w:rPr>
          <w:rFonts w:eastAsia="Calibri"/>
          <w:sz w:val="22"/>
          <w:lang w:val="it-IT"/>
        </w:rPr>
      </w:pPr>
      <w:r w:rsidRPr="00AF569D">
        <w:rPr>
          <w:rFonts w:eastAsia="Calibri"/>
          <w:sz w:val="22"/>
          <w:lang w:val="it-IT"/>
        </w:rPr>
        <w:t>arba</w:t>
      </w:r>
    </w:p>
    <w:p w14:paraId="268D0038" w14:textId="77777777" w:rsidR="00CD1E3E" w:rsidRPr="00AF569D" w:rsidRDefault="00CD1E3E" w:rsidP="00CD1E3E">
      <w:pPr>
        <w:tabs>
          <w:tab w:val="left" w:pos="567"/>
        </w:tabs>
        <w:rPr>
          <w:rFonts w:eastAsia="Calibri"/>
          <w:sz w:val="22"/>
          <w:lang w:val="it-IT"/>
        </w:rPr>
      </w:pPr>
    </w:p>
    <w:p w14:paraId="0A4E398A" w14:textId="77777777" w:rsidR="00CD1E3E" w:rsidRPr="00AF569D" w:rsidRDefault="00CD1E3E" w:rsidP="00CD1E3E">
      <w:pPr>
        <w:rPr>
          <w:sz w:val="22"/>
        </w:rPr>
      </w:pPr>
      <w:proofErr w:type="spellStart"/>
      <w:r w:rsidRPr="00AF569D">
        <w:rPr>
          <w:sz w:val="22"/>
        </w:rPr>
        <w:t>Lek</w:t>
      </w:r>
      <w:proofErr w:type="spellEnd"/>
      <w:r w:rsidRPr="00AF569D">
        <w:rPr>
          <w:sz w:val="22"/>
        </w:rPr>
        <w:t xml:space="preserve"> S.A.</w:t>
      </w:r>
    </w:p>
    <w:p w14:paraId="76022AC3" w14:textId="77777777" w:rsidR="00CD1E3E" w:rsidRPr="00AF569D" w:rsidRDefault="00CD1E3E" w:rsidP="00CD1E3E">
      <w:pPr>
        <w:rPr>
          <w:sz w:val="22"/>
        </w:rPr>
      </w:pPr>
      <w:proofErr w:type="spellStart"/>
      <w:r w:rsidRPr="00AF569D">
        <w:rPr>
          <w:sz w:val="22"/>
        </w:rPr>
        <w:t>Ul</w:t>
      </w:r>
      <w:proofErr w:type="spellEnd"/>
      <w:r w:rsidRPr="00AF569D">
        <w:rPr>
          <w:sz w:val="22"/>
        </w:rPr>
        <w:t xml:space="preserve">. </w:t>
      </w:r>
      <w:proofErr w:type="spellStart"/>
      <w:r w:rsidRPr="00AF569D">
        <w:rPr>
          <w:sz w:val="22"/>
        </w:rPr>
        <w:t>Podlipie</w:t>
      </w:r>
      <w:proofErr w:type="spellEnd"/>
      <w:r w:rsidRPr="00AF569D">
        <w:rPr>
          <w:sz w:val="22"/>
        </w:rPr>
        <w:t xml:space="preserve"> 16</w:t>
      </w:r>
    </w:p>
    <w:p w14:paraId="4C2F6D8E" w14:textId="77777777" w:rsidR="00CD1E3E" w:rsidRPr="00AF569D" w:rsidRDefault="00CD1E3E" w:rsidP="00CD1E3E">
      <w:pPr>
        <w:rPr>
          <w:sz w:val="22"/>
        </w:rPr>
      </w:pPr>
      <w:r w:rsidRPr="00AF569D">
        <w:rPr>
          <w:sz w:val="22"/>
        </w:rPr>
        <w:t xml:space="preserve">95-010 </w:t>
      </w:r>
      <w:proofErr w:type="spellStart"/>
      <w:r w:rsidRPr="00AF569D">
        <w:rPr>
          <w:sz w:val="22"/>
        </w:rPr>
        <w:t>Strykow</w:t>
      </w:r>
      <w:proofErr w:type="spellEnd"/>
    </w:p>
    <w:p w14:paraId="528ABE05" w14:textId="77777777" w:rsidR="00CD1E3E" w:rsidRPr="00AF569D" w:rsidRDefault="00CD1E3E" w:rsidP="00CD1E3E">
      <w:pPr>
        <w:tabs>
          <w:tab w:val="left" w:pos="567"/>
        </w:tabs>
        <w:rPr>
          <w:rFonts w:eastAsia="Calibri"/>
          <w:sz w:val="22"/>
        </w:rPr>
      </w:pPr>
      <w:r w:rsidRPr="00AF569D">
        <w:rPr>
          <w:rFonts w:eastAsia="Calibri"/>
          <w:sz w:val="22"/>
        </w:rPr>
        <w:t>Lenkija</w:t>
      </w:r>
    </w:p>
    <w:p w14:paraId="2FA8B310" w14:textId="77777777" w:rsidR="00CD1E3E" w:rsidRPr="00AF569D" w:rsidRDefault="00CD1E3E" w:rsidP="00CD1E3E">
      <w:pPr>
        <w:tabs>
          <w:tab w:val="left" w:pos="567"/>
        </w:tabs>
        <w:rPr>
          <w:rFonts w:eastAsia="Calibri"/>
          <w:sz w:val="22"/>
        </w:rPr>
      </w:pPr>
    </w:p>
    <w:p w14:paraId="75EA4034" w14:textId="77777777" w:rsidR="00CD1E3E" w:rsidRPr="00AF569D" w:rsidRDefault="00CD1E3E" w:rsidP="00CD1E3E">
      <w:pPr>
        <w:tabs>
          <w:tab w:val="left" w:pos="567"/>
        </w:tabs>
        <w:rPr>
          <w:rFonts w:eastAsia="Calibri"/>
          <w:sz w:val="22"/>
        </w:rPr>
      </w:pPr>
      <w:r w:rsidRPr="00AF569D">
        <w:rPr>
          <w:rFonts w:eastAsia="Calibri"/>
          <w:sz w:val="22"/>
        </w:rPr>
        <w:t>arba</w:t>
      </w:r>
    </w:p>
    <w:p w14:paraId="36AE1176" w14:textId="77777777" w:rsidR="00CD1E3E" w:rsidRPr="00AF569D" w:rsidRDefault="00CD1E3E" w:rsidP="00CD1E3E">
      <w:pPr>
        <w:tabs>
          <w:tab w:val="left" w:pos="567"/>
        </w:tabs>
        <w:rPr>
          <w:rFonts w:eastAsia="Calibri"/>
          <w:sz w:val="22"/>
        </w:rPr>
      </w:pPr>
    </w:p>
    <w:p w14:paraId="4EE0BE66" w14:textId="77777777" w:rsidR="00CD1E3E" w:rsidRPr="00AF569D" w:rsidRDefault="00CD1E3E" w:rsidP="00CD1E3E">
      <w:pPr>
        <w:rPr>
          <w:sz w:val="22"/>
        </w:rPr>
      </w:pPr>
      <w:proofErr w:type="spellStart"/>
      <w:r w:rsidRPr="00AF569D">
        <w:rPr>
          <w:sz w:val="22"/>
        </w:rPr>
        <w:t>Lek</w:t>
      </w:r>
      <w:proofErr w:type="spellEnd"/>
      <w:r w:rsidRPr="00AF569D">
        <w:rPr>
          <w:sz w:val="22"/>
        </w:rPr>
        <w:t xml:space="preserve"> S.A.</w:t>
      </w:r>
    </w:p>
    <w:p w14:paraId="1EF5236D" w14:textId="77777777" w:rsidR="00CD1E3E" w:rsidRPr="00AF569D" w:rsidRDefault="00CD1E3E" w:rsidP="00CD1E3E">
      <w:pPr>
        <w:rPr>
          <w:sz w:val="22"/>
        </w:rPr>
      </w:pPr>
      <w:proofErr w:type="spellStart"/>
      <w:r w:rsidRPr="00AF569D">
        <w:rPr>
          <w:sz w:val="22"/>
        </w:rPr>
        <w:t>Ul</w:t>
      </w:r>
      <w:proofErr w:type="spellEnd"/>
      <w:r w:rsidRPr="00AF569D">
        <w:rPr>
          <w:sz w:val="22"/>
        </w:rPr>
        <w:t xml:space="preserve">. </w:t>
      </w:r>
      <w:proofErr w:type="spellStart"/>
      <w:r w:rsidRPr="00AF569D">
        <w:rPr>
          <w:sz w:val="22"/>
        </w:rPr>
        <w:t>Domaniewska</w:t>
      </w:r>
      <w:proofErr w:type="spellEnd"/>
      <w:r w:rsidRPr="00AF569D">
        <w:rPr>
          <w:sz w:val="22"/>
        </w:rPr>
        <w:t xml:space="preserve"> 50 C</w:t>
      </w:r>
    </w:p>
    <w:p w14:paraId="3D5CD44E" w14:textId="77777777" w:rsidR="00CD1E3E" w:rsidRPr="00AF569D" w:rsidRDefault="00CD1E3E" w:rsidP="00CD1E3E">
      <w:pPr>
        <w:rPr>
          <w:sz w:val="22"/>
        </w:rPr>
      </w:pPr>
      <w:r w:rsidRPr="00AF569D">
        <w:rPr>
          <w:sz w:val="22"/>
        </w:rPr>
        <w:t xml:space="preserve">02-672 </w:t>
      </w:r>
      <w:proofErr w:type="spellStart"/>
      <w:r w:rsidRPr="00AF569D">
        <w:rPr>
          <w:sz w:val="22"/>
        </w:rPr>
        <w:t>Warszawa</w:t>
      </w:r>
      <w:proofErr w:type="spellEnd"/>
    </w:p>
    <w:p w14:paraId="2D4987A8" w14:textId="77777777" w:rsidR="00CD1E3E" w:rsidRPr="00AF569D" w:rsidRDefault="00CD1E3E" w:rsidP="00CD1E3E">
      <w:pPr>
        <w:tabs>
          <w:tab w:val="left" w:pos="567"/>
        </w:tabs>
        <w:rPr>
          <w:rFonts w:eastAsia="Calibri"/>
          <w:sz w:val="22"/>
        </w:rPr>
      </w:pPr>
      <w:r w:rsidRPr="00AF569D">
        <w:rPr>
          <w:rFonts w:eastAsia="Calibri"/>
          <w:sz w:val="22"/>
        </w:rPr>
        <w:t>Lenkija</w:t>
      </w:r>
    </w:p>
    <w:p w14:paraId="78E61145" w14:textId="77777777" w:rsidR="00CD1E3E" w:rsidRPr="00AF569D" w:rsidRDefault="00CD1E3E" w:rsidP="00CD1E3E">
      <w:pPr>
        <w:tabs>
          <w:tab w:val="left" w:pos="567"/>
        </w:tabs>
        <w:rPr>
          <w:rFonts w:eastAsia="Calibri"/>
          <w:sz w:val="22"/>
        </w:rPr>
      </w:pPr>
    </w:p>
    <w:p w14:paraId="2D316AB8" w14:textId="77777777" w:rsidR="00CD1E3E" w:rsidRPr="00AF569D" w:rsidRDefault="00CD1E3E" w:rsidP="00CD1E3E">
      <w:pPr>
        <w:tabs>
          <w:tab w:val="left" w:pos="567"/>
        </w:tabs>
        <w:rPr>
          <w:rFonts w:eastAsia="Calibri"/>
          <w:sz w:val="22"/>
        </w:rPr>
      </w:pPr>
      <w:r w:rsidRPr="00AF569D">
        <w:rPr>
          <w:rFonts w:eastAsia="Calibri"/>
          <w:sz w:val="22"/>
        </w:rPr>
        <w:t>arba</w:t>
      </w:r>
    </w:p>
    <w:p w14:paraId="5BD7E8FD" w14:textId="77777777" w:rsidR="00CD1E3E" w:rsidRPr="00AF569D" w:rsidRDefault="00CD1E3E" w:rsidP="00CD1E3E">
      <w:pPr>
        <w:tabs>
          <w:tab w:val="left" w:pos="567"/>
        </w:tabs>
        <w:rPr>
          <w:rFonts w:eastAsia="Calibri"/>
          <w:sz w:val="22"/>
        </w:rPr>
      </w:pPr>
    </w:p>
    <w:p w14:paraId="05120B14" w14:textId="77777777" w:rsidR="00CD1E3E" w:rsidRPr="00AF569D" w:rsidRDefault="00CD1E3E" w:rsidP="00CD1E3E">
      <w:pPr>
        <w:outlineLvl w:val="0"/>
        <w:rPr>
          <w:sz w:val="22"/>
        </w:rPr>
      </w:pPr>
      <w:proofErr w:type="spellStart"/>
      <w:r w:rsidRPr="00AF569D">
        <w:rPr>
          <w:sz w:val="22"/>
        </w:rPr>
        <w:t>Salutas</w:t>
      </w:r>
      <w:proofErr w:type="spellEnd"/>
      <w:r w:rsidRPr="00AF569D">
        <w:rPr>
          <w:sz w:val="22"/>
        </w:rPr>
        <w:t xml:space="preserve"> Pharma </w:t>
      </w:r>
      <w:proofErr w:type="spellStart"/>
      <w:r w:rsidRPr="00AF569D">
        <w:rPr>
          <w:sz w:val="22"/>
        </w:rPr>
        <w:t>GmbH</w:t>
      </w:r>
      <w:proofErr w:type="spellEnd"/>
      <w:r w:rsidRPr="00AF569D">
        <w:rPr>
          <w:sz w:val="22"/>
        </w:rPr>
        <w:t xml:space="preserve"> </w:t>
      </w:r>
    </w:p>
    <w:p w14:paraId="203FB797" w14:textId="77777777" w:rsidR="00CD1E3E" w:rsidRPr="00AF569D" w:rsidRDefault="00CD1E3E" w:rsidP="00CD1E3E">
      <w:pPr>
        <w:rPr>
          <w:sz w:val="22"/>
        </w:rPr>
      </w:pPr>
      <w:proofErr w:type="spellStart"/>
      <w:r w:rsidRPr="00AF569D">
        <w:rPr>
          <w:sz w:val="22"/>
        </w:rPr>
        <w:lastRenderedPageBreak/>
        <w:t>Otto-von-Guericke-Allee</w:t>
      </w:r>
      <w:proofErr w:type="spellEnd"/>
      <w:r w:rsidRPr="00AF569D">
        <w:rPr>
          <w:sz w:val="22"/>
        </w:rPr>
        <w:t xml:space="preserve"> 1</w:t>
      </w:r>
    </w:p>
    <w:p w14:paraId="4772CD9C" w14:textId="77777777" w:rsidR="00CD1E3E" w:rsidRPr="00AF569D" w:rsidRDefault="00CD1E3E" w:rsidP="00CD1E3E">
      <w:pPr>
        <w:rPr>
          <w:sz w:val="22"/>
        </w:rPr>
      </w:pPr>
      <w:r w:rsidRPr="00AF569D">
        <w:rPr>
          <w:sz w:val="22"/>
        </w:rPr>
        <w:t xml:space="preserve">39179 </w:t>
      </w:r>
      <w:proofErr w:type="spellStart"/>
      <w:r w:rsidRPr="00AF569D">
        <w:rPr>
          <w:sz w:val="22"/>
        </w:rPr>
        <w:t>Barleben</w:t>
      </w:r>
      <w:proofErr w:type="spellEnd"/>
      <w:r w:rsidRPr="00AF569D">
        <w:rPr>
          <w:sz w:val="22"/>
        </w:rPr>
        <w:t xml:space="preserve"> </w:t>
      </w:r>
    </w:p>
    <w:p w14:paraId="1A46A487" w14:textId="77777777" w:rsidR="00CD1E3E" w:rsidRPr="00AF569D" w:rsidRDefault="00CD1E3E" w:rsidP="00CD1E3E">
      <w:pPr>
        <w:tabs>
          <w:tab w:val="left" w:pos="567"/>
        </w:tabs>
        <w:rPr>
          <w:rFonts w:eastAsia="Calibri"/>
          <w:sz w:val="22"/>
        </w:rPr>
      </w:pPr>
      <w:r w:rsidRPr="00AF569D">
        <w:rPr>
          <w:rFonts w:eastAsia="Calibri"/>
          <w:sz w:val="22"/>
        </w:rPr>
        <w:t>Vokietija</w:t>
      </w:r>
    </w:p>
    <w:p w14:paraId="23229421" w14:textId="77777777" w:rsidR="00CD1E3E" w:rsidRPr="00AF569D" w:rsidRDefault="00CD1E3E" w:rsidP="00CD1E3E">
      <w:pPr>
        <w:tabs>
          <w:tab w:val="left" w:pos="567"/>
        </w:tabs>
        <w:rPr>
          <w:rFonts w:eastAsia="Calibri"/>
          <w:sz w:val="22"/>
        </w:rPr>
      </w:pPr>
    </w:p>
    <w:p w14:paraId="00997B9A" w14:textId="77777777" w:rsidR="00CD1E3E" w:rsidRPr="00AF569D" w:rsidRDefault="00CD1E3E" w:rsidP="00CD1E3E">
      <w:pPr>
        <w:outlineLvl w:val="0"/>
        <w:rPr>
          <w:sz w:val="22"/>
        </w:rPr>
      </w:pPr>
      <w:r w:rsidRPr="00AF569D">
        <w:rPr>
          <w:sz w:val="22"/>
        </w:rPr>
        <w:t>Jeigu apie šį vaistą norite sužinoti daugiau, kreipkitės į vietinį registruotojo atstovą</w:t>
      </w:r>
      <w:r>
        <w:rPr>
          <w:sz w:val="22"/>
        </w:rPr>
        <w:t>:</w:t>
      </w:r>
    </w:p>
    <w:p w14:paraId="1B276C9C" w14:textId="77777777" w:rsidR="00CD1E3E" w:rsidRPr="00AF569D" w:rsidRDefault="00CD1E3E" w:rsidP="00CD1E3E">
      <w:pPr>
        <w:rPr>
          <w:sz w:val="22"/>
        </w:rPr>
      </w:pPr>
    </w:p>
    <w:p w14:paraId="527E4FD9" w14:textId="77777777" w:rsidR="00CD1E3E" w:rsidRPr="00AF569D" w:rsidRDefault="00CD1E3E" w:rsidP="00CD1E3E">
      <w:pPr>
        <w:outlineLvl w:val="0"/>
        <w:rPr>
          <w:sz w:val="22"/>
        </w:rPr>
      </w:pPr>
      <w:proofErr w:type="spellStart"/>
      <w:r w:rsidRPr="00AF569D">
        <w:rPr>
          <w:sz w:val="22"/>
        </w:rPr>
        <w:t>Sandoz</w:t>
      </w:r>
      <w:proofErr w:type="spellEnd"/>
      <w:r w:rsidRPr="00AF569D">
        <w:rPr>
          <w:sz w:val="22"/>
        </w:rPr>
        <w:t xml:space="preserve"> </w:t>
      </w:r>
      <w:proofErr w:type="spellStart"/>
      <w:r w:rsidRPr="00AF569D">
        <w:rPr>
          <w:sz w:val="22"/>
        </w:rPr>
        <w:t>Pharmaceuticals</w:t>
      </w:r>
      <w:proofErr w:type="spellEnd"/>
      <w:r w:rsidRPr="00AF569D">
        <w:rPr>
          <w:sz w:val="22"/>
        </w:rPr>
        <w:t xml:space="preserve"> </w:t>
      </w:r>
      <w:proofErr w:type="spellStart"/>
      <w:r w:rsidRPr="00AF569D">
        <w:rPr>
          <w:sz w:val="22"/>
        </w:rPr>
        <w:t>d.d</w:t>
      </w:r>
      <w:proofErr w:type="spellEnd"/>
      <w:r w:rsidRPr="00AF569D">
        <w:rPr>
          <w:sz w:val="22"/>
        </w:rPr>
        <w:t>. filialas</w:t>
      </w:r>
    </w:p>
    <w:p w14:paraId="52CA1F7F" w14:textId="77777777" w:rsidR="00CD1E3E" w:rsidRPr="00AF569D" w:rsidRDefault="00CD1E3E" w:rsidP="00CD1E3E">
      <w:pPr>
        <w:rPr>
          <w:sz w:val="22"/>
        </w:rPr>
      </w:pPr>
      <w:r w:rsidRPr="00F36F2F">
        <w:rPr>
          <w:sz w:val="22"/>
        </w:rPr>
        <w:t>Tel.: +370 5 2636037</w:t>
      </w:r>
    </w:p>
    <w:p w14:paraId="2F271D42" w14:textId="77777777" w:rsidR="00CD1E3E" w:rsidRPr="00AF569D" w:rsidRDefault="00CD1E3E" w:rsidP="00CD1E3E">
      <w:pPr>
        <w:tabs>
          <w:tab w:val="left" w:pos="567"/>
        </w:tabs>
        <w:rPr>
          <w:rFonts w:eastAsia="Calibri"/>
          <w:sz w:val="22"/>
          <w:lang w:val="es-ES"/>
        </w:rPr>
      </w:pPr>
    </w:p>
    <w:p w14:paraId="0A9A49D1" w14:textId="77777777" w:rsidR="00CD1E3E" w:rsidRPr="002D7E55" w:rsidRDefault="00CD1E3E" w:rsidP="00CD1E3E">
      <w:pPr>
        <w:keepNext/>
        <w:tabs>
          <w:tab w:val="left" w:pos="567"/>
        </w:tabs>
        <w:outlineLvl w:val="0"/>
        <w:rPr>
          <w:rFonts w:eastAsia="Calibri"/>
          <w:sz w:val="22"/>
          <w:lang w:val="fr-FR"/>
        </w:rPr>
      </w:pPr>
      <w:r w:rsidRPr="002D7E55">
        <w:rPr>
          <w:rFonts w:eastAsia="Calibri"/>
          <w:b/>
          <w:sz w:val="22"/>
          <w:lang w:val="fr-FR"/>
        </w:rPr>
        <w:t xml:space="preserve">Šis vaistas </w:t>
      </w:r>
      <w:r w:rsidRPr="00091CBA">
        <w:rPr>
          <w:rFonts w:eastAsia="Calibri"/>
          <w:b/>
          <w:sz w:val="22"/>
          <w:lang w:val="fr-FR"/>
        </w:rPr>
        <w:t xml:space="preserve">Europos ekonominės erdvės </w:t>
      </w:r>
      <w:r w:rsidRPr="002D7E55">
        <w:rPr>
          <w:rFonts w:eastAsia="Calibri"/>
          <w:b/>
          <w:sz w:val="22"/>
          <w:lang w:val="fr-FR"/>
        </w:rPr>
        <w:t>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748"/>
      </w:tblGrid>
      <w:tr w:rsidR="00CD1E3E" w:rsidRPr="00E1186C" w14:paraId="7D3974BF" w14:textId="77777777" w:rsidTr="00CB11E6">
        <w:tc>
          <w:tcPr>
            <w:tcW w:w="3539" w:type="dxa"/>
          </w:tcPr>
          <w:p w14:paraId="5C0E8C6C" w14:textId="77777777" w:rsidR="00CD1E3E" w:rsidRPr="00E1186C" w:rsidRDefault="00CD1E3E" w:rsidP="00CB11E6">
            <w:pPr>
              <w:tabs>
                <w:tab w:val="left" w:pos="567"/>
              </w:tabs>
              <w:rPr>
                <w:rFonts w:eastAsia="Calibri"/>
                <w:sz w:val="22"/>
                <w:lang w:val="es-ES"/>
              </w:rPr>
            </w:pPr>
            <w:r w:rsidRPr="00E1186C">
              <w:rPr>
                <w:rFonts w:eastAsia="Calibri"/>
                <w:sz w:val="22"/>
                <w:lang w:val="es-ES"/>
              </w:rPr>
              <w:t>Bulgarija</w:t>
            </w:r>
          </w:p>
        </w:tc>
        <w:tc>
          <w:tcPr>
            <w:tcW w:w="5748" w:type="dxa"/>
          </w:tcPr>
          <w:p w14:paraId="352DFF99" w14:textId="77777777" w:rsidR="00CD1E3E" w:rsidRPr="001B753D" w:rsidRDefault="00CD1E3E" w:rsidP="00CB11E6">
            <w:pPr>
              <w:tabs>
                <w:tab w:val="left" w:pos="567"/>
              </w:tabs>
              <w:rPr>
                <w:caps/>
                <w:sz w:val="22"/>
              </w:rPr>
            </w:pPr>
            <w:r w:rsidRPr="001B753D">
              <w:rPr>
                <w:caps/>
                <w:sz w:val="22"/>
              </w:rPr>
              <w:t>СУЗАСТОР 5 MG ФИЛМИРАНИ ТАБЛЕТКИ</w:t>
            </w:r>
          </w:p>
          <w:p w14:paraId="40B36DCB" w14:textId="77777777" w:rsidR="00CD1E3E" w:rsidRPr="001B753D" w:rsidRDefault="00CD1E3E" w:rsidP="00CB11E6">
            <w:pPr>
              <w:tabs>
                <w:tab w:val="left" w:pos="567"/>
              </w:tabs>
              <w:rPr>
                <w:caps/>
                <w:sz w:val="22"/>
              </w:rPr>
            </w:pPr>
            <w:r w:rsidRPr="001B753D">
              <w:rPr>
                <w:caps/>
                <w:sz w:val="22"/>
              </w:rPr>
              <w:t>СУЗАСТОР 10 MG ФИЛМИРАНИ ТАБЛЕТКИ</w:t>
            </w:r>
          </w:p>
          <w:p w14:paraId="3E87DD16" w14:textId="77777777" w:rsidR="00CD1E3E" w:rsidRPr="00E1186C" w:rsidRDefault="00CD1E3E" w:rsidP="00CB11E6">
            <w:pPr>
              <w:tabs>
                <w:tab w:val="left" w:pos="567"/>
              </w:tabs>
              <w:rPr>
                <w:rFonts w:eastAsia="Calibri"/>
                <w:sz w:val="22"/>
                <w:lang w:val="es-ES"/>
              </w:rPr>
            </w:pPr>
            <w:r w:rsidRPr="001B753D">
              <w:rPr>
                <w:caps/>
                <w:sz w:val="22"/>
              </w:rPr>
              <w:t>СУЗАСТОР 20 MG ФИЛМИРАНИ ТАБЛЕТКИ</w:t>
            </w:r>
          </w:p>
        </w:tc>
      </w:tr>
      <w:tr w:rsidR="00CD1E3E" w:rsidRPr="00E1186C" w14:paraId="01016DA7" w14:textId="77777777" w:rsidTr="00CB11E6">
        <w:tc>
          <w:tcPr>
            <w:tcW w:w="3539" w:type="dxa"/>
          </w:tcPr>
          <w:p w14:paraId="2040C8D6" w14:textId="77777777" w:rsidR="00CD1E3E" w:rsidRPr="00E1186C" w:rsidRDefault="00CD1E3E" w:rsidP="00CB11E6">
            <w:pPr>
              <w:tabs>
                <w:tab w:val="left" w:pos="567"/>
              </w:tabs>
              <w:rPr>
                <w:rFonts w:eastAsia="Calibri"/>
                <w:sz w:val="22"/>
                <w:lang w:val="es-ES"/>
              </w:rPr>
            </w:pPr>
            <w:r w:rsidRPr="00E1186C">
              <w:rPr>
                <w:sz w:val="22"/>
              </w:rPr>
              <w:t>Čekija</w:t>
            </w:r>
          </w:p>
        </w:tc>
        <w:tc>
          <w:tcPr>
            <w:tcW w:w="5748" w:type="dxa"/>
          </w:tcPr>
          <w:p w14:paraId="7065808C" w14:textId="77777777" w:rsidR="00CD1E3E" w:rsidRPr="00E1186C" w:rsidRDefault="00CD1E3E" w:rsidP="00CB11E6">
            <w:pPr>
              <w:tabs>
                <w:tab w:val="left" w:pos="567"/>
              </w:tabs>
              <w:rPr>
                <w:rFonts w:eastAsia="Calibri"/>
                <w:sz w:val="22"/>
                <w:lang w:val="es-ES"/>
              </w:rPr>
            </w:pPr>
            <w:proofErr w:type="spellStart"/>
            <w:r w:rsidRPr="00E1186C">
              <w:rPr>
                <w:sz w:val="22"/>
              </w:rPr>
              <w:t>Rosumop</w:t>
            </w:r>
            <w:proofErr w:type="spellEnd"/>
          </w:p>
        </w:tc>
      </w:tr>
      <w:tr w:rsidR="00CD1E3E" w:rsidRPr="00E1186C" w14:paraId="632D1A1E" w14:textId="77777777" w:rsidTr="00CB11E6">
        <w:tc>
          <w:tcPr>
            <w:tcW w:w="3539" w:type="dxa"/>
          </w:tcPr>
          <w:p w14:paraId="2ED85DA3" w14:textId="77777777" w:rsidR="00CD1E3E" w:rsidRPr="00E1186C" w:rsidRDefault="00CD1E3E" w:rsidP="00CB11E6">
            <w:pPr>
              <w:tabs>
                <w:tab w:val="left" w:pos="567"/>
              </w:tabs>
              <w:rPr>
                <w:rFonts w:eastAsia="Calibri"/>
                <w:sz w:val="22"/>
                <w:lang w:val="es-ES"/>
              </w:rPr>
            </w:pPr>
            <w:r w:rsidRPr="00E1186C">
              <w:rPr>
                <w:rFonts w:eastAsia="Calibri"/>
                <w:sz w:val="22"/>
                <w:lang w:val="es-ES"/>
              </w:rPr>
              <w:t>Danija</w:t>
            </w:r>
          </w:p>
        </w:tc>
        <w:tc>
          <w:tcPr>
            <w:tcW w:w="5748" w:type="dxa"/>
          </w:tcPr>
          <w:p w14:paraId="3D8CF202" w14:textId="77777777" w:rsidR="00CD1E3E" w:rsidRPr="00E1186C" w:rsidRDefault="00CD1E3E" w:rsidP="00CB11E6">
            <w:pPr>
              <w:tabs>
                <w:tab w:val="left" w:pos="567"/>
              </w:tabs>
              <w:rPr>
                <w:rFonts w:eastAsia="Calibri"/>
                <w:sz w:val="22"/>
                <w:lang w:val="es-ES"/>
              </w:rPr>
            </w:pPr>
            <w:proofErr w:type="spellStart"/>
            <w:r w:rsidRPr="00E1186C">
              <w:rPr>
                <w:sz w:val="22"/>
              </w:rPr>
              <w:t>Rosuvastatin</w:t>
            </w:r>
            <w:proofErr w:type="spellEnd"/>
            <w:r>
              <w:rPr>
                <w:sz w:val="22"/>
              </w:rPr>
              <w:t> </w:t>
            </w:r>
            <w:r>
              <w:rPr>
                <w:sz w:val="22"/>
                <w:lang w:val="en-US"/>
              </w:rPr>
              <w:t>“</w:t>
            </w:r>
            <w:proofErr w:type="spellStart"/>
            <w:r w:rsidRPr="00E1186C">
              <w:rPr>
                <w:sz w:val="22"/>
              </w:rPr>
              <w:t>Sandoz</w:t>
            </w:r>
            <w:proofErr w:type="spellEnd"/>
            <w:r>
              <w:rPr>
                <w:sz w:val="22"/>
              </w:rPr>
              <w:t>“</w:t>
            </w:r>
          </w:p>
        </w:tc>
      </w:tr>
      <w:tr w:rsidR="00CD1E3E" w:rsidRPr="00E1186C" w14:paraId="0A27FD3C" w14:textId="77777777" w:rsidTr="00CB11E6">
        <w:tc>
          <w:tcPr>
            <w:tcW w:w="3539" w:type="dxa"/>
          </w:tcPr>
          <w:p w14:paraId="544FDBE5" w14:textId="77777777" w:rsidR="00CD1E3E" w:rsidRPr="00E1186C" w:rsidRDefault="00CD1E3E" w:rsidP="00CB11E6">
            <w:pPr>
              <w:tabs>
                <w:tab w:val="left" w:pos="567"/>
              </w:tabs>
              <w:rPr>
                <w:rFonts w:eastAsia="Calibri"/>
                <w:sz w:val="22"/>
                <w:lang w:val="es-ES"/>
              </w:rPr>
            </w:pPr>
            <w:r w:rsidRPr="00E1186C">
              <w:rPr>
                <w:rFonts w:eastAsia="Calibri"/>
                <w:sz w:val="22"/>
                <w:lang w:val="es-ES"/>
              </w:rPr>
              <w:t>Estija</w:t>
            </w:r>
          </w:p>
        </w:tc>
        <w:tc>
          <w:tcPr>
            <w:tcW w:w="5748" w:type="dxa"/>
          </w:tcPr>
          <w:p w14:paraId="16B3C8B8" w14:textId="77777777" w:rsidR="00CD1E3E" w:rsidRPr="00E1186C" w:rsidRDefault="00CD1E3E" w:rsidP="00CB11E6">
            <w:pPr>
              <w:tabs>
                <w:tab w:val="left" w:pos="567"/>
              </w:tabs>
              <w:rPr>
                <w:rFonts w:eastAsia="Calibri"/>
                <w:sz w:val="22"/>
                <w:lang w:val="es-ES"/>
              </w:rPr>
            </w:pPr>
            <w:proofErr w:type="spellStart"/>
            <w:r w:rsidRPr="00E1186C">
              <w:rPr>
                <w:sz w:val="22"/>
              </w:rPr>
              <w:t>Roxardio</w:t>
            </w:r>
            <w:proofErr w:type="spellEnd"/>
          </w:p>
        </w:tc>
      </w:tr>
      <w:tr w:rsidR="00CD1E3E" w:rsidRPr="00E1186C" w14:paraId="5F5DB6E1" w14:textId="77777777" w:rsidTr="00CB11E6">
        <w:tc>
          <w:tcPr>
            <w:tcW w:w="3539" w:type="dxa"/>
          </w:tcPr>
          <w:p w14:paraId="3B2A97BA" w14:textId="77777777" w:rsidR="00CD1E3E" w:rsidRPr="00E1186C" w:rsidRDefault="00CD1E3E" w:rsidP="00CB11E6">
            <w:pPr>
              <w:tabs>
                <w:tab w:val="left" w:pos="567"/>
              </w:tabs>
              <w:rPr>
                <w:rFonts w:eastAsia="Calibri"/>
                <w:sz w:val="22"/>
                <w:lang w:val="es-ES"/>
              </w:rPr>
            </w:pPr>
            <w:r w:rsidRPr="00E1186C">
              <w:rPr>
                <w:rFonts w:eastAsia="Calibri"/>
                <w:sz w:val="22"/>
                <w:lang w:val="es-ES"/>
              </w:rPr>
              <w:t>Suomija</w:t>
            </w:r>
          </w:p>
        </w:tc>
        <w:tc>
          <w:tcPr>
            <w:tcW w:w="5748" w:type="dxa"/>
          </w:tcPr>
          <w:p w14:paraId="6C0B857F" w14:textId="77777777" w:rsidR="00CD1E3E" w:rsidRPr="00341AB0" w:rsidRDefault="00CD1E3E" w:rsidP="00CB11E6">
            <w:pPr>
              <w:tabs>
                <w:tab w:val="left" w:pos="567"/>
              </w:tabs>
              <w:rPr>
                <w:sz w:val="22"/>
              </w:rPr>
            </w:pPr>
            <w:proofErr w:type="spellStart"/>
            <w:r w:rsidRPr="00341AB0">
              <w:rPr>
                <w:sz w:val="22"/>
              </w:rPr>
              <w:t>Rosuvastatin</w:t>
            </w:r>
            <w:proofErr w:type="spellEnd"/>
            <w:r w:rsidRPr="00341AB0">
              <w:rPr>
                <w:sz w:val="22"/>
              </w:rPr>
              <w:t xml:space="preserve"> </w:t>
            </w:r>
            <w:proofErr w:type="spellStart"/>
            <w:r w:rsidRPr="00341AB0">
              <w:rPr>
                <w:sz w:val="22"/>
              </w:rPr>
              <w:t>Sandoz</w:t>
            </w:r>
            <w:proofErr w:type="spellEnd"/>
            <w:r w:rsidRPr="00341AB0">
              <w:rPr>
                <w:sz w:val="22"/>
              </w:rPr>
              <w:t xml:space="preserve"> 5 mg </w:t>
            </w:r>
          </w:p>
          <w:p w14:paraId="110D4B8E" w14:textId="77777777" w:rsidR="00CD1E3E" w:rsidRPr="00341AB0" w:rsidRDefault="00CD1E3E" w:rsidP="00CB11E6">
            <w:pPr>
              <w:tabs>
                <w:tab w:val="left" w:pos="567"/>
              </w:tabs>
              <w:rPr>
                <w:sz w:val="22"/>
              </w:rPr>
            </w:pPr>
            <w:proofErr w:type="spellStart"/>
            <w:r w:rsidRPr="00341AB0">
              <w:rPr>
                <w:sz w:val="22"/>
              </w:rPr>
              <w:t>Rosuvastatin</w:t>
            </w:r>
            <w:proofErr w:type="spellEnd"/>
            <w:r w:rsidRPr="00341AB0">
              <w:rPr>
                <w:sz w:val="22"/>
              </w:rPr>
              <w:t xml:space="preserve"> </w:t>
            </w:r>
            <w:proofErr w:type="spellStart"/>
            <w:r w:rsidRPr="00341AB0">
              <w:rPr>
                <w:sz w:val="22"/>
              </w:rPr>
              <w:t>Sandoz</w:t>
            </w:r>
            <w:proofErr w:type="spellEnd"/>
            <w:r w:rsidRPr="00341AB0">
              <w:rPr>
                <w:sz w:val="22"/>
              </w:rPr>
              <w:t xml:space="preserve"> 10 mg </w:t>
            </w:r>
          </w:p>
          <w:p w14:paraId="46184826" w14:textId="77777777" w:rsidR="00CD1E3E" w:rsidRPr="00341AB0" w:rsidRDefault="00CD1E3E" w:rsidP="00CB11E6">
            <w:pPr>
              <w:tabs>
                <w:tab w:val="left" w:pos="567"/>
              </w:tabs>
              <w:rPr>
                <w:sz w:val="22"/>
              </w:rPr>
            </w:pPr>
            <w:proofErr w:type="spellStart"/>
            <w:r w:rsidRPr="00341AB0">
              <w:rPr>
                <w:sz w:val="22"/>
              </w:rPr>
              <w:t>Rosuvastatin</w:t>
            </w:r>
            <w:proofErr w:type="spellEnd"/>
            <w:r w:rsidRPr="00341AB0">
              <w:rPr>
                <w:sz w:val="22"/>
              </w:rPr>
              <w:t xml:space="preserve"> </w:t>
            </w:r>
            <w:proofErr w:type="spellStart"/>
            <w:r w:rsidRPr="00341AB0">
              <w:rPr>
                <w:sz w:val="22"/>
              </w:rPr>
              <w:t>Sandoz</w:t>
            </w:r>
            <w:proofErr w:type="spellEnd"/>
            <w:r w:rsidRPr="00341AB0">
              <w:rPr>
                <w:sz w:val="22"/>
              </w:rPr>
              <w:t xml:space="preserve"> 20 mg </w:t>
            </w:r>
          </w:p>
          <w:p w14:paraId="2C94B12C" w14:textId="77777777" w:rsidR="00CD1E3E" w:rsidRPr="00E1186C" w:rsidRDefault="00CD1E3E" w:rsidP="00CB11E6">
            <w:pPr>
              <w:tabs>
                <w:tab w:val="left" w:pos="567"/>
              </w:tabs>
              <w:rPr>
                <w:sz w:val="22"/>
              </w:rPr>
            </w:pPr>
            <w:proofErr w:type="spellStart"/>
            <w:r w:rsidRPr="00341AB0">
              <w:rPr>
                <w:sz w:val="22"/>
              </w:rPr>
              <w:t>Rosuvastatin</w:t>
            </w:r>
            <w:proofErr w:type="spellEnd"/>
            <w:r w:rsidRPr="00341AB0">
              <w:rPr>
                <w:sz w:val="22"/>
              </w:rPr>
              <w:t xml:space="preserve"> </w:t>
            </w:r>
            <w:proofErr w:type="spellStart"/>
            <w:r w:rsidRPr="00341AB0">
              <w:rPr>
                <w:sz w:val="22"/>
              </w:rPr>
              <w:t>Sandoz</w:t>
            </w:r>
            <w:proofErr w:type="spellEnd"/>
            <w:r w:rsidRPr="00341AB0">
              <w:rPr>
                <w:sz w:val="22"/>
              </w:rPr>
              <w:t xml:space="preserve"> 40 mg </w:t>
            </w:r>
          </w:p>
        </w:tc>
      </w:tr>
      <w:tr w:rsidR="00CD1E3E" w:rsidRPr="00E1186C" w14:paraId="780D8A7A" w14:textId="77777777" w:rsidTr="00CB11E6">
        <w:tc>
          <w:tcPr>
            <w:tcW w:w="3539" w:type="dxa"/>
          </w:tcPr>
          <w:p w14:paraId="293DC409" w14:textId="77777777" w:rsidR="00CD1E3E" w:rsidRPr="00E1186C" w:rsidRDefault="00CD1E3E" w:rsidP="00CB11E6">
            <w:pPr>
              <w:tabs>
                <w:tab w:val="left" w:pos="567"/>
              </w:tabs>
              <w:rPr>
                <w:rFonts w:eastAsia="Calibri"/>
                <w:sz w:val="22"/>
                <w:lang w:val="es-ES"/>
              </w:rPr>
            </w:pPr>
            <w:r w:rsidRPr="00E1186C">
              <w:rPr>
                <w:rFonts w:eastAsia="Calibri"/>
                <w:sz w:val="22"/>
                <w:lang w:val="es-ES"/>
              </w:rPr>
              <w:t>Vengrija</w:t>
            </w:r>
          </w:p>
        </w:tc>
        <w:tc>
          <w:tcPr>
            <w:tcW w:w="5748" w:type="dxa"/>
          </w:tcPr>
          <w:p w14:paraId="41964F22" w14:textId="77777777" w:rsidR="00CD1E3E" w:rsidRPr="00E76E67" w:rsidRDefault="00CD1E3E" w:rsidP="00CB11E6">
            <w:pPr>
              <w:tabs>
                <w:tab w:val="left" w:pos="567"/>
              </w:tabs>
              <w:rPr>
                <w:sz w:val="22"/>
              </w:rPr>
            </w:pPr>
            <w:proofErr w:type="spellStart"/>
            <w:r w:rsidRPr="00E76E67">
              <w:rPr>
                <w:sz w:val="22"/>
              </w:rPr>
              <w:t>Rosuvastatin</w:t>
            </w:r>
            <w:proofErr w:type="spellEnd"/>
            <w:r w:rsidRPr="00E76E67">
              <w:rPr>
                <w:sz w:val="22"/>
              </w:rPr>
              <w:t xml:space="preserve"> </w:t>
            </w:r>
            <w:proofErr w:type="spellStart"/>
            <w:r w:rsidRPr="00E76E67">
              <w:rPr>
                <w:sz w:val="22"/>
              </w:rPr>
              <w:t>Sandoz</w:t>
            </w:r>
            <w:proofErr w:type="spellEnd"/>
            <w:r w:rsidRPr="00E76E67">
              <w:rPr>
                <w:sz w:val="22"/>
              </w:rPr>
              <w:t xml:space="preserve"> 5 mg</w:t>
            </w:r>
          </w:p>
          <w:p w14:paraId="3E66983A" w14:textId="77777777" w:rsidR="00CD1E3E" w:rsidRPr="00E76E67" w:rsidRDefault="00CD1E3E" w:rsidP="00CB11E6">
            <w:pPr>
              <w:tabs>
                <w:tab w:val="left" w:pos="567"/>
              </w:tabs>
              <w:rPr>
                <w:sz w:val="22"/>
              </w:rPr>
            </w:pPr>
            <w:proofErr w:type="spellStart"/>
            <w:r w:rsidRPr="00E76E67">
              <w:rPr>
                <w:sz w:val="22"/>
              </w:rPr>
              <w:t>Rosuvastatin</w:t>
            </w:r>
            <w:proofErr w:type="spellEnd"/>
            <w:r w:rsidRPr="00E76E67">
              <w:rPr>
                <w:sz w:val="22"/>
              </w:rPr>
              <w:t xml:space="preserve"> </w:t>
            </w:r>
            <w:proofErr w:type="spellStart"/>
            <w:r w:rsidRPr="00E76E67">
              <w:rPr>
                <w:sz w:val="22"/>
              </w:rPr>
              <w:t>Sandoz</w:t>
            </w:r>
            <w:proofErr w:type="spellEnd"/>
            <w:r w:rsidRPr="00E76E67">
              <w:rPr>
                <w:sz w:val="22"/>
              </w:rPr>
              <w:t xml:space="preserve"> 10 mg</w:t>
            </w:r>
          </w:p>
          <w:p w14:paraId="00EAD0DA" w14:textId="77777777" w:rsidR="00CD1E3E" w:rsidRPr="00E76E67" w:rsidRDefault="00CD1E3E" w:rsidP="00CB11E6">
            <w:pPr>
              <w:tabs>
                <w:tab w:val="left" w:pos="567"/>
              </w:tabs>
              <w:rPr>
                <w:sz w:val="22"/>
              </w:rPr>
            </w:pPr>
            <w:proofErr w:type="spellStart"/>
            <w:r w:rsidRPr="00E76E67">
              <w:rPr>
                <w:sz w:val="22"/>
              </w:rPr>
              <w:t>Rosuvastatin</w:t>
            </w:r>
            <w:proofErr w:type="spellEnd"/>
            <w:r w:rsidRPr="00E76E67">
              <w:rPr>
                <w:sz w:val="22"/>
              </w:rPr>
              <w:t xml:space="preserve"> </w:t>
            </w:r>
            <w:proofErr w:type="spellStart"/>
            <w:r w:rsidRPr="00E76E67">
              <w:rPr>
                <w:sz w:val="22"/>
              </w:rPr>
              <w:t>Sandoz</w:t>
            </w:r>
            <w:proofErr w:type="spellEnd"/>
            <w:r w:rsidRPr="00E76E67">
              <w:rPr>
                <w:sz w:val="22"/>
              </w:rPr>
              <w:t xml:space="preserve"> 20 mg</w:t>
            </w:r>
          </w:p>
          <w:p w14:paraId="4B5ADE43" w14:textId="77777777" w:rsidR="00CD1E3E" w:rsidRPr="00E969E7" w:rsidRDefault="00CD1E3E" w:rsidP="00CB11E6">
            <w:pPr>
              <w:tabs>
                <w:tab w:val="left" w:pos="567"/>
              </w:tabs>
              <w:rPr>
                <w:sz w:val="22"/>
              </w:rPr>
            </w:pPr>
            <w:proofErr w:type="spellStart"/>
            <w:r w:rsidRPr="00E76E67">
              <w:rPr>
                <w:sz w:val="22"/>
              </w:rPr>
              <w:t>Rosuvastatin</w:t>
            </w:r>
            <w:proofErr w:type="spellEnd"/>
            <w:r w:rsidRPr="00E76E67">
              <w:rPr>
                <w:sz w:val="22"/>
              </w:rPr>
              <w:t xml:space="preserve"> </w:t>
            </w:r>
            <w:proofErr w:type="spellStart"/>
            <w:r w:rsidRPr="00E76E67">
              <w:rPr>
                <w:sz w:val="22"/>
              </w:rPr>
              <w:t>Sandoz</w:t>
            </w:r>
            <w:proofErr w:type="spellEnd"/>
            <w:r w:rsidRPr="00E76E67">
              <w:rPr>
                <w:sz w:val="22"/>
              </w:rPr>
              <w:t xml:space="preserve"> 40 mg</w:t>
            </w:r>
          </w:p>
        </w:tc>
      </w:tr>
      <w:tr w:rsidR="00CD1E3E" w:rsidRPr="00E1186C" w14:paraId="27A8BCE1" w14:textId="77777777" w:rsidTr="00CB11E6">
        <w:tc>
          <w:tcPr>
            <w:tcW w:w="3539" w:type="dxa"/>
          </w:tcPr>
          <w:p w14:paraId="3A866355" w14:textId="77777777" w:rsidR="00CD1E3E" w:rsidRPr="00E1186C" w:rsidRDefault="00CD1E3E" w:rsidP="00CB11E6">
            <w:pPr>
              <w:tabs>
                <w:tab w:val="left" w:pos="567"/>
              </w:tabs>
              <w:rPr>
                <w:rFonts w:eastAsia="Calibri"/>
                <w:sz w:val="22"/>
                <w:lang w:val="es-ES"/>
              </w:rPr>
            </w:pPr>
            <w:r w:rsidRPr="00E1186C">
              <w:rPr>
                <w:rFonts w:eastAsia="Calibri"/>
                <w:sz w:val="22"/>
                <w:lang w:val="es-ES"/>
              </w:rPr>
              <w:t>Lietuva</w:t>
            </w:r>
          </w:p>
        </w:tc>
        <w:tc>
          <w:tcPr>
            <w:tcW w:w="5748" w:type="dxa"/>
          </w:tcPr>
          <w:p w14:paraId="509D74D7" w14:textId="77777777" w:rsidR="00CD1E3E" w:rsidRPr="00952D86" w:rsidRDefault="00CD1E3E" w:rsidP="00CB11E6">
            <w:pPr>
              <w:tabs>
                <w:tab w:val="left" w:pos="567"/>
              </w:tabs>
              <w:rPr>
                <w:sz w:val="22"/>
              </w:rPr>
            </w:pPr>
            <w:proofErr w:type="spellStart"/>
            <w:r w:rsidRPr="00952D86">
              <w:rPr>
                <w:sz w:val="22"/>
              </w:rPr>
              <w:t>Roxardio</w:t>
            </w:r>
            <w:proofErr w:type="spellEnd"/>
            <w:r w:rsidRPr="00952D86">
              <w:rPr>
                <w:sz w:val="22"/>
              </w:rPr>
              <w:t xml:space="preserve"> 5 mg </w:t>
            </w:r>
          </w:p>
          <w:p w14:paraId="43984874" w14:textId="77777777" w:rsidR="00CD1E3E" w:rsidRPr="00952D86" w:rsidRDefault="00CD1E3E" w:rsidP="00CB11E6">
            <w:pPr>
              <w:tabs>
                <w:tab w:val="left" w:pos="567"/>
              </w:tabs>
              <w:rPr>
                <w:sz w:val="22"/>
              </w:rPr>
            </w:pPr>
            <w:proofErr w:type="spellStart"/>
            <w:r w:rsidRPr="00952D86">
              <w:rPr>
                <w:sz w:val="22"/>
              </w:rPr>
              <w:t>Roxardio</w:t>
            </w:r>
            <w:proofErr w:type="spellEnd"/>
            <w:r w:rsidRPr="00952D86">
              <w:rPr>
                <w:sz w:val="22"/>
              </w:rPr>
              <w:t xml:space="preserve"> 10 mg </w:t>
            </w:r>
          </w:p>
          <w:p w14:paraId="442056A4" w14:textId="77777777" w:rsidR="00CD1E3E" w:rsidRPr="00E969E7" w:rsidRDefault="00CD1E3E" w:rsidP="00CB11E6">
            <w:pPr>
              <w:tabs>
                <w:tab w:val="left" w:pos="567"/>
              </w:tabs>
              <w:rPr>
                <w:sz w:val="22"/>
              </w:rPr>
            </w:pPr>
            <w:proofErr w:type="spellStart"/>
            <w:r w:rsidRPr="00952D86">
              <w:rPr>
                <w:sz w:val="22"/>
              </w:rPr>
              <w:t>Roxardio</w:t>
            </w:r>
            <w:proofErr w:type="spellEnd"/>
            <w:r w:rsidRPr="00952D86">
              <w:rPr>
                <w:sz w:val="22"/>
              </w:rPr>
              <w:t xml:space="preserve"> 20 mg </w:t>
            </w:r>
          </w:p>
        </w:tc>
      </w:tr>
      <w:tr w:rsidR="00CD1E3E" w:rsidRPr="00E1186C" w14:paraId="300A2BF0" w14:textId="77777777" w:rsidTr="00CB11E6">
        <w:tc>
          <w:tcPr>
            <w:tcW w:w="3539" w:type="dxa"/>
          </w:tcPr>
          <w:p w14:paraId="0F62BB6A" w14:textId="77777777" w:rsidR="00CD1E3E" w:rsidRPr="00E1186C" w:rsidRDefault="00CD1E3E" w:rsidP="00CB11E6">
            <w:pPr>
              <w:tabs>
                <w:tab w:val="left" w:pos="567"/>
              </w:tabs>
              <w:rPr>
                <w:rFonts w:eastAsia="Calibri"/>
                <w:sz w:val="22"/>
                <w:lang w:val="es-ES"/>
              </w:rPr>
            </w:pPr>
            <w:r w:rsidRPr="00E1186C">
              <w:rPr>
                <w:rFonts w:eastAsia="Calibri"/>
                <w:sz w:val="22"/>
                <w:lang w:val="es-ES"/>
              </w:rPr>
              <w:t>Lenkija</w:t>
            </w:r>
          </w:p>
        </w:tc>
        <w:tc>
          <w:tcPr>
            <w:tcW w:w="5748" w:type="dxa"/>
          </w:tcPr>
          <w:p w14:paraId="59BC8369" w14:textId="77777777" w:rsidR="00CD1E3E" w:rsidRPr="00E1186C" w:rsidRDefault="00CD1E3E" w:rsidP="00CB11E6">
            <w:pPr>
              <w:tabs>
                <w:tab w:val="left" w:pos="567"/>
              </w:tabs>
              <w:rPr>
                <w:rFonts w:eastAsia="Calibri"/>
                <w:sz w:val="22"/>
                <w:lang w:val="es-ES"/>
              </w:rPr>
            </w:pPr>
            <w:r>
              <w:rPr>
                <w:sz w:val="22"/>
              </w:rPr>
              <w:t>SUVARDIO</w:t>
            </w:r>
          </w:p>
        </w:tc>
      </w:tr>
      <w:tr w:rsidR="00CD1E3E" w:rsidRPr="00E1186C" w14:paraId="6F0C99AE" w14:textId="77777777" w:rsidTr="00CB11E6">
        <w:tc>
          <w:tcPr>
            <w:tcW w:w="3539" w:type="dxa"/>
          </w:tcPr>
          <w:p w14:paraId="11445308" w14:textId="77777777" w:rsidR="00CD1E3E" w:rsidRPr="00E1186C" w:rsidRDefault="00CD1E3E" w:rsidP="00CB11E6">
            <w:pPr>
              <w:tabs>
                <w:tab w:val="left" w:pos="567"/>
              </w:tabs>
              <w:rPr>
                <w:rFonts w:eastAsia="Calibri"/>
                <w:sz w:val="22"/>
                <w:lang w:val="es-ES"/>
              </w:rPr>
            </w:pPr>
            <w:r w:rsidRPr="00E1186C">
              <w:rPr>
                <w:rFonts w:eastAsia="Calibri"/>
                <w:sz w:val="22"/>
                <w:lang w:val="es-ES"/>
              </w:rPr>
              <w:t>Portugalija</w:t>
            </w:r>
          </w:p>
        </w:tc>
        <w:tc>
          <w:tcPr>
            <w:tcW w:w="5748" w:type="dxa"/>
          </w:tcPr>
          <w:p w14:paraId="05322045" w14:textId="77777777" w:rsidR="00CD1E3E" w:rsidRPr="00E1186C" w:rsidRDefault="00CD1E3E" w:rsidP="00CB11E6">
            <w:pPr>
              <w:tabs>
                <w:tab w:val="left" w:pos="567"/>
              </w:tabs>
              <w:rPr>
                <w:sz w:val="22"/>
              </w:rPr>
            </w:pPr>
            <w:proofErr w:type="spellStart"/>
            <w:r w:rsidRPr="00E1186C">
              <w:rPr>
                <w:sz w:val="22"/>
              </w:rPr>
              <w:t>Rosuvastatina</w:t>
            </w:r>
            <w:proofErr w:type="spellEnd"/>
            <w:r>
              <w:rPr>
                <w:sz w:val="22"/>
              </w:rPr>
              <w:t> </w:t>
            </w:r>
            <w:proofErr w:type="spellStart"/>
            <w:r w:rsidRPr="00E1186C">
              <w:rPr>
                <w:sz w:val="22"/>
              </w:rPr>
              <w:t>Sandoz</w:t>
            </w:r>
            <w:proofErr w:type="spellEnd"/>
          </w:p>
        </w:tc>
      </w:tr>
      <w:tr w:rsidR="00CD1E3E" w:rsidRPr="00E1186C" w14:paraId="063B9471" w14:textId="77777777" w:rsidTr="00CB11E6">
        <w:tc>
          <w:tcPr>
            <w:tcW w:w="3539" w:type="dxa"/>
          </w:tcPr>
          <w:p w14:paraId="5170A544" w14:textId="77777777" w:rsidR="00CD1E3E" w:rsidRPr="00E1186C" w:rsidRDefault="00CD1E3E" w:rsidP="00CB11E6">
            <w:pPr>
              <w:tabs>
                <w:tab w:val="left" w:pos="567"/>
              </w:tabs>
              <w:rPr>
                <w:rFonts w:eastAsia="Calibri"/>
                <w:sz w:val="22"/>
                <w:lang w:val="es-ES"/>
              </w:rPr>
            </w:pPr>
            <w:r w:rsidRPr="00E1186C">
              <w:rPr>
                <w:rFonts w:eastAsia="Calibri"/>
                <w:sz w:val="22"/>
                <w:lang w:val="es-ES"/>
              </w:rPr>
              <w:t>Slovėnija</w:t>
            </w:r>
          </w:p>
        </w:tc>
        <w:tc>
          <w:tcPr>
            <w:tcW w:w="5748" w:type="dxa"/>
          </w:tcPr>
          <w:p w14:paraId="698101AF" w14:textId="77777777" w:rsidR="00CD1E3E" w:rsidRPr="00AC6EBE" w:rsidRDefault="00CD1E3E" w:rsidP="00CB11E6">
            <w:pPr>
              <w:tabs>
                <w:tab w:val="left" w:pos="567"/>
              </w:tabs>
              <w:rPr>
                <w:sz w:val="22"/>
              </w:rPr>
            </w:pPr>
            <w:proofErr w:type="spellStart"/>
            <w:r>
              <w:rPr>
                <w:sz w:val="22"/>
              </w:rPr>
              <w:t>Coupet</w:t>
            </w:r>
            <w:proofErr w:type="spellEnd"/>
            <w:r>
              <w:rPr>
                <w:sz w:val="22"/>
              </w:rPr>
              <w:t xml:space="preserve"> </w:t>
            </w:r>
            <w:r w:rsidRPr="00AC6EBE">
              <w:rPr>
                <w:sz w:val="22"/>
              </w:rPr>
              <w:t xml:space="preserve">5 mg  </w:t>
            </w:r>
          </w:p>
          <w:p w14:paraId="152A8A91" w14:textId="77777777" w:rsidR="00CD1E3E" w:rsidRPr="00AC6EBE" w:rsidRDefault="00CD1E3E" w:rsidP="00CB11E6">
            <w:pPr>
              <w:tabs>
                <w:tab w:val="left" w:pos="567"/>
              </w:tabs>
              <w:rPr>
                <w:sz w:val="22"/>
              </w:rPr>
            </w:pPr>
            <w:proofErr w:type="spellStart"/>
            <w:r w:rsidRPr="00AC6EBE">
              <w:rPr>
                <w:sz w:val="22"/>
              </w:rPr>
              <w:t>Coupet</w:t>
            </w:r>
            <w:proofErr w:type="spellEnd"/>
            <w:r w:rsidRPr="00AC6EBE">
              <w:rPr>
                <w:sz w:val="22"/>
              </w:rPr>
              <w:t xml:space="preserve"> 10 mg </w:t>
            </w:r>
          </w:p>
          <w:p w14:paraId="1C12970C" w14:textId="77777777" w:rsidR="00CD1E3E" w:rsidRPr="00AC6EBE" w:rsidRDefault="00CD1E3E" w:rsidP="00CB11E6">
            <w:pPr>
              <w:tabs>
                <w:tab w:val="left" w:pos="567"/>
              </w:tabs>
              <w:rPr>
                <w:sz w:val="22"/>
              </w:rPr>
            </w:pPr>
            <w:proofErr w:type="spellStart"/>
            <w:r w:rsidRPr="00AC6EBE">
              <w:rPr>
                <w:sz w:val="22"/>
              </w:rPr>
              <w:t>Coupet</w:t>
            </w:r>
            <w:proofErr w:type="spellEnd"/>
            <w:r w:rsidRPr="00AC6EBE">
              <w:rPr>
                <w:sz w:val="22"/>
              </w:rPr>
              <w:t xml:space="preserve"> 20 mg </w:t>
            </w:r>
          </w:p>
          <w:p w14:paraId="10396DF2" w14:textId="77777777" w:rsidR="00CD1E3E" w:rsidRPr="00E1186C" w:rsidRDefault="00CD1E3E" w:rsidP="00CB11E6">
            <w:pPr>
              <w:tabs>
                <w:tab w:val="left" w:pos="567"/>
              </w:tabs>
              <w:rPr>
                <w:sz w:val="22"/>
              </w:rPr>
            </w:pPr>
            <w:proofErr w:type="spellStart"/>
            <w:r w:rsidRPr="00AC6EBE">
              <w:rPr>
                <w:sz w:val="22"/>
              </w:rPr>
              <w:t>Coupet</w:t>
            </w:r>
            <w:proofErr w:type="spellEnd"/>
            <w:r w:rsidRPr="00AC6EBE">
              <w:rPr>
                <w:sz w:val="22"/>
              </w:rPr>
              <w:t xml:space="preserve"> 40 mg </w:t>
            </w:r>
          </w:p>
        </w:tc>
      </w:tr>
    </w:tbl>
    <w:p w14:paraId="36BA5704" w14:textId="77777777" w:rsidR="00CD1E3E" w:rsidRPr="00AF569D" w:rsidRDefault="00CD1E3E" w:rsidP="00CD1E3E">
      <w:pPr>
        <w:rPr>
          <w:sz w:val="22"/>
        </w:rPr>
      </w:pPr>
    </w:p>
    <w:p w14:paraId="25A9157D" w14:textId="77777777" w:rsidR="00CD1E3E" w:rsidRDefault="00CD1E3E" w:rsidP="00CD1E3E">
      <w:pPr>
        <w:tabs>
          <w:tab w:val="left" w:pos="567"/>
        </w:tabs>
        <w:outlineLvl w:val="0"/>
        <w:rPr>
          <w:rFonts w:eastAsia="Calibri"/>
          <w:b/>
          <w:sz w:val="22"/>
        </w:rPr>
      </w:pPr>
      <w:r w:rsidRPr="00AF569D">
        <w:rPr>
          <w:rFonts w:eastAsia="Calibri"/>
          <w:b/>
          <w:sz w:val="22"/>
        </w:rPr>
        <w:t>Šis pakuotės lapelis paskutinį kartą peržiūrėtas</w:t>
      </w:r>
      <w:r>
        <w:rPr>
          <w:rFonts w:eastAsia="Calibri"/>
          <w:b/>
          <w:sz w:val="22"/>
        </w:rPr>
        <w:t xml:space="preserve"> </w:t>
      </w:r>
      <w:r>
        <w:rPr>
          <w:b/>
          <w:snapToGrid w:val="0"/>
          <w:sz w:val="22"/>
        </w:rPr>
        <w:t>2025-05-05.</w:t>
      </w:r>
    </w:p>
    <w:p w14:paraId="62AA1880" w14:textId="77777777" w:rsidR="00CD1E3E" w:rsidRPr="00AF569D" w:rsidRDefault="00CD1E3E" w:rsidP="00CD1E3E">
      <w:pPr>
        <w:rPr>
          <w:sz w:val="22"/>
        </w:rPr>
      </w:pPr>
    </w:p>
    <w:p w14:paraId="327ADA44" w14:textId="77777777" w:rsidR="00CD1E3E" w:rsidRDefault="00CD1E3E" w:rsidP="00CD1E3E">
      <w:pPr>
        <w:rPr>
          <w:sz w:val="22"/>
        </w:rPr>
      </w:pPr>
      <w:r w:rsidRPr="00AF569D">
        <w:rPr>
          <w:sz w:val="22"/>
        </w:rPr>
        <w:t>Išsami informacija apie šį vaistą pateikiama Valstybinės vaistų kontrolės tarnybos prie Lietuvos Respublikos sveikatos apsaugos ministerijos tinklalapyje</w:t>
      </w:r>
      <w:r w:rsidRPr="00A72752">
        <w:t xml:space="preserve"> </w:t>
      </w:r>
      <w:r w:rsidRPr="00C71266">
        <w:rPr>
          <w:sz w:val="22"/>
        </w:rPr>
        <w:t>https://vvkt.lrv.lt/lt/.</w:t>
      </w:r>
    </w:p>
    <w:p w14:paraId="2E142E88" w14:textId="77777777" w:rsidR="00CD1E3E" w:rsidRDefault="00CD1E3E" w:rsidP="00CD1E3E">
      <w:pPr>
        <w:rPr>
          <w:sz w:val="22"/>
        </w:rPr>
      </w:pPr>
    </w:p>
    <w:p w14:paraId="5749EA5A" w14:textId="77777777" w:rsidR="00CD1E3E" w:rsidRPr="00AF569D" w:rsidRDefault="00CD1E3E" w:rsidP="00CD1E3E"/>
    <w:p w14:paraId="335B2CF7" w14:textId="77777777" w:rsidR="00222FED" w:rsidRDefault="00222FED"/>
    <w:sectPr w:rsidR="00222FED" w:rsidSect="00CD1E3E">
      <w:headerReference w:type="default" r:id="rId5"/>
      <w:footerReference w:type="default" r:id="rId6"/>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572C" w14:textId="77777777" w:rsidR="00CD1E3E" w:rsidRDefault="00CD1E3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5B75" w14:textId="77777777" w:rsidR="00CD1E3E" w:rsidRDefault="00CD1E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203"/>
    <w:multiLevelType w:val="hybridMultilevel"/>
    <w:tmpl w:val="A050A252"/>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E38A9"/>
    <w:multiLevelType w:val="hybridMultilevel"/>
    <w:tmpl w:val="14B47C00"/>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263C0"/>
    <w:multiLevelType w:val="hybridMultilevel"/>
    <w:tmpl w:val="0DC0D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CD3BB2"/>
    <w:multiLevelType w:val="hybridMultilevel"/>
    <w:tmpl w:val="D292D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2058C2"/>
    <w:multiLevelType w:val="hybridMultilevel"/>
    <w:tmpl w:val="8740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87E31"/>
    <w:multiLevelType w:val="hybridMultilevel"/>
    <w:tmpl w:val="FD4A8FB2"/>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D08E3"/>
    <w:multiLevelType w:val="hybridMultilevel"/>
    <w:tmpl w:val="3F74A4A8"/>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F30B46"/>
    <w:multiLevelType w:val="hybridMultilevel"/>
    <w:tmpl w:val="7FB25494"/>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BA0461"/>
    <w:multiLevelType w:val="hybridMultilevel"/>
    <w:tmpl w:val="696E1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A326F2"/>
    <w:multiLevelType w:val="hybridMultilevel"/>
    <w:tmpl w:val="B212D8C0"/>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C13A45"/>
    <w:multiLevelType w:val="hybridMultilevel"/>
    <w:tmpl w:val="37B81164"/>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4D0EFF"/>
    <w:multiLevelType w:val="hybridMultilevel"/>
    <w:tmpl w:val="DF288E6C"/>
    <w:lvl w:ilvl="0" w:tplc="04270001">
      <w:start w:val="1"/>
      <w:numFmt w:val="bullet"/>
      <w:lvlText w:val=""/>
      <w:lvlJc w:val="left"/>
      <w:pPr>
        <w:ind w:left="1287" w:hanging="360"/>
      </w:pPr>
      <w:rPr>
        <w:rFonts w:ascii="Symbol" w:hAnsi="Symbol" w:hint="default"/>
      </w:rPr>
    </w:lvl>
    <w:lvl w:ilvl="1" w:tplc="04270001">
      <w:start w:val="1"/>
      <w:numFmt w:val="bullet"/>
      <w:lvlText w:val=""/>
      <w:lvlJc w:val="left"/>
      <w:pPr>
        <w:ind w:left="2007" w:hanging="360"/>
      </w:pPr>
      <w:rPr>
        <w:rFonts w:ascii="Symbol" w:hAnsi="Symbol"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60294903"/>
    <w:multiLevelType w:val="hybridMultilevel"/>
    <w:tmpl w:val="5D587112"/>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13" w15:restartNumberingAfterBreak="0">
    <w:nsid w:val="62A054A0"/>
    <w:multiLevelType w:val="hybridMultilevel"/>
    <w:tmpl w:val="ADA2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2034B"/>
    <w:multiLevelType w:val="hybridMultilevel"/>
    <w:tmpl w:val="4984D2B2"/>
    <w:lvl w:ilvl="0" w:tplc="04270001">
      <w:start w:val="1"/>
      <w:numFmt w:val="bullet"/>
      <w:lvlText w:val=""/>
      <w:lvlJc w:val="left"/>
      <w:pPr>
        <w:ind w:left="1157" w:hanging="360"/>
      </w:pPr>
      <w:rPr>
        <w:rFonts w:ascii="Symbol" w:hAnsi="Symbol" w:hint="default"/>
      </w:rPr>
    </w:lvl>
    <w:lvl w:ilvl="1" w:tplc="04270003">
      <w:start w:val="1"/>
      <w:numFmt w:val="bullet"/>
      <w:lvlText w:val="o"/>
      <w:lvlJc w:val="left"/>
      <w:pPr>
        <w:ind w:left="1877" w:hanging="360"/>
      </w:pPr>
      <w:rPr>
        <w:rFonts w:ascii="Courier New" w:hAnsi="Courier New" w:cs="Courier New" w:hint="default"/>
      </w:rPr>
    </w:lvl>
    <w:lvl w:ilvl="2" w:tplc="04270005" w:tentative="1">
      <w:start w:val="1"/>
      <w:numFmt w:val="bullet"/>
      <w:lvlText w:val=""/>
      <w:lvlJc w:val="left"/>
      <w:pPr>
        <w:ind w:left="2597" w:hanging="360"/>
      </w:pPr>
      <w:rPr>
        <w:rFonts w:ascii="Wingdings" w:hAnsi="Wingdings" w:hint="default"/>
      </w:rPr>
    </w:lvl>
    <w:lvl w:ilvl="3" w:tplc="04270001" w:tentative="1">
      <w:start w:val="1"/>
      <w:numFmt w:val="bullet"/>
      <w:lvlText w:val=""/>
      <w:lvlJc w:val="left"/>
      <w:pPr>
        <w:ind w:left="3317" w:hanging="360"/>
      </w:pPr>
      <w:rPr>
        <w:rFonts w:ascii="Symbol" w:hAnsi="Symbol" w:hint="default"/>
      </w:rPr>
    </w:lvl>
    <w:lvl w:ilvl="4" w:tplc="04270003" w:tentative="1">
      <w:start w:val="1"/>
      <w:numFmt w:val="bullet"/>
      <w:lvlText w:val="o"/>
      <w:lvlJc w:val="left"/>
      <w:pPr>
        <w:ind w:left="4037" w:hanging="360"/>
      </w:pPr>
      <w:rPr>
        <w:rFonts w:ascii="Courier New" w:hAnsi="Courier New" w:cs="Courier New" w:hint="default"/>
      </w:rPr>
    </w:lvl>
    <w:lvl w:ilvl="5" w:tplc="04270005" w:tentative="1">
      <w:start w:val="1"/>
      <w:numFmt w:val="bullet"/>
      <w:lvlText w:val=""/>
      <w:lvlJc w:val="left"/>
      <w:pPr>
        <w:ind w:left="4757" w:hanging="360"/>
      </w:pPr>
      <w:rPr>
        <w:rFonts w:ascii="Wingdings" w:hAnsi="Wingdings" w:hint="default"/>
      </w:rPr>
    </w:lvl>
    <w:lvl w:ilvl="6" w:tplc="04270001" w:tentative="1">
      <w:start w:val="1"/>
      <w:numFmt w:val="bullet"/>
      <w:lvlText w:val=""/>
      <w:lvlJc w:val="left"/>
      <w:pPr>
        <w:ind w:left="5477" w:hanging="360"/>
      </w:pPr>
      <w:rPr>
        <w:rFonts w:ascii="Symbol" w:hAnsi="Symbol" w:hint="default"/>
      </w:rPr>
    </w:lvl>
    <w:lvl w:ilvl="7" w:tplc="04270003" w:tentative="1">
      <w:start w:val="1"/>
      <w:numFmt w:val="bullet"/>
      <w:lvlText w:val="o"/>
      <w:lvlJc w:val="left"/>
      <w:pPr>
        <w:ind w:left="6197" w:hanging="360"/>
      </w:pPr>
      <w:rPr>
        <w:rFonts w:ascii="Courier New" w:hAnsi="Courier New" w:cs="Courier New" w:hint="default"/>
      </w:rPr>
    </w:lvl>
    <w:lvl w:ilvl="8" w:tplc="04270005" w:tentative="1">
      <w:start w:val="1"/>
      <w:numFmt w:val="bullet"/>
      <w:lvlText w:val=""/>
      <w:lvlJc w:val="left"/>
      <w:pPr>
        <w:ind w:left="6917" w:hanging="360"/>
      </w:pPr>
      <w:rPr>
        <w:rFonts w:ascii="Wingdings" w:hAnsi="Wingdings" w:hint="default"/>
      </w:rPr>
    </w:lvl>
  </w:abstractNum>
  <w:abstractNum w:abstractNumId="15" w15:restartNumberingAfterBreak="0">
    <w:nsid w:val="70960938"/>
    <w:multiLevelType w:val="hybridMultilevel"/>
    <w:tmpl w:val="D5B04E78"/>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497DB6"/>
    <w:multiLevelType w:val="hybridMultilevel"/>
    <w:tmpl w:val="01569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551ACE"/>
    <w:multiLevelType w:val="hybridMultilevel"/>
    <w:tmpl w:val="2C122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A81985"/>
    <w:multiLevelType w:val="hybridMultilevel"/>
    <w:tmpl w:val="081A3CB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5977474">
    <w:abstractNumId w:val="1"/>
  </w:num>
  <w:num w:numId="2" w16cid:durableId="287274055">
    <w:abstractNumId w:val="14"/>
  </w:num>
  <w:num w:numId="3" w16cid:durableId="554774893">
    <w:abstractNumId w:val="2"/>
  </w:num>
  <w:num w:numId="4" w16cid:durableId="1172794243">
    <w:abstractNumId w:val="3"/>
  </w:num>
  <w:num w:numId="5" w16cid:durableId="163132220">
    <w:abstractNumId w:val="7"/>
  </w:num>
  <w:num w:numId="6" w16cid:durableId="1401293065">
    <w:abstractNumId w:val="11"/>
  </w:num>
  <w:num w:numId="7" w16cid:durableId="1844591112">
    <w:abstractNumId w:val="8"/>
  </w:num>
  <w:num w:numId="8" w16cid:durableId="1363358380">
    <w:abstractNumId w:val="18"/>
  </w:num>
  <w:num w:numId="9" w16cid:durableId="829296719">
    <w:abstractNumId w:val="16"/>
  </w:num>
  <w:num w:numId="10" w16cid:durableId="564997003">
    <w:abstractNumId w:val="5"/>
  </w:num>
  <w:num w:numId="11" w16cid:durableId="979723225">
    <w:abstractNumId w:val="9"/>
  </w:num>
  <w:num w:numId="12" w16cid:durableId="2017078613">
    <w:abstractNumId w:val="0"/>
  </w:num>
  <w:num w:numId="13" w16cid:durableId="1352493943">
    <w:abstractNumId w:val="17"/>
  </w:num>
  <w:num w:numId="14" w16cid:durableId="356856115">
    <w:abstractNumId w:val="15"/>
  </w:num>
  <w:num w:numId="15" w16cid:durableId="1921716831">
    <w:abstractNumId w:val="6"/>
  </w:num>
  <w:num w:numId="16" w16cid:durableId="1410425591">
    <w:abstractNumId w:val="10"/>
  </w:num>
  <w:num w:numId="17" w16cid:durableId="1507019395">
    <w:abstractNumId w:val="12"/>
  </w:num>
  <w:num w:numId="18" w16cid:durableId="644550940">
    <w:abstractNumId w:val="4"/>
  </w:num>
  <w:num w:numId="19" w16cid:durableId="739642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3E"/>
    <w:rsid w:val="00222FED"/>
    <w:rsid w:val="00411095"/>
    <w:rsid w:val="005F173E"/>
    <w:rsid w:val="008B3AD4"/>
    <w:rsid w:val="00CD1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6147"/>
  <w15:chartTrackingRefBased/>
  <w15:docId w15:val="{7AACB35C-56B0-46AD-A452-FEA238D5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E3E"/>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CD1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1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1E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1E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1E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1E3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1E3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1E3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1E3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1E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1E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1E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1E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1E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1E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1E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1E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1E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1E3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1E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1E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1E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1E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1E3E"/>
    <w:rPr>
      <w:i/>
      <w:iCs/>
      <w:color w:val="404040" w:themeColor="text1" w:themeTint="BF"/>
    </w:rPr>
  </w:style>
  <w:style w:type="paragraph" w:styleId="Sraopastraipa">
    <w:name w:val="List Paragraph"/>
    <w:basedOn w:val="prastasis"/>
    <w:uiPriority w:val="34"/>
    <w:qFormat/>
    <w:rsid w:val="00CD1E3E"/>
    <w:pPr>
      <w:ind w:left="720"/>
      <w:contextualSpacing/>
    </w:pPr>
  </w:style>
  <w:style w:type="character" w:styleId="Rykuspabraukimas">
    <w:name w:val="Intense Emphasis"/>
    <w:basedOn w:val="Numatytasispastraiposriftas"/>
    <w:uiPriority w:val="21"/>
    <w:qFormat/>
    <w:rsid w:val="00CD1E3E"/>
    <w:rPr>
      <w:i/>
      <w:iCs/>
      <w:color w:val="0F4761" w:themeColor="accent1" w:themeShade="BF"/>
    </w:rPr>
  </w:style>
  <w:style w:type="paragraph" w:styleId="Iskirtacitata">
    <w:name w:val="Intense Quote"/>
    <w:basedOn w:val="prastasis"/>
    <w:next w:val="prastasis"/>
    <w:link w:val="IskirtacitataDiagrama"/>
    <w:uiPriority w:val="30"/>
    <w:qFormat/>
    <w:rsid w:val="00CD1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1E3E"/>
    <w:rPr>
      <w:i/>
      <w:iCs/>
      <w:color w:val="0F4761" w:themeColor="accent1" w:themeShade="BF"/>
    </w:rPr>
  </w:style>
  <w:style w:type="character" w:styleId="Rykinuoroda">
    <w:name w:val="Intense Reference"/>
    <w:basedOn w:val="Numatytasispastraiposriftas"/>
    <w:uiPriority w:val="32"/>
    <w:qFormat/>
    <w:rsid w:val="00CD1E3E"/>
    <w:rPr>
      <w:b/>
      <w:bCs/>
      <w:smallCaps/>
      <w:color w:val="0F4761" w:themeColor="accent1" w:themeShade="BF"/>
      <w:spacing w:val="5"/>
    </w:rPr>
  </w:style>
  <w:style w:type="paragraph" w:styleId="Antrats">
    <w:name w:val="header"/>
    <w:basedOn w:val="prastasis"/>
    <w:link w:val="AntratsDiagrama"/>
    <w:unhideWhenUsed/>
    <w:rsid w:val="00CD1E3E"/>
    <w:pPr>
      <w:tabs>
        <w:tab w:val="center" w:pos="4320"/>
        <w:tab w:val="right" w:pos="8640"/>
      </w:tabs>
    </w:pPr>
    <w:rPr>
      <w:rFonts w:ascii="TimesLT" w:hAnsi="TimesLT"/>
      <w:sz w:val="20"/>
      <w:szCs w:val="20"/>
      <w:lang w:val="en-GB"/>
    </w:rPr>
  </w:style>
  <w:style w:type="character" w:customStyle="1" w:styleId="AntratsDiagrama">
    <w:name w:val="Antraštės Diagrama"/>
    <w:basedOn w:val="Numatytasispastraiposriftas"/>
    <w:link w:val="Antrats"/>
    <w:rsid w:val="00CD1E3E"/>
    <w:rPr>
      <w:rFonts w:ascii="TimesLT" w:eastAsia="Times New Roman" w:hAnsi="TimesLT" w:cs="Times New Roman"/>
      <w:kern w:val="0"/>
      <w:sz w:val="20"/>
      <w:szCs w:val="20"/>
      <w:lang w:val="en-GB"/>
      <w14:ligatures w14:val="none"/>
    </w:rPr>
  </w:style>
  <w:style w:type="paragraph" w:styleId="Porat">
    <w:name w:val="footer"/>
    <w:basedOn w:val="prastasis"/>
    <w:link w:val="PoratDiagrama"/>
    <w:unhideWhenUsed/>
    <w:rsid w:val="00CD1E3E"/>
    <w:pPr>
      <w:tabs>
        <w:tab w:val="center" w:pos="4153"/>
        <w:tab w:val="right" w:pos="8306"/>
      </w:tabs>
    </w:pPr>
    <w:rPr>
      <w:rFonts w:ascii="TimesLT" w:hAnsi="TimesLT"/>
      <w:sz w:val="20"/>
      <w:szCs w:val="20"/>
      <w:lang w:val="en-GB"/>
    </w:rPr>
  </w:style>
  <w:style w:type="character" w:customStyle="1" w:styleId="PoratDiagrama">
    <w:name w:val="Poraštė Diagrama"/>
    <w:basedOn w:val="Numatytasispastraiposriftas"/>
    <w:link w:val="Porat"/>
    <w:rsid w:val="00CD1E3E"/>
    <w:rPr>
      <w:rFonts w:ascii="TimesLT" w:eastAsia="Times New Roman" w:hAnsi="TimesLT"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15678</Words>
  <Characters>8938</Characters>
  <Application>Microsoft Office Word</Application>
  <DocSecurity>0</DocSecurity>
  <Lines>74</Lines>
  <Paragraphs>49</Paragraphs>
  <ScaleCrop>false</ScaleCrop>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2025-07-29T08:34:00Z</dcterms:created>
  <dcterms:modified xsi:type="dcterms:W3CDTF">2025-07-29T08:35:00Z</dcterms:modified>
</cp:coreProperties>
</file>