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420B1" w14:textId="77777777" w:rsidR="00D92886" w:rsidRPr="00D92886" w:rsidRDefault="00D92886" w:rsidP="00D92886">
      <w:pPr>
        <w:tabs>
          <w:tab w:val="left" w:pos="567"/>
        </w:tabs>
        <w:spacing w:after="0" w:line="240" w:lineRule="auto"/>
        <w:ind w:left="567" w:hanging="567"/>
        <w:jc w:val="center"/>
        <w:outlineLvl w:val="0"/>
        <w:rPr>
          <w:rFonts w:eastAsia="Times New Roman"/>
          <w:b/>
          <w:caps/>
          <w:kern w:val="0"/>
          <w14:ligatures w14:val="none"/>
        </w:rPr>
      </w:pPr>
      <w:bookmarkStart w:id="0" w:name="_Toc129243138"/>
      <w:bookmarkStart w:id="1" w:name="_Toc129243263"/>
      <w:r w:rsidRPr="00D92886">
        <w:rPr>
          <w:rFonts w:eastAsia="Times New Roman"/>
          <w:b/>
          <w:kern w:val="0"/>
          <w14:ligatures w14:val="none"/>
        </w:rPr>
        <w:t>Pakuotės lapelis: informacija vartotojui</w:t>
      </w:r>
      <w:bookmarkEnd w:id="0"/>
      <w:bookmarkEnd w:id="1"/>
    </w:p>
    <w:p w14:paraId="7EE6DECB" w14:textId="77777777" w:rsidR="00D92886" w:rsidRPr="00D92886" w:rsidRDefault="00D92886" w:rsidP="00D92886">
      <w:pPr>
        <w:spacing w:after="0" w:line="240" w:lineRule="exact"/>
        <w:jc w:val="center"/>
        <w:rPr>
          <w:rFonts w:eastAsia="Times New Roman"/>
          <w:b/>
          <w:bCs/>
          <w:kern w:val="0"/>
          <w14:ligatures w14:val="none"/>
        </w:rPr>
      </w:pPr>
    </w:p>
    <w:p w14:paraId="79FE104C" w14:textId="77777777" w:rsidR="00D92886" w:rsidRPr="00D92886" w:rsidRDefault="00D92886" w:rsidP="00D92886">
      <w:pPr>
        <w:spacing w:after="0" w:line="240" w:lineRule="exact"/>
        <w:jc w:val="center"/>
        <w:rPr>
          <w:rFonts w:eastAsia="Times New Roman"/>
          <w:b/>
          <w:bCs/>
          <w:kern w:val="0"/>
          <w14:ligatures w14:val="none"/>
        </w:rPr>
      </w:pPr>
      <w:proofErr w:type="spellStart"/>
      <w:r w:rsidRPr="00D92886">
        <w:rPr>
          <w:rFonts w:eastAsia="Times New Roman"/>
          <w:b/>
          <w:bCs/>
          <w:kern w:val="0"/>
          <w14:ligatures w14:val="none"/>
        </w:rPr>
        <w:t>Cisplatin</w:t>
      </w:r>
      <w:proofErr w:type="spellEnd"/>
      <w:r w:rsidRPr="00D92886">
        <w:rPr>
          <w:rFonts w:eastAsia="Times New Roman"/>
          <w:b/>
          <w:bCs/>
          <w:kern w:val="0"/>
          <w14:ligatures w14:val="none"/>
        </w:rPr>
        <w:t xml:space="preserve"> </w:t>
      </w:r>
      <w:proofErr w:type="spellStart"/>
      <w:r w:rsidRPr="00D92886">
        <w:rPr>
          <w:rFonts w:eastAsia="Times New Roman"/>
          <w:b/>
          <w:bCs/>
          <w:kern w:val="0"/>
          <w14:ligatures w14:val="none"/>
        </w:rPr>
        <w:t>Accord</w:t>
      </w:r>
      <w:proofErr w:type="spellEnd"/>
      <w:r w:rsidRPr="00D92886">
        <w:rPr>
          <w:rFonts w:eastAsia="Times New Roman"/>
          <w:b/>
          <w:bCs/>
          <w:kern w:val="0"/>
          <w14:ligatures w14:val="none"/>
        </w:rPr>
        <w:t xml:space="preserve"> 1 mg/ml koncentratas infuziniam tirpalui</w:t>
      </w:r>
    </w:p>
    <w:p w14:paraId="22C42BDF" w14:textId="77777777" w:rsidR="00D92886" w:rsidRPr="00D92886" w:rsidRDefault="00D92886" w:rsidP="00D92886">
      <w:pPr>
        <w:tabs>
          <w:tab w:val="left" w:pos="969"/>
        </w:tabs>
        <w:suppressAutoHyphens/>
        <w:spacing w:after="0" w:line="240" w:lineRule="exact"/>
        <w:jc w:val="center"/>
        <w:rPr>
          <w:rFonts w:eastAsia="Times New Roman"/>
          <w:kern w:val="0"/>
          <w:lang w:eastAsia="ar-SA"/>
          <w14:ligatures w14:val="none"/>
        </w:rPr>
      </w:pPr>
      <w:proofErr w:type="spellStart"/>
      <w:r w:rsidRPr="00D92886">
        <w:rPr>
          <w:rFonts w:eastAsia="Times New Roman"/>
          <w:kern w:val="0"/>
          <w:lang w:eastAsia="ar-SA"/>
          <w14:ligatures w14:val="none"/>
        </w:rPr>
        <w:t>cisplatina</w:t>
      </w:r>
      <w:proofErr w:type="spellEnd"/>
    </w:p>
    <w:p w14:paraId="5AD3D204" w14:textId="77777777" w:rsidR="00D92886" w:rsidRPr="00D92886" w:rsidRDefault="00D92886" w:rsidP="00D92886">
      <w:pPr>
        <w:tabs>
          <w:tab w:val="left" w:pos="969"/>
        </w:tabs>
        <w:suppressAutoHyphens/>
        <w:spacing w:after="0" w:line="240" w:lineRule="exact"/>
        <w:jc w:val="both"/>
        <w:rPr>
          <w:rFonts w:eastAsia="Times New Roman"/>
          <w:b/>
          <w:bCs/>
          <w:kern w:val="0"/>
          <w:lang w:eastAsia="ar-SA"/>
          <w14:ligatures w14:val="none"/>
        </w:rPr>
      </w:pPr>
    </w:p>
    <w:p w14:paraId="0B2CD2A6" w14:textId="77777777" w:rsidR="00D92886" w:rsidRPr="00D92886" w:rsidRDefault="00D92886" w:rsidP="00D92886">
      <w:pPr>
        <w:tabs>
          <w:tab w:val="left" w:pos="969"/>
        </w:tabs>
        <w:suppressAutoHyphens/>
        <w:spacing w:after="0" w:line="240" w:lineRule="exact"/>
        <w:jc w:val="both"/>
        <w:rPr>
          <w:rFonts w:eastAsia="Times New Roman"/>
          <w:kern w:val="0"/>
          <w:lang w:eastAsia="ar-SA"/>
          <w14:ligatures w14:val="none"/>
        </w:rPr>
      </w:pPr>
      <w:r w:rsidRPr="00D92886">
        <w:rPr>
          <w:rFonts w:eastAsia="Times New Roman"/>
          <w:kern w:val="0"/>
          <w:lang w:eastAsia="ar-SA"/>
          <w14:ligatures w14:val="none"/>
        </w:rPr>
        <w:t>Jūsų vaisto pavadinimas yra „</w:t>
      </w:r>
      <w:proofErr w:type="spellStart"/>
      <w:r w:rsidRPr="00D92886">
        <w:rPr>
          <w:rFonts w:eastAsia="Times New Roman"/>
          <w:kern w:val="0"/>
          <w:lang w:eastAsia="ar-SA"/>
          <w14:ligatures w14:val="none"/>
        </w:rPr>
        <w:t>Cisplatin</w:t>
      </w:r>
      <w:proofErr w:type="spellEnd"/>
      <w:r w:rsidRPr="00D92886">
        <w:rPr>
          <w:rFonts w:eastAsia="Times New Roman"/>
          <w:kern w:val="0"/>
          <w:lang w:eastAsia="ar-SA"/>
          <w14:ligatures w14:val="none"/>
        </w:rPr>
        <w:t xml:space="preserve"> </w:t>
      </w:r>
      <w:proofErr w:type="spellStart"/>
      <w:r w:rsidRPr="00D92886">
        <w:rPr>
          <w:rFonts w:eastAsia="Times New Roman"/>
          <w:kern w:val="0"/>
          <w:lang w:eastAsia="ar-SA"/>
          <w14:ligatures w14:val="none"/>
        </w:rPr>
        <w:t>Accord</w:t>
      </w:r>
      <w:proofErr w:type="spellEnd"/>
      <w:r w:rsidRPr="00D92886">
        <w:rPr>
          <w:rFonts w:eastAsia="Times New Roman"/>
          <w:kern w:val="0"/>
          <w:lang w:eastAsia="ar-SA"/>
          <w14:ligatures w14:val="none"/>
        </w:rPr>
        <w:t xml:space="preserve"> 1 mg/ml koncentratas infuziniam tirpalui“, bet šiame pakuotės lapelyje jis bus vadinamas „</w:t>
      </w:r>
      <w:proofErr w:type="spellStart"/>
      <w:r w:rsidRPr="00D92886">
        <w:rPr>
          <w:rFonts w:eastAsia="Times New Roman"/>
          <w:kern w:val="0"/>
          <w:lang w:eastAsia="ar-SA"/>
          <w14:ligatures w14:val="none"/>
        </w:rPr>
        <w:t>Cisplatin</w:t>
      </w:r>
      <w:proofErr w:type="spellEnd"/>
      <w:r w:rsidRPr="00D92886">
        <w:rPr>
          <w:rFonts w:eastAsia="Times New Roman"/>
          <w:kern w:val="0"/>
          <w:lang w:eastAsia="ar-SA"/>
          <w14:ligatures w14:val="none"/>
        </w:rPr>
        <w:t xml:space="preserve"> </w:t>
      </w:r>
      <w:proofErr w:type="spellStart"/>
      <w:r w:rsidRPr="00D92886">
        <w:rPr>
          <w:rFonts w:eastAsia="Times New Roman"/>
          <w:kern w:val="0"/>
          <w:lang w:eastAsia="ar-SA"/>
          <w14:ligatures w14:val="none"/>
        </w:rPr>
        <w:t>Accord</w:t>
      </w:r>
      <w:proofErr w:type="spellEnd"/>
      <w:r w:rsidRPr="00D92886">
        <w:rPr>
          <w:rFonts w:eastAsia="Times New Roman"/>
          <w:kern w:val="0"/>
          <w:lang w:eastAsia="ar-SA"/>
          <w14:ligatures w14:val="none"/>
        </w:rPr>
        <w:t>“.</w:t>
      </w:r>
    </w:p>
    <w:p w14:paraId="5199F30F" w14:textId="77777777" w:rsidR="00D92886" w:rsidRPr="00D92886" w:rsidRDefault="00D92886" w:rsidP="00D92886">
      <w:pPr>
        <w:spacing w:after="0" w:line="240" w:lineRule="auto"/>
        <w:rPr>
          <w:rFonts w:eastAsia="Times New Roman"/>
          <w:noProof/>
          <w:color w:val="000000"/>
          <w:kern w:val="0"/>
          <w14:ligatures w14:val="none"/>
        </w:rPr>
      </w:pPr>
    </w:p>
    <w:p w14:paraId="1A0E6E9A" w14:textId="77777777" w:rsidR="00D92886" w:rsidRPr="00D92886" w:rsidRDefault="00D92886" w:rsidP="00D92886">
      <w:pPr>
        <w:spacing w:after="0" w:line="240" w:lineRule="auto"/>
        <w:rPr>
          <w:rFonts w:eastAsia="Times New Roman"/>
          <w:b/>
          <w:bCs/>
          <w:kern w:val="0"/>
          <w:szCs w:val="24"/>
          <w14:ligatures w14:val="none"/>
        </w:rPr>
      </w:pPr>
      <w:r w:rsidRPr="00D92886">
        <w:rPr>
          <w:rFonts w:eastAsia="Times New Roman"/>
          <w:b/>
          <w:bCs/>
          <w:noProof/>
          <w:kern w:val="0"/>
          <w:szCs w:val="24"/>
          <w14:ligatures w14:val="none"/>
        </w:rPr>
        <w:t>Atidžiai perskaitykite visą šį lapelį, prieš pradėdami vartoti vaistą, nes jame pateikiama Jums svarbi informacija.</w:t>
      </w:r>
    </w:p>
    <w:p w14:paraId="36B5CFDB" w14:textId="77777777" w:rsidR="00D92886" w:rsidRPr="00D92886" w:rsidRDefault="00D92886" w:rsidP="00D92886">
      <w:pPr>
        <w:tabs>
          <w:tab w:val="num" w:pos="360"/>
        </w:tabs>
        <w:spacing w:after="0" w:line="240" w:lineRule="auto"/>
        <w:ind w:left="426" w:hanging="426"/>
        <w:rPr>
          <w:rFonts w:eastAsia="Times New Roman"/>
          <w:kern w:val="0"/>
          <w:szCs w:val="24"/>
          <w14:ligatures w14:val="none"/>
        </w:rPr>
      </w:pPr>
      <w:r w:rsidRPr="00D92886">
        <w:rPr>
          <w:rFonts w:eastAsia="Times New Roman"/>
          <w:kern w:val="0"/>
          <w:szCs w:val="24"/>
          <w14:ligatures w14:val="none"/>
        </w:rPr>
        <w:t>Neišmeskite šio lapelio, nes vėl gali prireikti jį perskaityti.</w:t>
      </w:r>
    </w:p>
    <w:p w14:paraId="77F3CA17" w14:textId="77777777" w:rsidR="00D92886" w:rsidRPr="00D92886" w:rsidRDefault="00D92886" w:rsidP="00D92886">
      <w:pPr>
        <w:tabs>
          <w:tab w:val="num" w:pos="360"/>
        </w:tabs>
        <w:spacing w:after="0" w:line="240" w:lineRule="auto"/>
        <w:ind w:left="426" w:hanging="426"/>
        <w:rPr>
          <w:rFonts w:eastAsia="Times New Roman"/>
          <w:kern w:val="0"/>
          <w:szCs w:val="24"/>
          <w14:ligatures w14:val="none"/>
        </w:rPr>
      </w:pPr>
      <w:r w:rsidRPr="00D92886">
        <w:rPr>
          <w:rFonts w:eastAsia="Times New Roman"/>
          <w:kern w:val="0"/>
          <w:szCs w:val="24"/>
          <w14:ligatures w14:val="none"/>
        </w:rPr>
        <w:t xml:space="preserve">Jeigu kiltų daugiau klausimų, kreipkitės į gydytoją, vaistininką </w:t>
      </w:r>
      <w:r w:rsidRPr="00D92886">
        <w:rPr>
          <w:rFonts w:eastAsia="Times New Roman"/>
          <w:noProof/>
          <w:kern w:val="0"/>
          <w:szCs w:val="24"/>
          <w14:ligatures w14:val="none"/>
        </w:rPr>
        <w:t xml:space="preserve">arba slaugytoją. </w:t>
      </w:r>
    </w:p>
    <w:p w14:paraId="5E9CC3C6" w14:textId="77777777" w:rsidR="00D92886" w:rsidRPr="00D92886" w:rsidRDefault="00D92886" w:rsidP="00D92886">
      <w:pPr>
        <w:tabs>
          <w:tab w:val="num" w:pos="360"/>
        </w:tabs>
        <w:spacing w:after="0" w:line="240" w:lineRule="auto"/>
        <w:ind w:left="426" w:hanging="426"/>
        <w:rPr>
          <w:rFonts w:eastAsia="Times New Roman"/>
          <w:kern w:val="0"/>
          <w:szCs w:val="24"/>
          <w14:ligatures w14:val="none"/>
        </w:rPr>
      </w:pPr>
      <w:r w:rsidRPr="00D92886">
        <w:rPr>
          <w:rFonts w:eastAsia="Times New Roman"/>
          <w:noProof/>
          <w:kern w:val="0"/>
          <w:szCs w:val="24"/>
          <w14:ligatures w14:val="none"/>
        </w:rPr>
        <w:t>Jeigu pasireiškė šalutinis poveikis (net jeigu jis šiame lapelyje nenurodytas), kreipkitės į gydytoją, vaistininką arba slaugytoją. Žr. 4 skyrių.</w:t>
      </w:r>
    </w:p>
    <w:p w14:paraId="3F0F60AA" w14:textId="77777777" w:rsidR="00D92886" w:rsidRPr="00D92886" w:rsidRDefault="00D92886" w:rsidP="00D92886">
      <w:pPr>
        <w:spacing w:after="0" w:line="240" w:lineRule="auto"/>
        <w:rPr>
          <w:rFonts w:eastAsia="Times New Roman"/>
          <w:kern w:val="0"/>
          <w:szCs w:val="24"/>
          <w14:ligatures w14:val="none"/>
        </w:rPr>
      </w:pPr>
    </w:p>
    <w:p w14:paraId="4BFC3C83" w14:textId="77777777" w:rsidR="00D92886" w:rsidRPr="00D92886" w:rsidRDefault="00D92886" w:rsidP="00D92886">
      <w:pPr>
        <w:spacing w:after="0" w:line="240" w:lineRule="auto"/>
        <w:rPr>
          <w:rFonts w:eastAsia="Times New Roman"/>
          <w:noProof/>
          <w:color w:val="000000"/>
          <w:kern w:val="0"/>
          <w14:ligatures w14:val="none"/>
        </w:rPr>
      </w:pPr>
    </w:p>
    <w:p w14:paraId="26AA56DE" w14:textId="77777777" w:rsidR="00D92886" w:rsidRPr="00D92886" w:rsidRDefault="00D92886" w:rsidP="00D92886">
      <w:pPr>
        <w:tabs>
          <w:tab w:val="left" w:pos="567"/>
        </w:tabs>
        <w:spacing w:after="0" w:line="240" w:lineRule="auto"/>
        <w:rPr>
          <w:rFonts w:eastAsia="Times New Roman"/>
          <w:b/>
          <w:bCs/>
          <w:kern w:val="0"/>
          <w:szCs w:val="24"/>
          <w14:ligatures w14:val="none"/>
        </w:rPr>
      </w:pPr>
      <w:r w:rsidRPr="00D92886">
        <w:rPr>
          <w:rFonts w:eastAsia="Times New Roman"/>
          <w:b/>
          <w:bCs/>
          <w:kern w:val="0"/>
          <w:szCs w:val="24"/>
          <w14:ligatures w14:val="none"/>
        </w:rPr>
        <w:t>Apie ką rašoma šiame lapelyje?</w:t>
      </w:r>
    </w:p>
    <w:p w14:paraId="6FD33DFD" w14:textId="77777777" w:rsidR="00D92886" w:rsidRPr="00D92886" w:rsidRDefault="00D92886" w:rsidP="00D92886">
      <w:pPr>
        <w:tabs>
          <w:tab w:val="left" w:pos="567"/>
        </w:tabs>
        <w:spacing w:after="0" w:line="240" w:lineRule="auto"/>
        <w:rPr>
          <w:rFonts w:eastAsia="Times New Roman"/>
          <w:kern w:val="0"/>
          <w:szCs w:val="24"/>
          <w14:ligatures w14:val="none"/>
        </w:rPr>
      </w:pPr>
    </w:p>
    <w:p w14:paraId="15FE0DB8"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1.</w:t>
      </w:r>
      <w:r w:rsidRPr="00D92886">
        <w:rPr>
          <w:rFonts w:eastAsia="Times New Roman"/>
          <w:kern w:val="0"/>
          <w:szCs w:val="24"/>
          <w14:ligatures w14:val="none"/>
        </w:rPr>
        <w:tab/>
        <w:t xml:space="preserve">Kas yra </w:t>
      </w:r>
      <w:proofErr w:type="spellStart"/>
      <w:r w:rsidRPr="00D92886">
        <w:rPr>
          <w:rFonts w:eastAsia="Times New Roman"/>
          <w:kern w:val="0"/>
          <w:szCs w:val="24"/>
          <w14:ligatures w14:val="none"/>
        </w:rPr>
        <w:t>Cisplatin</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Accord</w:t>
      </w:r>
      <w:proofErr w:type="spellEnd"/>
      <w:r w:rsidRPr="00D92886">
        <w:rPr>
          <w:rFonts w:eastAsia="Times New Roman"/>
          <w:kern w:val="0"/>
          <w:szCs w:val="24"/>
          <w14:ligatures w14:val="none"/>
        </w:rPr>
        <w:t xml:space="preserve"> ir kam jis vartojamas</w:t>
      </w:r>
    </w:p>
    <w:p w14:paraId="4E611A98"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2.</w:t>
      </w:r>
      <w:r w:rsidRPr="00D92886">
        <w:rPr>
          <w:rFonts w:eastAsia="Times New Roman"/>
          <w:kern w:val="0"/>
          <w:szCs w:val="24"/>
          <w14:ligatures w14:val="none"/>
        </w:rPr>
        <w:tab/>
        <w:t xml:space="preserve">Kas žinotina prieš vartojant </w:t>
      </w:r>
      <w:proofErr w:type="spellStart"/>
      <w:r w:rsidRPr="00D92886">
        <w:rPr>
          <w:rFonts w:eastAsia="Times New Roman"/>
          <w:kern w:val="0"/>
          <w:szCs w:val="24"/>
          <w14:ligatures w14:val="none"/>
        </w:rPr>
        <w:t>Cisplatin</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Accord</w:t>
      </w:r>
      <w:proofErr w:type="spellEnd"/>
    </w:p>
    <w:p w14:paraId="7E460F62"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3.</w:t>
      </w:r>
      <w:r w:rsidRPr="00D92886">
        <w:rPr>
          <w:rFonts w:eastAsia="Times New Roman"/>
          <w:kern w:val="0"/>
          <w:szCs w:val="24"/>
          <w14:ligatures w14:val="none"/>
        </w:rPr>
        <w:tab/>
        <w:t xml:space="preserve">Kaip vartoti </w:t>
      </w:r>
      <w:proofErr w:type="spellStart"/>
      <w:r w:rsidRPr="00D92886">
        <w:rPr>
          <w:rFonts w:eastAsia="Times New Roman"/>
          <w:kern w:val="0"/>
          <w:szCs w:val="24"/>
          <w14:ligatures w14:val="none"/>
        </w:rPr>
        <w:t>Cisplatin</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Accord</w:t>
      </w:r>
      <w:proofErr w:type="spellEnd"/>
    </w:p>
    <w:p w14:paraId="60C91E75"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4.</w:t>
      </w:r>
      <w:r w:rsidRPr="00D92886">
        <w:rPr>
          <w:rFonts w:eastAsia="Times New Roman"/>
          <w:kern w:val="0"/>
          <w:szCs w:val="24"/>
          <w14:ligatures w14:val="none"/>
        </w:rPr>
        <w:tab/>
        <w:t>Galimas šalutinis poveikis</w:t>
      </w:r>
    </w:p>
    <w:p w14:paraId="1EA25216"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5.</w:t>
      </w:r>
      <w:r w:rsidRPr="00D92886">
        <w:rPr>
          <w:rFonts w:eastAsia="Times New Roman"/>
          <w:kern w:val="0"/>
          <w:szCs w:val="24"/>
          <w14:ligatures w14:val="none"/>
        </w:rPr>
        <w:tab/>
        <w:t xml:space="preserve">Kaip laikyti </w:t>
      </w:r>
      <w:proofErr w:type="spellStart"/>
      <w:r w:rsidRPr="00D92886">
        <w:rPr>
          <w:rFonts w:eastAsia="Times New Roman"/>
          <w:kern w:val="0"/>
          <w:szCs w:val="24"/>
          <w14:ligatures w14:val="none"/>
        </w:rPr>
        <w:t>Cisplatin</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Accord</w:t>
      </w:r>
      <w:proofErr w:type="spellEnd"/>
    </w:p>
    <w:p w14:paraId="5433D8D4"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6.</w:t>
      </w:r>
      <w:r w:rsidRPr="00D92886">
        <w:rPr>
          <w:rFonts w:eastAsia="Times New Roman"/>
          <w:kern w:val="0"/>
          <w:szCs w:val="24"/>
          <w14:ligatures w14:val="none"/>
        </w:rPr>
        <w:tab/>
        <w:t>Pakuotės turinys ir kita informacija</w:t>
      </w:r>
    </w:p>
    <w:p w14:paraId="641217C0" w14:textId="77777777" w:rsidR="00D92886" w:rsidRPr="00D92886" w:rsidRDefault="00D92886" w:rsidP="00D92886">
      <w:pPr>
        <w:spacing w:after="0" w:line="240" w:lineRule="auto"/>
        <w:rPr>
          <w:rFonts w:eastAsia="Times New Roman"/>
          <w:noProof/>
          <w:color w:val="000000"/>
          <w:kern w:val="0"/>
          <w14:ligatures w14:val="none"/>
        </w:rPr>
      </w:pPr>
    </w:p>
    <w:p w14:paraId="25261FAE" w14:textId="77777777" w:rsidR="00D92886" w:rsidRPr="00D92886" w:rsidRDefault="00D92886" w:rsidP="00D92886">
      <w:pPr>
        <w:spacing w:after="0" w:line="240" w:lineRule="auto"/>
        <w:rPr>
          <w:rFonts w:eastAsia="Times New Roman"/>
          <w:noProof/>
          <w:color w:val="000000"/>
          <w:kern w:val="0"/>
          <w14:ligatures w14:val="none"/>
        </w:rPr>
      </w:pPr>
    </w:p>
    <w:p w14:paraId="429A2483" w14:textId="77777777" w:rsidR="00D92886" w:rsidRPr="00D92886" w:rsidRDefault="00D92886" w:rsidP="00D92886">
      <w:pPr>
        <w:keepNext/>
        <w:tabs>
          <w:tab w:val="left" w:pos="567"/>
        </w:tabs>
        <w:spacing w:after="0" w:line="240" w:lineRule="auto"/>
        <w:ind w:left="567" w:hanging="567"/>
        <w:outlineLvl w:val="1"/>
        <w:rPr>
          <w:rFonts w:eastAsia="Times New Roman"/>
          <w:b/>
          <w:kern w:val="0"/>
          <w14:ligatures w14:val="none"/>
        </w:rPr>
      </w:pPr>
      <w:r w:rsidRPr="00D92886">
        <w:rPr>
          <w:rFonts w:eastAsia="Times New Roman"/>
          <w:b/>
          <w:kern w:val="0"/>
          <w14:ligatures w14:val="none"/>
        </w:rPr>
        <w:t>1.</w:t>
      </w:r>
      <w:r w:rsidRPr="00D92886">
        <w:rPr>
          <w:rFonts w:eastAsia="Times New Roman"/>
          <w:b/>
          <w:kern w:val="0"/>
          <w14:ligatures w14:val="none"/>
        </w:rPr>
        <w:tab/>
        <w:t xml:space="preserve">Kas yra </w:t>
      </w:r>
      <w:proofErr w:type="spellStart"/>
      <w:r w:rsidRPr="00D92886">
        <w:rPr>
          <w:rFonts w:eastAsia="Times New Roman"/>
          <w:b/>
          <w:kern w:val="0"/>
          <w14:ligatures w14:val="none"/>
        </w:rPr>
        <w:t>Cisplatin</w:t>
      </w:r>
      <w:proofErr w:type="spellEnd"/>
      <w:r w:rsidRPr="00D92886">
        <w:rPr>
          <w:rFonts w:eastAsia="Times New Roman"/>
          <w:b/>
          <w:kern w:val="0"/>
          <w14:ligatures w14:val="none"/>
        </w:rPr>
        <w:t xml:space="preserve"> </w:t>
      </w:r>
      <w:proofErr w:type="spellStart"/>
      <w:r w:rsidRPr="00D92886">
        <w:rPr>
          <w:rFonts w:eastAsia="Times New Roman"/>
          <w:b/>
          <w:kern w:val="0"/>
          <w14:ligatures w14:val="none"/>
        </w:rPr>
        <w:t>Accord</w:t>
      </w:r>
      <w:proofErr w:type="spellEnd"/>
      <w:r w:rsidRPr="00D92886">
        <w:rPr>
          <w:rFonts w:eastAsia="Times New Roman"/>
          <w:b/>
          <w:kern w:val="0"/>
          <w14:ligatures w14:val="none"/>
        </w:rPr>
        <w:t xml:space="preserve"> ir kam jis vartojamas</w:t>
      </w:r>
    </w:p>
    <w:p w14:paraId="2E778850" w14:textId="77777777" w:rsidR="00D92886" w:rsidRPr="00D92886" w:rsidRDefault="00D92886" w:rsidP="00D92886">
      <w:pPr>
        <w:spacing w:after="0" w:line="240" w:lineRule="auto"/>
        <w:rPr>
          <w:rFonts w:eastAsia="Times New Roman"/>
          <w:noProof/>
          <w:color w:val="000000"/>
          <w:kern w:val="0"/>
          <w14:ligatures w14:val="none"/>
        </w:rPr>
      </w:pPr>
    </w:p>
    <w:p w14:paraId="3AB52CEB" w14:textId="77777777" w:rsidR="00D92886" w:rsidRPr="00D92886" w:rsidRDefault="00D92886" w:rsidP="00D92886">
      <w:pPr>
        <w:spacing w:after="0" w:line="240" w:lineRule="auto"/>
        <w:rPr>
          <w:rFonts w:eastAsia="Times New Roman"/>
          <w:kern w:val="0"/>
          <w:szCs w:val="24"/>
          <w14:ligatures w14:val="none"/>
        </w:rPr>
      </w:pPr>
      <w:proofErr w:type="spellStart"/>
      <w:r w:rsidRPr="00D92886">
        <w:rPr>
          <w:rFonts w:eastAsia="Times New Roman"/>
          <w:kern w:val="0"/>
          <w:szCs w:val="24"/>
          <w14:ligatures w14:val="none"/>
        </w:rPr>
        <w:t>Cisplatin</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Accord</w:t>
      </w:r>
      <w:proofErr w:type="spellEnd"/>
      <w:r w:rsidRPr="00D92886">
        <w:rPr>
          <w:rFonts w:eastAsia="Times New Roman"/>
          <w:kern w:val="0"/>
          <w:szCs w:val="24"/>
          <w14:ligatures w14:val="none"/>
        </w:rPr>
        <w:t xml:space="preserve"> sudėtyje yra veikliosios medžiagos </w:t>
      </w:r>
      <w:proofErr w:type="spellStart"/>
      <w:r w:rsidRPr="00D92886">
        <w:rPr>
          <w:rFonts w:eastAsia="Times New Roman"/>
          <w:kern w:val="0"/>
          <w:szCs w:val="24"/>
          <w14:ligatures w14:val="none"/>
        </w:rPr>
        <w:t>cisplatinos</w:t>
      </w:r>
      <w:proofErr w:type="spellEnd"/>
      <w:r w:rsidRPr="00D92886">
        <w:rPr>
          <w:rFonts w:eastAsia="Times New Roman"/>
          <w:kern w:val="0"/>
          <w:szCs w:val="24"/>
          <w14:ligatures w14:val="none"/>
        </w:rPr>
        <w:t xml:space="preserve">, kuri priklauso vaistų grupei, vadinamai </w:t>
      </w:r>
      <w:proofErr w:type="spellStart"/>
      <w:r w:rsidRPr="00D92886">
        <w:rPr>
          <w:rFonts w:eastAsia="Times New Roman"/>
          <w:kern w:val="0"/>
          <w:szCs w:val="24"/>
          <w14:ligatures w14:val="none"/>
        </w:rPr>
        <w:t>citostatikais</w:t>
      </w:r>
      <w:proofErr w:type="spellEnd"/>
      <w:r w:rsidRPr="00D92886">
        <w:rPr>
          <w:rFonts w:eastAsia="Times New Roman"/>
          <w:kern w:val="0"/>
          <w:szCs w:val="24"/>
          <w14:ligatures w14:val="none"/>
        </w:rPr>
        <w:t xml:space="preserve">, kurie vartojami gydyti vėžiui. </w:t>
      </w:r>
      <w:proofErr w:type="spellStart"/>
      <w:r w:rsidRPr="00D92886">
        <w:rPr>
          <w:rFonts w:eastAsia="Times New Roman"/>
          <w:kern w:val="0"/>
          <w:szCs w:val="24"/>
          <w14:ligatures w14:val="none"/>
        </w:rPr>
        <w:t>Cisplatina</w:t>
      </w:r>
      <w:proofErr w:type="spellEnd"/>
      <w:r w:rsidRPr="00D92886">
        <w:rPr>
          <w:rFonts w:eastAsia="Times New Roman"/>
          <w:kern w:val="0"/>
          <w:szCs w:val="24"/>
          <w14:ligatures w14:val="none"/>
        </w:rPr>
        <w:t xml:space="preserve"> gali būti vartojama viena, tačiau dažniau ji yra vartojama deriniuose su kitais </w:t>
      </w:r>
      <w:proofErr w:type="spellStart"/>
      <w:r w:rsidRPr="00D92886">
        <w:rPr>
          <w:rFonts w:eastAsia="Times New Roman"/>
          <w:kern w:val="0"/>
          <w:szCs w:val="24"/>
          <w14:ligatures w14:val="none"/>
        </w:rPr>
        <w:t>citostatikais</w:t>
      </w:r>
      <w:proofErr w:type="spellEnd"/>
      <w:r w:rsidRPr="00D92886">
        <w:rPr>
          <w:rFonts w:eastAsia="Times New Roman"/>
          <w:kern w:val="0"/>
          <w:szCs w:val="24"/>
          <w14:ligatures w14:val="none"/>
        </w:rPr>
        <w:t>.</w:t>
      </w:r>
    </w:p>
    <w:p w14:paraId="538914A1" w14:textId="77777777" w:rsidR="00D92886" w:rsidRPr="00D92886" w:rsidRDefault="00D92886" w:rsidP="00D92886">
      <w:pPr>
        <w:spacing w:after="0" w:line="240" w:lineRule="auto"/>
        <w:rPr>
          <w:rFonts w:eastAsia="Times New Roman"/>
          <w:noProof/>
          <w:color w:val="000000"/>
          <w:kern w:val="0"/>
          <w14:ligatures w14:val="none"/>
        </w:rPr>
      </w:pPr>
    </w:p>
    <w:p w14:paraId="4CE9357C" w14:textId="77777777" w:rsidR="00D92886" w:rsidRPr="00D92886" w:rsidRDefault="00D92886" w:rsidP="00D92886">
      <w:pPr>
        <w:tabs>
          <w:tab w:val="left" w:pos="0"/>
          <w:tab w:val="left" w:pos="567"/>
        </w:tabs>
        <w:spacing w:after="0" w:line="240" w:lineRule="auto"/>
        <w:rPr>
          <w:rFonts w:eastAsia="Times New Roman"/>
          <w:kern w:val="0"/>
          <w14:ligatures w14:val="none"/>
        </w:rPr>
      </w:pP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Jūsų organizme gali sunaikinti ląsteles, dėl kurių gali pasireikšti tam tikrų rūšių vėžys (sėklidžių piktybinis navikas, kiaušidžių piktybinis navikas, šlapimo pūslės piktybinis navikas, </w:t>
      </w:r>
      <w:proofErr w:type="spellStart"/>
      <w:r w:rsidRPr="00D92886">
        <w:rPr>
          <w:rFonts w:eastAsia="Times New Roman"/>
          <w:kern w:val="0"/>
          <w14:ligatures w14:val="none"/>
        </w:rPr>
        <w:t>epitelinis</w:t>
      </w:r>
      <w:proofErr w:type="spellEnd"/>
      <w:r w:rsidRPr="00D92886">
        <w:rPr>
          <w:rFonts w:eastAsia="Times New Roman"/>
          <w:kern w:val="0"/>
          <w14:ligatures w14:val="none"/>
        </w:rPr>
        <w:t xml:space="preserve"> galvos ir kaklo piktybinis navikas, plaučių vėžys ir </w:t>
      </w:r>
      <w:proofErr w:type="spellStart"/>
      <w:r w:rsidRPr="00D92886">
        <w:rPr>
          <w:rFonts w:eastAsia="Times New Roman"/>
          <w:kern w:val="0"/>
          <w14:ligatures w14:val="none"/>
        </w:rPr>
        <w:t>cisplatinos</w:t>
      </w:r>
      <w:proofErr w:type="spellEnd"/>
      <w:r w:rsidRPr="00D92886">
        <w:rPr>
          <w:rFonts w:eastAsia="Times New Roman"/>
          <w:kern w:val="0"/>
          <w14:ligatures w14:val="none"/>
        </w:rPr>
        <w:t xml:space="preserve"> radioterapijos deriniu gydomas gimdos kaklelio vėžys).</w:t>
      </w:r>
    </w:p>
    <w:p w14:paraId="29B5BD73" w14:textId="77777777" w:rsidR="00D92886" w:rsidRPr="00D92886" w:rsidRDefault="00D92886" w:rsidP="00D92886">
      <w:pPr>
        <w:tabs>
          <w:tab w:val="left" w:pos="0"/>
          <w:tab w:val="left" w:pos="567"/>
        </w:tabs>
        <w:spacing w:after="0" w:line="240" w:lineRule="auto"/>
        <w:rPr>
          <w:rFonts w:eastAsia="Times New Roman"/>
          <w:kern w:val="0"/>
          <w14:ligatures w14:val="none"/>
        </w:rPr>
      </w:pPr>
    </w:p>
    <w:p w14:paraId="3C31B1BB" w14:textId="77777777" w:rsidR="00D92886" w:rsidRPr="00D92886" w:rsidRDefault="00D92886" w:rsidP="00D92886">
      <w:pPr>
        <w:tabs>
          <w:tab w:val="left" w:pos="0"/>
          <w:tab w:val="left" w:pos="567"/>
        </w:tabs>
        <w:spacing w:after="0" w:line="240" w:lineRule="auto"/>
        <w:rPr>
          <w:rFonts w:eastAsia="Times New Roman"/>
          <w:kern w:val="0"/>
          <w14:ligatures w14:val="none"/>
        </w:rPr>
      </w:pPr>
      <w:r w:rsidRPr="00D92886">
        <w:rPr>
          <w:rFonts w:eastAsia="Times New Roman"/>
          <w:kern w:val="0"/>
          <w14:ligatures w14:val="none"/>
        </w:rPr>
        <w:t>Gydytojas galės suteikti Jums daugiau informacijos.</w:t>
      </w:r>
    </w:p>
    <w:p w14:paraId="597C1B50" w14:textId="77777777" w:rsidR="00D92886" w:rsidRPr="00D92886" w:rsidRDefault="00D92886" w:rsidP="00D92886">
      <w:pPr>
        <w:tabs>
          <w:tab w:val="left" w:pos="0"/>
          <w:tab w:val="left" w:pos="567"/>
        </w:tabs>
        <w:spacing w:after="0" w:line="240" w:lineRule="auto"/>
        <w:rPr>
          <w:rFonts w:eastAsia="Times New Roman"/>
          <w:kern w:val="0"/>
          <w14:ligatures w14:val="none"/>
        </w:rPr>
      </w:pPr>
    </w:p>
    <w:p w14:paraId="0930B7BD" w14:textId="77777777" w:rsidR="00D92886" w:rsidRPr="00D92886" w:rsidRDefault="00D92886" w:rsidP="00D92886">
      <w:pPr>
        <w:tabs>
          <w:tab w:val="left" w:pos="0"/>
          <w:tab w:val="left" w:pos="567"/>
        </w:tabs>
        <w:spacing w:after="0" w:line="240" w:lineRule="auto"/>
        <w:rPr>
          <w:rFonts w:eastAsia="Times New Roman"/>
          <w:kern w:val="0"/>
          <w14:ligatures w14:val="none"/>
        </w:rPr>
      </w:pPr>
      <w:r w:rsidRPr="00D92886">
        <w:rPr>
          <w:rFonts w:eastAsia="Times New Roman"/>
          <w:kern w:val="0"/>
          <w14:ligatures w14:val="none"/>
        </w:rPr>
        <w:t>Jei nesijaučiate geriau arba jaučiatės blogiau, turite pasitarti su gydytoju.</w:t>
      </w:r>
    </w:p>
    <w:p w14:paraId="2D0581D0" w14:textId="77777777" w:rsidR="00D92886" w:rsidRPr="00D92886" w:rsidRDefault="00D92886" w:rsidP="00D92886">
      <w:pPr>
        <w:tabs>
          <w:tab w:val="left" w:pos="0"/>
          <w:tab w:val="left" w:pos="567"/>
        </w:tabs>
        <w:spacing w:after="0" w:line="240" w:lineRule="auto"/>
        <w:rPr>
          <w:rFonts w:eastAsia="Times New Roman"/>
          <w:kern w:val="0"/>
          <w14:ligatures w14:val="none"/>
        </w:rPr>
      </w:pPr>
    </w:p>
    <w:p w14:paraId="4751CC39" w14:textId="77777777" w:rsidR="00D92886" w:rsidRPr="00D92886" w:rsidRDefault="00D92886" w:rsidP="00D92886">
      <w:pPr>
        <w:spacing w:after="0" w:line="240" w:lineRule="auto"/>
        <w:rPr>
          <w:rFonts w:eastAsia="Times New Roman"/>
          <w:kern w:val="0"/>
          <w14:ligatures w14:val="none"/>
        </w:rPr>
      </w:pPr>
    </w:p>
    <w:p w14:paraId="2814815F" w14:textId="77777777" w:rsidR="00D92886" w:rsidRPr="00D92886" w:rsidRDefault="00D92886" w:rsidP="00D92886">
      <w:pPr>
        <w:keepNext/>
        <w:tabs>
          <w:tab w:val="left" w:pos="567"/>
        </w:tabs>
        <w:spacing w:after="0" w:line="240" w:lineRule="auto"/>
        <w:ind w:left="567" w:hanging="567"/>
        <w:outlineLvl w:val="1"/>
        <w:rPr>
          <w:rFonts w:eastAsia="Times New Roman"/>
          <w:b/>
          <w:kern w:val="0"/>
          <w14:ligatures w14:val="none"/>
        </w:rPr>
      </w:pPr>
      <w:r w:rsidRPr="00D92886">
        <w:rPr>
          <w:rFonts w:eastAsia="Times New Roman"/>
          <w:b/>
          <w:kern w:val="0"/>
          <w14:ligatures w14:val="none"/>
        </w:rPr>
        <w:t>2.</w:t>
      </w:r>
      <w:r w:rsidRPr="00D92886">
        <w:rPr>
          <w:rFonts w:eastAsia="Times New Roman"/>
          <w:b/>
          <w:kern w:val="0"/>
          <w14:ligatures w14:val="none"/>
        </w:rPr>
        <w:tab/>
        <w:t xml:space="preserve">Kas žinotina prieš vartojant </w:t>
      </w:r>
      <w:proofErr w:type="spellStart"/>
      <w:r w:rsidRPr="00D92886">
        <w:rPr>
          <w:rFonts w:eastAsia="Times New Roman"/>
          <w:b/>
          <w:kern w:val="0"/>
          <w14:ligatures w14:val="none"/>
        </w:rPr>
        <w:t>Cisplatin</w:t>
      </w:r>
      <w:proofErr w:type="spellEnd"/>
      <w:r w:rsidRPr="00D92886">
        <w:rPr>
          <w:rFonts w:eastAsia="Times New Roman"/>
          <w:b/>
          <w:kern w:val="0"/>
          <w14:ligatures w14:val="none"/>
        </w:rPr>
        <w:t xml:space="preserve"> </w:t>
      </w:r>
      <w:proofErr w:type="spellStart"/>
      <w:r w:rsidRPr="00D92886">
        <w:rPr>
          <w:rFonts w:eastAsia="Times New Roman"/>
          <w:b/>
          <w:kern w:val="0"/>
          <w14:ligatures w14:val="none"/>
        </w:rPr>
        <w:t>Accord</w:t>
      </w:r>
      <w:proofErr w:type="spellEnd"/>
    </w:p>
    <w:p w14:paraId="35B3EB1C" w14:textId="77777777" w:rsidR="00D92886" w:rsidRPr="00D92886" w:rsidRDefault="00D92886" w:rsidP="00D92886">
      <w:pPr>
        <w:spacing w:after="0" w:line="240" w:lineRule="auto"/>
        <w:rPr>
          <w:rFonts w:eastAsia="Times New Roman"/>
          <w:noProof/>
          <w:color w:val="000000"/>
          <w:kern w:val="0"/>
          <w14:ligatures w14:val="none"/>
        </w:rPr>
      </w:pPr>
    </w:p>
    <w:p w14:paraId="524F6398" w14:textId="77777777" w:rsidR="00D92886" w:rsidRPr="00D92886" w:rsidRDefault="00D92886" w:rsidP="00D92886">
      <w:pPr>
        <w:spacing w:after="0" w:line="240" w:lineRule="auto"/>
        <w:ind w:left="567" w:hanging="567"/>
        <w:rPr>
          <w:rFonts w:eastAsia="Times New Roman"/>
          <w:b/>
          <w:bCs/>
          <w:kern w:val="0"/>
          <w14:ligatures w14:val="none"/>
        </w:rPr>
      </w:pPr>
      <w:proofErr w:type="spellStart"/>
      <w:r w:rsidRPr="00D92886">
        <w:rPr>
          <w:rFonts w:eastAsia="Times New Roman"/>
          <w:b/>
          <w:kern w:val="0"/>
          <w14:ligatures w14:val="none"/>
        </w:rPr>
        <w:t>Cisplatin</w:t>
      </w:r>
      <w:proofErr w:type="spellEnd"/>
      <w:r w:rsidRPr="00D92886">
        <w:rPr>
          <w:rFonts w:eastAsia="Times New Roman"/>
          <w:b/>
          <w:kern w:val="0"/>
          <w14:ligatures w14:val="none"/>
        </w:rPr>
        <w:t xml:space="preserve"> </w:t>
      </w:r>
      <w:proofErr w:type="spellStart"/>
      <w:r w:rsidRPr="00D92886">
        <w:rPr>
          <w:rFonts w:eastAsia="Times New Roman"/>
          <w:b/>
          <w:kern w:val="0"/>
          <w14:ligatures w14:val="none"/>
        </w:rPr>
        <w:t>Accord</w:t>
      </w:r>
      <w:proofErr w:type="spellEnd"/>
      <w:r w:rsidRPr="00D92886">
        <w:rPr>
          <w:rFonts w:eastAsia="Times New Roman"/>
          <w:b/>
          <w:bCs/>
          <w:kern w:val="0"/>
          <w14:ligatures w14:val="none"/>
        </w:rPr>
        <w:t xml:space="preserve"> vartoti draudžiama:</w:t>
      </w:r>
    </w:p>
    <w:p w14:paraId="4AAC9091" w14:textId="77777777" w:rsidR="00D92886" w:rsidRPr="00D92886" w:rsidRDefault="00D92886" w:rsidP="00D92886">
      <w:pPr>
        <w:spacing w:after="0" w:line="240" w:lineRule="auto"/>
        <w:ind w:left="567" w:hanging="567"/>
        <w:rPr>
          <w:rFonts w:eastAsia="Times New Roman"/>
          <w:b/>
          <w:bCs/>
          <w:kern w:val="0"/>
          <w14:ligatures w14:val="none"/>
        </w:rPr>
      </w:pPr>
    </w:p>
    <w:p w14:paraId="5932D60D"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 xml:space="preserve">jeigu yra alergija </w:t>
      </w:r>
      <w:proofErr w:type="spellStart"/>
      <w:r w:rsidRPr="00D92886">
        <w:rPr>
          <w:rFonts w:eastAsia="Times New Roman"/>
          <w:kern w:val="0"/>
          <w14:ligatures w14:val="none"/>
        </w:rPr>
        <w:t>cisplatinai</w:t>
      </w:r>
      <w:proofErr w:type="spellEnd"/>
      <w:r w:rsidRPr="00D92886">
        <w:rPr>
          <w:rFonts w:eastAsia="Times New Roman"/>
          <w:kern w:val="0"/>
          <w14:ligatures w14:val="none"/>
        </w:rPr>
        <w:t>,</w:t>
      </w:r>
      <w:r w:rsidRPr="00D92886">
        <w:rPr>
          <w:rFonts w:eastAsia="Times New Roman"/>
          <w:kern w:val="0"/>
          <w:szCs w:val="24"/>
          <w14:ligatures w14:val="none"/>
        </w:rPr>
        <w:t xml:space="preserve"> </w:t>
      </w:r>
      <w:r w:rsidRPr="00D92886">
        <w:rPr>
          <w:rFonts w:eastAsia="Times New Roman"/>
          <w:kern w:val="0"/>
          <w14:ligatures w14:val="none"/>
        </w:rPr>
        <w:t xml:space="preserve">panašiems priešvėžiniams vaistams, kitiems platinos turintiems junginiams ar bet kuriai pagalbinei </w:t>
      </w:r>
      <w:r w:rsidRPr="00D92886">
        <w:rPr>
          <w:rFonts w:eastAsia="Times New Roman"/>
          <w:noProof/>
          <w:kern w:val="0"/>
          <w14:ligatures w14:val="none"/>
        </w:rPr>
        <w:t>šio vaisto</w:t>
      </w:r>
      <w:r w:rsidRPr="00D92886">
        <w:rPr>
          <w:rFonts w:eastAsia="Times New Roman"/>
          <w:kern w:val="0"/>
          <w14:ligatures w14:val="none"/>
        </w:rPr>
        <w:t xml:space="preserve"> medžiagai </w:t>
      </w:r>
      <w:r w:rsidRPr="00D92886">
        <w:rPr>
          <w:rFonts w:eastAsia="Times New Roman"/>
          <w:noProof/>
          <w:kern w:val="0"/>
          <w14:ligatures w14:val="none"/>
        </w:rPr>
        <w:t>(jos išvardytos 6 skyriuje)</w:t>
      </w:r>
      <w:r w:rsidRPr="00D92886">
        <w:rPr>
          <w:rFonts w:eastAsia="Times New Roman"/>
          <w:kern w:val="0"/>
          <w14:ligatures w14:val="none"/>
        </w:rPr>
        <w:t>;</w:t>
      </w:r>
    </w:p>
    <w:p w14:paraId="0E4AA697"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labai sumažėjęs kraujo ląstelių skaičius („</w:t>
      </w:r>
      <w:proofErr w:type="spellStart"/>
      <w:r w:rsidRPr="00D92886">
        <w:rPr>
          <w:rFonts w:eastAsia="Times New Roman"/>
          <w:kern w:val="0"/>
          <w14:ligatures w14:val="none"/>
        </w:rPr>
        <w:t>mielosupresija</w:t>
      </w:r>
      <w:proofErr w:type="spellEnd"/>
      <w:r w:rsidRPr="00D92886">
        <w:rPr>
          <w:rFonts w:eastAsia="Times New Roman"/>
          <w:kern w:val="0"/>
          <w14:ligatures w14:val="none"/>
        </w:rPr>
        <w:t>“) (Jūsų gydytojas tai nustatys atlikęs kraujo tyrimą);</w:t>
      </w:r>
    </w:p>
    <w:p w14:paraId="60E5979D"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žindote kūdikį.</w:t>
      </w:r>
    </w:p>
    <w:p w14:paraId="62F65B0B"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sergate sunkia inkstų liga;</w:t>
      </w:r>
    </w:p>
    <w:p w14:paraId="200F9C40"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turite klausos sutrikimų;</w:t>
      </w:r>
    </w:p>
    <w:p w14:paraId="11EA0245"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Jums yra dehidratacija;</w:t>
      </w:r>
    </w:p>
    <w:p w14:paraId="5965BB53" w14:textId="77777777" w:rsidR="00D92886" w:rsidRPr="00D92886" w:rsidRDefault="00D92886" w:rsidP="00D92886">
      <w:pPr>
        <w:numPr>
          <w:ilvl w:val="0"/>
          <w:numId w:val="1"/>
        </w:numPr>
        <w:tabs>
          <w:tab w:val="clear" w:pos="360"/>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jeigu Jums turi būti atlikta vakcinacija nuo „geltonosios karštligės“.</w:t>
      </w:r>
    </w:p>
    <w:p w14:paraId="2ED04A14" w14:textId="77777777" w:rsidR="00D92886" w:rsidRPr="00D92886" w:rsidRDefault="00D92886" w:rsidP="00D92886">
      <w:pPr>
        <w:spacing w:after="0" w:line="240" w:lineRule="auto"/>
        <w:ind w:left="540" w:hanging="540"/>
        <w:rPr>
          <w:rFonts w:eastAsia="Times New Roman"/>
          <w:kern w:val="0"/>
          <w14:ligatures w14:val="none"/>
        </w:rPr>
      </w:pPr>
    </w:p>
    <w:p w14:paraId="07B69C76" w14:textId="77777777" w:rsidR="00D92886" w:rsidRPr="00D92886" w:rsidRDefault="00D92886" w:rsidP="00D92886">
      <w:pPr>
        <w:spacing w:after="0" w:line="240" w:lineRule="auto"/>
        <w:ind w:left="540" w:hanging="540"/>
        <w:rPr>
          <w:rFonts w:eastAsia="Times New Roman"/>
          <w:kern w:val="0"/>
          <w14:ligatures w14:val="none"/>
        </w:rPr>
      </w:pPr>
      <w:r w:rsidRPr="00D92886">
        <w:rPr>
          <w:rFonts w:eastAsia="Times New Roman"/>
          <w:kern w:val="0"/>
          <w14:ligatures w14:val="none"/>
        </w:rPr>
        <w:t>Prieš pradėdami vartoti šį vaistą, pasakykite gydytojui, jei tai tinka Jums.</w:t>
      </w:r>
    </w:p>
    <w:p w14:paraId="039D2161" w14:textId="77777777" w:rsidR="00D92886" w:rsidRPr="00D92886" w:rsidRDefault="00D92886" w:rsidP="00D92886">
      <w:pPr>
        <w:keepNext/>
        <w:spacing w:before="240" w:after="60" w:line="240" w:lineRule="auto"/>
        <w:outlineLvl w:val="3"/>
        <w:rPr>
          <w:rFonts w:eastAsia="Times New Roman"/>
          <w:b/>
          <w:kern w:val="0"/>
          <w14:ligatures w14:val="none"/>
        </w:rPr>
      </w:pPr>
      <w:r w:rsidRPr="00D92886">
        <w:rPr>
          <w:rFonts w:eastAsia="Times New Roman"/>
          <w:b/>
          <w:noProof/>
          <w:kern w:val="0"/>
          <w14:ligatures w14:val="none"/>
        </w:rPr>
        <w:lastRenderedPageBreak/>
        <w:t>Įspėjimai ir atsargumo priemonės</w:t>
      </w:r>
      <w:r w:rsidRPr="00D92886">
        <w:rPr>
          <w:rFonts w:eastAsia="Times New Roman"/>
          <w:b/>
          <w:kern w:val="0"/>
          <w14:ligatures w14:val="none"/>
        </w:rPr>
        <w:t xml:space="preserve"> </w:t>
      </w:r>
    </w:p>
    <w:p w14:paraId="3E1636CB" w14:textId="77777777" w:rsidR="00D92886" w:rsidRPr="00D92886" w:rsidRDefault="00D92886" w:rsidP="00D92886">
      <w:pPr>
        <w:suppressAutoHyphens/>
        <w:spacing w:after="0" w:line="240" w:lineRule="auto"/>
        <w:rPr>
          <w:rFonts w:eastAsia="Times New Roman"/>
          <w:kern w:val="0"/>
          <w14:ligatures w14:val="none"/>
        </w:rPr>
      </w:pPr>
      <w:r w:rsidRPr="00D92886">
        <w:rPr>
          <w:rFonts w:eastAsia="Times New Roman"/>
          <w:kern w:val="0"/>
          <w14:ligatures w14:val="none"/>
        </w:rPr>
        <w:t xml:space="preserve">Prieš vartodami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pasitarkite su gydytoju, vaistininku arba slaugytoju: </w:t>
      </w:r>
    </w:p>
    <w:p w14:paraId="7540D831" w14:textId="77777777" w:rsidR="00D92886" w:rsidRPr="00D92886" w:rsidRDefault="00D92886" w:rsidP="00D92886">
      <w:pPr>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jeigu Jums pasireiškia bet kokie nervų pažeidimo simptomai (periferinė neuropatija), pavyzdžiui, dilgčiojimas ir badymas, sustingimas ar suprastėję lietimo jutimai. Būsite reguliariai tikrinami dėl šių simptomų ir prireikus gydymas gali būti nutrauktas;</w:t>
      </w:r>
    </w:p>
    <w:p w14:paraId="53B2D6D2" w14:textId="77777777" w:rsidR="00D92886" w:rsidRPr="00D92886" w:rsidRDefault="00D92886" w:rsidP="00D92886">
      <w:pPr>
        <w:numPr>
          <w:ilvl w:val="0"/>
          <w:numId w:val="5"/>
        </w:numPr>
        <w:tabs>
          <w:tab w:val="num" w:pos="567"/>
        </w:tabs>
        <w:autoSpaceDE w:val="0"/>
        <w:autoSpaceDN w:val="0"/>
        <w:adjustRightInd w:val="0"/>
        <w:spacing w:after="0" w:line="240" w:lineRule="auto"/>
        <w:jc w:val="both"/>
        <w:rPr>
          <w:rFonts w:eastAsia="Times New Roman"/>
          <w:kern w:val="0"/>
          <w14:ligatures w14:val="none"/>
        </w:rPr>
      </w:pPr>
      <w:r w:rsidRPr="00D92886">
        <w:rPr>
          <w:rFonts w:eastAsia="Times New Roman"/>
          <w:kern w:val="0"/>
          <w14:ligatures w14:val="none"/>
        </w:rPr>
        <w:t>jeigu Jums buvo atliekama galvos spindulinė terapija.</w:t>
      </w:r>
      <w:r w:rsidRPr="00D92886">
        <w:rPr>
          <w:rFonts w:eastAsia="Times New Roman"/>
          <w:kern w:val="0"/>
          <w:szCs w:val="24"/>
          <w14:ligatures w14:val="none"/>
        </w:rPr>
        <w:t xml:space="preserve"> </w:t>
      </w:r>
    </w:p>
    <w:p w14:paraId="0EE81C6B"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
    <w:p w14:paraId="7996FE73"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r w:rsidRPr="00D92886">
        <w:rPr>
          <w:rFonts w:eastAsia="Times New Roman"/>
          <w:kern w:val="0"/>
          <w14:ligatures w14:val="none"/>
        </w:rPr>
        <w:t>Gydytojas atliks tyrimus, kad nustatytų kalcio, natrio, kalio ir magnio kiekį Jūsų kraujyje, taip pat patikrins Jūsų kraujo vaizdą, kepenų ir inkstų bei neurologinę funkcijas.</w:t>
      </w:r>
    </w:p>
    <w:p w14:paraId="30AC69DB"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
    <w:p w14:paraId="6165B592"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gali paveikti kaulų čiulpus, sukeldama kraujo ląstelių gamybos pokyčius organizme, todėl pasakykite gydytojui, jei atsiranda neįprastas kraujavimas ar mėlynių. Nevartokite aspirino, nesteroidinių vaistų nuo uždegimo (NVNU) ar kitų vaistų, nepranešę savo gydytojui. Gydytojas dažnai tirs Jūsų kraują ir tikrins, ar nėra infekcijos požymių.</w:t>
      </w:r>
    </w:p>
    <w:p w14:paraId="15F39907"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
    <w:p w14:paraId="3D42661A"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gali sukelti klausos sutrikimus (</w:t>
      </w:r>
      <w:proofErr w:type="spellStart"/>
      <w:r w:rsidRPr="00D92886">
        <w:rPr>
          <w:rFonts w:eastAsia="Times New Roman"/>
          <w:kern w:val="0"/>
          <w14:ligatures w14:val="none"/>
        </w:rPr>
        <w:t>ototoksinį</w:t>
      </w:r>
      <w:proofErr w:type="spellEnd"/>
      <w:r w:rsidRPr="00D92886">
        <w:rPr>
          <w:rFonts w:eastAsia="Times New Roman"/>
          <w:kern w:val="0"/>
          <w14:ligatures w14:val="none"/>
        </w:rPr>
        <w:t xml:space="preserve"> poveikį) ir inkstų sutrikimus (</w:t>
      </w:r>
      <w:proofErr w:type="spellStart"/>
      <w:r w:rsidRPr="00D92886">
        <w:rPr>
          <w:rFonts w:eastAsia="Times New Roman"/>
          <w:kern w:val="0"/>
          <w14:ligatures w14:val="none"/>
        </w:rPr>
        <w:t>nefrotoksinį</w:t>
      </w:r>
      <w:proofErr w:type="spellEnd"/>
      <w:r w:rsidRPr="00D92886">
        <w:rPr>
          <w:rFonts w:eastAsia="Times New Roman"/>
          <w:kern w:val="0"/>
          <w14:ligatures w14:val="none"/>
        </w:rPr>
        <w:t xml:space="preserve"> poveikį). Prieš gydymą ir jo metu bus stebima inkstų funkcija ir klausa. Jei pajutote klausos pakitimų, turite pasakyti gydytojui.</w:t>
      </w:r>
    </w:p>
    <w:p w14:paraId="3753D501"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p>
    <w:p w14:paraId="261F4DDF"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r w:rsidRPr="00D92886">
        <w:rPr>
          <w:rFonts w:eastAsia="Times New Roman"/>
          <w:kern w:val="0"/>
          <w14:ligatures w14:val="none"/>
        </w:rPr>
        <w:t xml:space="preserve">Pasakykite gydytojui, jei ketinate pasiskiepyti gydymo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metu, kai kurių gyvų vakcinų reikėtų vengti, nes jos gali sukelti rimtų infekcijų ir Jūsų atsakas į kitų tipų (</w:t>
      </w:r>
      <w:proofErr w:type="spellStart"/>
      <w:r w:rsidRPr="00D92886">
        <w:rPr>
          <w:rFonts w:eastAsia="Times New Roman"/>
          <w:kern w:val="0"/>
          <w14:ligatures w14:val="none"/>
        </w:rPr>
        <w:t>inaktyvuotas</w:t>
      </w:r>
      <w:proofErr w:type="spellEnd"/>
      <w:r w:rsidRPr="00D92886">
        <w:rPr>
          <w:rFonts w:eastAsia="Times New Roman"/>
          <w:kern w:val="0"/>
          <w14:ligatures w14:val="none"/>
        </w:rPr>
        <w:t>) vakcinas gali susilpnėti.</w:t>
      </w:r>
    </w:p>
    <w:p w14:paraId="19FB3AEE" w14:textId="77777777" w:rsidR="00D92886" w:rsidRPr="00D92886" w:rsidRDefault="00D92886" w:rsidP="00D92886">
      <w:pPr>
        <w:autoSpaceDE w:val="0"/>
        <w:autoSpaceDN w:val="0"/>
        <w:adjustRightInd w:val="0"/>
        <w:spacing w:after="0" w:line="240" w:lineRule="auto"/>
        <w:jc w:val="both"/>
        <w:rPr>
          <w:rFonts w:eastAsia="Times New Roman"/>
          <w:b/>
          <w:bCs/>
          <w:kern w:val="0"/>
          <w14:ligatures w14:val="none"/>
        </w:rPr>
      </w:pPr>
    </w:p>
    <w:p w14:paraId="56108AE9" w14:textId="77777777" w:rsidR="00D92886" w:rsidRPr="00D92886" w:rsidRDefault="00D92886" w:rsidP="00D92886">
      <w:pPr>
        <w:autoSpaceDE w:val="0"/>
        <w:autoSpaceDN w:val="0"/>
        <w:adjustRightInd w:val="0"/>
        <w:spacing w:after="0" w:line="240" w:lineRule="auto"/>
        <w:jc w:val="both"/>
        <w:rPr>
          <w:rFonts w:eastAsia="Times New Roman"/>
          <w:b/>
          <w:bCs/>
          <w:kern w:val="0"/>
          <w14:ligatures w14:val="none"/>
        </w:rPr>
      </w:pPr>
      <w:r w:rsidRPr="00D92886">
        <w:rPr>
          <w:rFonts w:eastAsia="Times New Roman"/>
          <w:b/>
          <w:bCs/>
          <w:kern w:val="0"/>
          <w14:ligatures w14:val="none"/>
        </w:rPr>
        <w:t xml:space="preserve">Kiti vaistai ir </w:t>
      </w:r>
      <w:proofErr w:type="spellStart"/>
      <w:r w:rsidRPr="00D92886">
        <w:rPr>
          <w:rFonts w:eastAsia="Times New Roman"/>
          <w:b/>
          <w:bCs/>
          <w:kern w:val="0"/>
          <w14:ligatures w14:val="none"/>
        </w:rPr>
        <w:t>Cisplatin</w:t>
      </w:r>
      <w:proofErr w:type="spellEnd"/>
      <w:r w:rsidRPr="00D92886">
        <w:rPr>
          <w:rFonts w:eastAsia="Times New Roman"/>
          <w:b/>
          <w:bCs/>
          <w:kern w:val="0"/>
          <w14:ligatures w14:val="none"/>
        </w:rPr>
        <w:t xml:space="preserve"> </w:t>
      </w:r>
      <w:proofErr w:type="spellStart"/>
      <w:r w:rsidRPr="00D92886">
        <w:rPr>
          <w:rFonts w:eastAsia="Times New Roman"/>
          <w:b/>
          <w:bCs/>
          <w:kern w:val="0"/>
          <w14:ligatures w14:val="none"/>
        </w:rPr>
        <w:t>Accord</w:t>
      </w:r>
      <w:proofErr w:type="spellEnd"/>
    </w:p>
    <w:p w14:paraId="53ADED4D"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r w:rsidRPr="00D92886">
        <w:rPr>
          <w:rFonts w:eastAsia="Times New Roman"/>
          <w:kern w:val="0"/>
          <w14:ligatures w14:val="none"/>
        </w:rPr>
        <w:t>Jeigu vartojate ar neseniai vartojote kitų vaistų arba dėl to nesate tikri, apie tai pasakykite gydytojui arba vaistininkui, pavyzdžiui:</w:t>
      </w:r>
    </w:p>
    <w:p w14:paraId="527588F3"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 xml:space="preserve">kai kurie antibiotikai, pavyzdžiui, </w:t>
      </w:r>
      <w:proofErr w:type="spellStart"/>
      <w:r w:rsidRPr="00D92886">
        <w:rPr>
          <w:rFonts w:eastAsia="Times New Roman"/>
          <w:kern w:val="0"/>
          <w14:ligatures w14:val="none"/>
        </w:rPr>
        <w:t>cefalosporinai</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aminoglikozidai</w:t>
      </w:r>
      <w:proofErr w:type="spellEnd"/>
      <w:r w:rsidRPr="00D92886">
        <w:rPr>
          <w:rFonts w:eastAsia="Times New Roman"/>
          <w:kern w:val="0"/>
          <w14:ligatures w14:val="none"/>
        </w:rPr>
        <w:t xml:space="preserve"> ir </w:t>
      </w:r>
      <w:proofErr w:type="spellStart"/>
      <w:r w:rsidRPr="00D92886">
        <w:rPr>
          <w:rFonts w:eastAsia="Times New Roman"/>
          <w:kern w:val="0"/>
          <w14:ligatures w14:val="none"/>
        </w:rPr>
        <w:t>amfotericinas</w:t>
      </w:r>
      <w:proofErr w:type="spellEnd"/>
      <w:r w:rsidRPr="00D92886">
        <w:rPr>
          <w:rFonts w:eastAsia="Times New Roman"/>
          <w:kern w:val="0"/>
          <w14:ligatures w14:val="none"/>
        </w:rPr>
        <w:t xml:space="preserve"> B ir kai kurie medicininiams vaizdiniams tyrimams naudojami preparatai gali sustiprinti šalutinį </w:t>
      </w:r>
      <w:proofErr w:type="spellStart"/>
      <w:r w:rsidRPr="00D92886">
        <w:rPr>
          <w:rFonts w:eastAsia="Times New Roman"/>
          <w:kern w:val="0"/>
          <w14:ligatures w14:val="none"/>
        </w:rPr>
        <w:t>cisplatinos</w:t>
      </w:r>
      <w:proofErr w:type="spellEnd"/>
      <w:r w:rsidRPr="00D92886">
        <w:rPr>
          <w:rFonts w:eastAsia="Times New Roman"/>
          <w:kern w:val="0"/>
          <w14:ligatures w14:val="none"/>
        </w:rPr>
        <w:t xml:space="preserve"> poveikį; ypač sustiprėja toksinis poveikis inkstams;</w:t>
      </w:r>
    </w:p>
    <w:p w14:paraId="0213B44A"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 xml:space="preserve">vartojant tam tikrus šlapimo išsiskyrimą skatinančius vaistus, vadinamus kilpiniais diuretikais, antibiotikus, vadinamus </w:t>
      </w:r>
      <w:proofErr w:type="spellStart"/>
      <w:r w:rsidRPr="00D92886">
        <w:rPr>
          <w:rFonts w:eastAsia="Times New Roman"/>
          <w:kern w:val="0"/>
          <w14:ligatures w14:val="none"/>
        </w:rPr>
        <w:t>aminoglikozidais</w:t>
      </w:r>
      <w:proofErr w:type="spellEnd"/>
      <w:r w:rsidRPr="00D92886">
        <w:rPr>
          <w:rFonts w:eastAsia="Times New Roman"/>
          <w:kern w:val="0"/>
          <w14:ligatures w14:val="none"/>
        </w:rPr>
        <w:t xml:space="preserve"> ir vaistą nuo vėžio, vadinamą </w:t>
      </w:r>
      <w:proofErr w:type="spellStart"/>
      <w:r w:rsidRPr="00D92886">
        <w:rPr>
          <w:rFonts w:eastAsia="Times New Roman"/>
          <w:kern w:val="0"/>
          <w14:ligatures w14:val="none"/>
        </w:rPr>
        <w:t>ifosfamidu</w:t>
      </w:r>
      <w:proofErr w:type="spellEnd"/>
      <w:r w:rsidRPr="00D92886">
        <w:rPr>
          <w:rFonts w:eastAsia="Times New Roman"/>
          <w:kern w:val="0"/>
          <w14:ligatures w14:val="none"/>
        </w:rPr>
        <w:t>, gali sustiprėti šalutinis klausos praradimo poveikis;</w:t>
      </w:r>
    </w:p>
    <w:p w14:paraId="48F81E79"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 xml:space="preserve">vartojant </w:t>
      </w:r>
      <w:proofErr w:type="spellStart"/>
      <w:r w:rsidRPr="00D92886">
        <w:rPr>
          <w:rFonts w:eastAsia="Times New Roman"/>
          <w:kern w:val="0"/>
          <w14:ligatures w14:val="none"/>
        </w:rPr>
        <w:t>bleomiciną</w:t>
      </w:r>
      <w:proofErr w:type="spellEnd"/>
      <w:r w:rsidRPr="00D92886">
        <w:rPr>
          <w:rFonts w:eastAsia="Times New Roman"/>
          <w:kern w:val="0"/>
          <w14:ligatures w14:val="none"/>
        </w:rPr>
        <w:t xml:space="preserve"> (vaistą nuo vėžio), </w:t>
      </w:r>
      <w:proofErr w:type="spellStart"/>
      <w:r w:rsidRPr="00D92886">
        <w:rPr>
          <w:rFonts w:eastAsia="Times New Roman"/>
          <w:kern w:val="0"/>
          <w14:ligatures w14:val="none"/>
        </w:rPr>
        <w:t>metotreksatą</w:t>
      </w:r>
      <w:proofErr w:type="spellEnd"/>
      <w:r w:rsidRPr="00D92886">
        <w:rPr>
          <w:rFonts w:eastAsia="Times New Roman"/>
          <w:kern w:val="0"/>
          <w14:ligatures w14:val="none"/>
        </w:rPr>
        <w:t xml:space="preserve"> (vartojamą vėžiui arba artritui gydyti) ir </w:t>
      </w:r>
      <w:proofErr w:type="spellStart"/>
      <w:r w:rsidRPr="00D92886">
        <w:rPr>
          <w:rFonts w:eastAsia="Times New Roman"/>
          <w:kern w:val="0"/>
          <w14:ligatures w14:val="none"/>
        </w:rPr>
        <w:t>paklitakselį</w:t>
      </w:r>
      <w:proofErr w:type="spellEnd"/>
      <w:r w:rsidRPr="00D92886">
        <w:rPr>
          <w:rFonts w:eastAsia="Times New Roman"/>
          <w:kern w:val="0"/>
          <w14:ligatures w14:val="none"/>
        </w:rPr>
        <w:t xml:space="preserve"> (vaistą nuo vėžio) kartu su </w:t>
      </w:r>
      <w:proofErr w:type="spellStart"/>
      <w:r w:rsidRPr="00D92886">
        <w:rPr>
          <w:rFonts w:eastAsia="Times New Roman"/>
          <w:kern w:val="0"/>
          <w14:ligatures w14:val="none"/>
        </w:rPr>
        <w:t>cisplatina</w:t>
      </w:r>
      <w:proofErr w:type="spellEnd"/>
      <w:r w:rsidRPr="00D92886">
        <w:rPr>
          <w:rFonts w:eastAsia="Times New Roman"/>
          <w:kern w:val="0"/>
          <w14:ligatures w14:val="none"/>
        </w:rPr>
        <w:t>, šalutinis poveikis gali pasireikšti dažniau;</w:t>
      </w:r>
    </w:p>
    <w:p w14:paraId="71B5EC83"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gali sumažinti vaistų nuo traukulių (vartojamų epilepsijai gydyti) veiksmingumą, gali reikėti tikrinti </w:t>
      </w:r>
      <w:proofErr w:type="spellStart"/>
      <w:r w:rsidRPr="00D92886">
        <w:rPr>
          <w:rFonts w:eastAsia="Times New Roman"/>
          <w:kern w:val="0"/>
          <w14:ligatures w14:val="none"/>
        </w:rPr>
        <w:t>fenitoino</w:t>
      </w:r>
      <w:proofErr w:type="spellEnd"/>
      <w:r w:rsidRPr="00D92886">
        <w:rPr>
          <w:rFonts w:eastAsia="Times New Roman"/>
          <w:kern w:val="0"/>
          <w14:ligatures w14:val="none"/>
        </w:rPr>
        <w:t xml:space="preserve"> koncentraciją kraujyje;</w:t>
      </w:r>
    </w:p>
    <w:p w14:paraId="6B3F454A"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gali sumažėti geriamų antikoaguliantų (pvz., varfarino) veiksmingumas, gydytojas stebės šį poveikį atlikdamas kraujo tyrimus;</w:t>
      </w:r>
    </w:p>
    <w:p w14:paraId="755210B4"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proofErr w:type="spellStart"/>
      <w:r w:rsidRPr="00D92886">
        <w:rPr>
          <w:rFonts w:eastAsia="Times New Roman"/>
          <w:kern w:val="0"/>
          <w14:ligatures w14:val="none"/>
        </w:rPr>
        <w:t>buklizinas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ciklizinas</w:t>
      </w:r>
      <w:proofErr w:type="spellEnd"/>
      <w:r w:rsidRPr="00D92886">
        <w:rPr>
          <w:rFonts w:eastAsia="Times New Roman"/>
          <w:kern w:val="0"/>
          <w14:ligatures w14:val="none"/>
        </w:rPr>
        <w:t xml:space="preserve"> ir </w:t>
      </w:r>
      <w:proofErr w:type="spellStart"/>
      <w:r w:rsidRPr="00D92886">
        <w:rPr>
          <w:rFonts w:eastAsia="Times New Roman"/>
          <w:kern w:val="0"/>
          <w14:ligatures w14:val="none"/>
        </w:rPr>
        <w:t>meklozonas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antihistamininiai</w:t>
      </w:r>
      <w:proofErr w:type="spellEnd"/>
      <w:r w:rsidRPr="00D92886">
        <w:rPr>
          <w:rFonts w:eastAsia="Times New Roman"/>
          <w:kern w:val="0"/>
          <w14:ligatures w14:val="none"/>
        </w:rPr>
        <w:t xml:space="preserve"> vaistai), </w:t>
      </w:r>
      <w:proofErr w:type="spellStart"/>
      <w:r w:rsidRPr="00D92886">
        <w:rPr>
          <w:rFonts w:eastAsia="Times New Roman"/>
          <w:kern w:val="0"/>
          <w14:ligatures w14:val="none"/>
        </w:rPr>
        <w:t>loksapinas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fenotiazinai</w:t>
      </w:r>
      <w:proofErr w:type="spellEnd"/>
      <w:r w:rsidRPr="00D92886">
        <w:rPr>
          <w:rFonts w:eastAsia="Times New Roman"/>
          <w:kern w:val="0"/>
          <w14:ligatures w14:val="none"/>
        </w:rPr>
        <w:t xml:space="preserve"> ir </w:t>
      </w:r>
      <w:proofErr w:type="spellStart"/>
      <w:r w:rsidRPr="00D92886">
        <w:rPr>
          <w:rFonts w:eastAsia="Times New Roman"/>
          <w:kern w:val="0"/>
          <w14:ligatures w14:val="none"/>
        </w:rPr>
        <w:t>tioksantenai</w:t>
      </w:r>
      <w:proofErr w:type="spellEnd"/>
      <w:r w:rsidRPr="00D92886">
        <w:rPr>
          <w:rFonts w:eastAsia="Times New Roman"/>
          <w:kern w:val="0"/>
          <w14:ligatures w14:val="none"/>
        </w:rPr>
        <w:t xml:space="preserve"> (vaistai, vartojami psichikos sutrikimams gydyti) arba </w:t>
      </w:r>
      <w:proofErr w:type="spellStart"/>
      <w:r w:rsidRPr="00D92886">
        <w:rPr>
          <w:rFonts w:eastAsia="Times New Roman"/>
          <w:kern w:val="0"/>
          <w14:ligatures w14:val="none"/>
        </w:rPr>
        <w:t>trimetobenzaminai</w:t>
      </w:r>
      <w:proofErr w:type="spellEnd"/>
      <w:r w:rsidRPr="00D92886">
        <w:rPr>
          <w:rFonts w:eastAsia="Times New Roman"/>
          <w:kern w:val="0"/>
          <w14:ligatures w14:val="none"/>
        </w:rPr>
        <w:t xml:space="preserve"> (vaistai nuo pykinimo ir vėmimo) gali užmaskuoti pusiausvyros pokyčių simptomus (pavyzdžiui, galvos svaigimą arba spengimą ausyse);</w:t>
      </w:r>
    </w:p>
    <w:p w14:paraId="6857CE16"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gali sustiprinti šalutinį vaisto nuo vėžio </w:t>
      </w:r>
      <w:proofErr w:type="spellStart"/>
      <w:r w:rsidRPr="00D92886">
        <w:rPr>
          <w:rFonts w:eastAsia="Times New Roman"/>
          <w:kern w:val="0"/>
          <w14:ligatures w14:val="none"/>
        </w:rPr>
        <w:t>ifosfamido</w:t>
      </w:r>
      <w:proofErr w:type="spellEnd"/>
      <w:r w:rsidRPr="00D92886">
        <w:rPr>
          <w:rFonts w:eastAsia="Times New Roman"/>
          <w:kern w:val="0"/>
          <w14:ligatures w14:val="none"/>
        </w:rPr>
        <w:t xml:space="preserve"> poveikį;</w:t>
      </w:r>
    </w:p>
    <w:p w14:paraId="0B8A1636"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proofErr w:type="spellStart"/>
      <w:r w:rsidRPr="00D92886">
        <w:rPr>
          <w:rFonts w:eastAsia="Times New Roman"/>
          <w:kern w:val="0"/>
          <w14:ligatures w14:val="none"/>
        </w:rPr>
        <w:t>piroksidinas</w:t>
      </w:r>
      <w:proofErr w:type="spellEnd"/>
      <w:r w:rsidRPr="00D92886">
        <w:rPr>
          <w:rFonts w:eastAsia="Times New Roman"/>
          <w:kern w:val="0"/>
          <w14:ligatures w14:val="none"/>
        </w:rPr>
        <w:t xml:space="preserve"> (vitaminas B6) ir </w:t>
      </w:r>
      <w:proofErr w:type="spellStart"/>
      <w:r w:rsidRPr="00D92886">
        <w:rPr>
          <w:rFonts w:eastAsia="Times New Roman"/>
          <w:kern w:val="0"/>
          <w14:ligatures w14:val="none"/>
        </w:rPr>
        <w:t>altretaminas</w:t>
      </w:r>
      <w:proofErr w:type="spellEnd"/>
      <w:r w:rsidRPr="00D92886">
        <w:rPr>
          <w:rFonts w:eastAsia="Times New Roman"/>
          <w:kern w:val="0"/>
          <w14:ligatures w14:val="none"/>
        </w:rPr>
        <w:t xml:space="preserve"> (vaistas nuo vėžio), vartojami kartu su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progresavusiam kiaušidžių vėžiui gydyti, gali sutrumpinti atsigavimo laiką. Gydytojas tai aptars su Jumis;</w:t>
      </w:r>
    </w:p>
    <w:p w14:paraId="4B82BE87"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proofErr w:type="spellStart"/>
      <w:r w:rsidRPr="00D92886">
        <w:rPr>
          <w:rFonts w:eastAsia="Times New Roman"/>
          <w:kern w:val="0"/>
          <w14:ligatures w14:val="none"/>
        </w:rPr>
        <w:t>bleomicinas</w:t>
      </w:r>
      <w:proofErr w:type="spellEnd"/>
      <w:r w:rsidRPr="00D92886">
        <w:rPr>
          <w:rFonts w:eastAsia="Times New Roman"/>
          <w:kern w:val="0"/>
          <w14:ligatures w14:val="none"/>
        </w:rPr>
        <w:t xml:space="preserve"> ir </w:t>
      </w:r>
      <w:proofErr w:type="spellStart"/>
      <w:r w:rsidRPr="00D92886">
        <w:rPr>
          <w:rFonts w:eastAsia="Times New Roman"/>
          <w:kern w:val="0"/>
          <w14:ligatures w14:val="none"/>
        </w:rPr>
        <w:t>etopozidas</w:t>
      </w:r>
      <w:proofErr w:type="spellEnd"/>
      <w:r w:rsidRPr="00D92886">
        <w:rPr>
          <w:rFonts w:eastAsia="Times New Roman"/>
          <w:kern w:val="0"/>
          <w14:ligatures w14:val="none"/>
        </w:rPr>
        <w:t xml:space="preserve"> (vaistai nuo vėžio), vartojami kartu su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ir ličiu (vartojamu psichikos ligoms gydyti), gali sumažinti ličio koncentraciją kraujyje. Rekomenduojama stebėti ličio koncentraciją;</w:t>
      </w:r>
    </w:p>
    <w:p w14:paraId="71D4219F"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 xml:space="preserve">Geltonosios karštligės vakcinos negalima vartoti kartu su gydymu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dėl vakcinacijos sukeltos mirties rizikos. Rekomenduojama vartoti neaktyvią vakciną;</w:t>
      </w:r>
    </w:p>
    <w:p w14:paraId="721AD622" w14:textId="77777777" w:rsidR="00D92886" w:rsidRPr="00D92886" w:rsidRDefault="00D92886" w:rsidP="00D92886">
      <w:pPr>
        <w:numPr>
          <w:ilvl w:val="0"/>
          <w:numId w:val="5"/>
        </w:numPr>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 xml:space="preserve">vaistai nuo podagros, tokie kaip </w:t>
      </w:r>
      <w:proofErr w:type="spellStart"/>
      <w:r w:rsidRPr="00D92886">
        <w:rPr>
          <w:rFonts w:eastAsia="Times New Roman"/>
          <w:kern w:val="0"/>
          <w14:ligatures w14:val="none"/>
        </w:rPr>
        <w:t>alopurinolis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kolchicinas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probenecidas</w:t>
      </w:r>
      <w:proofErr w:type="spellEnd"/>
      <w:r w:rsidRPr="00D92886">
        <w:rPr>
          <w:rFonts w:eastAsia="Times New Roman"/>
          <w:kern w:val="0"/>
          <w14:ligatures w14:val="none"/>
        </w:rPr>
        <w:t xml:space="preserve"> arba </w:t>
      </w:r>
      <w:proofErr w:type="spellStart"/>
      <w:r w:rsidRPr="00D92886">
        <w:rPr>
          <w:rFonts w:eastAsia="Times New Roman"/>
          <w:kern w:val="0"/>
          <w14:ligatures w14:val="none"/>
        </w:rPr>
        <w:t>sulfinpirazonas</w:t>
      </w:r>
      <w:proofErr w:type="spellEnd"/>
      <w:r w:rsidRPr="00D92886">
        <w:rPr>
          <w:rFonts w:eastAsia="Times New Roman"/>
          <w:kern w:val="0"/>
          <w14:ligatures w14:val="none"/>
        </w:rPr>
        <w:t xml:space="preserve">, mažina šlapimo rūgšties kiekį kraujyje. Gydytojui gali tekti pakeisti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dozę.</w:t>
      </w:r>
    </w:p>
    <w:p w14:paraId="0A95BC7B" w14:textId="77777777" w:rsidR="00D92886" w:rsidRPr="00D92886" w:rsidRDefault="00D92886" w:rsidP="00D92886">
      <w:pPr>
        <w:autoSpaceDE w:val="0"/>
        <w:autoSpaceDN w:val="0"/>
        <w:adjustRightInd w:val="0"/>
        <w:spacing w:after="0" w:line="240" w:lineRule="auto"/>
        <w:jc w:val="both"/>
        <w:rPr>
          <w:rFonts w:eastAsia="Times New Roman"/>
          <w:b/>
          <w:bCs/>
          <w:kern w:val="0"/>
          <w14:ligatures w14:val="none"/>
        </w:rPr>
      </w:pPr>
    </w:p>
    <w:p w14:paraId="2D6C8457" w14:textId="77777777" w:rsidR="00D92886" w:rsidRPr="00D92886" w:rsidRDefault="00D92886" w:rsidP="00D92886">
      <w:pPr>
        <w:keepNext/>
        <w:autoSpaceDE w:val="0"/>
        <w:autoSpaceDN w:val="0"/>
        <w:adjustRightInd w:val="0"/>
        <w:spacing w:after="0" w:line="240" w:lineRule="auto"/>
        <w:rPr>
          <w:rFonts w:eastAsia="Times New Roman"/>
          <w:b/>
          <w:bCs/>
          <w:kern w:val="0"/>
          <w14:ligatures w14:val="none"/>
        </w:rPr>
      </w:pPr>
      <w:r w:rsidRPr="00D92886">
        <w:rPr>
          <w:rFonts w:eastAsia="Times New Roman"/>
          <w:b/>
          <w:bCs/>
          <w:kern w:val="0"/>
          <w14:ligatures w14:val="none"/>
        </w:rPr>
        <w:lastRenderedPageBreak/>
        <w:t>Nėštumas, žindymo laikotarpis ir vaisingumas</w:t>
      </w:r>
    </w:p>
    <w:p w14:paraId="371DC649" w14:textId="77777777" w:rsidR="00D92886" w:rsidRPr="00D92886" w:rsidRDefault="00D92886" w:rsidP="00D92886">
      <w:pPr>
        <w:keepNext/>
        <w:autoSpaceDE w:val="0"/>
        <w:autoSpaceDN w:val="0"/>
        <w:adjustRightInd w:val="0"/>
        <w:spacing w:after="0" w:line="240" w:lineRule="auto"/>
        <w:rPr>
          <w:rFonts w:eastAsia="Times New Roman"/>
          <w:b/>
          <w:bCs/>
          <w:kern w:val="0"/>
          <w14:ligatures w14:val="none"/>
        </w:rPr>
      </w:pPr>
      <w:r w:rsidRPr="00D92886">
        <w:rPr>
          <w:rFonts w:eastAsia="Times New Roman"/>
          <w:b/>
          <w:bCs/>
          <w:kern w:val="0"/>
          <w14:ligatures w14:val="none"/>
        </w:rPr>
        <w:t>Nėštumas</w:t>
      </w:r>
    </w:p>
    <w:p w14:paraId="0C4CBFB4" w14:textId="77777777" w:rsidR="00D92886" w:rsidRPr="00D92886" w:rsidRDefault="00D92886" w:rsidP="00D92886">
      <w:pPr>
        <w:keepNext/>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Jeigu esate nėščia, žindote kūdikį, manote, kad galbūt esate nėščia arba planuojate pastoti, tai prieš vartodama šį vaistą pasitarkite su gydytoju arba vaistininku.</w:t>
      </w:r>
    </w:p>
    <w:p w14:paraId="7763266B"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 xml:space="preserve">Dėl galimo apsigimimų pavojaus, pacientės moterys turi naudoti efektyvias kontracepcijos priemones gydymo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metu ir mažiausiai 7 mėnesius laikotarpiu po gydymo.</w:t>
      </w:r>
    </w:p>
    <w:p w14:paraId="31C5C265"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 xml:space="preserve">Nėštumo metu </w:t>
      </w:r>
      <w:proofErr w:type="spellStart"/>
      <w:r w:rsidRPr="00D92886">
        <w:rPr>
          <w:rFonts w:eastAsia="Times New Roman"/>
          <w:kern w:val="0"/>
          <w14:ligatures w14:val="none"/>
        </w:rPr>
        <w:t>cisplatinos</w:t>
      </w:r>
      <w:proofErr w:type="spellEnd"/>
      <w:r w:rsidRPr="00D92886">
        <w:rPr>
          <w:rFonts w:eastAsia="Times New Roman"/>
          <w:kern w:val="0"/>
          <w14:ligatures w14:val="none"/>
        </w:rPr>
        <w:t xml:space="preserve"> vartoti negalima, nebent tai aiškiai nurodė gydytojas.</w:t>
      </w:r>
    </w:p>
    <w:p w14:paraId="0ABF6959"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Prieš pradėdami vartoti bet kokį vaistą, pasitarkite su gydytoju arba vaistininku.</w:t>
      </w:r>
    </w:p>
    <w:p w14:paraId="6C3927D6" w14:textId="77777777" w:rsidR="00D92886" w:rsidRPr="00D92886" w:rsidRDefault="00D92886" w:rsidP="00D92886">
      <w:pPr>
        <w:autoSpaceDE w:val="0"/>
        <w:autoSpaceDN w:val="0"/>
        <w:adjustRightInd w:val="0"/>
        <w:spacing w:after="0" w:line="240" w:lineRule="auto"/>
        <w:rPr>
          <w:rFonts w:eastAsia="Times New Roman"/>
          <w:kern w:val="0"/>
          <w14:ligatures w14:val="none"/>
        </w:rPr>
      </w:pPr>
    </w:p>
    <w:p w14:paraId="67BA38E5" w14:textId="77777777" w:rsidR="00D92886" w:rsidRPr="00D92886" w:rsidRDefault="00D92886" w:rsidP="00D92886">
      <w:pPr>
        <w:autoSpaceDE w:val="0"/>
        <w:autoSpaceDN w:val="0"/>
        <w:adjustRightInd w:val="0"/>
        <w:spacing w:after="0" w:line="240" w:lineRule="auto"/>
        <w:rPr>
          <w:rFonts w:eastAsia="Times New Roman"/>
          <w:b/>
          <w:bCs/>
          <w:kern w:val="0"/>
          <w14:ligatures w14:val="none"/>
        </w:rPr>
      </w:pPr>
      <w:r w:rsidRPr="00D92886">
        <w:rPr>
          <w:rFonts w:eastAsia="Times New Roman"/>
          <w:b/>
          <w:bCs/>
          <w:kern w:val="0"/>
          <w14:ligatures w14:val="none"/>
        </w:rPr>
        <w:t>Žindymo laikotarpis</w:t>
      </w:r>
    </w:p>
    <w:p w14:paraId="6E25A8A4"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Nevartokite šio vaisto, jei maitinate krūtimi.</w:t>
      </w:r>
    </w:p>
    <w:p w14:paraId="35C39AA8" w14:textId="77777777" w:rsidR="00D92886" w:rsidRPr="00D92886" w:rsidRDefault="00D92886" w:rsidP="00D92886">
      <w:pPr>
        <w:autoSpaceDE w:val="0"/>
        <w:autoSpaceDN w:val="0"/>
        <w:adjustRightInd w:val="0"/>
        <w:spacing w:after="0" w:line="240" w:lineRule="auto"/>
        <w:rPr>
          <w:rFonts w:eastAsia="Times New Roman"/>
          <w:kern w:val="0"/>
          <w14:ligatures w14:val="none"/>
        </w:rPr>
      </w:pPr>
    </w:p>
    <w:p w14:paraId="2C10FB45" w14:textId="77777777" w:rsidR="00D92886" w:rsidRPr="00D92886" w:rsidRDefault="00D92886" w:rsidP="00D92886">
      <w:pPr>
        <w:autoSpaceDE w:val="0"/>
        <w:autoSpaceDN w:val="0"/>
        <w:adjustRightInd w:val="0"/>
        <w:spacing w:after="0" w:line="240" w:lineRule="auto"/>
        <w:rPr>
          <w:rFonts w:eastAsia="Times New Roman"/>
          <w:b/>
          <w:bCs/>
          <w:kern w:val="0"/>
          <w14:ligatures w14:val="none"/>
        </w:rPr>
      </w:pPr>
      <w:r w:rsidRPr="00D92886">
        <w:rPr>
          <w:rFonts w:eastAsia="Times New Roman"/>
          <w:b/>
          <w:bCs/>
          <w:kern w:val="0"/>
          <w14:ligatures w14:val="none"/>
        </w:rPr>
        <w:t>Vaisingumas</w:t>
      </w:r>
    </w:p>
    <w:p w14:paraId="2284508C"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szCs w:val="24"/>
          <w14:ligatures w14:val="none"/>
        </w:rPr>
        <w:t xml:space="preserve">Pacientai vyrai, gydymo </w:t>
      </w:r>
      <w:proofErr w:type="spellStart"/>
      <w:r w:rsidRPr="00D92886">
        <w:rPr>
          <w:rFonts w:eastAsia="Times New Roman"/>
          <w:kern w:val="0"/>
          <w:szCs w:val="24"/>
          <w14:ligatures w14:val="none"/>
        </w:rPr>
        <w:t>cisplatina</w:t>
      </w:r>
      <w:proofErr w:type="spellEnd"/>
      <w:r w:rsidRPr="00D92886">
        <w:rPr>
          <w:rFonts w:eastAsia="Times New Roman"/>
          <w:kern w:val="0"/>
          <w:szCs w:val="24"/>
          <w14:ligatures w14:val="none"/>
        </w:rPr>
        <w:t xml:space="preserve"> metu ir 4 mėnesius po jo nutraukimo, turėtų naudoti veiksmingas kontracepcijos priemones ir neapvaisinti moters</w:t>
      </w:r>
      <w:r w:rsidRPr="00D92886">
        <w:rPr>
          <w:rFonts w:eastAsia="Times New Roman"/>
          <w:kern w:val="0"/>
          <w14:ligatures w14:val="none"/>
        </w:rPr>
        <w:t xml:space="preserve">. Gydymas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gali sukelti negrįžtamą </w:t>
      </w:r>
      <w:r w:rsidRPr="00D92886">
        <w:rPr>
          <w:rFonts w:eastAsia="Times New Roman"/>
          <w:kern w:val="0"/>
          <w:u w:val="single"/>
          <w14:ligatures w14:val="none"/>
        </w:rPr>
        <w:t>vyrų</w:t>
      </w:r>
      <w:r w:rsidRPr="00D92886">
        <w:rPr>
          <w:rFonts w:eastAsia="Times New Roman"/>
          <w:kern w:val="0"/>
          <w14:ligatures w14:val="none"/>
        </w:rPr>
        <w:t xml:space="preserve"> nevaisingumą. Norintiems ateityje turėti vaikų pacientams vyrams rekomenduojama pasikonsultuoti dėl</w:t>
      </w:r>
      <w:r w:rsidRPr="00D92886" w:rsidDel="007E3695">
        <w:rPr>
          <w:rFonts w:eastAsia="Times New Roman"/>
          <w:kern w:val="0"/>
          <w14:ligatures w14:val="none"/>
        </w:rPr>
        <w:t xml:space="preserve"> </w:t>
      </w:r>
      <w:r w:rsidRPr="00D92886">
        <w:rPr>
          <w:rFonts w:eastAsia="Times New Roman"/>
          <w:kern w:val="0"/>
          <w14:ligatures w14:val="none"/>
        </w:rPr>
        <w:t>sėklos užšaldymo (</w:t>
      </w:r>
      <w:proofErr w:type="spellStart"/>
      <w:r w:rsidRPr="00D92886">
        <w:rPr>
          <w:rFonts w:eastAsia="Times New Roman"/>
          <w:kern w:val="0"/>
          <w14:ligatures w14:val="none"/>
        </w:rPr>
        <w:t>kriokonservacijos</w:t>
      </w:r>
      <w:proofErr w:type="spellEnd"/>
      <w:r w:rsidRPr="00D92886">
        <w:rPr>
          <w:rFonts w:eastAsia="Times New Roman"/>
          <w:kern w:val="0"/>
          <w14:ligatures w14:val="none"/>
        </w:rPr>
        <w:t>) prieš gydymą.</w:t>
      </w:r>
    </w:p>
    <w:p w14:paraId="4912D377" w14:textId="77777777" w:rsidR="00D92886" w:rsidRPr="00D92886" w:rsidRDefault="00D92886" w:rsidP="00D92886">
      <w:pPr>
        <w:autoSpaceDE w:val="0"/>
        <w:autoSpaceDN w:val="0"/>
        <w:adjustRightInd w:val="0"/>
        <w:spacing w:after="0" w:line="240" w:lineRule="auto"/>
        <w:rPr>
          <w:rFonts w:eastAsia="Times New Roman"/>
          <w:kern w:val="0"/>
          <w14:ligatures w14:val="none"/>
        </w:rPr>
      </w:pPr>
    </w:p>
    <w:p w14:paraId="72475671" w14:textId="77777777" w:rsidR="00D92886" w:rsidRPr="00D92886" w:rsidRDefault="00D92886" w:rsidP="00D92886">
      <w:pPr>
        <w:autoSpaceDE w:val="0"/>
        <w:autoSpaceDN w:val="0"/>
        <w:adjustRightInd w:val="0"/>
        <w:spacing w:after="0" w:line="240" w:lineRule="auto"/>
        <w:jc w:val="both"/>
        <w:rPr>
          <w:rFonts w:eastAsia="Times New Roman"/>
          <w:b/>
          <w:bCs/>
          <w:kern w:val="0"/>
          <w14:ligatures w14:val="none"/>
        </w:rPr>
      </w:pPr>
      <w:r w:rsidRPr="00D92886">
        <w:rPr>
          <w:rFonts w:eastAsia="Times New Roman"/>
          <w:b/>
          <w:bCs/>
          <w:kern w:val="0"/>
          <w14:ligatures w14:val="none"/>
        </w:rPr>
        <w:t>Vairavimas ir mechanizmų valdymas</w:t>
      </w:r>
    </w:p>
    <w:p w14:paraId="35CC2191" w14:textId="77777777" w:rsidR="00D92886" w:rsidRPr="00D92886" w:rsidRDefault="00D92886" w:rsidP="00D92886">
      <w:pPr>
        <w:autoSpaceDE w:val="0"/>
        <w:autoSpaceDN w:val="0"/>
        <w:adjustRightInd w:val="0"/>
        <w:spacing w:after="0" w:line="240" w:lineRule="auto"/>
        <w:jc w:val="both"/>
        <w:rPr>
          <w:rFonts w:eastAsia="Times New Roman"/>
          <w:kern w:val="0"/>
          <w14:ligatures w14:val="none"/>
        </w:rPr>
      </w:pPr>
      <w:r w:rsidRPr="00D92886">
        <w:rPr>
          <w:rFonts w:eastAsia="Times New Roman"/>
          <w:kern w:val="0"/>
          <w14:ligatures w14:val="none"/>
        </w:rPr>
        <w:t>Jei patiriate bet kokį šalutinį poveikį, dėl kurio galėtų suprastėti Jūsų sugebėjimai vairuoti arba valdyti mechanizmus, to nedarykite.</w:t>
      </w:r>
    </w:p>
    <w:p w14:paraId="73307C88" w14:textId="77777777" w:rsidR="00D92886" w:rsidRPr="00D92886" w:rsidRDefault="00D92886" w:rsidP="00D92886">
      <w:pPr>
        <w:spacing w:after="0" w:line="240" w:lineRule="auto"/>
        <w:rPr>
          <w:rFonts w:eastAsia="Times New Roman"/>
          <w:noProof/>
          <w:color w:val="000000"/>
          <w:kern w:val="0"/>
          <w14:ligatures w14:val="none"/>
        </w:rPr>
      </w:pPr>
    </w:p>
    <w:p w14:paraId="26266AD7" w14:textId="77777777" w:rsidR="00D92886" w:rsidRPr="00D92886" w:rsidRDefault="00D92886" w:rsidP="00D92886">
      <w:pPr>
        <w:tabs>
          <w:tab w:val="left" w:pos="567"/>
        </w:tabs>
        <w:spacing w:after="0" w:line="220" w:lineRule="exact"/>
        <w:rPr>
          <w:rFonts w:eastAsia="Times New Roman"/>
          <w:b/>
          <w:bCs/>
          <w:kern w:val="0"/>
          <w14:ligatures w14:val="none"/>
        </w:rPr>
      </w:pPr>
      <w:proofErr w:type="spellStart"/>
      <w:r w:rsidRPr="00D92886">
        <w:rPr>
          <w:rFonts w:eastAsia="Times New Roman"/>
          <w:b/>
          <w:bCs/>
          <w:kern w:val="0"/>
          <w14:ligatures w14:val="none"/>
        </w:rPr>
        <w:t>Cisplatin</w:t>
      </w:r>
      <w:proofErr w:type="spellEnd"/>
      <w:r w:rsidRPr="00D92886">
        <w:rPr>
          <w:rFonts w:eastAsia="Times New Roman"/>
          <w:b/>
          <w:bCs/>
          <w:kern w:val="0"/>
          <w14:ligatures w14:val="none"/>
        </w:rPr>
        <w:t xml:space="preserve"> </w:t>
      </w:r>
      <w:proofErr w:type="spellStart"/>
      <w:r w:rsidRPr="00D92886">
        <w:rPr>
          <w:rFonts w:eastAsia="Times New Roman"/>
          <w:b/>
          <w:bCs/>
          <w:kern w:val="0"/>
          <w14:ligatures w14:val="none"/>
        </w:rPr>
        <w:t>Accord</w:t>
      </w:r>
      <w:proofErr w:type="spellEnd"/>
      <w:r w:rsidRPr="00D92886">
        <w:rPr>
          <w:rFonts w:eastAsia="Times New Roman"/>
          <w:b/>
          <w:bCs/>
          <w:kern w:val="0"/>
          <w14:ligatures w14:val="none"/>
        </w:rPr>
        <w:t xml:space="preserve"> sudėtyje yra natrio</w:t>
      </w:r>
    </w:p>
    <w:p w14:paraId="2ADD7048" w14:textId="77777777" w:rsidR="00D92886" w:rsidRPr="00D92886" w:rsidRDefault="00D92886" w:rsidP="00D92886">
      <w:pPr>
        <w:widowControl w:val="0"/>
        <w:suppressAutoHyphens/>
        <w:spacing w:after="0" w:line="240" w:lineRule="auto"/>
        <w:rPr>
          <w:rFonts w:eastAsia="Arial"/>
          <w:kern w:val="0"/>
          <w:sz w:val="20"/>
          <w:szCs w:val="20"/>
          <w:lang w:eastAsia="ar-SA"/>
          <w14:ligatures w14:val="none"/>
        </w:rPr>
      </w:pPr>
      <w:r w:rsidRPr="00D92886">
        <w:rPr>
          <w:rFonts w:eastAsia="Arial"/>
          <w:noProof/>
          <w:color w:val="000000"/>
          <w:kern w:val="0"/>
          <w:sz w:val="24"/>
          <w:szCs w:val="18"/>
          <w:lang w:eastAsia="ar-SA"/>
          <w14:ligatures w14:val="none"/>
        </w:rPr>
        <w:t xml:space="preserve">Kiekviename šio vaisto ml yra 3,5 mg natrio (valgomosios druskos </w:t>
      </w:r>
      <w:r w:rsidRPr="00D92886">
        <w:rPr>
          <w:rFonts w:eastAsia="Arial"/>
          <w:kern w:val="0"/>
          <w:sz w:val="24"/>
          <w:szCs w:val="20"/>
          <w:lang w:eastAsia="ar-SA"/>
          <w14:ligatures w14:val="none"/>
        </w:rPr>
        <w:t>sudedamosios dalies</w:t>
      </w:r>
      <w:r w:rsidRPr="00D92886">
        <w:rPr>
          <w:rFonts w:eastAsia="Arial"/>
          <w:noProof/>
          <w:color w:val="000000"/>
          <w:kern w:val="0"/>
          <w:sz w:val="24"/>
          <w:szCs w:val="18"/>
          <w:lang w:eastAsia="ar-SA"/>
          <w14:ligatures w14:val="none"/>
        </w:rPr>
        <w:t>). Tai atitinka 0,18 % didžiausios rekomenduojamos natrio paros normos suaugusiesiems.</w:t>
      </w:r>
    </w:p>
    <w:p w14:paraId="0C293A26" w14:textId="77777777" w:rsidR="00D92886" w:rsidRPr="00D92886" w:rsidRDefault="00D92886" w:rsidP="00D92886">
      <w:pPr>
        <w:spacing w:after="0" w:line="240" w:lineRule="auto"/>
        <w:rPr>
          <w:rFonts w:eastAsia="Times New Roman"/>
          <w:noProof/>
          <w:color w:val="000000"/>
          <w:kern w:val="0"/>
          <w14:ligatures w14:val="none"/>
        </w:rPr>
      </w:pPr>
    </w:p>
    <w:p w14:paraId="24A87BEE"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Šį vaistą galima paruošti su tirpalu, kuriame yra natrio. Į tai reikėtų papildomai atsižvelgti, jei laikotės mažai druskos (natrio) turinčios dietos.</w:t>
      </w:r>
    </w:p>
    <w:p w14:paraId="6EA70ECF" w14:textId="77777777" w:rsidR="00D92886" w:rsidRPr="00D92886" w:rsidRDefault="00D92886" w:rsidP="00D92886">
      <w:pPr>
        <w:spacing w:after="0" w:line="240" w:lineRule="auto"/>
        <w:rPr>
          <w:rFonts w:eastAsia="Times New Roman"/>
          <w:kern w:val="0"/>
          <w:szCs w:val="24"/>
          <w14:ligatures w14:val="none"/>
        </w:rPr>
      </w:pPr>
    </w:p>
    <w:p w14:paraId="19F001A1" w14:textId="77777777" w:rsidR="00D92886" w:rsidRPr="00D92886" w:rsidRDefault="00D92886" w:rsidP="00D92886">
      <w:pPr>
        <w:spacing w:after="0" w:line="240" w:lineRule="auto"/>
        <w:rPr>
          <w:rFonts w:eastAsia="Times New Roman"/>
          <w:noProof/>
          <w:color w:val="000000"/>
          <w:kern w:val="0"/>
          <w14:ligatures w14:val="none"/>
        </w:rPr>
      </w:pPr>
    </w:p>
    <w:p w14:paraId="277B3CA8" w14:textId="77777777" w:rsidR="00D92886" w:rsidRPr="00D92886" w:rsidRDefault="00D92886" w:rsidP="00D92886">
      <w:pPr>
        <w:keepNext/>
        <w:tabs>
          <w:tab w:val="left" w:pos="567"/>
        </w:tabs>
        <w:spacing w:after="0" w:line="240" w:lineRule="auto"/>
        <w:ind w:left="567" w:hanging="567"/>
        <w:outlineLvl w:val="1"/>
        <w:rPr>
          <w:rFonts w:eastAsia="Times New Roman"/>
          <w:b/>
          <w:kern w:val="0"/>
          <w14:ligatures w14:val="none"/>
        </w:rPr>
      </w:pPr>
      <w:r w:rsidRPr="00D92886">
        <w:rPr>
          <w:rFonts w:eastAsia="Times New Roman"/>
          <w:b/>
          <w:kern w:val="0"/>
          <w14:ligatures w14:val="none"/>
        </w:rPr>
        <w:t>3.</w:t>
      </w:r>
      <w:r w:rsidRPr="00D92886">
        <w:rPr>
          <w:rFonts w:eastAsia="Times New Roman"/>
          <w:b/>
          <w:kern w:val="0"/>
          <w14:ligatures w14:val="none"/>
        </w:rPr>
        <w:tab/>
        <w:t xml:space="preserve">Kaip vartoti </w:t>
      </w:r>
      <w:proofErr w:type="spellStart"/>
      <w:r w:rsidRPr="00D92886">
        <w:rPr>
          <w:rFonts w:eastAsia="Times New Roman"/>
          <w:b/>
          <w:kern w:val="0"/>
          <w14:ligatures w14:val="none"/>
        </w:rPr>
        <w:t>Cisplatin</w:t>
      </w:r>
      <w:proofErr w:type="spellEnd"/>
      <w:r w:rsidRPr="00D92886">
        <w:rPr>
          <w:rFonts w:eastAsia="Times New Roman"/>
          <w:b/>
          <w:kern w:val="0"/>
          <w14:ligatures w14:val="none"/>
        </w:rPr>
        <w:t xml:space="preserve"> </w:t>
      </w:r>
      <w:proofErr w:type="spellStart"/>
      <w:r w:rsidRPr="00D92886">
        <w:rPr>
          <w:rFonts w:eastAsia="Times New Roman"/>
          <w:b/>
          <w:kern w:val="0"/>
          <w14:ligatures w14:val="none"/>
        </w:rPr>
        <w:t>Accord</w:t>
      </w:r>
      <w:proofErr w:type="spellEnd"/>
      <w:r w:rsidRPr="00D92886">
        <w:rPr>
          <w:rFonts w:eastAsia="Times New Roman"/>
          <w:b/>
          <w:kern w:val="0"/>
          <w14:ligatures w14:val="none"/>
        </w:rPr>
        <w:t xml:space="preserve"> </w:t>
      </w:r>
    </w:p>
    <w:p w14:paraId="3DD2B13A" w14:textId="77777777" w:rsidR="00D92886" w:rsidRPr="00D92886" w:rsidRDefault="00D92886" w:rsidP="00D92886">
      <w:pPr>
        <w:spacing w:after="0" w:line="240" w:lineRule="auto"/>
        <w:rPr>
          <w:rFonts w:eastAsia="Times New Roman"/>
          <w:kern w:val="0"/>
          <w14:ligatures w14:val="none"/>
        </w:rPr>
      </w:pPr>
    </w:p>
    <w:p w14:paraId="56E5E0C0"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Dozavimas ir vartojimo metodas</w:t>
      </w:r>
    </w:p>
    <w:p w14:paraId="4BEC080E" w14:textId="77777777" w:rsidR="00D92886" w:rsidRPr="00D92886" w:rsidRDefault="00D92886" w:rsidP="00D92886">
      <w:pPr>
        <w:spacing w:after="0" w:line="240" w:lineRule="auto"/>
        <w:rPr>
          <w:rFonts w:eastAsia="Times New Roman"/>
          <w:b/>
          <w:kern w:val="0"/>
          <w14:ligatures w14:val="none"/>
        </w:rPr>
      </w:pPr>
    </w:p>
    <w:p w14:paraId="38FDE6EA"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turi skirti tik patyręs vėžio gydymo specialistas.</w:t>
      </w:r>
    </w:p>
    <w:p w14:paraId="7F907313"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Koncentratas yra skiedžiamas natrio chlorido tirpalu. </w:t>
      </w:r>
    </w:p>
    <w:p w14:paraId="639B9876"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paprastai vartojamas injekcijos į veną (intraveninės infuzijos) būdu per 6–8 valandas.</w:t>
      </w:r>
    </w:p>
    <w:p w14:paraId="6334CABF"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Turi būti palaikomojo gydymo įranga anafilaksinėms reakcijoms gydyti. </w:t>
      </w:r>
    </w:p>
    <w:p w14:paraId="7B52E018"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neturi liestis su medžiagomis, kurių sudėtyje yra aliuminio.</w:t>
      </w:r>
    </w:p>
    <w:p w14:paraId="356BE956" w14:textId="77777777" w:rsidR="00D92886" w:rsidRPr="00D92886" w:rsidRDefault="00D92886" w:rsidP="00D92886">
      <w:pPr>
        <w:spacing w:after="0" w:line="240" w:lineRule="auto"/>
        <w:rPr>
          <w:rFonts w:eastAsia="Times New Roman"/>
          <w:kern w:val="0"/>
          <w14:ligatures w14:val="none"/>
        </w:rPr>
      </w:pPr>
    </w:p>
    <w:p w14:paraId="07E36262"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Rekomenduojama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dozė priklauso nuo Jūsų sveikatos būklės, laukiamo gydomojo poveikio bei nuo to, ar gydoma vien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monoterapija</w:t>
      </w:r>
      <w:proofErr w:type="spellEnd"/>
      <w:r w:rsidRPr="00D92886">
        <w:rPr>
          <w:rFonts w:eastAsia="Times New Roman"/>
          <w:kern w:val="0"/>
          <w14:ligatures w14:val="none"/>
        </w:rPr>
        <w:t>), ar jos vartojama kartu su kitais vaistais (kombinuotoji chemoterapija).</w:t>
      </w:r>
    </w:p>
    <w:p w14:paraId="394210C9" w14:textId="77777777" w:rsidR="00D92886" w:rsidRPr="00D92886" w:rsidRDefault="00D92886" w:rsidP="00D92886">
      <w:pPr>
        <w:spacing w:after="0" w:line="240" w:lineRule="auto"/>
        <w:rPr>
          <w:rFonts w:eastAsia="Times New Roman"/>
          <w:b/>
          <w:bCs/>
          <w:kern w:val="0"/>
          <w14:ligatures w14:val="none"/>
        </w:rPr>
      </w:pPr>
    </w:p>
    <w:p w14:paraId="368AB7ED" w14:textId="77777777" w:rsidR="00D92886" w:rsidRPr="00D92886" w:rsidRDefault="00D92886" w:rsidP="00D92886">
      <w:pPr>
        <w:spacing w:after="0" w:line="240" w:lineRule="auto"/>
        <w:rPr>
          <w:rFonts w:eastAsia="Times New Roman"/>
          <w:b/>
          <w:bCs/>
          <w:kern w:val="0"/>
          <w14:ligatures w14:val="none"/>
        </w:rPr>
      </w:pPr>
      <w:r w:rsidRPr="00D92886">
        <w:rPr>
          <w:rFonts w:eastAsia="Times New Roman"/>
          <w:b/>
          <w:bCs/>
          <w:kern w:val="0"/>
          <w14:ligatures w14:val="none"/>
        </w:rPr>
        <w:t>Rekomenduojama dozė</w:t>
      </w:r>
    </w:p>
    <w:p w14:paraId="02BECED3"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monoterapija</w:t>
      </w:r>
      <w:proofErr w:type="spellEnd"/>
      <w:r w:rsidRPr="00D92886">
        <w:rPr>
          <w:rFonts w:eastAsia="Times New Roman"/>
          <w:kern w:val="0"/>
          <w14:ligatures w14:val="none"/>
        </w:rPr>
        <w:t>)</w:t>
      </w:r>
    </w:p>
    <w:p w14:paraId="6D113251"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Rekomenduojamas dozavimas:</w:t>
      </w:r>
    </w:p>
    <w:p w14:paraId="47C43A13" w14:textId="77777777" w:rsidR="00D92886" w:rsidRPr="00D92886" w:rsidRDefault="00D92886" w:rsidP="00D92886">
      <w:pPr>
        <w:numPr>
          <w:ilvl w:val="0"/>
          <w:numId w:val="2"/>
        </w:numPr>
        <w:tabs>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Vienkartinė dozė 50–120 mg/m</w:t>
      </w:r>
      <w:r w:rsidRPr="00D92886">
        <w:rPr>
          <w:rFonts w:eastAsia="Times New Roman"/>
          <w:kern w:val="0"/>
          <w:vertAlign w:val="superscript"/>
          <w14:ligatures w14:val="none"/>
        </w:rPr>
        <w:t>2</w:t>
      </w:r>
      <w:r w:rsidRPr="00D92886">
        <w:rPr>
          <w:rFonts w:eastAsia="Times New Roman"/>
          <w:kern w:val="0"/>
          <w14:ligatures w14:val="none"/>
        </w:rPr>
        <w:t xml:space="preserve"> kūno paviršiaus ploto (KPP) kas 3–4 savaites.</w:t>
      </w:r>
    </w:p>
    <w:p w14:paraId="4DF4C3FE" w14:textId="77777777" w:rsidR="00D92886" w:rsidRPr="00D92886" w:rsidRDefault="00D92886" w:rsidP="00D92886">
      <w:pPr>
        <w:numPr>
          <w:ilvl w:val="0"/>
          <w:numId w:val="2"/>
        </w:numPr>
        <w:tabs>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kas 3–4 savaitės po 15–20 mg/m</w:t>
      </w:r>
      <w:r w:rsidRPr="00D92886">
        <w:rPr>
          <w:rFonts w:eastAsia="Times New Roman"/>
          <w:kern w:val="0"/>
          <w:vertAlign w:val="superscript"/>
          <w14:ligatures w14:val="none"/>
        </w:rPr>
        <w:t>2</w:t>
      </w:r>
      <w:r w:rsidRPr="00D92886">
        <w:rPr>
          <w:rFonts w:eastAsia="Times New Roman"/>
          <w:kern w:val="0"/>
          <w14:ligatures w14:val="none"/>
        </w:rPr>
        <w:t xml:space="preserve"> per parą 5 paras iš eilės.</w:t>
      </w:r>
    </w:p>
    <w:p w14:paraId="420FBFFD" w14:textId="77777777" w:rsidR="00D92886" w:rsidRPr="00D92886" w:rsidRDefault="00D92886" w:rsidP="00D92886">
      <w:pPr>
        <w:spacing w:after="0" w:line="240" w:lineRule="auto"/>
        <w:rPr>
          <w:rFonts w:eastAsia="Times New Roman"/>
          <w:kern w:val="0"/>
          <w:u w:val="single"/>
          <w14:ligatures w14:val="none"/>
        </w:rPr>
      </w:pPr>
    </w:p>
    <w:p w14:paraId="71452925"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derinyje su kitomis chemoterapinėmis medžiagomis (kombinuotoji chemoterapija):</w:t>
      </w:r>
    </w:p>
    <w:p w14:paraId="0548614A" w14:textId="77777777" w:rsidR="00D92886" w:rsidRPr="00D92886" w:rsidRDefault="00D92886" w:rsidP="00D92886">
      <w:pPr>
        <w:numPr>
          <w:ilvl w:val="0"/>
          <w:numId w:val="2"/>
        </w:numPr>
        <w:tabs>
          <w:tab w:val="num" w:pos="567"/>
        </w:tabs>
        <w:suppressAutoHyphens/>
        <w:spacing w:after="0" w:line="240" w:lineRule="auto"/>
        <w:ind w:left="567" w:hanging="567"/>
        <w:rPr>
          <w:rFonts w:eastAsia="Times New Roman"/>
          <w:kern w:val="0"/>
          <w14:ligatures w14:val="none"/>
        </w:rPr>
      </w:pPr>
      <w:r w:rsidRPr="00D92886">
        <w:rPr>
          <w:rFonts w:eastAsia="Times New Roman"/>
          <w:kern w:val="0"/>
          <w14:ligatures w14:val="none"/>
        </w:rPr>
        <w:t>20 mg/m</w:t>
      </w:r>
      <w:r w:rsidRPr="00D92886">
        <w:rPr>
          <w:rFonts w:eastAsia="Times New Roman"/>
          <w:kern w:val="0"/>
          <w:vertAlign w:val="superscript"/>
          <w14:ligatures w14:val="none"/>
        </w:rPr>
        <w:t xml:space="preserve">2 </w:t>
      </w:r>
      <w:r w:rsidRPr="00D92886">
        <w:rPr>
          <w:rFonts w:eastAsia="Times New Roman"/>
          <w:kern w:val="0"/>
          <w14:ligatures w14:val="none"/>
        </w:rPr>
        <w:t>KPP arba didesnė dozė vieną kartą kas 3–4 savaites.</w:t>
      </w:r>
    </w:p>
    <w:p w14:paraId="44C8F646" w14:textId="77777777" w:rsidR="00D92886" w:rsidRPr="00D92886" w:rsidRDefault="00D92886" w:rsidP="00D92886">
      <w:pPr>
        <w:tabs>
          <w:tab w:val="num" w:pos="567"/>
        </w:tabs>
        <w:spacing w:after="0" w:line="240" w:lineRule="auto"/>
        <w:ind w:left="567" w:hanging="567"/>
        <w:rPr>
          <w:rFonts w:eastAsia="Times New Roman"/>
          <w:kern w:val="0"/>
          <w14:ligatures w14:val="none"/>
        </w:rPr>
      </w:pPr>
    </w:p>
    <w:p w14:paraId="6C9CC394"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Gimdos kaklelio vėžio gydymui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skiriama kartu su radioterapija arba kitais chemoterapiniais vaistais.</w:t>
      </w:r>
    </w:p>
    <w:p w14:paraId="5507F109"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Įprasta dozė yra 40 mg/m</w:t>
      </w:r>
      <w:r w:rsidRPr="00D92886">
        <w:rPr>
          <w:rFonts w:eastAsia="Times New Roman"/>
          <w:kern w:val="0"/>
          <w:vertAlign w:val="superscript"/>
          <w14:ligatures w14:val="none"/>
        </w:rPr>
        <w:t xml:space="preserve">2 </w:t>
      </w:r>
      <w:r w:rsidRPr="00D92886">
        <w:rPr>
          <w:rFonts w:eastAsia="Times New Roman"/>
          <w:kern w:val="0"/>
          <w14:ligatures w14:val="none"/>
        </w:rPr>
        <w:t>KPP kas savaitę 6 savaites.</w:t>
      </w:r>
    </w:p>
    <w:p w14:paraId="2CB6D23E" w14:textId="77777777" w:rsidR="00D92886" w:rsidRPr="00D92886" w:rsidRDefault="00D92886" w:rsidP="00D92886">
      <w:pPr>
        <w:spacing w:after="0" w:line="240" w:lineRule="auto"/>
        <w:rPr>
          <w:rFonts w:eastAsia="Times New Roman"/>
          <w:kern w:val="0"/>
          <w14:ligatures w14:val="none"/>
        </w:rPr>
      </w:pPr>
    </w:p>
    <w:p w14:paraId="7CAC648B"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lastRenderedPageBreak/>
        <w:t xml:space="preserve">Siekiant išvengti arba sumažinti inkstų sutrikimų, patariama 24 valandas po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infuzijos gerti daug vandens.</w:t>
      </w:r>
    </w:p>
    <w:p w14:paraId="7C9A2865" w14:textId="77777777" w:rsidR="00D92886" w:rsidRPr="00D92886" w:rsidRDefault="00D92886" w:rsidP="00D92886">
      <w:pPr>
        <w:spacing w:after="0" w:line="240" w:lineRule="auto"/>
        <w:rPr>
          <w:rFonts w:eastAsia="Times New Roman"/>
          <w:kern w:val="0"/>
          <w14:ligatures w14:val="none"/>
        </w:rPr>
      </w:pPr>
    </w:p>
    <w:p w14:paraId="410CAD4B"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 xml:space="preserve">Pavartojus per didelę </w:t>
      </w:r>
      <w:proofErr w:type="spellStart"/>
      <w:r w:rsidRPr="00D92886">
        <w:rPr>
          <w:rFonts w:eastAsia="Times New Roman"/>
          <w:b/>
          <w:kern w:val="0"/>
          <w14:ligatures w14:val="none"/>
        </w:rPr>
        <w:t>Cisplatin</w:t>
      </w:r>
      <w:proofErr w:type="spellEnd"/>
      <w:r w:rsidRPr="00D92886">
        <w:rPr>
          <w:rFonts w:eastAsia="Times New Roman"/>
          <w:b/>
          <w:kern w:val="0"/>
          <w14:ligatures w14:val="none"/>
        </w:rPr>
        <w:t xml:space="preserve"> </w:t>
      </w:r>
      <w:proofErr w:type="spellStart"/>
      <w:r w:rsidRPr="00D92886">
        <w:rPr>
          <w:rFonts w:eastAsia="Times New Roman"/>
          <w:b/>
          <w:kern w:val="0"/>
          <w14:ligatures w14:val="none"/>
        </w:rPr>
        <w:t>Accord</w:t>
      </w:r>
      <w:proofErr w:type="spellEnd"/>
      <w:r w:rsidRPr="00D92886">
        <w:rPr>
          <w:rFonts w:eastAsia="Times New Roman"/>
          <w:b/>
          <w:kern w:val="0"/>
          <w14:ligatures w14:val="none"/>
        </w:rPr>
        <w:t xml:space="preserve"> dozę</w:t>
      </w:r>
    </w:p>
    <w:p w14:paraId="1E60E0CD" w14:textId="77777777" w:rsidR="00D92886" w:rsidRPr="00D92886" w:rsidRDefault="00D92886" w:rsidP="00D92886">
      <w:pPr>
        <w:spacing w:after="0" w:line="240" w:lineRule="auto"/>
        <w:rPr>
          <w:rFonts w:eastAsia="Times New Roman"/>
          <w:b/>
          <w:kern w:val="0"/>
          <w14:ligatures w14:val="none"/>
        </w:rPr>
      </w:pPr>
    </w:p>
    <w:p w14:paraId="059CE80D"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Gydytojas užtikrins, kad Jums būtų paskirta dozė reikalinga Jūsų ligai gydyti. Perdozavus, Jums gali pasireikšti stipresnis šalutinis poveikis. Dėl šio šalutinio poveikio gydytojas gali Jums paskirti simptominį gydymą. Jeigu manote, kad Jums suleido per daug </w:t>
      </w: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nedelsiant kreipkitės į gydytoją. </w:t>
      </w:r>
    </w:p>
    <w:p w14:paraId="6F7EEA73" w14:textId="77777777" w:rsidR="00D92886" w:rsidRPr="00D92886" w:rsidRDefault="00D92886" w:rsidP="00D92886">
      <w:pPr>
        <w:spacing w:after="0" w:line="240" w:lineRule="auto"/>
        <w:rPr>
          <w:rFonts w:eastAsia="Times New Roman"/>
          <w:kern w:val="0"/>
          <w14:ligatures w14:val="none"/>
        </w:rPr>
      </w:pPr>
    </w:p>
    <w:p w14:paraId="72F532AA"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Jeigu kiltų daugiau klausimų dėl šio vaisto vartojimo, kreipkitės į gydytoją.</w:t>
      </w:r>
    </w:p>
    <w:p w14:paraId="43A58B62" w14:textId="77777777" w:rsidR="00D92886" w:rsidRPr="00D92886" w:rsidRDefault="00D92886" w:rsidP="00D92886">
      <w:pPr>
        <w:spacing w:after="0" w:line="240" w:lineRule="auto"/>
        <w:rPr>
          <w:rFonts w:eastAsia="Times New Roman"/>
          <w:kern w:val="0"/>
          <w:szCs w:val="24"/>
          <w14:ligatures w14:val="none"/>
        </w:rPr>
      </w:pPr>
    </w:p>
    <w:p w14:paraId="40E11088" w14:textId="77777777" w:rsidR="00D92886" w:rsidRPr="00D92886" w:rsidRDefault="00D92886" w:rsidP="00D92886">
      <w:pPr>
        <w:spacing w:after="0" w:line="240" w:lineRule="auto"/>
        <w:rPr>
          <w:rFonts w:eastAsia="Times New Roman"/>
          <w:kern w:val="0"/>
          <w:szCs w:val="24"/>
          <w14:ligatures w14:val="none"/>
        </w:rPr>
      </w:pPr>
    </w:p>
    <w:p w14:paraId="15441AC2" w14:textId="77777777" w:rsidR="00D92886" w:rsidRPr="00D92886" w:rsidRDefault="00D92886" w:rsidP="00D92886">
      <w:pPr>
        <w:keepNext/>
        <w:tabs>
          <w:tab w:val="left" w:pos="567"/>
        </w:tabs>
        <w:spacing w:after="0" w:line="240" w:lineRule="auto"/>
        <w:ind w:left="567" w:hanging="567"/>
        <w:outlineLvl w:val="1"/>
        <w:rPr>
          <w:rFonts w:eastAsia="Times New Roman"/>
          <w:b/>
          <w:kern w:val="0"/>
          <w14:ligatures w14:val="none"/>
        </w:rPr>
      </w:pPr>
      <w:r w:rsidRPr="00D92886">
        <w:rPr>
          <w:rFonts w:eastAsia="Times New Roman"/>
          <w:b/>
          <w:kern w:val="0"/>
          <w14:ligatures w14:val="none"/>
        </w:rPr>
        <w:t>4.</w:t>
      </w:r>
      <w:r w:rsidRPr="00D92886">
        <w:rPr>
          <w:rFonts w:eastAsia="Times New Roman"/>
          <w:b/>
          <w:kern w:val="0"/>
          <w14:ligatures w14:val="none"/>
        </w:rPr>
        <w:tab/>
        <w:t>Galimas šalutinis poveikis</w:t>
      </w:r>
    </w:p>
    <w:p w14:paraId="70C346C9" w14:textId="77777777" w:rsidR="00D92886" w:rsidRPr="00D92886" w:rsidRDefault="00D92886" w:rsidP="00D92886">
      <w:pPr>
        <w:suppressAutoHyphens/>
        <w:spacing w:after="0" w:line="240" w:lineRule="auto"/>
        <w:rPr>
          <w:rFonts w:eastAsia="Times New Roman"/>
          <w:kern w:val="0"/>
          <w:lang w:eastAsia="ar-SA"/>
          <w14:ligatures w14:val="none"/>
        </w:rPr>
      </w:pPr>
    </w:p>
    <w:p w14:paraId="0E7F83B6" w14:textId="77777777" w:rsidR="00D92886" w:rsidRPr="00D92886" w:rsidRDefault="00D92886" w:rsidP="00D92886">
      <w:pPr>
        <w:numPr>
          <w:ilvl w:val="12"/>
          <w:numId w:val="0"/>
        </w:numPr>
        <w:spacing w:after="0" w:line="240" w:lineRule="auto"/>
        <w:ind w:right="-29"/>
        <w:rPr>
          <w:rFonts w:eastAsia="Times New Roman"/>
          <w:kern w:val="0"/>
          <w14:ligatures w14:val="none"/>
        </w:rPr>
      </w:pPr>
      <w:r w:rsidRPr="00D92886">
        <w:rPr>
          <w:rFonts w:eastAsia="Times New Roman"/>
          <w:kern w:val="0"/>
          <w14:ligatures w14:val="none"/>
        </w:rPr>
        <w:t xml:space="preserve">Šis vaistas, kaip ir visi kiti vaistai, gali sukelti šalutinį poveikį, </w:t>
      </w:r>
      <w:r w:rsidRPr="00D92886">
        <w:rPr>
          <w:rFonts w:eastAsia="Times New Roman"/>
          <w:noProof/>
          <w:kern w:val="0"/>
          <w14:ligatures w14:val="none"/>
        </w:rPr>
        <w:t>nors jis pasireiškia ne visiems žmonėms.</w:t>
      </w:r>
    </w:p>
    <w:p w14:paraId="4CEC85CE" w14:textId="77777777" w:rsidR="00D92886" w:rsidRPr="00D92886" w:rsidRDefault="00D92886" w:rsidP="00D92886">
      <w:pPr>
        <w:suppressAutoHyphens/>
        <w:spacing w:after="0" w:line="240" w:lineRule="auto"/>
        <w:rPr>
          <w:rFonts w:eastAsia="Times New Roman"/>
          <w:kern w:val="0"/>
          <w:lang w:eastAsia="ar-SA"/>
          <w14:ligatures w14:val="none"/>
        </w:rPr>
      </w:pPr>
    </w:p>
    <w:p w14:paraId="28D5FB84" w14:textId="77777777" w:rsidR="00D92886" w:rsidRPr="00D92886" w:rsidRDefault="00D92886" w:rsidP="00D92886">
      <w:pPr>
        <w:autoSpaceDE w:val="0"/>
        <w:autoSpaceDN w:val="0"/>
        <w:adjustRightInd w:val="0"/>
        <w:spacing w:after="0" w:line="240" w:lineRule="auto"/>
        <w:rPr>
          <w:rFonts w:eastAsia="Times New Roman"/>
          <w:b/>
          <w:bCs/>
          <w:kern w:val="0"/>
          <w14:ligatures w14:val="none"/>
        </w:rPr>
      </w:pPr>
      <w:r w:rsidRPr="00D92886">
        <w:rPr>
          <w:rFonts w:eastAsia="Times New Roman"/>
          <w:b/>
          <w:bCs/>
          <w:kern w:val="0"/>
          <w14:ligatures w14:val="none"/>
        </w:rPr>
        <w:t>Jeigu pasireiškė bet kuris iš išvardytų simptomų, nedelsdami pasakykite gydytojui:</w:t>
      </w:r>
    </w:p>
    <w:p w14:paraId="341EBBF7"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sunki alerginė reakcija – gali pasireikšti staigus niežtintis išbėrimas (dilgėlinė), rankų, pėdų, kulkšnių, veido, lūpų ar gerklės patinimas (šiuo atveju gali tapti sunku ryti ar kvėpuoti), išraudimas ir gali atrodyti, kad netrukus nualpsite;</w:t>
      </w:r>
    </w:p>
    <w:p w14:paraId="1A1DB160"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stiprūs skausmai krūtinėje, galintys pasklisti iki žandikaulio arba rankos, sukeliantis prakaitavimą, dusulį ir pykinimą (širdies smūgis);</w:t>
      </w:r>
    </w:p>
    <w:p w14:paraId="002A5DA9"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alpimas ar priepuolis;</w:t>
      </w:r>
    </w:p>
    <w:p w14:paraId="7457CF31"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klausos sutrikimai – gali spengti ausyse arba pablogėti klausa (</w:t>
      </w:r>
      <w:proofErr w:type="spellStart"/>
      <w:r w:rsidRPr="00D92886">
        <w:rPr>
          <w:rFonts w:eastAsia="Times New Roman"/>
          <w:kern w:val="0"/>
          <w14:ligatures w14:val="none"/>
        </w:rPr>
        <w:t>ototoksiškumas</w:t>
      </w:r>
      <w:proofErr w:type="spellEnd"/>
      <w:r w:rsidRPr="00D92886">
        <w:rPr>
          <w:rFonts w:eastAsia="Times New Roman"/>
          <w:kern w:val="0"/>
          <w14:ligatures w14:val="none"/>
        </w:rPr>
        <w:t>);</w:t>
      </w:r>
    </w:p>
    <w:p w14:paraId="67B490D9"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inkstų ir šlapinimosi sutrikimai;</w:t>
      </w:r>
    </w:p>
    <w:p w14:paraId="1525BB69"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per didelis nuovargis ir bendras negalavimas, kurie gali būti sumažėjusio kraujo ląstelių kiekio (kaulų čiulpų slopinimo) simptomai. Tai patvirtintų kraujo tyrimas.</w:t>
      </w:r>
    </w:p>
    <w:p w14:paraId="6393782B" w14:textId="77777777" w:rsidR="00D92886" w:rsidRPr="00D92886" w:rsidRDefault="00D92886" w:rsidP="00D92886">
      <w:pPr>
        <w:autoSpaceDE w:val="0"/>
        <w:autoSpaceDN w:val="0"/>
        <w:adjustRightInd w:val="0"/>
        <w:spacing w:after="0" w:line="240" w:lineRule="auto"/>
        <w:rPr>
          <w:rFonts w:eastAsia="Times New Roman"/>
          <w:kern w:val="0"/>
          <w14:ligatures w14:val="none"/>
        </w:rPr>
      </w:pPr>
    </w:p>
    <w:p w14:paraId="2B75FF56"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14:ligatures w14:val="none"/>
        </w:rPr>
        <w:t>Tai yra sunkus šalutinis poveikis. Jums gali tekti skubiai kreiptis į gydytoją pagalbos.</w:t>
      </w:r>
    </w:p>
    <w:p w14:paraId="68D1476D" w14:textId="77777777" w:rsidR="00D92886" w:rsidRPr="00D92886" w:rsidRDefault="00D92886" w:rsidP="00D92886">
      <w:pPr>
        <w:autoSpaceDE w:val="0"/>
        <w:autoSpaceDN w:val="0"/>
        <w:adjustRightInd w:val="0"/>
        <w:spacing w:after="0" w:line="240" w:lineRule="auto"/>
        <w:rPr>
          <w:rFonts w:eastAsia="Times New Roman"/>
          <w:kern w:val="0"/>
          <w14:ligatures w14:val="none"/>
        </w:rPr>
      </w:pPr>
    </w:p>
    <w:p w14:paraId="3FAE21D9" w14:textId="77777777" w:rsidR="00D92886" w:rsidRPr="00D92886" w:rsidRDefault="00D92886" w:rsidP="00D92886">
      <w:pPr>
        <w:autoSpaceDE w:val="0"/>
        <w:autoSpaceDN w:val="0"/>
        <w:adjustRightInd w:val="0"/>
        <w:spacing w:after="0" w:line="240" w:lineRule="auto"/>
        <w:rPr>
          <w:rFonts w:eastAsia="Times New Roman"/>
          <w:kern w:val="0"/>
          <w14:ligatures w14:val="none"/>
        </w:rPr>
      </w:pPr>
      <w:r w:rsidRPr="00D92886">
        <w:rPr>
          <w:rFonts w:eastAsia="Times New Roman"/>
          <w:kern w:val="0"/>
          <w:lang w:eastAsia="lt-LT"/>
          <w14:ligatures w14:val="none"/>
        </w:rPr>
        <w:t>Labai dažni šalutinio poveikio reiškiniai (gali pasireikšti ne rečiau kaip 1 iš 10 asmenų)</w:t>
      </w:r>
      <w:r w:rsidRPr="00D92886">
        <w:rPr>
          <w:rFonts w:eastAsia="Times New Roman"/>
          <w:kern w:val="0"/>
          <w14:ligatures w14:val="none"/>
        </w:rPr>
        <w:t>:</w:t>
      </w:r>
    </w:p>
    <w:p w14:paraId="16556856"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kaulų čiulpų funkcijos slopinimas (gali paveikti baltųjų kraujo ląstelių gamybą);</w:t>
      </w:r>
    </w:p>
    <w:p w14:paraId="6590714C"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sumažėjęs baltųjų kraujo ląstelių skaičius, dėl kurio gali dažniau atsirasti infekcijos (</w:t>
      </w:r>
      <w:proofErr w:type="spellStart"/>
      <w:r w:rsidRPr="00D92886">
        <w:rPr>
          <w:rFonts w:eastAsia="Times New Roman"/>
          <w:kern w:val="0"/>
          <w14:ligatures w14:val="none"/>
        </w:rPr>
        <w:t>leukopenija</w:t>
      </w:r>
      <w:proofErr w:type="spellEnd"/>
      <w:r w:rsidRPr="00D92886">
        <w:rPr>
          <w:rFonts w:eastAsia="Times New Roman"/>
          <w:kern w:val="0"/>
          <w14:ligatures w14:val="none"/>
        </w:rPr>
        <w:t>);</w:t>
      </w:r>
    </w:p>
    <w:p w14:paraId="71576A71"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trombocitų skaičiaus sumažėjimas, dėl kurio padidėja kraujosruvų ir kraujavimo pavojus (</w:t>
      </w:r>
      <w:proofErr w:type="spellStart"/>
      <w:r w:rsidRPr="00D92886">
        <w:rPr>
          <w:rFonts w:eastAsia="Times New Roman"/>
          <w:kern w:val="0"/>
          <w14:ligatures w14:val="none"/>
        </w:rPr>
        <w:t>trombocitopenija</w:t>
      </w:r>
      <w:proofErr w:type="spellEnd"/>
      <w:r w:rsidRPr="00D92886">
        <w:rPr>
          <w:rFonts w:eastAsia="Times New Roman"/>
          <w:kern w:val="0"/>
          <w14:ligatures w14:val="none"/>
        </w:rPr>
        <w:t>);</w:t>
      </w:r>
    </w:p>
    <w:p w14:paraId="419B583A"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raudonųjų kraujo ląstelių kiekio sumažėjimas, dėl kurio gali pablykšti oda (mažakraujystė)</w:t>
      </w:r>
    </w:p>
    <w:p w14:paraId="7F94878D" w14:textId="77777777" w:rsidR="00D92886" w:rsidRPr="00D92886" w:rsidRDefault="00D92886" w:rsidP="00D92886">
      <w:pPr>
        <w:numPr>
          <w:ilvl w:val="0"/>
          <w:numId w:val="6"/>
        </w:numPr>
        <w:tabs>
          <w:tab w:val="num" w:pos="567"/>
        </w:tabs>
        <w:autoSpaceDE w:val="0"/>
        <w:autoSpaceDN w:val="0"/>
        <w:adjustRightInd w:val="0"/>
        <w:spacing w:after="0" w:line="240" w:lineRule="auto"/>
        <w:ind w:left="567" w:hanging="567"/>
        <w:rPr>
          <w:rFonts w:eastAsia="Times New Roman"/>
          <w:kern w:val="0"/>
          <w14:ligatures w14:val="none"/>
        </w:rPr>
      </w:pPr>
      <w:r w:rsidRPr="00D92886">
        <w:rPr>
          <w:rFonts w:eastAsia="Times New Roman"/>
          <w:kern w:val="0"/>
          <w14:ligatures w14:val="none"/>
        </w:rPr>
        <w:t>sumažėjęs natrio kiekis kraujyje;</w:t>
      </w:r>
    </w:p>
    <w:p w14:paraId="00212E4D" w14:textId="77777777" w:rsidR="00D92886" w:rsidRPr="00D92886" w:rsidRDefault="00D92886" w:rsidP="00D92886">
      <w:pPr>
        <w:numPr>
          <w:ilvl w:val="0"/>
          <w:numId w:val="6"/>
        </w:numPr>
        <w:autoSpaceDE w:val="0"/>
        <w:autoSpaceDN w:val="0"/>
        <w:adjustRightInd w:val="0"/>
        <w:spacing w:after="0" w:line="240" w:lineRule="auto"/>
        <w:ind w:left="567" w:hanging="501"/>
        <w:rPr>
          <w:rFonts w:eastAsia="Times New Roman"/>
          <w:kern w:val="0"/>
          <w14:ligatures w14:val="none"/>
        </w:rPr>
      </w:pPr>
      <w:r w:rsidRPr="00D92886">
        <w:rPr>
          <w:rFonts w:eastAsia="Times New Roman"/>
          <w:kern w:val="0"/>
          <w14:ligatures w14:val="none"/>
        </w:rPr>
        <w:t>aukšta temperatūra.</w:t>
      </w:r>
    </w:p>
    <w:p w14:paraId="13FA000A" w14:textId="77777777" w:rsidR="00D92886" w:rsidRPr="00D92886" w:rsidRDefault="00D92886" w:rsidP="00D92886">
      <w:pPr>
        <w:autoSpaceDE w:val="0"/>
        <w:autoSpaceDN w:val="0"/>
        <w:adjustRightInd w:val="0"/>
        <w:spacing w:after="0" w:line="240" w:lineRule="auto"/>
        <w:rPr>
          <w:rFonts w:ascii="Verdana" w:eastAsia="Times New Roman" w:hAnsi="Verdana"/>
          <w:kern w:val="0"/>
          <w:sz w:val="18"/>
          <w:szCs w:val="18"/>
          <w14:ligatures w14:val="none"/>
        </w:rPr>
      </w:pPr>
    </w:p>
    <w:p w14:paraId="78E03EB9"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r w:rsidRPr="00D92886">
        <w:rPr>
          <w:rFonts w:eastAsia="Times New Roman"/>
          <w:kern w:val="0"/>
          <w:lang w:eastAsia="lt-LT"/>
          <w14:ligatures w14:val="none"/>
        </w:rPr>
        <w:t>Dažni šalutinio poveikio reiškiniai (gali pasireikšti rečiau kaip 1 iš 10 asmenų)</w:t>
      </w:r>
      <w:r w:rsidRPr="00D92886">
        <w:rPr>
          <w:rFonts w:eastAsia="Times New Roman"/>
          <w:kern w:val="0"/>
          <w:lang w:eastAsia="en-IN"/>
          <w14:ligatures w14:val="none"/>
        </w:rPr>
        <w:t>:</w:t>
      </w:r>
    </w:p>
    <w:p w14:paraId="4DD3252A"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stiprus kurios nors kojos skausmas arba patinimas, krūtinės skausmas arba pasunkėjęs kvėpavimas (gali reikšti, kad venoje yra žalingų kraujo krešulių);</w:t>
      </w:r>
    </w:p>
    <w:p w14:paraId="3845A622"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greitas, nereguliarus arba lėtas širdies ritmas;</w:t>
      </w:r>
    </w:p>
    <w:p w14:paraId="63033314"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sepsis (kraujo užkrėtimas).</w:t>
      </w:r>
    </w:p>
    <w:p w14:paraId="0CCB601C" w14:textId="77777777" w:rsidR="00D92886" w:rsidRPr="00D92886" w:rsidRDefault="00D92886" w:rsidP="00D92886">
      <w:pPr>
        <w:tabs>
          <w:tab w:val="left" w:pos="567"/>
        </w:tabs>
        <w:autoSpaceDE w:val="0"/>
        <w:autoSpaceDN w:val="0"/>
        <w:adjustRightInd w:val="0"/>
        <w:spacing w:after="0" w:line="240" w:lineRule="auto"/>
        <w:ind w:left="567" w:hanging="567"/>
        <w:rPr>
          <w:rFonts w:eastAsia="Times New Roman"/>
          <w:kern w:val="0"/>
          <w:lang w:eastAsia="en-IN"/>
          <w14:ligatures w14:val="none"/>
        </w:rPr>
      </w:pPr>
    </w:p>
    <w:p w14:paraId="7132BD7A"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r w:rsidRPr="00D92886">
        <w:rPr>
          <w:rFonts w:eastAsia="Times New Roman"/>
          <w:kern w:val="0"/>
          <w:lang w:eastAsia="lt-LT"/>
          <w14:ligatures w14:val="none"/>
        </w:rPr>
        <w:t>Nedažni šalutinio poveikio reiškiniai (gali pasireikšti rečiau kaip 1 iš 100 asmenų)</w:t>
      </w:r>
      <w:r w:rsidRPr="00D92886">
        <w:rPr>
          <w:rFonts w:eastAsia="Times New Roman"/>
          <w:kern w:val="0"/>
          <w:lang w:eastAsia="en-IN"/>
          <w14:ligatures w14:val="none"/>
        </w:rPr>
        <w:t>:</w:t>
      </w:r>
    </w:p>
    <w:p w14:paraId="429BF113"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sunki alerginė reakcija (žr. viršuje);</w:t>
      </w:r>
    </w:p>
    <w:p w14:paraId="737C3433"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klausos sutrikimai (</w:t>
      </w:r>
      <w:proofErr w:type="spellStart"/>
      <w:r w:rsidRPr="00D92886">
        <w:rPr>
          <w:rFonts w:eastAsia="Times New Roman"/>
          <w:kern w:val="0"/>
          <w:lang w:eastAsia="en-IN"/>
          <w14:ligatures w14:val="none"/>
        </w:rPr>
        <w:t>ototoksiškumas</w:t>
      </w:r>
      <w:proofErr w:type="spellEnd"/>
      <w:r w:rsidRPr="00D92886">
        <w:rPr>
          <w:rFonts w:eastAsia="Times New Roman"/>
          <w:kern w:val="0"/>
          <w:lang w:eastAsia="en-IN"/>
          <w14:ligatures w14:val="none"/>
        </w:rPr>
        <w:t>);</w:t>
      </w:r>
    </w:p>
    <w:p w14:paraId="7EEB819C"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sumažėjęs magnio kiekis kraujyje;</w:t>
      </w:r>
    </w:p>
    <w:p w14:paraId="2BD82BE5"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proofErr w:type="spellStart"/>
      <w:r w:rsidRPr="00D92886">
        <w:rPr>
          <w:rFonts w:eastAsia="Times New Roman"/>
          <w:kern w:val="0"/>
          <w:lang w:eastAsia="en-IN"/>
          <w14:ligatures w14:val="none"/>
        </w:rPr>
        <w:t>spermatogenezės</w:t>
      </w:r>
      <w:proofErr w:type="spellEnd"/>
      <w:r w:rsidRPr="00D92886">
        <w:rPr>
          <w:rFonts w:eastAsia="Times New Roman"/>
          <w:kern w:val="0"/>
          <w:lang w:eastAsia="en-IN"/>
          <w14:ligatures w14:val="none"/>
        </w:rPr>
        <w:t xml:space="preserve"> sutrikimas.</w:t>
      </w:r>
    </w:p>
    <w:p w14:paraId="1F18AB2A" w14:textId="77777777" w:rsidR="00D92886" w:rsidRPr="00D92886" w:rsidRDefault="00D92886" w:rsidP="00D92886">
      <w:pPr>
        <w:tabs>
          <w:tab w:val="left" w:pos="567"/>
        </w:tabs>
        <w:autoSpaceDE w:val="0"/>
        <w:autoSpaceDN w:val="0"/>
        <w:adjustRightInd w:val="0"/>
        <w:spacing w:after="0" w:line="240" w:lineRule="auto"/>
        <w:rPr>
          <w:rFonts w:eastAsia="Times New Roman"/>
          <w:kern w:val="0"/>
          <w:lang w:eastAsia="en-IN"/>
          <w14:ligatures w14:val="none"/>
        </w:rPr>
      </w:pPr>
    </w:p>
    <w:p w14:paraId="106B1BDD"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r w:rsidRPr="00D92886">
        <w:rPr>
          <w:rFonts w:eastAsia="Times New Roman"/>
          <w:kern w:val="0"/>
          <w:lang w:eastAsia="lt-LT"/>
          <w14:ligatures w14:val="none"/>
        </w:rPr>
        <w:t>Reti šalutinio poveikio reiškiniai (gali pasireikšti rečiau kaip 1 iš 1 000 asmenų):</w:t>
      </w:r>
    </w:p>
    <w:p w14:paraId="7818AA33"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padidėjusi ūmios leukemijos rizika;</w:t>
      </w:r>
    </w:p>
    <w:p w14:paraId="65465A37"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lastRenderedPageBreak/>
        <w:t>traukuliai;</w:t>
      </w:r>
    </w:p>
    <w:p w14:paraId="56FFDB34"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alpimas, galvos skausmas, konfūzija (minčių susipainiojimas) ir regos praradimas;</w:t>
      </w:r>
    </w:p>
    <w:p w14:paraId="308930F5"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tam tikrų smegenų funkcijų praradimas, įkaitant smegenų veiklos sutrikimą, pasireiškiantį spazmais ir sąmonės pritemimu;</w:t>
      </w:r>
    </w:p>
    <w:p w14:paraId="1A280365"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smegenų funkcijos sutrikimas (sumišimas, neaiški kalba, kartais aklumas, atminties praradimas ir paralyžius);</w:t>
      </w:r>
    </w:p>
    <w:p w14:paraId="0C16EBBF"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širdies smūgis;</w:t>
      </w:r>
    </w:p>
    <w:p w14:paraId="665EBEC0"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burnos gleivinės uždegimas (stomatitas);</w:t>
      </w:r>
    </w:p>
    <w:p w14:paraId="5BC8A6B6" w14:textId="77777777" w:rsidR="00D92886" w:rsidRPr="00D92886" w:rsidRDefault="00D92886" w:rsidP="00D92886">
      <w:pPr>
        <w:numPr>
          <w:ilvl w:val="0"/>
          <w:numId w:val="7"/>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nervų periferinė neuropatija, kuriai būdingas be priežasties atsiradęs kutenimo, niežėjimo ar dilgčiojimo pojūtis ir retkarčiais pasireiškiantis skonio, lietimo jutimų, regos netekimas, ūmus skausmas, perveriantis lenkimosi į priekį metu, plintantis iš kaklo per nugarą į kojas;</w:t>
      </w:r>
    </w:p>
    <w:p w14:paraId="3BB08197"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p>
    <w:p w14:paraId="7D683FCA"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r w:rsidRPr="00D92886">
        <w:rPr>
          <w:rFonts w:eastAsia="Times New Roman"/>
          <w:kern w:val="0"/>
          <w:lang w:eastAsia="lt-LT"/>
          <w14:ligatures w14:val="none"/>
        </w:rPr>
        <w:t>Labai reti šalutinio poveikio reiškiniai (gali pasireikšti rečiau kaip 1 iš 10 000 asmenų)</w:t>
      </w:r>
      <w:r w:rsidRPr="00D92886">
        <w:rPr>
          <w:rFonts w:eastAsia="Times New Roman"/>
          <w:kern w:val="0"/>
          <w:lang w:eastAsia="en-IN"/>
          <w14:ligatures w14:val="none"/>
        </w:rPr>
        <w:t>:</w:t>
      </w:r>
    </w:p>
    <w:p w14:paraId="23642298" w14:textId="77777777" w:rsidR="00D92886" w:rsidRPr="00D92886" w:rsidRDefault="00D92886" w:rsidP="00D92886">
      <w:pPr>
        <w:numPr>
          <w:ilvl w:val="0"/>
          <w:numId w:val="8"/>
        </w:numPr>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širdies sustojimas.</w:t>
      </w:r>
    </w:p>
    <w:p w14:paraId="538FDE96"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p>
    <w:p w14:paraId="515AF144"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r w:rsidRPr="00D92886">
        <w:rPr>
          <w:rFonts w:eastAsia="Times New Roman"/>
          <w:kern w:val="0"/>
          <w:lang w:eastAsia="en-IN"/>
          <w14:ligatures w14:val="none"/>
        </w:rPr>
        <w:t>Dažnis nežinomas (negali būti apskaičiuotas pagal turimus duomenis):</w:t>
      </w:r>
    </w:p>
    <w:p w14:paraId="28E69033"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infekcijos požymiai, pavyzdžiui, karščiavimas arba gerklės skausmas;</w:t>
      </w:r>
    </w:p>
    <w:p w14:paraId="3036CDD8"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hemolizinė mažakraujystė;</w:t>
      </w:r>
    </w:p>
    <w:p w14:paraId="41839EBA"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 xml:space="preserve">nepakankama hormono </w:t>
      </w:r>
      <w:proofErr w:type="spellStart"/>
      <w:r w:rsidRPr="00D92886">
        <w:rPr>
          <w:rFonts w:eastAsia="Times New Roman"/>
          <w:kern w:val="0"/>
          <w:lang w:eastAsia="en-IN"/>
          <w14:ligatures w14:val="none"/>
        </w:rPr>
        <w:t>vazopresino</w:t>
      </w:r>
      <w:proofErr w:type="spellEnd"/>
      <w:r w:rsidRPr="00D92886">
        <w:rPr>
          <w:rFonts w:eastAsia="Times New Roman"/>
          <w:kern w:val="0"/>
          <w:lang w:eastAsia="en-IN"/>
          <w14:ligatures w14:val="none"/>
        </w:rPr>
        <w:t xml:space="preserve"> gamyba smegenyse (ADH), galinti sukelti žemo natrio kiekio kraujyje koncentraciją ir vandens susilaikymą;</w:t>
      </w:r>
    </w:p>
    <w:p w14:paraId="716D1571"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 xml:space="preserve">padidėjęs kraujo </w:t>
      </w:r>
      <w:proofErr w:type="spellStart"/>
      <w:r w:rsidRPr="00D92886">
        <w:rPr>
          <w:rFonts w:eastAsia="Times New Roman"/>
          <w:kern w:val="0"/>
          <w:lang w:eastAsia="en-IN"/>
          <w14:ligatures w14:val="none"/>
        </w:rPr>
        <w:t>amilazės</w:t>
      </w:r>
      <w:proofErr w:type="spellEnd"/>
      <w:r w:rsidRPr="00D92886">
        <w:rPr>
          <w:rFonts w:eastAsia="Times New Roman"/>
          <w:kern w:val="0"/>
          <w:lang w:eastAsia="en-IN"/>
          <w14:ligatures w14:val="none"/>
        </w:rPr>
        <w:t xml:space="preserve"> (fermentų) kiekis;</w:t>
      </w:r>
    </w:p>
    <w:p w14:paraId="00DC8205"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dehidratacija;</w:t>
      </w:r>
    </w:p>
    <w:p w14:paraId="2674B7EF"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kalcio, fosfatų, kalio kiekio sumažėjimas kraujyje;</w:t>
      </w:r>
    </w:p>
    <w:p w14:paraId="66C1158E"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didelė šlapimo rūgšties koncentracija kraujyje;</w:t>
      </w:r>
    </w:p>
    <w:p w14:paraId="1864C3BD"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raumenų spazmai;</w:t>
      </w:r>
    </w:p>
    <w:p w14:paraId="6CB5EF0B"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stuburo liga, galinti sukelti į galūnes pereinančių elektros smūgių pojūtį;</w:t>
      </w:r>
    </w:p>
    <w:p w14:paraId="1AA05A7B"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skonio praradimas;</w:t>
      </w:r>
    </w:p>
    <w:p w14:paraId="14BBE04D"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regos sutrikimai (neryškus matymas, pablogėjęs spalvų suvokimas, regos praradimas arba skausmas akyje);</w:t>
      </w:r>
    </w:p>
    <w:p w14:paraId="0698A59F"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skambėjimas ausyse arba kurtumas;</w:t>
      </w:r>
    </w:p>
    <w:p w14:paraId="2916685B"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širdies sutrikimas;</w:t>
      </w:r>
    </w:p>
    <w:p w14:paraId="5BAE293F"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neįprastai šaltos arba išblyškusios plaštakos ir pėdos;</w:t>
      </w:r>
    </w:p>
    <w:p w14:paraId="43714CF3"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plaštakų, pėdų, rankų ar kojų dilgčiojimas, sustingimas arba tremoras;</w:t>
      </w:r>
    </w:p>
    <w:p w14:paraId="6CA1D1CD"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nuolatinis galvos skausmas;</w:t>
      </w:r>
    </w:p>
    <w:p w14:paraId="16FAA946"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pykinimo pojūtis arba prasta savijauta;</w:t>
      </w:r>
    </w:p>
    <w:p w14:paraId="293CA963"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apetito netekimas, anoreksija;</w:t>
      </w:r>
    </w:p>
    <w:p w14:paraId="173B1555"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žagsėjimas;</w:t>
      </w:r>
    </w:p>
    <w:p w14:paraId="50AE139A"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 xml:space="preserve">viduriavimas; </w:t>
      </w:r>
    </w:p>
    <w:p w14:paraId="4132DDDA"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 xml:space="preserve">padidėjęs kepenų fermentų, </w:t>
      </w:r>
      <w:proofErr w:type="spellStart"/>
      <w:r w:rsidRPr="00D92886">
        <w:rPr>
          <w:rFonts w:eastAsia="Times New Roman"/>
          <w:kern w:val="0"/>
          <w:lang w:eastAsia="en-IN"/>
          <w14:ligatures w14:val="none"/>
        </w:rPr>
        <w:t>bilirubino</w:t>
      </w:r>
      <w:proofErr w:type="spellEnd"/>
      <w:r w:rsidRPr="00D92886">
        <w:rPr>
          <w:rFonts w:eastAsia="Times New Roman"/>
          <w:kern w:val="0"/>
          <w:lang w:eastAsia="en-IN"/>
          <w14:ligatures w14:val="none"/>
        </w:rPr>
        <w:t xml:space="preserve"> kiekis kraujyje;</w:t>
      </w:r>
    </w:p>
    <w:p w14:paraId="5775C50B"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pasunkėjęs kvėpavimas;</w:t>
      </w:r>
    </w:p>
    <w:p w14:paraId="5C151076"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dusulys, krūtinės skausmas, ypač įkvėpus, ir atkosėjimas krauju;</w:t>
      </w:r>
    </w:p>
    <w:p w14:paraId="2F255410"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inkstų arba šlapinimosi funkcijos sutrikimas;</w:t>
      </w:r>
    </w:p>
    <w:p w14:paraId="4616B172"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nuplikimas;</w:t>
      </w:r>
    </w:p>
    <w:p w14:paraId="6FA22EC3"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išbėrimas;</w:t>
      </w:r>
    </w:p>
    <w:p w14:paraId="3BE8F290"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labai didelis nuovargis ar silpnumas;</w:t>
      </w:r>
    </w:p>
    <w:p w14:paraId="72AE64BD"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patinimas arba skausmas injekcijos vietoje;</w:t>
      </w:r>
    </w:p>
    <w:p w14:paraId="275B8C1D"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mėšlungis arba spazmai;</w:t>
      </w:r>
    </w:p>
    <w:p w14:paraId="7E1B0C46"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deginimo arba dilgčiojimo pojūtis;</w:t>
      </w:r>
    </w:p>
    <w:p w14:paraId="6EB2CE2A"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neįprastos kraujosruvos arba kraujavimas;</w:t>
      </w:r>
    </w:p>
    <w:p w14:paraId="5C9C2175" w14:textId="77777777" w:rsidR="00D92886" w:rsidRPr="00D92886" w:rsidRDefault="00D92886" w:rsidP="00D92886">
      <w:pPr>
        <w:numPr>
          <w:ilvl w:val="0"/>
          <w:numId w:val="8"/>
        </w:numPr>
        <w:tabs>
          <w:tab w:val="left" w:pos="567"/>
        </w:tabs>
        <w:autoSpaceDE w:val="0"/>
        <w:autoSpaceDN w:val="0"/>
        <w:adjustRightInd w:val="0"/>
        <w:spacing w:after="0" w:line="240" w:lineRule="auto"/>
        <w:ind w:left="567" w:hanging="567"/>
        <w:contextualSpacing/>
        <w:rPr>
          <w:rFonts w:eastAsia="Times New Roman"/>
          <w:kern w:val="0"/>
          <w:lang w:eastAsia="en-IN"/>
          <w14:ligatures w14:val="none"/>
        </w:rPr>
      </w:pPr>
      <w:r w:rsidRPr="00D92886">
        <w:rPr>
          <w:rFonts w:eastAsia="Times New Roman"/>
          <w:kern w:val="0"/>
          <w:lang w:eastAsia="en-IN"/>
          <w14:ligatures w14:val="none"/>
        </w:rPr>
        <w:t xml:space="preserve">hemolizinis </w:t>
      </w:r>
      <w:proofErr w:type="spellStart"/>
      <w:r w:rsidRPr="00D92886">
        <w:rPr>
          <w:rFonts w:eastAsia="Times New Roman"/>
          <w:kern w:val="0"/>
          <w:lang w:eastAsia="en-IN"/>
          <w14:ligatures w14:val="none"/>
        </w:rPr>
        <w:t>ureminis</w:t>
      </w:r>
      <w:proofErr w:type="spellEnd"/>
      <w:r w:rsidRPr="00D92886">
        <w:rPr>
          <w:rFonts w:eastAsia="Times New Roman"/>
          <w:kern w:val="0"/>
          <w:lang w:eastAsia="en-IN"/>
          <w14:ligatures w14:val="none"/>
        </w:rPr>
        <w:t xml:space="preserve"> sindromas, dėl kurio galimi inkstų ir kraujo pakitimai.</w:t>
      </w:r>
    </w:p>
    <w:p w14:paraId="6CBC7D9D"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p>
    <w:p w14:paraId="162BD065" w14:textId="77777777" w:rsidR="00D92886" w:rsidRPr="00D92886" w:rsidRDefault="00D92886" w:rsidP="00D92886">
      <w:pPr>
        <w:autoSpaceDE w:val="0"/>
        <w:autoSpaceDN w:val="0"/>
        <w:adjustRightInd w:val="0"/>
        <w:spacing w:after="0" w:line="240" w:lineRule="auto"/>
        <w:rPr>
          <w:rFonts w:eastAsia="Times New Roman"/>
          <w:kern w:val="0"/>
          <w:lang w:eastAsia="en-IN"/>
          <w14:ligatures w14:val="none"/>
        </w:rPr>
      </w:pPr>
      <w:proofErr w:type="spellStart"/>
      <w:r w:rsidRPr="00D92886">
        <w:rPr>
          <w:rFonts w:eastAsia="Times New Roman"/>
          <w:kern w:val="0"/>
          <w:lang w:eastAsia="en-IN"/>
          <w14:ligatures w14:val="none"/>
        </w:rPr>
        <w:t>Cisplatina</w:t>
      </w:r>
      <w:proofErr w:type="spellEnd"/>
      <w:r w:rsidRPr="00D92886">
        <w:rPr>
          <w:rFonts w:eastAsia="Times New Roman"/>
          <w:kern w:val="0"/>
          <w:lang w:eastAsia="en-IN"/>
          <w14:ligatures w14:val="none"/>
        </w:rPr>
        <w:t xml:space="preserve"> gali sukelti kraujo, kepenų ir inkstų problemų. Gydytojas paims kraujo mėginių, kad patikrintų, ar šių problemų nėra, ir stebėtų elektrolitų kiekį.</w:t>
      </w:r>
    </w:p>
    <w:p w14:paraId="29E67CF2" w14:textId="77777777" w:rsidR="00D92886" w:rsidRPr="00D92886" w:rsidRDefault="00D92886" w:rsidP="00D92886">
      <w:pPr>
        <w:spacing w:after="0" w:line="240" w:lineRule="auto"/>
        <w:rPr>
          <w:rFonts w:eastAsia="Times New Roman"/>
          <w:noProof/>
          <w:color w:val="000000"/>
          <w:kern w:val="0"/>
          <w14:ligatures w14:val="none"/>
        </w:rPr>
      </w:pPr>
    </w:p>
    <w:p w14:paraId="0A5429FB" w14:textId="77777777" w:rsidR="00D92886" w:rsidRPr="00D92886" w:rsidRDefault="00D92886" w:rsidP="00D92886">
      <w:pPr>
        <w:keepNext/>
        <w:spacing w:after="0" w:line="240" w:lineRule="auto"/>
        <w:rPr>
          <w:rFonts w:eastAsia="Times New Roman"/>
          <w:b/>
          <w:kern w:val="0"/>
          <w:szCs w:val="24"/>
          <w14:ligatures w14:val="none"/>
        </w:rPr>
      </w:pPr>
      <w:r w:rsidRPr="00D92886">
        <w:rPr>
          <w:rFonts w:eastAsia="Times New Roman"/>
          <w:b/>
          <w:noProof/>
          <w:kern w:val="0"/>
          <w:szCs w:val="24"/>
          <w14:ligatures w14:val="none"/>
        </w:rPr>
        <w:lastRenderedPageBreak/>
        <w:t>Pranešimas apie šalutinį poveikį</w:t>
      </w:r>
    </w:p>
    <w:p w14:paraId="59DB4265" w14:textId="77777777" w:rsidR="00D92886" w:rsidRPr="00D92886" w:rsidRDefault="00D92886" w:rsidP="00D92886">
      <w:pPr>
        <w:keepNext/>
        <w:spacing w:after="0" w:line="240" w:lineRule="auto"/>
        <w:ind w:right="-449"/>
        <w:rPr>
          <w:rFonts w:eastAsia="Times New Roman"/>
          <w:noProof/>
          <w:kern w:val="0"/>
          <w:szCs w:val="24"/>
          <w14:ligatures w14:val="none"/>
        </w:rPr>
      </w:pPr>
      <w:r w:rsidRPr="00D92886">
        <w:rPr>
          <w:rFonts w:eastAsia="Times New Roman"/>
          <w:kern w:val="0"/>
          <w:szCs w:val="24"/>
          <w14:ligatures w14:val="none"/>
        </w:rPr>
        <w:t xml:space="preserve">Jeigu pasireiškė šalutinis poveikis, įskaitant šiame lapelyje nenurodytą, pasakykite gydytojui, vaistininkui arba slaugytojui. Pranešimą apie šalutinį poveikį galite </w:t>
      </w:r>
      <w:r w:rsidRPr="00D92886">
        <w:rPr>
          <w:rFonts w:eastAsia="Times New Roman"/>
          <w:kern w:val="0"/>
          <w:lang w:eastAsia="lt-LT"/>
          <w14:ligatures w14:val="none"/>
        </w:rPr>
        <w:t xml:space="preserve">užpildyti ir pateikti Valstybinės vaistų kontrolės tarnybos prie Lietuvos Respublikos sveikatos apsaugos ministerijos tinklalapyje </w:t>
      </w:r>
      <w:r w:rsidRPr="00D92886">
        <w:rPr>
          <w:rFonts w:eastAsia="Times New Roman"/>
          <w:color w:val="0000EE"/>
          <w:kern w:val="0"/>
          <w:u w:val="single"/>
          <w:lang w:eastAsia="lt-LT"/>
          <w14:ligatures w14:val="none"/>
        </w:rPr>
        <w:t>https://vvkt.lrv.lt/lt/</w:t>
      </w:r>
      <w:r w:rsidRPr="00D92886">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D92886">
        <w:rPr>
          <w:rFonts w:eastAsia="Times New Roman"/>
          <w:kern w:val="0"/>
          <w:szCs w:val="24"/>
          <w14:ligatures w14:val="none"/>
        </w:rPr>
        <w:t>.</w:t>
      </w:r>
    </w:p>
    <w:p w14:paraId="4B8F1015" w14:textId="77777777" w:rsidR="00D92886" w:rsidRPr="00D92886" w:rsidRDefault="00D92886" w:rsidP="00D92886">
      <w:pPr>
        <w:suppressAutoHyphens/>
        <w:spacing w:after="0" w:line="240" w:lineRule="auto"/>
        <w:rPr>
          <w:rFonts w:eastAsia="Times New Roman"/>
          <w:kern w:val="0"/>
          <w:lang w:eastAsia="ar-SA"/>
          <w14:ligatures w14:val="none"/>
        </w:rPr>
      </w:pPr>
    </w:p>
    <w:p w14:paraId="4A68C4FA" w14:textId="77777777" w:rsidR="00D92886" w:rsidRPr="00D92886" w:rsidRDefault="00D92886" w:rsidP="00D92886">
      <w:pPr>
        <w:suppressAutoHyphens/>
        <w:spacing w:after="0" w:line="240" w:lineRule="auto"/>
        <w:rPr>
          <w:rFonts w:eastAsia="Times New Roman"/>
          <w:kern w:val="0"/>
          <w:lang w:eastAsia="ar-SA"/>
          <w14:ligatures w14:val="none"/>
        </w:rPr>
      </w:pPr>
    </w:p>
    <w:p w14:paraId="3059925F" w14:textId="77777777" w:rsidR="00D92886" w:rsidRPr="00D92886" w:rsidRDefault="00D92886" w:rsidP="00D92886">
      <w:pPr>
        <w:keepNext/>
        <w:numPr>
          <w:ilvl w:val="1"/>
          <w:numId w:val="4"/>
        </w:numPr>
        <w:tabs>
          <w:tab w:val="left" w:pos="567"/>
        </w:tabs>
        <w:suppressAutoHyphens/>
        <w:spacing w:after="0" w:line="240" w:lineRule="auto"/>
        <w:outlineLvl w:val="1"/>
        <w:rPr>
          <w:rFonts w:eastAsia="Times New Roman"/>
          <w:b/>
          <w:bCs/>
          <w:kern w:val="0"/>
          <w14:ligatures w14:val="none"/>
        </w:rPr>
      </w:pPr>
      <w:r w:rsidRPr="00D92886">
        <w:rPr>
          <w:rFonts w:eastAsia="Times New Roman"/>
          <w:b/>
          <w:bCs/>
          <w:kern w:val="0"/>
          <w14:ligatures w14:val="none"/>
        </w:rPr>
        <w:t>5.</w:t>
      </w:r>
      <w:r w:rsidRPr="00D92886">
        <w:rPr>
          <w:rFonts w:eastAsia="Times New Roman"/>
          <w:b/>
          <w:bCs/>
          <w:kern w:val="0"/>
          <w14:ligatures w14:val="none"/>
        </w:rPr>
        <w:tab/>
        <w:t xml:space="preserve">Kaip laikyti </w:t>
      </w:r>
      <w:proofErr w:type="spellStart"/>
      <w:r w:rsidRPr="00D92886">
        <w:rPr>
          <w:rFonts w:eastAsia="Times New Roman"/>
          <w:b/>
          <w:bCs/>
          <w:kern w:val="0"/>
          <w14:ligatures w14:val="none"/>
        </w:rPr>
        <w:t>Cisplatin</w:t>
      </w:r>
      <w:proofErr w:type="spellEnd"/>
      <w:r w:rsidRPr="00D92886">
        <w:rPr>
          <w:rFonts w:eastAsia="Times New Roman"/>
          <w:b/>
          <w:bCs/>
          <w:kern w:val="0"/>
          <w14:ligatures w14:val="none"/>
        </w:rPr>
        <w:t xml:space="preserve"> </w:t>
      </w:r>
      <w:proofErr w:type="spellStart"/>
      <w:r w:rsidRPr="00D92886">
        <w:rPr>
          <w:rFonts w:eastAsia="Times New Roman"/>
          <w:b/>
          <w:bCs/>
          <w:kern w:val="0"/>
          <w14:ligatures w14:val="none"/>
        </w:rPr>
        <w:t>Accord</w:t>
      </w:r>
      <w:proofErr w:type="spellEnd"/>
    </w:p>
    <w:p w14:paraId="77512166" w14:textId="77777777" w:rsidR="00D92886" w:rsidRPr="00D92886" w:rsidRDefault="00D92886" w:rsidP="00D92886">
      <w:pPr>
        <w:tabs>
          <w:tab w:val="left" w:pos="567"/>
        </w:tabs>
        <w:suppressAutoHyphens/>
        <w:spacing w:after="0" w:line="240" w:lineRule="auto"/>
        <w:rPr>
          <w:rFonts w:eastAsia="Times New Roman"/>
          <w:kern w:val="0"/>
          <w:lang w:eastAsia="ar-SA"/>
          <w14:ligatures w14:val="none"/>
        </w:rPr>
      </w:pPr>
    </w:p>
    <w:p w14:paraId="7E7B2C8E" w14:textId="77777777" w:rsidR="00D92886" w:rsidRPr="00D92886" w:rsidRDefault="00D92886" w:rsidP="00D92886">
      <w:pPr>
        <w:suppressAutoHyphens/>
        <w:spacing w:after="0" w:line="240" w:lineRule="auto"/>
        <w:rPr>
          <w:rFonts w:eastAsia="Times New Roman"/>
          <w:b/>
          <w:kern w:val="0"/>
          <w:lang w:eastAsia="ar-SA"/>
          <w14:ligatures w14:val="none"/>
        </w:rPr>
      </w:pPr>
      <w:r w:rsidRPr="00D92886">
        <w:rPr>
          <w:rFonts w:eastAsia="Times New Roman"/>
          <w:b/>
          <w:kern w:val="0"/>
          <w:lang w:eastAsia="ar-SA"/>
          <w14:ligatures w14:val="none"/>
        </w:rPr>
        <w:t>Šį vaistą laikykite vaikams nepastebimoje ir nepasiekiamoje vietoje.</w:t>
      </w:r>
    </w:p>
    <w:p w14:paraId="56693002" w14:textId="77777777" w:rsidR="00D92886" w:rsidRPr="00D92886" w:rsidRDefault="00D92886" w:rsidP="00D92886">
      <w:pPr>
        <w:widowControl w:val="0"/>
        <w:suppressAutoHyphens/>
        <w:spacing w:after="0" w:line="240" w:lineRule="auto"/>
        <w:rPr>
          <w:rFonts w:eastAsia="Arial"/>
          <w:kern w:val="0"/>
          <w:lang w:eastAsia="ar-SA"/>
          <w14:ligatures w14:val="none"/>
        </w:rPr>
      </w:pPr>
    </w:p>
    <w:p w14:paraId="1C639046" w14:textId="77777777" w:rsidR="00D92886" w:rsidRPr="00D92886" w:rsidRDefault="00D92886" w:rsidP="00D92886">
      <w:pPr>
        <w:widowControl w:val="0"/>
        <w:suppressAutoHyphens/>
        <w:spacing w:after="0" w:line="240" w:lineRule="auto"/>
        <w:rPr>
          <w:rFonts w:eastAsia="Arial"/>
          <w:kern w:val="0"/>
          <w:lang w:eastAsia="ar-SA"/>
          <w14:ligatures w14:val="none"/>
        </w:rPr>
      </w:pPr>
      <w:r w:rsidRPr="00D92886">
        <w:rPr>
          <w:rFonts w:eastAsia="Arial"/>
          <w:kern w:val="0"/>
          <w:lang w:eastAsia="ar-SA"/>
          <w14:ligatures w14:val="none"/>
        </w:rPr>
        <w:t xml:space="preserve">Flakoną laikyti išorinėje dėžutėje, kad vaistas būtų apsaugotas nuo šviesos. Negalima šaldyti ar užšaldyti. </w:t>
      </w:r>
    </w:p>
    <w:p w14:paraId="32A29536" w14:textId="77777777" w:rsidR="00D92886" w:rsidRPr="00D92886" w:rsidRDefault="00D92886" w:rsidP="00D92886">
      <w:pPr>
        <w:widowControl w:val="0"/>
        <w:suppressAutoHyphens/>
        <w:spacing w:after="0" w:line="240" w:lineRule="auto"/>
        <w:rPr>
          <w:rFonts w:eastAsia="Arial"/>
          <w:kern w:val="0"/>
          <w:lang w:eastAsia="ar-SA"/>
          <w14:ligatures w14:val="none"/>
        </w:rPr>
      </w:pPr>
    </w:p>
    <w:p w14:paraId="224312E8" w14:textId="77777777" w:rsidR="00D92886" w:rsidRPr="00D92886" w:rsidRDefault="00D92886" w:rsidP="00D92886">
      <w:pPr>
        <w:widowControl w:val="0"/>
        <w:suppressAutoHyphens/>
        <w:spacing w:after="0" w:line="240" w:lineRule="auto"/>
        <w:rPr>
          <w:rFonts w:eastAsia="Arial"/>
          <w:kern w:val="0"/>
          <w:lang w:eastAsia="ar-SA"/>
          <w14:ligatures w14:val="none"/>
        </w:rPr>
      </w:pPr>
      <w:r w:rsidRPr="00D92886">
        <w:rPr>
          <w:rFonts w:eastAsia="Arial"/>
          <w:kern w:val="0"/>
          <w:lang w:eastAsia="ar-SA"/>
          <w14:ligatures w14:val="none"/>
        </w:rPr>
        <w:t>Jei dėl žemų temperatūrų susidarė kristalų arba nuosėdų, vėl ištirpinkite skystį palaikydami flakoną patalpos temperatūroje, kol skystis vėl taps skaidrus.</w:t>
      </w:r>
    </w:p>
    <w:p w14:paraId="02392367" w14:textId="77777777" w:rsidR="00D92886" w:rsidRPr="00D92886" w:rsidRDefault="00D92886" w:rsidP="00D92886">
      <w:pPr>
        <w:widowControl w:val="0"/>
        <w:suppressAutoHyphens/>
        <w:spacing w:after="0" w:line="240" w:lineRule="auto"/>
        <w:rPr>
          <w:rFonts w:eastAsia="Arial"/>
          <w:kern w:val="0"/>
          <w:lang w:eastAsia="ar-SA"/>
          <w14:ligatures w14:val="none"/>
        </w:rPr>
      </w:pPr>
      <w:r w:rsidRPr="00D92886">
        <w:rPr>
          <w:rFonts w:eastAsia="Arial"/>
          <w:kern w:val="0"/>
          <w:lang w:eastAsia="ar-SA"/>
          <w14:ligatures w14:val="none"/>
        </w:rPr>
        <w:t>Jei po intensyvaus purtymo tirpalas netampa skaidrus, produktą išmeskite.</w:t>
      </w:r>
    </w:p>
    <w:p w14:paraId="650FE714" w14:textId="77777777" w:rsidR="00D92886" w:rsidRPr="00D92886" w:rsidRDefault="00D92886" w:rsidP="00D92886">
      <w:pPr>
        <w:widowControl w:val="0"/>
        <w:suppressAutoHyphens/>
        <w:spacing w:after="0" w:line="240" w:lineRule="auto"/>
        <w:rPr>
          <w:rFonts w:eastAsia="Arial"/>
          <w:kern w:val="0"/>
          <w:lang w:eastAsia="ar-SA"/>
          <w14:ligatures w14:val="none"/>
        </w:rPr>
      </w:pPr>
    </w:p>
    <w:p w14:paraId="2E20E11B" w14:textId="77777777" w:rsidR="00D92886" w:rsidRPr="00D92886" w:rsidRDefault="00D92886" w:rsidP="00D92886">
      <w:pPr>
        <w:suppressAutoHyphens/>
        <w:spacing w:after="0" w:line="240" w:lineRule="auto"/>
        <w:rPr>
          <w:rFonts w:eastAsia="Times New Roman"/>
          <w:kern w:val="0"/>
          <w:lang w:eastAsia="ar-SA"/>
          <w14:ligatures w14:val="none"/>
        </w:rPr>
      </w:pPr>
      <w:r w:rsidRPr="00D92886">
        <w:rPr>
          <w:rFonts w:eastAsia="Times New Roman"/>
          <w:kern w:val="0"/>
          <w:lang w:eastAsia="ar-SA"/>
          <w14:ligatures w14:val="none"/>
        </w:rPr>
        <w:t xml:space="preserve">Ant dėžutės ir flakono po „EXP“ nurodytam tinkamumo laikui pasibaigus, šio vaisto vartoti negalima. Vaistas tinkamas vartoti iki paskutinės nurodyto mėnesio dienos. </w:t>
      </w:r>
    </w:p>
    <w:p w14:paraId="3E68966F" w14:textId="77777777" w:rsidR="00D92886" w:rsidRPr="00D92886" w:rsidRDefault="00D92886" w:rsidP="00D92886">
      <w:pPr>
        <w:suppressAutoHyphens/>
        <w:spacing w:after="0" w:line="240" w:lineRule="auto"/>
        <w:rPr>
          <w:rFonts w:eastAsia="Times New Roman"/>
          <w:kern w:val="0"/>
          <w:lang w:eastAsia="ar-SA"/>
          <w14:ligatures w14:val="none"/>
        </w:rPr>
      </w:pPr>
    </w:p>
    <w:p w14:paraId="4D60010E" w14:textId="77777777" w:rsidR="00D92886" w:rsidRPr="00D92886" w:rsidRDefault="00D92886" w:rsidP="00D92886">
      <w:pPr>
        <w:suppressAutoHyphens/>
        <w:spacing w:after="0" w:line="240" w:lineRule="auto"/>
        <w:rPr>
          <w:rFonts w:eastAsia="Times New Roman"/>
          <w:kern w:val="0"/>
          <w:lang w:eastAsia="ar-SA"/>
          <w14:ligatures w14:val="none"/>
        </w:rPr>
      </w:pPr>
      <w:r w:rsidRPr="00D92886">
        <w:rPr>
          <w:rFonts w:eastAsia="Times New Roman"/>
          <w:kern w:val="0"/>
          <w:lang w:eastAsia="ar-SA"/>
          <w14:ligatures w14:val="none"/>
        </w:rPr>
        <w:t>Pastebėjus akivaizdžių gedimo požymių šio vaisto vartoti negalima.</w:t>
      </w:r>
    </w:p>
    <w:p w14:paraId="77156307" w14:textId="77777777" w:rsidR="00D92886" w:rsidRPr="00D92886" w:rsidRDefault="00D92886" w:rsidP="00D92886">
      <w:pPr>
        <w:widowControl w:val="0"/>
        <w:suppressAutoHyphens/>
        <w:spacing w:after="0" w:line="240" w:lineRule="auto"/>
        <w:rPr>
          <w:rFonts w:eastAsia="Arial"/>
          <w:iCs/>
          <w:kern w:val="0"/>
          <w:lang w:eastAsia="ar-SA"/>
          <w14:ligatures w14:val="none"/>
        </w:rPr>
      </w:pPr>
    </w:p>
    <w:p w14:paraId="0A8507CC"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 xml:space="preserve">Visos medžiagos, panaudotos vaisto paruošimui, ar vartojimui, ar bet kokiu būdu besilietusios su </w:t>
      </w:r>
      <w:proofErr w:type="spellStart"/>
      <w:r w:rsidRPr="00D92886">
        <w:rPr>
          <w:rFonts w:eastAsia="Times New Roman"/>
          <w:kern w:val="0"/>
          <w:szCs w:val="24"/>
          <w14:ligatures w14:val="none"/>
        </w:rPr>
        <w:t>cisplatina</w:t>
      </w:r>
      <w:proofErr w:type="spellEnd"/>
      <w:r w:rsidRPr="00D92886">
        <w:rPr>
          <w:rFonts w:eastAsia="Times New Roman"/>
          <w:kern w:val="0"/>
          <w:szCs w:val="24"/>
          <w14:ligatures w14:val="none"/>
        </w:rPr>
        <w:t xml:space="preserve">, turi būti tvarkomos laikantis vietinių reikalavimų </w:t>
      </w:r>
      <w:proofErr w:type="spellStart"/>
      <w:r w:rsidRPr="00D92886">
        <w:rPr>
          <w:rFonts w:eastAsia="Times New Roman"/>
          <w:kern w:val="0"/>
          <w:szCs w:val="24"/>
          <w14:ligatures w14:val="none"/>
        </w:rPr>
        <w:t>citotoksiniams</w:t>
      </w:r>
      <w:proofErr w:type="spellEnd"/>
      <w:r w:rsidRPr="00D92886">
        <w:rPr>
          <w:rFonts w:eastAsia="Times New Roman"/>
          <w:kern w:val="0"/>
          <w:szCs w:val="24"/>
          <w14:ligatures w14:val="none"/>
        </w:rPr>
        <w:t xml:space="preserve"> vaistams.</w:t>
      </w:r>
    </w:p>
    <w:p w14:paraId="2C88C127" w14:textId="77777777" w:rsidR="00D92886" w:rsidRPr="00D92886" w:rsidRDefault="00D92886" w:rsidP="00D92886">
      <w:pPr>
        <w:spacing w:after="0" w:line="240" w:lineRule="auto"/>
        <w:rPr>
          <w:rFonts w:eastAsia="Times New Roman"/>
          <w:noProof/>
          <w:color w:val="000000"/>
          <w:kern w:val="0"/>
          <w14:ligatures w14:val="none"/>
        </w:rPr>
      </w:pPr>
    </w:p>
    <w:p w14:paraId="1566B6CF" w14:textId="77777777" w:rsidR="00D92886" w:rsidRPr="00D92886" w:rsidRDefault="00D92886" w:rsidP="00D92886">
      <w:pPr>
        <w:widowControl w:val="0"/>
        <w:suppressAutoHyphens/>
        <w:spacing w:after="0" w:line="240" w:lineRule="auto"/>
        <w:rPr>
          <w:rFonts w:eastAsia="Arial"/>
          <w:kern w:val="0"/>
          <w:lang w:eastAsia="ar-SA"/>
          <w14:ligatures w14:val="none"/>
        </w:rPr>
      </w:pPr>
      <w:r w:rsidRPr="00D92886">
        <w:rPr>
          <w:rFonts w:eastAsia="Arial"/>
          <w:kern w:val="0"/>
          <w:lang w:eastAsia="ar-SA"/>
          <w14:ligatures w14:val="none"/>
        </w:rPr>
        <w:t>Jeigu tirpalas drumstas arba jame pastebima netirpių nuosėdų, flakoną reikia sunaikinti.</w:t>
      </w:r>
    </w:p>
    <w:p w14:paraId="207FDB2C" w14:textId="77777777" w:rsidR="00D92886" w:rsidRPr="00D92886" w:rsidRDefault="00D92886" w:rsidP="00D92886">
      <w:pPr>
        <w:spacing w:after="0" w:line="240" w:lineRule="auto"/>
        <w:rPr>
          <w:rFonts w:eastAsia="Times New Roman"/>
          <w:kern w:val="0"/>
          <w14:ligatures w14:val="none"/>
        </w:rPr>
      </w:pPr>
    </w:p>
    <w:p w14:paraId="6407F4C2" w14:textId="77777777" w:rsidR="00D92886" w:rsidRPr="00D92886" w:rsidRDefault="00D92886" w:rsidP="00D92886">
      <w:pPr>
        <w:spacing w:after="0" w:line="240" w:lineRule="auto"/>
        <w:rPr>
          <w:rFonts w:eastAsia="Times New Roman"/>
          <w:kern w:val="0"/>
          <w14:ligatures w14:val="none"/>
        </w:rPr>
      </w:pPr>
    </w:p>
    <w:p w14:paraId="2045A526" w14:textId="77777777" w:rsidR="00D92886" w:rsidRPr="00D92886" w:rsidRDefault="00D92886" w:rsidP="00D92886">
      <w:pPr>
        <w:keepNext/>
        <w:tabs>
          <w:tab w:val="left" w:pos="567"/>
        </w:tabs>
        <w:spacing w:after="0" w:line="240" w:lineRule="auto"/>
        <w:ind w:left="567" w:hanging="567"/>
        <w:outlineLvl w:val="1"/>
        <w:rPr>
          <w:rFonts w:eastAsia="Times New Roman"/>
          <w:b/>
          <w:kern w:val="0"/>
          <w14:ligatures w14:val="none"/>
        </w:rPr>
      </w:pPr>
      <w:r w:rsidRPr="00D92886">
        <w:rPr>
          <w:rFonts w:eastAsia="Times New Roman"/>
          <w:b/>
          <w:kern w:val="0"/>
          <w14:ligatures w14:val="none"/>
        </w:rPr>
        <w:t>6.</w:t>
      </w:r>
      <w:r w:rsidRPr="00D92886">
        <w:rPr>
          <w:rFonts w:eastAsia="Times New Roman"/>
          <w:b/>
          <w:kern w:val="0"/>
          <w14:ligatures w14:val="none"/>
        </w:rPr>
        <w:tab/>
        <w:t>Pakuotės turinys ir kita informacija</w:t>
      </w:r>
    </w:p>
    <w:p w14:paraId="2ADD6126" w14:textId="77777777" w:rsidR="00D92886" w:rsidRPr="00D92886" w:rsidRDefault="00D92886" w:rsidP="00D92886">
      <w:pPr>
        <w:tabs>
          <w:tab w:val="left" w:pos="567"/>
        </w:tabs>
        <w:spacing w:after="0" w:line="220" w:lineRule="exact"/>
        <w:rPr>
          <w:rFonts w:eastAsia="Times New Roman"/>
          <w:b/>
          <w:bCs/>
          <w:kern w:val="0"/>
          <w14:ligatures w14:val="none"/>
        </w:rPr>
      </w:pPr>
    </w:p>
    <w:p w14:paraId="09E4A714" w14:textId="77777777" w:rsidR="00D92886" w:rsidRPr="00D92886" w:rsidRDefault="00D92886" w:rsidP="00D92886">
      <w:pPr>
        <w:tabs>
          <w:tab w:val="left" w:pos="567"/>
        </w:tabs>
        <w:spacing w:after="0" w:line="220" w:lineRule="exact"/>
        <w:rPr>
          <w:rFonts w:eastAsia="Times New Roman"/>
          <w:b/>
          <w:bCs/>
          <w:kern w:val="0"/>
          <w14:ligatures w14:val="none"/>
        </w:rPr>
      </w:pPr>
      <w:proofErr w:type="spellStart"/>
      <w:r w:rsidRPr="00D92886">
        <w:rPr>
          <w:rFonts w:eastAsia="Times New Roman"/>
          <w:b/>
          <w:bCs/>
          <w:kern w:val="0"/>
          <w14:ligatures w14:val="none"/>
        </w:rPr>
        <w:t>Cisplatin</w:t>
      </w:r>
      <w:proofErr w:type="spellEnd"/>
      <w:r w:rsidRPr="00D92886">
        <w:rPr>
          <w:rFonts w:eastAsia="Times New Roman"/>
          <w:b/>
          <w:bCs/>
          <w:kern w:val="0"/>
          <w14:ligatures w14:val="none"/>
        </w:rPr>
        <w:t xml:space="preserve"> </w:t>
      </w:r>
      <w:proofErr w:type="spellStart"/>
      <w:r w:rsidRPr="00D92886">
        <w:rPr>
          <w:rFonts w:eastAsia="Times New Roman"/>
          <w:b/>
          <w:bCs/>
          <w:kern w:val="0"/>
          <w14:ligatures w14:val="none"/>
        </w:rPr>
        <w:t>Accord</w:t>
      </w:r>
      <w:proofErr w:type="spellEnd"/>
      <w:r w:rsidRPr="00D92886">
        <w:rPr>
          <w:rFonts w:eastAsia="Times New Roman"/>
          <w:b/>
          <w:bCs/>
          <w:kern w:val="0"/>
          <w14:ligatures w14:val="none"/>
        </w:rPr>
        <w:t xml:space="preserve"> sudėtis</w:t>
      </w:r>
    </w:p>
    <w:p w14:paraId="23EA6D8E" w14:textId="77777777" w:rsidR="00D92886" w:rsidRPr="00D92886" w:rsidRDefault="00D92886" w:rsidP="00D92886">
      <w:pPr>
        <w:tabs>
          <w:tab w:val="left" w:pos="567"/>
        </w:tabs>
        <w:spacing w:after="0" w:line="240" w:lineRule="auto"/>
        <w:rPr>
          <w:rFonts w:eastAsia="Times New Roman"/>
          <w:kern w:val="0"/>
          <w:szCs w:val="24"/>
          <w14:ligatures w14:val="none"/>
        </w:rPr>
      </w:pPr>
      <w:r w:rsidRPr="00D92886">
        <w:rPr>
          <w:rFonts w:eastAsia="Times New Roman"/>
          <w:kern w:val="0"/>
          <w:szCs w:val="24"/>
          <w14:ligatures w14:val="none"/>
        </w:rPr>
        <w:t>-</w:t>
      </w:r>
      <w:r w:rsidRPr="00D92886">
        <w:rPr>
          <w:rFonts w:eastAsia="Times New Roman"/>
          <w:kern w:val="0"/>
          <w:szCs w:val="24"/>
          <w14:ligatures w14:val="none"/>
        </w:rPr>
        <w:tab/>
        <w:t xml:space="preserve">Veiklioji medžiaga yra </w:t>
      </w:r>
      <w:proofErr w:type="spellStart"/>
      <w:r w:rsidRPr="00D92886">
        <w:rPr>
          <w:rFonts w:eastAsia="Times New Roman"/>
          <w:kern w:val="0"/>
          <w:szCs w:val="24"/>
          <w14:ligatures w14:val="none"/>
        </w:rPr>
        <w:t>cisplatina</w:t>
      </w:r>
      <w:proofErr w:type="spellEnd"/>
      <w:r w:rsidRPr="00D92886">
        <w:rPr>
          <w:rFonts w:eastAsia="Times New Roman"/>
          <w:kern w:val="0"/>
          <w:szCs w:val="24"/>
          <w14:ligatures w14:val="none"/>
        </w:rPr>
        <w:t>.</w:t>
      </w:r>
    </w:p>
    <w:p w14:paraId="73799868"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 xml:space="preserve">1 ml tirpalo yra 1 mg </w:t>
      </w:r>
      <w:proofErr w:type="spellStart"/>
      <w:r w:rsidRPr="00D92886">
        <w:rPr>
          <w:rFonts w:eastAsia="Times New Roman"/>
          <w:kern w:val="0"/>
          <w:szCs w:val="24"/>
          <w14:ligatures w14:val="none"/>
        </w:rPr>
        <w:t>cisplatinos</w:t>
      </w:r>
      <w:proofErr w:type="spellEnd"/>
      <w:r w:rsidRPr="00D92886">
        <w:rPr>
          <w:rFonts w:eastAsia="Times New Roman"/>
          <w:kern w:val="0"/>
          <w:szCs w:val="24"/>
          <w14:ligatures w14:val="none"/>
        </w:rPr>
        <w:t xml:space="preserve">. Vaistas laikomas oranžinio stiklo </w:t>
      </w:r>
      <w:proofErr w:type="spellStart"/>
      <w:r w:rsidRPr="00D92886">
        <w:rPr>
          <w:rFonts w:eastAsia="Times New Roman"/>
          <w:kern w:val="0"/>
          <w:szCs w:val="24"/>
          <w14:ligatures w14:val="none"/>
        </w:rPr>
        <w:t>talpyklėse</w:t>
      </w:r>
      <w:proofErr w:type="spellEnd"/>
      <w:r w:rsidRPr="00D92886">
        <w:rPr>
          <w:rFonts w:eastAsia="Times New Roman"/>
          <w:kern w:val="0"/>
          <w:szCs w:val="24"/>
          <w14:ligatures w14:val="none"/>
        </w:rPr>
        <w:t xml:space="preserve"> vadinamose flakonais.</w:t>
      </w:r>
    </w:p>
    <w:p w14:paraId="1AD8B3FC" w14:textId="77777777" w:rsidR="00D92886" w:rsidRPr="00D92886" w:rsidRDefault="00D92886" w:rsidP="00D92886">
      <w:pPr>
        <w:spacing w:after="0" w:line="240" w:lineRule="auto"/>
        <w:rPr>
          <w:rFonts w:eastAsia="Times New Roman"/>
          <w:noProof/>
          <w:color w:val="000000"/>
          <w:kern w:val="0"/>
          <w14:ligatures w14:val="none"/>
        </w:rPr>
      </w:pPr>
    </w:p>
    <w:tbl>
      <w:tblPr>
        <w:tblW w:w="0" w:type="auto"/>
        <w:tblInd w:w="124" w:type="dxa"/>
        <w:tblLayout w:type="fixed"/>
        <w:tblLook w:val="0000" w:firstRow="0" w:lastRow="0" w:firstColumn="0" w:lastColumn="0" w:noHBand="0" w:noVBand="0"/>
      </w:tblPr>
      <w:tblGrid>
        <w:gridCol w:w="2126"/>
        <w:gridCol w:w="1408"/>
        <w:gridCol w:w="1387"/>
        <w:gridCol w:w="1583"/>
        <w:gridCol w:w="1583"/>
      </w:tblGrid>
      <w:tr w:rsidR="00D92886" w:rsidRPr="00D92886" w14:paraId="71277041" w14:textId="77777777" w:rsidTr="000E7C52">
        <w:tc>
          <w:tcPr>
            <w:tcW w:w="2126" w:type="dxa"/>
            <w:tcBorders>
              <w:top w:val="single" w:sz="4" w:space="0" w:color="000000"/>
              <w:left w:val="single" w:sz="4" w:space="0" w:color="000000"/>
              <w:bottom w:val="single" w:sz="4" w:space="0" w:color="000000"/>
            </w:tcBorders>
          </w:tcPr>
          <w:p w14:paraId="067D9B19" w14:textId="77777777" w:rsidR="00D92886" w:rsidRPr="00D92886" w:rsidRDefault="00D92886" w:rsidP="00D92886">
            <w:pPr>
              <w:tabs>
                <w:tab w:val="left" w:pos="567"/>
              </w:tabs>
              <w:snapToGrid w:val="0"/>
              <w:spacing w:after="0" w:line="240" w:lineRule="auto"/>
              <w:ind w:left="24"/>
              <w:rPr>
                <w:rFonts w:eastAsia="Times New Roman"/>
                <w:bCs/>
                <w:kern w:val="0"/>
                <w:szCs w:val="24"/>
                <w14:ligatures w14:val="none"/>
              </w:rPr>
            </w:pPr>
            <w:r w:rsidRPr="00D92886">
              <w:rPr>
                <w:rFonts w:eastAsia="Times New Roman"/>
                <w:bCs/>
                <w:kern w:val="0"/>
                <w14:ligatures w14:val="none"/>
              </w:rPr>
              <w:t>Pakuotė</w:t>
            </w:r>
          </w:p>
        </w:tc>
        <w:tc>
          <w:tcPr>
            <w:tcW w:w="1408" w:type="dxa"/>
            <w:tcBorders>
              <w:top w:val="single" w:sz="4" w:space="0" w:color="000000"/>
              <w:left w:val="single" w:sz="4" w:space="0" w:color="000000"/>
              <w:bottom w:val="single" w:sz="4" w:space="0" w:color="000000"/>
            </w:tcBorders>
          </w:tcPr>
          <w:p w14:paraId="1BB3CBAD" w14:textId="77777777" w:rsidR="00D92886" w:rsidRPr="00D92886" w:rsidRDefault="00D92886" w:rsidP="00D92886">
            <w:pPr>
              <w:tabs>
                <w:tab w:val="left" w:pos="567"/>
              </w:tabs>
              <w:snapToGrid w:val="0"/>
              <w:spacing w:after="0" w:line="240" w:lineRule="auto"/>
              <w:ind w:left="24"/>
              <w:rPr>
                <w:rFonts w:eastAsia="Times New Roman"/>
                <w:kern w:val="0"/>
                <w:szCs w:val="24"/>
                <w14:ligatures w14:val="none"/>
              </w:rPr>
            </w:pPr>
            <w:r w:rsidRPr="00D92886">
              <w:rPr>
                <w:rFonts w:eastAsia="Times New Roman"/>
                <w:bCs/>
                <w:kern w:val="0"/>
                <w14:ligatures w14:val="none"/>
              </w:rPr>
              <w:t>10 </w:t>
            </w:r>
            <w:r w:rsidRPr="00D92886">
              <w:rPr>
                <w:rFonts w:eastAsia="Times New Roman"/>
                <w:kern w:val="0"/>
                <w14:ligatures w14:val="none"/>
              </w:rPr>
              <w:t>ml</w:t>
            </w:r>
          </w:p>
        </w:tc>
        <w:tc>
          <w:tcPr>
            <w:tcW w:w="1387" w:type="dxa"/>
            <w:tcBorders>
              <w:top w:val="single" w:sz="4" w:space="0" w:color="000000"/>
              <w:left w:val="single" w:sz="4" w:space="0" w:color="000000"/>
              <w:bottom w:val="single" w:sz="4" w:space="0" w:color="000000"/>
            </w:tcBorders>
          </w:tcPr>
          <w:p w14:paraId="5B996B29" w14:textId="77777777" w:rsidR="00D92886" w:rsidRPr="00D92886" w:rsidRDefault="00D92886" w:rsidP="00D92886">
            <w:pPr>
              <w:tabs>
                <w:tab w:val="left" w:pos="567"/>
              </w:tabs>
              <w:snapToGrid w:val="0"/>
              <w:spacing w:after="0" w:line="240" w:lineRule="auto"/>
              <w:ind w:left="24"/>
              <w:rPr>
                <w:rFonts w:eastAsia="Times New Roman"/>
                <w:kern w:val="0"/>
                <w:szCs w:val="24"/>
                <w:shd w:val="clear" w:color="auto" w:fill="C0C0C0"/>
                <w14:ligatures w14:val="none"/>
              </w:rPr>
            </w:pPr>
            <w:r w:rsidRPr="00D92886">
              <w:rPr>
                <w:rFonts w:eastAsia="Times New Roman"/>
                <w:bCs/>
                <w:kern w:val="0"/>
                <w:shd w:val="clear" w:color="auto" w:fill="C0C0C0"/>
                <w14:ligatures w14:val="none"/>
              </w:rPr>
              <w:t>25 </w:t>
            </w:r>
            <w:r w:rsidRPr="00D92886">
              <w:rPr>
                <w:rFonts w:eastAsia="Times New Roman"/>
                <w:kern w:val="0"/>
                <w:shd w:val="clear" w:color="auto" w:fill="C0C0C0"/>
                <w14:ligatures w14:val="none"/>
              </w:rPr>
              <w:t>ml</w:t>
            </w:r>
          </w:p>
        </w:tc>
        <w:tc>
          <w:tcPr>
            <w:tcW w:w="1583" w:type="dxa"/>
            <w:tcBorders>
              <w:top w:val="single" w:sz="4" w:space="0" w:color="000000"/>
              <w:left w:val="single" w:sz="4" w:space="0" w:color="000000"/>
              <w:bottom w:val="single" w:sz="4" w:space="0" w:color="000000"/>
              <w:right w:val="single" w:sz="4" w:space="0" w:color="000000"/>
            </w:tcBorders>
          </w:tcPr>
          <w:p w14:paraId="27B0F064" w14:textId="77777777" w:rsidR="00D92886" w:rsidRPr="00D92886" w:rsidRDefault="00D92886" w:rsidP="00D92886">
            <w:pPr>
              <w:tabs>
                <w:tab w:val="left" w:pos="567"/>
              </w:tabs>
              <w:snapToGrid w:val="0"/>
              <w:spacing w:after="0" w:line="240" w:lineRule="auto"/>
              <w:ind w:left="24"/>
              <w:rPr>
                <w:rFonts w:eastAsia="Times New Roman"/>
                <w:kern w:val="0"/>
                <w:szCs w:val="24"/>
                <w:highlight w:val="lightGray"/>
                <w:shd w:val="clear" w:color="auto" w:fill="C0C0C0"/>
                <w14:ligatures w14:val="none"/>
              </w:rPr>
            </w:pPr>
            <w:r w:rsidRPr="00D92886">
              <w:rPr>
                <w:rFonts w:eastAsia="Times New Roman"/>
                <w:kern w:val="0"/>
                <w:highlight w:val="lightGray"/>
                <w:shd w:val="clear" w:color="auto" w:fill="C0C0C0"/>
                <w14:ligatures w14:val="none"/>
              </w:rPr>
              <w:t>50</w:t>
            </w:r>
            <w:r w:rsidRPr="00D92886">
              <w:rPr>
                <w:rFonts w:eastAsia="Times New Roman"/>
                <w:bCs/>
                <w:kern w:val="0"/>
                <w:highlight w:val="lightGray"/>
                <w:shd w:val="clear" w:color="auto" w:fill="C0C0C0"/>
                <w14:ligatures w14:val="none"/>
              </w:rPr>
              <w:t> </w:t>
            </w:r>
            <w:r w:rsidRPr="00D92886">
              <w:rPr>
                <w:rFonts w:eastAsia="Times New Roman"/>
                <w:kern w:val="0"/>
                <w:highlight w:val="lightGray"/>
                <w:shd w:val="clear" w:color="auto" w:fill="C0C0C0"/>
                <w14:ligatures w14:val="none"/>
              </w:rPr>
              <w:t>ml</w:t>
            </w:r>
          </w:p>
        </w:tc>
        <w:tc>
          <w:tcPr>
            <w:tcW w:w="1583" w:type="dxa"/>
            <w:tcBorders>
              <w:top w:val="single" w:sz="4" w:space="0" w:color="000000"/>
              <w:left w:val="single" w:sz="4" w:space="0" w:color="000000"/>
              <w:bottom w:val="single" w:sz="4" w:space="0" w:color="000000"/>
              <w:right w:val="single" w:sz="4" w:space="0" w:color="000000"/>
            </w:tcBorders>
          </w:tcPr>
          <w:p w14:paraId="4A0306C4" w14:textId="77777777" w:rsidR="00D92886" w:rsidRPr="00D92886" w:rsidRDefault="00D92886" w:rsidP="00D92886">
            <w:pPr>
              <w:tabs>
                <w:tab w:val="left" w:pos="567"/>
              </w:tabs>
              <w:snapToGrid w:val="0"/>
              <w:spacing w:after="0" w:line="240" w:lineRule="auto"/>
              <w:ind w:left="24"/>
              <w:rPr>
                <w:rFonts w:eastAsia="Times New Roman"/>
                <w:kern w:val="0"/>
                <w:szCs w:val="24"/>
                <w:highlight w:val="lightGray"/>
                <w:shd w:val="clear" w:color="auto" w:fill="C0C0C0"/>
                <w14:ligatures w14:val="none"/>
              </w:rPr>
            </w:pPr>
            <w:r w:rsidRPr="00D92886">
              <w:rPr>
                <w:rFonts w:eastAsia="Times New Roman"/>
                <w:kern w:val="0"/>
                <w:highlight w:val="lightGray"/>
                <w:shd w:val="clear" w:color="auto" w:fill="C0C0C0"/>
                <w14:ligatures w14:val="none"/>
              </w:rPr>
              <w:t>100</w:t>
            </w:r>
            <w:r w:rsidRPr="00D92886">
              <w:rPr>
                <w:rFonts w:eastAsia="Times New Roman"/>
                <w:bCs/>
                <w:kern w:val="0"/>
                <w:highlight w:val="lightGray"/>
                <w:shd w:val="clear" w:color="auto" w:fill="C0C0C0"/>
                <w14:ligatures w14:val="none"/>
              </w:rPr>
              <w:t> </w:t>
            </w:r>
            <w:r w:rsidRPr="00D92886">
              <w:rPr>
                <w:rFonts w:eastAsia="Times New Roman"/>
                <w:kern w:val="0"/>
                <w:highlight w:val="lightGray"/>
                <w:shd w:val="clear" w:color="auto" w:fill="C0C0C0"/>
                <w14:ligatures w14:val="none"/>
              </w:rPr>
              <w:t>ml</w:t>
            </w:r>
          </w:p>
        </w:tc>
      </w:tr>
      <w:tr w:rsidR="00D92886" w:rsidRPr="00D92886" w14:paraId="32B532B0" w14:textId="77777777" w:rsidTr="000E7C52">
        <w:tc>
          <w:tcPr>
            <w:tcW w:w="2126" w:type="dxa"/>
            <w:tcBorders>
              <w:top w:val="single" w:sz="4" w:space="0" w:color="000000"/>
              <w:left w:val="single" w:sz="4" w:space="0" w:color="000000"/>
              <w:bottom w:val="single" w:sz="4" w:space="0" w:color="000000"/>
            </w:tcBorders>
          </w:tcPr>
          <w:p w14:paraId="110A72C4" w14:textId="77777777" w:rsidR="00D92886" w:rsidRPr="00D92886" w:rsidRDefault="00D92886" w:rsidP="00D92886">
            <w:pPr>
              <w:tabs>
                <w:tab w:val="left" w:pos="567"/>
              </w:tabs>
              <w:snapToGrid w:val="0"/>
              <w:spacing w:after="0" w:line="240" w:lineRule="auto"/>
              <w:ind w:left="24"/>
              <w:rPr>
                <w:rFonts w:eastAsia="Times New Roman"/>
                <w:bCs/>
                <w:kern w:val="0"/>
                <w:szCs w:val="24"/>
                <w14:ligatures w14:val="none"/>
              </w:rPr>
            </w:pPr>
            <w:proofErr w:type="spellStart"/>
            <w:r w:rsidRPr="00D92886">
              <w:rPr>
                <w:rFonts w:eastAsia="Times New Roman"/>
                <w:bCs/>
                <w:kern w:val="0"/>
                <w14:ligatures w14:val="none"/>
              </w:rPr>
              <w:t>Cisplatinos</w:t>
            </w:r>
            <w:proofErr w:type="spellEnd"/>
            <w:r w:rsidRPr="00D92886">
              <w:rPr>
                <w:rFonts w:eastAsia="Times New Roman"/>
                <w:bCs/>
                <w:kern w:val="0"/>
                <w14:ligatures w14:val="none"/>
              </w:rPr>
              <w:t xml:space="preserve"> kiekis</w:t>
            </w:r>
          </w:p>
        </w:tc>
        <w:tc>
          <w:tcPr>
            <w:tcW w:w="1408" w:type="dxa"/>
            <w:tcBorders>
              <w:top w:val="single" w:sz="4" w:space="0" w:color="000000"/>
              <w:left w:val="single" w:sz="4" w:space="0" w:color="000000"/>
              <w:bottom w:val="single" w:sz="4" w:space="0" w:color="000000"/>
            </w:tcBorders>
          </w:tcPr>
          <w:p w14:paraId="58E17423" w14:textId="77777777" w:rsidR="00D92886" w:rsidRPr="00D92886" w:rsidRDefault="00D92886" w:rsidP="00D92886">
            <w:pPr>
              <w:tabs>
                <w:tab w:val="left" w:pos="567"/>
              </w:tabs>
              <w:snapToGrid w:val="0"/>
              <w:spacing w:after="0" w:line="240" w:lineRule="auto"/>
              <w:ind w:left="24"/>
              <w:rPr>
                <w:rFonts w:eastAsia="Times New Roman"/>
                <w:bCs/>
                <w:kern w:val="0"/>
                <w:szCs w:val="24"/>
                <w14:ligatures w14:val="none"/>
              </w:rPr>
            </w:pPr>
            <w:r w:rsidRPr="00D92886">
              <w:rPr>
                <w:rFonts w:eastAsia="Times New Roman"/>
                <w:bCs/>
                <w:kern w:val="0"/>
                <w14:ligatures w14:val="none"/>
              </w:rPr>
              <w:t>10 mg</w:t>
            </w:r>
          </w:p>
        </w:tc>
        <w:tc>
          <w:tcPr>
            <w:tcW w:w="1387" w:type="dxa"/>
            <w:tcBorders>
              <w:top w:val="single" w:sz="4" w:space="0" w:color="000000"/>
              <w:left w:val="single" w:sz="4" w:space="0" w:color="000000"/>
              <w:bottom w:val="single" w:sz="4" w:space="0" w:color="000000"/>
            </w:tcBorders>
          </w:tcPr>
          <w:p w14:paraId="5C313FA0" w14:textId="77777777" w:rsidR="00D92886" w:rsidRPr="00D92886" w:rsidRDefault="00D92886" w:rsidP="00D92886">
            <w:pPr>
              <w:tabs>
                <w:tab w:val="left" w:pos="567"/>
              </w:tabs>
              <w:snapToGrid w:val="0"/>
              <w:spacing w:after="0" w:line="240" w:lineRule="auto"/>
              <w:ind w:left="24"/>
              <w:rPr>
                <w:rFonts w:eastAsia="Times New Roman"/>
                <w:bCs/>
                <w:kern w:val="0"/>
                <w:szCs w:val="24"/>
                <w:shd w:val="clear" w:color="auto" w:fill="C0C0C0"/>
                <w14:ligatures w14:val="none"/>
              </w:rPr>
            </w:pPr>
            <w:r w:rsidRPr="00D92886">
              <w:rPr>
                <w:rFonts w:eastAsia="Times New Roman"/>
                <w:bCs/>
                <w:kern w:val="0"/>
                <w:shd w:val="clear" w:color="auto" w:fill="C0C0C0"/>
                <w14:ligatures w14:val="none"/>
              </w:rPr>
              <w:t>25 mg</w:t>
            </w:r>
          </w:p>
        </w:tc>
        <w:tc>
          <w:tcPr>
            <w:tcW w:w="1583" w:type="dxa"/>
            <w:tcBorders>
              <w:top w:val="single" w:sz="4" w:space="0" w:color="000000"/>
              <w:left w:val="single" w:sz="4" w:space="0" w:color="000000"/>
              <w:bottom w:val="single" w:sz="4" w:space="0" w:color="000000"/>
              <w:right w:val="single" w:sz="4" w:space="0" w:color="000000"/>
            </w:tcBorders>
          </w:tcPr>
          <w:p w14:paraId="6862BFF4" w14:textId="77777777" w:rsidR="00D92886" w:rsidRPr="00D92886" w:rsidRDefault="00D92886" w:rsidP="00D92886">
            <w:pPr>
              <w:tabs>
                <w:tab w:val="left" w:pos="567"/>
              </w:tabs>
              <w:snapToGrid w:val="0"/>
              <w:spacing w:after="0" w:line="240" w:lineRule="auto"/>
              <w:ind w:left="24"/>
              <w:rPr>
                <w:rFonts w:eastAsia="Times New Roman"/>
                <w:kern w:val="0"/>
                <w:szCs w:val="24"/>
                <w:highlight w:val="lightGray"/>
                <w:shd w:val="clear" w:color="auto" w:fill="C0C0C0"/>
                <w14:ligatures w14:val="none"/>
              </w:rPr>
            </w:pPr>
            <w:r w:rsidRPr="00D92886">
              <w:rPr>
                <w:rFonts w:eastAsia="Times New Roman"/>
                <w:kern w:val="0"/>
                <w:highlight w:val="lightGray"/>
                <w:shd w:val="clear" w:color="auto" w:fill="C0C0C0"/>
                <w14:ligatures w14:val="none"/>
              </w:rPr>
              <w:t>50</w:t>
            </w:r>
            <w:r w:rsidRPr="00D92886">
              <w:rPr>
                <w:rFonts w:eastAsia="Times New Roman"/>
                <w:bCs/>
                <w:kern w:val="0"/>
                <w:highlight w:val="lightGray"/>
                <w:shd w:val="clear" w:color="auto" w:fill="C0C0C0"/>
                <w14:ligatures w14:val="none"/>
              </w:rPr>
              <w:t> </w:t>
            </w:r>
            <w:r w:rsidRPr="00D92886">
              <w:rPr>
                <w:rFonts w:eastAsia="Times New Roman"/>
                <w:kern w:val="0"/>
                <w:highlight w:val="lightGray"/>
                <w:shd w:val="clear" w:color="auto" w:fill="C0C0C0"/>
                <w14:ligatures w14:val="none"/>
              </w:rPr>
              <w:t>mg</w:t>
            </w:r>
          </w:p>
        </w:tc>
        <w:tc>
          <w:tcPr>
            <w:tcW w:w="1583" w:type="dxa"/>
            <w:tcBorders>
              <w:top w:val="single" w:sz="4" w:space="0" w:color="000000"/>
              <w:left w:val="single" w:sz="4" w:space="0" w:color="000000"/>
              <w:bottom w:val="single" w:sz="4" w:space="0" w:color="000000"/>
              <w:right w:val="single" w:sz="4" w:space="0" w:color="000000"/>
            </w:tcBorders>
          </w:tcPr>
          <w:p w14:paraId="2F6AE3E2" w14:textId="77777777" w:rsidR="00D92886" w:rsidRPr="00D92886" w:rsidRDefault="00D92886" w:rsidP="00D92886">
            <w:pPr>
              <w:tabs>
                <w:tab w:val="left" w:pos="567"/>
              </w:tabs>
              <w:snapToGrid w:val="0"/>
              <w:spacing w:after="0" w:line="240" w:lineRule="auto"/>
              <w:ind w:left="24"/>
              <w:rPr>
                <w:rFonts w:eastAsia="Times New Roman"/>
                <w:kern w:val="0"/>
                <w:szCs w:val="24"/>
                <w:highlight w:val="lightGray"/>
                <w:shd w:val="clear" w:color="auto" w:fill="C0C0C0"/>
                <w14:ligatures w14:val="none"/>
              </w:rPr>
            </w:pPr>
            <w:r w:rsidRPr="00D92886">
              <w:rPr>
                <w:rFonts w:eastAsia="Times New Roman"/>
                <w:kern w:val="0"/>
                <w:highlight w:val="lightGray"/>
                <w:shd w:val="clear" w:color="auto" w:fill="C0C0C0"/>
                <w14:ligatures w14:val="none"/>
              </w:rPr>
              <w:t>100</w:t>
            </w:r>
            <w:r w:rsidRPr="00D92886">
              <w:rPr>
                <w:rFonts w:eastAsia="Times New Roman"/>
                <w:bCs/>
                <w:kern w:val="0"/>
                <w:highlight w:val="lightGray"/>
                <w:shd w:val="clear" w:color="auto" w:fill="C0C0C0"/>
                <w14:ligatures w14:val="none"/>
              </w:rPr>
              <w:t> </w:t>
            </w:r>
            <w:r w:rsidRPr="00D92886">
              <w:rPr>
                <w:rFonts w:eastAsia="Times New Roman"/>
                <w:kern w:val="0"/>
                <w:highlight w:val="lightGray"/>
                <w:shd w:val="clear" w:color="auto" w:fill="C0C0C0"/>
                <w14:ligatures w14:val="none"/>
              </w:rPr>
              <w:t>mg</w:t>
            </w:r>
          </w:p>
        </w:tc>
      </w:tr>
    </w:tbl>
    <w:p w14:paraId="6C665EC1" w14:textId="77777777" w:rsidR="00D92886" w:rsidRPr="00D92886" w:rsidRDefault="00D92886" w:rsidP="00D92886">
      <w:pPr>
        <w:tabs>
          <w:tab w:val="left" w:pos="567"/>
        </w:tabs>
        <w:spacing w:after="0" w:line="220" w:lineRule="exact"/>
        <w:rPr>
          <w:rFonts w:eastAsia="Times New Roman"/>
          <w:b/>
          <w:bCs/>
          <w:kern w:val="0"/>
          <w14:ligatures w14:val="none"/>
        </w:rPr>
      </w:pPr>
    </w:p>
    <w:p w14:paraId="2E4E03A2" w14:textId="77777777" w:rsidR="00D92886" w:rsidRPr="00D92886" w:rsidRDefault="00D92886" w:rsidP="00D92886">
      <w:pPr>
        <w:tabs>
          <w:tab w:val="left" w:pos="567"/>
        </w:tabs>
        <w:spacing w:after="0" w:line="220" w:lineRule="exact"/>
        <w:rPr>
          <w:rFonts w:eastAsia="Times New Roman"/>
          <w:b/>
          <w:bCs/>
          <w:kern w:val="0"/>
          <w14:ligatures w14:val="none"/>
        </w:rPr>
      </w:pPr>
      <w:r w:rsidRPr="00D92886">
        <w:rPr>
          <w:rFonts w:eastAsia="Times New Roman"/>
          <w:b/>
          <w:bCs/>
          <w:kern w:val="0"/>
          <w14:ligatures w14:val="none"/>
        </w:rPr>
        <w:t>Vaistas tiekiamas pakuotėse, kuriose yra vienas flakonas (gali būti prekiaujama ne visomis pakuotėmis).</w:t>
      </w:r>
    </w:p>
    <w:p w14:paraId="01EE1886" w14:textId="77777777" w:rsidR="00D92886" w:rsidRPr="00D92886" w:rsidRDefault="00D92886" w:rsidP="00D92886">
      <w:pPr>
        <w:tabs>
          <w:tab w:val="left" w:pos="567"/>
        </w:tabs>
        <w:spacing w:after="0" w:line="220" w:lineRule="exact"/>
        <w:rPr>
          <w:rFonts w:eastAsia="Times New Roman"/>
          <w:b/>
          <w:bCs/>
          <w:kern w:val="0"/>
          <w14:ligatures w14:val="none"/>
        </w:rPr>
      </w:pPr>
    </w:p>
    <w:p w14:paraId="262F88C6" w14:textId="77777777" w:rsidR="00D92886" w:rsidRPr="00D92886" w:rsidRDefault="00D92886" w:rsidP="00D92886">
      <w:pPr>
        <w:tabs>
          <w:tab w:val="left" w:pos="567"/>
        </w:tabs>
        <w:suppressAutoHyphens/>
        <w:spacing w:after="0" w:line="240" w:lineRule="auto"/>
        <w:ind w:left="24"/>
        <w:rPr>
          <w:rFonts w:eastAsia="Arial Unicode MS"/>
          <w:kern w:val="0"/>
          <w:lang w:eastAsia="ar-SA"/>
          <w14:ligatures w14:val="none"/>
        </w:rPr>
      </w:pPr>
      <w:r w:rsidRPr="00D92886">
        <w:rPr>
          <w:rFonts w:eastAsia="Arial Unicode MS"/>
          <w:kern w:val="0"/>
          <w:lang w:eastAsia="ar-SA"/>
          <w14:ligatures w14:val="none"/>
        </w:rPr>
        <w:t>-</w:t>
      </w:r>
      <w:r w:rsidRPr="00D92886">
        <w:rPr>
          <w:rFonts w:eastAsia="Arial Unicode MS"/>
          <w:kern w:val="0"/>
          <w:lang w:eastAsia="ar-SA"/>
          <w14:ligatures w14:val="none"/>
        </w:rPr>
        <w:tab/>
        <w:t>Pagalbinės medžiagos yra injekcinis vanduo, natrio chloridas, vandenilio chlorido rūgštis (pH koreguoti) ir (arba) natrio hidroksidas (pH koreguoti).</w:t>
      </w:r>
    </w:p>
    <w:p w14:paraId="089EE156" w14:textId="77777777" w:rsidR="00D92886" w:rsidRPr="00D92886" w:rsidRDefault="00D92886" w:rsidP="00D92886">
      <w:pPr>
        <w:spacing w:after="0" w:line="240" w:lineRule="auto"/>
        <w:rPr>
          <w:rFonts w:eastAsia="Times New Roman"/>
          <w:noProof/>
          <w:color w:val="000000"/>
          <w:kern w:val="0"/>
          <w14:ligatures w14:val="none"/>
        </w:rPr>
      </w:pPr>
    </w:p>
    <w:p w14:paraId="52375CB5" w14:textId="77777777" w:rsidR="00D92886" w:rsidRPr="00D92886" w:rsidRDefault="00D92886" w:rsidP="00D92886">
      <w:pPr>
        <w:widowControl w:val="0"/>
        <w:suppressAutoHyphens/>
        <w:spacing w:after="0" w:line="240" w:lineRule="auto"/>
        <w:rPr>
          <w:rFonts w:eastAsia="Arial"/>
          <w:b/>
          <w:kern w:val="0"/>
          <w:lang w:eastAsia="ar-SA"/>
          <w14:ligatures w14:val="none"/>
        </w:rPr>
      </w:pPr>
      <w:proofErr w:type="spellStart"/>
      <w:r w:rsidRPr="00D92886">
        <w:rPr>
          <w:rFonts w:eastAsia="Arial"/>
          <w:b/>
          <w:kern w:val="0"/>
          <w:lang w:eastAsia="ar-SA"/>
          <w14:ligatures w14:val="none"/>
        </w:rPr>
        <w:t>Cisplatin</w:t>
      </w:r>
      <w:proofErr w:type="spellEnd"/>
      <w:r w:rsidRPr="00D92886">
        <w:rPr>
          <w:rFonts w:eastAsia="Arial"/>
          <w:b/>
          <w:kern w:val="0"/>
          <w:lang w:eastAsia="ar-SA"/>
          <w14:ligatures w14:val="none"/>
        </w:rPr>
        <w:t xml:space="preserve"> </w:t>
      </w:r>
      <w:proofErr w:type="spellStart"/>
      <w:r w:rsidRPr="00D92886">
        <w:rPr>
          <w:rFonts w:eastAsia="Arial"/>
          <w:b/>
          <w:kern w:val="0"/>
          <w:lang w:eastAsia="ar-SA"/>
          <w14:ligatures w14:val="none"/>
        </w:rPr>
        <w:t>Accord</w:t>
      </w:r>
      <w:proofErr w:type="spellEnd"/>
      <w:r w:rsidRPr="00D92886">
        <w:rPr>
          <w:rFonts w:eastAsia="Arial"/>
          <w:b/>
          <w:kern w:val="0"/>
          <w:lang w:eastAsia="ar-SA"/>
          <w14:ligatures w14:val="none"/>
        </w:rPr>
        <w:t xml:space="preserve"> išvaizda ir kiekis pakuotėje</w:t>
      </w:r>
    </w:p>
    <w:p w14:paraId="30EC7BFF" w14:textId="77777777" w:rsidR="00D92886" w:rsidRPr="00D92886" w:rsidRDefault="00D92886" w:rsidP="00D92886">
      <w:pPr>
        <w:tabs>
          <w:tab w:val="left" w:pos="567"/>
        </w:tabs>
        <w:spacing w:after="0" w:line="240" w:lineRule="auto"/>
        <w:rPr>
          <w:rFonts w:eastAsia="Times New Roman"/>
          <w:color w:val="000000"/>
          <w:kern w:val="0"/>
          <w14:ligatures w14:val="none"/>
        </w:rPr>
      </w:pPr>
      <w:proofErr w:type="spellStart"/>
      <w:r w:rsidRPr="00D92886">
        <w:rPr>
          <w:rFonts w:eastAsia="Times New Roman"/>
          <w:kern w:val="0"/>
          <w14:ligatures w14:val="none"/>
        </w:rPr>
        <w:t>Cisplatin</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yra skaidrus, bespalvis ar šviesiai geltonas tirpalas oranžinio stiklo flakonuose</w:t>
      </w:r>
      <w:r w:rsidRPr="00D92886">
        <w:rPr>
          <w:rFonts w:eastAsia="Times New Roman"/>
          <w:color w:val="000000"/>
          <w:kern w:val="0"/>
          <w14:ligatures w14:val="none"/>
        </w:rPr>
        <w:t xml:space="preserve"> be matomų dalelių su nuplėšiamu peršviečiamu dangteliu.</w:t>
      </w:r>
    </w:p>
    <w:p w14:paraId="7B5DC338" w14:textId="77777777" w:rsidR="00D92886" w:rsidRPr="00D92886" w:rsidRDefault="00D92886" w:rsidP="00D92886">
      <w:pPr>
        <w:tabs>
          <w:tab w:val="left" w:pos="567"/>
        </w:tabs>
        <w:spacing w:after="0" w:line="240" w:lineRule="auto"/>
        <w:rPr>
          <w:rFonts w:eastAsia="Times New Roman"/>
          <w:kern w:val="0"/>
          <w14:ligatures w14:val="none"/>
        </w:rPr>
      </w:pPr>
    </w:p>
    <w:p w14:paraId="57173686" w14:textId="77777777" w:rsidR="00D92886" w:rsidRPr="00D92886" w:rsidRDefault="00D92886" w:rsidP="00D92886">
      <w:pPr>
        <w:tabs>
          <w:tab w:val="left" w:pos="567"/>
        </w:tabs>
        <w:spacing w:after="0" w:line="240" w:lineRule="auto"/>
        <w:rPr>
          <w:rFonts w:eastAsia="Times New Roman"/>
          <w:kern w:val="0"/>
          <w14:ligatures w14:val="none"/>
        </w:rPr>
      </w:pPr>
      <w:r w:rsidRPr="00D92886">
        <w:rPr>
          <w:rFonts w:eastAsia="Times New Roman"/>
          <w:kern w:val="0"/>
          <w14:ligatures w14:val="none"/>
        </w:rPr>
        <w:t xml:space="preserve">Pakuotėje yra vienas 10 ml injekcinis flakonas; kiekviename injekciniame flakone yra 10 mg </w:t>
      </w:r>
      <w:proofErr w:type="spellStart"/>
      <w:r w:rsidRPr="00D92886">
        <w:rPr>
          <w:rFonts w:eastAsia="Times New Roman"/>
          <w:kern w:val="0"/>
          <w14:ligatures w14:val="none"/>
        </w:rPr>
        <w:t>cisplatinos</w:t>
      </w:r>
      <w:proofErr w:type="spellEnd"/>
      <w:r w:rsidRPr="00D92886">
        <w:rPr>
          <w:rFonts w:eastAsia="Times New Roman"/>
          <w:kern w:val="0"/>
          <w14:ligatures w14:val="none"/>
        </w:rPr>
        <w:t>.</w:t>
      </w:r>
    </w:p>
    <w:p w14:paraId="3093A433" w14:textId="77777777" w:rsidR="00D92886" w:rsidRPr="00D92886" w:rsidRDefault="00D92886" w:rsidP="00D92886">
      <w:pPr>
        <w:tabs>
          <w:tab w:val="left" w:pos="567"/>
        </w:tabs>
        <w:spacing w:after="0" w:line="240" w:lineRule="auto"/>
        <w:rPr>
          <w:rFonts w:eastAsia="Times New Roman"/>
          <w:kern w:val="0"/>
          <w14:ligatures w14:val="none"/>
        </w:rPr>
      </w:pPr>
      <w:r w:rsidRPr="00D92886">
        <w:rPr>
          <w:rFonts w:eastAsia="Times New Roman"/>
          <w:kern w:val="0"/>
          <w14:ligatures w14:val="none"/>
        </w:rPr>
        <w:t xml:space="preserve">Pakuotėje yra vienas 25 ml injekcinis flakonas; kiekviename injekciniame flakone yra 25 mg </w:t>
      </w:r>
      <w:proofErr w:type="spellStart"/>
      <w:r w:rsidRPr="00D92886">
        <w:rPr>
          <w:rFonts w:eastAsia="Times New Roman"/>
          <w:kern w:val="0"/>
          <w14:ligatures w14:val="none"/>
        </w:rPr>
        <w:t>cisplatinos</w:t>
      </w:r>
      <w:proofErr w:type="spellEnd"/>
      <w:r w:rsidRPr="00D92886">
        <w:rPr>
          <w:rFonts w:eastAsia="Times New Roman"/>
          <w:kern w:val="0"/>
          <w14:ligatures w14:val="none"/>
        </w:rPr>
        <w:t>.</w:t>
      </w:r>
    </w:p>
    <w:p w14:paraId="2B0EF31F" w14:textId="77777777" w:rsidR="00D92886" w:rsidRPr="00D92886" w:rsidRDefault="00D92886" w:rsidP="00D92886">
      <w:pPr>
        <w:tabs>
          <w:tab w:val="left" w:pos="567"/>
        </w:tabs>
        <w:spacing w:after="0" w:line="240" w:lineRule="auto"/>
        <w:rPr>
          <w:rFonts w:eastAsia="Times New Roman"/>
          <w:kern w:val="0"/>
          <w14:ligatures w14:val="none"/>
        </w:rPr>
      </w:pPr>
      <w:r w:rsidRPr="00D92886">
        <w:rPr>
          <w:rFonts w:eastAsia="Times New Roman"/>
          <w:kern w:val="0"/>
          <w14:ligatures w14:val="none"/>
        </w:rPr>
        <w:t xml:space="preserve">Pakuotėje yra vienas 50 ml injekcinis flakonas; kiekviename injekciniame flakone yra 50 mg </w:t>
      </w:r>
      <w:proofErr w:type="spellStart"/>
      <w:r w:rsidRPr="00D92886">
        <w:rPr>
          <w:rFonts w:eastAsia="Times New Roman"/>
          <w:kern w:val="0"/>
          <w14:ligatures w14:val="none"/>
        </w:rPr>
        <w:t>cisplatinos</w:t>
      </w:r>
      <w:proofErr w:type="spellEnd"/>
      <w:r w:rsidRPr="00D92886">
        <w:rPr>
          <w:rFonts w:eastAsia="Times New Roman"/>
          <w:kern w:val="0"/>
          <w14:ligatures w14:val="none"/>
        </w:rPr>
        <w:t>.</w:t>
      </w:r>
    </w:p>
    <w:p w14:paraId="7791C7BF" w14:textId="77777777" w:rsidR="00D92886" w:rsidRPr="00D92886" w:rsidRDefault="00D92886" w:rsidP="00D92886">
      <w:pPr>
        <w:tabs>
          <w:tab w:val="left" w:pos="567"/>
        </w:tabs>
        <w:spacing w:after="0" w:line="240" w:lineRule="auto"/>
        <w:rPr>
          <w:rFonts w:eastAsia="Times New Roman"/>
          <w:kern w:val="0"/>
          <w14:ligatures w14:val="none"/>
        </w:rPr>
      </w:pPr>
      <w:r w:rsidRPr="00D92886">
        <w:rPr>
          <w:rFonts w:eastAsia="Times New Roman"/>
          <w:kern w:val="0"/>
          <w14:ligatures w14:val="none"/>
        </w:rPr>
        <w:t xml:space="preserve">Pakuotėje yra vienas 100 ml injekcinis flakonas; kiekviename injekciniame flakone yra 100 mg </w:t>
      </w:r>
      <w:proofErr w:type="spellStart"/>
      <w:r w:rsidRPr="00D92886">
        <w:rPr>
          <w:rFonts w:eastAsia="Times New Roman"/>
          <w:kern w:val="0"/>
          <w14:ligatures w14:val="none"/>
        </w:rPr>
        <w:t>cisplatinos</w:t>
      </w:r>
      <w:proofErr w:type="spellEnd"/>
      <w:r w:rsidRPr="00D92886">
        <w:rPr>
          <w:rFonts w:eastAsia="Times New Roman"/>
          <w:kern w:val="0"/>
          <w14:ligatures w14:val="none"/>
        </w:rPr>
        <w:t>.</w:t>
      </w:r>
    </w:p>
    <w:p w14:paraId="2EA8E246" w14:textId="77777777" w:rsidR="00D92886" w:rsidRPr="00D92886" w:rsidRDefault="00D92886" w:rsidP="00D92886">
      <w:pPr>
        <w:tabs>
          <w:tab w:val="left" w:pos="567"/>
        </w:tabs>
        <w:spacing w:after="0" w:line="240" w:lineRule="auto"/>
        <w:rPr>
          <w:rFonts w:eastAsia="Times New Roman"/>
          <w:iCs/>
          <w:kern w:val="0"/>
          <w14:ligatures w14:val="none"/>
        </w:rPr>
      </w:pPr>
    </w:p>
    <w:p w14:paraId="1FFD62E2"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lastRenderedPageBreak/>
        <w:t>Gali būti tiekiamos ne visų dydžių pakuotės.</w:t>
      </w:r>
    </w:p>
    <w:p w14:paraId="56C74E91" w14:textId="77777777" w:rsidR="00D92886" w:rsidRPr="00D92886" w:rsidRDefault="00D92886" w:rsidP="00D92886">
      <w:pPr>
        <w:spacing w:after="0" w:line="240" w:lineRule="auto"/>
        <w:rPr>
          <w:rFonts w:eastAsia="Times New Roman"/>
          <w:noProof/>
          <w:color w:val="000000"/>
          <w:kern w:val="0"/>
          <w14:ligatures w14:val="none"/>
        </w:rPr>
      </w:pPr>
    </w:p>
    <w:p w14:paraId="371E020B" w14:textId="77777777" w:rsidR="00D92886" w:rsidRPr="00D92886" w:rsidRDefault="00D92886" w:rsidP="00D92886">
      <w:pPr>
        <w:tabs>
          <w:tab w:val="left" w:pos="567"/>
        </w:tabs>
        <w:spacing w:after="0" w:line="220" w:lineRule="exact"/>
        <w:rPr>
          <w:rFonts w:eastAsia="Times New Roman"/>
          <w:b/>
          <w:bCs/>
          <w:kern w:val="0"/>
          <w14:ligatures w14:val="none"/>
        </w:rPr>
      </w:pPr>
      <w:r w:rsidRPr="00D92886">
        <w:rPr>
          <w:rFonts w:eastAsia="Times New Roman"/>
          <w:b/>
          <w:bCs/>
          <w:kern w:val="0"/>
          <w14:ligatures w14:val="none"/>
        </w:rPr>
        <w:t>Registruotojas ir gamintojas</w:t>
      </w:r>
    </w:p>
    <w:p w14:paraId="15413305" w14:textId="77777777" w:rsidR="00D92886" w:rsidRPr="00D92886" w:rsidRDefault="00D92886" w:rsidP="00D92886">
      <w:pPr>
        <w:spacing w:after="0" w:line="240" w:lineRule="auto"/>
        <w:rPr>
          <w:rFonts w:eastAsia="Times New Roman"/>
          <w:kern w:val="0"/>
          <w:szCs w:val="24"/>
          <w14:ligatures w14:val="none"/>
        </w:rPr>
      </w:pPr>
    </w:p>
    <w:p w14:paraId="014F0430" w14:textId="77777777" w:rsidR="00D92886" w:rsidRPr="00D92886" w:rsidRDefault="00D92886" w:rsidP="00D92886">
      <w:pPr>
        <w:spacing w:after="0" w:line="240" w:lineRule="auto"/>
        <w:rPr>
          <w:rFonts w:eastAsia="Times New Roman"/>
          <w:i/>
          <w:iCs/>
          <w:kern w:val="0"/>
          <w:szCs w:val="24"/>
          <w14:ligatures w14:val="none"/>
        </w:rPr>
      </w:pPr>
      <w:r w:rsidRPr="00D92886">
        <w:rPr>
          <w:rFonts w:eastAsia="Times New Roman"/>
          <w:i/>
          <w:iCs/>
          <w:kern w:val="0"/>
          <w:szCs w:val="24"/>
          <w14:ligatures w14:val="none"/>
        </w:rPr>
        <w:t>Registruotojas</w:t>
      </w:r>
    </w:p>
    <w:p w14:paraId="4F604FD9" w14:textId="77777777" w:rsidR="00D92886" w:rsidRPr="00D92886" w:rsidRDefault="00D92886" w:rsidP="00D92886">
      <w:pPr>
        <w:spacing w:after="0" w:line="240" w:lineRule="auto"/>
        <w:rPr>
          <w:rFonts w:eastAsia="Times New Roman"/>
          <w:kern w:val="0"/>
          <w:szCs w:val="24"/>
          <w14:ligatures w14:val="none"/>
        </w:rPr>
      </w:pPr>
      <w:proofErr w:type="spellStart"/>
      <w:r w:rsidRPr="00D92886">
        <w:rPr>
          <w:rFonts w:eastAsia="Times New Roman"/>
          <w:kern w:val="0"/>
          <w:szCs w:val="24"/>
          <w14:ligatures w14:val="none"/>
        </w:rPr>
        <w:t>Accord</w:t>
      </w:r>
      <w:proofErr w:type="spellEnd"/>
      <w:r w:rsidRPr="00D92886">
        <w:rPr>
          <w:rFonts w:eastAsia="Times New Roman"/>
          <w:kern w:val="0"/>
          <w:szCs w:val="24"/>
          <w14:ligatures w14:val="none"/>
        </w:rPr>
        <w:t xml:space="preserve"> </w:t>
      </w:r>
      <w:proofErr w:type="spellStart"/>
      <w:r w:rsidRPr="00D92886">
        <w:rPr>
          <w:rFonts w:eastAsia="Times New Roman"/>
          <w:kern w:val="0"/>
          <w:szCs w:val="24"/>
          <w14:ligatures w14:val="none"/>
        </w:rPr>
        <w:t>Healthcare</w:t>
      </w:r>
      <w:proofErr w:type="spellEnd"/>
      <w:r w:rsidRPr="00D92886">
        <w:rPr>
          <w:rFonts w:eastAsia="Times New Roman"/>
          <w:kern w:val="0"/>
          <w:szCs w:val="24"/>
          <w14:ligatures w14:val="none"/>
        </w:rPr>
        <w:t xml:space="preserve"> B.V. </w:t>
      </w:r>
    </w:p>
    <w:p w14:paraId="3CE40A54" w14:textId="77777777" w:rsidR="00D92886" w:rsidRPr="00D92886" w:rsidRDefault="00D92886" w:rsidP="00D92886">
      <w:pPr>
        <w:spacing w:after="0" w:line="240" w:lineRule="auto"/>
        <w:rPr>
          <w:rFonts w:eastAsia="Times New Roman"/>
          <w:kern w:val="0"/>
          <w:szCs w:val="24"/>
          <w14:ligatures w14:val="none"/>
        </w:rPr>
      </w:pPr>
      <w:proofErr w:type="spellStart"/>
      <w:r w:rsidRPr="00D92886">
        <w:rPr>
          <w:rFonts w:eastAsia="Times New Roman"/>
          <w:kern w:val="0"/>
          <w:szCs w:val="24"/>
          <w14:ligatures w14:val="none"/>
        </w:rPr>
        <w:t>Winthontlaan</w:t>
      </w:r>
      <w:proofErr w:type="spellEnd"/>
      <w:r w:rsidRPr="00D92886">
        <w:rPr>
          <w:rFonts w:eastAsia="Times New Roman"/>
          <w:kern w:val="0"/>
          <w:szCs w:val="24"/>
          <w14:ligatures w14:val="none"/>
        </w:rPr>
        <w:t xml:space="preserve"> 200 </w:t>
      </w:r>
    </w:p>
    <w:p w14:paraId="136D1D4C"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 xml:space="preserve">3526 KV </w:t>
      </w:r>
      <w:proofErr w:type="spellStart"/>
      <w:r w:rsidRPr="00D92886">
        <w:rPr>
          <w:rFonts w:eastAsia="Times New Roman"/>
          <w:kern w:val="0"/>
          <w:szCs w:val="24"/>
          <w14:ligatures w14:val="none"/>
        </w:rPr>
        <w:t>Utrecht</w:t>
      </w:r>
      <w:proofErr w:type="spellEnd"/>
      <w:r w:rsidRPr="00D92886">
        <w:rPr>
          <w:rFonts w:eastAsia="Times New Roman"/>
          <w:kern w:val="0"/>
          <w:szCs w:val="24"/>
          <w14:ligatures w14:val="none"/>
        </w:rPr>
        <w:t xml:space="preserve"> </w:t>
      </w:r>
    </w:p>
    <w:p w14:paraId="5C09ABD9"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Nyderlandai</w:t>
      </w:r>
    </w:p>
    <w:p w14:paraId="7A12895B" w14:textId="77777777" w:rsidR="00D92886" w:rsidRPr="00D92886" w:rsidRDefault="00D92886" w:rsidP="00D92886">
      <w:pPr>
        <w:tabs>
          <w:tab w:val="left" w:pos="567"/>
        </w:tabs>
        <w:spacing w:after="0" w:line="220" w:lineRule="exact"/>
        <w:rPr>
          <w:rFonts w:eastAsia="Times New Roman"/>
          <w:b/>
          <w:bCs/>
          <w:kern w:val="0"/>
          <w14:ligatures w14:val="none"/>
        </w:rPr>
      </w:pPr>
    </w:p>
    <w:p w14:paraId="342C6CFC" w14:textId="77777777" w:rsidR="00D92886" w:rsidRPr="00D92886" w:rsidRDefault="00D92886" w:rsidP="00D92886">
      <w:pPr>
        <w:tabs>
          <w:tab w:val="left" w:pos="567"/>
        </w:tabs>
        <w:spacing w:after="0" w:line="220" w:lineRule="exact"/>
        <w:rPr>
          <w:rFonts w:eastAsia="Times New Roman"/>
          <w:b/>
          <w:bCs/>
          <w:kern w:val="0"/>
          <w14:ligatures w14:val="none"/>
        </w:rPr>
      </w:pPr>
      <w:r w:rsidRPr="00D92886">
        <w:rPr>
          <w:rFonts w:eastAsia="Times New Roman"/>
          <w:b/>
          <w:bCs/>
          <w:kern w:val="0"/>
          <w14:ligatures w14:val="none"/>
        </w:rPr>
        <w:t>Gamintojas</w:t>
      </w:r>
    </w:p>
    <w:p w14:paraId="275DBC04" w14:textId="77777777" w:rsidR="00D92886" w:rsidRPr="00D92886" w:rsidRDefault="00D92886" w:rsidP="00D92886">
      <w:pPr>
        <w:spacing w:after="0" w:line="240" w:lineRule="exact"/>
        <w:rPr>
          <w:rFonts w:eastAsia="Times New Roman"/>
          <w:kern w:val="0"/>
          <w14:ligatures w14:val="none"/>
        </w:rPr>
      </w:pP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Healthcare</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Polska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Sp.z</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o.o</w:t>
      </w:r>
      <w:proofErr w:type="spellEnd"/>
      <w:r w:rsidRPr="00D92886">
        <w:rPr>
          <w:rFonts w:eastAsia="Times New Roman"/>
          <w:kern w:val="0"/>
          <w14:ligatures w14:val="none"/>
        </w:rPr>
        <w:t>.,</w:t>
      </w:r>
    </w:p>
    <w:p w14:paraId="5202AF55" w14:textId="77777777" w:rsidR="00D92886" w:rsidRPr="00D92886" w:rsidRDefault="00D92886" w:rsidP="00D92886">
      <w:pPr>
        <w:spacing w:after="0" w:line="240" w:lineRule="exact"/>
        <w:rPr>
          <w:rFonts w:eastAsia="Times New Roman"/>
          <w:kern w:val="0"/>
          <w14:ligatures w14:val="none"/>
        </w:rPr>
      </w:pPr>
      <w:proofErr w:type="spellStart"/>
      <w:r w:rsidRPr="00D92886">
        <w:rPr>
          <w:rFonts w:eastAsia="Times New Roman"/>
          <w:kern w:val="0"/>
          <w14:ligatures w14:val="none"/>
        </w:rPr>
        <w:t>ul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Lutomierska</w:t>
      </w:r>
      <w:proofErr w:type="spellEnd"/>
      <w:r w:rsidRPr="00D92886">
        <w:rPr>
          <w:rFonts w:eastAsia="Times New Roman"/>
          <w:kern w:val="0"/>
          <w14:ligatures w14:val="none"/>
        </w:rPr>
        <w:t xml:space="preserve"> 50, 95-200 </w:t>
      </w:r>
      <w:proofErr w:type="spellStart"/>
      <w:r w:rsidRPr="00D92886">
        <w:rPr>
          <w:rFonts w:eastAsia="Times New Roman"/>
          <w:kern w:val="0"/>
          <w14:ligatures w14:val="none"/>
        </w:rPr>
        <w:t>Pabianice</w:t>
      </w:r>
      <w:proofErr w:type="spellEnd"/>
      <w:r w:rsidRPr="00D92886">
        <w:rPr>
          <w:rFonts w:eastAsia="Times New Roman"/>
          <w:kern w:val="0"/>
          <w14:ligatures w14:val="none"/>
        </w:rPr>
        <w:t>, Lenkija</w:t>
      </w:r>
    </w:p>
    <w:p w14:paraId="4C0D2D77" w14:textId="77777777" w:rsidR="00D92886" w:rsidRPr="00D92886" w:rsidRDefault="00D92886" w:rsidP="00D92886">
      <w:pPr>
        <w:spacing w:after="0" w:line="240" w:lineRule="exact"/>
        <w:rPr>
          <w:rFonts w:eastAsia="Times New Roman"/>
          <w:kern w:val="0"/>
          <w14:ligatures w14:val="none"/>
        </w:rPr>
      </w:pPr>
    </w:p>
    <w:p w14:paraId="3096030D" w14:textId="77777777" w:rsidR="00D92886" w:rsidRPr="00D92886" w:rsidRDefault="00D92886" w:rsidP="00D92886">
      <w:pPr>
        <w:spacing w:after="0" w:line="240" w:lineRule="auto"/>
        <w:jc w:val="both"/>
        <w:rPr>
          <w:rFonts w:eastAsia="Times New Roman"/>
          <w:kern w:val="0"/>
          <w14:ligatures w14:val="none"/>
        </w:rPr>
      </w:pP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Healthcare</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Single</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Member</w:t>
      </w:r>
      <w:proofErr w:type="spellEnd"/>
      <w:r w:rsidRPr="00D92886">
        <w:rPr>
          <w:rFonts w:eastAsia="Times New Roman"/>
          <w:kern w:val="0"/>
          <w14:ligatures w14:val="none"/>
        </w:rPr>
        <w:t xml:space="preserve"> S.A.</w:t>
      </w:r>
    </w:p>
    <w:p w14:paraId="05FFD4E1" w14:textId="77777777" w:rsidR="00D92886" w:rsidRPr="00D92886" w:rsidRDefault="00D92886" w:rsidP="00D92886">
      <w:pPr>
        <w:spacing w:after="0" w:line="240" w:lineRule="auto"/>
        <w:jc w:val="both"/>
        <w:rPr>
          <w:rFonts w:eastAsia="Times New Roman"/>
          <w:kern w:val="0"/>
          <w14:ligatures w14:val="none"/>
        </w:rPr>
      </w:pPr>
      <w:r w:rsidRPr="00D92886">
        <w:rPr>
          <w:rFonts w:eastAsia="Times New Roman"/>
          <w:kern w:val="0"/>
          <w14:ligatures w14:val="none"/>
        </w:rPr>
        <w:t xml:space="preserve">64th Km </w:t>
      </w:r>
      <w:proofErr w:type="spellStart"/>
      <w:r w:rsidRPr="00D92886">
        <w:rPr>
          <w:rFonts w:eastAsia="Times New Roman"/>
          <w:kern w:val="0"/>
          <w14:ligatures w14:val="none"/>
        </w:rPr>
        <w:t>National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Road</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Athens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Lamia</w:t>
      </w:r>
      <w:proofErr w:type="spellEnd"/>
      <w:r w:rsidRPr="00D92886">
        <w:rPr>
          <w:rFonts w:eastAsia="Times New Roman"/>
          <w:kern w:val="0"/>
          <w14:ligatures w14:val="none"/>
        </w:rPr>
        <w:t>, 32009, Graikija</w:t>
      </w:r>
    </w:p>
    <w:p w14:paraId="42967655" w14:textId="77777777" w:rsidR="00D92886" w:rsidRPr="00D92886" w:rsidRDefault="00D92886" w:rsidP="00D92886">
      <w:pPr>
        <w:spacing w:after="0" w:line="240" w:lineRule="exact"/>
        <w:rPr>
          <w:rFonts w:eastAsia="Times New Roman"/>
          <w:kern w:val="0"/>
          <w14:ligatures w14:val="none"/>
        </w:rPr>
      </w:pPr>
    </w:p>
    <w:p w14:paraId="2146765E" w14:textId="77777777" w:rsidR="00D92886" w:rsidRPr="00D92886" w:rsidRDefault="00D92886" w:rsidP="00D92886">
      <w:pPr>
        <w:numPr>
          <w:ilvl w:val="12"/>
          <w:numId w:val="0"/>
        </w:numPr>
        <w:tabs>
          <w:tab w:val="left" w:pos="567"/>
        </w:tabs>
        <w:spacing w:after="0" w:line="260" w:lineRule="exact"/>
        <w:ind w:right="-2"/>
        <w:rPr>
          <w:rFonts w:eastAsia="Times New Roman"/>
          <w:snapToGrid w:val="0"/>
          <w:kern w:val="0"/>
          <w:szCs w:val="20"/>
          <w14:ligatures w14:val="none"/>
        </w:rPr>
      </w:pPr>
      <w:r w:rsidRPr="00D92886">
        <w:rPr>
          <w:rFonts w:eastAsia="Times New Roman"/>
          <w:b/>
          <w:snapToGrid w:val="0"/>
          <w:kern w:val="0"/>
          <w:szCs w:val="20"/>
          <w14:ligatures w14:val="none"/>
        </w:rPr>
        <w:t>Šis vaistas Europos ekonominės erdvės valstybėse narėse ir Jungtinėje Karalystėje (Šiaurės Airijoje) registruotas tokiais pavadinimais</w:t>
      </w:r>
      <w:r w:rsidRPr="00D92886">
        <w:rPr>
          <w:rFonts w:eastAsia="Times New Roman"/>
          <w:snapToGrid w:val="0"/>
          <w:kern w:val="0"/>
          <w:szCs w:val="20"/>
          <w14:ligatures w14:val="none"/>
        </w:rPr>
        <w:t>:</w:t>
      </w:r>
    </w:p>
    <w:p w14:paraId="2737C5AC" w14:textId="77777777" w:rsidR="00D92886" w:rsidRPr="00D92886" w:rsidRDefault="00D92886" w:rsidP="00D92886">
      <w:pPr>
        <w:spacing w:after="0" w:line="240" w:lineRule="auto"/>
        <w:rPr>
          <w:rFonts w:eastAsia="Times New Roman"/>
          <w:noProof/>
          <w:color w:val="000000"/>
          <w:kern w:val="0"/>
          <w14:ligatures w14:val="none"/>
        </w:rPr>
      </w:pPr>
    </w:p>
    <w:tbl>
      <w:tblPr>
        <w:tblW w:w="9200" w:type="dxa"/>
        <w:tblInd w:w="-20" w:type="dxa"/>
        <w:tblLayout w:type="fixed"/>
        <w:tblLook w:val="0000" w:firstRow="0" w:lastRow="0" w:firstColumn="0" w:lastColumn="0" w:noHBand="0" w:noVBand="0"/>
      </w:tblPr>
      <w:tblGrid>
        <w:gridCol w:w="1971"/>
        <w:gridCol w:w="7229"/>
      </w:tblGrid>
      <w:tr w:rsidR="00D92886" w:rsidRPr="00D92886" w14:paraId="2F26E34B" w14:textId="77777777" w:rsidTr="000E7C52">
        <w:trPr>
          <w:trHeight w:val="23"/>
        </w:trPr>
        <w:tc>
          <w:tcPr>
            <w:tcW w:w="1971" w:type="dxa"/>
            <w:tcBorders>
              <w:top w:val="single" w:sz="4" w:space="0" w:color="000000"/>
              <w:left w:val="single" w:sz="4" w:space="0" w:color="000000"/>
              <w:bottom w:val="single" w:sz="4" w:space="0" w:color="000000"/>
            </w:tcBorders>
          </w:tcPr>
          <w:p w14:paraId="21A722F0" w14:textId="77777777" w:rsidR="00D92886" w:rsidRPr="00D92886" w:rsidRDefault="00D92886" w:rsidP="00D92886">
            <w:pPr>
              <w:snapToGrid w:val="0"/>
              <w:spacing w:after="0" w:line="240" w:lineRule="exact"/>
              <w:rPr>
                <w:rFonts w:eastAsia="Times New Roman"/>
                <w:b/>
                <w:bCs/>
                <w:kern w:val="0"/>
                <w:szCs w:val="24"/>
                <w14:ligatures w14:val="none"/>
              </w:rPr>
            </w:pPr>
            <w:r w:rsidRPr="00D92886">
              <w:rPr>
                <w:rFonts w:eastAsia="Times New Roman"/>
                <w:b/>
                <w:bCs/>
                <w:kern w:val="0"/>
                <w14:ligatures w14:val="none"/>
              </w:rPr>
              <w:t>Valstybės narės</w:t>
            </w:r>
          </w:p>
          <w:p w14:paraId="23F427A8" w14:textId="77777777" w:rsidR="00D92886" w:rsidRPr="00D92886" w:rsidRDefault="00D92886" w:rsidP="00D92886">
            <w:pPr>
              <w:snapToGrid w:val="0"/>
              <w:spacing w:after="0" w:line="240" w:lineRule="exact"/>
              <w:rPr>
                <w:rFonts w:eastAsia="Times New Roman"/>
                <w:b/>
                <w:bCs/>
                <w:kern w:val="0"/>
                <w:szCs w:val="24"/>
                <w14:ligatures w14:val="none"/>
              </w:rPr>
            </w:pPr>
            <w:r w:rsidRPr="00D92886">
              <w:rPr>
                <w:rFonts w:eastAsia="Times New Roman"/>
                <w:b/>
                <w:bCs/>
                <w:kern w:val="0"/>
                <w14:ligatures w14:val="none"/>
              </w:rPr>
              <w:t>pavadinimas</w:t>
            </w:r>
          </w:p>
        </w:tc>
        <w:tc>
          <w:tcPr>
            <w:tcW w:w="7229" w:type="dxa"/>
            <w:tcBorders>
              <w:top w:val="single" w:sz="4" w:space="0" w:color="000000"/>
              <w:left w:val="single" w:sz="4" w:space="0" w:color="000000"/>
              <w:bottom w:val="single" w:sz="4" w:space="0" w:color="000000"/>
              <w:right w:val="single" w:sz="4" w:space="0" w:color="000000"/>
            </w:tcBorders>
          </w:tcPr>
          <w:p w14:paraId="68A22308" w14:textId="77777777" w:rsidR="00D92886" w:rsidRPr="00D92886" w:rsidRDefault="00D92886" w:rsidP="00D92886">
            <w:pPr>
              <w:snapToGrid w:val="0"/>
              <w:spacing w:after="0" w:line="240" w:lineRule="exact"/>
              <w:jc w:val="both"/>
              <w:rPr>
                <w:rFonts w:eastAsia="Times New Roman"/>
                <w:b/>
                <w:bCs/>
                <w:kern w:val="0"/>
                <w:szCs w:val="24"/>
                <w14:ligatures w14:val="none"/>
              </w:rPr>
            </w:pPr>
            <w:r w:rsidRPr="00D92886">
              <w:rPr>
                <w:rFonts w:eastAsia="Times New Roman"/>
                <w:b/>
                <w:bCs/>
                <w:kern w:val="0"/>
                <w14:ligatures w14:val="none"/>
              </w:rPr>
              <w:t>Vaisto pavadinimas</w:t>
            </w:r>
          </w:p>
        </w:tc>
      </w:tr>
      <w:tr w:rsidR="00D92886" w:rsidRPr="00D92886" w14:paraId="41C92BB3"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01EA719E"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Austrija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A1564CF"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Konzentrat</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zur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Herstellung</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einer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Infusionslösung</w:t>
            </w:r>
            <w:proofErr w:type="spellEnd"/>
          </w:p>
        </w:tc>
      </w:tr>
      <w:tr w:rsidR="00D92886" w:rsidRPr="00D92886" w14:paraId="5373535B"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5D9E3BFB"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Belgija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A6FF0BD"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Healthcare</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solution</w:t>
            </w:r>
            <w:proofErr w:type="spellEnd"/>
            <w:r w:rsidRPr="00D92886">
              <w:rPr>
                <w:rFonts w:eastAsia="Times New Roman"/>
                <w:color w:val="000000"/>
                <w:kern w:val="0"/>
                <w14:ligatures w14:val="none"/>
              </w:rPr>
              <w:t xml:space="preserve"> à </w:t>
            </w:r>
            <w:proofErr w:type="spellStart"/>
            <w:r w:rsidRPr="00D92886">
              <w:rPr>
                <w:rFonts w:eastAsia="Times New Roman"/>
                <w:color w:val="000000"/>
                <w:kern w:val="0"/>
                <w14:ligatures w14:val="none"/>
              </w:rPr>
              <w:t>diluer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pour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perfusion</w:t>
            </w:r>
            <w:proofErr w:type="spellEnd"/>
            <w:r w:rsidRPr="00D92886">
              <w:rPr>
                <w:rFonts w:eastAsia="Times New Roman"/>
                <w:kern w:val="0"/>
                <w14:ligatures w14:val="none"/>
              </w:rPr>
              <w:t xml:space="preserve"> / </w:t>
            </w:r>
            <w:proofErr w:type="spellStart"/>
            <w:r w:rsidRPr="00D92886">
              <w:rPr>
                <w:rFonts w:eastAsia="Times New Roman"/>
                <w:kern w:val="0"/>
                <w14:ligatures w14:val="none"/>
              </w:rPr>
              <w:t>concentraat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voor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oplossing</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voor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infusie</w:t>
            </w:r>
            <w:proofErr w:type="spellEnd"/>
            <w:r w:rsidRPr="00D92886">
              <w:rPr>
                <w:rFonts w:eastAsia="Times New Roman"/>
                <w:kern w:val="0"/>
                <w14:ligatures w14:val="none"/>
              </w:rPr>
              <w:t xml:space="preserve"> / </w:t>
            </w:r>
            <w:proofErr w:type="spellStart"/>
            <w:r w:rsidRPr="00D92886">
              <w:rPr>
                <w:rFonts w:eastAsia="Times New Roman"/>
                <w:kern w:val="0"/>
                <w14:ligatures w14:val="none"/>
              </w:rPr>
              <w:t>Konzentrat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zur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Herstellung</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einer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Infusionslösung</w:t>
            </w:r>
            <w:proofErr w:type="spellEnd"/>
          </w:p>
        </w:tc>
      </w:tr>
      <w:tr w:rsidR="00D92886" w:rsidRPr="00D92886" w14:paraId="42D3D15D"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0A51BBF4"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Bulgarija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7CA436B6"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Цисплатин</w:t>
            </w:r>
            <w:proofErr w:type="spellEnd"/>
            <w:r w:rsidRPr="00D92886">
              <w:rPr>
                <w:rFonts w:eastAsia="Times New Roman"/>
                <w:color w:val="000000"/>
                <w:kern w:val="0"/>
                <w14:ligatures w14:val="none"/>
              </w:rPr>
              <w:t xml:space="preserve"> </w:t>
            </w:r>
            <w:proofErr w:type="spellStart"/>
            <w:r w:rsidRPr="00D92886">
              <w:rPr>
                <w:rFonts w:eastAsia="Times New Roman"/>
                <w:kern w:val="0"/>
                <w14:ligatures w14:val="none"/>
              </w:rPr>
              <w:t>Акорд</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концентрат</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за</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инфузионен</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разтвор</w:t>
            </w:r>
            <w:proofErr w:type="spellEnd"/>
          </w:p>
        </w:tc>
      </w:tr>
      <w:tr w:rsidR="00D92886" w:rsidRPr="00D92886" w14:paraId="506851AF"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5313B054"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Danija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356074A9"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koncentrat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til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infusionsvæske</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opløsning</w:t>
            </w:r>
            <w:proofErr w:type="spellEnd"/>
          </w:p>
        </w:tc>
      </w:tr>
      <w:tr w:rsidR="00D92886" w:rsidRPr="00D92886" w14:paraId="3FEB92FD"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D127BB1"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Estija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9201C53"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bCs/>
                <w:kern w:val="0"/>
                <w14:ligatures w14:val="none"/>
              </w:rPr>
              <w:t>infusioonilahuse</w:t>
            </w:r>
            <w:proofErr w:type="spellEnd"/>
            <w:r w:rsidRPr="00D92886">
              <w:rPr>
                <w:rFonts w:eastAsia="Times New Roman"/>
                <w:bCs/>
                <w:kern w:val="0"/>
                <w14:ligatures w14:val="none"/>
              </w:rPr>
              <w:t xml:space="preserve"> </w:t>
            </w:r>
            <w:proofErr w:type="spellStart"/>
            <w:r w:rsidRPr="00D92886">
              <w:rPr>
                <w:rFonts w:eastAsia="Times New Roman"/>
                <w:bCs/>
                <w:kern w:val="0"/>
                <w14:ligatures w14:val="none"/>
              </w:rPr>
              <w:t>kontsentraat</w:t>
            </w:r>
            <w:proofErr w:type="spellEnd"/>
            <w:r w:rsidRPr="00D92886">
              <w:rPr>
                <w:rFonts w:eastAsia="Times New Roman"/>
                <w:color w:val="000000"/>
                <w:kern w:val="0"/>
                <w14:ligatures w14:val="none"/>
              </w:rPr>
              <w:tab/>
            </w:r>
          </w:p>
        </w:tc>
      </w:tr>
      <w:tr w:rsidR="00D92886" w:rsidRPr="00D92886" w14:paraId="2EAC3808"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B72D0E5"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Suomija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EC4CAFE"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infuusiokonsentraatti</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liuosta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varten</w:t>
            </w:r>
            <w:proofErr w:type="spellEnd"/>
            <w:r w:rsidRPr="00D92886">
              <w:rPr>
                <w:rFonts w:eastAsia="Times New Roman"/>
                <w:kern w:val="0"/>
                <w14:ligatures w14:val="none"/>
              </w:rPr>
              <w:t>/</w:t>
            </w:r>
            <w:proofErr w:type="spellStart"/>
            <w:r w:rsidRPr="00D92886">
              <w:rPr>
                <w:rFonts w:eastAsia="Times New Roman"/>
                <w:kern w:val="0"/>
                <w14:ligatures w14:val="none"/>
              </w:rPr>
              <w:t>koncentrat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till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infusionsvätska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lösning</w:t>
            </w:r>
            <w:proofErr w:type="spellEnd"/>
          </w:p>
        </w:tc>
      </w:tr>
      <w:tr w:rsidR="00D92886" w:rsidRPr="00D92886" w14:paraId="7F0469D2"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1FEE68DE"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Vokietija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839DDF3"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Konzentrat</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zur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Herstellung</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einer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Infusionslösung</w:t>
            </w:r>
            <w:proofErr w:type="spellEnd"/>
          </w:p>
        </w:tc>
      </w:tr>
      <w:tr w:rsidR="00D92886" w:rsidRPr="00D92886" w14:paraId="05D8BD8F"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675CA67B"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Vengrija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686BAD00"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koncentrátum</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oldatos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infúzióhoz</w:t>
            </w:r>
            <w:proofErr w:type="spellEnd"/>
          </w:p>
        </w:tc>
      </w:tr>
      <w:tr w:rsidR="00D92886" w:rsidRPr="00D92886" w14:paraId="11F67ECC"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66ECC148"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Airija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23BFD90D"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Concentrate</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for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Solution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for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Infusion</w:t>
            </w:r>
            <w:proofErr w:type="spellEnd"/>
          </w:p>
        </w:tc>
      </w:tr>
      <w:tr w:rsidR="00D92886" w:rsidRPr="00D92886" w14:paraId="4D958554"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386B1EFE"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Italija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090C9AC"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Healthcare</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concentrato</w:t>
            </w:r>
            <w:proofErr w:type="spellEnd"/>
            <w:r w:rsidRPr="00D92886">
              <w:rPr>
                <w:rFonts w:eastAsia="Times New Roman"/>
                <w:color w:val="000000"/>
                <w:kern w:val="0"/>
                <w14:ligatures w14:val="none"/>
              </w:rPr>
              <w:t xml:space="preserve"> per </w:t>
            </w:r>
            <w:proofErr w:type="spellStart"/>
            <w:r w:rsidRPr="00D92886">
              <w:rPr>
                <w:rFonts w:eastAsia="Times New Roman"/>
                <w:color w:val="000000"/>
                <w:kern w:val="0"/>
                <w14:ligatures w14:val="none"/>
              </w:rPr>
              <w:t>soluzione</w:t>
            </w:r>
            <w:proofErr w:type="spellEnd"/>
            <w:r w:rsidRPr="00D92886">
              <w:rPr>
                <w:rFonts w:eastAsia="Times New Roman"/>
                <w:color w:val="000000"/>
                <w:kern w:val="0"/>
                <w14:ligatures w14:val="none"/>
              </w:rPr>
              <w:t xml:space="preserve"> per </w:t>
            </w:r>
            <w:proofErr w:type="spellStart"/>
            <w:r w:rsidRPr="00D92886">
              <w:rPr>
                <w:rFonts w:eastAsia="Times New Roman"/>
                <w:color w:val="000000"/>
                <w:kern w:val="0"/>
                <w14:ligatures w14:val="none"/>
              </w:rPr>
              <w:t>infusione</w:t>
            </w:r>
            <w:proofErr w:type="spellEnd"/>
          </w:p>
        </w:tc>
      </w:tr>
      <w:tr w:rsidR="00D92886" w:rsidRPr="00D92886" w14:paraId="6C1953ED"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7C28CA0B"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Latvija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3DC0E31"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koncentrāts</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infūziju</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šķīduma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pagatavošanai</w:t>
            </w:r>
            <w:proofErr w:type="spellEnd"/>
          </w:p>
        </w:tc>
      </w:tr>
      <w:tr w:rsidR="00D92886" w:rsidRPr="00D92886" w14:paraId="0BB8E2CD"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22B59B0B"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Lietuva</w:t>
            </w:r>
          </w:p>
        </w:tc>
        <w:tc>
          <w:tcPr>
            <w:tcW w:w="7229" w:type="dxa"/>
            <w:tcBorders>
              <w:top w:val="single" w:sz="4" w:space="0" w:color="000000"/>
              <w:left w:val="single" w:sz="4" w:space="0" w:color="000000"/>
              <w:bottom w:val="single" w:sz="4" w:space="0" w:color="000000"/>
              <w:right w:val="single" w:sz="4" w:space="0" w:color="000000"/>
            </w:tcBorders>
            <w:vAlign w:val="center"/>
          </w:tcPr>
          <w:p w14:paraId="2C09B6DC"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r w:rsidRPr="00D92886">
              <w:rPr>
                <w:rFonts w:eastAsia="Times New Roman"/>
                <w:kern w:val="0"/>
                <w14:ligatures w14:val="none"/>
              </w:rPr>
              <w:t>koncentratas infuziniam tirpalui</w:t>
            </w:r>
          </w:p>
        </w:tc>
      </w:tr>
      <w:tr w:rsidR="00D92886" w:rsidRPr="00D92886" w14:paraId="13410F55"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EE193E2"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Nyderlandai</w:t>
            </w:r>
          </w:p>
        </w:tc>
        <w:tc>
          <w:tcPr>
            <w:tcW w:w="7229" w:type="dxa"/>
            <w:tcBorders>
              <w:top w:val="single" w:sz="4" w:space="0" w:color="000000"/>
              <w:left w:val="single" w:sz="4" w:space="0" w:color="000000"/>
              <w:bottom w:val="single" w:sz="4" w:space="0" w:color="000000"/>
              <w:right w:val="single" w:sz="4" w:space="0" w:color="000000"/>
            </w:tcBorders>
            <w:vAlign w:val="center"/>
          </w:tcPr>
          <w:p w14:paraId="3EF334E5"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Cisplatine</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concentraat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voor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oplossing</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voor</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infusie</w:t>
            </w:r>
            <w:proofErr w:type="spellEnd"/>
          </w:p>
        </w:tc>
      </w:tr>
      <w:tr w:rsidR="00D92886" w:rsidRPr="00D92886" w14:paraId="5AFA0791"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1F5F710"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Norvegija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413E9B9" w14:textId="77777777" w:rsidR="00D92886" w:rsidRPr="00D92886" w:rsidRDefault="00D92886" w:rsidP="00D92886">
            <w:pPr>
              <w:spacing w:after="0" w:line="240" w:lineRule="auto"/>
              <w:jc w:val="both"/>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k</w:t>
            </w:r>
            <w:r w:rsidRPr="00D92886">
              <w:rPr>
                <w:rFonts w:eastAsia="Times New Roman"/>
                <w:kern w:val="0"/>
                <w14:ligatures w14:val="none"/>
              </w:rPr>
              <w:t>onsentrat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til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infusjonsvæke</w:t>
            </w:r>
            <w:proofErr w:type="spellEnd"/>
          </w:p>
        </w:tc>
      </w:tr>
      <w:tr w:rsidR="00D92886" w:rsidRPr="00D92886" w14:paraId="04DF00A6"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50129B4"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Lenkija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8A9CB09"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Cisplatinum</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w:t>
            </w:r>
          </w:p>
        </w:tc>
      </w:tr>
      <w:tr w:rsidR="00D92886" w:rsidRPr="00D92886" w14:paraId="78969D8E"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7A2894C0"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Portugalija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1DF8FA7"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w:t>
            </w:r>
          </w:p>
        </w:tc>
      </w:tr>
      <w:tr w:rsidR="00D92886" w:rsidRPr="00D92886" w14:paraId="2F56B351"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45275104"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Rumunija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05BDDBF"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kern w:val="0"/>
                <w14:ligatures w14:val="none"/>
              </w:rPr>
              <w:t>Cisplatină</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Accord</w:t>
            </w:r>
            <w:proofErr w:type="spellEnd"/>
            <w:r w:rsidRPr="00D92886">
              <w:rPr>
                <w:rFonts w:eastAsia="Times New Roman"/>
                <w:kern w:val="0"/>
                <w14:ligatures w14:val="none"/>
              </w:rPr>
              <w:t xml:space="preserve"> 1 mg/ml </w:t>
            </w:r>
            <w:proofErr w:type="spellStart"/>
            <w:r w:rsidRPr="00D92886">
              <w:rPr>
                <w:rFonts w:eastAsia="Times New Roman"/>
                <w:kern w:val="0"/>
                <w14:ligatures w14:val="none"/>
              </w:rPr>
              <w:t>concentrat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pentru</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soluţie</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perfuzabilă</w:t>
            </w:r>
            <w:proofErr w:type="spellEnd"/>
          </w:p>
        </w:tc>
      </w:tr>
      <w:tr w:rsidR="00D92886" w:rsidRPr="00D92886" w14:paraId="4817FE62"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2C29F67B"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Slovėnija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60E18E2B" w14:textId="77777777" w:rsidR="00D92886" w:rsidRPr="00D92886" w:rsidRDefault="00D92886" w:rsidP="00D92886">
            <w:pPr>
              <w:spacing w:after="0" w:line="240" w:lineRule="auto"/>
              <w:jc w:val="both"/>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koncentrat</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za</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raztopino</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za</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infundiranje</w:t>
            </w:r>
            <w:proofErr w:type="spellEnd"/>
          </w:p>
        </w:tc>
      </w:tr>
      <w:tr w:rsidR="00D92886" w:rsidRPr="00D92886" w14:paraId="3C1BC12C"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5B86CB9E"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Ispanija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D3E5A51" w14:textId="77777777" w:rsidR="00D92886" w:rsidRPr="00D92886" w:rsidRDefault="00D92886" w:rsidP="00D92886">
            <w:pPr>
              <w:spacing w:after="0" w:line="240" w:lineRule="auto"/>
              <w:jc w:val="both"/>
              <w:rPr>
                <w:rFonts w:eastAsia="Times New Roman"/>
                <w:color w:val="000000"/>
                <w:kern w:val="0"/>
                <w:szCs w:val="24"/>
                <w14:ligatures w14:val="none"/>
              </w:rPr>
            </w:pPr>
            <w:proofErr w:type="spellStart"/>
            <w:r w:rsidRPr="00D92886">
              <w:rPr>
                <w:rFonts w:eastAsia="Times New Roman"/>
                <w:color w:val="000000"/>
                <w:kern w:val="0"/>
                <w14:ligatures w14:val="none"/>
              </w:rPr>
              <w:t>Cisplatino</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concentrado</w:t>
            </w:r>
            <w:proofErr w:type="spellEnd"/>
            <w:r w:rsidRPr="00D92886">
              <w:rPr>
                <w:rFonts w:eastAsia="Times New Roman"/>
                <w:color w:val="000000"/>
                <w:kern w:val="0"/>
                <w14:ligatures w14:val="none"/>
              </w:rPr>
              <w:t xml:space="preserve"> para </w:t>
            </w:r>
            <w:proofErr w:type="spellStart"/>
            <w:r w:rsidRPr="00D92886">
              <w:rPr>
                <w:rFonts w:eastAsia="Times New Roman"/>
                <w:color w:val="000000"/>
                <w:kern w:val="0"/>
                <w14:ligatures w14:val="none"/>
              </w:rPr>
              <w:t>solución</w:t>
            </w:r>
            <w:proofErr w:type="spellEnd"/>
            <w:r w:rsidRPr="00D92886">
              <w:rPr>
                <w:rFonts w:eastAsia="Times New Roman"/>
                <w:color w:val="000000"/>
                <w:kern w:val="0"/>
                <w14:ligatures w14:val="none"/>
              </w:rPr>
              <w:t xml:space="preserve"> para </w:t>
            </w:r>
            <w:proofErr w:type="spellStart"/>
            <w:r w:rsidRPr="00D92886">
              <w:rPr>
                <w:rFonts w:eastAsia="Times New Roman"/>
                <w:color w:val="000000"/>
                <w:kern w:val="0"/>
                <w14:ligatures w14:val="none"/>
              </w:rPr>
              <w:t>perfusión</w:t>
            </w:r>
            <w:proofErr w:type="spellEnd"/>
            <w:r w:rsidRPr="00D92886">
              <w:rPr>
                <w:rFonts w:eastAsia="Times New Roman"/>
                <w:color w:val="000000"/>
                <w:kern w:val="0"/>
                <w14:ligatures w14:val="none"/>
              </w:rPr>
              <w:t xml:space="preserve"> EFG</w:t>
            </w:r>
          </w:p>
        </w:tc>
      </w:tr>
      <w:tr w:rsidR="00D92886" w:rsidRPr="00D92886" w14:paraId="5CEFA863" w14:textId="77777777" w:rsidTr="000E7C52">
        <w:trPr>
          <w:trHeight w:val="23"/>
        </w:trPr>
        <w:tc>
          <w:tcPr>
            <w:tcW w:w="1971" w:type="dxa"/>
            <w:tcBorders>
              <w:top w:val="single" w:sz="4" w:space="0" w:color="000000"/>
              <w:left w:val="single" w:sz="4" w:space="0" w:color="000000"/>
              <w:bottom w:val="single" w:sz="4" w:space="0" w:color="000000"/>
            </w:tcBorders>
            <w:vAlign w:val="center"/>
          </w:tcPr>
          <w:p w14:paraId="0FCE9678"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Švedija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36F3923"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Accord</w:t>
            </w:r>
            <w:proofErr w:type="spellEnd"/>
            <w:r w:rsidRPr="00D92886">
              <w:rPr>
                <w:rFonts w:eastAsia="Times New Roman"/>
                <w:color w:val="000000"/>
                <w:kern w:val="0"/>
                <w14:ligatures w14:val="none"/>
              </w:rPr>
              <w:t xml:space="preserve"> 1 mg/ml </w:t>
            </w:r>
            <w:proofErr w:type="spellStart"/>
            <w:r w:rsidRPr="00D92886">
              <w:rPr>
                <w:rFonts w:eastAsia="Times New Roman"/>
                <w:kern w:val="0"/>
                <w14:ligatures w14:val="none"/>
              </w:rPr>
              <w:t>koncentrat</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till</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infusionsvätska</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lösning</w:t>
            </w:r>
            <w:proofErr w:type="spellEnd"/>
          </w:p>
        </w:tc>
      </w:tr>
      <w:tr w:rsidR="00D92886" w:rsidRPr="00D92886" w14:paraId="2FA1CAE1" w14:textId="77777777" w:rsidTr="000E7C52">
        <w:trPr>
          <w:trHeight w:val="234"/>
        </w:trPr>
        <w:tc>
          <w:tcPr>
            <w:tcW w:w="1971" w:type="dxa"/>
            <w:tcBorders>
              <w:top w:val="single" w:sz="4" w:space="0" w:color="000000"/>
              <w:left w:val="single" w:sz="4" w:space="0" w:color="000000"/>
              <w:bottom w:val="single" w:sz="4" w:space="0" w:color="000000"/>
            </w:tcBorders>
            <w:vAlign w:val="center"/>
          </w:tcPr>
          <w:p w14:paraId="711BD267" w14:textId="77777777" w:rsidR="00D92886" w:rsidRPr="00D92886" w:rsidRDefault="00D92886" w:rsidP="00D92886">
            <w:pPr>
              <w:snapToGrid w:val="0"/>
              <w:spacing w:after="0" w:line="240" w:lineRule="exact"/>
              <w:jc w:val="both"/>
              <w:rPr>
                <w:rFonts w:eastAsia="Times New Roman"/>
                <w:kern w:val="0"/>
                <w:szCs w:val="24"/>
                <w14:ligatures w14:val="none"/>
              </w:rPr>
            </w:pPr>
            <w:r w:rsidRPr="00D92886">
              <w:rPr>
                <w:rFonts w:eastAsia="Times New Roman"/>
                <w:kern w:val="0"/>
                <w14:ligatures w14:val="none"/>
              </w:rPr>
              <w:t>Jungtinė Karalystė (Šiaurės Airija)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3639D99" w14:textId="77777777" w:rsidR="00D92886" w:rsidRPr="00D92886" w:rsidRDefault="00D92886" w:rsidP="00D92886">
            <w:pPr>
              <w:spacing w:after="0" w:line="240" w:lineRule="auto"/>
              <w:rPr>
                <w:rFonts w:eastAsia="Times New Roman"/>
                <w:color w:val="000000"/>
                <w:kern w:val="0"/>
                <w:szCs w:val="24"/>
                <w14:ligatures w14:val="none"/>
              </w:rPr>
            </w:pPr>
            <w:proofErr w:type="spellStart"/>
            <w:r w:rsidRPr="00D92886">
              <w:rPr>
                <w:rFonts w:eastAsia="Times New Roman"/>
                <w:color w:val="000000"/>
                <w:kern w:val="0"/>
                <w14:ligatures w14:val="none"/>
              </w:rPr>
              <w:t>Cisplatin</w:t>
            </w:r>
            <w:proofErr w:type="spellEnd"/>
            <w:r w:rsidRPr="00D92886">
              <w:rPr>
                <w:rFonts w:eastAsia="Times New Roman"/>
                <w:color w:val="000000"/>
                <w:kern w:val="0"/>
                <w14:ligatures w14:val="none"/>
              </w:rPr>
              <w:t xml:space="preserve"> 1 mg/ml </w:t>
            </w:r>
            <w:proofErr w:type="spellStart"/>
            <w:r w:rsidRPr="00D92886">
              <w:rPr>
                <w:rFonts w:eastAsia="Times New Roman"/>
                <w:color w:val="000000"/>
                <w:kern w:val="0"/>
                <w14:ligatures w14:val="none"/>
              </w:rPr>
              <w:t>Concentrate</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for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Solution</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for</w:t>
            </w:r>
            <w:proofErr w:type="spellEnd"/>
            <w:r w:rsidRPr="00D92886">
              <w:rPr>
                <w:rFonts w:eastAsia="Times New Roman"/>
                <w:color w:val="000000"/>
                <w:kern w:val="0"/>
                <w14:ligatures w14:val="none"/>
              </w:rPr>
              <w:t xml:space="preserve"> </w:t>
            </w:r>
            <w:proofErr w:type="spellStart"/>
            <w:r w:rsidRPr="00D92886">
              <w:rPr>
                <w:rFonts w:eastAsia="Times New Roman"/>
                <w:color w:val="000000"/>
                <w:kern w:val="0"/>
                <w14:ligatures w14:val="none"/>
              </w:rPr>
              <w:t>Infusion</w:t>
            </w:r>
            <w:proofErr w:type="spellEnd"/>
            <w:r w:rsidRPr="00D92886">
              <w:rPr>
                <w:rFonts w:eastAsia="Times New Roman"/>
                <w:color w:val="000000"/>
                <w:kern w:val="0"/>
                <w14:ligatures w14:val="none"/>
              </w:rPr>
              <w:t xml:space="preserve"> </w:t>
            </w:r>
          </w:p>
        </w:tc>
      </w:tr>
    </w:tbl>
    <w:p w14:paraId="6CF0DA79" w14:textId="77777777" w:rsidR="00D92886" w:rsidRPr="00D92886" w:rsidRDefault="00D92886" w:rsidP="00D92886">
      <w:pPr>
        <w:spacing w:after="0" w:line="240" w:lineRule="auto"/>
        <w:rPr>
          <w:rFonts w:eastAsia="Times New Roman"/>
          <w:noProof/>
          <w:color w:val="000000"/>
          <w:kern w:val="0"/>
          <w14:ligatures w14:val="none"/>
        </w:rPr>
      </w:pPr>
    </w:p>
    <w:p w14:paraId="6EFA51C2" w14:textId="77777777" w:rsidR="00D92886" w:rsidRPr="00D92886" w:rsidRDefault="00D92886" w:rsidP="00D92886">
      <w:pPr>
        <w:spacing w:after="0" w:line="240" w:lineRule="auto"/>
        <w:rPr>
          <w:rFonts w:eastAsia="Times New Roman"/>
          <w:noProof/>
          <w:color w:val="000000"/>
          <w:kern w:val="0"/>
          <w14:ligatures w14:val="none"/>
        </w:rPr>
      </w:pPr>
    </w:p>
    <w:p w14:paraId="141F7EC8" w14:textId="77777777" w:rsidR="00D92886" w:rsidRPr="00D92886" w:rsidRDefault="00D92886" w:rsidP="00D92886">
      <w:pPr>
        <w:spacing w:after="0" w:line="240" w:lineRule="auto"/>
        <w:rPr>
          <w:rFonts w:eastAsia="Times New Roman"/>
          <w:b/>
          <w:bCs/>
          <w:kern w:val="0"/>
          <w:szCs w:val="24"/>
          <w14:ligatures w14:val="none"/>
        </w:rPr>
      </w:pPr>
      <w:r w:rsidRPr="00D92886">
        <w:rPr>
          <w:rFonts w:eastAsia="Times New Roman"/>
          <w:b/>
          <w:bCs/>
          <w:kern w:val="0"/>
          <w:szCs w:val="24"/>
          <w14:ligatures w14:val="none"/>
        </w:rPr>
        <w:t>Šis pakuotės lapelis paskutinį kartą peržiūrėtas 2026-06-25.</w:t>
      </w:r>
    </w:p>
    <w:p w14:paraId="174F8983" w14:textId="77777777" w:rsidR="00D92886" w:rsidRPr="00D92886" w:rsidRDefault="00D92886" w:rsidP="00D92886">
      <w:pPr>
        <w:spacing w:after="0" w:line="240" w:lineRule="auto"/>
        <w:rPr>
          <w:rFonts w:eastAsia="Times New Roman"/>
          <w:kern w:val="0"/>
          <w14:ligatures w14:val="none"/>
        </w:rPr>
      </w:pPr>
    </w:p>
    <w:p w14:paraId="615B2BAC" w14:textId="77777777" w:rsidR="00D92886" w:rsidRPr="00D92886" w:rsidRDefault="00D92886" w:rsidP="00D92886">
      <w:pPr>
        <w:spacing w:after="0" w:line="240" w:lineRule="auto"/>
        <w:rPr>
          <w:rFonts w:eastAsia="Times New Roman"/>
          <w:kern w:val="0"/>
          <w14:ligatures w14:val="none"/>
        </w:rPr>
      </w:pPr>
    </w:p>
    <w:p w14:paraId="01A75176" w14:textId="77777777" w:rsidR="00D92886" w:rsidRPr="00D92886" w:rsidRDefault="00D92886" w:rsidP="00D92886">
      <w:pPr>
        <w:numPr>
          <w:ilvl w:val="12"/>
          <w:numId w:val="0"/>
        </w:numPr>
        <w:tabs>
          <w:tab w:val="left" w:pos="567"/>
        </w:tabs>
        <w:spacing w:after="0" w:line="240" w:lineRule="auto"/>
        <w:ind w:right="-2"/>
        <w:rPr>
          <w:rFonts w:eastAsia="Times New Roman"/>
          <w:snapToGrid w:val="0"/>
          <w:kern w:val="0"/>
          <w:szCs w:val="24"/>
          <w14:ligatures w14:val="none"/>
        </w:rPr>
      </w:pPr>
      <w:r w:rsidRPr="00D92886">
        <w:rPr>
          <w:rFonts w:eastAsia="Times New Roman"/>
          <w:snapToGrid w:val="0"/>
          <w:kern w:val="0"/>
          <w:szCs w:val="20"/>
          <w14:ligatures w14:val="none"/>
        </w:rPr>
        <w:t xml:space="preserve">Išsami informacija apie šį </w:t>
      </w:r>
      <w:r w:rsidRPr="00D92886">
        <w:rPr>
          <w:rFonts w:eastAsia="Times New Roman"/>
          <w:snapToGrid w:val="0"/>
          <w:kern w:val="0"/>
          <w:szCs w:val="24"/>
          <w14:ligatures w14:val="none"/>
        </w:rPr>
        <w:t>vaistą</w:t>
      </w:r>
      <w:r w:rsidRPr="00D92886">
        <w:rPr>
          <w:rFonts w:eastAsia="Times New Roman"/>
          <w:snapToGrid w:val="0"/>
          <w:kern w:val="0"/>
          <w:szCs w:val="20"/>
          <w14:ligatures w14:val="none"/>
        </w:rPr>
        <w:t xml:space="preserve"> pateikiama Valstybinės vaistų kontrolės tarnybos prie Lietuvos Respublikos sveikatos apsaugos ministerijos tinklalapyje</w:t>
      </w:r>
      <w:r w:rsidRPr="00D92886">
        <w:rPr>
          <w:rFonts w:eastAsia="Times New Roman"/>
          <w:i/>
          <w:snapToGrid w:val="0"/>
          <w:kern w:val="0"/>
          <w:szCs w:val="24"/>
          <w14:ligatures w14:val="none"/>
        </w:rPr>
        <w:t xml:space="preserve"> </w:t>
      </w:r>
      <w:hyperlink r:id="rId5" w:history="1">
        <w:r w:rsidRPr="00D92886">
          <w:rPr>
            <w:rFonts w:eastAsia="Times New Roman"/>
            <w:color w:val="0000FF"/>
            <w:kern w:val="0"/>
            <w:u w:val="single"/>
            <w14:ligatures w14:val="none"/>
          </w:rPr>
          <w:t>https://vvkt.lrv.lt/lt/</w:t>
        </w:r>
      </w:hyperlink>
      <w:r w:rsidRPr="00D92886">
        <w:rPr>
          <w:rFonts w:eastAsia="Times New Roman"/>
          <w:kern w:val="0"/>
          <w:u w:val="single"/>
          <w14:ligatures w14:val="none"/>
        </w:rPr>
        <w:t xml:space="preserve"> </w:t>
      </w:r>
    </w:p>
    <w:p w14:paraId="0AECC588" w14:textId="77777777" w:rsidR="00D92886" w:rsidRPr="00D92886" w:rsidRDefault="00D92886" w:rsidP="00D92886">
      <w:pPr>
        <w:spacing w:after="0" w:line="240" w:lineRule="auto"/>
        <w:rPr>
          <w:rFonts w:eastAsia="Times New Roman"/>
          <w:kern w:val="0"/>
          <w:shd w:val="clear" w:color="auto" w:fill="FFFF00"/>
          <w14:ligatures w14:val="none"/>
        </w:rPr>
      </w:pPr>
    </w:p>
    <w:p w14:paraId="3862A596" w14:textId="77777777" w:rsidR="00D92886" w:rsidRPr="00D92886" w:rsidRDefault="00D92886" w:rsidP="00D92886">
      <w:pPr>
        <w:spacing w:after="0" w:line="240" w:lineRule="auto"/>
        <w:rPr>
          <w:rFonts w:eastAsia="Times New Roman"/>
          <w:noProof/>
          <w:color w:val="000000"/>
          <w:kern w:val="0"/>
          <w14:ligatures w14:val="none"/>
        </w:rPr>
      </w:pPr>
      <w:r w:rsidRPr="00D92886">
        <w:rPr>
          <w:rFonts w:eastAsia="Times New Roman"/>
          <w:noProof/>
          <w:color w:val="000000"/>
          <w:kern w:val="0"/>
          <w14:ligatures w14:val="none"/>
        </w:rPr>
        <w:t xml:space="preserve">-------------------------------------------------------------------------------------------------------------------------- </w:t>
      </w:r>
    </w:p>
    <w:p w14:paraId="3B772CCB" w14:textId="77777777" w:rsidR="00D92886" w:rsidRPr="00D92886" w:rsidRDefault="00D92886" w:rsidP="00D92886">
      <w:pPr>
        <w:spacing w:after="0" w:line="240" w:lineRule="auto"/>
        <w:rPr>
          <w:rFonts w:eastAsia="Times New Roman"/>
          <w:noProof/>
          <w:color w:val="000000"/>
          <w:kern w:val="0"/>
          <w14:ligatures w14:val="none"/>
        </w:rPr>
      </w:pPr>
    </w:p>
    <w:p w14:paraId="65FE39DE" w14:textId="77777777" w:rsidR="00D92886" w:rsidRPr="00D92886" w:rsidRDefault="00D92886" w:rsidP="00D92886">
      <w:pPr>
        <w:spacing w:after="0" w:line="240" w:lineRule="auto"/>
        <w:jc w:val="center"/>
        <w:rPr>
          <w:rFonts w:eastAsia="Times New Roman"/>
          <w:b/>
          <w:bCs/>
          <w:kern w:val="0"/>
          <w:szCs w:val="24"/>
          <w14:ligatures w14:val="none"/>
        </w:rPr>
      </w:pPr>
      <w:r w:rsidRPr="00D92886">
        <w:rPr>
          <w:rFonts w:eastAsia="Times New Roman"/>
          <w:b/>
          <w:bCs/>
          <w:kern w:val="0"/>
          <w:szCs w:val="24"/>
          <w14:ligatures w14:val="none"/>
        </w:rPr>
        <w:lastRenderedPageBreak/>
        <w:t>(Prašome atkreipti dėmesį, kad tai pakuotės lapelis gydytojui, o ne PCS. Išsamią informaciją apie vaistinį preparatą rasite PCS.)</w:t>
      </w:r>
    </w:p>
    <w:p w14:paraId="64FED67C" w14:textId="77777777" w:rsidR="00D92886" w:rsidRPr="00D92886" w:rsidRDefault="00D92886" w:rsidP="00D92886">
      <w:pPr>
        <w:spacing w:after="0" w:line="240" w:lineRule="auto"/>
        <w:rPr>
          <w:rFonts w:eastAsia="Times New Roman"/>
          <w:b/>
          <w:bCs/>
          <w:kern w:val="0"/>
          <w:szCs w:val="24"/>
          <w14:ligatures w14:val="none"/>
        </w:rPr>
      </w:pPr>
    </w:p>
    <w:p w14:paraId="1F772EE9" w14:textId="77777777" w:rsidR="00D92886" w:rsidRPr="00D92886" w:rsidRDefault="00D92886" w:rsidP="00D92886">
      <w:pPr>
        <w:spacing w:after="0" w:line="240" w:lineRule="auto"/>
        <w:jc w:val="center"/>
        <w:rPr>
          <w:rFonts w:eastAsia="Times New Roman"/>
          <w:b/>
          <w:bCs/>
          <w:kern w:val="0"/>
          <w:szCs w:val="24"/>
          <w14:ligatures w14:val="none"/>
        </w:rPr>
      </w:pPr>
      <w:r w:rsidRPr="00D92886">
        <w:rPr>
          <w:rFonts w:eastAsia="Times New Roman"/>
          <w:b/>
          <w:bCs/>
          <w:kern w:val="0"/>
          <w:szCs w:val="24"/>
          <w14:ligatures w14:val="none"/>
        </w:rPr>
        <w:t>Toliau pateikta informacija skirta tik sveikatos priežiūros specialistams:</w:t>
      </w:r>
    </w:p>
    <w:p w14:paraId="3A4F6EA5" w14:textId="77777777" w:rsidR="00D92886" w:rsidRPr="00D92886" w:rsidRDefault="00D92886" w:rsidP="00D92886">
      <w:pPr>
        <w:spacing w:after="0" w:line="240" w:lineRule="auto"/>
        <w:rPr>
          <w:rFonts w:eastAsia="Times New Roman"/>
          <w:b/>
          <w:bCs/>
          <w:iCs/>
          <w:kern w:val="0"/>
          <w14:ligatures w14:val="none"/>
        </w:rPr>
      </w:pPr>
    </w:p>
    <w:p w14:paraId="14548D28" w14:textId="77777777" w:rsidR="00D92886" w:rsidRPr="00D92886" w:rsidRDefault="00D92886" w:rsidP="00D92886">
      <w:pPr>
        <w:spacing w:after="0" w:line="240" w:lineRule="auto"/>
        <w:rPr>
          <w:rFonts w:eastAsia="Times New Roman"/>
          <w:b/>
          <w:bCs/>
          <w:kern w:val="0"/>
          <w:szCs w:val="24"/>
          <w14:ligatures w14:val="none"/>
        </w:rPr>
      </w:pPr>
      <w:r w:rsidRPr="00D92886">
        <w:rPr>
          <w:rFonts w:eastAsia="Times New Roman"/>
          <w:b/>
          <w:bCs/>
          <w:kern w:val="0"/>
          <w:szCs w:val="24"/>
          <w14:ligatures w14:val="none"/>
        </w:rPr>
        <w:t>Vaistinio preparato paruošimas ir tvarkymas</w:t>
      </w:r>
    </w:p>
    <w:p w14:paraId="0AB7E983" w14:textId="77777777" w:rsidR="00D92886" w:rsidRPr="00D92886" w:rsidRDefault="00D92886" w:rsidP="00D92886">
      <w:pPr>
        <w:spacing w:after="0" w:line="240" w:lineRule="auto"/>
        <w:rPr>
          <w:rFonts w:eastAsia="Times New Roman"/>
          <w:kern w:val="0"/>
          <w:szCs w:val="24"/>
          <w14:ligatures w14:val="none"/>
        </w:rPr>
      </w:pPr>
      <w:r w:rsidRPr="00D92886">
        <w:rPr>
          <w:rFonts w:eastAsia="Times New Roman"/>
          <w:kern w:val="0"/>
          <w:szCs w:val="24"/>
          <w14:ligatures w14:val="none"/>
        </w:rPr>
        <w:t xml:space="preserve">Kaip ir visus </w:t>
      </w:r>
      <w:proofErr w:type="spellStart"/>
      <w:r w:rsidRPr="00D92886">
        <w:rPr>
          <w:rFonts w:eastAsia="Times New Roman"/>
          <w:kern w:val="0"/>
          <w:szCs w:val="24"/>
          <w14:ligatures w14:val="none"/>
        </w:rPr>
        <w:t>antinavikinius</w:t>
      </w:r>
      <w:proofErr w:type="spellEnd"/>
      <w:r w:rsidRPr="00D92886">
        <w:rPr>
          <w:rFonts w:eastAsia="Times New Roman"/>
          <w:kern w:val="0"/>
          <w:szCs w:val="24"/>
          <w14:ligatures w14:val="none"/>
        </w:rPr>
        <w:t xml:space="preserve"> vaistinius preparatus, </w:t>
      </w:r>
      <w:proofErr w:type="spellStart"/>
      <w:r w:rsidRPr="00D92886">
        <w:rPr>
          <w:rFonts w:eastAsia="Times New Roman"/>
          <w:kern w:val="0"/>
          <w:szCs w:val="24"/>
          <w14:ligatures w14:val="none"/>
        </w:rPr>
        <w:t>cisplatiną</w:t>
      </w:r>
      <w:proofErr w:type="spellEnd"/>
      <w:r w:rsidRPr="00D92886">
        <w:rPr>
          <w:rFonts w:eastAsia="Times New Roman"/>
          <w:kern w:val="0"/>
          <w:szCs w:val="24"/>
          <w14:ligatures w14:val="none"/>
        </w:rPr>
        <w:t xml:space="preserve"> reikia ruošti atsargiai. Skiesti </w:t>
      </w:r>
      <w:proofErr w:type="spellStart"/>
      <w:r w:rsidRPr="00D92886">
        <w:rPr>
          <w:rFonts w:eastAsia="Times New Roman"/>
          <w:kern w:val="0"/>
          <w:szCs w:val="24"/>
          <w14:ligatures w14:val="none"/>
        </w:rPr>
        <w:t>aseptinėse</w:t>
      </w:r>
      <w:proofErr w:type="spellEnd"/>
      <w:r w:rsidRPr="00D92886">
        <w:rPr>
          <w:rFonts w:eastAsia="Times New Roman"/>
          <w:kern w:val="0"/>
          <w:szCs w:val="24"/>
          <w14:ligatures w14:val="none"/>
        </w:rPr>
        <w:t xml:space="preserve"> sąlygose, specialiai tam skirtoje vietoje; tai turi atlikti apmokytas personalas. Būtina mūvėti apsaugines pirštines ir saugotis, kad vaistinio preparato nepatektų ant odos ar gleivinės. Jeigu vaistinio preparato ant odos vis tiek patenka, ją reikia nedelsiant nuplauti muilu ir vandeniu. Patekęs ant odos vaistinis preparatas sukelia dilgčiojimą, deginimą ir paraudimą. Vaistinio preparato sąlyčio su gleivine atveju, ją reikia gausiai praskalauti vandeniu. Įkvėpus pasireiškė dusulys, skausmas krūtinėje, gerklės dirginimas ir pykinimas.</w:t>
      </w:r>
    </w:p>
    <w:p w14:paraId="4C85FFFC" w14:textId="77777777" w:rsidR="00D92886" w:rsidRPr="00D92886" w:rsidRDefault="00D92886" w:rsidP="00D92886">
      <w:pPr>
        <w:widowControl w:val="0"/>
        <w:suppressAutoHyphens/>
        <w:spacing w:after="0" w:line="240" w:lineRule="auto"/>
        <w:rPr>
          <w:rFonts w:eastAsia="Arial"/>
          <w:iCs/>
          <w:kern w:val="0"/>
          <w:lang w:eastAsia="ar-SA"/>
          <w14:ligatures w14:val="none"/>
        </w:rPr>
      </w:pPr>
    </w:p>
    <w:p w14:paraId="4BBA45A1" w14:textId="77777777" w:rsidR="00D92886" w:rsidRPr="00D92886" w:rsidRDefault="00D92886" w:rsidP="00D92886">
      <w:pPr>
        <w:spacing w:after="0" w:line="240" w:lineRule="auto"/>
        <w:rPr>
          <w:rFonts w:eastAsia="Times New Roman"/>
          <w:kern w:val="0"/>
          <w14:ligatures w14:val="none"/>
        </w:rPr>
      </w:pPr>
      <w:r w:rsidRPr="00D92886">
        <w:rPr>
          <w:rFonts w:eastAsia="Times New Roman"/>
          <w:iCs/>
          <w:kern w:val="0"/>
          <w14:ligatures w14:val="none"/>
        </w:rPr>
        <w:t xml:space="preserve">Nėščios moterys turi vengti kontakto su </w:t>
      </w:r>
      <w:proofErr w:type="spellStart"/>
      <w:r w:rsidRPr="00D92886">
        <w:rPr>
          <w:rFonts w:eastAsia="Times New Roman"/>
          <w:iCs/>
          <w:kern w:val="0"/>
          <w14:ligatures w14:val="none"/>
        </w:rPr>
        <w:t>citostatiniais</w:t>
      </w:r>
      <w:proofErr w:type="spellEnd"/>
      <w:r w:rsidRPr="00D92886">
        <w:rPr>
          <w:rFonts w:eastAsia="Times New Roman"/>
          <w:iCs/>
          <w:kern w:val="0"/>
          <w14:ligatures w14:val="none"/>
        </w:rPr>
        <w:t xml:space="preserve"> vaistais. </w:t>
      </w:r>
      <w:proofErr w:type="spellStart"/>
      <w:r w:rsidRPr="00D92886">
        <w:rPr>
          <w:rFonts w:eastAsia="Times New Roman"/>
          <w:iCs/>
          <w:kern w:val="0"/>
          <w14:ligatures w14:val="none"/>
        </w:rPr>
        <w:t>Cisplatinos</w:t>
      </w:r>
      <w:proofErr w:type="spellEnd"/>
      <w:r w:rsidRPr="00D92886">
        <w:rPr>
          <w:rFonts w:eastAsia="Times New Roman"/>
          <w:iCs/>
          <w:kern w:val="0"/>
          <w14:ligatures w14:val="none"/>
        </w:rPr>
        <w:t xml:space="preserve"> negalima vartoti</w:t>
      </w:r>
      <w:r w:rsidRPr="00D92886">
        <w:rPr>
          <w:rFonts w:eastAsia="Times New Roman"/>
          <w:kern w:val="0"/>
          <w14:ligatures w14:val="none"/>
        </w:rPr>
        <w:t xml:space="preserve"> nėštumo metu, nebent gydytojas, atsižvelgęs į individualų atvejį, nuspręs, kad pavojus yra kliniškai pateisinamas. </w:t>
      </w:r>
    </w:p>
    <w:p w14:paraId="440E1E95" w14:textId="77777777" w:rsidR="00D92886" w:rsidRPr="00D92886" w:rsidRDefault="00D92886" w:rsidP="00D92886">
      <w:pPr>
        <w:spacing w:after="0" w:line="240" w:lineRule="auto"/>
        <w:rPr>
          <w:rFonts w:eastAsia="Times New Roman"/>
          <w:kern w:val="0"/>
          <w14:ligatures w14:val="none"/>
        </w:rPr>
      </w:pPr>
    </w:p>
    <w:p w14:paraId="6CB825F3" w14:textId="77777777" w:rsidR="00D92886" w:rsidRPr="00D92886" w:rsidRDefault="00D92886" w:rsidP="00D92886">
      <w:pPr>
        <w:widowControl w:val="0"/>
        <w:suppressAutoHyphens/>
        <w:spacing w:after="0" w:line="240" w:lineRule="auto"/>
        <w:rPr>
          <w:rFonts w:eastAsia="Arial"/>
          <w:kern w:val="0"/>
          <w:lang w:eastAsia="ar-SA"/>
          <w14:ligatures w14:val="none"/>
        </w:rPr>
      </w:pPr>
      <w:r w:rsidRPr="00D92886">
        <w:rPr>
          <w:rFonts w:eastAsia="Arial"/>
          <w:kern w:val="0"/>
          <w:lang w:eastAsia="ar-SA"/>
          <w14:ligatures w14:val="none"/>
        </w:rPr>
        <w:t>Valant išskyras ir vėmalus būtina laikytis atsargumo.</w:t>
      </w:r>
    </w:p>
    <w:p w14:paraId="6F94C3BA" w14:textId="77777777" w:rsidR="00D92886" w:rsidRPr="00D92886" w:rsidRDefault="00D92886" w:rsidP="00D92886">
      <w:pPr>
        <w:spacing w:after="0" w:line="240" w:lineRule="auto"/>
        <w:rPr>
          <w:rFonts w:eastAsia="Times New Roman"/>
          <w:kern w:val="0"/>
          <w14:ligatures w14:val="none"/>
        </w:rPr>
      </w:pPr>
    </w:p>
    <w:p w14:paraId="39259881"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Jeigu tirpalas drumstas arba jame pastebima netirpių nuosėdų, flakoną reikia sunaikinti.</w:t>
      </w:r>
    </w:p>
    <w:p w14:paraId="72584FEC" w14:textId="77777777" w:rsidR="00D92886" w:rsidRPr="00D92886" w:rsidRDefault="00D92886" w:rsidP="00D92886">
      <w:pPr>
        <w:spacing w:after="0" w:line="240" w:lineRule="auto"/>
        <w:rPr>
          <w:rFonts w:eastAsia="Times New Roman"/>
          <w:kern w:val="0"/>
          <w14:ligatures w14:val="none"/>
        </w:rPr>
      </w:pPr>
    </w:p>
    <w:p w14:paraId="40FF0061"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Su pažeistu flakonu būtina elgtis taip pat atsargiai ir jis turi būti</w:t>
      </w:r>
      <w:r w:rsidRPr="00D92886">
        <w:rPr>
          <w:rFonts w:eastAsia="Times New Roman"/>
          <w:color w:val="00FF00"/>
          <w:kern w:val="0"/>
          <w14:ligatures w14:val="none"/>
        </w:rPr>
        <w:t xml:space="preserve"> </w:t>
      </w:r>
      <w:r w:rsidRPr="00D92886">
        <w:rPr>
          <w:rFonts w:eastAsia="Times New Roman"/>
          <w:color w:val="000000"/>
          <w:kern w:val="0"/>
          <w14:ligatures w14:val="none"/>
        </w:rPr>
        <w:t xml:space="preserve">laikomas </w:t>
      </w:r>
      <w:r w:rsidRPr="00D92886">
        <w:rPr>
          <w:rFonts w:eastAsia="Times New Roman"/>
          <w:kern w:val="0"/>
          <w14:ligatures w14:val="none"/>
        </w:rPr>
        <w:t xml:space="preserve">taip, kaip užterštos atliekos. Užterštos atliekos turi būti laikomos tinkamai specialiai pažymėtose atliekų </w:t>
      </w:r>
      <w:proofErr w:type="spellStart"/>
      <w:r w:rsidRPr="00D92886">
        <w:rPr>
          <w:rFonts w:eastAsia="Times New Roman"/>
          <w:kern w:val="0"/>
          <w14:ligatures w14:val="none"/>
        </w:rPr>
        <w:t>talpyklėse</w:t>
      </w:r>
      <w:proofErr w:type="spellEnd"/>
      <w:r w:rsidRPr="00D92886">
        <w:rPr>
          <w:rFonts w:eastAsia="Times New Roman"/>
          <w:kern w:val="0"/>
          <w14:ligatures w14:val="none"/>
        </w:rPr>
        <w:t xml:space="preserve"> (žr. skyrių „Atliekų tvarkymas“).</w:t>
      </w:r>
    </w:p>
    <w:p w14:paraId="11BE5598" w14:textId="77777777" w:rsidR="00D92886" w:rsidRPr="00D92886" w:rsidRDefault="00D92886" w:rsidP="00D92886">
      <w:pPr>
        <w:spacing w:after="0" w:line="240" w:lineRule="auto"/>
        <w:rPr>
          <w:rFonts w:eastAsia="Times New Roman"/>
          <w:noProof/>
          <w:color w:val="000000"/>
          <w:kern w:val="0"/>
          <w14:ligatures w14:val="none"/>
        </w:rPr>
      </w:pPr>
    </w:p>
    <w:p w14:paraId="4DE65F37"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Paruošimas leisti į veną</w:t>
      </w:r>
    </w:p>
    <w:p w14:paraId="19DFA743"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Paimkite iš flakono reikiamą kiekį tirpalo ir jį praskieskite ne mažiau kaip 1 litru šių tirpalų:</w:t>
      </w:r>
    </w:p>
    <w:p w14:paraId="3420667E" w14:textId="77777777" w:rsidR="00D92886" w:rsidRPr="00D92886" w:rsidRDefault="00D92886" w:rsidP="00D92886">
      <w:pPr>
        <w:numPr>
          <w:ilvl w:val="0"/>
          <w:numId w:val="3"/>
        </w:numPr>
        <w:suppressAutoHyphens/>
        <w:spacing w:after="0" w:line="240" w:lineRule="auto"/>
        <w:rPr>
          <w:rFonts w:eastAsia="Times New Roman"/>
          <w:kern w:val="0"/>
          <w14:ligatures w14:val="none"/>
        </w:rPr>
      </w:pPr>
      <w:r w:rsidRPr="00D92886">
        <w:rPr>
          <w:rFonts w:eastAsia="Times New Roman"/>
          <w:kern w:val="0"/>
          <w14:ligatures w14:val="none"/>
        </w:rPr>
        <w:t>0,9 % natrio chlorido;</w:t>
      </w:r>
    </w:p>
    <w:p w14:paraId="5A08CF9B" w14:textId="77777777" w:rsidR="00D92886" w:rsidRPr="00D92886" w:rsidRDefault="00D92886" w:rsidP="00D92886">
      <w:pPr>
        <w:numPr>
          <w:ilvl w:val="0"/>
          <w:numId w:val="3"/>
        </w:numPr>
        <w:suppressAutoHyphens/>
        <w:spacing w:after="0" w:line="240" w:lineRule="auto"/>
        <w:rPr>
          <w:rFonts w:eastAsia="Times New Roman"/>
          <w:kern w:val="0"/>
          <w14:ligatures w14:val="none"/>
        </w:rPr>
      </w:pPr>
      <w:r w:rsidRPr="00D92886">
        <w:rPr>
          <w:rFonts w:eastAsia="Times New Roman"/>
          <w:kern w:val="0"/>
          <w14:ligatures w14:val="none"/>
        </w:rPr>
        <w:t>0,9 % natrio chlorido ir 5 % gliukozės tirpalų mišiniu 1:1 (galutinė natrio chlorido koncentracija tirpale būna 0,45 %, gliukozės–2,5 %);</w:t>
      </w:r>
    </w:p>
    <w:p w14:paraId="1F11535D" w14:textId="77777777" w:rsidR="00D92886" w:rsidRPr="00D92886" w:rsidRDefault="00D92886" w:rsidP="00D92886">
      <w:pPr>
        <w:numPr>
          <w:ilvl w:val="0"/>
          <w:numId w:val="3"/>
        </w:numPr>
        <w:suppressAutoHyphens/>
        <w:spacing w:after="0" w:line="240" w:lineRule="auto"/>
        <w:rPr>
          <w:rFonts w:eastAsia="Times New Roman"/>
          <w:kern w:val="0"/>
          <w14:ligatures w14:val="none"/>
        </w:rPr>
      </w:pPr>
      <w:r w:rsidRPr="00D92886">
        <w:rPr>
          <w:rFonts w:eastAsia="Times New Roman"/>
          <w:kern w:val="0"/>
          <w14:ligatures w14:val="none"/>
        </w:rPr>
        <w:t xml:space="preserve">0,9 % natrio chlorido ir 1,875 % </w:t>
      </w:r>
      <w:proofErr w:type="spellStart"/>
      <w:r w:rsidRPr="00D92886">
        <w:rPr>
          <w:rFonts w:eastAsia="Times New Roman"/>
          <w:kern w:val="0"/>
          <w14:ligatures w14:val="none"/>
        </w:rPr>
        <w:t>manitolio</w:t>
      </w:r>
      <w:proofErr w:type="spellEnd"/>
      <w:r w:rsidRPr="00D92886">
        <w:rPr>
          <w:rFonts w:eastAsia="Times New Roman"/>
          <w:kern w:val="0"/>
          <w14:ligatures w14:val="none"/>
        </w:rPr>
        <w:t xml:space="preserve"> injekciniu tirpalu;</w:t>
      </w:r>
    </w:p>
    <w:p w14:paraId="76B7D965" w14:textId="77777777" w:rsidR="00D92886" w:rsidRPr="00D92886" w:rsidRDefault="00D92886" w:rsidP="00D92886">
      <w:pPr>
        <w:numPr>
          <w:ilvl w:val="0"/>
          <w:numId w:val="3"/>
        </w:numPr>
        <w:suppressAutoHyphens/>
        <w:spacing w:after="0" w:line="240" w:lineRule="auto"/>
        <w:rPr>
          <w:rFonts w:eastAsia="Times New Roman"/>
          <w:kern w:val="0"/>
          <w14:ligatures w14:val="none"/>
        </w:rPr>
      </w:pPr>
      <w:r w:rsidRPr="00D92886">
        <w:rPr>
          <w:rFonts w:eastAsia="Times New Roman"/>
          <w:kern w:val="0"/>
          <w14:ligatures w14:val="none"/>
        </w:rPr>
        <w:t xml:space="preserve">0,45 % natrio chlorido, 2,5 % gliukozės ir 1,875 % </w:t>
      </w:r>
      <w:proofErr w:type="spellStart"/>
      <w:r w:rsidRPr="00D92886">
        <w:rPr>
          <w:rFonts w:eastAsia="Times New Roman"/>
          <w:kern w:val="0"/>
          <w14:ligatures w14:val="none"/>
        </w:rPr>
        <w:t>manitolio</w:t>
      </w:r>
      <w:proofErr w:type="spellEnd"/>
      <w:r w:rsidRPr="00D92886">
        <w:rPr>
          <w:rFonts w:eastAsia="Times New Roman"/>
          <w:kern w:val="0"/>
          <w14:ligatures w14:val="none"/>
        </w:rPr>
        <w:t xml:space="preserve"> injekciniu tirpalu.</w:t>
      </w:r>
    </w:p>
    <w:p w14:paraId="061BE3E4" w14:textId="77777777" w:rsidR="00D92886" w:rsidRPr="00D92886" w:rsidRDefault="00D92886" w:rsidP="00D92886">
      <w:pPr>
        <w:spacing w:after="0" w:line="240" w:lineRule="auto"/>
        <w:ind w:left="540" w:hanging="540"/>
        <w:rPr>
          <w:rFonts w:eastAsia="Times New Roman"/>
          <w:kern w:val="0"/>
          <w14:ligatures w14:val="none"/>
        </w:rPr>
      </w:pPr>
    </w:p>
    <w:p w14:paraId="77026064"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Prieš vartojant, injekcinį tirpalą visada būtina apžiūrėti. Galima vartoti tik skaidrų tirpalą, kuriame nėra matomų dalelių.</w:t>
      </w:r>
    </w:p>
    <w:p w14:paraId="3138CFDE" w14:textId="77777777" w:rsidR="00D92886" w:rsidRPr="00D92886" w:rsidRDefault="00D92886" w:rsidP="00D92886">
      <w:pPr>
        <w:spacing w:after="0" w:line="240" w:lineRule="auto"/>
        <w:rPr>
          <w:rFonts w:eastAsia="Times New Roman"/>
          <w:kern w:val="0"/>
          <w14:ligatures w14:val="none"/>
        </w:rPr>
      </w:pPr>
    </w:p>
    <w:p w14:paraId="6B8B5515"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Jei dėl žemų temperatūrų susidarė kristalų arba nuosėdų, vėl ištirpinkite skystį palaikydami flakoną patalpos temperatūroje (20- 25 °C), kol skystis vėl taps skaidrus. Saugokite neatidarytą flakoną nuo šviesos. Jei po intensyvaus purtymo tirpalas netampa skaidrus, produktą išmeskite.</w:t>
      </w:r>
    </w:p>
    <w:p w14:paraId="5B4BF3DF" w14:textId="77777777" w:rsidR="00D92886" w:rsidRPr="00D92886" w:rsidRDefault="00D92886" w:rsidP="00D92886">
      <w:pPr>
        <w:spacing w:after="0" w:line="240" w:lineRule="auto"/>
        <w:rPr>
          <w:rFonts w:eastAsia="Times New Roman"/>
          <w:kern w:val="0"/>
          <w14:ligatures w14:val="none"/>
        </w:rPr>
      </w:pPr>
    </w:p>
    <w:p w14:paraId="0BD7ABEC"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VENKITE sąlyčio su injekcijai naudojamomis medžiagomis, kuriose yra aliuminio.</w:t>
      </w:r>
    </w:p>
    <w:p w14:paraId="6BEB4483"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NEVARTOKITE nepraskiesto tirpalo.</w:t>
      </w:r>
    </w:p>
    <w:p w14:paraId="3BB0563E"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Būtina atsižvelgti į nepraskiesto tirpalo mikrobiologinį, cheminį ir fizinį stabilumą (žr. toliau „Specialios laikymo sąlygos“).</w:t>
      </w:r>
    </w:p>
    <w:p w14:paraId="76E95DB7" w14:textId="77777777" w:rsidR="00D92886" w:rsidRPr="00D92886" w:rsidRDefault="00D92886" w:rsidP="00D92886">
      <w:pPr>
        <w:spacing w:after="0" w:line="240" w:lineRule="auto"/>
        <w:rPr>
          <w:rFonts w:eastAsia="Times New Roman"/>
          <w:kern w:val="0"/>
          <w14:ligatures w14:val="none"/>
        </w:rPr>
      </w:pPr>
    </w:p>
    <w:p w14:paraId="71BD2379"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Nors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paprastai leidžiama į veną, vaistinis preparatas taip pat buvo lašinamas į pilvaplėvės ertmę pacientams, turintiems </w:t>
      </w:r>
      <w:proofErr w:type="spellStart"/>
      <w:r w:rsidRPr="00D92886">
        <w:rPr>
          <w:rFonts w:eastAsia="Times New Roman"/>
          <w:kern w:val="0"/>
          <w14:ligatures w14:val="none"/>
        </w:rPr>
        <w:t>intraperitoninių</w:t>
      </w:r>
      <w:proofErr w:type="spellEnd"/>
      <w:r w:rsidRPr="00D92886">
        <w:rPr>
          <w:rFonts w:eastAsia="Times New Roman"/>
          <w:kern w:val="0"/>
          <w14:ligatures w14:val="none"/>
        </w:rPr>
        <w:t xml:space="preserve"> piktybinių navikų (pvz., kiaušidžių navikų). Šiuo vartojimo būdu galima pasiekti staigų koncentracijos gradientą tarp vaistinio preparato </w:t>
      </w:r>
      <w:proofErr w:type="spellStart"/>
      <w:r w:rsidRPr="00D92886">
        <w:rPr>
          <w:rFonts w:eastAsia="Times New Roman"/>
          <w:kern w:val="0"/>
          <w14:ligatures w14:val="none"/>
        </w:rPr>
        <w:t>intraperitoninės</w:t>
      </w:r>
      <w:proofErr w:type="spellEnd"/>
      <w:r w:rsidRPr="00D92886">
        <w:rPr>
          <w:rFonts w:eastAsia="Times New Roman"/>
          <w:kern w:val="0"/>
          <w14:ligatures w14:val="none"/>
        </w:rPr>
        <w:t xml:space="preserve"> ir plazmos koncentracijos.</w:t>
      </w:r>
    </w:p>
    <w:p w14:paraId="0006CBAD" w14:textId="77777777" w:rsidR="00D92886" w:rsidRPr="00D92886" w:rsidRDefault="00D92886" w:rsidP="00D92886">
      <w:pPr>
        <w:spacing w:after="0" w:line="240" w:lineRule="auto"/>
        <w:rPr>
          <w:rFonts w:eastAsia="Times New Roman"/>
          <w:kern w:val="0"/>
          <w14:ligatures w14:val="none"/>
        </w:rPr>
      </w:pPr>
    </w:p>
    <w:p w14:paraId="1FC062EC"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Atliekų tvarkymas</w:t>
      </w:r>
    </w:p>
    <w:p w14:paraId="329FBE9E"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Visas vaistinio preparato paruošimui ir vartojimui panaudotas medžiagas arba medžiagas, kurios bet kokiu būdu lietėsi su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reikia sunaikinti laikantis vietinių reikalavimų </w:t>
      </w:r>
      <w:proofErr w:type="spellStart"/>
      <w:r w:rsidRPr="00D92886">
        <w:rPr>
          <w:rFonts w:eastAsia="Times New Roman"/>
          <w:kern w:val="0"/>
          <w14:ligatures w14:val="none"/>
        </w:rPr>
        <w:t>citotoksiniams</w:t>
      </w:r>
      <w:proofErr w:type="spellEnd"/>
      <w:r w:rsidRPr="00D92886">
        <w:rPr>
          <w:rFonts w:eastAsia="Times New Roman"/>
          <w:kern w:val="0"/>
          <w14:ligatures w14:val="none"/>
        </w:rPr>
        <w:t xml:space="preserve"> vaistiniams preparatams. Vaistų negalima išmesti į kanalizaciją arba su buitinėmis atliekomis. Kaip išmesti nereikalingus vaistus, klauskite vaistininko. Šios priemonės padės apsaugoti aplinką.</w:t>
      </w:r>
    </w:p>
    <w:p w14:paraId="3560946E" w14:textId="77777777" w:rsidR="00D92886" w:rsidRPr="00D92886" w:rsidRDefault="00D92886" w:rsidP="00D92886">
      <w:pPr>
        <w:spacing w:after="0" w:line="240" w:lineRule="auto"/>
        <w:rPr>
          <w:rFonts w:eastAsia="Times New Roman"/>
          <w:kern w:val="0"/>
          <w14:ligatures w14:val="none"/>
        </w:rPr>
      </w:pPr>
    </w:p>
    <w:p w14:paraId="552B226A"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lastRenderedPageBreak/>
        <w:t>Nesuderinamumas</w:t>
      </w:r>
    </w:p>
    <w:p w14:paraId="72D43045"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Nelaikyti sąlytyje su aliuminiu. </w:t>
      </w: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reaguodama su metaliniu aliuminiu sudaro juodas platinos nuosėdas. Reikia </w:t>
      </w:r>
      <w:r w:rsidRPr="00D92886">
        <w:rPr>
          <w:rFonts w:eastAsia="Times New Roman"/>
          <w:color w:val="000000"/>
          <w:kern w:val="0"/>
          <w14:ligatures w14:val="none"/>
        </w:rPr>
        <w:t>vengti</w:t>
      </w:r>
      <w:r w:rsidRPr="00D92886">
        <w:rPr>
          <w:rFonts w:eastAsia="Times New Roman"/>
          <w:kern w:val="0"/>
          <w14:ligatures w14:val="none"/>
        </w:rPr>
        <w:t xml:space="preserve"> infuzinių sistemų, adatų, kateterių ir švirkštų, kuriuose yra aliuminio.</w:t>
      </w:r>
    </w:p>
    <w:p w14:paraId="514CB942" w14:textId="77777777" w:rsidR="00D92886" w:rsidRPr="00D92886" w:rsidRDefault="00D92886" w:rsidP="00D92886">
      <w:pPr>
        <w:spacing w:after="0" w:line="240" w:lineRule="auto"/>
        <w:rPr>
          <w:rFonts w:eastAsia="Times New Roman"/>
          <w:kern w:val="0"/>
          <w14:ligatures w14:val="none"/>
        </w:rPr>
      </w:pPr>
    </w:p>
    <w:p w14:paraId="076BEBED" w14:textId="77777777" w:rsidR="00D92886" w:rsidRPr="00D92886" w:rsidRDefault="00D92886" w:rsidP="00D92886">
      <w:pPr>
        <w:spacing w:after="0" w:line="240" w:lineRule="auto"/>
        <w:rPr>
          <w:rFonts w:eastAsia="Times New Roman"/>
          <w:kern w:val="0"/>
          <w14:ligatures w14:val="none"/>
        </w:rPr>
      </w:pPr>
      <w:proofErr w:type="spellStart"/>
      <w:r w:rsidRPr="00D92886">
        <w:rPr>
          <w:rFonts w:eastAsia="Times New Roman"/>
          <w:kern w:val="0"/>
          <w14:ligatures w14:val="none"/>
        </w:rPr>
        <w:t>Cisplatina</w:t>
      </w:r>
      <w:proofErr w:type="spellEnd"/>
      <w:r w:rsidRPr="00D92886">
        <w:rPr>
          <w:rFonts w:eastAsia="Times New Roman"/>
          <w:kern w:val="0"/>
          <w14:ligatures w14:val="none"/>
        </w:rPr>
        <w:t xml:space="preserve"> suyra tirpaluose, kuriuose yra mažai chloridų; chloridų koncentracija turi būti bent jau ekvivalentiška koncentracijai, esančiai 0,45 % natrio chlorido tirpale.</w:t>
      </w:r>
    </w:p>
    <w:p w14:paraId="5246997F"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Suderinamumo tyrimų neatlikta, todėl šio vaistinio preparato maišyti su kitais negalima.</w:t>
      </w:r>
    </w:p>
    <w:p w14:paraId="797B7207" w14:textId="77777777" w:rsidR="00D92886" w:rsidRPr="00D92886" w:rsidRDefault="00D92886" w:rsidP="00D92886">
      <w:pPr>
        <w:spacing w:after="0" w:line="240" w:lineRule="auto"/>
        <w:rPr>
          <w:rFonts w:eastAsia="Times New Roman"/>
          <w:kern w:val="0"/>
          <w14:ligatures w14:val="none"/>
        </w:rPr>
      </w:pPr>
    </w:p>
    <w:p w14:paraId="0FD26F08"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Antioksidantai (tokie kaip natrio </w:t>
      </w:r>
      <w:proofErr w:type="spellStart"/>
      <w:r w:rsidRPr="00D92886">
        <w:rPr>
          <w:rFonts w:eastAsia="Times New Roman"/>
          <w:kern w:val="0"/>
          <w14:ligatures w14:val="none"/>
        </w:rPr>
        <w:t>metabisulfitas</w:t>
      </w:r>
      <w:proofErr w:type="spellEnd"/>
      <w:r w:rsidRPr="00D92886">
        <w:rPr>
          <w:rFonts w:eastAsia="Times New Roman"/>
          <w:kern w:val="0"/>
          <w14:ligatures w14:val="none"/>
        </w:rPr>
        <w:t xml:space="preserve">), vandenilio karbonatai (natrio-vandenilio karbonatas), sulfatai, </w:t>
      </w:r>
      <w:proofErr w:type="spellStart"/>
      <w:r w:rsidRPr="00D92886">
        <w:rPr>
          <w:rFonts w:eastAsia="Times New Roman"/>
          <w:kern w:val="0"/>
          <w14:ligatures w14:val="none"/>
        </w:rPr>
        <w:t>fluorouracilas</w:t>
      </w:r>
      <w:proofErr w:type="spellEnd"/>
      <w:r w:rsidRPr="00D92886">
        <w:rPr>
          <w:rFonts w:eastAsia="Times New Roman"/>
          <w:kern w:val="0"/>
          <w14:ligatures w14:val="none"/>
        </w:rPr>
        <w:t xml:space="preserve"> bei </w:t>
      </w:r>
      <w:proofErr w:type="spellStart"/>
      <w:r w:rsidRPr="00D92886">
        <w:rPr>
          <w:rFonts w:eastAsia="Times New Roman"/>
          <w:kern w:val="0"/>
          <w14:ligatures w14:val="none"/>
        </w:rPr>
        <w:t>paklitakselis</w:t>
      </w:r>
      <w:proofErr w:type="spellEnd"/>
      <w:r w:rsidRPr="00D92886">
        <w:rPr>
          <w:rFonts w:eastAsia="Times New Roman"/>
          <w:kern w:val="0"/>
          <w14:ligatures w14:val="none"/>
        </w:rPr>
        <w:t xml:space="preserve"> gali </w:t>
      </w:r>
      <w:proofErr w:type="spellStart"/>
      <w:r w:rsidRPr="00D92886">
        <w:rPr>
          <w:rFonts w:eastAsia="Times New Roman"/>
          <w:kern w:val="0"/>
          <w14:ligatures w14:val="none"/>
        </w:rPr>
        <w:t>inaktyvinti</w:t>
      </w:r>
      <w:proofErr w:type="spellEnd"/>
      <w:r w:rsidRPr="00D92886">
        <w:rPr>
          <w:rFonts w:eastAsia="Times New Roman"/>
          <w:kern w:val="0"/>
          <w14:ligatures w14:val="none"/>
        </w:rPr>
        <w:t xml:space="preserve"> </w:t>
      </w:r>
      <w:proofErr w:type="spellStart"/>
      <w:r w:rsidRPr="00D92886">
        <w:rPr>
          <w:rFonts w:eastAsia="Times New Roman"/>
          <w:kern w:val="0"/>
          <w14:ligatures w14:val="none"/>
        </w:rPr>
        <w:t>cisplatiną</w:t>
      </w:r>
      <w:proofErr w:type="spellEnd"/>
      <w:r w:rsidRPr="00D92886">
        <w:rPr>
          <w:rFonts w:eastAsia="Times New Roman"/>
          <w:kern w:val="0"/>
          <w14:ligatures w14:val="none"/>
        </w:rPr>
        <w:t xml:space="preserve"> infuzinėse sistemose.</w:t>
      </w:r>
    </w:p>
    <w:p w14:paraId="16FA3C62" w14:textId="77777777" w:rsidR="00D92886" w:rsidRPr="00D92886" w:rsidRDefault="00D92886" w:rsidP="00D92886">
      <w:pPr>
        <w:spacing w:after="0" w:line="240" w:lineRule="auto"/>
        <w:rPr>
          <w:rFonts w:eastAsia="Times New Roman"/>
          <w:kern w:val="0"/>
          <w14:ligatures w14:val="none"/>
        </w:rPr>
      </w:pPr>
    </w:p>
    <w:p w14:paraId="18EB311A"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Specialios laikymo sąlygos</w:t>
      </w:r>
    </w:p>
    <w:p w14:paraId="11C78073" w14:textId="77777777" w:rsidR="00D92886" w:rsidRPr="00D92886" w:rsidRDefault="00D92886" w:rsidP="00D92886">
      <w:pPr>
        <w:spacing w:after="0" w:line="240" w:lineRule="auto"/>
        <w:rPr>
          <w:rFonts w:eastAsia="Times New Roman"/>
          <w:kern w:val="0"/>
          <w14:ligatures w14:val="none"/>
        </w:rPr>
      </w:pPr>
    </w:p>
    <w:p w14:paraId="2D9772A0"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Pardavimui skirta pakuotė</w:t>
      </w:r>
    </w:p>
    <w:p w14:paraId="26153C78" w14:textId="77777777" w:rsidR="00D92886" w:rsidRPr="00D92886" w:rsidRDefault="00D92886" w:rsidP="00D92886">
      <w:pPr>
        <w:spacing w:after="0" w:line="240" w:lineRule="auto"/>
        <w:rPr>
          <w:rFonts w:eastAsia="Times New Roman"/>
          <w:kern w:val="0"/>
          <w14:ligatures w14:val="none"/>
        </w:rPr>
      </w:pPr>
    </w:p>
    <w:p w14:paraId="17BD80FE"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1 mg/ml koncentratas infuziniam tirpalui</w:t>
      </w:r>
    </w:p>
    <w:p w14:paraId="5C0A48FE" w14:textId="77777777" w:rsidR="00D92886" w:rsidRPr="00D92886" w:rsidRDefault="00D92886" w:rsidP="00D92886">
      <w:pPr>
        <w:spacing w:after="0" w:line="240" w:lineRule="auto"/>
        <w:rPr>
          <w:rFonts w:eastAsia="Times New Roman"/>
          <w:kern w:val="0"/>
          <w14:ligatures w14:val="none"/>
        </w:rPr>
      </w:pPr>
      <w:r w:rsidRPr="00D92886">
        <w:rPr>
          <w:rFonts w:eastAsia="Times New Roman"/>
          <w:iCs/>
          <w:kern w:val="0"/>
          <w14:ligatures w14:val="none"/>
        </w:rPr>
        <w:t xml:space="preserve">Nepraskiestas tirpalas. </w:t>
      </w:r>
      <w:r w:rsidRPr="00D92886">
        <w:rPr>
          <w:rFonts w:eastAsia="Times New Roman"/>
          <w:kern w:val="0"/>
          <w14:ligatures w14:val="none"/>
        </w:rPr>
        <w:t>Flakoną laikyti išorinėje dėžutėje, kad vaistinis preparatas būtų apsaugotas nuo šviesos. Negalima šaldyti ar užšaldyti. Jeigu tirpalas neskaidrus arba yra netirpių dalelių, jo vartoti negalima.</w:t>
      </w:r>
    </w:p>
    <w:p w14:paraId="119F255F" w14:textId="77777777" w:rsidR="00D92886" w:rsidRPr="00D92886" w:rsidRDefault="00D92886" w:rsidP="00D92886">
      <w:pPr>
        <w:spacing w:after="0" w:line="240" w:lineRule="auto"/>
        <w:rPr>
          <w:rFonts w:eastAsia="Times New Roman"/>
          <w:kern w:val="0"/>
          <w14:ligatures w14:val="none"/>
        </w:rPr>
      </w:pPr>
    </w:p>
    <w:p w14:paraId="216972F9"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Praskiestas tirpalas</w:t>
      </w:r>
    </w:p>
    <w:p w14:paraId="656C7C8B"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Praskiesto vaistinio preparato laikymo sąlygos nurodytos toliau skyriuje „Praskiestas koncentratas infuziniam tirpalui“.</w:t>
      </w:r>
    </w:p>
    <w:p w14:paraId="0DF2C248"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Negalima šaldyti ar užšaldyti.</w:t>
      </w:r>
    </w:p>
    <w:p w14:paraId="3513F935" w14:textId="77777777" w:rsidR="00D92886" w:rsidRPr="00D92886" w:rsidRDefault="00D92886" w:rsidP="00D92886">
      <w:pPr>
        <w:spacing w:after="0" w:line="240" w:lineRule="auto"/>
        <w:rPr>
          <w:rFonts w:eastAsia="Times New Roman"/>
          <w:kern w:val="0"/>
          <w14:ligatures w14:val="none"/>
        </w:rPr>
      </w:pPr>
    </w:p>
    <w:p w14:paraId="5A4C30CE" w14:textId="77777777" w:rsidR="00D92886" w:rsidRPr="00D92886" w:rsidRDefault="00D92886" w:rsidP="00D92886">
      <w:pPr>
        <w:spacing w:after="0" w:line="240" w:lineRule="auto"/>
        <w:rPr>
          <w:rFonts w:eastAsia="Times New Roman"/>
          <w:b/>
          <w:kern w:val="0"/>
          <w14:ligatures w14:val="none"/>
        </w:rPr>
      </w:pPr>
      <w:r w:rsidRPr="00D92886">
        <w:rPr>
          <w:rFonts w:eastAsia="Times New Roman"/>
          <w:b/>
          <w:kern w:val="0"/>
          <w14:ligatures w14:val="none"/>
        </w:rPr>
        <w:t>Praskiestas koncentratas infuziniam tirpalui</w:t>
      </w:r>
    </w:p>
    <w:p w14:paraId="37F944C6" w14:textId="77777777" w:rsidR="00D92886" w:rsidRPr="00D92886" w:rsidRDefault="00D92886" w:rsidP="00D92886">
      <w:pPr>
        <w:tabs>
          <w:tab w:val="left" w:pos="567"/>
        </w:tabs>
        <w:spacing w:after="0" w:line="240" w:lineRule="auto"/>
        <w:rPr>
          <w:rFonts w:eastAsia="Times New Roman"/>
          <w:i/>
          <w:kern w:val="0"/>
          <w14:ligatures w14:val="none"/>
        </w:rPr>
      </w:pPr>
      <w:r w:rsidRPr="00D92886">
        <w:rPr>
          <w:rFonts w:eastAsia="Times New Roman"/>
          <w:i/>
          <w:kern w:val="0"/>
          <w14:ligatures w14:val="none"/>
        </w:rPr>
        <w:t>Po praskiedimo</w:t>
      </w:r>
    </w:p>
    <w:p w14:paraId="70D03605" w14:textId="77777777" w:rsidR="00D92886" w:rsidRPr="00D92886" w:rsidRDefault="00D92886" w:rsidP="00D92886">
      <w:pPr>
        <w:tabs>
          <w:tab w:val="left" w:pos="567"/>
        </w:tabs>
        <w:suppressAutoHyphens/>
        <w:spacing w:after="0" w:line="240" w:lineRule="auto"/>
        <w:rPr>
          <w:rFonts w:eastAsia="Times New Roman"/>
          <w:color w:val="000000"/>
          <w:kern w:val="0"/>
          <w:lang w:eastAsia="ar-SA"/>
          <w14:ligatures w14:val="none"/>
        </w:rPr>
      </w:pPr>
      <w:r w:rsidRPr="00D92886">
        <w:rPr>
          <w:rFonts w:eastAsia="Times New Roman"/>
          <w:kern w:val="0"/>
          <w:lang w:eastAsia="ar-SA"/>
          <w14:ligatures w14:val="none"/>
        </w:rPr>
        <w:t xml:space="preserve">Cheminis ir fizinis stabilumas po praskiedimo infuziniais tirpalais, aprašytas „Vaistinio preparato paruošimas ir tvarkymas” skyriuje. Jame nurodoma, kad praskiedus rekomenduojamais intraveniniais tirpalais, </w:t>
      </w:r>
      <w:proofErr w:type="spellStart"/>
      <w:r w:rsidRPr="00D92886">
        <w:rPr>
          <w:rFonts w:eastAsia="Times New Roman"/>
          <w:kern w:val="0"/>
          <w:lang w:eastAsia="ar-SA"/>
          <w14:ligatures w14:val="none"/>
        </w:rPr>
        <w:t>Cisplatin</w:t>
      </w:r>
      <w:proofErr w:type="spellEnd"/>
      <w:r w:rsidRPr="00D92886">
        <w:rPr>
          <w:rFonts w:eastAsia="Times New Roman"/>
          <w:kern w:val="0"/>
          <w:lang w:eastAsia="ar-SA"/>
          <w14:ligatures w14:val="none"/>
        </w:rPr>
        <w:t xml:space="preserve"> </w:t>
      </w:r>
      <w:proofErr w:type="spellStart"/>
      <w:r w:rsidRPr="00D92886">
        <w:rPr>
          <w:rFonts w:eastAsia="Times New Roman"/>
          <w:kern w:val="0"/>
          <w:lang w:eastAsia="ar-SA"/>
          <w14:ligatures w14:val="none"/>
        </w:rPr>
        <w:t>Accord</w:t>
      </w:r>
      <w:proofErr w:type="spellEnd"/>
      <w:r w:rsidRPr="00D92886">
        <w:rPr>
          <w:rFonts w:eastAsia="Times New Roman"/>
          <w:kern w:val="0"/>
          <w:lang w:eastAsia="ar-SA"/>
          <w14:ligatures w14:val="none"/>
        </w:rPr>
        <w:t xml:space="preserve"> išlieka stabilus 24 valandas kambario temperatūroje 20 </w:t>
      </w:r>
      <w:r w:rsidRPr="00D92886">
        <w:rPr>
          <w:rFonts w:eastAsia="Times New Roman"/>
          <w:b/>
          <w:kern w:val="0"/>
          <w:lang w:eastAsia="ar-SA"/>
          <w14:ligatures w14:val="none"/>
        </w:rPr>
        <w:t>°</w:t>
      </w:r>
      <w:r w:rsidRPr="00D92886">
        <w:rPr>
          <w:rFonts w:eastAsia="Times New Roman"/>
          <w:kern w:val="0"/>
          <w:lang w:eastAsia="ar-SA"/>
          <w14:ligatures w14:val="none"/>
        </w:rPr>
        <w:t>C</w:t>
      </w:r>
      <w:r w:rsidRPr="00D92886">
        <w:rPr>
          <w:rFonts w:eastAsia="Times New Roman"/>
          <w:kern w:val="0"/>
          <w:lang w:eastAsia="ar-SA"/>
          <w14:ligatures w14:val="none"/>
        </w:rPr>
        <w:noBreakHyphen/>
        <w:t>25 </w:t>
      </w:r>
      <w:r w:rsidRPr="00D92886">
        <w:rPr>
          <w:rFonts w:eastAsia="Times New Roman"/>
          <w:b/>
          <w:kern w:val="0"/>
          <w:lang w:eastAsia="ar-SA"/>
          <w14:ligatures w14:val="none"/>
        </w:rPr>
        <w:t>°</w:t>
      </w:r>
      <w:r w:rsidRPr="00D92886">
        <w:rPr>
          <w:rFonts w:eastAsia="Times New Roman"/>
          <w:kern w:val="0"/>
          <w:lang w:eastAsia="ar-SA"/>
          <w14:ligatures w14:val="none"/>
        </w:rPr>
        <w:t>C.</w:t>
      </w:r>
      <w:r w:rsidRPr="00D92886">
        <w:rPr>
          <w:rFonts w:eastAsia="Times New Roman"/>
          <w:i/>
          <w:kern w:val="0"/>
          <w:lang w:eastAsia="ar-SA"/>
          <w14:ligatures w14:val="none"/>
        </w:rPr>
        <w:t xml:space="preserve"> </w:t>
      </w:r>
    </w:p>
    <w:p w14:paraId="7EB552B3" w14:textId="77777777" w:rsidR="00D92886" w:rsidRPr="00D92886" w:rsidRDefault="00D92886" w:rsidP="00D92886">
      <w:pPr>
        <w:spacing w:after="0" w:line="240" w:lineRule="auto"/>
        <w:rPr>
          <w:rFonts w:eastAsia="Times New Roman"/>
          <w:kern w:val="0"/>
          <w14:ligatures w14:val="none"/>
        </w:rPr>
      </w:pPr>
      <w:r w:rsidRPr="00D92886">
        <w:rPr>
          <w:rFonts w:eastAsia="Times New Roman"/>
          <w:kern w:val="0"/>
          <w14:ligatures w14:val="none"/>
        </w:rPr>
        <w:t xml:space="preserve">Mikrobiologiniu požiūriu, praskiestas tirpalas turėtų būti vartojamas nedelsiant. Jeigu jis tuoj pat nevartojamas, už laikymo sąlygas ir trukmę prieš vartojimą atsako vartotojas ir praskiedimas turėtų būti vykdomas kontroliuojamomis ir patvirtintomis </w:t>
      </w:r>
      <w:proofErr w:type="spellStart"/>
      <w:r w:rsidRPr="00D92886">
        <w:rPr>
          <w:rFonts w:eastAsia="Times New Roman"/>
          <w:kern w:val="0"/>
          <w14:ligatures w14:val="none"/>
        </w:rPr>
        <w:t>aseptinėmis</w:t>
      </w:r>
      <w:proofErr w:type="spellEnd"/>
      <w:r w:rsidRPr="00D92886">
        <w:rPr>
          <w:rFonts w:eastAsia="Times New Roman"/>
          <w:kern w:val="0"/>
          <w14:ligatures w14:val="none"/>
        </w:rPr>
        <w:t xml:space="preserve"> sąlygomis.</w:t>
      </w:r>
    </w:p>
    <w:p w14:paraId="0D32AB05" w14:textId="77777777" w:rsidR="00D92886" w:rsidRPr="00D92886" w:rsidRDefault="00D92886" w:rsidP="00D92886">
      <w:pPr>
        <w:spacing w:after="0" w:line="240" w:lineRule="auto"/>
        <w:rPr>
          <w:rFonts w:eastAsia="Times New Roman"/>
          <w:kern w:val="0"/>
          <w14:ligatures w14:val="none"/>
        </w:rPr>
      </w:pPr>
    </w:p>
    <w:p w14:paraId="6BD79A62" w14:textId="77777777" w:rsidR="00D92886" w:rsidRPr="00D92886" w:rsidRDefault="00D92886" w:rsidP="00D92886">
      <w:pPr>
        <w:spacing w:after="0" w:line="240" w:lineRule="auto"/>
        <w:rPr>
          <w:rFonts w:eastAsia="Times New Roman"/>
          <w:kern w:val="0"/>
          <w:szCs w:val="24"/>
          <w14:ligatures w14:val="none"/>
        </w:rPr>
      </w:pPr>
    </w:p>
    <w:p w14:paraId="494A8AF3" w14:textId="77777777" w:rsidR="00D92886" w:rsidRPr="00D92886" w:rsidRDefault="00D92886" w:rsidP="00D92886">
      <w:pPr>
        <w:spacing w:after="0" w:line="240" w:lineRule="auto"/>
        <w:rPr>
          <w:rFonts w:eastAsia="Times New Roman"/>
          <w:kern w:val="0"/>
          <w:szCs w:val="24"/>
          <w14:ligatures w14:val="none"/>
        </w:rPr>
      </w:pPr>
    </w:p>
    <w:p w14:paraId="4306C4F6" w14:textId="77777777" w:rsidR="00222FED" w:rsidRDefault="00222FED"/>
    <w:sectPr w:rsidR="00222FED" w:rsidSect="00D92886">
      <w:headerReference w:type="default" r:id="rId6"/>
      <w:footerReference w:type="default" r:id="rId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0000000000000000000"/>
    <w:charset w:val="80"/>
    <w:family w:val="auto"/>
    <w:notTrueType/>
    <w:pitch w:val="default"/>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597367"/>
      <w:docPartObj>
        <w:docPartGallery w:val="Page Numbers (Bottom of Page)"/>
        <w:docPartUnique/>
      </w:docPartObj>
    </w:sdtPr>
    <w:sdtContent>
      <w:p w14:paraId="06769A91" w14:textId="77777777" w:rsidR="00D92886" w:rsidRDefault="00D92886">
        <w:pPr>
          <w:pStyle w:val="Porat"/>
          <w:jc w:val="center"/>
        </w:pPr>
        <w:r>
          <w:fldChar w:fldCharType="begin"/>
        </w:r>
        <w:r>
          <w:instrText>PAGE   \* MERGEFORMAT</w:instrText>
        </w:r>
        <w:r>
          <w:fldChar w:fldCharType="separate"/>
        </w:r>
        <w:r>
          <w:rPr>
            <w:noProof/>
          </w:rPr>
          <w:t>1</w:t>
        </w:r>
        <w:r>
          <w:fldChar w:fldCharType="end"/>
        </w:r>
      </w:p>
    </w:sdtContent>
  </w:sdt>
  <w:p w14:paraId="0F1452BE" w14:textId="77777777" w:rsidR="00D92886" w:rsidRDefault="00D9288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751A" w14:textId="77777777" w:rsidR="00D92886" w:rsidRDefault="00D9288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auto"/>
      </w:rPr>
    </w:lvl>
  </w:abstractNum>
  <w:abstractNum w:abstractNumId="2"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Wingdings"/>
      </w:rPr>
    </w:lvl>
  </w:abstractNum>
  <w:abstractNum w:abstractNumId="3"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4" w15:restartNumberingAfterBreak="0">
    <w:nsid w:val="505B716A"/>
    <w:multiLevelType w:val="hybridMultilevel"/>
    <w:tmpl w:val="39CCA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5D2593"/>
    <w:multiLevelType w:val="hybridMultilevel"/>
    <w:tmpl w:val="12326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137094"/>
    <w:multiLevelType w:val="hybridMultilevel"/>
    <w:tmpl w:val="58E60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401151"/>
    <w:multiLevelType w:val="hybridMultilevel"/>
    <w:tmpl w:val="FF86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322268">
    <w:abstractNumId w:val="1"/>
  </w:num>
  <w:num w:numId="2" w16cid:durableId="1885210666">
    <w:abstractNumId w:val="2"/>
  </w:num>
  <w:num w:numId="3" w16cid:durableId="1696737529">
    <w:abstractNumId w:val="3"/>
  </w:num>
  <w:num w:numId="4" w16cid:durableId="1009722605">
    <w:abstractNumId w:val="0"/>
  </w:num>
  <w:num w:numId="5" w16cid:durableId="1336759959">
    <w:abstractNumId w:val="6"/>
  </w:num>
  <w:num w:numId="6" w16cid:durableId="913128862">
    <w:abstractNumId w:val="4"/>
  </w:num>
  <w:num w:numId="7" w16cid:durableId="579214896">
    <w:abstractNumId w:val="7"/>
  </w:num>
  <w:num w:numId="8" w16cid:durableId="2021883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86"/>
    <w:rsid w:val="00222FED"/>
    <w:rsid w:val="002568D2"/>
    <w:rsid w:val="005F173E"/>
    <w:rsid w:val="008B3AD4"/>
    <w:rsid w:val="00984A0A"/>
    <w:rsid w:val="00D047C4"/>
    <w:rsid w:val="00D9288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EE504"/>
  <w15:chartTrackingRefBased/>
  <w15:docId w15:val="{4173B78A-18D6-4AFF-8000-0EAE8690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92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92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928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928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9288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928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9288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9288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9288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9288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9288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9288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9288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9288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9288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9288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9288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9288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92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9288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9288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9288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9288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92886"/>
    <w:rPr>
      <w:i/>
      <w:iCs/>
      <w:color w:val="404040" w:themeColor="text1" w:themeTint="BF"/>
    </w:rPr>
  </w:style>
  <w:style w:type="paragraph" w:styleId="Sraopastraipa">
    <w:name w:val="List Paragraph"/>
    <w:basedOn w:val="prastasis"/>
    <w:uiPriority w:val="34"/>
    <w:qFormat/>
    <w:rsid w:val="00D92886"/>
    <w:pPr>
      <w:ind w:left="720"/>
      <w:contextualSpacing/>
    </w:pPr>
  </w:style>
  <w:style w:type="character" w:styleId="Rykuspabraukimas">
    <w:name w:val="Intense Emphasis"/>
    <w:basedOn w:val="Numatytasispastraiposriftas"/>
    <w:uiPriority w:val="21"/>
    <w:qFormat/>
    <w:rsid w:val="00D92886"/>
    <w:rPr>
      <w:i/>
      <w:iCs/>
      <w:color w:val="0F4761" w:themeColor="accent1" w:themeShade="BF"/>
    </w:rPr>
  </w:style>
  <w:style w:type="paragraph" w:styleId="Iskirtacitata">
    <w:name w:val="Intense Quote"/>
    <w:basedOn w:val="prastasis"/>
    <w:next w:val="prastasis"/>
    <w:link w:val="IskirtacitataDiagrama"/>
    <w:uiPriority w:val="30"/>
    <w:qFormat/>
    <w:rsid w:val="00D92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92886"/>
    <w:rPr>
      <w:i/>
      <w:iCs/>
      <w:color w:val="0F4761" w:themeColor="accent1" w:themeShade="BF"/>
    </w:rPr>
  </w:style>
  <w:style w:type="character" w:styleId="Rykinuoroda">
    <w:name w:val="Intense Reference"/>
    <w:basedOn w:val="Numatytasispastraiposriftas"/>
    <w:uiPriority w:val="32"/>
    <w:qFormat/>
    <w:rsid w:val="00D92886"/>
    <w:rPr>
      <w:b/>
      <w:bCs/>
      <w:smallCaps/>
      <w:color w:val="0F4761" w:themeColor="accent1" w:themeShade="BF"/>
      <w:spacing w:val="5"/>
    </w:rPr>
  </w:style>
  <w:style w:type="paragraph" w:styleId="Antrats">
    <w:name w:val="header"/>
    <w:basedOn w:val="prastasis"/>
    <w:link w:val="AntratsDiagrama"/>
    <w:uiPriority w:val="99"/>
    <w:semiHidden/>
    <w:unhideWhenUsed/>
    <w:rsid w:val="00D9288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D92886"/>
  </w:style>
  <w:style w:type="paragraph" w:styleId="Porat">
    <w:name w:val="footer"/>
    <w:basedOn w:val="prastasis"/>
    <w:link w:val="PoratDiagrama"/>
    <w:uiPriority w:val="99"/>
    <w:semiHidden/>
    <w:unhideWhenUsed/>
    <w:rsid w:val="00D9288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92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15451</Words>
  <Characters>8808</Characters>
  <Application>Microsoft Office Word</Application>
  <DocSecurity>0</DocSecurity>
  <Lines>73</Lines>
  <Paragraphs>48</Paragraphs>
  <ScaleCrop>false</ScaleCrop>
  <Company/>
  <LinksUpToDate>false</LinksUpToDate>
  <CharactersWithSpaces>24211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2026-09-29T05:45:00Z</dcterms:created>
  <dcterms:modified xsi:type="dcterms:W3CDTF">2026-09-29T05:46:00Z</dcterms:modified>
</cp:coreProperties>
</file>