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C6F29" w14:textId="77777777" w:rsidR="00FB60E4" w:rsidRDefault="00FB60E4" w:rsidP="00FB60E4">
      <w:pPr>
        <w:ind w:left="567" w:hanging="567"/>
        <w:jc w:val="center"/>
        <w:rPr>
          <w:szCs w:val="22"/>
        </w:rPr>
      </w:pPr>
    </w:p>
    <w:p w14:paraId="05616944" w14:textId="77777777" w:rsidR="00FB60E4" w:rsidRDefault="00FB60E4" w:rsidP="00FB60E4">
      <w:pPr>
        <w:ind w:left="567" w:hanging="567"/>
        <w:jc w:val="center"/>
        <w:rPr>
          <w:szCs w:val="22"/>
        </w:rPr>
      </w:pPr>
    </w:p>
    <w:p w14:paraId="0510025D" w14:textId="77777777" w:rsidR="00FB60E4" w:rsidRDefault="00FB60E4" w:rsidP="00FB60E4">
      <w:pPr>
        <w:ind w:left="567" w:hanging="567"/>
        <w:jc w:val="center"/>
        <w:rPr>
          <w:szCs w:val="22"/>
        </w:rPr>
      </w:pPr>
    </w:p>
    <w:p w14:paraId="52376727" w14:textId="77777777" w:rsidR="00FB60E4" w:rsidRDefault="00FB60E4" w:rsidP="00FB60E4">
      <w:pPr>
        <w:ind w:left="567" w:hanging="567"/>
        <w:jc w:val="center"/>
        <w:rPr>
          <w:szCs w:val="22"/>
        </w:rPr>
      </w:pPr>
    </w:p>
    <w:p w14:paraId="327D13F1" w14:textId="77777777" w:rsidR="00FB60E4" w:rsidRDefault="00FB60E4" w:rsidP="00FB60E4">
      <w:pPr>
        <w:ind w:left="567" w:hanging="567"/>
        <w:jc w:val="center"/>
        <w:rPr>
          <w:szCs w:val="22"/>
        </w:rPr>
      </w:pPr>
    </w:p>
    <w:p w14:paraId="0372D70D" w14:textId="77777777" w:rsidR="00FB60E4" w:rsidRDefault="00FB60E4" w:rsidP="00FB60E4">
      <w:pPr>
        <w:ind w:left="567" w:hanging="567"/>
        <w:jc w:val="center"/>
        <w:rPr>
          <w:szCs w:val="22"/>
        </w:rPr>
      </w:pPr>
    </w:p>
    <w:p w14:paraId="67B0C0AC" w14:textId="77777777" w:rsidR="00FB60E4" w:rsidRDefault="00FB60E4" w:rsidP="00FB60E4">
      <w:pPr>
        <w:ind w:left="567" w:hanging="567"/>
        <w:jc w:val="center"/>
        <w:rPr>
          <w:szCs w:val="22"/>
        </w:rPr>
      </w:pPr>
    </w:p>
    <w:p w14:paraId="02DC741C" w14:textId="77777777" w:rsidR="00FB60E4" w:rsidRDefault="00FB60E4" w:rsidP="00FB60E4">
      <w:pPr>
        <w:ind w:left="567" w:hanging="567"/>
        <w:jc w:val="center"/>
        <w:rPr>
          <w:szCs w:val="22"/>
        </w:rPr>
      </w:pPr>
    </w:p>
    <w:p w14:paraId="5E5EFFAE" w14:textId="77777777" w:rsidR="00FB60E4" w:rsidRDefault="00FB60E4" w:rsidP="00FB60E4">
      <w:pPr>
        <w:ind w:left="567" w:hanging="567"/>
        <w:jc w:val="center"/>
        <w:rPr>
          <w:szCs w:val="22"/>
        </w:rPr>
      </w:pPr>
    </w:p>
    <w:p w14:paraId="7D83A82D" w14:textId="77777777" w:rsidR="00FB60E4" w:rsidRDefault="00FB60E4" w:rsidP="00FB60E4">
      <w:pPr>
        <w:ind w:left="567" w:hanging="567"/>
        <w:jc w:val="center"/>
        <w:rPr>
          <w:szCs w:val="22"/>
        </w:rPr>
      </w:pPr>
    </w:p>
    <w:p w14:paraId="3ED7C1C1" w14:textId="77777777" w:rsidR="00FB60E4" w:rsidRDefault="00FB60E4" w:rsidP="00FB60E4">
      <w:pPr>
        <w:rPr>
          <w:szCs w:val="22"/>
        </w:rPr>
      </w:pPr>
    </w:p>
    <w:p w14:paraId="7630E93E" w14:textId="77777777" w:rsidR="00FB60E4" w:rsidRDefault="00FB60E4" w:rsidP="00FB60E4">
      <w:pPr>
        <w:rPr>
          <w:szCs w:val="22"/>
        </w:rPr>
      </w:pPr>
    </w:p>
    <w:p w14:paraId="4D70F173" w14:textId="77777777" w:rsidR="00FB60E4" w:rsidRDefault="00FB60E4" w:rsidP="00FB60E4">
      <w:pPr>
        <w:ind w:left="567" w:hanging="567"/>
        <w:jc w:val="center"/>
        <w:rPr>
          <w:szCs w:val="22"/>
        </w:rPr>
      </w:pPr>
    </w:p>
    <w:p w14:paraId="00EBA16C" w14:textId="77777777" w:rsidR="00FB60E4" w:rsidRDefault="00FB60E4" w:rsidP="00FB60E4">
      <w:pPr>
        <w:ind w:left="567" w:hanging="567"/>
        <w:jc w:val="center"/>
        <w:rPr>
          <w:szCs w:val="22"/>
        </w:rPr>
      </w:pPr>
    </w:p>
    <w:p w14:paraId="6A9C5B23" w14:textId="77777777" w:rsidR="00FB60E4" w:rsidRDefault="00FB60E4" w:rsidP="00FB60E4">
      <w:pPr>
        <w:ind w:left="567" w:hanging="567"/>
        <w:jc w:val="center"/>
        <w:rPr>
          <w:szCs w:val="22"/>
        </w:rPr>
      </w:pPr>
    </w:p>
    <w:p w14:paraId="0B6142AF" w14:textId="77777777" w:rsidR="00FB60E4" w:rsidRDefault="00FB60E4" w:rsidP="00FB60E4">
      <w:pPr>
        <w:ind w:left="567" w:hanging="567"/>
        <w:jc w:val="center"/>
        <w:rPr>
          <w:szCs w:val="22"/>
        </w:rPr>
      </w:pPr>
    </w:p>
    <w:p w14:paraId="2D47E0E8" w14:textId="77777777" w:rsidR="00FB60E4" w:rsidRDefault="00FB60E4" w:rsidP="00FB60E4">
      <w:pPr>
        <w:ind w:left="567" w:hanging="567"/>
        <w:jc w:val="center"/>
        <w:rPr>
          <w:szCs w:val="22"/>
        </w:rPr>
      </w:pPr>
    </w:p>
    <w:p w14:paraId="398BFA00" w14:textId="77777777" w:rsidR="00FB60E4" w:rsidRDefault="00FB60E4" w:rsidP="00FB60E4">
      <w:pPr>
        <w:ind w:left="567" w:hanging="567"/>
        <w:jc w:val="center"/>
        <w:rPr>
          <w:szCs w:val="22"/>
        </w:rPr>
      </w:pPr>
    </w:p>
    <w:p w14:paraId="4A02A40C" w14:textId="77777777" w:rsidR="00FB60E4" w:rsidRDefault="00FB60E4" w:rsidP="00FB60E4">
      <w:pPr>
        <w:ind w:left="567" w:hanging="567"/>
        <w:jc w:val="center"/>
        <w:rPr>
          <w:szCs w:val="22"/>
        </w:rPr>
      </w:pPr>
    </w:p>
    <w:p w14:paraId="625C363A" w14:textId="77777777" w:rsidR="00FB60E4" w:rsidRDefault="00FB60E4" w:rsidP="00FB60E4">
      <w:pPr>
        <w:ind w:left="567" w:hanging="567"/>
        <w:jc w:val="center"/>
        <w:rPr>
          <w:szCs w:val="22"/>
        </w:rPr>
      </w:pPr>
    </w:p>
    <w:p w14:paraId="06992F0F" w14:textId="77777777" w:rsidR="00FB60E4" w:rsidRDefault="00FB60E4" w:rsidP="00FB60E4">
      <w:pPr>
        <w:ind w:left="567" w:hanging="567"/>
        <w:jc w:val="center"/>
        <w:rPr>
          <w:szCs w:val="22"/>
        </w:rPr>
      </w:pPr>
    </w:p>
    <w:p w14:paraId="3DAEF9B6" w14:textId="77777777" w:rsidR="00FB60E4" w:rsidRDefault="00FB60E4" w:rsidP="00FB60E4">
      <w:pPr>
        <w:ind w:left="567" w:hanging="567"/>
        <w:jc w:val="center"/>
        <w:rPr>
          <w:szCs w:val="22"/>
        </w:rPr>
      </w:pPr>
    </w:p>
    <w:p w14:paraId="7CAE9BD9" w14:textId="77777777" w:rsidR="00FB60E4" w:rsidRDefault="00FB60E4" w:rsidP="00FB60E4">
      <w:pPr>
        <w:ind w:left="567" w:hanging="567"/>
        <w:jc w:val="center"/>
        <w:rPr>
          <w:szCs w:val="22"/>
        </w:rPr>
      </w:pPr>
    </w:p>
    <w:p w14:paraId="519DC0C7" w14:textId="77777777" w:rsidR="00FB60E4" w:rsidRDefault="00FB60E4" w:rsidP="00FB60E4">
      <w:pPr>
        <w:jc w:val="center"/>
        <w:rPr>
          <w:b/>
          <w:szCs w:val="22"/>
        </w:rPr>
      </w:pPr>
      <w:r>
        <w:rPr>
          <w:b/>
          <w:szCs w:val="22"/>
        </w:rPr>
        <w:t>I PRIEDAS</w:t>
      </w:r>
    </w:p>
    <w:p w14:paraId="2BF97054" w14:textId="77777777" w:rsidR="00FB60E4" w:rsidRDefault="00FB60E4" w:rsidP="00FB60E4">
      <w:pPr>
        <w:rPr>
          <w:szCs w:val="22"/>
        </w:rPr>
      </w:pPr>
    </w:p>
    <w:p w14:paraId="1B571EC9" w14:textId="77777777" w:rsidR="00FB60E4" w:rsidRDefault="00FB60E4" w:rsidP="00FB60E4">
      <w:pPr>
        <w:ind w:left="567" w:hanging="567"/>
        <w:jc w:val="center"/>
        <w:rPr>
          <w:szCs w:val="22"/>
        </w:rPr>
      </w:pPr>
      <w:r>
        <w:rPr>
          <w:b/>
          <w:bCs/>
          <w:szCs w:val="22"/>
        </w:rPr>
        <w:t>PREPARATO CHARAKTERISTIKŲ SANTRAUKA</w:t>
      </w:r>
    </w:p>
    <w:p w14:paraId="7844B771" w14:textId="77777777" w:rsidR="00FB60E4" w:rsidRDefault="00FB60E4" w:rsidP="00FB60E4">
      <w:pPr>
        <w:ind w:left="567" w:hanging="567"/>
        <w:rPr>
          <w:b/>
          <w:szCs w:val="22"/>
        </w:rPr>
      </w:pPr>
      <w:r>
        <w:rPr>
          <w:szCs w:val="22"/>
        </w:rPr>
        <w:br w:type="page"/>
      </w:r>
      <w:r>
        <w:rPr>
          <w:b/>
          <w:szCs w:val="22"/>
        </w:rPr>
        <w:lastRenderedPageBreak/>
        <w:t>1.</w:t>
      </w:r>
      <w:r>
        <w:rPr>
          <w:b/>
          <w:szCs w:val="22"/>
        </w:rPr>
        <w:tab/>
      </w:r>
      <w:r>
        <w:rPr>
          <w:b/>
          <w:caps/>
          <w:szCs w:val="22"/>
        </w:rPr>
        <w:t>VAISTINIO</w:t>
      </w:r>
      <w:r>
        <w:rPr>
          <w:b/>
          <w:szCs w:val="22"/>
        </w:rPr>
        <w:t xml:space="preserve"> PREPARATO PAVADINIMAS</w:t>
      </w:r>
    </w:p>
    <w:p w14:paraId="7F3E739E" w14:textId="77777777" w:rsidR="00FB60E4" w:rsidRDefault="00FB60E4" w:rsidP="00FB60E4">
      <w:pPr>
        <w:ind w:left="567" w:hanging="567"/>
        <w:rPr>
          <w:szCs w:val="22"/>
        </w:rPr>
      </w:pPr>
    </w:p>
    <w:p w14:paraId="19E6611F" w14:textId="77777777" w:rsidR="00FB60E4" w:rsidRDefault="00FB60E4" w:rsidP="00FB60E4">
      <w:pPr>
        <w:tabs>
          <w:tab w:val="left" w:pos="567"/>
        </w:tabs>
        <w:rPr>
          <w:szCs w:val="22"/>
        </w:rPr>
      </w:pPr>
      <w:r>
        <w:rPr>
          <w:szCs w:val="22"/>
        </w:rPr>
        <w:t>Clocinol 37,5 mg/325 mg plėvele dengtos tabletės</w:t>
      </w:r>
    </w:p>
    <w:p w14:paraId="3628AB51" w14:textId="77777777" w:rsidR="00FB60E4" w:rsidRDefault="00FB60E4" w:rsidP="00FB60E4">
      <w:pPr>
        <w:ind w:left="567" w:hanging="567"/>
        <w:rPr>
          <w:szCs w:val="22"/>
        </w:rPr>
      </w:pPr>
    </w:p>
    <w:p w14:paraId="51412016" w14:textId="77777777" w:rsidR="00FB60E4" w:rsidRDefault="00FB60E4" w:rsidP="00FB60E4">
      <w:pPr>
        <w:ind w:left="567" w:hanging="567"/>
        <w:rPr>
          <w:szCs w:val="22"/>
        </w:rPr>
      </w:pPr>
    </w:p>
    <w:p w14:paraId="4A78C7C7" w14:textId="77777777" w:rsidR="00FB60E4" w:rsidRDefault="00FB60E4" w:rsidP="00FB60E4">
      <w:pPr>
        <w:ind w:left="567" w:hanging="567"/>
        <w:rPr>
          <w:b/>
          <w:caps/>
          <w:szCs w:val="22"/>
        </w:rPr>
      </w:pPr>
      <w:r>
        <w:rPr>
          <w:b/>
          <w:caps/>
          <w:szCs w:val="22"/>
        </w:rPr>
        <w:t>2.</w:t>
      </w:r>
      <w:r>
        <w:rPr>
          <w:b/>
          <w:caps/>
          <w:szCs w:val="22"/>
        </w:rPr>
        <w:tab/>
        <w:t>kokybinė ir kiekybinė sudėtis</w:t>
      </w:r>
    </w:p>
    <w:p w14:paraId="16950AB1" w14:textId="77777777" w:rsidR="00FB60E4" w:rsidRDefault="00FB60E4" w:rsidP="00FB60E4">
      <w:pPr>
        <w:rPr>
          <w:szCs w:val="22"/>
        </w:rPr>
      </w:pPr>
    </w:p>
    <w:p w14:paraId="6EC7E344" w14:textId="77777777" w:rsidR="00FB60E4" w:rsidRDefault="00FB60E4" w:rsidP="00FB60E4">
      <w:pPr>
        <w:autoSpaceDE w:val="0"/>
        <w:autoSpaceDN w:val="0"/>
        <w:adjustRightInd w:val="0"/>
        <w:rPr>
          <w:szCs w:val="22"/>
        </w:rPr>
      </w:pPr>
      <w:r>
        <w:rPr>
          <w:szCs w:val="22"/>
        </w:rPr>
        <w:t>Vienoje plėvele dengtoje tabletėje yra 37,5 mg tramadolio hidrochlorido ir 325 mg paracetamolio.</w:t>
      </w:r>
    </w:p>
    <w:p w14:paraId="0566A609" w14:textId="77777777" w:rsidR="00FB60E4" w:rsidRDefault="00FB60E4" w:rsidP="00FB60E4">
      <w:pPr>
        <w:rPr>
          <w:szCs w:val="22"/>
        </w:rPr>
      </w:pPr>
    </w:p>
    <w:p w14:paraId="4DFC6456" w14:textId="77777777" w:rsidR="00FB60E4" w:rsidRDefault="00FB60E4" w:rsidP="00FB60E4">
      <w:pPr>
        <w:rPr>
          <w:szCs w:val="22"/>
        </w:rPr>
      </w:pPr>
      <w:r>
        <w:rPr>
          <w:szCs w:val="22"/>
        </w:rPr>
        <w:t>Visos pagalbinės medžiagos išvardytos 6.1 skyriuje.</w:t>
      </w:r>
    </w:p>
    <w:p w14:paraId="66A21281" w14:textId="77777777" w:rsidR="00FB60E4" w:rsidRDefault="00FB60E4" w:rsidP="00FB60E4">
      <w:pPr>
        <w:ind w:left="567" w:hanging="567"/>
        <w:rPr>
          <w:szCs w:val="22"/>
        </w:rPr>
      </w:pPr>
    </w:p>
    <w:p w14:paraId="72ACC1D7" w14:textId="77777777" w:rsidR="00FB60E4" w:rsidRDefault="00FB60E4" w:rsidP="00FB60E4">
      <w:pPr>
        <w:ind w:left="567" w:hanging="567"/>
        <w:rPr>
          <w:szCs w:val="22"/>
        </w:rPr>
      </w:pPr>
    </w:p>
    <w:p w14:paraId="68955348" w14:textId="77777777" w:rsidR="00FB60E4" w:rsidRDefault="00FB60E4" w:rsidP="00FB60E4">
      <w:pPr>
        <w:ind w:left="567" w:hanging="567"/>
        <w:rPr>
          <w:b/>
          <w:caps/>
          <w:szCs w:val="22"/>
        </w:rPr>
      </w:pPr>
      <w:r>
        <w:rPr>
          <w:b/>
          <w:caps/>
          <w:szCs w:val="22"/>
        </w:rPr>
        <w:t>3.</w:t>
      </w:r>
      <w:r>
        <w:rPr>
          <w:b/>
          <w:caps/>
          <w:szCs w:val="22"/>
        </w:rPr>
        <w:tab/>
        <w:t>FARMACINĖ forma</w:t>
      </w:r>
    </w:p>
    <w:p w14:paraId="43A8ECDD" w14:textId="77777777" w:rsidR="00FB60E4" w:rsidRDefault="00FB60E4" w:rsidP="00FB60E4">
      <w:pPr>
        <w:rPr>
          <w:szCs w:val="22"/>
        </w:rPr>
      </w:pPr>
    </w:p>
    <w:p w14:paraId="4293AFDA" w14:textId="77777777" w:rsidR="00FB60E4" w:rsidRDefault="00FB60E4" w:rsidP="00FB60E4">
      <w:pPr>
        <w:tabs>
          <w:tab w:val="left" w:pos="567"/>
        </w:tabs>
        <w:rPr>
          <w:szCs w:val="22"/>
        </w:rPr>
      </w:pPr>
      <w:r>
        <w:rPr>
          <w:szCs w:val="22"/>
        </w:rPr>
        <w:t>Plėvele dengta tabletė.</w:t>
      </w:r>
    </w:p>
    <w:p w14:paraId="36CE28AB" w14:textId="77777777" w:rsidR="00FB60E4" w:rsidRDefault="00FB60E4" w:rsidP="00FB60E4">
      <w:pPr>
        <w:tabs>
          <w:tab w:val="left" w:pos="567"/>
        </w:tabs>
        <w:rPr>
          <w:szCs w:val="22"/>
        </w:rPr>
      </w:pPr>
      <w:r>
        <w:rPr>
          <w:szCs w:val="22"/>
        </w:rPr>
        <w:t>Tabletės yra šviesiai geltonos, pailgos, abipus išgaubtos (ilgis – 16,5 mm).</w:t>
      </w:r>
    </w:p>
    <w:p w14:paraId="1DFB063C" w14:textId="77777777" w:rsidR="00FB60E4" w:rsidRDefault="00FB60E4" w:rsidP="00FB60E4">
      <w:pPr>
        <w:rPr>
          <w:szCs w:val="22"/>
        </w:rPr>
      </w:pPr>
    </w:p>
    <w:p w14:paraId="422AE4AB" w14:textId="77777777" w:rsidR="00FB60E4" w:rsidRDefault="00FB60E4" w:rsidP="00FB60E4">
      <w:pPr>
        <w:ind w:left="567" w:hanging="567"/>
        <w:rPr>
          <w:szCs w:val="22"/>
        </w:rPr>
      </w:pPr>
    </w:p>
    <w:p w14:paraId="029348CB" w14:textId="77777777" w:rsidR="00FB60E4" w:rsidRDefault="00FB60E4" w:rsidP="00FB60E4">
      <w:pPr>
        <w:ind w:left="567" w:hanging="567"/>
        <w:rPr>
          <w:b/>
          <w:caps/>
          <w:szCs w:val="22"/>
        </w:rPr>
      </w:pPr>
      <w:r>
        <w:rPr>
          <w:b/>
          <w:caps/>
          <w:szCs w:val="22"/>
        </w:rPr>
        <w:t>4.</w:t>
      </w:r>
      <w:r>
        <w:rPr>
          <w:b/>
          <w:caps/>
          <w:szCs w:val="22"/>
        </w:rPr>
        <w:tab/>
        <w:t>klinikinĖ informacija</w:t>
      </w:r>
    </w:p>
    <w:p w14:paraId="675C50F6" w14:textId="77777777" w:rsidR="00FB60E4" w:rsidRDefault="00FB60E4" w:rsidP="00FB60E4">
      <w:pPr>
        <w:ind w:left="567" w:hanging="567"/>
        <w:rPr>
          <w:szCs w:val="22"/>
        </w:rPr>
      </w:pPr>
    </w:p>
    <w:p w14:paraId="5B9AD691" w14:textId="77777777" w:rsidR="00FB60E4" w:rsidRDefault="00FB60E4" w:rsidP="00FB60E4">
      <w:pPr>
        <w:ind w:left="567" w:hanging="567"/>
        <w:rPr>
          <w:b/>
          <w:szCs w:val="22"/>
        </w:rPr>
      </w:pPr>
      <w:r>
        <w:rPr>
          <w:b/>
          <w:szCs w:val="22"/>
        </w:rPr>
        <w:t>4.1</w:t>
      </w:r>
      <w:r>
        <w:rPr>
          <w:b/>
          <w:szCs w:val="22"/>
        </w:rPr>
        <w:tab/>
        <w:t>Terapinės indikacijos</w:t>
      </w:r>
    </w:p>
    <w:p w14:paraId="5E266A6A" w14:textId="77777777" w:rsidR="00FB60E4" w:rsidRDefault="00FB60E4" w:rsidP="00FB60E4">
      <w:pPr>
        <w:ind w:left="567" w:hanging="567"/>
        <w:rPr>
          <w:szCs w:val="22"/>
        </w:rPr>
      </w:pPr>
    </w:p>
    <w:p w14:paraId="02CD5A60" w14:textId="77777777" w:rsidR="00FB60E4" w:rsidRDefault="00FB60E4" w:rsidP="00FB60E4">
      <w:pPr>
        <w:rPr>
          <w:szCs w:val="22"/>
        </w:rPr>
      </w:pPr>
      <w:r>
        <w:rPr>
          <w:szCs w:val="22"/>
        </w:rPr>
        <w:t>Simptominis vidutinio stiprumo arba stipraus skausmo gydymas.</w:t>
      </w:r>
    </w:p>
    <w:p w14:paraId="1B10BDA3" w14:textId="77777777" w:rsidR="002D40FF" w:rsidRDefault="002D40FF" w:rsidP="00FB60E4">
      <w:pPr>
        <w:rPr>
          <w:szCs w:val="22"/>
        </w:rPr>
      </w:pPr>
    </w:p>
    <w:p w14:paraId="6C47E8DC" w14:textId="77777777" w:rsidR="002D40FF" w:rsidRDefault="002D40FF" w:rsidP="00FB60E4">
      <w:pPr>
        <w:rPr>
          <w:szCs w:val="22"/>
        </w:rPr>
      </w:pPr>
      <w:r>
        <w:rPr>
          <w:szCs w:val="22"/>
        </w:rPr>
        <w:t xml:space="preserve">Clocinol yra skirtas suaugusiesiems ir 12 metų </w:t>
      </w:r>
      <w:r w:rsidR="00757CE0">
        <w:rPr>
          <w:szCs w:val="22"/>
        </w:rPr>
        <w:t xml:space="preserve">bei vyresniems </w:t>
      </w:r>
      <w:r>
        <w:rPr>
          <w:szCs w:val="22"/>
        </w:rPr>
        <w:t>paaugliams.</w:t>
      </w:r>
    </w:p>
    <w:p w14:paraId="1DBD3E2E" w14:textId="77777777" w:rsidR="002D40FF" w:rsidRDefault="002D40FF" w:rsidP="00FB60E4">
      <w:pPr>
        <w:rPr>
          <w:szCs w:val="22"/>
        </w:rPr>
      </w:pPr>
    </w:p>
    <w:p w14:paraId="000720BD" w14:textId="77777777" w:rsidR="00FB60E4" w:rsidRDefault="00FB60E4" w:rsidP="00FB60E4">
      <w:pPr>
        <w:rPr>
          <w:szCs w:val="22"/>
        </w:rPr>
      </w:pPr>
      <w:r>
        <w:rPr>
          <w:szCs w:val="22"/>
        </w:rPr>
        <w:t>Clocinol vartoti galima tik tuo atveju, jei manoma, kad paciento jaučiamą vidutinio stiprumo arba stiprų skausmą būtina malšinti tramadolio ir paracetamolio deriniu (taip pat žr. 5.1 skyrių).</w:t>
      </w:r>
    </w:p>
    <w:p w14:paraId="2C7FA4B7" w14:textId="77777777" w:rsidR="00FB60E4" w:rsidRDefault="00FB60E4" w:rsidP="00FB60E4">
      <w:pPr>
        <w:ind w:left="567" w:hanging="567"/>
        <w:rPr>
          <w:szCs w:val="22"/>
        </w:rPr>
      </w:pPr>
    </w:p>
    <w:p w14:paraId="37DEC0D9" w14:textId="77777777" w:rsidR="00FB60E4" w:rsidRDefault="00FB60E4" w:rsidP="00FB60E4">
      <w:pPr>
        <w:ind w:left="567" w:hanging="567"/>
        <w:rPr>
          <w:b/>
          <w:szCs w:val="22"/>
        </w:rPr>
      </w:pPr>
      <w:r>
        <w:rPr>
          <w:b/>
          <w:szCs w:val="22"/>
        </w:rPr>
        <w:t>4.2</w:t>
      </w:r>
      <w:r>
        <w:rPr>
          <w:b/>
          <w:szCs w:val="22"/>
        </w:rPr>
        <w:tab/>
        <w:t>Dozavimas ir vartojimo metodas</w:t>
      </w:r>
    </w:p>
    <w:p w14:paraId="77990711" w14:textId="77777777" w:rsidR="00FB60E4" w:rsidRDefault="00FB60E4" w:rsidP="00FB60E4">
      <w:pPr>
        <w:ind w:left="567" w:hanging="567"/>
        <w:rPr>
          <w:b/>
          <w:szCs w:val="22"/>
        </w:rPr>
      </w:pPr>
    </w:p>
    <w:p w14:paraId="44B106E5" w14:textId="77777777" w:rsidR="00FB60E4" w:rsidRDefault="00FB60E4" w:rsidP="00FB60E4">
      <w:pPr>
        <w:autoSpaceDE w:val="0"/>
        <w:autoSpaceDN w:val="0"/>
        <w:adjustRightInd w:val="0"/>
        <w:rPr>
          <w:b/>
          <w:i/>
          <w:iCs/>
          <w:color w:val="000000"/>
          <w:szCs w:val="22"/>
        </w:rPr>
      </w:pPr>
      <w:r>
        <w:rPr>
          <w:b/>
          <w:i/>
          <w:iCs/>
          <w:color w:val="000000"/>
          <w:szCs w:val="22"/>
        </w:rPr>
        <w:t>Dozavimas</w:t>
      </w:r>
    </w:p>
    <w:p w14:paraId="56625270" w14:textId="77777777" w:rsidR="002D40FF" w:rsidRDefault="002D40FF" w:rsidP="00FB60E4">
      <w:pPr>
        <w:autoSpaceDE w:val="0"/>
        <w:autoSpaceDN w:val="0"/>
        <w:adjustRightInd w:val="0"/>
        <w:rPr>
          <w:b/>
          <w:i/>
          <w:iCs/>
          <w:color w:val="000000"/>
          <w:szCs w:val="22"/>
        </w:rPr>
      </w:pPr>
    </w:p>
    <w:p w14:paraId="150164F6" w14:textId="77777777" w:rsidR="00FB60E4" w:rsidRDefault="00FB60E4" w:rsidP="00FB60E4">
      <w:pPr>
        <w:autoSpaceDE w:val="0"/>
        <w:autoSpaceDN w:val="0"/>
        <w:adjustRightInd w:val="0"/>
        <w:rPr>
          <w:szCs w:val="22"/>
        </w:rPr>
      </w:pPr>
      <w:r>
        <w:rPr>
          <w:color w:val="000000"/>
          <w:szCs w:val="22"/>
          <w:u w:val="single"/>
        </w:rPr>
        <w:t>Suaug</w:t>
      </w:r>
      <w:r w:rsidR="000526F8">
        <w:rPr>
          <w:color w:val="000000"/>
          <w:szCs w:val="22"/>
          <w:u w:val="single"/>
        </w:rPr>
        <w:t>usiesiems</w:t>
      </w:r>
      <w:r>
        <w:rPr>
          <w:color w:val="000000"/>
          <w:szCs w:val="22"/>
          <w:u w:val="single"/>
        </w:rPr>
        <w:t xml:space="preserve"> ir paauglia</w:t>
      </w:r>
      <w:r w:rsidR="000526F8">
        <w:rPr>
          <w:color w:val="000000"/>
          <w:szCs w:val="22"/>
          <w:u w:val="single"/>
        </w:rPr>
        <w:t>ms</w:t>
      </w:r>
      <w:r>
        <w:rPr>
          <w:color w:val="000000"/>
          <w:szCs w:val="22"/>
          <w:u w:val="single"/>
        </w:rPr>
        <w:t xml:space="preserve"> (12 metų ir vyresni</w:t>
      </w:r>
      <w:r w:rsidR="000526F8">
        <w:rPr>
          <w:color w:val="000000"/>
          <w:szCs w:val="22"/>
          <w:u w:val="single"/>
        </w:rPr>
        <w:t>ems</w:t>
      </w:r>
      <w:r>
        <w:rPr>
          <w:color w:val="000000"/>
          <w:szCs w:val="22"/>
          <w:u w:val="single"/>
        </w:rPr>
        <w:t>)</w:t>
      </w:r>
    </w:p>
    <w:p w14:paraId="718AF5C6" w14:textId="77777777" w:rsidR="00FB60E4" w:rsidRDefault="00FB60E4" w:rsidP="00FB60E4">
      <w:pPr>
        <w:rPr>
          <w:szCs w:val="22"/>
        </w:rPr>
      </w:pPr>
      <w:r>
        <w:rPr>
          <w:szCs w:val="22"/>
        </w:rPr>
        <w:t>Clocinol vartoti galima tik tuo atveju, jei manoma, kad paciento jaučiamą vidutinio stiprumo arba stiprų skausmą būtina malšinti tramadolio ir paracetamolio deriniu.</w:t>
      </w:r>
    </w:p>
    <w:p w14:paraId="7B03A6E9" w14:textId="77777777" w:rsidR="002D40FF" w:rsidRDefault="002D40FF" w:rsidP="00FB60E4">
      <w:pPr>
        <w:rPr>
          <w:szCs w:val="22"/>
        </w:rPr>
      </w:pPr>
    </w:p>
    <w:p w14:paraId="56272DC2" w14:textId="77777777" w:rsidR="00FB60E4" w:rsidRDefault="00FB60E4" w:rsidP="00FB60E4">
      <w:pPr>
        <w:rPr>
          <w:szCs w:val="22"/>
        </w:rPr>
      </w:pPr>
      <w:r>
        <w:rPr>
          <w:szCs w:val="22"/>
        </w:rPr>
        <w:t xml:space="preserve">Kiekvieno paciento dozę būtina koreguoti individualiai, atsižvelgiant į skausmo stiprumą ir </w:t>
      </w:r>
      <w:r w:rsidR="002D40FF">
        <w:rPr>
          <w:szCs w:val="22"/>
        </w:rPr>
        <w:t xml:space="preserve">individualaus </w:t>
      </w:r>
      <w:r>
        <w:rPr>
          <w:szCs w:val="22"/>
        </w:rPr>
        <w:t xml:space="preserve">paciento </w:t>
      </w:r>
      <w:r w:rsidR="002D40FF">
        <w:rPr>
          <w:szCs w:val="22"/>
        </w:rPr>
        <w:t>jautrumą</w:t>
      </w:r>
      <w:r>
        <w:rPr>
          <w:szCs w:val="22"/>
        </w:rPr>
        <w:t>. Skausmo malšinimui paprastai reikia rinktis mažiausią veiksmingą dozę.</w:t>
      </w:r>
    </w:p>
    <w:p w14:paraId="381341B8" w14:textId="77777777" w:rsidR="002D40FF" w:rsidRDefault="00FB60E4" w:rsidP="00FB60E4">
      <w:pPr>
        <w:rPr>
          <w:szCs w:val="22"/>
        </w:rPr>
      </w:pPr>
      <w:r>
        <w:rPr>
          <w:szCs w:val="22"/>
        </w:rPr>
        <w:t xml:space="preserve">Rekomenduojama pradinė Clocinol dozė yra dvi tabletės (atitinka 75 mg tramadolio ir 650 mg paracetamolio). Jei reikia, galima vartoti papildomas dozes, tačiau paros dozė negali būti didesnė kaip 8 tabletės (atitinka 300 mg tramadolio ir 2600 mg paracetamolio). </w:t>
      </w:r>
    </w:p>
    <w:p w14:paraId="55CD0C4E" w14:textId="77777777" w:rsidR="00FB60E4" w:rsidRDefault="00FB60E4" w:rsidP="00FB60E4">
      <w:pPr>
        <w:rPr>
          <w:szCs w:val="22"/>
        </w:rPr>
      </w:pPr>
      <w:r>
        <w:rPr>
          <w:szCs w:val="22"/>
        </w:rPr>
        <w:t>Intervalas tarp dozių vartojimo negali būti mažesnis kaip šešios valandos.</w:t>
      </w:r>
    </w:p>
    <w:p w14:paraId="365DEBB8" w14:textId="77777777" w:rsidR="002D40FF" w:rsidRDefault="002D40FF" w:rsidP="00FB60E4">
      <w:pPr>
        <w:rPr>
          <w:szCs w:val="22"/>
        </w:rPr>
      </w:pPr>
    </w:p>
    <w:p w14:paraId="4C28D473" w14:textId="77777777" w:rsidR="00FB60E4" w:rsidRDefault="00FB60E4" w:rsidP="00FB60E4">
      <w:pPr>
        <w:rPr>
          <w:szCs w:val="22"/>
        </w:rPr>
      </w:pPr>
      <w:r>
        <w:rPr>
          <w:szCs w:val="22"/>
        </w:rPr>
        <w:lastRenderedPageBreak/>
        <w:t>Clocinol jokiomis aplinkybėmis negali būti vartojamas ilgiau nei būtina (taip pat žr. 4.4 skyrių). Jei ligos pobūdis ar sunkumas yra toks, kad Clocinol būtina gydyti kartotinai ar ilgai, pacientą būtina atidžiai ir reguliariai stebėti (jei įmanoma, laikinai nutraukiant gydymą), kad būtų įvertinta, ar reikia tęsti gydymą.</w:t>
      </w:r>
    </w:p>
    <w:p w14:paraId="556B1B1D" w14:textId="77777777" w:rsidR="00FB60E4" w:rsidRDefault="00FB60E4" w:rsidP="00FB60E4">
      <w:pPr>
        <w:rPr>
          <w:szCs w:val="22"/>
          <w:u w:val="single"/>
        </w:rPr>
      </w:pPr>
    </w:p>
    <w:p w14:paraId="08FC117D" w14:textId="77777777" w:rsidR="00FB60E4" w:rsidRDefault="00FB60E4" w:rsidP="00FB60E4">
      <w:pPr>
        <w:rPr>
          <w:szCs w:val="22"/>
        </w:rPr>
      </w:pPr>
      <w:r>
        <w:rPr>
          <w:szCs w:val="22"/>
          <w:u w:val="single"/>
        </w:rPr>
        <w:t>Vaikų populiacija</w:t>
      </w:r>
    </w:p>
    <w:p w14:paraId="493795BE" w14:textId="77777777" w:rsidR="00FB60E4" w:rsidRDefault="00FB60E4" w:rsidP="00FB60E4">
      <w:pPr>
        <w:rPr>
          <w:szCs w:val="22"/>
        </w:rPr>
      </w:pPr>
      <w:r>
        <w:rPr>
          <w:szCs w:val="22"/>
        </w:rPr>
        <w:t>Clocinol nerekomenduojama vartoti jaunesniems kaip 12 metų vaikams, nes duomenų apie saugumą ir veiksmingumą nėra.</w:t>
      </w:r>
    </w:p>
    <w:p w14:paraId="74786FBD" w14:textId="77777777" w:rsidR="00FB60E4" w:rsidRDefault="00FB60E4" w:rsidP="00FB60E4">
      <w:pPr>
        <w:rPr>
          <w:i/>
          <w:szCs w:val="22"/>
          <w:u w:val="single"/>
        </w:rPr>
      </w:pPr>
    </w:p>
    <w:p w14:paraId="4B639E12" w14:textId="77777777" w:rsidR="00FB60E4" w:rsidRDefault="00FB60E4" w:rsidP="00FB60E4">
      <w:pPr>
        <w:rPr>
          <w:szCs w:val="22"/>
        </w:rPr>
      </w:pPr>
      <w:r>
        <w:rPr>
          <w:szCs w:val="22"/>
          <w:u w:val="single"/>
        </w:rPr>
        <w:t>Senyviems pacientams</w:t>
      </w:r>
    </w:p>
    <w:p w14:paraId="47B3EE7B" w14:textId="77777777" w:rsidR="002D40FF" w:rsidRDefault="00FB60E4" w:rsidP="00FB60E4">
      <w:pPr>
        <w:rPr>
          <w:szCs w:val="22"/>
        </w:rPr>
      </w:pPr>
      <w:r>
        <w:rPr>
          <w:szCs w:val="22"/>
        </w:rPr>
        <w:t>Paprastai pacientams, jaunesniems nei 75 metai ir kuriems nėra kliniškai pasireiškęs kepenų ar inkstų nepakankamumas, dozės koreguoti nereikia.</w:t>
      </w:r>
    </w:p>
    <w:p w14:paraId="5CD0CBA2" w14:textId="77777777" w:rsidR="00FB60E4" w:rsidRDefault="00FB60E4" w:rsidP="00FB60E4">
      <w:pPr>
        <w:rPr>
          <w:szCs w:val="22"/>
        </w:rPr>
      </w:pPr>
      <w:r>
        <w:rPr>
          <w:szCs w:val="22"/>
        </w:rPr>
        <w:t xml:space="preserve">Vyresniems nei 75 metų </w:t>
      </w:r>
      <w:r w:rsidR="002D40FF">
        <w:rPr>
          <w:szCs w:val="22"/>
        </w:rPr>
        <w:t xml:space="preserve">senyviems </w:t>
      </w:r>
      <w:r>
        <w:rPr>
          <w:szCs w:val="22"/>
        </w:rPr>
        <w:t>pacientams gali pailgėti eliminacijos laikas. Kadangi preparate yra tramadolio, rekomenduojama, kad intervalas tarp dozių vartojimo būtų ne trumpesnis kaip 6 valandos.</w:t>
      </w:r>
    </w:p>
    <w:p w14:paraId="5120F5B8" w14:textId="77777777" w:rsidR="00FB60E4" w:rsidRDefault="00FB60E4" w:rsidP="00FB60E4">
      <w:pPr>
        <w:rPr>
          <w:szCs w:val="22"/>
          <w:u w:val="single"/>
        </w:rPr>
      </w:pPr>
    </w:p>
    <w:p w14:paraId="787F74F3" w14:textId="77777777" w:rsidR="00FB60E4" w:rsidRDefault="00FB60E4" w:rsidP="00FB60E4">
      <w:pPr>
        <w:rPr>
          <w:szCs w:val="22"/>
        </w:rPr>
      </w:pPr>
      <w:r>
        <w:rPr>
          <w:szCs w:val="22"/>
          <w:u w:val="single"/>
        </w:rPr>
        <w:t>Pacientams, kurių inkstų funkcija sutrikusi</w:t>
      </w:r>
      <w:r w:rsidR="002D40FF">
        <w:rPr>
          <w:szCs w:val="22"/>
          <w:u w:val="single"/>
        </w:rPr>
        <w:t xml:space="preserve">, dializuojamiems ir </w:t>
      </w:r>
      <w:r w:rsidRPr="00DA3972">
        <w:rPr>
          <w:iCs/>
          <w:color w:val="000000"/>
          <w:szCs w:val="22"/>
          <w:u w:val="single"/>
        </w:rPr>
        <w:t>kurių kepenų funkcija sutrikusi</w:t>
      </w:r>
    </w:p>
    <w:p w14:paraId="4CB677B3" w14:textId="77777777" w:rsidR="00FB60E4" w:rsidRDefault="00FB60E4" w:rsidP="00FB60E4">
      <w:pPr>
        <w:rPr>
          <w:szCs w:val="22"/>
        </w:rPr>
      </w:pPr>
      <w:r>
        <w:rPr>
          <w:szCs w:val="22"/>
        </w:rPr>
        <w:t>Pacientams, kurių inkstų ir/arba kepenų veikla sutrikusi, tramadolio šalinimas pailgėja.</w:t>
      </w:r>
      <w:r w:rsidR="002D40FF" w:rsidRPr="002D40FF">
        <w:t xml:space="preserve"> </w:t>
      </w:r>
      <w:r w:rsidR="002D40FF">
        <w:rPr>
          <w:szCs w:val="22"/>
        </w:rPr>
        <w:t>Šiems</w:t>
      </w:r>
      <w:r w:rsidR="002D40FF" w:rsidRPr="002D40FF">
        <w:rPr>
          <w:szCs w:val="22"/>
        </w:rPr>
        <w:t xml:space="preserve"> pacientams reikia apsvarstyti intervalo tarp vartojamų dozių ilginimą, atsižvelgiant į paciento poreikius.</w:t>
      </w:r>
    </w:p>
    <w:p w14:paraId="0F1AFDC0" w14:textId="77777777" w:rsidR="00FB60E4" w:rsidRDefault="00FB60E4" w:rsidP="00FB60E4">
      <w:pPr>
        <w:rPr>
          <w:szCs w:val="22"/>
        </w:rPr>
      </w:pPr>
    </w:p>
    <w:p w14:paraId="19855B8F" w14:textId="77777777" w:rsidR="002D40FF" w:rsidRDefault="00FB60E4" w:rsidP="00FB60E4">
      <w:pPr>
        <w:rPr>
          <w:i/>
          <w:szCs w:val="22"/>
        </w:rPr>
      </w:pPr>
      <w:r>
        <w:rPr>
          <w:i/>
          <w:szCs w:val="22"/>
        </w:rPr>
        <w:t xml:space="preserve">Pacientams, kurių inkstų funkcija sutrikusi </w:t>
      </w:r>
    </w:p>
    <w:p w14:paraId="2C164841" w14:textId="77777777" w:rsidR="00FB60E4" w:rsidRDefault="00FB60E4" w:rsidP="00FB60E4">
      <w:pPr>
        <w:rPr>
          <w:szCs w:val="22"/>
        </w:rPr>
      </w:pPr>
      <w:r>
        <w:rPr>
          <w:szCs w:val="22"/>
        </w:rPr>
        <w:t xml:space="preserve">Kadangi preparate yra tramadolio, pacientams, kuriems yra sunkus inkstų funkcijos sutrikimas (kreatinino klirensas &lt;10 ml/min.), Clocinol vartoti nerekomenduojama. Jei inkstų funkcijos sutrikimas yra vidutinio sunkumo (kreatinino klirensas 10 </w:t>
      </w:r>
      <w:r>
        <w:rPr>
          <w:szCs w:val="22"/>
        </w:rPr>
        <w:noBreakHyphen/>
        <w:t xml:space="preserve"> 30 ml/min.), intervalą tarp dozių vartojimo reikia ilginti iki 12 valandų. Tramadolis hemodializės ar hemofiltracijos metu šalinamas labai lėtai, todėl po dializės papildomos dozės, siekiant palaikyti analgeziją, paprastai vartoti nereikia.</w:t>
      </w:r>
    </w:p>
    <w:p w14:paraId="6DDEAE24" w14:textId="77777777" w:rsidR="00FB60E4" w:rsidRDefault="00FB60E4" w:rsidP="00FB60E4">
      <w:pPr>
        <w:rPr>
          <w:szCs w:val="22"/>
          <w:u w:val="single"/>
        </w:rPr>
      </w:pPr>
    </w:p>
    <w:p w14:paraId="12CB94B1" w14:textId="77777777" w:rsidR="002D40FF" w:rsidRDefault="00FB60E4" w:rsidP="00FB60E4">
      <w:pPr>
        <w:rPr>
          <w:i/>
          <w:szCs w:val="22"/>
        </w:rPr>
      </w:pPr>
      <w:r>
        <w:rPr>
          <w:i/>
          <w:szCs w:val="22"/>
        </w:rPr>
        <w:t xml:space="preserve">Pacientams, kurių kepenų funkcija sutrikusi </w:t>
      </w:r>
    </w:p>
    <w:p w14:paraId="2713F649" w14:textId="77777777" w:rsidR="00FB60E4" w:rsidRDefault="00FB60E4" w:rsidP="00FB60E4">
      <w:pPr>
        <w:rPr>
          <w:szCs w:val="22"/>
        </w:rPr>
      </w:pPr>
      <w:r>
        <w:rPr>
          <w:szCs w:val="22"/>
        </w:rPr>
        <w:t>Pacientams, kuriems yra sunkus kepenų funkcijos sutrikimas, Clocinol vartoti negalima (žr. 4.3 skyrių). Vidutinio sunkumo sutrikimo atveju būtina gerai apsvarstyti, ar nereikia pailginti intervalo tarp dozių vartojimo, atsižvelgiant į paciento poreikius (žr. 4.4 skyrių).</w:t>
      </w:r>
    </w:p>
    <w:p w14:paraId="43DC19E6" w14:textId="77777777" w:rsidR="00FB60E4" w:rsidRDefault="00FB60E4" w:rsidP="00FB60E4">
      <w:pPr>
        <w:rPr>
          <w:i/>
          <w:iCs/>
          <w:szCs w:val="22"/>
        </w:rPr>
      </w:pPr>
    </w:p>
    <w:p w14:paraId="6DDA5C0D" w14:textId="77777777" w:rsidR="00FB60E4" w:rsidRDefault="00FB60E4" w:rsidP="00FB60E4">
      <w:pPr>
        <w:rPr>
          <w:b/>
          <w:i/>
          <w:iCs/>
          <w:szCs w:val="22"/>
        </w:rPr>
      </w:pPr>
      <w:r>
        <w:rPr>
          <w:b/>
          <w:i/>
          <w:iCs/>
          <w:szCs w:val="22"/>
        </w:rPr>
        <w:t>Vartojimo metodas</w:t>
      </w:r>
    </w:p>
    <w:p w14:paraId="6D0A5435" w14:textId="77777777" w:rsidR="00FB60E4" w:rsidRDefault="00FB60E4" w:rsidP="00FB60E4">
      <w:pPr>
        <w:rPr>
          <w:szCs w:val="22"/>
        </w:rPr>
      </w:pPr>
      <w:r>
        <w:rPr>
          <w:szCs w:val="22"/>
        </w:rPr>
        <w:t>Vartoti per burną.</w:t>
      </w:r>
    </w:p>
    <w:p w14:paraId="404D6E43" w14:textId="77777777" w:rsidR="00FB60E4" w:rsidRDefault="00FB60E4" w:rsidP="00FB60E4">
      <w:pPr>
        <w:rPr>
          <w:szCs w:val="22"/>
        </w:rPr>
      </w:pPr>
      <w:r>
        <w:rPr>
          <w:szCs w:val="22"/>
        </w:rPr>
        <w:t>Tabletes reikia nuryti sveikas, užgeriant pakankamu kiekiu skysčio. Jų negalima laužyti ar kramtyti.</w:t>
      </w:r>
    </w:p>
    <w:p w14:paraId="758BE7AA" w14:textId="77777777" w:rsidR="00FB60E4" w:rsidRDefault="00FB60E4" w:rsidP="00FB60E4">
      <w:pPr>
        <w:rPr>
          <w:szCs w:val="22"/>
        </w:rPr>
      </w:pPr>
    </w:p>
    <w:p w14:paraId="1343511B" w14:textId="77777777" w:rsidR="00FB60E4" w:rsidRDefault="00FB60E4" w:rsidP="00FB60E4">
      <w:pPr>
        <w:ind w:left="567" w:hanging="567"/>
        <w:rPr>
          <w:b/>
          <w:szCs w:val="22"/>
        </w:rPr>
      </w:pPr>
      <w:r>
        <w:rPr>
          <w:b/>
          <w:szCs w:val="22"/>
        </w:rPr>
        <w:t>4.3</w:t>
      </w:r>
      <w:r>
        <w:rPr>
          <w:b/>
          <w:szCs w:val="22"/>
        </w:rPr>
        <w:tab/>
        <w:t>Kontraindikacijos</w:t>
      </w:r>
    </w:p>
    <w:p w14:paraId="188B4577" w14:textId="77777777" w:rsidR="00FB60E4" w:rsidRDefault="00FB60E4" w:rsidP="00FB60E4">
      <w:pPr>
        <w:ind w:left="567" w:hanging="567"/>
        <w:rPr>
          <w:szCs w:val="22"/>
        </w:rPr>
      </w:pPr>
    </w:p>
    <w:p w14:paraId="31F492BD" w14:textId="77777777" w:rsidR="00FB60E4" w:rsidRDefault="00FB60E4" w:rsidP="00DA3972">
      <w:pPr>
        <w:numPr>
          <w:ilvl w:val="0"/>
          <w:numId w:val="1"/>
        </w:numPr>
        <w:tabs>
          <w:tab w:val="clear" w:pos="360"/>
          <w:tab w:val="num" w:pos="567"/>
        </w:tabs>
        <w:ind w:left="567" w:hanging="567"/>
        <w:rPr>
          <w:szCs w:val="22"/>
        </w:rPr>
      </w:pPr>
      <w:r>
        <w:rPr>
          <w:szCs w:val="22"/>
        </w:rPr>
        <w:t xml:space="preserve">Padidėjęs jautrumas </w:t>
      </w:r>
      <w:r w:rsidR="002D40FF">
        <w:rPr>
          <w:szCs w:val="22"/>
        </w:rPr>
        <w:t>veikliosioms medžiagoms</w:t>
      </w:r>
      <w:r>
        <w:rPr>
          <w:szCs w:val="22"/>
        </w:rPr>
        <w:t xml:space="preserve"> arba bet kuriai 6.1 skyriuje nurodytai pagalbinei medžiagai.</w:t>
      </w:r>
    </w:p>
    <w:p w14:paraId="0EAE3275" w14:textId="77777777" w:rsidR="00FB60E4" w:rsidRDefault="00FB60E4" w:rsidP="00DA3972">
      <w:pPr>
        <w:numPr>
          <w:ilvl w:val="0"/>
          <w:numId w:val="1"/>
        </w:numPr>
        <w:tabs>
          <w:tab w:val="clear" w:pos="360"/>
          <w:tab w:val="num" w:pos="567"/>
        </w:tabs>
        <w:ind w:left="567" w:hanging="567"/>
        <w:rPr>
          <w:szCs w:val="22"/>
        </w:rPr>
      </w:pPr>
      <w:r>
        <w:rPr>
          <w:szCs w:val="22"/>
        </w:rPr>
        <w:t>Ūminis apsinuodijimas alkoholiu, migdomaisiais vaistiniais preparatais, centrinio poveikio analgetikais, opioidais ar psichotropiniais vaistiniais preparatais.</w:t>
      </w:r>
    </w:p>
    <w:p w14:paraId="4BD26528" w14:textId="77777777" w:rsidR="00FB60E4" w:rsidRDefault="00FB60E4" w:rsidP="00DA3972">
      <w:pPr>
        <w:numPr>
          <w:ilvl w:val="0"/>
          <w:numId w:val="1"/>
        </w:numPr>
        <w:tabs>
          <w:tab w:val="clear" w:pos="360"/>
          <w:tab w:val="num" w:pos="567"/>
        </w:tabs>
        <w:ind w:left="567" w:hanging="567"/>
        <w:rPr>
          <w:szCs w:val="22"/>
        </w:rPr>
      </w:pPr>
      <w:r>
        <w:rPr>
          <w:szCs w:val="22"/>
        </w:rPr>
        <w:lastRenderedPageBreak/>
        <w:t>Clocinol negalima vartoti pacientams, kurie vartoja monoaminooksidazės inhibitorių arba jų vartojimą nutraukė anksčiau nei prieš dvi savaites (žr. 4.5 skyrių).</w:t>
      </w:r>
    </w:p>
    <w:p w14:paraId="617F8147" w14:textId="77777777" w:rsidR="00FB60E4" w:rsidRDefault="00FB60E4" w:rsidP="00DA3972">
      <w:pPr>
        <w:numPr>
          <w:ilvl w:val="0"/>
          <w:numId w:val="1"/>
        </w:numPr>
        <w:tabs>
          <w:tab w:val="clear" w:pos="360"/>
          <w:tab w:val="num" w:pos="567"/>
        </w:tabs>
        <w:ind w:left="567" w:hanging="567"/>
        <w:rPr>
          <w:szCs w:val="22"/>
        </w:rPr>
      </w:pPr>
      <w:r>
        <w:rPr>
          <w:szCs w:val="22"/>
        </w:rPr>
        <w:t>Sunkus kepenų funkcijos sutrikimas.</w:t>
      </w:r>
    </w:p>
    <w:p w14:paraId="738F6126" w14:textId="77777777" w:rsidR="00FB60E4" w:rsidRDefault="00FB60E4" w:rsidP="00DA3972">
      <w:pPr>
        <w:numPr>
          <w:ilvl w:val="0"/>
          <w:numId w:val="1"/>
        </w:numPr>
        <w:tabs>
          <w:tab w:val="clear" w:pos="360"/>
          <w:tab w:val="num" w:pos="567"/>
        </w:tabs>
        <w:ind w:left="567" w:hanging="567"/>
        <w:rPr>
          <w:szCs w:val="22"/>
        </w:rPr>
      </w:pPr>
      <w:r>
        <w:rPr>
          <w:szCs w:val="22"/>
        </w:rPr>
        <w:t>Gydymu nekontroliuojama epilepsija (žr. 4.4 skyrių).</w:t>
      </w:r>
    </w:p>
    <w:p w14:paraId="5E8EDF45" w14:textId="77777777" w:rsidR="00FB60E4" w:rsidRDefault="00FB60E4" w:rsidP="00FB60E4">
      <w:pPr>
        <w:ind w:left="567" w:hanging="567"/>
        <w:rPr>
          <w:szCs w:val="22"/>
        </w:rPr>
      </w:pPr>
    </w:p>
    <w:p w14:paraId="2A184CA2" w14:textId="77777777" w:rsidR="00FB60E4" w:rsidRDefault="00FB60E4" w:rsidP="00FB60E4">
      <w:pPr>
        <w:ind w:left="567" w:hanging="567"/>
        <w:rPr>
          <w:b/>
          <w:szCs w:val="22"/>
        </w:rPr>
      </w:pPr>
      <w:r>
        <w:rPr>
          <w:b/>
          <w:szCs w:val="22"/>
        </w:rPr>
        <w:t>4.4</w:t>
      </w:r>
      <w:r>
        <w:rPr>
          <w:b/>
          <w:szCs w:val="22"/>
        </w:rPr>
        <w:tab/>
        <w:t>Specialūs įspėjimai ir atsargumo priemonės</w:t>
      </w:r>
    </w:p>
    <w:p w14:paraId="0140B248" w14:textId="77777777" w:rsidR="00FB60E4" w:rsidRDefault="00FB60E4" w:rsidP="00FB60E4">
      <w:pPr>
        <w:ind w:left="567" w:hanging="567"/>
        <w:rPr>
          <w:szCs w:val="22"/>
        </w:rPr>
      </w:pPr>
    </w:p>
    <w:p w14:paraId="2A0415F3" w14:textId="77777777" w:rsidR="00FB60E4" w:rsidRDefault="00FB60E4" w:rsidP="00FB60E4">
      <w:pPr>
        <w:rPr>
          <w:b/>
          <w:i/>
          <w:szCs w:val="22"/>
        </w:rPr>
      </w:pPr>
      <w:r>
        <w:rPr>
          <w:b/>
          <w:i/>
          <w:szCs w:val="22"/>
        </w:rPr>
        <w:t>Įspėjimai</w:t>
      </w:r>
    </w:p>
    <w:p w14:paraId="79CAE20B" w14:textId="77777777" w:rsidR="00FB60E4" w:rsidRDefault="00FB60E4" w:rsidP="00DA3972">
      <w:pPr>
        <w:numPr>
          <w:ilvl w:val="0"/>
          <w:numId w:val="1"/>
        </w:numPr>
        <w:tabs>
          <w:tab w:val="clear" w:pos="360"/>
          <w:tab w:val="num" w:pos="567"/>
        </w:tabs>
        <w:ind w:left="567" w:hanging="567"/>
        <w:rPr>
          <w:szCs w:val="22"/>
        </w:rPr>
      </w:pPr>
      <w:r>
        <w:rPr>
          <w:szCs w:val="22"/>
        </w:rPr>
        <w:t xml:space="preserve">Suaugusiems žmonėms ir 12 metų bei vyresniems paaugliams negalima viršyti maksimalios 8 </w:t>
      </w:r>
      <w:r w:rsidR="002D40FF">
        <w:rPr>
          <w:szCs w:val="22"/>
        </w:rPr>
        <w:t xml:space="preserve">Clocinol </w:t>
      </w:r>
      <w:r>
        <w:rPr>
          <w:szCs w:val="22"/>
        </w:rPr>
        <w:t>tablečių dozės. Kad būtų išvengta netyčinio perdozavimo, pacientui reikia patarti neviršyti rekomenduojamos dozės (žr. 4.2 skyrių) ir nepasitarus su gydytoju nevartoti kitokių</w:t>
      </w:r>
      <w:r w:rsidR="00BC563F">
        <w:rPr>
          <w:szCs w:val="22"/>
        </w:rPr>
        <w:t xml:space="preserve"> vaistinių</w:t>
      </w:r>
      <w:r>
        <w:rPr>
          <w:szCs w:val="22"/>
        </w:rPr>
        <w:t xml:space="preserve"> preparatų, kuriuose yra paracetamolio (įskaitant nereceptinius</w:t>
      </w:r>
      <w:r w:rsidR="00BC563F">
        <w:rPr>
          <w:szCs w:val="22"/>
        </w:rPr>
        <w:t xml:space="preserve"> vaistinius </w:t>
      </w:r>
      <w:r>
        <w:rPr>
          <w:szCs w:val="22"/>
        </w:rPr>
        <w:t xml:space="preserve"> preparatus) ar tramadolio.</w:t>
      </w:r>
    </w:p>
    <w:p w14:paraId="774EB25F" w14:textId="77777777" w:rsidR="00FB60E4" w:rsidRDefault="00FB60E4" w:rsidP="00DA3972">
      <w:pPr>
        <w:numPr>
          <w:ilvl w:val="0"/>
          <w:numId w:val="1"/>
        </w:numPr>
        <w:tabs>
          <w:tab w:val="clear" w:pos="360"/>
          <w:tab w:val="num" w:pos="567"/>
        </w:tabs>
        <w:ind w:left="567" w:hanging="567"/>
        <w:rPr>
          <w:szCs w:val="22"/>
        </w:rPr>
      </w:pPr>
      <w:r>
        <w:rPr>
          <w:szCs w:val="22"/>
        </w:rPr>
        <w:t>Jei yra sunkus inkstų nepakankamumas (kreatinino klirensas &lt;10 ml/min.), Clocinol vartoti nerekomenduojama.</w:t>
      </w:r>
    </w:p>
    <w:p w14:paraId="211DDE2D" w14:textId="77777777" w:rsidR="00FB60E4" w:rsidRDefault="00FB60E4" w:rsidP="00DA3972">
      <w:pPr>
        <w:numPr>
          <w:ilvl w:val="0"/>
          <w:numId w:val="1"/>
        </w:numPr>
        <w:tabs>
          <w:tab w:val="clear" w:pos="360"/>
          <w:tab w:val="num" w:pos="567"/>
        </w:tabs>
        <w:ind w:left="567" w:hanging="567"/>
        <w:rPr>
          <w:szCs w:val="22"/>
        </w:rPr>
      </w:pPr>
      <w:r>
        <w:rPr>
          <w:szCs w:val="22"/>
        </w:rPr>
        <w:t>Pacientams, kuriems yra sunkus kepenų funkcijos sutrikimas, Clocinol vartoti negalima (žr. 4.3 skyrių). Paracetamolio perdozavimo rizika yra didesnė, jei pacientas serga su ciroze nesusijusia alkoholio sukelta kepenų liga. Vidutinio sunkumo kepenų funkcijos sutrikimo atveju būtina gerai apsvarstyti, ar nereikia pailginti intervalo tarp dozių vartojimo.</w:t>
      </w:r>
    </w:p>
    <w:p w14:paraId="11E11AF9" w14:textId="77777777" w:rsidR="00FB60E4" w:rsidRDefault="00FB60E4" w:rsidP="00DA3972">
      <w:pPr>
        <w:numPr>
          <w:ilvl w:val="0"/>
          <w:numId w:val="1"/>
        </w:numPr>
        <w:tabs>
          <w:tab w:val="clear" w:pos="360"/>
          <w:tab w:val="num" w:pos="567"/>
        </w:tabs>
        <w:ind w:left="567" w:hanging="567"/>
        <w:rPr>
          <w:szCs w:val="22"/>
        </w:rPr>
      </w:pPr>
      <w:r>
        <w:rPr>
          <w:szCs w:val="22"/>
        </w:rPr>
        <w:t>Jei yra sunkus kvėpavimo funkcijos sutrikimas, Clocinol vartoti nerekomenduojama.</w:t>
      </w:r>
    </w:p>
    <w:p w14:paraId="03D485E6" w14:textId="77777777" w:rsidR="00FB60E4" w:rsidRDefault="00FB60E4" w:rsidP="00DA3972">
      <w:pPr>
        <w:numPr>
          <w:ilvl w:val="0"/>
          <w:numId w:val="1"/>
        </w:numPr>
        <w:tabs>
          <w:tab w:val="clear" w:pos="360"/>
          <w:tab w:val="num" w:pos="567"/>
        </w:tabs>
        <w:ind w:left="567" w:hanging="567"/>
        <w:rPr>
          <w:szCs w:val="22"/>
        </w:rPr>
      </w:pPr>
      <w:r>
        <w:rPr>
          <w:szCs w:val="22"/>
        </w:rPr>
        <w:t>Tramadolis netinka vartoti kaip pakeičiamas preparatas nuo opioidų priklausomiems pacientams. Nors tramadolis yra opioidų agonistas, jis neslopina morfino vartojimo nutraukimo simptomų.</w:t>
      </w:r>
    </w:p>
    <w:p w14:paraId="0B2167F4" w14:textId="77777777" w:rsidR="00FB60E4" w:rsidRDefault="00FB60E4" w:rsidP="00DA3972">
      <w:pPr>
        <w:numPr>
          <w:ilvl w:val="0"/>
          <w:numId w:val="1"/>
        </w:numPr>
        <w:tabs>
          <w:tab w:val="clear" w:pos="360"/>
          <w:tab w:val="num" w:pos="567"/>
        </w:tabs>
        <w:ind w:left="567" w:hanging="567"/>
        <w:rPr>
          <w:szCs w:val="22"/>
        </w:rPr>
      </w:pPr>
      <w:r>
        <w:rPr>
          <w:szCs w:val="22"/>
        </w:rPr>
        <w:t>Tramadoliu gydytiems pacientams, kuriems traukulių atsiradimo rizika buvo padidėjusi, ar pacientams, kurie vartojo traukulių atsiradimo slenkstį mažinančių</w:t>
      </w:r>
      <w:r w:rsidR="009A0D89">
        <w:rPr>
          <w:szCs w:val="22"/>
        </w:rPr>
        <w:t xml:space="preserve"> vaistinių </w:t>
      </w:r>
      <w:r>
        <w:rPr>
          <w:szCs w:val="22"/>
        </w:rPr>
        <w:t xml:space="preserve"> preparatų (ypač selektyvių serotonino reabsorbcijos inhibitorių, triciklių antidepresantų, </w:t>
      </w:r>
      <w:r w:rsidR="009A0D89">
        <w:rPr>
          <w:szCs w:val="22"/>
        </w:rPr>
        <w:t xml:space="preserve">vaistinių </w:t>
      </w:r>
      <w:r>
        <w:rPr>
          <w:szCs w:val="22"/>
        </w:rPr>
        <w:t>preparatų nuo psichozės, centrinio poveikio analgetikų ar lokalaus poveikio anestetikų), buvo traukulių atsiradimo atvejų. Epilepsija sergantys pacientai, kurių liga buvo kontroliuojama vaistiniais preparatais, bei pacientams, kurių traukulių atsiradimo rizika padidėjusi, Clocinol gali būti gydomi tik tuo atveju, jei yra papildomų šio vaistinio preparato vartojimą palaikančių veiksnių. Traukulių atsirasdavo pacientams, vartojusiems rekomenduojamas tramadolio dozes. Jei vartojama didesnė nei rekomenduojama tramadolio dozė, tokia rizika gali padidėti.</w:t>
      </w:r>
    </w:p>
    <w:p w14:paraId="1B9DB33D" w14:textId="77777777" w:rsidR="00FB60E4" w:rsidRDefault="00FB60E4" w:rsidP="00DA3972">
      <w:pPr>
        <w:numPr>
          <w:ilvl w:val="0"/>
          <w:numId w:val="1"/>
        </w:numPr>
        <w:tabs>
          <w:tab w:val="clear" w:pos="360"/>
          <w:tab w:val="num" w:pos="567"/>
        </w:tabs>
        <w:ind w:left="567" w:hanging="567"/>
        <w:rPr>
          <w:szCs w:val="22"/>
        </w:rPr>
      </w:pPr>
      <w:r>
        <w:rPr>
          <w:szCs w:val="22"/>
        </w:rPr>
        <w:t>Opioidų agonistų ir antagonistų (nalbufino, buprenorfino, pentazocino) vartoti kartu su šiuo vaistiniu preparatu nerekomenduojama (žr. 4.5 skyrių).</w:t>
      </w:r>
    </w:p>
    <w:p w14:paraId="0BF1FC76" w14:textId="77777777" w:rsidR="00FB60E4" w:rsidRDefault="00FB60E4" w:rsidP="00FB60E4">
      <w:pPr>
        <w:rPr>
          <w:b/>
          <w:i/>
          <w:szCs w:val="22"/>
        </w:rPr>
      </w:pPr>
    </w:p>
    <w:p w14:paraId="5D6EF16A" w14:textId="77777777" w:rsidR="00FB60E4" w:rsidRDefault="00FB60E4" w:rsidP="00FB60E4">
      <w:pPr>
        <w:rPr>
          <w:b/>
          <w:i/>
          <w:szCs w:val="22"/>
        </w:rPr>
      </w:pPr>
      <w:r>
        <w:rPr>
          <w:b/>
          <w:i/>
          <w:szCs w:val="22"/>
        </w:rPr>
        <w:t>Atsargumo priemonės</w:t>
      </w:r>
    </w:p>
    <w:p w14:paraId="04305258" w14:textId="77777777" w:rsidR="00FB60E4" w:rsidRDefault="00FB60E4" w:rsidP="00FB60E4">
      <w:pPr>
        <w:rPr>
          <w:szCs w:val="22"/>
        </w:rPr>
      </w:pPr>
      <w:r>
        <w:rPr>
          <w:szCs w:val="22"/>
        </w:rPr>
        <w:t>Toleravimas ir fizinė ir psichologinė priklausomybė gali atsirasti net vartojant terapines dozes. Klinikinį nuskausminamojo gydymo būtinumą reikia reguliariai peržiūrėti (žr. 4.2 skyrių). Pacientams, turintiems priklausomybę nuo opioidų arba turėjusiems priklausomybę nuo vaistų arba piktnaudžiavusiems vaistais, gydymas gali būti skiriamas tik trumpą laiką, prižiūrint specialistui.</w:t>
      </w:r>
    </w:p>
    <w:p w14:paraId="4CD39D7C" w14:textId="77777777" w:rsidR="00FB60E4" w:rsidRDefault="00FB60E4" w:rsidP="00FB60E4">
      <w:pPr>
        <w:rPr>
          <w:szCs w:val="22"/>
        </w:rPr>
      </w:pPr>
    </w:p>
    <w:p w14:paraId="6D4D7BA1" w14:textId="77777777" w:rsidR="00FB60E4" w:rsidRDefault="00FB60E4" w:rsidP="00FB60E4">
      <w:pPr>
        <w:rPr>
          <w:szCs w:val="22"/>
        </w:rPr>
      </w:pPr>
      <w:r>
        <w:rPr>
          <w:szCs w:val="22"/>
        </w:rPr>
        <w:lastRenderedPageBreak/>
        <w:t>Clocinol būtina atsargiai skirti tokiems pacientams:</w:t>
      </w:r>
    </w:p>
    <w:p w14:paraId="508CCAAB" w14:textId="77777777" w:rsidR="00FB60E4" w:rsidRDefault="009A0D89" w:rsidP="00DA3972">
      <w:pPr>
        <w:numPr>
          <w:ilvl w:val="0"/>
          <w:numId w:val="1"/>
        </w:numPr>
        <w:tabs>
          <w:tab w:val="clear" w:pos="360"/>
          <w:tab w:val="num" w:pos="567"/>
        </w:tabs>
        <w:ind w:left="567" w:hanging="567"/>
        <w:rPr>
          <w:szCs w:val="22"/>
        </w:rPr>
      </w:pPr>
      <w:r>
        <w:rPr>
          <w:szCs w:val="22"/>
        </w:rPr>
        <w:t xml:space="preserve">kurie </w:t>
      </w:r>
      <w:r w:rsidR="00FB60E4">
        <w:rPr>
          <w:szCs w:val="22"/>
        </w:rPr>
        <w:t>patyrė galvos traumą;</w:t>
      </w:r>
    </w:p>
    <w:p w14:paraId="4447F3A3" w14:textId="77777777" w:rsidR="00FB60E4" w:rsidRDefault="00FB60E4" w:rsidP="00DA3972">
      <w:pPr>
        <w:numPr>
          <w:ilvl w:val="0"/>
          <w:numId w:val="1"/>
        </w:numPr>
        <w:tabs>
          <w:tab w:val="clear" w:pos="360"/>
          <w:tab w:val="num" w:pos="567"/>
        </w:tabs>
        <w:ind w:left="567" w:hanging="567"/>
        <w:rPr>
          <w:szCs w:val="22"/>
        </w:rPr>
      </w:pPr>
      <w:r>
        <w:rPr>
          <w:szCs w:val="22"/>
        </w:rPr>
        <w:t>kuriems pasireiškia traukulių priepuoliai;</w:t>
      </w:r>
    </w:p>
    <w:p w14:paraId="175A952D" w14:textId="77777777" w:rsidR="00FB60E4" w:rsidRDefault="00FB60E4" w:rsidP="00DA3972">
      <w:pPr>
        <w:numPr>
          <w:ilvl w:val="0"/>
          <w:numId w:val="1"/>
        </w:numPr>
        <w:tabs>
          <w:tab w:val="clear" w:pos="360"/>
          <w:tab w:val="num" w:pos="567"/>
        </w:tabs>
        <w:ind w:left="567" w:hanging="567"/>
        <w:rPr>
          <w:szCs w:val="22"/>
        </w:rPr>
      </w:pPr>
      <w:r>
        <w:rPr>
          <w:szCs w:val="22"/>
        </w:rPr>
        <w:t>kuriems yra tulžies takų sutrikimų;</w:t>
      </w:r>
    </w:p>
    <w:p w14:paraId="0919947A" w14:textId="77777777" w:rsidR="00FB60E4" w:rsidRDefault="00FB60E4" w:rsidP="00DA3972">
      <w:pPr>
        <w:numPr>
          <w:ilvl w:val="0"/>
          <w:numId w:val="1"/>
        </w:numPr>
        <w:tabs>
          <w:tab w:val="clear" w:pos="360"/>
          <w:tab w:val="num" w:pos="567"/>
        </w:tabs>
        <w:ind w:left="567" w:hanging="567"/>
        <w:rPr>
          <w:szCs w:val="22"/>
        </w:rPr>
      </w:pPr>
      <w:r>
        <w:rPr>
          <w:szCs w:val="22"/>
        </w:rPr>
        <w:t>pasireiškia šokas;</w:t>
      </w:r>
    </w:p>
    <w:p w14:paraId="3561B77B" w14:textId="77777777" w:rsidR="00FB60E4" w:rsidRDefault="00FB60E4" w:rsidP="00DA3972">
      <w:pPr>
        <w:numPr>
          <w:ilvl w:val="0"/>
          <w:numId w:val="1"/>
        </w:numPr>
        <w:tabs>
          <w:tab w:val="clear" w:pos="360"/>
          <w:tab w:val="num" w:pos="567"/>
        </w:tabs>
        <w:ind w:left="567" w:hanging="567"/>
        <w:rPr>
          <w:szCs w:val="22"/>
        </w:rPr>
      </w:pPr>
      <w:r>
        <w:rPr>
          <w:szCs w:val="22"/>
        </w:rPr>
        <w:t>kurių sąmonė sutrikusi dėl neaiškių priežasčių;</w:t>
      </w:r>
    </w:p>
    <w:p w14:paraId="00C8B524" w14:textId="77777777" w:rsidR="00FB60E4" w:rsidRDefault="00FB60E4" w:rsidP="00DA3972">
      <w:pPr>
        <w:numPr>
          <w:ilvl w:val="0"/>
          <w:numId w:val="1"/>
        </w:numPr>
        <w:tabs>
          <w:tab w:val="clear" w:pos="360"/>
          <w:tab w:val="num" w:pos="567"/>
        </w:tabs>
        <w:ind w:left="567" w:hanging="567"/>
        <w:rPr>
          <w:szCs w:val="22"/>
        </w:rPr>
      </w:pPr>
      <w:r>
        <w:rPr>
          <w:szCs w:val="22"/>
        </w:rPr>
        <w:t>kuriems yra sutrikimų, susijusių su poveikiu kvėpavimo centrui ar kvėpavimo funkcijai;</w:t>
      </w:r>
    </w:p>
    <w:p w14:paraId="2ED9D62F" w14:textId="77777777" w:rsidR="00FB60E4" w:rsidRPr="00DA3972" w:rsidRDefault="00FB60E4" w:rsidP="00DA3972">
      <w:pPr>
        <w:numPr>
          <w:ilvl w:val="0"/>
          <w:numId w:val="1"/>
        </w:numPr>
        <w:tabs>
          <w:tab w:val="clear" w:pos="360"/>
          <w:tab w:val="num" w:pos="567"/>
        </w:tabs>
        <w:ind w:left="567" w:hanging="567"/>
        <w:rPr>
          <w:szCs w:val="22"/>
        </w:rPr>
      </w:pPr>
      <w:r>
        <w:rPr>
          <w:szCs w:val="22"/>
        </w:rPr>
        <w:t>kurių intrakranialinis slėgis padidėjęs.</w:t>
      </w:r>
    </w:p>
    <w:p w14:paraId="75FA9413" w14:textId="77777777" w:rsidR="00FB60E4" w:rsidRDefault="00FB60E4" w:rsidP="00FB60E4">
      <w:pPr>
        <w:rPr>
          <w:szCs w:val="22"/>
        </w:rPr>
      </w:pPr>
    </w:p>
    <w:p w14:paraId="290FA1CA" w14:textId="77777777" w:rsidR="00FB60E4" w:rsidRDefault="00FB60E4" w:rsidP="00FB60E4">
      <w:pPr>
        <w:rPr>
          <w:szCs w:val="22"/>
        </w:rPr>
      </w:pPr>
      <w:r>
        <w:rPr>
          <w:szCs w:val="22"/>
        </w:rPr>
        <w:t>Kai kuriems pacientams paracetamolio perdozavimas gali sukelti toksinį kepenų pažeidimą.</w:t>
      </w:r>
    </w:p>
    <w:p w14:paraId="57BE8E6F" w14:textId="77777777" w:rsidR="00FB60E4" w:rsidRDefault="00FB60E4" w:rsidP="00FB60E4">
      <w:pPr>
        <w:rPr>
          <w:szCs w:val="22"/>
        </w:rPr>
      </w:pPr>
    </w:p>
    <w:p w14:paraId="446B202D" w14:textId="77777777" w:rsidR="00FB60E4" w:rsidRDefault="00FB60E4" w:rsidP="00FB60E4">
      <w:pPr>
        <w:rPr>
          <w:szCs w:val="22"/>
        </w:rPr>
      </w:pPr>
      <w:r>
        <w:rPr>
          <w:szCs w:val="22"/>
        </w:rPr>
        <w:t>Vartojant gydomąsias dozes, tramadolis gali sukelti nutraukimo simptomų. Buvo retų priklausomybės ir piktnaudžiavimo atvejų (žr. 4.8 skyrių).</w:t>
      </w:r>
    </w:p>
    <w:p w14:paraId="5CBE2EBF" w14:textId="77777777" w:rsidR="00FB60E4" w:rsidRDefault="00FB60E4" w:rsidP="00FB60E4">
      <w:pPr>
        <w:rPr>
          <w:szCs w:val="22"/>
        </w:rPr>
      </w:pPr>
    </w:p>
    <w:p w14:paraId="07142B68" w14:textId="77777777" w:rsidR="00FB60E4" w:rsidRDefault="009B3253" w:rsidP="00FB60E4">
      <w:pPr>
        <w:rPr>
          <w:szCs w:val="22"/>
        </w:rPr>
      </w:pPr>
      <w:r>
        <w:rPr>
          <w:szCs w:val="22"/>
        </w:rPr>
        <w:t>N</w:t>
      </w:r>
      <w:r w:rsidR="00FB60E4">
        <w:rPr>
          <w:szCs w:val="22"/>
        </w:rPr>
        <w:t>utraukimo reakcijos simptomų, panašių į atsirandančius nutraukus opioidų vartojimą</w:t>
      </w:r>
      <w:r w:rsidR="00301563">
        <w:rPr>
          <w:szCs w:val="22"/>
        </w:rPr>
        <w:t>, gali atsirasti n</w:t>
      </w:r>
      <w:r w:rsidR="00301563" w:rsidRPr="00E44ADA">
        <w:rPr>
          <w:szCs w:val="22"/>
        </w:rPr>
        <w:t xml:space="preserve">et vartojant </w:t>
      </w:r>
      <w:r w:rsidR="00301563">
        <w:rPr>
          <w:szCs w:val="22"/>
        </w:rPr>
        <w:t xml:space="preserve">terapines </w:t>
      </w:r>
      <w:r w:rsidR="00301563" w:rsidRPr="00E44ADA">
        <w:rPr>
          <w:szCs w:val="22"/>
        </w:rPr>
        <w:t>dozes</w:t>
      </w:r>
      <w:r w:rsidR="00301563">
        <w:rPr>
          <w:szCs w:val="22"/>
        </w:rPr>
        <w:t xml:space="preserve"> ir </w:t>
      </w:r>
      <w:r w:rsidR="00301563" w:rsidRPr="00E44ADA">
        <w:rPr>
          <w:szCs w:val="22"/>
        </w:rPr>
        <w:t>trump</w:t>
      </w:r>
      <w:r w:rsidR="00301563">
        <w:rPr>
          <w:szCs w:val="22"/>
        </w:rPr>
        <w:t>a</w:t>
      </w:r>
      <w:r w:rsidR="00301563" w:rsidRPr="00E44ADA">
        <w:rPr>
          <w:szCs w:val="22"/>
        </w:rPr>
        <w:t>laik</w:t>
      </w:r>
      <w:r w:rsidR="00301563">
        <w:rPr>
          <w:szCs w:val="22"/>
        </w:rPr>
        <w:t>io gydymo metu</w:t>
      </w:r>
      <w:r w:rsidR="00301563" w:rsidRPr="00E44ADA">
        <w:rPr>
          <w:szCs w:val="22"/>
        </w:rPr>
        <w:t xml:space="preserve"> </w:t>
      </w:r>
      <w:r w:rsidR="00FB60E4">
        <w:rPr>
          <w:szCs w:val="22"/>
        </w:rPr>
        <w:t xml:space="preserve">(žr. 4.8 skyrių). </w:t>
      </w:r>
      <w:r w:rsidR="00301563">
        <w:rPr>
          <w:szCs w:val="22"/>
        </w:rPr>
        <w:t>N</w:t>
      </w:r>
      <w:r w:rsidR="00FB60E4">
        <w:rPr>
          <w:szCs w:val="22"/>
        </w:rPr>
        <w:t>utraukimo reakcijos simptomų</w:t>
      </w:r>
      <w:r w:rsidR="00301563" w:rsidRPr="00301563">
        <w:rPr>
          <w:szCs w:val="22"/>
        </w:rPr>
        <w:t xml:space="preserve"> </w:t>
      </w:r>
      <w:r w:rsidR="00301563">
        <w:rPr>
          <w:szCs w:val="22"/>
        </w:rPr>
        <w:t>galima išvengti</w:t>
      </w:r>
      <w:r w:rsidR="00FB60E4">
        <w:rPr>
          <w:szCs w:val="22"/>
        </w:rPr>
        <w:t xml:space="preserve">, jeigu nutraukimas vykdomas laipsniškai mažinant vartojamo </w:t>
      </w:r>
      <w:r w:rsidR="00D95522">
        <w:rPr>
          <w:szCs w:val="22"/>
        </w:rPr>
        <w:t xml:space="preserve">vaistinio </w:t>
      </w:r>
      <w:r w:rsidR="00FB60E4">
        <w:rPr>
          <w:szCs w:val="22"/>
        </w:rPr>
        <w:t>preparato dozę, ypač ilgalaikio gydymo metu.</w:t>
      </w:r>
    </w:p>
    <w:p w14:paraId="2BD1FC57" w14:textId="77777777" w:rsidR="00FB60E4" w:rsidRDefault="00FB60E4" w:rsidP="00FB60E4">
      <w:pPr>
        <w:rPr>
          <w:szCs w:val="22"/>
        </w:rPr>
      </w:pPr>
    </w:p>
    <w:p w14:paraId="31CA5AFE" w14:textId="77777777" w:rsidR="00FB60E4" w:rsidRDefault="00FB60E4" w:rsidP="00FB60E4">
      <w:pPr>
        <w:rPr>
          <w:szCs w:val="22"/>
        </w:rPr>
      </w:pPr>
      <w:r>
        <w:rPr>
          <w:szCs w:val="22"/>
        </w:rPr>
        <w:t>Vieno tyrimo metu enfluranu ir azoto oksidu sukeltos anestezijos metu vartotas tramadolis padažnino anestezijos susilpnėjimą operacijos metu. Kol nebus gauta daugiau informacijos, tramadolio paviršinės anestezijos metu vartoti nerekomenduojama.</w:t>
      </w:r>
    </w:p>
    <w:p w14:paraId="3B117D64" w14:textId="77777777" w:rsidR="00FB60E4" w:rsidRDefault="00FB60E4" w:rsidP="00FB60E4">
      <w:pPr>
        <w:rPr>
          <w:szCs w:val="22"/>
        </w:rPr>
      </w:pPr>
    </w:p>
    <w:p w14:paraId="29044B3B" w14:textId="77777777" w:rsidR="00FB60E4" w:rsidRDefault="00FB60E4" w:rsidP="00FB60E4">
      <w:pPr>
        <w:ind w:left="567" w:hanging="567"/>
        <w:rPr>
          <w:b/>
          <w:szCs w:val="22"/>
        </w:rPr>
      </w:pPr>
      <w:r>
        <w:rPr>
          <w:b/>
          <w:szCs w:val="22"/>
        </w:rPr>
        <w:t>4.5</w:t>
      </w:r>
      <w:r>
        <w:rPr>
          <w:b/>
          <w:szCs w:val="22"/>
        </w:rPr>
        <w:tab/>
        <w:t>Sąveika su kitais vaistiniais preparatais ir kitokia sąveika</w:t>
      </w:r>
    </w:p>
    <w:p w14:paraId="24C6F179" w14:textId="77777777" w:rsidR="00FB60E4" w:rsidRDefault="00FB60E4" w:rsidP="00FB60E4">
      <w:pPr>
        <w:ind w:left="567" w:hanging="567"/>
        <w:rPr>
          <w:b/>
          <w:szCs w:val="22"/>
        </w:rPr>
      </w:pPr>
    </w:p>
    <w:p w14:paraId="7F2A7D07" w14:textId="77777777" w:rsidR="00FB60E4" w:rsidRDefault="00FB60E4" w:rsidP="00FB60E4">
      <w:pPr>
        <w:rPr>
          <w:szCs w:val="22"/>
          <w:u w:val="single"/>
        </w:rPr>
      </w:pPr>
      <w:r>
        <w:rPr>
          <w:szCs w:val="22"/>
          <w:u w:val="single"/>
        </w:rPr>
        <w:t>Kartu vartoti negalima:</w:t>
      </w:r>
    </w:p>
    <w:p w14:paraId="1C0B8017" w14:textId="77777777" w:rsidR="00FB60E4" w:rsidRDefault="00FB60E4" w:rsidP="00FB60E4">
      <w:pPr>
        <w:rPr>
          <w:i/>
          <w:iCs/>
          <w:szCs w:val="22"/>
        </w:rPr>
      </w:pPr>
    </w:p>
    <w:p w14:paraId="003DA04A" w14:textId="77777777" w:rsidR="00FB60E4" w:rsidRDefault="00FB60E4" w:rsidP="00EF3D5D">
      <w:pPr>
        <w:pStyle w:val="Sraopastraipa1"/>
        <w:numPr>
          <w:ilvl w:val="0"/>
          <w:numId w:val="4"/>
        </w:numPr>
        <w:ind w:left="567" w:hanging="567"/>
        <w:rPr>
          <w:i/>
          <w:szCs w:val="22"/>
        </w:rPr>
      </w:pPr>
      <w:r>
        <w:rPr>
          <w:i/>
          <w:szCs w:val="22"/>
        </w:rPr>
        <w:t>Neselektyviųjų MAO inhibitorių</w:t>
      </w:r>
    </w:p>
    <w:p w14:paraId="573AF79F" w14:textId="77777777" w:rsidR="00FB60E4" w:rsidRDefault="00FB60E4" w:rsidP="00FB60E4">
      <w:pPr>
        <w:pStyle w:val="Sraopastraipa1"/>
        <w:rPr>
          <w:szCs w:val="22"/>
        </w:rPr>
      </w:pPr>
      <w:r>
        <w:rPr>
          <w:szCs w:val="22"/>
        </w:rPr>
        <w:t>Serotoninerginio sindromo rizika: viduriavimas, tachikardija, prakaitavimas, drebulys, sumišimas, net koma.</w:t>
      </w:r>
    </w:p>
    <w:p w14:paraId="0C3A6635" w14:textId="77777777" w:rsidR="00FB60E4" w:rsidRDefault="00FB60E4" w:rsidP="00FB60E4">
      <w:pPr>
        <w:pStyle w:val="Sraopastraipa1"/>
        <w:rPr>
          <w:szCs w:val="22"/>
        </w:rPr>
      </w:pPr>
    </w:p>
    <w:p w14:paraId="376FC025" w14:textId="77777777" w:rsidR="00FB60E4" w:rsidRDefault="00FB60E4" w:rsidP="00EF3D5D">
      <w:pPr>
        <w:pStyle w:val="Sraopastraipa1"/>
        <w:numPr>
          <w:ilvl w:val="0"/>
          <w:numId w:val="4"/>
        </w:numPr>
        <w:ind w:left="567" w:hanging="567"/>
        <w:rPr>
          <w:i/>
          <w:szCs w:val="22"/>
        </w:rPr>
      </w:pPr>
      <w:r>
        <w:rPr>
          <w:i/>
          <w:szCs w:val="22"/>
        </w:rPr>
        <w:t>Selektyviųjų MAO A inhibitorių</w:t>
      </w:r>
    </w:p>
    <w:p w14:paraId="552B0A75" w14:textId="77777777" w:rsidR="00FB60E4" w:rsidRDefault="00FB60E4" w:rsidP="00FB60E4">
      <w:pPr>
        <w:pStyle w:val="Sraopastraipa1"/>
        <w:rPr>
          <w:szCs w:val="22"/>
        </w:rPr>
      </w:pPr>
      <w:r>
        <w:rPr>
          <w:szCs w:val="22"/>
        </w:rPr>
        <w:t>Ekstrapoliavus duomenis apie neselektyvius MAO inhibitorius:</w:t>
      </w:r>
    </w:p>
    <w:p w14:paraId="6F3CFB20" w14:textId="77777777" w:rsidR="00FB60E4" w:rsidRDefault="00FB60E4" w:rsidP="00FB60E4">
      <w:pPr>
        <w:pStyle w:val="Sraopastraipa1"/>
        <w:rPr>
          <w:szCs w:val="22"/>
        </w:rPr>
      </w:pPr>
      <w:r>
        <w:rPr>
          <w:szCs w:val="22"/>
        </w:rPr>
        <w:t>Serotoninerginio sindromo rizika: viduriavimas, tachikardija, prakaitavimas, drebulys, sumišimas, net koma.</w:t>
      </w:r>
    </w:p>
    <w:p w14:paraId="117AE58D" w14:textId="77777777" w:rsidR="00FB60E4" w:rsidRDefault="00FB60E4" w:rsidP="00FB60E4">
      <w:pPr>
        <w:pStyle w:val="Sraopastraipa1"/>
        <w:rPr>
          <w:szCs w:val="22"/>
        </w:rPr>
      </w:pPr>
    </w:p>
    <w:p w14:paraId="32C50D7E" w14:textId="77777777" w:rsidR="00FB60E4" w:rsidRDefault="00FB60E4" w:rsidP="00DA3972">
      <w:pPr>
        <w:pStyle w:val="Sraopastraipa1"/>
        <w:numPr>
          <w:ilvl w:val="0"/>
          <w:numId w:val="4"/>
        </w:numPr>
        <w:ind w:left="567" w:hanging="567"/>
        <w:rPr>
          <w:i/>
          <w:szCs w:val="22"/>
        </w:rPr>
      </w:pPr>
      <w:r>
        <w:rPr>
          <w:i/>
          <w:szCs w:val="22"/>
        </w:rPr>
        <w:t>Selektyviųjų MAO B inhibitorių</w:t>
      </w:r>
    </w:p>
    <w:p w14:paraId="4CA36840" w14:textId="77777777" w:rsidR="00FB60E4" w:rsidRDefault="00FB60E4" w:rsidP="00FB60E4">
      <w:pPr>
        <w:pStyle w:val="Sraopastraipa1"/>
        <w:rPr>
          <w:szCs w:val="22"/>
        </w:rPr>
      </w:pPr>
      <w:r>
        <w:rPr>
          <w:szCs w:val="22"/>
        </w:rPr>
        <w:t>Centrinio dirginimo simptomai, primenantys serotoninerginį sindromą: viduriavimas, tachikardija, prakaitavimas, drebulys, sumišimas, net koma.</w:t>
      </w:r>
    </w:p>
    <w:p w14:paraId="33E3320C" w14:textId="77777777" w:rsidR="00FB60E4" w:rsidRDefault="00FB60E4" w:rsidP="00FB60E4">
      <w:pPr>
        <w:rPr>
          <w:szCs w:val="22"/>
        </w:rPr>
      </w:pPr>
    </w:p>
    <w:p w14:paraId="2E03C52F" w14:textId="77777777" w:rsidR="00FB60E4" w:rsidRDefault="00FB60E4" w:rsidP="00FB60E4">
      <w:pPr>
        <w:rPr>
          <w:szCs w:val="22"/>
        </w:rPr>
      </w:pPr>
      <w:r>
        <w:rPr>
          <w:szCs w:val="22"/>
        </w:rPr>
        <w:t>Jeigu neseniai buvo gydyta MAO inhibitoriais, prieš pradedant gydymą tramadoliu, reikia palaukti dvi savaites.</w:t>
      </w:r>
    </w:p>
    <w:p w14:paraId="61B07935" w14:textId="77777777" w:rsidR="00FB60E4" w:rsidRDefault="00FB60E4" w:rsidP="00FB60E4">
      <w:pPr>
        <w:rPr>
          <w:szCs w:val="22"/>
        </w:rPr>
      </w:pPr>
    </w:p>
    <w:p w14:paraId="4A26DDFD" w14:textId="77777777" w:rsidR="00FB60E4" w:rsidRDefault="00FB60E4" w:rsidP="00FB60E4">
      <w:pPr>
        <w:tabs>
          <w:tab w:val="center" w:pos="4535"/>
        </w:tabs>
        <w:rPr>
          <w:szCs w:val="22"/>
          <w:u w:val="single"/>
        </w:rPr>
      </w:pPr>
      <w:r>
        <w:rPr>
          <w:szCs w:val="22"/>
          <w:u w:val="single"/>
        </w:rPr>
        <w:t>Kartu vartoti nerekomenduojama:</w:t>
      </w:r>
    </w:p>
    <w:p w14:paraId="501F16CA" w14:textId="77777777" w:rsidR="00FB60E4" w:rsidRDefault="00FB60E4" w:rsidP="00FB60E4">
      <w:pPr>
        <w:tabs>
          <w:tab w:val="center" w:pos="4535"/>
        </w:tabs>
        <w:rPr>
          <w:i/>
          <w:iCs/>
          <w:szCs w:val="22"/>
        </w:rPr>
      </w:pPr>
    </w:p>
    <w:p w14:paraId="53BA2217" w14:textId="77777777" w:rsidR="00FB60E4" w:rsidRDefault="00FB60E4" w:rsidP="00DA3972">
      <w:pPr>
        <w:pStyle w:val="Sraopastraipa1"/>
        <w:numPr>
          <w:ilvl w:val="0"/>
          <w:numId w:val="4"/>
        </w:numPr>
        <w:ind w:left="567" w:hanging="567"/>
        <w:rPr>
          <w:i/>
          <w:szCs w:val="22"/>
        </w:rPr>
      </w:pPr>
      <w:r>
        <w:rPr>
          <w:i/>
          <w:szCs w:val="22"/>
        </w:rPr>
        <w:lastRenderedPageBreak/>
        <w:t>Alkoholio</w:t>
      </w:r>
    </w:p>
    <w:p w14:paraId="26BABCF9" w14:textId="77777777" w:rsidR="00FB60E4" w:rsidRDefault="00FB60E4" w:rsidP="00DA3972">
      <w:pPr>
        <w:pStyle w:val="Sraopastraipa1"/>
        <w:ind w:left="567"/>
        <w:rPr>
          <w:szCs w:val="22"/>
        </w:rPr>
      </w:pPr>
      <w:r>
        <w:rPr>
          <w:szCs w:val="22"/>
        </w:rPr>
        <w:t>Alkoholis sustiprina sedacinį opioidinių analgetikų poveikį ir gali sutrikdyti kvėpavimą. Dėl poveikio budrumui gali būti pavojinga vairuoti automobilį ir valdyti mechanizmus. Reikia vengti alkoholinių gėrimų ir vaistinių preparatų, kurių sudėtyje yra alkoholio.</w:t>
      </w:r>
    </w:p>
    <w:p w14:paraId="64F07685" w14:textId="77777777" w:rsidR="00FB60E4" w:rsidRDefault="00FB60E4" w:rsidP="00FB60E4">
      <w:pPr>
        <w:pStyle w:val="Sraopastraipa1"/>
        <w:rPr>
          <w:szCs w:val="22"/>
        </w:rPr>
      </w:pPr>
    </w:p>
    <w:p w14:paraId="77FFB2E4" w14:textId="77777777" w:rsidR="00FB60E4" w:rsidRDefault="00FB60E4" w:rsidP="00DA3972">
      <w:pPr>
        <w:pStyle w:val="Sraopastraipa1"/>
        <w:numPr>
          <w:ilvl w:val="0"/>
          <w:numId w:val="4"/>
        </w:numPr>
        <w:ind w:left="567" w:hanging="567"/>
        <w:rPr>
          <w:i/>
          <w:szCs w:val="22"/>
        </w:rPr>
      </w:pPr>
      <w:r>
        <w:rPr>
          <w:i/>
          <w:szCs w:val="22"/>
        </w:rPr>
        <w:t>Karbamazepino ir kitų fermentų induktorių</w:t>
      </w:r>
    </w:p>
    <w:p w14:paraId="277EC838" w14:textId="77777777" w:rsidR="00FB60E4" w:rsidRDefault="00FB60E4" w:rsidP="00DA3972">
      <w:pPr>
        <w:pStyle w:val="Sraopastraipa1"/>
        <w:ind w:left="567"/>
        <w:rPr>
          <w:szCs w:val="22"/>
        </w:rPr>
      </w:pPr>
      <w:r>
        <w:rPr>
          <w:szCs w:val="22"/>
        </w:rPr>
        <w:t>Dėl tramadolio koncentracijos plazmoje sumažėjimo kyla rizika, kad sumažės veiksmingumas ir sutrumpės veikimo trukmė.</w:t>
      </w:r>
    </w:p>
    <w:p w14:paraId="45D3DBB1" w14:textId="77777777" w:rsidR="00FB60E4" w:rsidRDefault="00FB60E4" w:rsidP="00FB60E4">
      <w:pPr>
        <w:pStyle w:val="Sraopastraipa1"/>
        <w:rPr>
          <w:szCs w:val="22"/>
        </w:rPr>
      </w:pPr>
    </w:p>
    <w:p w14:paraId="6B9FFCD9" w14:textId="77777777" w:rsidR="00FB60E4" w:rsidRDefault="00FB60E4" w:rsidP="00DA3972">
      <w:pPr>
        <w:pStyle w:val="Sraopastraipa1"/>
        <w:numPr>
          <w:ilvl w:val="0"/>
          <w:numId w:val="4"/>
        </w:numPr>
        <w:ind w:left="567" w:hanging="567"/>
        <w:rPr>
          <w:i/>
          <w:szCs w:val="22"/>
        </w:rPr>
      </w:pPr>
      <w:r>
        <w:rPr>
          <w:i/>
          <w:szCs w:val="22"/>
        </w:rPr>
        <w:t>Opioidų agonistų ir antagonistų (buprenorfino, nalbufino, pentazocino)</w:t>
      </w:r>
    </w:p>
    <w:p w14:paraId="73B41215" w14:textId="77777777" w:rsidR="00FB60E4" w:rsidRDefault="00FB60E4" w:rsidP="00DA3972">
      <w:pPr>
        <w:pStyle w:val="Sraopastraipa1"/>
        <w:ind w:left="567"/>
        <w:rPr>
          <w:szCs w:val="22"/>
        </w:rPr>
      </w:pPr>
      <w:r>
        <w:rPr>
          <w:szCs w:val="22"/>
        </w:rPr>
        <w:t>Analgezinio poveikio susilpnėjimas dėl konkurencinio receptorius blokuojančio poveikio kartu su nutraukimo sindromo rizika.</w:t>
      </w:r>
    </w:p>
    <w:p w14:paraId="5E269634" w14:textId="77777777" w:rsidR="00FB60E4" w:rsidRDefault="00FB60E4" w:rsidP="00FB60E4">
      <w:pPr>
        <w:rPr>
          <w:szCs w:val="22"/>
        </w:rPr>
      </w:pPr>
    </w:p>
    <w:p w14:paraId="095D3C5C" w14:textId="77777777" w:rsidR="00FB60E4" w:rsidRPr="00DA3972" w:rsidRDefault="00FB60E4" w:rsidP="00FB60E4">
      <w:pPr>
        <w:tabs>
          <w:tab w:val="center" w:pos="4535"/>
        </w:tabs>
        <w:rPr>
          <w:szCs w:val="22"/>
          <w:u w:val="single"/>
        </w:rPr>
      </w:pPr>
      <w:r w:rsidRPr="00DA3972">
        <w:rPr>
          <w:szCs w:val="22"/>
          <w:u w:val="single"/>
        </w:rPr>
        <w:t>Vartojant kartu, reikia atsižvelgti:</w:t>
      </w:r>
    </w:p>
    <w:p w14:paraId="58E14560" w14:textId="77777777" w:rsidR="00FB60E4" w:rsidRDefault="00FB60E4" w:rsidP="00FB60E4">
      <w:pPr>
        <w:tabs>
          <w:tab w:val="center" w:pos="4535"/>
        </w:tabs>
        <w:rPr>
          <w:szCs w:val="22"/>
        </w:rPr>
      </w:pPr>
    </w:p>
    <w:p w14:paraId="552F574E" w14:textId="77777777" w:rsidR="00FB60E4" w:rsidRDefault="00FB60E4" w:rsidP="00DA3972">
      <w:pPr>
        <w:pStyle w:val="Sraopastraipa1"/>
        <w:numPr>
          <w:ilvl w:val="0"/>
          <w:numId w:val="4"/>
        </w:numPr>
        <w:ind w:left="567" w:hanging="567"/>
        <w:rPr>
          <w:iCs/>
          <w:szCs w:val="22"/>
        </w:rPr>
      </w:pPr>
      <w:r>
        <w:rPr>
          <w:szCs w:val="22"/>
        </w:rPr>
        <w:t xml:space="preserve">Tramadolio vartojant kartu su serotoninerginiais </w:t>
      </w:r>
      <w:r w:rsidR="00201A6A">
        <w:rPr>
          <w:szCs w:val="22"/>
        </w:rPr>
        <w:t>vaistais</w:t>
      </w:r>
      <w:r>
        <w:rPr>
          <w:szCs w:val="22"/>
        </w:rPr>
        <w:t>, pvz. selektyviais serotonino reabsorbcijos inhibitoriais (SSRI), serotonino – norepinefrino reabsorbcijos inhibitoriais (SNRI), MAO inhibitoriais (žr. 4.3 skyrių), tricikliais antidepresantais, triptanais</w:t>
      </w:r>
      <w:r w:rsidRPr="00DA3972">
        <w:rPr>
          <w:szCs w:val="22"/>
        </w:rPr>
        <w:t>, antiparkinsoniniais preparatais (pvz., amantadinu), petidinu, rezerpinu, sibutraminu, ličiu ir mirtazapinu gali sukelti serotonino toksinį poveikį. Serotonininio sindromo atsiradimo tikimybė didesnė, jei pastebimas vienas šių simptomų:</w:t>
      </w:r>
    </w:p>
    <w:p w14:paraId="1435269A" w14:textId="77777777" w:rsidR="00FB60E4" w:rsidRDefault="00FB60E4" w:rsidP="00FB60E4">
      <w:pPr>
        <w:pStyle w:val="Sraopastraipa1"/>
        <w:numPr>
          <w:ilvl w:val="0"/>
          <w:numId w:val="6"/>
        </w:numPr>
        <w:ind w:left="1321" w:hanging="357"/>
        <w:rPr>
          <w:iCs/>
          <w:szCs w:val="22"/>
        </w:rPr>
      </w:pPr>
      <w:r>
        <w:rPr>
          <w:szCs w:val="22"/>
        </w:rPr>
        <w:t>staigūs traukuliai</w:t>
      </w:r>
    </w:p>
    <w:p w14:paraId="56169E90" w14:textId="77777777" w:rsidR="00FB60E4" w:rsidRDefault="00FB60E4" w:rsidP="00FB60E4">
      <w:pPr>
        <w:pStyle w:val="Sraopastraipa1"/>
        <w:numPr>
          <w:ilvl w:val="0"/>
          <w:numId w:val="6"/>
        </w:numPr>
        <w:ind w:left="1321" w:hanging="357"/>
        <w:rPr>
          <w:iCs/>
          <w:szCs w:val="22"/>
        </w:rPr>
      </w:pPr>
      <w:r>
        <w:rPr>
          <w:szCs w:val="22"/>
        </w:rPr>
        <w:t xml:space="preserve">indukciniai ar akių traukuliai kartu su ažitacija ir </w:t>
      </w:r>
      <w:r>
        <w:rPr>
          <w:iCs/>
          <w:szCs w:val="22"/>
        </w:rPr>
        <w:t>padidėjusiu prakaitavimu</w:t>
      </w:r>
    </w:p>
    <w:p w14:paraId="3CCDD221" w14:textId="77777777" w:rsidR="00FB60E4" w:rsidRDefault="00FB60E4" w:rsidP="00FB60E4">
      <w:pPr>
        <w:pStyle w:val="Sraopastraipa1"/>
        <w:numPr>
          <w:ilvl w:val="0"/>
          <w:numId w:val="6"/>
        </w:numPr>
        <w:ind w:left="1321" w:hanging="357"/>
        <w:rPr>
          <w:iCs/>
          <w:szCs w:val="22"/>
        </w:rPr>
      </w:pPr>
      <w:r>
        <w:rPr>
          <w:iCs/>
          <w:szCs w:val="22"/>
        </w:rPr>
        <w:t>tremoras ir hiperrefleksija</w:t>
      </w:r>
    </w:p>
    <w:p w14:paraId="3F031155" w14:textId="77777777" w:rsidR="00FB60E4" w:rsidRDefault="00FB60E4" w:rsidP="00FB60E4">
      <w:pPr>
        <w:pStyle w:val="Sraopastraipa1"/>
        <w:numPr>
          <w:ilvl w:val="0"/>
          <w:numId w:val="6"/>
        </w:numPr>
        <w:ind w:left="1321" w:hanging="357"/>
        <w:rPr>
          <w:iCs/>
          <w:szCs w:val="22"/>
        </w:rPr>
      </w:pPr>
      <w:r>
        <w:rPr>
          <w:iCs/>
          <w:szCs w:val="22"/>
        </w:rPr>
        <w:t>hipertonija ir didesnė nei 38ºC kūno temperatūra ir indukciniai ir akių raumenų traukuliai</w:t>
      </w:r>
    </w:p>
    <w:p w14:paraId="73BCBF72" w14:textId="77777777" w:rsidR="00FB60E4" w:rsidRDefault="00FB60E4" w:rsidP="00FB60E4">
      <w:pPr>
        <w:ind w:left="993"/>
        <w:rPr>
          <w:iCs/>
          <w:szCs w:val="22"/>
        </w:rPr>
      </w:pPr>
      <w:r>
        <w:rPr>
          <w:szCs w:val="22"/>
        </w:rPr>
        <w:t>Nutraukus serotoninerginių vaistų vartojimą paprastai pasireiškia staigus pagerėjimas. Gydymas priklauso nuo simptomų tipo ir sunkumo</w:t>
      </w:r>
      <w:r>
        <w:rPr>
          <w:iCs/>
          <w:szCs w:val="22"/>
        </w:rPr>
        <w:t>.</w:t>
      </w:r>
    </w:p>
    <w:p w14:paraId="2B0962E4" w14:textId="77777777" w:rsidR="00FB60E4" w:rsidRDefault="00FB60E4" w:rsidP="00FB60E4">
      <w:pPr>
        <w:rPr>
          <w:iCs/>
          <w:szCs w:val="22"/>
        </w:rPr>
      </w:pPr>
    </w:p>
    <w:p w14:paraId="22237CA7" w14:textId="77777777" w:rsidR="00FB60E4" w:rsidRDefault="00FB60E4" w:rsidP="00DA3972">
      <w:pPr>
        <w:numPr>
          <w:ilvl w:val="0"/>
          <w:numId w:val="7"/>
        </w:numPr>
        <w:rPr>
          <w:szCs w:val="22"/>
        </w:rPr>
      </w:pPr>
      <w:r>
        <w:rPr>
          <w:szCs w:val="22"/>
        </w:rPr>
        <w:t xml:space="preserve">Kitokie opioidų dariniai (įskaitant vaistinius preparatus nuo kosulio bei pakaitinio gydymo </w:t>
      </w:r>
      <w:r w:rsidR="00201A6A">
        <w:rPr>
          <w:szCs w:val="22"/>
        </w:rPr>
        <w:t xml:space="preserve">vaistinius </w:t>
      </w:r>
      <w:r>
        <w:rPr>
          <w:szCs w:val="22"/>
        </w:rPr>
        <w:t>preparatus), benzodiazepinai ir barbitūratai</w:t>
      </w:r>
      <w:r w:rsidR="00301563">
        <w:rPr>
          <w:szCs w:val="22"/>
        </w:rPr>
        <w:t>.</w:t>
      </w:r>
    </w:p>
    <w:p w14:paraId="4671D282" w14:textId="77777777" w:rsidR="00FB60E4" w:rsidRDefault="00FB60E4" w:rsidP="00DA3972">
      <w:pPr>
        <w:tabs>
          <w:tab w:val="num" w:pos="567"/>
        </w:tabs>
        <w:ind w:left="567"/>
        <w:rPr>
          <w:szCs w:val="22"/>
        </w:rPr>
      </w:pPr>
      <w:r>
        <w:rPr>
          <w:szCs w:val="22"/>
        </w:rPr>
        <w:t>Padidėjusi kvėpavimo slopinimo rizika, perdozavus galimi mirties atvejai.</w:t>
      </w:r>
    </w:p>
    <w:p w14:paraId="17A595C7" w14:textId="77777777" w:rsidR="00FB60E4" w:rsidRDefault="00FB60E4" w:rsidP="00FB60E4">
      <w:pPr>
        <w:rPr>
          <w:szCs w:val="22"/>
        </w:rPr>
      </w:pPr>
    </w:p>
    <w:p w14:paraId="466FB0E2" w14:textId="77777777" w:rsidR="00FB60E4" w:rsidRDefault="00FB60E4" w:rsidP="00FB60E4">
      <w:pPr>
        <w:numPr>
          <w:ilvl w:val="0"/>
          <w:numId w:val="7"/>
        </w:numPr>
        <w:rPr>
          <w:szCs w:val="22"/>
        </w:rPr>
      </w:pPr>
      <w:r>
        <w:rPr>
          <w:szCs w:val="22"/>
        </w:rPr>
        <w:t xml:space="preserve">Kitokie centrinę nervų sistemą slopinantys preparatai, pvz., kitokie opioidų dariniai (įskaitant </w:t>
      </w:r>
      <w:r w:rsidR="00C1490C">
        <w:rPr>
          <w:szCs w:val="22"/>
        </w:rPr>
        <w:t xml:space="preserve">vaistinius </w:t>
      </w:r>
      <w:r>
        <w:rPr>
          <w:szCs w:val="22"/>
        </w:rPr>
        <w:t>preparatus nuo kosulio bei pakaitinio gydymo preparatus), barbitūratai, benzodiazepinai, kitokie nerimą slopinantys preparatai, migdomieji preparatai, raminamąjį poveikį sukeliantys antidepresantai, raminamąjį poveikį sukeliantys antihistamininiai preparatai, neuroleptikai, centrinio poveikio antihipertenziniai vaistiniai preparatai, talidomidas ir baklofenas</w:t>
      </w:r>
      <w:r w:rsidR="00301563">
        <w:rPr>
          <w:szCs w:val="22"/>
        </w:rPr>
        <w:t>.</w:t>
      </w:r>
    </w:p>
    <w:p w14:paraId="45E1B3C7" w14:textId="77777777" w:rsidR="00FB60E4" w:rsidRDefault="00FB60E4" w:rsidP="00FB60E4">
      <w:pPr>
        <w:ind w:left="567"/>
        <w:rPr>
          <w:szCs w:val="22"/>
        </w:rPr>
      </w:pPr>
      <w:r>
        <w:rPr>
          <w:szCs w:val="22"/>
        </w:rPr>
        <w:t>Šios veikliosios medžiagos gali stiprinti centrinės nervų sistemos slopinimą. Dėl poveikio budrumui vairuoti ir valdyti mechanizmus gali būti pavojinga.</w:t>
      </w:r>
    </w:p>
    <w:p w14:paraId="7EBAC5C9" w14:textId="77777777" w:rsidR="00FB60E4" w:rsidRDefault="00FB60E4" w:rsidP="00FB60E4">
      <w:pPr>
        <w:pStyle w:val="Sraopastraipa"/>
        <w:rPr>
          <w:szCs w:val="22"/>
        </w:rPr>
      </w:pPr>
    </w:p>
    <w:p w14:paraId="5E42B0D2" w14:textId="77777777" w:rsidR="00FB60E4" w:rsidRDefault="00FB60E4" w:rsidP="00FB60E4">
      <w:pPr>
        <w:numPr>
          <w:ilvl w:val="0"/>
          <w:numId w:val="7"/>
        </w:numPr>
        <w:rPr>
          <w:szCs w:val="22"/>
        </w:rPr>
      </w:pPr>
      <w:r>
        <w:rPr>
          <w:szCs w:val="22"/>
        </w:rPr>
        <w:t>Kadangi gauta pranešimų apie TNS (Tarptautinio Normalizuoto Santykio) padidėjimą kartu su kai kuriems pacientams pasireiškusiu stipriu kraujavimu ir ekchimozėmis, kartu vartoti Clocinol ir kumarino darinių (pvz., varfariną), reikia atsargiai, ir, jeigu reikia, reguliariai stebėti protrombino laiką.</w:t>
      </w:r>
    </w:p>
    <w:p w14:paraId="3F864B6B" w14:textId="77777777" w:rsidR="00FB60E4" w:rsidRDefault="00FB60E4" w:rsidP="00FB60E4">
      <w:pPr>
        <w:rPr>
          <w:szCs w:val="22"/>
        </w:rPr>
      </w:pPr>
    </w:p>
    <w:p w14:paraId="1E082DA0" w14:textId="77777777" w:rsidR="00FB60E4" w:rsidRDefault="00FB60E4" w:rsidP="00FB60E4">
      <w:pPr>
        <w:numPr>
          <w:ilvl w:val="0"/>
          <w:numId w:val="7"/>
        </w:numPr>
        <w:rPr>
          <w:szCs w:val="22"/>
        </w:rPr>
      </w:pPr>
      <w:r>
        <w:rPr>
          <w:szCs w:val="22"/>
        </w:rPr>
        <w:t>Kitokie CYP3A4 slopinantys preparatai, pvz., ketokonazolas ir eritromicinas, gali slopinti tramadolio metabolizmą (N-demetilinimą) bei galbūt veikliojo O-demetilinto metabolito metabolizmą. Klinikinė tokios sąveikos reikšmė netirta.</w:t>
      </w:r>
    </w:p>
    <w:p w14:paraId="3ACB203A" w14:textId="77777777" w:rsidR="00FB60E4" w:rsidRDefault="00FB60E4" w:rsidP="00FB60E4">
      <w:pPr>
        <w:pStyle w:val="Sraopastraipa"/>
        <w:rPr>
          <w:szCs w:val="22"/>
        </w:rPr>
      </w:pPr>
    </w:p>
    <w:p w14:paraId="1DA02764" w14:textId="77777777" w:rsidR="00FB60E4" w:rsidRDefault="00FB60E4" w:rsidP="00FB60E4">
      <w:pPr>
        <w:numPr>
          <w:ilvl w:val="0"/>
          <w:numId w:val="7"/>
        </w:numPr>
        <w:rPr>
          <w:szCs w:val="22"/>
        </w:rPr>
      </w:pPr>
      <w:r>
        <w:rPr>
          <w:szCs w:val="22"/>
        </w:rPr>
        <w:t>Tramadolis gali sukelti konvulsijas ir padidinti selektyvių serotonino reabsorbcijos inhibitorių (SSRI), serotonino – norepinefrino reabsorbcijos inhibitorių (SNRI), triciklių antidepresantų, neuroleptikų ir kitų traukulių atsiradimo slenkstį mažinančių vaistinių preparatų (pvz.</w:t>
      </w:r>
      <w:r w:rsidR="00075E9E">
        <w:rPr>
          <w:szCs w:val="22"/>
        </w:rPr>
        <w:t>,</w:t>
      </w:r>
      <w:r>
        <w:rPr>
          <w:szCs w:val="22"/>
        </w:rPr>
        <w:t xml:space="preserve"> bupropiono, mirtazapino, tetrahidrokanabinolio) potencialą sukelti konvulsijas.</w:t>
      </w:r>
    </w:p>
    <w:p w14:paraId="2413E466" w14:textId="77777777" w:rsidR="00FB60E4" w:rsidRDefault="00FB60E4" w:rsidP="00FB60E4">
      <w:pPr>
        <w:pStyle w:val="Sraopastraipa"/>
        <w:rPr>
          <w:szCs w:val="22"/>
        </w:rPr>
      </w:pPr>
    </w:p>
    <w:p w14:paraId="2A2DD1F5" w14:textId="77777777" w:rsidR="00FB60E4" w:rsidRDefault="00FB60E4" w:rsidP="00FB60E4">
      <w:pPr>
        <w:numPr>
          <w:ilvl w:val="0"/>
          <w:numId w:val="7"/>
        </w:numPr>
        <w:rPr>
          <w:szCs w:val="22"/>
        </w:rPr>
      </w:pPr>
      <w:r>
        <w:rPr>
          <w:szCs w:val="22"/>
        </w:rPr>
        <w:t>Metoklopramidas ar domperidonas paracetamolio absorbcijos greitį gali padidinti, o kolestiraminas – sumažinti.</w:t>
      </w:r>
    </w:p>
    <w:p w14:paraId="3ADC609F" w14:textId="77777777" w:rsidR="00FB60E4" w:rsidRDefault="00FB60E4" w:rsidP="00FB60E4">
      <w:pPr>
        <w:pStyle w:val="Sraopastraipa"/>
        <w:rPr>
          <w:szCs w:val="22"/>
        </w:rPr>
      </w:pPr>
    </w:p>
    <w:p w14:paraId="33738B94" w14:textId="77777777" w:rsidR="00FB60E4" w:rsidRDefault="00FB60E4" w:rsidP="00FB60E4">
      <w:pPr>
        <w:numPr>
          <w:ilvl w:val="0"/>
          <w:numId w:val="7"/>
        </w:numPr>
        <w:rPr>
          <w:szCs w:val="22"/>
        </w:rPr>
      </w:pPr>
      <w:r>
        <w:rPr>
          <w:szCs w:val="22"/>
        </w:rPr>
        <w:t>Nedaug tyrimų rodo, kad prieš operaciją ar po jos pavartotas vėmimą slopinantis vaistinis preparatas 5-HT3 antagonistas ondansetronas didino pooperaciniam skausmui malšinti vartoto tramadolio poreikį.</w:t>
      </w:r>
    </w:p>
    <w:p w14:paraId="72BE821B" w14:textId="77777777" w:rsidR="00FB60E4" w:rsidRDefault="00FB60E4" w:rsidP="00FB60E4">
      <w:pPr>
        <w:ind w:left="567" w:hanging="567"/>
        <w:rPr>
          <w:b/>
          <w:szCs w:val="22"/>
        </w:rPr>
      </w:pPr>
    </w:p>
    <w:p w14:paraId="119241BE" w14:textId="77777777" w:rsidR="00FB60E4" w:rsidRDefault="00FB60E4" w:rsidP="00FB60E4">
      <w:pPr>
        <w:ind w:left="567" w:hanging="567"/>
        <w:rPr>
          <w:b/>
          <w:szCs w:val="22"/>
        </w:rPr>
      </w:pPr>
      <w:r>
        <w:rPr>
          <w:b/>
          <w:szCs w:val="22"/>
        </w:rPr>
        <w:t>4.6</w:t>
      </w:r>
      <w:r>
        <w:rPr>
          <w:b/>
          <w:szCs w:val="22"/>
        </w:rPr>
        <w:tab/>
        <w:t xml:space="preserve">Vaisingumas, </w:t>
      </w:r>
      <w:r>
        <w:rPr>
          <w:b/>
          <w:bCs/>
          <w:szCs w:val="22"/>
        </w:rPr>
        <w:t>nėštumo ir žindymo laikotarpis</w:t>
      </w:r>
      <w:r>
        <w:rPr>
          <w:szCs w:val="22"/>
        </w:rPr>
        <w:t xml:space="preserve"> </w:t>
      </w:r>
    </w:p>
    <w:p w14:paraId="32F0DA49" w14:textId="77777777" w:rsidR="00FB60E4" w:rsidRDefault="00FB60E4" w:rsidP="00FB60E4">
      <w:pPr>
        <w:ind w:left="567" w:hanging="567"/>
        <w:rPr>
          <w:szCs w:val="22"/>
        </w:rPr>
      </w:pPr>
    </w:p>
    <w:p w14:paraId="5CF2E834" w14:textId="77777777" w:rsidR="00FB60E4" w:rsidRDefault="00FB60E4" w:rsidP="00FB60E4">
      <w:pPr>
        <w:tabs>
          <w:tab w:val="left" w:pos="567"/>
        </w:tabs>
        <w:ind w:left="567" w:hanging="567"/>
        <w:rPr>
          <w:szCs w:val="22"/>
          <w:u w:val="single"/>
        </w:rPr>
      </w:pPr>
      <w:r>
        <w:rPr>
          <w:szCs w:val="22"/>
          <w:u w:val="single"/>
        </w:rPr>
        <w:t>Nėštumas</w:t>
      </w:r>
    </w:p>
    <w:p w14:paraId="6DC2E9E1" w14:textId="77777777" w:rsidR="00FB60E4" w:rsidRDefault="00FB60E4" w:rsidP="00FB60E4">
      <w:pPr>
        <w:rPr>
          <w:szCs w:val="22"/>
        </w:rPr>
      </w:pPr>
      <w:r>
        <w:rPr>
          <w:szCs w:val="22"/>
        </w:rPr>
        <w:t>Kadangi Clocinol fiksuotos dozės kombinuotame preparate yra veikliosios medžiagos tramadolio, šio vaistinio preparato nėštumo laikotarpiu vartoti negalima.</w:t>
      </w:r>
    </w:p>
    <w:p w14:paraId="69935885" w14:textId="77777777" w:rsidR="00FB60E4" w:rsidRDefault="00FB60E4" w:rsidP="00FB60E4">
      <w:pPr>
        <w:rPr>
          <w:szCs w:val="22"/>
        </w:rPr>
      </w:pPr>
    </w:p>
    <w:p w14:paraId="54B7C2DA" w14:textId="77777777" w:rsidR="00FB60E4" w:rsidRDefault="00FB60E4" w:rsidP="00FB60E4">
      <w:pPr>
        <w:numPr>
          <w:ilvl w:val="0"/>
          <w:numId w:val="8"/>
        </w:numPr>
        <w:tabs>
          <w:tab w:val="num" w:pos="360"/>
        </w:tabs>
        <w:ind w:hanging="720"/>
        <w:rPr>
          <w:szCs w:val="22"/>
        </w:rPr>
      </w:pPr>
      <w:r>
        <w:rPr>
          <w:szCs w:val="22"/>
          <w:u w:val="single"/>
        </w:rPr>
        <w:t>Tyrimai, susiję su paracetamolio vartojimu</w:t>
      </w:r>
    </w:p>
    <w:p w14:paraId="28BB0B8D" w14:textId="77777777" w:rsidR="00FB60E4" w:rsidRDefault="00FB60E4" w:rsidP="00FB60E4">
      <w:pPr>
        <w:rPr>
          <w:szCs w:val="22"/>
        </w:rPr>
      </w:pPr>
      <w:r>
        <w:rPr>
          <w:szCs w:val="22"/>
        </w:rPr>
        <w:t>Epidemiologiniai nėščių moterų tyrimai nepageidaujamo rekomenduojamomis dozėmis vartojamo paracetamolio poveikio nerodo.</w:t>
      </w:r>
    </w:p>
    <w:p w14:paraId="2AB6D858" w14:textId="77777777" w:rsidR="00FB60E4" w:rsidRDefault="00FB60E4" w:rsidP="00FB60E4">
      <w:pPr>
        <w:numPr>
          <w:ilvl w:val="0"/>
          <w:numId w:val="8"/>
        </w:numPr>
        <w:tabs>
          <w:tab w:val="num" w:pos="360"/>
        </w:tabs>
        <w:ind w:hanging="720"/>
        <w:rPr>
          <w:i/>
          <w:szCs w:val="22"/>
        </w:rPr>
      </w:pPr>
      <w:r>
        <w:rPr>
          <w:szCs w:val="22"/>
        </w:rPr>
        <w:t>Tyrimai, susiję su tramadolio vartojimu</w:t>
      </w:r>
    </w:p>
    <w:p w14:paraId="439683AE" w14:textId="77777777" w:rsidR="00FB60E4" w:rsidRDefault="00FB60E4" w:rsidP="00FB60E4">
      <w:pPr>
        <w:widowControl w:val="0"/>
        <w:rPr>
          <w:szCs w:val="22"/>
        </w:rPr>
      </w:pPr>
      <w:r>
        <w:rPr>
          <w:szCs w:val="22"/>
        </w:rPr>
        <w:t>Draudžiama vartoti tramadolio nėštumo metu, kadangi reikiamų duomenų apie tramadolio vartojimo saugumą nėštumo metu nėra. Prieš gimdymą ar jo metu pavartotas tramadolis gimdos kontrakcijų neveikia. Naujagimiams gali pakisti kvėpavimo dažnis, bet paprastai toks poveikis nebūna kliniškai reikšmingas. Ilgalaikis gydymas tramadoliu nėštumo metu naujagimiui gali sukelti nutraukimo simptomų dėl pripratimo.</w:t>
      </w:r>
    </w:p>
    <w:p w14:paraId="004690A4" w14:textId="77777777" w:rsidR="00FB60E4" w:rsidRDefault="00FB60E4" w:rsidP="00FB60E4">
      <w:pPr>
        <w:rPr>
          <w:szCs w:val="22"/>
        </w:rPr>
      </w:pPr>
    </w:p>
    <w:p w14:paraId="2E27A2AB" w14:textId="77777777" w:rsidR="00FB60E4" w:rsidRDefault="00FB60E4" w:rsidP="00FB60E4">
      <w:pPr>
        <w:rPr>
          <w:szCs w:val="22"/>
          <w:u w:val="single"/>
        </w:rPr>
      </w:pPr>
      <w:r>
        <w:rPr>
          <w:iCs/>
          <w:szCs w:val="22"/>
          <w:u w:val="single"/>
        </w:rPr>
        <w:t>Žindymas</w:t>
      </w:r>
    </w:p>
    <w:p w14:paraId="419851B7" w14:textId="77777777" w:rsidR="00FB60E4" w:rsidRDefault="00FB60E4" w:rsidP="00FB60E4">
      <w:pPr>
        <w:rPr>
          <w:b/>
          <w:szCs w:val="22"/>
        </w:rPr>
      </w:pPr>
      <w:r>
        <w:rPr>
          <w:szCs w:val="22"/>
        </w:rPr>
        <w:t>Kadangi Clocinol fiksuotos dozės kombinuotame preparate yra veikliosios medžiagos tramadolio, šio vaistinio preparato žindymo laikotarpiu vartoti negalima.</w:t>
      </w:r>
    </w:p>
    <w:p w14:paraId="0B83A84F" w14:textId="77777777" w:rsidR="00FB60E4" w:rsidRDefault="00FB60E4" w:rsidP="00FB60E4">
      <w:pPr>
        <w:numPr>
          <w:ilvl w:val="0"/>
          <w:numId w:val="8"/>
        </w:numPr>
        <w:tabs>
          <w:tab w:val="num" w:pos="360"/>
        </w:tabs>
        <w:ind w:hanging="720"/>
        <w:rPr>
          <w:szCs w:val="22"/>
        </w:rPr>
      </w:pPr>
      <w:r>
        <w:rPr>
          <w:szCs w:val="22"/>
          <w:u w:val="single"/>
        </w:rPr>
        <w:t>Tyrimai, susiję su paracetamolio vartojimu</w:t>
      </w:r>
    </w:p>
    <w:p w14:paraId="54DC9579" w14:textId="77777777" w:rsidR="00FB60E4" w:rsidRDefault="00FB60E4" w:rsidP="00FB60E4">
      <w:pPr>
        <w:rPr>
          <w:szCs w:val="22"/>
        </w:rPr>
      </w:pPr>
      <w:r>
        <w:rPr>
          <w:szCs w:val="22"/>
        </w:rPr>
        <w:t>Kliniškai nereikšmingas paracetamolio kiekis išsiskiria į moters pieną. Turimi paskelbti duomenys apie paracetamolį nerodo, kad žindymo laikotarpiu jo vartoti draudžiama (kai jis vartojamas kaip vaistas su viena vaistine medžiaga).</w:t>
      </w:r>
    </w:p>
    <w:p w14:paraId="2D5F1455" w14:textId="77777777" w:rsidR="00FB60E4" w:rsidRDefault="00FB60E4" w:rsidP="00FB60E4">
      <w:pPr>
        <w:numPr>
          <w:ilvl w:val="0"/>
          <w:numId w:val="8"/>
        </w:numPr>
        <w:tabs>
          <w:tab w:val="num" w:pos="360"/>
        </w:tabs>
        <w:ind w:hanging="720"/>
        <w:rPr>
          <w:i/>
          <w:szCs w:val="22"/>
        </w:rPr>
      </w:pPr>
      <w:r>
        <w:rPr>
          <w:szCs w:val="22"/>
        </w:rPr>
        <w:t>Tyrimai, susiję su tramadolio vartojimu</w:t>
      </w:r>
    </w:p>
    <w:p w14:paraId="339BBE65" w14:textId="77777777" w:rsidR="00FB60E4" w:rsidRDefault="00FB60E4" w:rsidP="00FB60E4">
      <w:pPr>
        <w:rPr>
          <w:szCs w:val="22"/>
        </w:rPr>
      </w:pPr>
      <w:r>
        <w:rPr>
          <w:szCs w:val="22"/>
        </w:rPr>
        <w:t>Šiek tiek tramadolio ir jo metabolitų randama moters piene. Į kūdikio organizmą gali patekti 0,1% moters pavartotos dozės. Tramadolio žindymo laikotarpiu vartoti negalima.</w:t>
      </w:r>
    </w:p>
    <w:p w14:paraId="78E40766" w14:textId="77777777" w:rsidR="00FB60E4" w:rsidRDefault="00FB60E4" w:rsidP="00FB60E4">
      <w:pPr>
        <w:rPr>
          <w:szCs w:val="22"/>
        </w:rPr>
      </w:pPr>
    </w:p>
    <w:p w14:paraId="5EFCC4AC" w14:textId="77777777" w:rsidR="00FB60E4" w:rsidRDefault="00FB60E4" w:rsidP="00FB60E4">
      <w:pPr>
        <w:rPr>
          <w:szCs w:val="22"/>
          <w:u w:val="single"/>
        </w:rPr>
      </w:pPr>
      <w:r>
        <w:rPr>
          <w:szCs w:val="22"/>
          <w:u w:val="single"/>
        </w:rPr>
        <w:t>Vaisingumas</w:t>
      </w:r>
    </w:p>
    <w:p w14:paraId="2211D4A0" w14:textId="77777777" w:rsidR="00FB60E4" w:rsidRDefault="00FB60E4" w:rsidP="00FB60E4">
      <w:pPr>
        <w:rPr>
          <w:szCs w:val="22"/>
        </w:rPr>
      </w:pPr>
      <w:r>
        <w:rPr>
          <w:szCs w:val="22"/>
        </w:rPr>
        <w:lastRenderedPageBreak/>
        <w:t>Duomenys, gauti po vaistinio preparato patekimo į rinką nerodo, kad tramadolis veiktų vaisingumą.</w:t>
      </w:r>
    </w:p>
    <w:p w14:paraId="2116C54F" w14:textId="77777777" w:rsidR="00FB60E4" w:rsidRDefault="00FB60E4" w:rsidP="00FB60E4">
      <w:pPr>
        <w:rPr>
          <w:szCs w:val="22"/>
        </w:rPr>
      </w:pPr>
      <w:r>
        <w:rPr>
          <w:szCs w:val="22"/>
        </w:rPr>
        <w:t>Tyrimai su gyvūnais tramadolio poveikio vaisingumui neparodė. Baigtų vaisingumo tyrimų su tramadolio ir paracetamolio deriniu nėra.</w:t>
      </w:r>
    </w:p>
    <w:p w14:paraId="019C309C" w14:textId="77777777" w:rsidR="00FB60E4" w:rsidRDefault="00FB60E4" w:rsidP="00FB60E4">
      <w:pPr>
        <w:ind w:left="567" w:hanging="567"/>
        <w:rPr>
          <w:szCs w:val="22"/>
        </w:rPr>
      </w:pPr>
    </w:p>
    <w:p w14:paraId="60017A08" w14:textId="77777777" w:rsidR="00FB60E4" w:rsidRDefault="00FB60E4" w:rsidP="00FB60E4">
      <w:pPr>
        <w:ind w:left="567" w:hanging="567"/>
        <w:rPr>
          <w:b/>
          <w:szCs w:val="22"/>
        </w:rPr>
      </w:pPr>
      <w:r>
        <w:rPr>
          <w:b/>
          <w:szCs w:val="22"/>
        </w:rPr>
        <w:t>4.7</w:t>
      </w:r>
      <w:r>
        <w:rPr>
          <w:b/>
          <w:szCs w:val="22"/>
        </w:rPr>
        <w:tab/>
        <w:t>Poveikis gebėjimui vairuoti ir valdyti mechanizmus</w:t>
      </w:r>
    </w:p>
    <w:p w14:paraId="33B368F0" w14:textId="77777777" w:rsidR="00FB60E4" w:rsidRDefault="00FB60E4" w:rsidP="00FB60E4">
      <w:pPr>
        <w:ind w:left="567" w:hanging="567"/>
        <w:rPr>
          <w:szCs w:val="22"/>
        </w:rPr>
      </w:pPr>
    </w:p>
    <w:p w14:paraId="04CD90F0" w14:textId="77777777" w:rsidR="00FB60E4" w:rsidRDefault="00301563" w:rsidP="00FB60E4">
      <w:pPr>
        <w:rPr>
          <w:szCs w:val="22"/>
        </w:rPr>
      </w:pPr>
      <w:r>
        <w:rPr>
          <w:szCs w:val="22"/>
        </w:rPr>
        <w:t>Clocinol gebėjimą vairuoti ir valdyti mechanizmus veikia stipriai. Clocinol</w:t>
      </w:r>
      <w:r w:rsidR="00FB60E4">
        <w:rPr>
          <w:szCs w:val="22"/>
        </w:rPr>
        <w:t xml:space="preserve"> gali sukelti apsnūdimą ar </w:t>
      </w:r>
      <w:r w:rsidR="00E52364">
        <w:rPr>
          <w:szCs w:val="22"/>
        </w:rPr>
        <w:t>svaigulį</w:t>
      </w:r>
      <w:r w:rsidR="00FB60E4">
        <w:rPr>
          <w:szCs w:val="22"/>
        </w:rPr>
        <w:t>, tokį poveikį gali sustiprinti alkoholis ar kitokios CNS slopinančios medžiagos. Jei toks poveikis pasireiškia, pacientas vairuoti ir valdyti mechanizmus negali.</w:t>
      </w:r>
    </w:p>
    <w:p w14:paraId="5D3E012E" w14:textId="77777777" w:rsidR="00FB60E4" w:rsidRDefault="00FB60E4" w:rsidP="00FB60E4">
      <w:pPr>
        <w:ind w:left="567" w:hanging="567"/>
        <w:rPr>
          <w:szCs w:val="22"/>
        </w:rPr>
      </w:pPr>
    </w:p>
    <w:p w14:paraId="2EC0322E" w14:textId="77777777" w:rsidR="00FB60E4" w:rsidRDefault="00FB60E4" w:rsidP="00FB60E4">
      <w:pPr>
        <w:ind w:left="567" w:hanging="567"/>
        <w:rPr>
          <w:b/>
          <w:szCs w:val="22"/>
        </w:rPr>
      </w:pPr>
      <w:r>
        <w:rPr>
          <w:b/>
          <w:szCs w:val="22"/>
        </w:rPr>
        <w:t>4.8</w:t>
      </w:r>
      <w:r>
        <w:rPr>
          <w:b/>
          <w:szCs w:val="22"/>
        </w:rPr>
        <w:tab/>
        <w:t>Nepageidaujamas poveikis</w:t>
      </w:r>
    </w:p>
    <w:p w14:paraId="1E51DAD7" w14:textId="77777777" w:rsidR="00FB60E4" w:rsidRDefault="00FB60E4" w:rsidP="00FB60E4">
      <w:pPr>
        <w:rPr>
          <w:i/>
          <w:szCs w:val="22"/>
        </w:rPr>
      </w:pPr>
    </w:p>
    <w:p w14:paraId="45453290" w14:textId="77777777" w:rsidR="00FB60E4" w:rsidRDefault="00FB60E4" w:rsidP="00FB60E4">
      <w:pPr>
        <w:rPr>
          <w:szCs w:val="22"/>
        </w:rPr>
      </w:pPr>
      <w:r>
        <w:rPr>
          <w:szCs w:val="22"/>
        </w:rPr>
        <w:t xml:space="preserve">Klinikinių paracetamolio ir tramadolio derinio tyrimų metu dažniausiai pasireiškęs nepageidaujamas poveikis buvo pykinimas, </w:t>
      </w:r>
      <w:r w:rsidR="00001DB3">
        <w:rPr>
          <w:szCs w:val="22"/>
        </w:rPr>
        <w:t xml:space="preserve">svaigulys </w:t>
      </w:r>
      <w:r>
        <w:rPr>
          <w:szCs w:val="22"/>
        </w:rPr>
        <w:t>ir somnolencija (toks poveikis pasireiškė daugiau kaip 10% pacientų).</w:t>
      </w:r>
    </w:p>
    <w:p w14:paraId="0AB18A98" w14:textId="77777777" w:rsidR="00FB60E4" w:rsidRDefault="00FB60E4" w:rsidP="00FB60E4">
      <w:pPr>
        <w:rPr>
          <w:szCs w:val="22"/>
        </w:rPr>
      </w:pPr>
      <w:r>
        <w:rPr>
          <w:szCs w:val="22"/>
        </w:rPr>
        <w:t xml:space="preserve">Toliau pateiktas nepageidaujamų sutrikimų suskirstymas į grupes pagal MedDRA organų sistemų klases ir pasireiškimo dažnumą: labai dažnas (≥ 1/10), dažnas (nuo ≥ 1/100 iki &lt; 1/10), nedažnas (nuo ≥ 1/1 000 iki &lt; 1/100), retas (nuo ≥ 1/10 000 iki &lt; 1/1000), labai retas (&lt; 1/10 000) ir nežinomas (negali būti apskaičiuotas pagal turimus duomenis). </w:t>
      </w:r>
    </w:p>
    <w:p w14:paraId="581E993F" w14:textId="77777777" w:rsidR="00FB60E4" w:rsidRDefault="00FB60E4" w:rsidP="00FB60E4">
      <w:pPr>
        <w:rPr>
          <w:szCs w:val="22"/>
        </w:rPr>
      </w:pPr>
    </w:p>
    <w:p w14:paraId="28E9F049" w14:textId="77777777" w:rsidR="00FB60E4" w:rsidRDefault="00FB60E4" w:rsidP="00FB60E4">
      <w:pPr>
        <w:rPr>
          <w:szCs w:val="22"/>
        </w:rPr>
      </w:pPr>
      <w:r>
        <w:rPr>
          <w:szCs w:val="22"/>
        </w:rPr>
        <w:t>Kiekvienoje dažnio grupėje nepageidaujamas poveikis pateikiamas mažėjančio sunkumo tvarka.</w:t>
      </w:r>
    </w:p>
    <w:p w14:paraId="31B3F7AA" w14:textId="77777777" w:rsidR="00360479" w:rsidRDefault="00360479" w:rsidP="00FB60E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266"/>
        <w:gridCol w:w="1323"/>
        <w:gridCol w:w="1318"/>
        <w:gridCol w:w="1339"/>
        <w:gridCol w:w="1549"/>
        <w:gridCol w:w="1266"/>
      </w:tblGrid>
      <w:tr w:rsidR="00301563" w:rsidRPr="00D74C71" w14:paraId="4C648790" w14:textId="77777777" w:rsidTr="00D74C71">
        <w:tc>
          <w:tcPr>
            <w:tcW w:w="1326" w:type="dxa"/>
            <w:shd w:val="clear" w:color="auto" w:fill="auto"/>
          </w:tcPr>
          <w:p w14:paraId="6030F1BF" w14:textId="77777777" w:rsidR="00301563" w:rsidRPr="00D74C71" w:rsidRDefault="00301563" w:rsidP="00301563">
            <w:pPr>
              <w:rPr>
                <w:iCs/>
                <w:szCs w:val="22"/>
              </w:rPr>
            </w:pPr>
          </w:p>
        </w:tc>
        <w:tc>
          <w:tcPr>
            <w:tcW w:w="1327" w:type="dxa"/>
            <w:shd w:val="clear" w:color="auto" w:fill="auto"/>
          </w:tcPr>
          <w:p w14:paraId="50B7270B" w14:textId="77777777" w:rsidR="00301563" w:rsidRPr="00D74C71" w:rsidRDefault="00D74C71" w:rsidP="00D74C71">
            <w:pPr>
              <w:rPr>
                <w:iCs/>
                <w:szCs w:val="22"/>
              </w:rPr>
            </w:pPr>
            <w:r w:rsidRPr="00D74C71">
              <w:rPr>
                <w:iCs/>
                <w:szCs w:val="22"/>
              </w:rPr>
              <w:t>Labai dažnas</w:t>
            </w:r>
          </w:p>
        </w:tc>
        <w:tc>
          <w:tcPr>
            <w:tcW w:w="1327" w:type="dxa"/>
            <w:shd w:val="clear" w:color="auto" w:fill="auto"/>
          </w:tcPr>
          <w:p w14:paraId="1D61B81A" w14:textId="77777777" w:rsidR="00301563" w:rsidRPr="00D74C71" w:rsidRDefault="00D74C71" w:rsidP="00FB60E4">
            <w:pPr>
              <w:rPr>
                <w:iCs/>
                <w:szCs w:val="22"/>
              </w:rPr>
            </w:pPr>
            <w:r w:rsidRPr="00D74C71">
              <w:rPr>
                <w:iCs/>
                <w:szCs w:val="22"/>
              </w:rPr>
              <w:t>Dažnas</w:t>
            </w:r>
          </w:p>
        </w:tc>
        <w:tc>
          <w:tcPr>
            <w:tcW w:w="1327" w:type="dxa"/>
            <w:shd w:val="clear" w:color="auto" w:fill="auto"/>
          </w:tcPr>
          <w:p w14:paraId="48E06E86" w14:textId="77777777" w:rsidR="00301563" w:rsidRPr="00D74C71" w:rsidRDefault="00D74C71" w:rsidP="00FB60E4">
            <w:pPr>
              <w:rPr>
                <w:iCs/>
                <w:szCs w:val="22"/>
              </w:rPr>
            </w:pPr>
            <w:r w:rsidRPr="00D74C71">
              <w:rPr>
                <w:iCs/>
                <w:szCs w:val="22"/>
              </w:rPr>
              <w:t>Nedažnas</w:t>
            </w:r>
          </w:p>
        </w:tc>
        <w:tc>
          <w:tcPr>
            <w:tcW w:w="1327" w:type="dxa"/>
            <w:shd w:val="clear" w:color="auto" w:fill="auto"/>
          </w:tcPr>
          <w:p w14:paraId="64FCE38B" w14:textId="77777777" w:rsidR="00301563" w:rsidRPr="00D74C71" w:rsidRDefault="00D74C71" w:rsidP="00D74C71">
            <w:pPr>
              <w:rPr>
                <w:iCs/>
                <w:szCs w:val="22"/>
              </w:rPr>
            </w:pPr>
            <w:r w:rsidRPr="00D74C71">
              <w:rPr>
                <w:iCs/>
                <w:szCs w:val="22"/>
              </w:rPr>
              <w:t>Retas</w:t>
            </w:r>
          </w:p>
        </w:tc>
        <w:tc>
          <w:tcPr>
            <w:tcW w:w="1327" w:type="dxa"/>
            <w:shd w:val="clear" w:color="auto" w:fill="auto"/>
          </w:tcPr>
          <w:p w14:paraId="54B235AB" w14:textId="77777777" w:rsidR="00301563" w:rsidRPr="00D74C71" w:rsidRDefault="00D74C71" w:rsidP="00FB60E4">
            <w:pPr>
              <w:rPr>
                <w:iCs/>
                <w:szCs w:val="22"/>
              </w:rPr>
            </w:pPr>
            <w:r w:rsidRPr="00D74C71">
              <w:rPr>
                <w:iCs/>
                <w:szCs w:val="22"/>
              </w:rPr>
              <w:t>Labai retas</w:t>
            </w:r>
          </w:p>
        </w:tc>
        <w:tc>
          <w:tcPr>
            <w:tcW w:w="1327" w:type="dxa"/>
            <w:shd w:val="clear" w:color="auto" w:fill="auto"/>
          </w:tcPr>
          <w:p w14:paraId="53C1C9B8" w14:textId="77777777" w:rsidR="00301563" w:rsidRPr="00D74C71" w:rsidRDefault="00D74C71" w:rsidP="00301563">
            <w:pPr>
              <w:rPr>
                <w:iCs/>
                <w:szCs w:val="22"/>
              </w:rPr>
            </w:pPr>
            <w:r w:rsidRPr="00D74C71">
              <w:rPr>
                <w:iCs/>
                <w:szCs w:val="22"/>
              </w:rPr>
              <w:t>Nežinomas</w:t>
            </w:r>
          </w:p>
        </w:tc>
      </w:tr>
      <w:tr w:rsidR="00301563" w:rsidRPr="00D74C71" w14:paraId="2B81C28B" w14:textId="77777777" w:rsidTr="00D74C71">
        <w:tc>
          <w:tcPr>
            <w:tcW w:w="1326" w:type="dxa"/>
            <w:shd w:val="clear" w:color="auto" w:fill="auto"/>
          </w:tcPr>
          <w:p w14:paraId="47B1727C" w14:textId="77777777" w:rsidR="00301563" w:rsidRPr="00D74C71" w:rsidRDefault="00301563" w:rsidP="00D74C71">
            <w:pPr>
              <w:rPr>
                <w:iCs/>
                <w:szCs w:val="22"/>
              </w:rPr>
            </w:pPr>
            <w:r w:rsidRPr="00D74C71">
              <w:rPr>
                <w:iCs/>
                <w:szCs w:val="22"/>
              </w:rPr>
              <w:t>Metabolizmo ir mitybos sutrikimai</w:t>
            </w:r>
          </w:p>
        </w:tc>
        <w:tc>
          <w:tcPr>
            <w:tcW w:w="1327" w:type="dxa"/>
            <w:shd w:val="clear" w:color="auto" w:fill="auto"/>
          </w:tcPr>
          <w:p w14:paraId="7D81CA59" w14:textId="77777777" w:rsidR="00301563" w:rsidRPr="00D74C71" w:rsidRDefault="00301563" w:rsidP="00FB60E4">
            <w:pPr>
              <w:rPr>
                <w:iCs/>
                <w:szCs w:val="22"/>
              </w:rPr>
            </w:pPr>
          </w:p>
        </w:tc>
        <w:tc>
          <w:tcPr>
            <w:tcW w:w="1327" w:type="dxa"/>
            <w:shd w:val="clear" w:color="auto" w:fill="auto"/>
          </w:tcPr>
          <w:p w14:paraId="773CA739" w14:textId="77777777" w:rsidR="00301563" w:rsidRPr="00D74C71" w:rsidRDefault="00301563" w:rsidP="00FB60E4">
            <w:pPr>
              <w:rPr>
                <w:iCs/>
                <w:szCs w:val="22"/>
              </w:rPr>
            </w:pPr>
          </w:p>
        </w:tc>
        <w:tc>
          <w:tcPr>
            <w:tcW w:w="1327" w:type="dxa"/>
            <w:shd w:val="clear" w:color="auto" w:fill="auto"/>
          </w:tcPr>
          <w:p w14:paraId="6CE82F50" w14:textId="77777777" w:rsidR="00301563" w:rsidRPr="00D74C71" w:rsidRDefault="00301563" w:rsidP="00FB60E4">
            <w:pPr>
              <w:rPr>
                <w:iCs/>
                <w:szCs w:val="22"/>
              </w:rPr>
            </w:pPr>
          </w:p>
        </w:tc>
        <w:tc>
          <w:tcPr>
            <w:tcW w:w="1327" w:type="dxa"/>
            <w:shd w:val="clear" w:color="auto" w:fill="auto"/>
          </w:tcPr>
          <w:p w14:paraId="226C08C6" w14:textId="77777777" w:rsidR="00301563" w:rsidRPr="00D74C71" w:rsidRDefault="00301563" w:rsidP="00FB60E4">
            <w:pPr>
              <w:rPr>
                <w:iCs/>
                <w:szCs w:val="22"/>
              </w:rPr>
            </w:pPr>
          </w:p>
        </w:tc>
        <w:tc>
          <w:tcPr>
            <w:tcW w:w="1327" w:type="dxa"/>
            <w:shd w:val="clear" w:color="auto" w:fill="auto"/>
          </w:tcPr>
          <w:p w14:paraId="25995F62" w14:textId="77777777" w:rsidR="00301563" w:rsidRPr="00D74C71" w:rsidRDefault="00301563" w:rsidP="00FB60E4">
            <w:pPr>
              <w:rPr>
                <w:iCs/>
                <w:szCs w:val="22"/>
              </w:rPr>
            </w:pPr>
          </w:p>
        </w:tc>
        <w:tc>
          <w:tcPr>
            <w:tcW w:w="1327" w:type="dxa"/>
            <w:shd w:val="clear" w:color="auto" w:fill="auto"/>
          </w:tcPr>
          <w:p w14:paraId="07ED0913" w14:textId="77777777" w:rsidR="00301563" w:rsidRPr="00D74C71" w:rsidRDefault="00301563" w:rsidP="00D74C71">
            <w:pPr>
              <w:rPr>
                <w:iCs/>
                <w:szCs w:val="22"/>
              </w:rPr>
            </w:pPr>
            <w:r w:rsidRPr="00D74C71">
              <w:rPr>
                <w:iCs/>
                <w:szCs w:val="22"/>
              </w:rPr>
              <w:t>hipoglikemija</w:t>
            </w:r>
          </w:p>
        </w:tc>
      </w:tr>
      <w:tr w:rsidR="00301563" w:rsidRPr="00D74C71" w14:paraId="053B6E55" w14:textId="77777777" w:rsidTr="00D74C71">
        <w:tc>
          <w:tcPr>
            <w:tcW w:w="1326" w:type="dxa"/>
            <w:shd w:val="clear" w:color="auto" w:fill="auto"/>
          </w:tcPr>
          <w:p w14:paraId="2C112185" w14:textId="77777777" w:rsidR="00301563" w:rsidRPr="00D74C71" w:rsidRDefault="00301563" w:rsidP="00D74C71">
            <w:pPr>
              <w:rPr>
                <w:iCs/>
                <w:szCs w:val="22"/>
              </w:rPr>
            </w:pPr>
            <w:r w:rsidRPr="00D74C71">
              <w:rPr>
                <w:iCs/>
                <w:szCs w:val="22"/>
              </w:rPr>
              <w:t>Psichikos sutrikimai</w:t>
            </w:r>
          </w:p>
        </w:tc>
        <w:tc>
          <w:tcPr>
            <w:tcW w:w="1327" w:type="dxa"/>
            <w:shd w:val="clear" w:color="auto" w:fill="auto"/>
          </w:tcPr>
          <w:p w14:paraId="283FA8AF" w14:textId="77777777" w:rsidR="00301563" w:rsidRPr="00D74C71" w:rsidRDefault="00301563" w:rsidP="00FB60E4">
            <w:pPr>
              <w:rPr>
                <w:iCs/>
                <w:szCs w:val="22"/>
              </w:rPr>
            </w:pPr>
          </w:p>
        </w:tc>
        <w:tc>
          <w:tcPr>
            <w:tcW w:w="1327" w:type="dxa"/>
            <w:shd w:val="clear" w:color="auto" w:fill="auto"/>
          </w:tcPr>
          <w:p w14:paraId="2D371259" w14:textId="77777777" w:rsidR="00301563" w:rsidRPr="00D74C71" w:rsidRDefault="00301563" w:rsidP="00D74C71">
            <w:pPr>
              <w:rPr>
                <w:iCs/>
                <w:szCs w:val="22"/>
              </w:rPr>
            </w:pPr>
            <w:r w:rsidRPr="00D74C71">
              <w:rPr>
                <w:iCs/>
                <w:szCs w:val="22"/>
              </w:rPr>
              <w:t>konfūzija, nuotaikos pokytis, nerimas, nervingu</w:t>
            </w:r>
            <w:r w:rsidR="00D74C71" w:rsidRPr="00D74C71">
              <w:rPr>
                <w:iCs/>
                <w:szCs w:val="22"/>
              </w:rPr>
              <w:t>mas, euforija, miego sutrikimai</w:t>
            </w:r>
          </w:p>
        </w:tc>
        <w:tc>
          <w:tcPr>
            <w:tcW w:w="1327" w:type="dxa"/>
            <w:shd w:val="clear" w:color="auto" w:fill="auto"/>
          </w:tcPr>
          <w:p w14:paraId="34C7B2D4" w14:textId="77777777" w:rsidR="00301563" w:rsidRPr="00D74C71" w:rsidRDefault="00301563" w:rsidP="00D74C71">
            <w:pPr>
              <w:rPr>
                <w:iCs/>
                <w:szCs w:val="22"/>
              </w:rPr>
            </w:pPr>
            <w:r w:rsidRPr="00D74C71">
              <w:rPr>
                <w:iCs/>
                <w:szCs w:val="22"/>
              </w:rPr>
              <w:t>depresija, haliucinacij</w:t>
            </w:r>
            <w:r w:rsidR="00D74C71" w:rsidRPr="00D74C71">
              <w:rPr>
                <w:iCs/>
                <w:szCs w:val="22"/>
              </w:rPr>
              <w:t>os, košmariški sapnai, amnezija</w:t>
            </w:r>
          </w:p>
        </w:tc>
        <w:tc>
          <w:tcPr>
            <w:tcW w:w="1327" w:type="dxa"/>
            <w:shd w:val="clear" w:color="auto" w:fill="auto"/>
          </w:tcPr>
          <w:p w14:paraId="6C244854" w14:textId="77777777" w:rsidR="00301563" w:rsidRPr="00D74C71" w:rsidRDefault="00301563" w:rsidP="00D74C71">
            <w:pPr>
              <w:rPr>
                <w:iCs/>
                <w:szCs w:val="22"/>
              </w:rPr>
            </w:pPr>
            <w:r w:rsidRPr="00D74C71">
              <w:rPr>
                <w:iCs/>
                <w:szCs w:val="22"/>
              </w:rPr>
              <w:t>prikla</w:t>
            </w:r>
            <w:r w:rsidR="00D74C71" w:rsidRPr="00D74C71">
              <w:rPr>
                <w:iCs/>
                <w:szCs w:val="22"/>
              </w:rPr>
              <w:t>usomybė nuo vaistinio preparato</w:t>
            </w:r>
          </w:p>
        </w:tc>
        <w:tc>
          <w:tcPr>
            <w:tcW w:w="1327" w:type="dxa"/>
            <w:shd w:val="clear" w:color="auto" w:fill="auto"/>
          </w:tcPr>
          <w:p w14:paraId="46F7AC23" w14:textId="77777777" w:rsidR="00301563" w:rsidRPr="00D74C71" w:rsidRDefault="00301563" w:rsidP="00FB60E4">
            <w:pPr>
              <w:rPr>
                <w:iCs/>
                <w:szCs w:val="22"/>
              </w:rPr>
            </w:pPr>
            <w:r w:rsidRPr="00D74C71">
              <w:rPr>
                <w:iCs/>
                <w:szCs w:val="22"/>
              </w:rPr>
              <w:t>piktnaudžiavimas (</w:t>
            </w:r>
            <w:r w:rsidR="00D74C71" w:rsidRPr="00D74C71">
              <w:rPr>
                <w:iCs/>
                <w:szCs w:val="22"/>
              </w:rPr>
              <w:t>poregistracinio stebėjimo metu)</w:t>
            </w:r>
          </w:p>
        </w:tc>
        <w:tc>
          <w:tcPr>
            <w:tcW w:w="1327" w:type="dxa"/>
            <w:shd w:val="clear" w:color="auto" w:fill="auto"/>
          </w:tcPr>
          <w:p w14:paraId="26938AAA" w14:textId="77777777" w:rsidR="00301563" w:rsidRPr="00D74C71" w:rsidRDefault="00301563" w:rsidP="00FB60E4">
            <w:pPr>
              <w:rPr>
                <w:iCs/>
                <w:szCs w:val="22"/>
              </w:rPr>
            </w:pPr>
          </w:p>
        </w:tc>
      </w:tr>
      <w:tr w:rsidR="00301563" w:rsidRPr="00D74C71" w14:paraId="11A6BF43" w14:textId="77777777" w:rsidTr="00D74C71">
        <w:tc>
          <w:tcPr>
            <w:tcW w:w="1326" w:type="dxa"/>
            <w:shd w:val="clear" w:color="auto" w:fill="auto"/>
          </w:tcPr>
          <w:p w14:paraId="54046CCC" w14:textId="77777777" w:rsidR="00301563" w:rsidRPr="00D74C71" w:rsidRDefault="00301563" w:rsidP="00D74C71">
            <w:pPr>
              <w:rPr>
                <w:iCs/>
                <w:szCs w:val="22"/>
              </w:rPr>
            </w:pPr>
            <w:r w:rsidRPr="00D74C71">
              <w:rPr>
                <w:iCs/>
                <w:szCs w:val="22"/>
              </w:rPr>
              <w:t>Nervų sistemos sutrikimai</w:t>
            </w:r>
          </w:p>
        </w:tc>
        <w:tc>
          <w:tcPr>
            <w:tcW w:w="1327" w:type="dxa"/>
            <w:shd w:val="clear" w:color="auto" w:fill="auto"/>
          </w:tcPr>
          <w:p w14:paraId="48CEB79C" w14:textId="77777777" w:rsidR="00301563" w:rsidRPr="00D74C71" w:rsidRDefault="00001DB3" w:rsidP="00001DB3">
            <w:pPr>
              <w:rPr>
                <w:iCs/>
                <w:szCs w:val="22"/>
              </w:rPr>
            </w:pPr>
            <w:r>
              <w:rPr>
                <w:iCs/>
                <w:szCs w:val="22"/>
              </w:rPr>
              <w:t>svaigulys</w:t>
            </w:r>
            <w:r w:rsidR="00D74C71" w:rsidRPr="00D74C71">
              <w:rPr>
                <w:iCs/>
                <w:szCs w:val="22"/>
              </w:rPr>
              <w:t>, mieguistumas</w:t>
            </w:r>
          </w:p>
        </w:tc>
        <w:tc>
          <w:tcPr>
            <w:tcW w:w="1327" w:type="dxa"/>
            <w:shd w:val="clear" w:color="auto" w:fill="auto"/>
          </w:tcPr>
          <w:p w14:paraId="3D66ABEC" w14:textId="77777777" w:rsidR="00301563" w:rsidRPr="00D74C71" w:rsidRDefault="00D74C71" w:rsidP="00D74C71">
            <w:pPr>
              <w:rPr>
                <w:iCs/>
                <w:szCs w:val="22"/>
              </w:rPr>
            </w:pPr>
            <w:r w:rsidRPr="00D74C71">
              <w:rPr>
                <w:iCs/>
                <w:szCs w:val="22"/>
              </w:rPr>
              <w:t>galvos skausmas, drebulys</w:t>
            </w:r>
          </w:p>
        </w:tc>
        <w:tc>
          <w:tcPr>
            <w:tcW w:w="1327" w:type="dxa"/>
            <w:shd w:val="clear" w:color="auto" w:fill="auto"/>
          </w:tcPr>
          <w:p w14:paraId="26DE44D1" w14:textId="77777777" w:rsidR="00301563" w:rsidRPr="00D74C71" w:rsidRDefault="00301563" w:rsidP="00D74C71">
            <w:pPr>
              <w:rPr>
                <w:iCs/>
                <w:szCs w:val="22"/>
              </w:rPr>
            </w:pPr>
            <w:r w:rsidRPr="00D74C71">
              <w:rPr>
                <w:iCs/>
                <w:szCs w:val="22"/>
              </w:rPr>
              <w:t>nevalingi rau</w:t>
            </w:r>
            <w:r w:rsidR="00D74C71" w:rsidRPr="00D74C71">
              <w:rPr>
                <w:iCs/>
                <w:szCs w:val="22"/>
              </w:rPr>
              <w:t>menų susitraukimai, parestezija</w:t>
            </w:r>
          </w:p>
        </w:tc>
        <w:tc>
          <w:tcPr>
            <w:tcW w:w="1327" w:type="dxa"/>
            <w:shd w:val="clear" w:color="auto" w:fill="auto"/>
          </w:tcPr>
          <w:p w14:paraId="3802D5BA" w14:textId="77777777" w:rsidR="00301563" w:rsidRPr="00D74C71" w:rsidRDefault="00D74C71" w:rsidP="00D74C71">
            <w:pPr>
              <w:rPr>
                <w:iCs/>
                <w:szCs w:val="22"/>
              </w:rPr>
            </w:pPr>
            <w:r w:rsidRPr="00D74C71">
              <w:rPr>
                <w:iCs/>
                <w:szCs w:val="22"/>
              </w:rPr>
              <w:t>ataksija, traukuliai, sinkopė</w:t>
            </w:r>
          </w:p>
        </w:tc>
        <w:tc>
          <w:tcPr>
            <w:tcW w:w="1327" w:type="dxa"/>
            <w:shd w:val="clear" w:color="auto" w:fill="auto"/>
          </w:tcPr>
          <w:p w14:paraId="5FCE0534" w14:textId="77777777" w:rsidR="00301563" w:rsidRPr="00D74C71" w:rsidRDefault="00301563" w:rsidP="00FB60E4">
            <w:pPr>
              <w:rPr>
                <w:iCs/>
                <w:szCs w:val="22"/>
              </w:rPr>
            </w:pPr>
          </w:p>
        </w:tc>
        <w:tc>
          <w:tcPr>
            <w:tcW w:w="1327" w:type="dxa"/>
            <w:shd w:val="clear" w:color="auto" w:fill="auto"/>
          </w:tcPr>
          <w:p w14:paraId="7DAA846A" w14:textId="77777777" w:rsidR="00301563" w:rsidRPr="00D74C71" w:rsidRDefault="00301563" w:rsidP="00FB60E4">
            <w:pPr>
              <w:rPr>
                <w:iCs/>
                <w:szCs w:val="22"/>
              </w:rPr>
            </w:pPr>
          </w:p>
        </w:tc>
      </w:tr>
      <w:tr w:rsidR="00301563" w:rsidRPr="00D74C71" w14:paraId="48F1C003" w14:textId="77777777" w:rsidTr="00D74C71">
        <w:tc>
          <w:tcPr>
            <w:tcW w:w="1326" w:type="dxa"/>
            <w:shd w:val="clear" w:color="auto" w:fill="auto"/>
          </w:tcPr>
          <w:p w14:paraId="45041E6B" w14:textId="77777777" w:rsidR="00301563" w:rsidRPr="00D74C71" w:rsidRDefault="00301563" w:rsidP="00D74C71">
            <w:pPr>
              <w:rPr>
                <w:iCs/>
                <w:szCs w:val="22"/>
              </w:rPr>
            </w:pPr>
            <w:r w:rsidRPr="00D74C71">
              <w:rPr>
                <w:iCs/>
                <w:szCs w:val="22"/>
              </w:rPr>
              <w:t>Akių sutrikimai</w:t>
            </w:r>
          </w:p>
        </w:tc>
        <w:tc>
          <w:tcPr>
            <w:tcW w:w="1327" w:type="dxa"/>
            <w:shd w:val="clear" w:color="auto" w:fill="auto"/>
          </w:tcPr>
          <w:p w14:paraId="4A0FC7BC" w14:textId="77777777" w:rsidR="00301563" w:rsidRPr="00D74C71" w:rsidRDefault="00301563" w:rsidP="00FB60E4">
            <w:pPr>
              <w:rPr>
                <w:iCs/>
                <w:szCs w:val="22"/>
              </w:rPr>
            </w:pPr>
          </w:p>
        </w:tc>
        <w:tc>
          <w:tcPr>
            <w:tcW w:w="1327" w:type="dxa"/>
            <w:shd w:val="clear" w:color="auto" w:fill="auto"/>
          </w:tcPr>
          <w:p w14:paraId="5A6E6178" w14:textId="77777777" w:rsidR="00301563" w:rsidRPr="00D74C71" w:rsidRDefault="00301563" w:rsidP="00FB60E4">
            <w:pPr>
              <w:rPr>
                <w:iCs/>
                <w:szCs w:val="22"/>
              </w:rPr>
            </w:pPr>
          </w:p>
        </w:tc>
        <w:tc>
          <w:tcPr>
            <w:tcW w:w="1327" w:type="dxa"/>
            <w:shd w:val="clear" w:color="auto" w:fill="auto"/>
          </w:tcPr>
          <w:p w14:paraId="579E2131" w14:textId="77777777" w:rsidR="00301563" w:rsidRPr="00D74C71" w:rsidRDefault="00301563" w:rsidP="00FB60E4">
            <w:pPr>
              <w:rPr>
                <w:iCs/>
                <w:szCs w:val="22"/>
              </w:rPr>
            </w:pPr>
          </w:p>
        </w:tc>
        <w:tc>
          <w:tcPr>
            <w:tcW w:w="1327" w:type="dxa"/>
            <w:shd w:val="clear" w:color="auto" w:fill="auto"/>
          </w:tcPr>
          <w:p w14:paraId="686C4484" w14:textId="77777777" w:rsidR="00301563" w:rsidRPr="00D74C71" w:rsidRDefault="00D74C71" w:rsidP="00D74C71">
            <w:pPr>
              <w:rPr>
                <w:iCs/>
                <w:szCs w:val="22"/>
              </w:rPr>
            </w:pPr>
            <w:r w:rsidRPr="00D74C71">
              <w:rPr>
                <w:iCs/>
                <w:szCs w:val="22"/>
              </w:rPr>
              <w:t>neryškus matomas vaizdas</w:t>
            </w:r>
          </w:p>
        </w:tc>
        <w:tc>
          <w:tcPr>
            <w:tcW w:w="1327" w:type="dxa"/>
            <w:shd w:val="clear" w:color="auto" w:fill="auto"/>
          </w:tcPr>
          <w:p w14:paraId="1C8D757D" w14:textId="77777777" w:rsidR="00301563" w:rsidRPr="00D74C71" w:rsidRDefault="00301563" w:rsidP="00FB60E4">
            <w:pPr>
              <w:rPr>
                <w:iCs/>
                <w:szCs w:val="22"/>
              </w:rPr>
            </w:pPr>
          </w:p>
        </w:tc>
        <w:tc>
          <w:tcPr>
            <w:tcW w:w="1327" w:type="dxa"/>
            <w:shd w:val="clear" w:color="auto" w:fill="auto"/>
          </w:tcPr>
          <w:p w14:paraId="79E107B6" w14:textId="77777777" w:rsidR="00301563" w:rsidRPr="00D74C71" w:rsidRDefault="00301563" w:rsidP="00FB60E4">
            <w:pPr>
              <w:rPr>
                <w:iCs/>
                <w:szCs w:val="22"/>
              </w:rPr>
            </w:pPr>
          </w:p>
        </w:tc>
      </w:tr>
      <w:tr w:rsidR="00301563" w:rsidRPr="00D74C71" w14:paraId="20F0FFB2" w14:textId="77777777" w:rsidTr="00D74C71">
        <w:tc>
          <w:tcPr>
            <w:tcW w:w="1326" w:type="dxa"/>
            <w:shd w:val="clear" w:color="auto" w:fill="auto"/>
          </w:tcPr>
          <w:p w14:paraId="7D600655" w14:textId="77777777" w:rsidR="00301563" w:rsidRPr="00D74C71" w:rsidRDefault="00301563" w:rsidP="00D74C71">
            <w:pPr>
              <w:rPr>
                <w:iCs/>
                <w:szCs w:val="22"/>
              </w:rPr>
            </w:pPr>
            <w:r w:rsidRPr="00D74C71">
              <w:rPr>
                <w:iCs/>
                <w:szCs w:val="22"/>
              </w:rPr>
              <w:t>Ausų ir labirintų sutrikimai</w:t>
            </w:r>
          </w:p>
        </w:tc>
        <w:tc>
          <w:tcPr>
            <w:tcW w:w="1327" w:type="dxa"/>
            <w:shd w:val="clear" w:color="auto" w:fill="auto"/>
          </w:tcPr>
          <w:p w14:paraId="67DFE383" w14:textId="77777777" w:rsidR="00301563" w:rsidRPr="00D74C71" w:rsidRDefault="00301563" w:rsidP="00FB60E4">
            <w:pPr>
              <w:rPr>
                <w:iCs/>
                <w:szCs w:val="22"/>
              </w:rPr>
            </w:pPr>
          </w:p>
        </w:tc>
        <w:tc>
          <w:tcPr>
            <w:tcW w:w="1327" w:type="dxa"/>
            <w:shd w:val="clear" w:color="auto" w:fill="auto"/>
          </w:tcPr>
          <w:p w14:paraId="13280384" w14:textId="77777777" w:rsidR="00301563" w:rsidRPr="00D74C71" w:rsidRDefault="00301563" w:rsidP="00FB60E4">
            <w:pPr>
              <w:rPr>
                <w:iCs/>
                <w:szCs w:val="22"/>
              </w:rPr>
            </w:pPr>
          </w:p>
        </w:tc>
        <w:tc>
          <w:tcPr>
            <w:tcW w:w="1327" w:type="dxa"/>
            <w:shd w:val="clear" w:color="auto" w:fill="auto"/>
          </w:tcPr>
          <w:p w14:paraId="011B9A27" w14:textId="77777777" w:rsidR="00301563" w:rsidRPr="00D74C71" w:rsidRDefault="00D74C71" w:rsidP="00D74C71">
            <w:pPr>
              <w:rPr>
                <w:iCs/>
                <w:szCs w:val="22"/>
              </w:rPr>
            </w:pPr>
            <w:r w:rsidRPr="00D74C71">
              <w:rPr>
                <w:iCs/>
                <w:szCs w:val="22"/>
              </w:rPr>
              <w:t>spengimas ausyse</w:t>
            </w:r>
          </w:p>
        </w:tc>
        <w:tc>
          <w:tcPr>
            <w:tcW w:w="1327" w:type="dxa"/>
            <w:shd w:val="clear" w:color="auto" w:fill="auto"/>
          </w:tcPr>
          <w:p w14:paraId="1AF56A51" w14:textId="77777777" w:rsidR="00301563" w:rsidRPr="00D74C71" w:rsidRDefault="00301563" w:rsidP="00FB60E4">
            <w:pPr>
              <w:rPr>
                <w:iCs/>
                <w:szCs w:val="22"/>
              </w:rPr>
            </w:pPr>
          </w:p>
        </w:tc>
        <w:tc>
          <w:tcPr>
            <w:tcW w:w="1327" w:type="dxa"/>
            <w:shd w:val="clear" w:color="auto" w:fill="auto"/>
          </w:tcPr>
          <w:p w14:paraId="53FC55FB" w14:textId="77777777" w:rsidR="00301563" w:rsidRPr="00D74C71" w:rsidRDefault="00301563" w:rsidP="00FB60E4">
            <w:pPr>
              <w:rPr>
                <w:iCs/>
                <w:szCs w:val="22"/>
              </w:rPr>
            </w:pPr>
          </w:p>
        </w:tc>
        <w:tc>
          <w:tcPr>
            <w:tcW w:w="1327" w:type="dxa"/>
            <w:shd w:val="clear" w:color="auto" w:fill="auto"/>
          </w:tcPr>
          <w:p w14:paraId="127B5823" w14:textId="77777777" w:rsidR="00301563" w:rsidRPr="00D74C71" w:rsidRDefault="00301563" w:rsidP="00FB60E4">
            <w:pPr>
              <w:rPr>
                <w:iCs/>
                <w:szCs w:val="22"/>
              </w:rPr>
            </w:pPr>
          </w:p>
        </w:tc>
      </w:tr>
      <w:tr w:rsidR="00301563" w:rsidRPr="00D74C71" w14:paraId="15560538" w14:textId="77777777" w:rsidTr="00D74C71">
        <w:tc>
          <w:tcPr>
            <w:tcW w:w="1326" w:type="dxa"/>
            <w:shd w:val="clear" w:color="auto" w:fill="auto"/>
          </w:tcPr>
          <w:p w14:paraId="588E265B" w14:textId="77777777" w:rsidR="00301563" w:rsidRPr="00D74C71" w:rsidRDefault="00301563" w:rsidP="00D74C71">
            <w:pPr>
              <w:rPr>
                <w:iCs/>
                <w:szCs w:val="22"/>
              </w:rPr>
            </w:pPr>
            <w:r w:rsidRPr="00D74C71">
              <w:rPr>
                <w:iCs/>
                <w:szCs w:val="22"/>
              </w:rPr>
              <w:lastRenderedPageBreak/>
              <w:t>Širdies sutrikimai</w:t>
            </w:r>
          </w:p>
        </w:tc>
        <w:tc>
          <w:tcPr>
            <w:tcW w:w="1327" w:type="dxa"/>
            <w:shd w:val="clear" w:color="auto" w:fill="auto"/>
          </w:tcPr>
          <w:p w14:paraId="606250F7" w14:textId="77777777" w:rsidR="00301563" w:rsidRPr="00D74C71" w:rsidRDefault="00301563" w:rsidP="00FB60E4">
            <w:pPr>
              <w:rPr>
                <w:iCs/>
                <w:szCs w:val="22"/>
              </w:rPr>
            </w:pPr>
          </w:p>
        </w:tc>
        <w:tc>
          <w:tcPr>
            <w:tcW w:w="1327" w:type="dxa"/>
            <w:shd w:val="clear" w:color="auto" w:fill="auto"/>
          </w:tcPr>
          <w:p w14:paraId="36C900C1" w14:textId="77777777" w:rsidR="00301563" w:rsidRPr="00D74C71" w:rsidRDefault="00301563" w:rsidP="00FB60E4">
            <w:pPr>
              <w:rPr>
                <w:iCs/>
                <w:szCs w:val="22"/>
              </w:rPr>
            </w:pPr>
          </w:p>
        </w:tc>
        <w:tc>
          <w:tcPr>
            <w:tcW w:w="1327" w:type="dxa"/>
            <w:shd w:val="clear" w:color="auto" w:fill="auto"/>
          </w:tcPr>
          <w:p w14:paraId="582EAA9A" w14:textId="77777777" w:rsidR="00301563" w:rsidRPr="00D74C71" w:rsidRDefault="00301563" w:rsidP="00FB60E4">
            <w:pPr>
              <w:rPr>
                <w:iCs/>
                <w:szCs w:val="22"/>
              </w:rPr>
            </w:pPr>
            <w:r w:rsidRPr="00D74C71">
              <w:rPr>
                <w:iCs/>
                <w:szCs w:val="22"/>
              </w:rPr>
              <w:t>palp</w:t>
            </w:r>
            <w:r w:rsidR="00D74C71" w:rsidRPr="00D74C71">
              <w:rPr>
                <w:iCs/>
                <w:szCs w:val="22"/>
              </w:rPr>
              <w:t>itacija, tachikardija, aritmija</w:t>
            </w:r>
          </w:p>
        </w:tc>
        <w:tc>
          <w:tcPr>
            <w:tcW w:w="1327" w:type="dxa"/>
            <w:shd w:val="clear" w:color="auto" w:fill="auto"/>
          </w:tcPr>
          <w:p w14:paraId="1153C285" w14:textId="77777777" w:rsidR="00301563" w:rsidRPr="00D74C71" w:rsidRDefault="00301563" w:rsidP="00FB60E4">
            <w:pPr>
              <w:rPr>
                <w:iCs/>
                <w:szCs w:val="22"/>
              </w:rPr>
            </w:pPr>
          </w:p>
        </w:tc>
        <w:tc>
          <w:tcPr>
            <w:tcW w:w="1327" w:type="dxa"/>
            <w:shd w:val="clear" w:color="auto" w:fill="auto"/>
          </w:tcPr>
          <w:p w14:paraId="555A235C" w14:textId="77777777" w:rsidR="00301563" w:rsidRPr="00D74C71" w:rsidRDefault="00301563" w:rsidP="00FB60E4">
            <w:pPr>
              <w:rPr>
                <w:iCs/>
                <w:szCs w:val="22"/>
              </w:rPr>
            </w:pPr>
          </w:p>
        </w:tc>
        <w:tc>
          <w:tcPr>
            <w:tcW w:w="1327" w:type="dxa"/>
            <w:shd w:val="clear" w:color="auto" w:fill="auto"/>
          </w:tcPr>
          <w:p w14:paraId="7E0B5F5A" w14:textId="77777777" w:rsidR="00301563" w:rsidRPr="00D74C71" w:rsidRDefault="00301563" w:rsidP="00FB60E4">
            <w:pPr>
              <w:rPr>
                <w:iCs/>
                <w:szCs w:val="22"/>
              </w:rPr>
            </w:pPr>
          </w:p>
        </w:tc>
      </w:tr>
      <w:tr w:rsidR="00301563" w:rsidRPr="00D74C71" w14:paraId="155651DD" w14:textId="77777777" w:rsidTr="00D74C71">
        <w:tc>
          <w:tcPr>
            <w:tcW w:w="1326" w:type="dxa"/>
            <w:shd w:val="clear" w:color="auto" w:fill="auto"/>
          </w:tcPr>
          <w:p w14:paraId="20130332" w14:textId="77777777" w:rsidR="00301563" w:rsidRPr="00D74C71" w:rsidRDefault="00301563" w:rsidP="00D74C71">
            <w:pPr>
              <w:rPr>
                <w:iCs/>
                <w:szCs w:val="22"/>
              </w:rPr>
            </w:pPr>
            <w:r w:rsidRPr="00D74C71">
              <w:rPr>
                <w:iCs/>
                <w:szCs w:val="22"/>
              </w:rPr>
              <w:t>Kraujagyslių sutrikimai</w:t>
            </w:r>
          </w:p>
        </w:tc>
        <w:tc>
          <w:tcPr>
            <w:tcW w:w="1327" w:type="dxa"/>
            <w:shd w:val="clear" w:color="auto" w:fill="auto"/>
          </w:tcPr>
          <w:p w14:paraId="146E6471" w14:textId="77777777" w:rsidR="00301563" w:rsidRPr="00D74C71" w:rsidRDefault="00301563" w:rsidP="00FB60E4">
            <w:pPr>
              <w:rPr>
                <w:iCs/>
                <w:szCs w:val="22"/>
              </w:rPr>
            </w:pPr>
          </w:p>
        </w:tc>
        <w:tc>
          <w:tcPr>
            <w:tcW w:w="1327" w:type="dxa"/>
            <w:shd w:val="clear" w:color="auto" w:fill="auto"/>
          </w:tcPr>
          <w:p w14:paraId="6A0FFD45" w14:textId="77777777" w:rsidR="00301563" w:rsidRPr="00D74C71" w:rsidRDefault="00301563" w:rsidP="00FB60E4">
            <w:pPr>
              <w:rPr>
                <w:iCs/>
                <w:szCs w:val="22"/>
              </w:rPr>
            </w:pPr>
          </w:p>
        </w:tc>
        <w:tc>
          <w:tcPr>
            <w:tcW w:w="1327" w:type="dxa"/>
            <w:shd w:val="clear" w:color="auto" w:fill="auto"/>
          </w:tcPr>
          <w:p w14:paraId="02741F14" w14:textId="77777777" w:rsidR="00301563" w:rsidRPr="00D74C71" w:rsidRDefault="00301563" w:rsidP="00D74C71">
            <w:pPr>
              <w:rPr>
                <w:iCs/>
                <w:szCs w:val="22"/>
              </w:rPr>
            </w:pPr>
            <w:r w:rsidRPr="00D74C71">
              <w:rPr>
                <w:iCs/>
                <w:szCs w:val="22"/>
              </w:rPr>
              <w:t>hiperte</w:t>
            </w:r>
            <w:r w:rsidR="00D74C71" w:rsidRPr="00D74C71">
              <w:rPr>
                <w:iCs/>
                <w:szCs w:val="22"/>
              </w:rPr>
              <w:t>nzija, kraujo samplūdis į veidą</w:t>
            </w:r>
          </w:p>
        </w:tc>
        <w:tc>
          <w:tcPr>
            <w:tcW w:w="1327" w:type="dxa"/>
            <w:shd w:val="clear" w:color="auto" w:fill="auto"/>
          </w:tcPr>
          <w:p w14:paraId="3BD90208" w14:textId="77777777" w:rsidR="00301563" w:rsidRPr="00D74C71" w:rsidRDefault="00301563" w:rsidP="00FB60E4">
            <w:pPr>
              <w:rPr>
                <w:iCs/>
                <w:szCs w:val="22"/>
              </w:rPr>
            </w:pPr>
          </w:p>
        </w:tc>
        <w:tc>
          <w:tcPr>
            <w:tcW w:w="1327" w:type="dxa"/>
            <w:shd w:val="clear" w:color="auto" w:fill="auto"/>
          </w:tcPr>
          <w:p w14:paraId="0F2FB67E" w14:textId="77777777" w:rsidR="00301563" w:rsidRPr="00D74C71" w:rsidRDefault="00301563" w:rsidP="00FB60E4">
            <w:pPr>
              <w:rPr>
                <w:iCs/>
                <w:szCs w:val="22"/>
              </w:rPr>
            </w:pPr>
          </w:p>
        </w:tc>
        <w:tc>
          <w:tcPr>
            <w:tcW w:w="1327" w:type="dxa"/>
            <w:shd w:val="clear" w:color="auto" w:fill="auto"/>
          </w:tcPr>
          <w:p w14:paraId="3478B220" w14:textId="77777777" w:rsidR="00301563" w:rsidRPr="00D74C71" w:rsidRDefault="00301563" w:rsidP="00FB60E4">
            <w:pPr>
              <w:rPr>
                <w:iCs/>
                <w:szCs w:val="22"/>
              </w:rPr>
            </w:pPr>
          </w:p>
        </w:tc>
      </w:tr>
      <w:tr w:rsidR="00301563" w:rsidRPr="00D74C71" w14:paraId="1DE7B394" w14:textId="77777777" w:rsidTr="00D74C71">
        <w:tc>
          <w:tcPr>
            <w:tcW w:w="1326" w:type="dxa"/>
            <w:shd w:val="clear" w:color="auto" w:fill="auto"/>
          </w:tcPr>
          <w:p w14:paraId="2B8F55C4" w14:textId="77777777" w:rsidR="00301563" w:rsidRPr="00D74C71" w:rsidRDefault="00301563" w:rsidP="00D74C71">
            <w:pPr>
              <w:rPr>
                <w:iCs/>
                <w:szCs w:val="22"/>
              </w:rPr>
            </w:pPr>
            <w:r w:rsidRPr="00D74C71">
              <w:rPr>
                <w:iCs/>
                <w:szCs w:val="22"/>
              </w:rPr>
              <w:t>Kvėpavimo sistemos, krūtinės ląstos ir tarpuplaučio sutrikimai</w:t>
            </w:r>
          </w:p>
        </w:tc>
        <w:tc>
          <w:tcPr>
            <w:tcW w:w="1327" w:type="dxa"/>
            <w:shd w:val="clear" w:color="auto" w:fill="auto"/>
          </w:tcPr>
          <w:p w14:paraId="34DA08CF" w14:textId="77777777" w:rsidR="00301563" w:rsidRPr="00D74C71" w:rsidRDefault="00301563" w:rsidP="00FB60E4">
            <w:pPr>
              <w:rPr>
                <w:iCs/>
                <w:szCs w:val="22"/>
              </w:rPr>
            </w:pPr>
          </w:p>
        </w:tc>
        <w:tc>
          <w:tcPr>
            <w:tcW w:w="1327" w:type="dxa"/>
            <w:shd w:val="clear" w:color="auto" w:fill="auto"/>
          </w:tcPr>
          <w:p w14:paraId="2B90C76A" w14:textId="77777777" w:rsidR="00301563" w:rsidRPr="00D74C71" w:rsidRDefault="00301563" w:rsidP="00FB60E4">
            <w:pPr>
              <w:rPr>
                <w:iCs/>
                <w:szCs w:val="22"/>
              </w:rPr>
            </w:pPr>
          </w:p>
        </w:tc>
        <w:tc>
          <w:tcPr>
            <w:tcW w:w="1327" w:type="dxa"/>
            <w:shd w:val="clear" w:color="auto" w:fill="auto"/>
          </w:tcPr>
          <w:p w14:paraId="6C3EFBA8" w14:textId="77777777" w:rsidR="00301563" w:rsidRPr="00D74C71" w:rsidRDefault="00D74C71" w:rsidP="00D74C71">
            <w:pPr>
              <w:rPr>
                <w:iCs/>
                <w:szCs w:val="22"/>
              </w:rPr>
            </w:pPr>
            <w:r w:rsidRPr="00D74C71">
              <w:rPr>
                <w:iCs/>
                <w:szCs w:val="22"/>
              </w:rPr>
              <w:t xml:space="preserve">dispnėja </w:t>
            </w:r>
          </w:p>
        </w:tc>
        <w:tc>
          <w:tcPr>
            <w:tcW w:w="1327" w:type="dxa"/>
            <w:shd w:val="clear" w:color="auto" w:fill="auto"/>
          </w:tcPr>
          <w:p w14:paraId="4749472E" w14:textId="77777777" w:rsidR="00301563" w:rsidRPr="00D74C71" w:rsidRDefault="00301563" w:rsidP="00FB60E4">
            <w:pPr>
              <w:rPr>
                <w:iCs/>
                <w:szCs w:val="22"/>
              </w:rPr>
            </w:pPr>
          </w:p>
        </w:tc>
        <w:tc>
          <w:tcPr>
            <w:tcW w:w="1327" w:type="dxa"/>
            <w:shd w:val="clear" w:color="auto" w:fill="auto"/>
          </w:tcPr>
          <w:p w14:paraId="613C7FF5" w14:textId="77777777" w:rsidR="00301563" w:rsidRPr="00D74C71" w:rsidRDefault="00301563" w:rsidP="00FB60E4">
            <w:pPr>
              <w:rPr>
                <w:iCs/>
                <w:szCs w:val="22"/>
              </w:rPr>
            </w:pPr>
          </w:p>
        </w:tc>
        <w:tc>
          <w:tcPr>
            <w:tcW w:w="1327" w:type="dxa"/>
            <w:shd w:val="clear" w:color="auto" w:fill="auto"/>
          </w:tcPr>
          <w:p w14:paraId="6905C872" w14:textId="77777777" w:rsidR="00301563" w:rsidRPr="00D74C71" w:rsidRDefault="00301563" w:rsidP="00FB60E4">
            <w:pPr>
              <w:rPr>
                <w:iCs/>
                <w:szCs w:val="22"/>
              </w:rPr>
            </w:pPr>
          </w:p>
        </w:tc>
      </w:tr>
      <w:tr w:rsidR="00301563" w:rsidRPr="00D74C71" w14:paraId="15605C17" w14:textId="77777777" w:rsidTr="00D74C71">
        <w:tc>
          <w:tcPr>
            <w:tcW w:w="1326" w:type="dxa"/>
            <w:shd w:val="clear" w:color="auto" w:fill="auto"/>
          </w:tcPr>
          <w:p w14:paraId="5CE0F966" w14:textId="77777777" w:rsidR="00301563" w:rsidRPr="00D74C71" w:rsidRDefault="00301563" w:rsidP="00D74C71">
            <w:pPr>
              <w:rPr>
                <w:iCs/>
                <w:szCs w:val="22"/>
              </w:rPr>
            </w:pPr>
            <w:r w:rsidRPr="00D74C71">
              <w:rPr>
                <w:iCs/>
                <w:szCs w:val="22"/>
              </w:rPr>
              <w:t>Virškinimo trakto sutrikimai</w:t>
            </w:r>
          </w:p>
        </w:tc>
        <w:tc>
          <w:tcPr>
            <w:tcW w:w="1327" w:type="dxa"/>
            <w:shd w:val="clear" w:color="auto" w:fill="auto"/>
          </w:tcPr>
          <w:p w14:paraId="3DCCA695" w14:textId="77777777" w:rsidR="00301563" w:rsidRPr="00D74C71" w:rsidRDefault="00301563" w:rsidP="00D74C71">
            <w:pPr>
              <w:rPr>
                <w:iCs/>
                <w:szCs w:val="22"/>
              </w:rPr>
            </w:pPr>
            <w:r w:rsidRPr="00D74C71">
              <w:rPr>
                <w:iCs/>
                <w:szCs w:val="22"/>
              </w:rPr>
              <w:t>pykinimas</w:t>
            </w:r>
          </w:p>
        </w:tc>
        <w:tc>
          <w:tcPr>
            <w:tcW w:w="1327" w:type="dxa"/>
            <w:shd w:val="clear" w:color="auto" w:fill="auto"/>
          </w:tcPr>
          <w:p w14:paraId="6F1F6483" w14:textId="77777777" w:rsidR="00301563" w:rsidRPr="00D74C71" w:rsidRDefault="00301563" w:rsidP="00D74C71">
            <w:pPr>
              <w:rPr>
                <w:iCs/>
                <w:szCs w:val="22"/>
              </w:rPr>
            </w:pPr>
            <w:r w:rsidRPr="00D74C71">
              <w:rPr>
                <w:iCs/>
                <w:szCs w:val="22"/>
              </w:rPr>
              <w:t>vėmimas, vidurių užkietėjimas, burnos džiūvimas, viduriavimas, pilvo skausmas, dispepsija, pilvo pūtimas</w:t>
            </w:r>
          </w:p>
        </w:tc>
        <w:tc>
          <w:tcPr>
            <w:tcW w:w="1327" w:type="dxa"/>
            <w:shd w:val="clear" w:color="auto" w:fill="auto"/>
          </w:tcPr>
          <w:p w14:paraId="225FF33F" w14:textId="77777777" w:rsidR="00301563" w:rsidRPr="00D74C71" w:rsidRDefault="00301563" w:rsidP="00D74C71">
            <w:pPr>
              <w:rPr>
                <w:iCs/>
                <w:szCs w:val="22"/>
              </w:rPr>
            </w:pPr>
            <w:r w:rsidRPr="00D74C71">
              <w:rPr>
                <w:iCs/>
                <w:szCs w:val="22"/>
              </w:rPr>
              <w:t>disfagija, juodos išmatos</w:t>
            </w:r>
          </w:p>
        </w:tc>
        <w:tc>
          <w:tcPr>
            <w:tcW w:w="1327" w:type="dxa"/>
            <w:shd w:val="clear" w:color="auto" w:fill="auto"/>
          </w:tcPr>
          <w:p w14:paraId="560382E4" w14:textId="77777777" w:rsidR="00301563" w:rsidRPr="00D74C71" w:rsidRDefault="00301563" w:rsidP="00FB60E4">
            <w:pPr>
              <w:rPr>
                <w:iCs/>
                <w:szCs w:val="22"/>
              </w:rPr>
            </w:pPr>
          </w:p>
        </w:tc>
        <w:tc>
          <w:tcPr>
            <w:tcW w:w="1327" w:type="dxa"/>
            <w:shd w:val="clear" w:color="auto" w:fill="auto"/>
          </w:tcPr>
          <w:p w14:paraId="5FC137D9" w14:textId="77777777" w:rsidR="00301563" w:rsidRPr="00D74C71" w:rsidRDefault="00301563" w:rsidP="00FB60E4">
            <w:pPr>
              <w:rPr>
                <w:iCs/>
                <w:szCs w:val="22"/>
              </w:rPr>
            </w:pPr>
          </w:p>
        </w:tc>
        <w:tc>
          <w:tcPr>
            <w:tcW w:w="1327" w:type="dxa"/>
            <w:shd w:val="clear" w:color="auto" w:fill="auto"/>
          </w:tcPr>
          <w:p w14:paraId="12886391" w14:textId="77777777" w:rsidR="00301563" w:rsidRPr="00D74C71" w:rsidRDefault="00301563" w:rsidP="00FB60E4">
            <w:pPr>
              <w:rPr>
                <w:iCs/>
                <w:szCs w:val="22"/>
              </w:rPr>
            </w:pPr>
          </w:p>
        </w:tc>
      </w:tr>
      <w:tr w:rsidR="00301563" w:rsidRPr="00D74C71" w14:paraId="14A9AC6B" w14:textId="77777777" w:rsidTr="00D74C71">
        <w:tc>
          <w:tcPr>
            <w:tcW w:w="1326" w:type="dxa"/>
            <w:shd w:val="clear" w:color="auto" w:fill="auto"/>
          </w:tcPr>
          <w:p w14:paraId="2CB98A7D" w14:textId="77777777" w:rsidR="00301563" w:rsidRPr="00D74C71" w:rsidRDefault="00301563" w:rsidP="00FB60E4">
            <w:pPr>
              <w:rPr>
                <w:iCs/>
                <w:szCs w:val="22"/>
              </w:rPr>
            </w:pPr>
            <w:r w:rsidRPr="00D74C71">
              <w:rPr>
                <w:iCs/>
                <w:szCs w:val="22"/>
              </w:rPr>
              <w:t>Tyrimai</w:t>
            </w:r>
          </w:p>
        </w:tc>
        <w:tc>
          <w:tcPr>
            <w:tcW w:w="1327" w:type="dxa"/>
            <w:shd w:val="clear" w:color="auto" w:fill="auto"/>
          </w:tcPr>
          <w:p w14:paraId="6502B6B9" w14:textId="77777777" w:rsidR="00301563" w:rsidRPr="00D74C71" w:rsidRDefault="00301563" w:rsidP="00FB60E4">
            <w:pPr>
              <w:rPr>
                <w:iCs/>
                <w:szCs w:val="22"/>
              </w:rPr>
            </w:pPr>
          </w:p>
        </w:tc>
        <w:tc>
          <w:tcPr>
            <w:tcW w:w="1327" w:type="dxa"/>
            <w:shd w:val="clear" w:color="auto" w:fill="auto"/>
          </w:tcPr>
          <w:p w14:paraId="3428C4D4" w14:textId="77777777" w:rsidR="00301563" w:rsidRPr="00D74C71" w:rsidRDefault="00301563" w:rsidP="00FB60E4">
            <w:pPr>
              <w:rPr>
                <w:iCs/>
                <w:szCs w:val="22"/>
              </w:rPr>
            </w:pPr>
          </w:p>
        </w:tc>
        <w:tc>
          <w:tcPr>
            <w:tcW w:w="1327" w:type="dxa"/>
            <w:shd w:val="clear" w:color="auto" w:fill="auto"/>
          </w:tcPr>
          <w:p w14:paraId="1B13C8E4" w14:textId="77777777" w:rsidR="00301563" w:rsidRPr="00D74C71" w:rsidRDefault="00301563" w:rsidP="00D74C71">
            <w:pPr>
              <w:rPr>
                <w:iCs/>
                <w:szCs w:val="22"/>
              </w:rPr>
            </w:pPr>
            <w:r w:rsidRPr="00D74C71">
              <w:rPr>
                <w:iCs/>
                <w:szCs w:val="22"/>
              </w:rPr>
              <w:t>kepenų transaminazių koncentracijos padidėjimas</w:t>
            </w:r>
          </w:p>
        </w:tc>
        <w:tc>
          <w:tcPr>
            <w:tcW w:w="1327" w:type="dxa"/>
            <w:shd w:val="clear" w:color="auto" w:fill="auto"/>
          </w:tcPr>
          <w:p w14:paraId="610E9E6E" w14:textId="77777777" w:rsidR="00301563" w:rsidRPr="00D74C71" w:rsidRDefault="00301563" w:rsidP="00FB60E4">
            <w:pPr>
              <w:rPr>
                <w:iCs/>
                <w:szCs w:val="22"/>
              </w:rPr>
            </w:pPr>
          </w:p>
        </w:tc>
        <w:tc>
          <w:tcPr>
            <w:tcW w:w="1327" w:type="dxa"/>
            <w:shd w:val="clear" w:color="auto" w:fill="auto"/>
          </w:tcPr>
          <w:p w14:paraId="08E0C65E" w14:textId="77777777" w:rsidR="00301563" w:rsidRPr="00D74C71" w:rsidRDefault="00301563" w:rsidP="00FB60E4">
            <w:pPr>
              <w:rPr>
                <w:iCs/>
                <w:szCs w:val="22"/>
              </w:rPr>
            </w:pPr>
          </w:p>
        </w:tc>
        <w:tc>
          <w:tcPr>
            <w:tcW w:w="1327" w:type="dxa"/>
            <w:shd w:val="clear" w:color="auto" w:fill="auto"/>
          </w:tcPr>
          <w:p w14:paraId="3226C6E9" w14:textId="77777777" w:rsidR="00301563" w:rsidRPr="00D74C71" w:rsidRDefault="00301563" w:rsidP="00FB60E4">
            <w:pPr>
              <w:rPr>
                <w:iCs/>
                <w:szCs w:val="22"/>
              </w:rPr>
            </w:pPr>
          </w:p>
        </w:tc>
      </w:tr>
      <w:tr w:rsidR="00301563" w:rsidRPr="00D74C71" w14:paraId="7713FA48" w14:textId="77777777" w:rsidTr="00D74C71">
        <w:tc>
          <w:tcPr>
            <w:tcW w:w="1326" w:type="dxa"/>
            <w:shd w:val="clear" w:color="auto" w:fill="auto"/>
          </w:tcPr>
          <w:p w14:paraId="4C483B32" w14:textId="77777777" w:rsidR="00301563" w:rsidRPr="00D74C71" w:rsidRDefault="00301563" w:rsidP="00D74C71">
            <w:pPr>
              <w:rPr>
                <w:iCs/>
                <w:szCs w:val="22"/>
              </w:rPr>
            </w:pPr>
            <w:r w:rsidRPr="00D74C71">
              <w:rPr>
                <w:iCs/>
                <w:szCs w:val="22"/>
              </w:rPr>
              <w:t>Odos ir poodinio audinio sutrikimai</w:t>
            </w:r>
          </w:p>
        </w:tc>
        <w:tc>
          <w:tcPr>
            <w:tcW w:w="1327" w:type="dxa"/>
            <w:shd w:val="clear" w:color="auto" w:fill="auto"/>
          </w:tcPr>
          <w:p w14:paraId="0A13BB18" w14:textId="77777777" w:rsidR="00301563" w:rsidRPr="00D74C71" w:rsidRDefault="00301563" w:rsidP="00FB60E4">
            <w:pPr>
              <w:rPr>
                <w:iCs/>
                <w:szCs w:val="22"/>
              </w:rPr>
            </w:pPr>
          </w:p>
        </w:tc>
        <w:tc>
          <w:tcPr>
            <w:tcW w:w="1327" w:type="dxa"/>
            <w:shd w:val="clear" w:color="auto" w:fill="auto"/>
          </w:tcPr>
          <w:p w14:paraId="31FD3799" w14:textId="77777777" w:rsidR="00301563" w:rsidRPr="00D74C71" w:rsidRDefault="00301563" w:rsidP="00757CE0">
            <w:pPr>
              <w:rPr>
                <w:iCs/>
                <w:szCs w:val="22"/>
              </w:rPr>
            </w:pPr>
            <w:r w:rsidRPr="00D74C71">
              <w:rPr>
                <w:iCs/>
                <w:szCs w:val="22"/>
              </w:rPr>
              <w:t>prakaitavimas, niež</w:t>
            </w:r>
            <w:r w:rsidR="00757CE0">
              <w:rPr>
                <w:iCs/>
                <w:szCs w:val="22"/>
              </w:rPr>
              <w:t>ėjimas</w:t>
            </w:r>
          </w:p>
        </w:tc>
        <w:tc>
          <w:tcPr>
            <w:tcW w:w="1327" w:type="dxa"/>
            <w:shd w:val="clear" w:color="auto" w:fill="auto"/>
          </w:tcPr>
          <w:p w14:paraId="5A4AC50B" w14:textId="77777777" w:rsidR="00301563" w:rsidRPr="00D74C71" w:rsidRDefault="00301563" w:rsidP="00D74C71">
            <w:pPr>
              <w:rPr>
                <w:iCs/>
                <w:szCs w:val="22"/>
              </w:rPr>
            </w:pPr>
            <w:r w:rsidRPr="00D74C71">
              <w:rPr>
                <w:iCs/>
                <w:szCs w:val="22"/>
              </w:rPr>
              <w:t>odos reakcijos (pvz., išbėrimas, dilgėlinė)</w:t>
            </w:r>
          </w:p>
        </w:tc>
        <w:tc>
          <w:tcPr>
            <w:tcW w:w="1327" w:type="dxa"/>
            <w:shd w:val="clear" w:color="auto" w:fill="auto"/>
          </w:tcPr>
          <w:p w14:paraId="01761662" w14:textId="77777777" w:rsidR="00301563" w:rsidRPr="00D74C71" w:rsidRDefault="00301563" w:rsidP="00FB60E4">
            <w:pPr>
              <w:rPr>
                <w:iCs/>
                <w:szCs w:val="22"/>
              </w:rPr>
            </w:pPr>
          </w:p>
        </w:tc>
        <w:tc>
          <w:tcPr>
            <w:tcW w:w="1327" w:type="dxa"/>
            <w:shd w:val="clear" w:color="auto" w:fill="auto"/>
          </w:tcPr>
          <w:p w14:paraId="2A4569D8" w14:textId="77777777" w:rsidR="00301563" w:rsidRPr="00D74C71" w:rsidRDefault="00301563" w:rsidP="00FB60E4">
            <w:pPr>
              <w:rPr>
                <w:iCs/>
                <w:szCs w:val="22"/>
              </w:rPr>
            </w:pPr>
          </w:p>
        </w:tc>
        <w:tc>
          <w:tcPr>
            <w:tcW w:w="1327" w:type="dxa"/>
            <w:shd w:val="clear" w:color="auto" w:fill="auto"/>
          </w:tcPr>
          <w:p w14:paraId="43FA5ECF" w14:textId="77777777" w:rsidR="00301563" w:rsidRPr="00D74C71" w:rsidRDefault="00301563" w:rsidP="00FB60E4">
            <w:pPr>
              <w:rPr>
                <w:iCs/>
                <w:szCs w:val="22"/>
              </w:rPr>
            </w:pPr>
          </w:p>
        </w:tc>
      </w:tr>
      <w:tr w:rsidR="00301563" w:rsidRPr="00D74C71" w14:paraId="22343190" w14:textId="77777777" w:rsidTr="00D74C71">
        <w:tc>
          <w:tcPr>
            <w:tcW w:w="1326" w:type="dxa"/>
            <w:shd w:val="clear" w:color="auto" w:fill="auto"/>
          </w:tcPr>
          <w:p w14:paraId="5475A4D3" w14:textId="77777777" w:rsidR="00301563" w:rsidRPr="00D74C71" w:rsidRDefault="00301563" w:rsidP="00D74C71">
            <w:pPr>
              <w:rPr>
                <w:iCs/>
                <w:szCs w:val="22"/>
              </w:rPr>
            </w:pPr>
            <w:r w:rsidRPr="00D74C71">
              <w:rPr>
                <w:iCs/>
                <w:szCs w:val="22"/>
              </w:rPr>
              <w:t>Inkstų ir šlapimo takų sutrikimai</w:t>
            </w:r>
          </w:p>
        </w:tc>
        <w:tc>
          <w:tcPr>
            <w:tcW w:w="1327" w:type="dxa"/>
            <w:shd w:val="clear" w:color="auto" w:fill="auto"/>
          </w:tcPr>
          <w:p w14:paraId="4041187B" w14:textId="77777777" w:rsidR="00301563" w:rsidRPr="00D74C71" w:rsidRDefault="00301563" w:rsidP="00FB60E4">
            <w:pPr>
              <w:rPr>
                <w:iCs/>
                <w:szCs w:val="22"/>
              </w:rPr>
            </w:pPr>
          </w:p>
        </w:tc>
        <w:tc>
          <w:tcPr>
            <w:tcW w:w="1327" w:type="dxa"/>
            <w:shd w:val="clear" w:color="auto" w:fill="auto"/>
          </w:tcPr>
          <w:p w14:paraId="1C54FAC1" w14:textId="77777777" w:rsidR="00301563" w:rsidRPr="00D74C71" w:rsidRDefault="00301563" w:rsidP="00FB60E4">
            <w:pPr>
              <w:rPr>
                <w:iCs/>
                <w:szCs w:val="22"/>
              </w:rPr>
            </w:pPr>
          </w:p>
        </w:tc>
        <w:tc>
          <w:tcPr>
            <w:tcW w:w="1327" w:type="dxa"/>
            <w:shd w:val="clear" w:color="auto" w:fill="auto"/>
          </w:tcPr>
          <w:p w14:paraId="03249050" w14:textId="77777777" w:rsidR="00301563" w:rsidRPr="00D74C71" w:rsidRDefault="00301563" w:rsidP="00D74C71">
            <w:pPr>
              <w:rPr>
                <w:iCs/>
                <w:szCs w:val="22"/>
              </w:rPr>
            </w:pPr>
            <w:r w:rsidRPr="00D74C71">
              <w:rPr>
                <w:iCs/>
                <w:szCs w:val="22"/>
              </w:rPr>
              <w:t>albuminurija, šlapinimosi sutrikimai (dizurija ir šlapimo susilaikymas)</w:t>
            </w:r>
          </w:p>
        </w:tc>
        <w:tc>
          <w:tcPr>
            <w:tcW w:w="1327" w:type="dxa"/>
            <w:shd w:val="clear" w:color="auto" w:fill="auto"/>
          </w:tcPr>
          <w:p w14:paraId="2CC10A81" w14:textId="77777777" w:rsidR="00301563" w:rsidRPr="00D74C71" w:rsidRDefault="00301563" w:rsidP="00FB60E4">
            <w:pPr>
              <w:rPr>
                <w:iCs/>
                <w:szCs w:val="22"/>
              </w:rPr>
            </w:pPr>
          </w:p>
        </w:tc>
        <w:tc>
          <w:tcPr>
            <w:tcW w:w="1327" w:type="dxa"/>
            <w:shd w:val="clear" w:color="auto" w:fill="auto"/>
          </w:tcPr>
          <w:p w14:paraId="04BCCE9C" w14:textId="77777777" w:rsidR="00301563" w:rsidRPr="00D74C71" w:rsidRDefault="00301563" w:rsidP="00FB60E4">
            <w:pPr>
              <w:rPr>
                <w:iCs/>
                <w:szCs w:val="22"/>
              </w:rPr>
            </w:pPr>
          </w:p>
        </w:tc>
        <w:tc>
          <w:tcPr>
            <w:tcW w:w="1327" w:type="dxa"/>
            <w:shd w:val="clear" w:color="auto" w:fill="auto"/>
          </w:tcPr>
          <w:p w14:paraId="5A4EF5AF" w14:textId="77777777" w:rsidR="00301563" w:rsidRPr="00D74C71" w:rsidRDefault="00301563" w:rsidP="00FB60E4">
            <w:pPr>
              <w:rPr>
                <w:iCs/>
                <w:szCs w:val="22"/>
              </w:rPr>
            </w:pPr>
          </w:p>
        </w:tc>
      </w:tr>
      <w:tr w:rsidR="00301563" w:rsidRPr="00D74C71" w14:paraId="4DD8B8F8" w14:textId="77777777" w:rsidTr="00D74C71">
        <w:tc>
          <w:tcPr>
            <w:tcW w:w="1326" w:type="dxa"/>
            <w:shd w:val="clear" w:color="auto" w:fill="auto"/>
          </w:tcPr>
          <w:p w14:paraId="475E25DF" w14:textId="77777777" w:rsidR="00301563" w:rsidRPr="00D74C71" w:rsidRDefault="00301563" w:rsidP="00D74C71">
            <w:pPr>
              <w:rPr>
                <w:iCs/>
                <w:szCs w:val="22"/>
              </w:rPr>
            </w:pPr>
            <w:r w:rsidRPr="00D74C71">
              <w:rPr>
                <w:iCs/>
                <w:szCs w:val="22"/>
              </w:rPr>
              <w:t>Bendrieji sutrikimai ir vartojimo vietos pažeidimai</w:t>
            </w:r>
          </w:p>
        </w:tc>
        <w:tc>
          <w:tcPr>
            <w:tcW w:w="1327" w:type="dxa"/>
            <w:shd w:val="clear" w:color="auto" w:fill="auto"/>
          </w:tcPr>
          <w:p w14:paraId="01DFBD93" w14:textId="77777777" w:rsidR="00301563" w:rsidRPr="00D74C71" w:rsidRDefault="00301563" w:rsidP="00FB60E4">
            <w:pPr>
              <w:rPr>
                <w:iCs/>
                <w:szCs w:val="22"/>
              </w:rPr>
            </w:pPr>
          </w:p>
        </w:tc>
        <w:tc>
          <w:tcPr>
            <w:tcW w:w="1327" w:type="dxa"/>
            <w:shd w:val="clear" w:color="auto" w:fill="auto"/>
          </w:tcPr>
          <w:p w14:paraId="7F78508B" w14:textId="77777777" w:rsidR="00301563" w:rsidRPr="00D74C71" w:rsidRDefault="00301563" w:rsidP="00FB60E4">
            <w:pPr>
              <w:rPr>
                <w:iCs/>
                <w:szCs w:val="22"/>
              </w:rPr>
            </w:pPr>
          </w:p>
        </w:tc>
        <w:tc>
          <w:tcPr>
            <w:tcW w:w="1327" w:type="dxa"/>
            <w:shd w:val="clear" w:color="auto" w:fill="auto"/>
          </w:tcPr>
          <w:p w14:paraId="45B6E1C7" w14:textId="77777777" w:rsidR="00301563" w:rsidRPr="00D74C71" w:rsidRDefault="00301563" w:rsidP="00D74C71">
            <w:pPr>
              <w:rPr>
                <w:iCs/>
                <w:szCs w:val="22"/>
              </w:rPr>
            </w:pPr>
            <w:r w:rsidRPr="00D74C71">
              <w:rPr>
                <w:iCs/>
                <w:szCs w:val="22"/>
              </w:rPr>
              <w:t>šaltkrėtis, krūtinės skausmas</w:t>
            </w:r>
          </w:p>
        </w:tc>
        <w:tc>
          <w:tcPr>
            <w:tcW w:w="1327" w:type="dxa"/>
            <w:shd w:val="clear" w:color="auto" w:fill="auto"/>
          </w:tcPr>
          <w:p w14:paraId="140074D3" w14:textId="77777777" w:rsidR="00301563" w:rsidRPr="00D74C71" w:rsidRDefault="00301563" w:rsidP="00FB60E4">
            <w:pPr>
              <w:rPr>
                <w:iCs/>
                <w:szCs w:val="22"/>
              </w:rPr>
            </w:pPr>
          </w:p>
        </w:tc>
        <w:tc>
          <w:tcPr>
            <w:tcW w:w="1327" w:type="dxa"/>
            <w:shd w:val="clear" w:color="auto" w:fill="auto"/>
          </w:tcPr>
          <w:p w14:paraId="708E7AD9" w14:textId="77777777" w:rsidR="00301563" w:rsidRPr="00D74C71" w:rsidRDefault="00301563" w:rsidP="00FB60E4">
            <w:pPr>
              <w:rPr>
                <w:iCs/>
                <w:szCs w:val="22"/>
              </w:rPr>
            </w:pPr>
          </w:p>
        </w:tc>
        <w:tc>
          <w:tcPr>
            <w:tcW w:w="1327" w:type="dxa"/>
            <w:shd w:val="clear" w:color="auto" w:fill="auto"/>
          </w:tcPr>
          <w:p w14:paraId="250BB984" w14:textId="77777777" w:rsidR="00301563" w:rsidRPr="00D74C71" w:rsidRDefault="00301563" w:rsidP="00FB60E4">
            <w:pPr>
              <w:rPr>
                <w:iCs/>
                <w:szCs w:val="22"/>
              </w:rPr>
            </w:pPr>
          </w:p>
        </w:tc>
      </w:tr>
    </w:tbl>
    <w:p w14:paraId="0E3CEEE5" w14:textId="77777777" w:rsidR="00FB60E4" w:rsidRDefault="00FB60E4" w:rsidP="00FB60E4">
      <w:pPr>
        <w:tabs>
          <w:tab w:val="num" w:pos="567"/>
        </w:tabs>
        <w:ind w:left="567" w:hanging="567"/>
        <w:rPr>
          <w:b/>
          <w:szCs w:val="22"/>
        </w:rPr>
      </w:pPr>
    </w:p>
    <w:p w14:paraId="52A570C7" w14:textId="77777777" w:rsidR="00FB60E4" w:rsidRDefault="00FB60E4" w:rsidP="00FB60E4">
      <w:pPr>
        <w:pStyle w:val="Outline1"/>
        <w:tabs>
          <w:tab w:val="left" w:pos="-24"/>
          <w:tab w:val="left" w:pos="1080"/>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rPr>
          <w:i/>
          <w:sz w:val="22"/>
          <w:szCs w:val="22"/>
          <w:lang w:val="lt-LT"/>
        </w:rPr>
      </w:pPr>
      <w:r>
        <w:rPr>
          <w:i/>
          <w:sz w:val="22"/>
          <w:szCs w:val="22"/>
          <w:lang w:val="lt-LT"/>
        </w:rPr>
        <w:lastRenderedPageBreak/>
        <w:t>Toliau išvardytas poveikis klinikinių tyrimų metu nepasireiškė, tačiau žinoma, kad jis yra susijęs su tramadolio ar paracetamolio vartojimu ir gali atsirasti vartojant Clocinol.</w:t>
      </w:r>
    </w:p>
    <w:p w14:paraId="2FE454DE" w14:textId="77777777" w:rsidR="00FB60E4" w:rsidRDefault="00FB60E4" w:rsidP="00FB60E4">
      <w:pPr>
        <w:tabs>
          <w:tab w:val="left" w:pos="567"/>
        </w:tabs>
        <w:ind w:left="567" w:hanging="567"/>
        <w:rPr>
          <w:b/>
          <w:szCs w:val="22"/>
        </w:rPr>
      </w:pPr>
    </w:p>
    <w:p w14:paraId="65988291" w14:textId="77777777" w:rsidR="00FB60E4" w:rsidRDefault="00FB60E4" w:rsidP="00FB60E4">
      <w:pPr>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right="-51"/>
        <w:rPr>
          <w:szCs w:val="22"/>
          <w:u w:val="single"/>
        </w:rPr>
      </w:pPr>
      <w:r>
        <w:rPr>
          <w:szCs w:val="22"/>
          <w:u w:val="single"/>
        </w:rPr>
        <w:t>Tramadolis</w:t>
      </w:r>
    </w:p>
    <w:p w14:paraId="26D5DE2D" w14:textId="77777777" w:rsidR="00FB60E4" w:rsidRDefault="00FB60E4" w:rsidP="00DA3972">
      <w:pPr>
        <w:numPr>
          <w:ilvl w:val="0"/>
          <w:numId w:val="9"/>
        </w:numPr>
        <w:tabs>
          <w:tab w:val="left" w:pos="-24"/>
        </w:tabs>
        <w:ind w:left="567" w:right="-51" w:hanging="567"/>
        <w:rPr>
          <w:szCs w:val="22"/>
        </w:rPr>
      </w:pPr>
      <w:r>
        <w:rPr>
          <w:szCs w:val="22"/>
        </w:rPr>
        <w:t xml:space="preserve">Ortostatinė hipotenzija, bradikardija, kolapsas. </w:t>
      </w:r>
    </w:p>
    <w:p w14:paraId="75B93498" w14:textId="77777777" w:rsidR="00FB60E4" w:rsidRDefault="00FB60E4" w:rsidP="00DA3972">
      <w:pPr>
        <w:numPr>
          <w:ilvl w:val="0"/>
          <w:numId w:val="9"/>
        </w:numPr>
        <w:tabs>
          <w:tab w:val="left" w:pos="-24"/>
        </w:tabs>
        <w:ind w:left="567" w:right="-51" w:hanging="567"/>
        <w:rPr>
          <w:szCs w:val="22"/>
        </w:rPr>
      </w:pPr>
      <w:r>
        <w:rPr>
          <w:szCs w:val="22"/>
        </w:rPr>
        <w:t>Poregisracinio tramadolio stebėjimo metu buvo retų varfarino poveikio pokyčio atvejų, įskaitant protrombino laiko pailgėjimą.</w:t>
      </w:r>
    </w:p>
    <w:p w14:paraId="5D2399A9" w14:textId="77777777" w:rsidR="00FB60E4" w:rsidRDefault="00FB60E4" w:rsidP="00DA3972">
      <w:pPr>
        <w:numPr>
          <w:ilvl w:val="0"/>
          <w:numId w:val="9"/>
        </w:numPr>
        <w:tabs>
          <w:tab w:val="left" w:pos="-24"/>
        </w:tabs>
        <w:ind w:left="567" w:right="-51" w:hanging="567"/>
        <w:rPr>
          <w:szCs w:val="22"/>
        </w:rPr>
      </w:pPr>
      <w:r>
        <w:rPr>
          <w:szCs w:val="22"/>
        </w:rPr>
        <w:t>Buvo retų alerginės reakcijos su kvėpavimo sistemos simptomais (pvz., dispnėja, bronchų spazmu, švokštimu, angioneurozine edema) ir anafilaksijos atvejų.</w:t>
      </w:r>
    </w:p>
    <w:p w14:paraId="39CADEB5" w14:textId="77777777" w:rsidR="00FB60E4" w:rsidRDefault="00FB60E4" w:rsidP="00DA3972">
      <w:pPr>
        <w:numPr>
          <w:ilvl w:val="0"/>
          <w:numId w:val="9"/>
        </w:numPr>
        <w:tabs>
          <w:tab w:val="left" w:pos="-24"/>
        </w:tabs>
        <w:ind w:left="567" w:right="-51" w:hanging="567"/>
        <w:rPr>
          <w:szCs w:val="22"/>
        </w:rPr>
      </w:pPr>
      <w:r>
        <w:rPr>
          <w:szCs w:val="22"/>
        </w:rPr>
        <w:t>Buvo retų apetito pokyčio, motorinio silpnumo ir kvėpavimo slopinimo atvejų.</w:t>
      </w:r>
    </w:p>
    <w:p w14:paraId="36CE9853" w14:textId="77777777" w:rsidR="00FB60E4" w:rsidRDefault="00FB60E4" w:rsidP="00DA3972">
      <w:pPr>
        <w:numPr>
          <w:ilvl w:val="0"/>
          <w:numId w:val="9"/>
        </w:numPr>
        <w:tabs>
          <w:tab w:val="left" w:pos="-24"/>
        </w:tabs>
        <w:ind w:left="567" w:right="-51" w:hanging="567"/>
        <w:rPr>
          <w:szCs w:val="22"/>
        </w:rPr>
      </w:pPr>
      <w:r>
        <w:rPr>
          <w:szCs w:val="22"/>
        </w:rPr>
        <w:t>Pavartojus tramadolio, gali atsirasti psichikos sutrikimų. Jo stiprumas ir pobūdis priklauso nuo paciento ypatybių ir preparato vartojimo trukmės. Gali pasireikšti nuotaikos pokytis (paprastai nuota</w:t>
      </w:r>
      <w:r w:rsidR="00360479">
        <w:rPr>
          <w:szCs w:val="22"/>
        </w:rPr>
        <w:t>i</w:t>
      </w:r>
      <w:r>
        <w:rPr>
          <w:szCs w:val="22"/>
        </w:rPr>
        <w:t>kos pakilimas, kartais euforija), aktyvumo pokytis (paprastai slopinimas, kartais padidėjimas) ir kognityvinės bei sensorinės funkcijos sutrikimas (pvz., sprendimų priėmimo, elgesio, suvokimo sutrikimai).</w:t>
      </w:r>
    </w:p>
    <w:p w14:paraId="2EB68870" w14:textId="77777777" w:rsidR="00FB60E4" w:rsidRDefault="00FB60E4" w:rsidP="00DA3972">
      <w:pPr>
        <w:numPr>
          <w:ilvl w:val="0"/>
          <w:numId w:val="9"/>
        </w:numPr>
        <w:tabs>
          <w:tab w:val="left" w:pos="-24"/>
        </w:tabs>
        <w:ind w:left="567" w:right="-51" w:hanging="567"/>
        <w:rPr>
          <w:szCs w:val="22"/>
        </w:rPr>
      </w:pPr>
      <w:r>
        <w:rPr>
          <w:szCs w:val="22"/>
        </w:rPr>
        <w:t>Buvo astmos pasunkėjimo atvejų, tačiau priežastinis ryšys nėra nustatytas.</w:t>
      </w:r>
    </w:p>
    <w:p w14:paraId="2B9CF3D3" w14:textId="77777777" w:rsidR="00FB60E4" w:rsidRDefault="00FB60E4" w:rsidP="00DA3972">
      <w:pPr>
        <w:numPr>
          <w:ilvl w:val="0"/>
          <w:numId w:val="9"/>
        </w:numPr>
        <w:tabs>
          <w:tab w:val="left" w:pos="-24"/>
        </w:tabs>
        <w:ind w:left="567" w:right="-51" w:hanging="567"/>
        <w:rPr>
          <w:szCs w:val="22"/>
        </w:rPr>
      </w:pPr>
      <w:r>
        <w:rPr>
          <w:szCs w:val="22"/>
        </w:rPr>
        <w:t xml:space="preserve">Gali atsirasti nutraukimo reakcijos simptomų, panašių į atsirandančius nutraukus opioidų vartojimą: ažitacija, nerimas, nervingumas, nemiga, hiperkinezija, tremoras ir virškinimo trakto simptomai. </w:t>
      </w:r>
      <w:r>
        <w:rPr>
          <w:bCs/>
          <w:iCs/>
          <w:szCs w:val="22"/>
        </w:rPr>
        <w:t>Kitokie labai retai pasireiškiantys simptomai, susiję su staigiu tramadolio vartojimo nutraukimu, yra panikos priepuoliai, sunkus nerimas, haliucinacijos, parestezija, spengimas ausyse ir neįprasti CNS simptomai</w:t>
      </w:r>
      <w:r>
        <w:rPr>
          <w:szCs w:val="22"/>
        </w:rPr>
        <w:t>.</w:t>
      </w:r>
    </w:p>
    <w:p w14:paraId="3F42B5E7" w14:textId="77777777" w:rsidR="00FB60E4" w:rsidRDefault="00FB60E4" w:rsidP="00FB60E4">
      <w:pPr>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right="-51"/>
        <w:rPr>
          <w:szCs w:val="22"/>
        </w:rPr>
      </w:pPr>
    </w:p>
    <w:p w14:paraId="7D4926FF" w14:textId="77777777" w:rsidR="00FB60E4" w:rsidRDefault="00FB60E4" w:rsidP="00FB60E4">
      <w:pPr>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right="-51"/>
        <w:rPr>
          <w:szCs w:val="22"/>
          <w:u w:val="single"/>
        </w:rPr>
      </w:pPr>
      <w:r>
        <w:rPr>
          <w:szCs w:val="22"/>
          <w:u w:val="single"/>
        </w:rPr>
        <w:t>Paracetamolis</w:t>
      </w:r>
    </w:p>
    <w:p w14:paraId="7A69FACC" w14:textId="77777777" w:rsidR="00FB60E4" w:rsidRDefault="00FB60E4" w:rsidP="00DA3972">
      <w:pPr>
        <w:numPr>
          <w:ilvl w:val="0"/>
          <w:numId w:val="9"/>
        </w:numPr>
        <w:tabs>
          <w:tab w:val="left" w:pos="-24"/>
        </w:tabs>
        <w:ind w:left="567" w:right="-51" w:hanging="567"/>
        <w:rPr>
          <w:szCs w:val="22"/>
        </w:rPr>
      </w:pPr>
      <w:r>
        <w:rPr>
          <w:szCs w:val="22"/>
        </w:rPr>
        <w:t xml:space="preserve">Nepageidaujamas paracetamolio poveikis pasireiškia retai, tačiau galimas padidėjęs jautrumas, įskaitant odos išbėrimą. </w:t>
      </w:r>
      <w:r w:rsidR="00D74C71">
        <w:rPr>
          <w:szCs w:val="22"/>
        </w:rPr>
        <w:t>Labai retais atvejais b</w:t>
      </w:r>
      <w:r w:rsidR="00D74C71" w:rsidRPr="001C3BA9">
        <w:rPr>
          <w:szCs w:val="22"/>
        </w:rPr>
        <w:t xml:space="preserve">uvo </w:t>
      </w:r>
      <w:r w:rsidR="00D74C71">
        <w:rPr>
          <w:szCs w:val="22"/>
        </w:rPr>
        <w:t xml:space="preserve">gauta </w:t>
      </w:r>
      <w:r w:rsidR="00D74C71" w:rsidRPr="001C3BA9">
        <w:rPr>
          <w:szCs w:val="22"/>
        </w:rPr>
        <w:t>praneš</w:t>
      </w:r>
      <w:r w:rsidR="00D74C71">
        <w:rPr>
          <w:szCs w:val="22"/>
        </w:rPr>
        <w:t>imų apie sunkias</w:t>
      </w:r>
      <w:r w:rsidR="00D74C71" w:rsidRPr="001C3BA9">
        <w:rPr>
          <w:szCs w:val="22"/>
        </w:rPr>
        <w:t xml:space="preserve"> odos reakcij</w:t>
      </w:r>
      <w:r w:rsidR="00D74C71">
        <w:rPr>
          <w:szCs w:val="22"/>
        </w:rPr>
        <w:t>as</w:t>
      </w:r>
      <w:r w:rsidR="00D74C71" w:rsidRPr="001C3BA9">
        <w:rPr>
          <w:szCs w:val="22"/>
        </w:rPr>
        <w:t>.</w:t>
      </w:r>
      <w:r w:rsidR="00D74C71">
        <w:rPr>
          <w:szCs w:val="22"/>
        </w:rPr>
        <w:t xml:space="preserve"> </w:t>
      </w:r>
      <w:r>
        <w:rPr>
          <w:szCs w:val="22"/>
        </w:rPr>
        <w:t>Buvo pranešimų apie kraujo sutrikimus, įskaitant trombocitopeniją ir agranulocitozę, tačiau tokį poveikį galėjo sukelti ir ne paracetamolis.</w:t>
      </w:r>
    </w:p>
    <w:p w14:paraId="4EC74F2E" w14:textId="77777777" w:rsidR="00FB60E4" w:rsidRDefault="00FB60E4" w:rsidP="00DA3972">
      <w:pPr>
        <w:numPr>
          <w:ilvl w:val="0"/>
          <w:numId w:val="9"/>
        </w:numPr>
        <w:tabs>
          <w:tab w:val="left" w:pos="-24"/>
        </w:tabs>
        <w:ind w:left="567" w:right="-51" w:hanging="567"/>
        <w:rPr>
          <w:szCs w:val="22"/>
        </w:rPr>
      </w:pPr>
      <w:r>
        <w:rPr>
          <w:szCs w:val="22"/>
        </w:rPr>
        <w:t>Gauti keli pranešimai, rodantys galimą paracetamolio hipoprotrombinemiją sukeliantį poveikį, kai paracetamolio vartojama kartu su į varfariną panašiomis medžiagomis. Kitų tyrimų metu protrombino laikas nepakito.</w:t>
      </w:r>
    </w:p>
    <w:p w14:paraId="4F358747" w14:textId="77777777" w:rsidR="00FB60E4" w:rsidRDefault="00FB60E4" w:rsidP="00FB60E4">
      <w:pPr>
        <w:tabs>
          <w:tab w:val="left" w:pos="-24"/>
          <w:tab w:val="left" w:pos="1080"/>
          <w:tab w:val="left" w:pos="1392"/>
          <w:tab w:val="left" w:pos="2100"/>
          <w:tab w:val="left" w:pos="2808"/>
          <w:tab w:val="left" w:pos="3516"/>
          <w:tab w:val="left" w:pos="4224"/>
          <w:tab w:val="left" w:pos="4932"/>
          <w:tab w:val="left" w:pos="5640"/>
          <w:tab w:val="left" w:pos="6348"/>
          <w:tab w:val="left" w:pos="7056"/>
          <w:tab w:val="left" w:pos="7764"/>
          <w:tab w:val="left" w:pos="8472"/>
        </w:tabs>
        <w:ind w:right="-51"/>
        <w:rPr>
          <w:szCs w:val="22"/>
        </w:rPr>
      </w:pPr>
    </w:p>
    <w:p w14:paraId="53939A64" w14:textId="77777777" w:rsidR="00FB60E4" w:rsidRDefault="00FB60E4" w:rsidP="00FB60E4">
      <w:pPr>
        <w:tabs>
          <w:tab w:val="left" w:pos="-24"/>
          <w:tab w:val="left" w:pos="1080"/>
          <w:tab w:val="left" w:pos="1392"/>
          <w:tab w:val="left" w:pos="2100"/>
          <w:tab w:val="left" w:pos="2808"/>
          <w:tab w:val="left" w:pos="3516"/>
          <w:tab w:val="left" w:pos="4224"/>
          <w:tab w:val="left" w:pos="4932"/>
          <w:tab w:val="left" w:pos="5640"/>
          <w:tab w:val="left" w:pos="6348"/>
          <w:tab w:val="left" w:pos="7056"/>
          <w:tab w:val="left" w:pos="7764"/>
          <w:tab w:val="left" w:pos="8472"/>
        </w:tabs>
        <w:ind w:right="-51"/>
        <w:rPr>
          <w:szCs w:val="22"/>
          <w:u w:val="single"/>
        </w:rPr>
      </w:pPr>
      <w:r>
        <w:rPr>
          <w:szCs w:val="22"/>
          <w:u w:val="single"/>
        </w:rPr>
        <w:t>Pranešimas apie įtariamas nepageidaujamas reakcijas</w:t>
      </w:r>
    </w:p>
    <w:p w14:paraId="6096C1DF" w14:textId="77777777" w:rsidR="00FB60E4" w:rsidRDefault="00FB60E4" w:rsidP="00FB60E4">
      <w:pPr>
        <w:tabs>
          <w:tab w:val="left" w:pos="-24"/>
          <w:tab w:val="left" w:pos="1080"/>
          <w:tab w:val="left" w:pos="1392"/>
          <w:tab w:val="left" w:pos="2100"/>
          <w:tab w:val="left" w:pos="2808"/>
          <w:tab w:val="left" w:pos="3516"/>
          <w:tab w:val="left" w:pos="4224"/>
          <w:tab w:val="left" w:pos="4932"/>
          <w:tab w:val="left" w:pos="5640"/>
          <w:tab w:val="left" w:pos="6348"/>
          <w:tab w:val="left" w:pos="7056"/>
          <w:tab w:val="left" w:pos="7764"/>
          <w:tab w:val="left" w:pos="8472"/>
        </w:tabs>
        <w:ind w:right="-51"/>
        <w:rPr>
          <w:szCs w:val="22"/>
        </w:rPr>
      </w:pPr>
      <w:r>
        <w:rPr>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6" w:history="1">
        <w:r>
          <w:rPr>
            <w:rStyle w:val="Hipersaitas"/>
            <w:szCs w:val="22"/>
          </w:rPr>
          <w:t>www.vvkt.lt</w:t>
        </w:r>
      </w:hyperlink>
      <w:r>
        <w:rPr>
          <w:szCs w:val="22"/>
        </w:rPr>
        <w:t xml:space="preserve">/ esančią formą, ir atsiųsti ją paštu Valstybinei vaistų kontrolės tarnybai prie Lietuvos Respublikos sveikatos apsaugos ministerijos, Žirmūnų g. 139A, LT 09120 Vilnius, faksu 8 800 20131 arba el. paštu </w:t>
      </w:r>
      <w:hyperlink r:id="rId7" w:history="1">
        <w:r>
          <w:rPr>
            <w:rStyle w:val="Hipersaitas"/>
            <w:szCs w:val="22"/>
          </w:rPr>
          <w:t>NepageidaujamaR@vvkt.lt</w:t>
        </w:r>
      </w:hyperlink>
      <w:r>
        <w:rPr>
          <w:szCs w:val="22"/>
        </w:rPr>
        <w:t>.</w:t>
      </w:r>
    </w:p>
    <w:p w14:paraId="12987629" w14:textId="77777777" w:rsidR="00FB60E4" w:rsidRDefault="00FB60E4" w:rsidP="00FB60E4">
      <w:pPr>
        <w:ind w:left="567" w:hanging="567"/>
        <w:rPr>
          <w:szCs w:val="22"/>
        </w:rPr>
      </w:pPr>
    </w:p>
    <w:p w14:paraId="7DF9B6D1" w14:textId="77777777" w:rsidR="00FB60E4" w:rsidRDefault="00FB60E4" w:rsidP="00FB60E4">
      <w:pPr>
        <w:ind w:left="567" w:hanging="567"/>
        <w:rPr>
          <w:b/>
          <w:szCs w:val="22"/>
        </w:rPr>
      </w:pPr>
      <w:r>
        <w:rPr>
          <w:b/>
          <w:szCs w:val="22"/>
        </w:rPr>
        <w:t>4.9</w:t>
      </w:r>
      <w:r>
        <w:rPr>
          <w:b/>
          <w:szCs w:val="22"/>
        </w:rPr>
        <w:tab/>
        <w:t>Perdozavimas</w:t>
      </w:r>
    </w:p>
    <w:p w14:paraId="6FE76B68" w14:textId="77777777" w:rsidR="00FB60E4" w:rsidRDefault="00FB60E4" w:rsidP="00FB60E4">
      <w:pPr>
        <w:ind w:left="567" w:hanging="567"/>
        <w:rPr>
          <w:szCs w:val="22"/>
        </w:rPr>
      </w:pPr>
    </w:p>
    <w:p w14:paraId="1C105BCF" w14:textId="77777777" w:rsidR="00FB60E4" w:rsidRDefault="00FB60E4" w:rsidP="00FB60E4">
      <w:pPr>
        <w:rPr>
          <w:szCs w:val="22"/>
        </w:rPr>
      </w:pPr>
      <w:r>
        <w:rPr>
          <w:szCs w:val="22"/>
        </w:rPr>
        <w:lastRenderedPageBreak/>
        <w:t>Clocinol yra kombinuotas fiksuotos veikliųjų medžiagų dozės preparatas. Perdozavus gali atsirasti toksinio tramadolio, paracetamolio ar abiejų veikliųjų medžiagų poveikio požymių ir simptomų.</w:t>
      </w:r>
    </w:p>
    <w:p w14:paraId="3A9EE4BF" w14:textId="77777777" w:rsidR="00FB60E4" w:rsidRDefault="00FB60E4" w:rsidP="00FB60E4">
      <w:pPr>
        <w:rPr>
          <w:i/>
          <w:iCs/>
          <w:szCs w:val="22"/>
        </w:rPr>
      </w:pPr>
    </w:p>
    <w:p w14:paraId="7CBA5756" w14:textId="77777777" w:rsidR="00FB60E4" w:rsidRDefault="00FB60E4" w:rsidP="00FB60E4">
      <w:pPr>
        <w:rPr>
          <w:szCs w:val="22"/>
          <w:u w:val="single"/>
        </w:rPr>
      </w:pPr>
      <w:r>
        <w:rPr>
          <w:iCs/>
          <w:szCs w:val="22"/>
          <w:u w:val="single"/>
        </w:rPr>
        <w:t>Tramadolio perdozavimo simptomai</w:t>
      </w:r>
    </w:p>
    <w:p w14:paraId="13B58A49" w14:textId="77777777" w:rsidR="00FB60E4" w:rsidRDefault="00FB60E4" w:rsidP="00FB60E4">
      <w:pPr>
        <w:rPr>
          <w:szCs w:val="22"/>
        </w:rPr>
      </w:pPr>
      <w:r>
        <w:rPr>
          <w:szCs w:val="22"/>
        </w:rPr>
        <w:t>Tikėtini intoksikacijos tramadoliu simptomai yra panašūs į atsirandančius apsinuodijus kitokiais centrinio poveikio analgetikais (opioidais). Gali atsirasti miozė, vėmimas, širdies ir kraujagyslių sistemos kolapsas, sąmonės sutrikimas (iki komos), traukuliai ir kvėpavimo slopinimas (iki kvėpavimo sustojimo).</w:t>
      </w:r>
    </w:p>
    <w:p w14:paraId="3686D8BA" w14:textId="77777777" w:rsidR="00FB60E4" w:rsidRDefault="00FB60E4" w:rsidP="00FB60E4">
      <w:pPr>
        <w:rPr>
          <w:i/>
          <w:iCs/>
          <w:szCs w:val="22"/>
        </w:rPr>
      </w:pPr>
    </w:p>
    <w:p w14:paraId="6E3538F9" w14:textId="77777777" w:rsidR="00FB60E4" w:rsidRDefault="00FB60E4" w:rsidP="00FB60E4">
      <w:pPr>
        <w:rPr>
          <w:szCs w:val="22"/>
          <w:u w:val="single"/>
        </w:rPr>
      </w:pPr>
      <w:r>
        <w:rPr>
          <w:iCs/>
          <w:szCs w:val="22"/>
          <w:u w:val="single"/>
        </w:rPr>
        <w:t>Paracetamolio perdozavimo simptomai</w:t>
      </w:r>
    </w:p>
    <w:p w14:paraId="0AD7ADC2" w14:textId="77777777" w:rsidR="00FB60E4" w:rsidRDefault="00FB60E4" w:rsidP="00FB60E4">
      <w:pPr>
        <w:rPr>
          <w:szCs w:val="22"/>
        </w:rPr>
      </w:pPr>
      <w:r>
        <w:rPr>
          <w:szCs w:val="22"/>
        </w:rPr>
        <w:t xml:space="preserve">Perdozavimas ypač pavojingas mažiems vaikams. Per pirmąsias 24 valandas pasireiškiantys tramadolio perdozavimo simptomai yra pablyškimas, pykinimas, vėmimas, anoreksija ir pilvo skausmas. Kepenų pakenkimas gali pasireikšti per 12 </w:t>
      </w:r>
      <w:r>
        <w:rPr>
          <w:szCs w:val="22"/>
        </w:rPr>
        <w:noBreakHyphen/>
        <w:t xml:space="preserve"> 48 valandas po vaistinio preparato išgėrimo. Gali atsirasti gliukozės metabolizmo sutrikimų ir metabolinė acidozė. Jei apsinuodijimas sunkus, kepenų nepakankamumas gali progresuoti ir pasireikšti encefalopatija ir koma, pacientas gali mirti. Ūminis inkstų nepakankamumas su ūmine kanalėlių nekroze gali pasireikšti ir tuo atveju, jei sunkaus kepenų pažeidimo neatsiranda. Buvo širdies ritmo sutrikimo ir pankreatito atvejų.</w:t>
      </w:r>
    </w:p>
    <w:p w14:paraId="0F31A45A" w14:textId="77777777" w:rsidR="00FB60E4" w:rsidRDefault="00FB60E4" w:rsidP="00FB60E4">
      <w:pPr>
        <w:rPr>
          <w:szCs w:val="22"/>
        </w:rPr>
      </w:pPr>
      <w:r>
        <w:rPr>
          <w:szCs w:val="22"/>
        </w:rPr>
        <w:t>Suaugusiems žmonėms kepenų pažeidimas gali atsirasti išgėrus 7,5 − 10 g ar didesnę paracetamolio dozę. Manoma, kad tokiu atveju labai daug toksinio metabolito negrįžtamai prisijungia prie kepenų audinio (jei išgeriama normali paracetamolio dozė, metabolitą visiškai detoksikuoja gliutationas).</w:t>
      </w:r>
    </w:p>
    <w:p w14:paraId="7E7ABEFF" w14:textId="77777777" w:rsidR="00FB60E4" w:rsidRDefault="00FB60E4" w:rsidP="00FB60E4">
      <w:pPr>
        <w:rPr>
          <w:szCs w:val="22"/>
          <w:u w:val="single"/>
        </w:rPr>
      </w:pPr>
    </w:p>
    <w:p w14:paraId="45FE4694" w14:textId="77777777" w:rsidR="00FB60E4" w:rsidRDefault="00FB60E4" w:rsidP="00FB60E4">
      <w:pPr>
        <w:rPr>
          <w:i/>
          <w:szCs w:val="22"/>
        </w:rPr>
      </w:pPr>
      <w:r>
        <w:rPr>
          <w:i/>
          <w:szCs w:val="22"/>
          <w:u w:val="single"/>
        </w:rPr>
        <w:t>Skubus gydymas</w:t>
      </w:r>
    </w:p>
    <w:p w14:paraId="46E6850A" w14:textId="77777777" w:rsidR="00FB60E4" w:rsidRDefault="00FB60E4" w:rsidP="00FB60E4">
      <w:pPr>
        <w:numPr>
          <w:ilvl w:val="0"/>
          <w:numId w:val="11"/>
        </w:numPr>
        <w:tabs>
          <w:tab w:val="num" w:pos="540"/>
        </w:tabs>
        <w:ind w:left="540" w:hanging="540"/>
        <w:rPr>
          <w:szCs w:val="22"/>
        </w:rPr>
      </w:pPr>
      <w:r>
        <w:rPr>
          <w:szCs w:val="22"/>
        </w:rPr>
        <w:t>Ligonį būtina gydyti specializuotame skyriuje.</w:t>
      </w:r>
    </w:p>
    <w:p w14:paraId="148AB258" w14:textId="77777777" w:rsidR="00FB60E4" w:rsidRDefault="00FB60E4" w:rsidP="00FB60E4">
      <w:pPr>
        <w:numPr>
          <w:ilvl w:val="0"/>
          <w:numId w:val="11"/>
        </w:numPr>
        <w:tabs>
          <w:tab w:val="num" w:pos="540"/>
        </w:tabs>
        <w:ind w:left="540" w:hanging="540"/>
        <w:rPr>
          <w:szCs w:val="22"/>
        </w:rPr>
      </w:pPr>
      <w:r>
        <w:rPr>
          <w:szCs w:val="22"/>
        </w:rPr>
        <w:t>Reikia palaikyti kvėpavimo ir kraujotakos funkciją.</w:t>
      </w:r>
    </w:p>
    <w:p w14:paraId="27E8880D" w14:textId="77777777" w:rsidR="00FB60E4" w:rsidRDefault="00FB60E4" w:rsidP="00FB60E4">
      <w:pPr>
        <w:numPr>
          <w:ilvl w:val="0"/>
          <w:numId w:val="11"/>
        </w:numPr>
        <w:tabs>
          <w:tab w:val="num" w:pos="540"/>
        </w:tabs>
        <w:ind w:left="540" w:hanging="540"/>
        <w:rPr>
          <w:szCs w:val="22"/>
        </w:rPr>
      </w:pPr>
      <w:r>
        <w:rPr>
          <w:szCs w:val="22"/>
        </w:rPr>
        <w:t>Prieš gydymo pradžią būtina kiek įmanoma greičiau po galimo perdozavimo paimti kraujo mėginį, kad būtų galima nustatyti paracetamolio ir tramadolio koncentraciją kraujyje bei atlikti kepenų funkcijos tyrimus.</w:t>
      </w:r>
    </w:p>
    <w:p w14:paraId="1EB82966" w14:textId="77777777" w:rsidR="00FB60E4" w:rsidRDefault="00FB60E4" w:rsidP="00FB60E4">
      <w:pPr>
        <w:numPr>
          <w:ilvl w:val="0"/>
          <w:numId w:val="11"/>
        </w:numPr>
        <w:tabs>
          <w:tab w:val="num" w:pos="540"/>
        </w:tabs>
        <w:ind w:left="540" w:hanging="540"/>
        <w:rPr>
          <w:szCs w:val="22"/>
        </w:rPr>
      </w:pPr>
      <w:r>
        <w:rPr>
          <w:szCs w:val="22"/>
        </w:rPr>
        <w:t>Kepenų funkcijos tyrimus reikia atlikti iš karto (po perdozavimo) ir kartoti kas 24 valandas. Paprastai padidėja kepenų fermentų (ASAT, ALAT) koncentracija, kuri vėl normali tampa po vienos ar dviejų savaičių.</w:t>
      </w:r>
    </w:p>
    <w:p w14:paraId="1A18FD42" w14:textId="77777777" w:rsidR="00FB60E4" w:rsidRDefault="00FB60E4" w:rsidP="00FB60E4">
      <w:pPr>
        <w:numPr>
          <w:ilvl w:val="0"/>
          <w:numId w:val="11"/>
        </w:numPr>
        <w:tabs>
          <w:tab w:val="num" w:pos="540"/>
        </w:tabs>
        <w:ind w:left="540" w:hanging="540"/>
        <w:rPr>
          <w:szCs w:val="22"/>
        </w:rPr>
      </w:pPr>
      <w:r>
        <w:rPr>
          <w:szCs w:val="22"/>
        </w:rPr>
        <w:t>Būtina ištuštinti skrandį: dirginant sukelti vėmimą (jei pacientas sąmoningas) arba plauti skrandį.</w:t>
      </w:r>
    </w:p>
    <w:p w14:paraId="4BB8803A" w14:textId="77777777" w:rsidR="00FB60E4" w:rsidRDefault="00FB60E4" w:rsidP="00FB60E4">
      <w:pPr>
        <w:numPr>
          <w:ilvl w:val="0"/>
          <w:numId w:val="11"/>
        </w:numPr>
        <w:tabs>
          <w:tab w:val="num" w:pos="540"/>
        </w:tabs>
        <w:ind w:left="540" w:hanging="540"/>
        <w:rPr>
          <w:szCs w:val="22"/>
        </w:rPr>
      </w:pPr>
      <w:r>
        <w:rPr>
          <w:szCs w:val="22"/>
        </w:rPr>
        <w:t>Reikalingos palaikomosios priemonės, t. y. kvėpavimo takų praeinamumo bei širdies ir kraujagyslių funkcijos palaikymas. Kad būtų neutralizuotas kvėpavimo slopinimas, reikia švirkšti naloksono. Traukuliai gali būti nutraukiami diazepamu.</w:t>
      </w:r>
    </w:p>
    <w:p w14:paraId="001C1434" w14:textId="77777777" w:rsidR="00FB60E4" w:rsidRDefault="00FB60E4" w:rsidP="00FB60E4">
      <w:pPr>
        <w:numPr>
          <w:ilvl w:val="0"/>
          <w:numId w:val="11"/>
        </w:numPr>
        <w:tabs>
          <w:tab w:val="num" w:pos="540"/>
        </w:tabs>
        <w:ind w:left="540" w:hanging="540"/>
        <w:rPr>
          <w:szCs w:val="22"/>
        </w:rPr>
      </w:pPr>
      <w:r>
        <w:rPr>
          <w:szCs w:val="22"/>
        </w:rPr>
        <w:t>Hemodialize ar hemofiltracija tramadolio pašalinama labai nedaug, todėl gydant ūminį apsinuodijimą Clocinol, vien hemodializės ar hemofiltracijos nepakanka.</w:t>
      </w:r>
    </w:p>
    <w:p w14:paraId="503FCE48" w14:textId="77777777" w:rsidR="00FB60E4" w:rsidRDefault="00FB60E4" w:rsidP="00FB60E4">
      <w:pPr>
        <w:rPr>
          <w:szCs w:val="22"/>
        </w:rPr>
      </w:pPr>
    </w:p>
    <w:p w14:paraId="3AD96D42" w14:textId="77777777" w:rsidR="00FB60E4" w:rsidRDefault="00FB60E4" w:rsidP="00FB60E4">
      <w:pPr>
        <w:rPr>
          <w:szCs w:val="22"/>
        </w:rPr>
      </w:pPr>
      <w:r>
        <w:rPr>
          <w:szCs w:val="22"/>
        </w:rPr>
        <w:t xml:space="preserve">Paracetamolio perdozavimo atveju gydymą būtina pradėti nedelsiant. Net jei ir neatsiranda reikšmingų ankstyvųjų simptomų, pacientą būtina skubiai nukreipti į ligoninę, kad jį nedelsiant apžiūrėtų medikas. Jei suaugęs žmogus ar paauglys per 4 pastarąsias valandas išgėrė maždaug 7,5 g ar didesnę, o vaikas 150 mg/kg kūno svorio </w:t>
      </w:r>
      <w:r>
        <w:rPr>
          <w:szCs w:val="22"/>
        </w:rPr>
        <w:lastRenderedPageBreak/>
        <w:t>ar didesnę paracetamolio dozę, būtina plauti skrandį. Po perdozavimo praėjus 4 valandoms, būtina nustatyti paracetamolio koncentraciją kraujyje, kad būtų galima įvertinti kepenų pažeidimo atsiradimo riziką (naudojant paracetamolio perdozavimo nomogramas). Į veną švirkščiamas N-acetilcisteinas (NAC) stipriausią palankų poveikį sukelia tuo atveju, jei šio preparato pradedama vartoti per 48 valandas nuo perdozavimo. Vis dėlto NAC reikia skirti ir tuo atveju, jei nuo perdozavimo praėjo daugiau kaip 8 valandos, bei preparato švirkšti tol, kol bus baigtas visas gydymo kursas. Jei įtariamas sunkus perdozavimas, gydymą NAC būtina pradėti nedelsiant. Būtina paruošti bendrąsias palaikomąsias priemones.</w:t>
      </w:r>
    </w:p>
    <w:p w14:paraId="424161AE" w14:textId="77777777" w:rsidR="00FB60E4" w:rsidRDefault="00FB60E4" w:rsidP="00FB60E4">
      <w:pPr>
        <w:rPr>
          <w:szCs w:val="22"/>
        </w:rPr>
      </w:pPr>
    </w:p>
    <w:p w14:paraId="614D2ED8" w14:textId="77777777" w:rsidR="00FB60E4" w:rsidRDefault="00FB60E4" w:rsidP="00FB60E4">
      <w:pPr>
        <w:rPr>
          <w:szCs w:val="22"/>
        </w:rPr>
      </w:pPr>
      <w:r>
        <w:rPr>
          <w:szCs w:val="22"/>
        </w:rPr>
        <w:t>Perdozavimo atveju geriamo ar į veną švirkščiamo paracetamolio priešnuodžio NAC reikia skirti kiek įmanoma greičiau (jei įmanoma, per 8 valandas nuo perdozavimo), neatsižvelgiant į įtariamą išgertą paracetamolio dozę.</w:t>
      </w:r>
    </w:p>
    <w:p w14:paraId="690AFE1E" w14:textId="77777777" w:rsidR="00FB60E4" w:rsidRDefault="00FB60E4" w:rsidP="00FB60E4">
      <w:pPr>
        <w:ind w:left="567" w:hanging="567"/>
        <w:rPr>
          <w:szCs w:val="22"/>
        </w:rPr>
      </w:pPr>
    </w:p>
    <w:p w14:paraId="65C3A315" w14:textId="77777777" w:rsidR="00FB60E4" w:rsidRDefault="00FB60E4" w:rsidP="00FB60E4">
      <w:pPr>
        <w:ind w:left="567" w:hanging="567"/>
        <w:rPr>
          <w:szCs w:val="22"/>
        </w:rPr>
      </w:pPr>
    </w:p>
    <w:p w14:paraId="1D5442D5" w14:textId="77777777" w:rsidR="00FB60E4" w:rsidRDefault="00FB60E4" w:rsidP="00FB60E4">
      <w:pPr>
        <w:ind w:left="567" w:hanging="567"/>
        <w:rPr>
          <w:b/>
          <w:caps/>
          <w:szCs w:val="22"/>
        </w:rPr>
      </w:pPr>
      <w:r>
        <w:rPr>
          <w:b/>
          <w:caps/>
          <w:szCs w:val="22"/>
        </w:rPr>
        <w:t>5.</w:t>
      </w:r>
      <w:r>
        <w:rPr>
          <w:b/>
          <w:caps/>
          <w:szCs w:val="22"/>
        </w:rPr>
        <w:tab/>
      </w:r>
      <w:r>
        <w:rPr>
          <w:b/>
          <w:szCs w:val="22"/>
        </w:rPr>
        <w:t xml:space="preserve">FARMAKOLOGINĖS </w:t>
      </w:r>
      <w:r>
        <w:rPr>
          <w:b/>
          <w:caps/>
          <w:szCs w:val="22"/>
        </w:rPr>
        <w:t>savybės</w:t>
      </w:r>
    </w:p>
    <w:p w14:paraId="4494B5ED" w14:textId="77777777" w:rsidR="00FB60E4" w:rsidRDefault="00FB60E4" w:rsidP="00FB60E4">
      <w:pPr>
        <w:ind w:left="567" w:hanging="567"/>
        <w:rPr>
          <w:szCs w:val="22"/>
        </w:rPr>
      </w:pPr>
    </w:p>
    <w:p w14:paraId="1814290E" w14:textId="77777777" w:rsidR="00FB60E4" w:rsidRDefault="00FB60E4" w:rsidP="00FB60E4">
      <w:pPr>
        <w:ind w:left="567" w:hanging="567"/>
        <w:rPr>
          <w:b/>
          <w:szCs w:val="22"/>
        </w:rPr>
      </w:pPr>
      <w:r>
        <w:rPr>
          <w:b/>
          <w:szCs w:val="22"/>
        </w:rPr>
        <w:t>5.1</w:t>
      </w:r>
      <w:r>
        <w:rPr>
          <w:b/>
          <w:szCs w:val="22"/>
        </w:rPr>
        <w:tab/>
        <w:t xml:space="preserve">Farmakodinaminės savybės </w:t>
      </w:r>
    </w:p>
    <w:p w14:paraId="5877BD66" w14:textId="77777777" w:rsidR="00FB60E4" w:rsidRDefault="00FB60E4" w:rsidP="00FB60E4">
      <w:pPr>
        <w:ind w:left="567" w:hanging="567"/>
        <w:rPr>
          <w:szCs w:val="22"/>
        </w:rPr>
      </w:pPr>
    </w:p>
    <w:p w14:paraId="04A9DE8E" w14:textId="77777777" w:rsidR="00FB60E4" w:rsidRDefault="00FB60E4" w:rsidP="00FB60E4">
      <w:pPr>
        <w:tabs>
          <w:tab w:val="left" w:pos="567"/>
        </w:tabs>
        <w:rPr>
          <w:szCs w:val="22"/>
        </w:rPr>
      </w:pPr>
      <w:r>
        <w:rPr>
          <w:szCs w:val="22"/>
        </w:rPr>
        <w:t xml:space="preserve">Farmakoterapinė grupė – </w:t>
      </w:r>
      <w:r w:rsidR="00D74C71">
        <w:rPr>
          <w:szCs w:val="22"/>
        </w:rPr>
        <w:t xml:space="preserve">kiti opioidai, </w:t>
      </w:r>
      <w:r>
        <w:rPr>
          <w:szCs w:val="22"/>
        </w:rPr>
        <w:t>tramadolio dariniai, ATC kodas – N02AX52.</w:t>
      </w:r>
    </w:p>
    <w:p w14:paraId="03CBA1AA" w14:textId="77777777" w:rsidR="00FB60E4" w:rsidRDefault="00FB60E4" w:rsidP="00FB60E4">
      <w:pPr>
        <w:rPr>
          <w:szCs w:val="22"/>
        </w:rPr>
      </w:pPr>
    </w:p>
    <w:p w14:paraId="3605B373" w14:textId="77777777" w:rsidR="00FB60E4" w:rsidRDefault="00FB60E4" w:rsidP="00FB60E4">
      <w:pPr>
        <w:rPr>
          <w:szCs w:val="22"/>
        </w:rPr>
      </w:pPr>
      <w:r>
        <w:rPr>
          <w:szCs w:val="22"/>
        </w:rPr>
        <w:t>Analgetikai</w:t>
      </w:r>
    </w:p>
    <w:p w14:paraId="13C22191" w14:textId="77777777" w:rsidR="00FB60E4" w:rsidRDefault="00FB60E4" w:rsidP="00FB60E4">
      <w:pPr>
        <w:rPr>
          <w:szCs w:val="22"/>
        </w:rPr>
      </w:pPr>
      <w:r>
        <w:rPr>
          <w:szCs w:val="22"/>
        </w:rPr>
        <w:t>Tramadolis yra opioidinis centrinę nervų sistemą veikiantis analgetikas. Tramadolis yra grynas neselektyvus μ, δ, ir κ opioidų receptorių agonistas, kurio afinitetas µ receptoriams yra didžiausias. Kiti galimi su analgeziniu poveikiu susiję mechanizmai yra noradrenalino reabsorbcijos slopinimas neuronuose bei serotonino išsiskyrimo padidėjimas. Tramadolis sukelia kosulį slopinantį poveikį. Gana didelės analgezinės tramadolio dozės neslopina kvėpavimo (tuo tramadolis skiriasi nuo morfino), neveikiamas ir virškinimo trakto judrumas. Poveikis širdies ir kraujagyslių sistemai paprastai būna silpnas. Laikoma, kad tramadolio poveikio stiprumas atitinka dešimtadalį – šeštadalį morfino poveikio.</w:t>
      </w:r>
    </w:p>
    <w:p w14:paraId="198E628A" w14:textId="77777777" w:rsidR="00FB60E4" w:rsidRDefault="00FB60E4" w:rsidP="00FB60E4">
      <w:pPr>
        <w:rPr>
          <w:szCs w:val="22"/>
        </w:rPr>
      </w:pPr>
    </w:p>
    <w:p w14:paraId="0666F7B7" w14:textId="77777777" w:rsidR="00D74C71" w:rsidRPr="00DA3972" w:rsidRDefault="00D74C71" w:rsidP="00FB60E4">
      <w:pPr>
        <w:rPr>
          <w:szCs w:val="22"/>
          <w:u w:val="single"/>
        </w:rPr>
      </w:pPr>
      <w:r w:rsidRPr="00DA3972">
        <w:rPr>
          <w:szCs w:val="22"/>
          <w:u w:val="single"/>
        </w:rPr>
        <w:t>Veikimo mechanizmas</w:t>
      </w:r>
    </w:p>
    <w:p w14:paraId="3739E812" w14:textId="77777777" w:rsidR="00FB60E4" w:rsidRDefault="00FB60E4" w:rsidP="00FB60E4">
      <w:pPr>
        <w:rPr>
          <w:szCs w:val="22"/>
        </w:rPr>
      </w:pPr>
      <w:r>
        <w:rPr>
          <w:szCs w:val="22"/>
        </w:rPr>
        <w:t>Tikslus analgezinio paracetamolio poveikio mechanizmas nėra aiškus ir gali būti susijęs su centriniu bei periferiniu poveikiu.</w:t>
      </w:r>
    </w:p>
    <w:p w14:paraId="4388C40B" w14:textId="77777777" w:rsidR="00FB60E4" w:rsidRDefault="00FB60E4" w:rsidP="00FB60E4">
      <w:pPr>
        <w:rPr>
          <w:szCs w:val="22"/>
        </w:rPr>
      </w:pPr>
    </w:p>
    <w:p w14:paraId="70D5BB1A" w14:textId="77777777" w:rsidR="00FB60E4" w:rsidRDefault="00FB60E4" w:rsidP="00FB60E4">
      <w:pPr>
        <w:rPr>
          <w:szCs w:val="22"/>
        </w:rPr>
      </w:pPr>
      <w:r>
        <w:rPr>
          <w:szCs w:val="22"/>
        </w:rPr>
        <w:t>Clocinol PSO skausmo pakopose laikomas II etapo analgetiku, jo būtina vartoti atsižvelgiant į gydytojo nurodymus.</w:t>
      </w:r>
    </w:p>
    <w:p w14:paraId="5277BDDE" w14:textId="77777777" w:rsidR="00FB60E4" w:rsidRDefault="00FB60E4" w:rsidP="00FB60E4">
      <w:pPr>
        <w:ind w:left="567" w:hanging="567"/>
        <w:rPr>
          <w:szCs w:val="22"/>
        </w:rPr>
      </w:pPr>
    </w:p>
    <w:p w14:paraId="56BBDD5E" w14:textId="77777777" w:rsidR="00FB60E4" w:rsidRDefault="00FB60E4" w:rsidP="00FB60E4">
      <w:pPr>
        <w:ind w:left="567" w:hanging="567"/>
        <w:rPr>
          <w:b/>
          <w:szCs w:val="22"/>
        </w:rPr>
      </w:pPr>
      <w:r>
        <w:rPr>
          <w:b/>
          <w:szCs w:val="22"/>
        </w:rPr>
        <w:t>5.2</w:t>
      </w:r>
      <w:r>
        <w:rPr>
          <w:b/>
          <w:szCs w:val="22"/>
        </w:rPr>
        <w:tab/>
        <w:t xml:space="preserve">Farmakokinetinės savybės </w:t>
      </w:r>
    </w:p>
    <w:p w14:paraId="00283253" w14:textId="77777777" w:rsidR="00FB60E4" w:rsidRDefault="00FB60E4" w:rsidP="00FB60E4">
      <w:pPr>
        <w:ind w:left="567" w:hanging="567"/>
        <w:rPr>
          <w:szCs w:val="22"/>
        </w:rPr>
      </w:pPr>
    </w:p>
    <w:p w14:paraId="211F3F18" w14:textId="77777777" w:rsidR="00FB60E4" w:rsidRDefault="00FB60E4" w:rsidP="00FB60E4">
      <w:pPr>
        <w:rPr>
          <w:szCs w:val="22"/>
        </w:rPr>
      </w:pPr>
      <w:r>
        <w:rPr>
          <w:szCs w:val="22"/>
        </w:rPr>
        <w:t>Tramadolis vartojamas receminio mišinio pavidalu, kraujyje nustatomi tramadolio (-) ir (+) izomerai bei metabolitas M1. Nors išgertas tramadolis greitai absorbuojamas, jo absorbcija būna lėtesnė (o pusinės eliminacijos laikas ilgesnis) nei paracetamolio.</w:t>
      </w:r>
    </w:p>
    <w:p w14:paraId="46C44440" w14:textId="77777777" w:rsidR="00FB60E4" w:rsidRDefault="00FB60E4" w:rsidP="00FB60E4">
      <w:pPr>
        <w:rPr>
          <w:szCs w:val="22"/>
        </w:rPr>
      </w:pPr>
    </w:p>
    <w:p w14:paraId="727B2CE1" w14:textId="77777777" w:rsidR="00FB60E4" w:rsidRDefault="00FB60E4" w:rsidP="00FB60E4">
      <w:pPr>
        <w:rPr>
          <w:szCs w:val="22"/>
        </w:rPr>
      </w:pPr>
      <w:r>
        <w:rPr>
          <w:szCs w:val="22"/>
        </w:rPr>
        <w:t xml:space="preserve">Išgėrus vieną </w:t>
      </w:r>
      <w:r w:rsidR="00D74C71">
        <w:rPr>
          <w:szCs w:val="22"/>
        </w:rPr>
        <w:t>Clocinol</w:t>
      </w:r>
      <w:r w:rsidR="00D74C71" w:rsidDel="00D74C71">
        <w:rPr>
          <w:szCs w:val="22"/>
        </w:rPr>
        <w:t xml:space="preserve"> </w:t>
      </w:r>
      <w:r>
        <w:rPr>
          <w:szCs w:val="22"/>
        </w:rPr>
        <w:t xml:space="preserve"> tabletę, didžiausia (+) ir (</w:t>
      </w:r>
      <w:r>
        <w:rPr>
          <w:szCs w:val="22"/>
        </w:rPr>
        <w:noBreakHyphen/>
        <w:t>) tramadolio koncentracija plazmoje atsiranda po 1,8 val., o didžiausia paracetamolio koncentracija plazmoje - po 0,9 val. (+) ir (</w:t>
      </w:r>
      <w:r>
        <w:rPr>
          <w:szCs w:val="22"/>
        </w:rPr>
        <w:noBreakHyphen/>
        <w:t>) tramadolio vidutinis pusinės eliminacijos laikas (t</w:t>
      </w:r>
      <w:r>
        <w:rPr>
          <w:szCs w:val="22"/>
          <w:vertAlign w:val="subscript"/>
        </w:rPr>
        <w:t>1/2</w:t>
      </w:r>
      <w:r>
        <w:rPr>
          <w:szCs w:val="22"/>
        </w:rPr>
        <w:t>) yra atitinkamai 5,1 val./ 4,7 val., paracetamolio - 2,5 val.</w:t>
      </w:r>
    </w:p>
    <w:p w14:paraId="7A75A793" w14:textId="77777777" w:rsidR="00FB60E4" w:rsidRDefault="00FB60E4" w:rsidP="00FB60E4">
      <w:pPr>
        <w:rPr>
          <w:szCs w:val="22"/>
        </w:rPr>
      </w:pPr>
    </w:p>
    <w:p w14:paraId="0EAAABB7" w14:textId="77777777" w:rsidR="00FB60E4" w:rsidRDefault="00FB60E4" w:rsidP="00FB60E4">
      <w:pPr>
        <w:rPr>
          <w:szCs w:val="22"/>
        </w:rPr>
      </w:pPr>
      <w:r>
        <w:rPr>
          <w:szCs w:val="22"/>
        </w:rPr>
        <w:lastRenderedPageBreak/>
        <w:t>Farmakokinetinių Clocinol tyrimų metu sveikiems savanoriams išgėrus vienkartinę dozę ar geriant kartotines dozes, kliniškai reikšmingo vienos veikliosios medžiagos poveikio kitos veikliosios medžiagos kinetiniams parametrams neatsirado (šie parametrai buvo lyginami su nustatomais vartojant veikliųjų medžiagų atskirai).</w:t>
      </w:r>
    </w:p>
    <w:p w14:paraId="448A41F4" w14:textId="77777777" w:rsidR="00FB60E4" w:rsidRDefault="00FB60E4" w:rsidP="00FB60E4">
      <w:pPr>
        <w:rPr>
          <w:i/>
          <w:iCs/>
          <w:szCs w:val="22"/>
        </w:rPr>
      </w:pPr>
    </w:p>
    <w:p w14:paraId="07110982" w14:textId="77777777" w:rsidR="00FB60E4" w:rsidRDefault="00FB60E4" w:rsidP="00FB60E4">
      <w:pPr>
        <w:rPr>
          <w:szCs w:val="22"/>
          <w:u w:val="single"/>
        </w:rPr>
      </w:pPr>
      <w:r>
        <w:rPr>
          <w:iCs/>
          <w:szCs w:val="22"/>
          <w:u w:val="single"/>
        </w:rPr>
        <w:t>Absorbcija</w:t>
      </w:r>
    </w:p>
    <w:p w14:paraId="33A667DD" w14:textId="77777777" w:rsidR="00FB60E4" w:rsidRDefault="00FB60E4" w:rsidP="00FB60E4">
      <w:pPr>
        <w:rPr>
          <w:szCs w:val="22"/>
        </w:rPr>
      </w:pPr>
      <w:r>
        <w:rPr>
          <w:szCs w:val="22"/>
        </w:rPr>
        <w:t>Išgertas racemicis tramadolis absorbuojamas greitai ir beveik visas. Vidutinis absoliutus biologinis vienkartinės 100 mg dozės prieinamumas yra maždaug 75%. Vartojant kartotines dozes, biologinis prieinamumas padidėja ir būna maždaug 90%.</w:t>
      </w:r>
    </w:p>
    <w:p w14:paraId="11EB6680" w14:textId="77777777" w:rsidR="00FB60E4" w:rsidRDefault="00FB60E4" w:rsidP="00FB60E4">
      <w:pPr>
        <w:rPr>
          <w:szCs w:val="22"/>
        </w:rPr>
      </w:pPr>
    </w:p>
    <w:p w14:paraId="0EC7EE7B" w14:textId="77777777" w:rsidR="00FB60E4" w:rsidRDefault="00FB60E4" w:rsidP="00FB60E4">
      <w:pPr>
        <w:rPr>
          <w:szCs w:val="22"/>
        </w:rPr>
      </w:pPr>
      <w:r>
        <w:rPr>
          <w:szCs w:val="22"/>
        </w:rPr>
        <w:t xml:space="preserve">Po </w:t>
      </w:r>
      <w:r w:rsidR="00D74C71">
        <w:rPr>
          <w:szCs w:val="22"/>
        </w:rPr>
        <w:t>Clocinol</w:t>
      </w:r>
      <w:r>
        <w:rPr>
          <w:szCs w:val="22"/>
        </w:rPr>
        <w:t xml:space="preserve"> išgėrimo paracetamolis absorbuojamas greitai ir beveik visas, daugiausia plonosiose žarnose. Didžiausia paracetamolio koncentracija plazmoje atsiranda per vieną valandą, kartu vartojamas tramadolis laiko iki didžiausios paracetamolio koncentracijos atsiradimo nekeičia.</w:t>
      </w:r>
    </w:p>
    <w:p w14:paraId="27149E15" w14:textId="77777777" w:rsidR="00FB60E4" w:rsidRDefault="00FB60E4" w:rsidP="00FB60E4">
      <w:pPr>
        <w:rPr>
          <w:szCs w:val="22"/>
        </w:rPr>
      </w:pPr>
    </w:p>
    <w:p w14:paraId="5D014459" w14:textId="77777777" w:rsidR="00FB60E4" w:rsidRDefault="00D74C71" w:rsidP="00FB60E4">
      <w:pPr>
        <w:rPr>
          <w:szCs w:val="22"/>
        </w:rPr>
      </w:pPr>
      <w:r>
        <w:rPr>
          <w:szCs w:val="22"/>
        </w:rPr>
        <w:t>Clocinol</w:t>
      </w:r>
      <w:r w:rsidR="00FB60E4">
        <w:rPr>
          <w:szCs w:val="22"/>
        </w:rPr>
        <w:t xml:space="preserve"> išgėrus valgio metu, reikšmingo poveikio tramadolio ar paracetamolio didžiausiai koncentracijai plazmoje ar absorbuojamam kiekiui neatsiranda, todėl tramadolio ir paracetamolio derinio (37,5 mg / 325 mg) galima vartoti neatsižvelgiant į valgymo laiką.</w:t>
      </w:r>
    </w:p>
    <w:p w14:paraId="14A7F76E" w14:textId="77777777" w:rsidR="00FB60E4" w:rsidRDefault="00FB60E4" w:rsidP="00FB60E4">
      <w:pPr>
        <w:rPr>
          <w:i/>
          <w:iCs/>
          <w:szCs w:val="22"/>
        </w:rPr>
      </w:pPr>
    </w:p>
    <w:p w14:paraId="0ACBFC6C" w14:textId="77777777" w:rsidR="00FB60E4" w:rsidRDefault="00FB60E4" w:rsidP="00FB60E4">
      <w:pPr>
        <w:rPr>
          <w:szCs w:val="22"/>
          <w:u w:val="single"/>
        </w:rPr>
      </w:pPr>
      <w:r>
        <w:rPr>
          <w:iCs/>
          <w:szCs w:val="22"/>
          <w:u w:val="single"/>
        </w:rPr>
        <w:t>Pasiskirstymas</w:t>
      </w:r>
    </w:p>
    <w:p w14:paraId="4E9F7D52" w14:textId="77777777" w:rsidR="00FB60E4" w:rsidRDefault="00FB60E4" w:rsidP="00FB60E4">
      <w:pPr>
        <w:rPr>
          <w:szCs w:val="22"/>
        </w:rPr>
      </w:pPr>
      <w:r>
        <w:rPr>
          <w:szCs w:val="22"/>
        </w:rPr>
        <w:t>Tramadoliui būdingas didelis afinitetas audiniams(V</w:t>
      </w:r>
      <w:r>
        <w:rPr>
          <w:szCs w:val="22"/>
          <w:vertAlign w:val="subscript"/>
        </w:rPr>
        <w:t>d,β</w:t>
      </w:r>
      <w:r>
        <w:rPr>
          <w:szCs w:val="22"/>
        </w:rPr>
        <w:t>=203 ± 40 l). Prie plazmos baltymų jungiasi maždaug 20% preparato.</w:t>
      </w:r>
    </w:p>
    <w:p w14:paraId="57979492" w14:textId="77777777" w:rsidR="00FB60E4" w:rsidRDefault="00FB60E4" w:rsidP="00FB60E4">
      <w:pPr>
        <w:rPr>
          <w:szCs w:val="22"/>
        </w:rPr>
      </w:pPr>
    </w:p>
    <w:p w14:paraId="6D2B8073" w14:textId="77777777" w:rsidR="00FB60E4" w:rsidRDefault="00FB60E4" w:rsidP="00FB60E4">
      <w:pPr>
        <w:rPr>
          <w:szCs w:val="22"/>
        </w:rPr>
      </w:pPr>
      <w:r>
        <w:rPr>
          <w:szCs w:val="22"/>
        </w:rPr>
        <w:t>Nustatyta, kad paracetamolis pasiskirsto daugumoje organizmo audinių, išskyrus riebalus. Tariamasis pasiskirstymo tūris yra maždaug 0,9 l/kg kūno svorio. Reliatyviai nedaug (maždaug 20%) paracetamolio jungiasi prie plazmos baltymų.</w:t>
      </w:r>
    </w:p>
    <w:p w14:paraId="38EBACB2" w14:textId="77777777" w:rsidR="00FB60E4" w:rsidRDefault="00FB60E4" w:rsidP="00FB60E4">
      <w:pPr>
        <w:rPr>
          <w:b/>
          <w:i/>
          <w:iCs/>
          <w:szCs w:val="22"/>
        </w:rPr>
      </w:pPr>
    </w:p>
    <w:p w14:paraId="444CF850" w14:textId="77777777" w:rsidR="00FB60E4" w:rsidRDefault="00FB60E4" w:rsidP="00FB60E4">
      <w:pPr>
        <w:rPr>
          <w:szCs w:val="22"/>
          <w:u w:val="single"/>
        </w:rPr>
      </w:pPr>
      <w:r>
        <w:rPr>
          <w:iCs/>
          <w:szCs w:val="22"/>
          <w:u w:val="single"/>
        </w:rPr>
        <w:t>Biotransformacija</w:t>
      </w:r>
    </w:p>
    <w:p w14:paraId="57DEF21F" w14:textId="77777777" w:rsidR="00FB60E4" w:rsidRDefault="00FB60E4" w:rsidP="00FB60E4">
      <w:pPr>
        <w:rPr>
          <w:szCs w:val="22"/>
        </w:rPr>
      </w:pPr>
      <w:r>
        <w:rPr>
          <w:szCs w:val="22"/>
        </w:rPr>
        <w:t>Išgertas tramadolis ekstensyviai metabolizuojamas. Maždaug 30% dozės išskiriama su šlapimu nepakitusiu, o 60% − metabolitų pavidalu.</w:t>
      </w:r>
    </w:p>
    <w:p w14:paraId="1EFB8008" w14:textId="77777777" w:rsidR="00FB60E4" w:rsidRDefault="00FB60E4" w:rsidP="00FB60E4">
      <w:pPr>
        <w:rPr>
          <w:szCs w:val="22"/>
        </w:rPr>
      </w:pPr>
      <w:r>
        <w:rPr>
          <w:szCs w:val="22"/>
        </w:rPr>
        <w:t xml:space="preserve">Tramadolis metabolizuojamas vykstant </w:t>
      </w:r>
      <w:r>
        <w:rPr>
          <w:i/>
          <w:iCs/>
          <w:szCs w:val="22"/>
        </w:rPr>
        <w:t>O-</w:t>
      </w:r>
      <w:r>
        <w:rPr>
          <w:szCs w:val="22"/>
        </w:rPr>
        <w:t xml:space="preserve">demetilinimui (šį procesą katalizuoja fermentas CYP2D6, susidaro metabolitas M1) ir </w:t>
      </w:r>
      <w:r>
        <w:rPr>
          <w:i/>
          <w:iCs/>
          <w:szCs w:val="22"/>
        </w:rPr>
        <w:t>N</w:t>
      </w:r>
      <w:r>
        <w:rPr>
          <w:szCs w:val="22"/>
        </w:rPr>
        <w:t>- demetilinimui (šį procesą katalizuoja fermentas CYP3A, susidaro metabolitas M2). M1 toliau metabolizuojamas vykstant N-demetilinimui bei konjugacijai su gliukurono rūgštimi. M1 pusinės eliminacijos iš plazmos laikas yra 7 valandos. Metabolito M1 sukeliamas analgezinis poveikis yra stipresnis nei pradinės medžiagos. M1 koncentracija plazmoje būna kelis kartus mažesnė nei tramadolio, todėl M1 įtaka klinikiniam poveikiui kartotinių dozių vartojimo atveju yra netikėtina.</w:t>
      </w:r>
    </w:p>
    <w:p w14:paraId="316B748B" w14:textId="77777777" w:rsidR="00FB60E4" w:rsidRDefault="00FB60E4" w:rsidP="00FB60E4">
      <w:pPr>
        <w:rPr>
          <w:szCs w:val="22"/>
        </w:rPr>
      </w:pPr>
    </w:p>
    <w:p w14:paraId="0262D6D6" w14:textId="77777777" w:rsidR="00FB60E4" w:rsidRDefault="00FB60E4" w:rsidP="00FB60E4">
      <w:pPr>
        <w:rPr>
          <w:szCs w:val="22"/>
        </w:rPr>
      </w:pPr>
      <w:r>
        <w:rPr>
          <w:szCs w:val="22"/>
        </w:rPr>
        <w:t>Paracetamolis daugiausia metabolizuojamas kepenyse dviem būdais: vykstant gliukuronizacijai ir susidarant sulfatams. Jei vartojama didesnė nei gydomoji dozė, pastarasis procesas gali greitai įsisotinti. Nedaug paracetamolio (mažiau kaip 4%) metabolizuojama dalyvaujant citochromui P450, susidaro tarpinis veiklus metabolitas (N-acetil benzokvinoneiminas), kuris įprastomis sąlygomis greitai neutralizuojamas gliutationo ir po konjugacijos su su cisteinu ir merkaptopurino rūgštimi išskiriamas su šlapimu. Vis dėlto sunkaus perdozavimo atveju šio metabolito kiekis padidėja.</w:t>
      </w:r>
    </w:p>
    <w:p w14:paraId="24D87728" w14:textId="77777777" w:rsidR="00FB60E4" w:rsidRDefault="00FB60E4" w:rsidP="00FB60E4">
      <w:pPr>
        <w:rPr>
          <w:i/>
          <w:iCs/>
          <w:szCs w:val="22"/>
        </w:rPr>
      </w:pPr>
    </w:p>
    <w:p w14:paraId="1F6001D7" w14:textId="77777777" w:rsidR="00FB60E4" w:rsidRDefault="00FB60E4" w:rsidP="00FB60E4">
      <w:pPr>
        <w:rPr>
          <w:szCs w:val="22"/>
          <w:u w:val="single"/>
        </w:rPr>
      </w:pPr>
      <w:r>
        <w:rPr>
          <w:iCs/>
          <w:szCs w:val="22"/>
          <w:u w:val="single"/>
        </w:rPr>
        <w:t>Eliminacija</w:t>
      </w:r>
    </w:p>
    <w:p w14:paraId="41336A73" w14:textId="77777777" w:rsidR="00FB60E4" w:rsidRDefault="00FB60E4" w:rsidP="00FB60E4">
      <w:pPr>
        <w:rPr>
          <w:szCs w:val="22"/>
        </w:rPr>
      </w:pPr>
      <w:r>
        <w:rPr>
          <w:szCs w:val="22"/>
        </w:rPr>
        <w:t>Tramadolis ir jo metabolitai daugiausia išskiriami pro inkstus.</w:t>
      </w:r>
    </w:p>
    <w:p w14:paraId="6C879358" w14:textId="77777777" w:rsidR="00FB60E4" w:rsidRDefault="00FB60E4" w:rsidP="00FB60E4">
      <w:pPr>
        <w:rPr>
          <w:szCs w:val="22"/>
        </w:rPr>
      </w:pPr>
    </w:p>
    <w:p w14:paraId="282C8172" w14:textId="77777777" w:rsidR="00FB60E4" w:rsidRDefault="00FB60E4" w:rsidP="00FB60E4">
      <w:pPr>
        <w:rPr>
          <w:szCs w:val="22"/>
        </w:rPr>
      </w:pPr>
      <w:r>
        <w:rPr>
          <w:szCs w:val="22"/>
        </w:rPr>
        <w:t xml:space="preserve">Suaugusių žmonių organizme pusinės paracetamolio eliminacijos laikas yra maždaug 2 </w:t>
      </w:r>
      <w:r>
        <w:rPr>
          <w:szCs w:val="22"/>
        </w:rPr>
        <w:noBreakHyphen/>
        <w:t xml:space="preserve"> 3 valandos. Vaikų organizme pusinės eliminacijos laikas būna trumpesnis, naujagimių ir ciroze sergančių žmonių organizme – šiek tiek ilgesnis. Paracetamolis daugiausia išskiriamas gliukurono ir sulfato konjugatų pavidalu (jų susidarymas priklauso nuo dozės). Mažiau kaip 9% paracetamolio dozės išskiriama su šlapimu nepakitusiu pavidalu. Jei yra inkstų nepakankamumas, abiejų medžiagų pusinės eliminacijos laikas pailgėja.</w:t>
      </w:r>
    </w:p>
    <w:p w14:paraId="4E6EAA3C" w14:textId="77777777" w:rsidR="00FB60E4" w:rsidRDefault="00FB60E4" w:rsidP="00FB60E4">
      <w:pPr>
        <w:tabs>
          <w:tab w:val="left" w:pos="567"/>
        </w:tabs>
        <w:rPr>
          <w:b/>
          <w:szCs w:val="22"/>
        </w:rPr>
      </w:pPr>
    </w:p>
    <w:p w14:paraId="0685A601" w14:textId="77777777" w:rsidR="00FB60E4" w:rsidRDefault="00FB60E4" w:rsidP="00FB60E4">
      <w:pPr>
        <w:ind w:left="567" w:hanging="567"/>
        <w:rPr>
          <w:b/>
          <w:szCs w:val="22"/>
        </w:rPr>
      </w:pPr>
      <w:r>
        <w:rPr>
          <w:b/>
          <w:szCs w:val="22"/>
        </w:rPr>
        <w:t>5.3</w:t>
      </w:r>
      <w:r>
        <w:rPr>
          <w:b/>
          <w:szCs w:val="22"/>
        </w:rPr>
        <w:tab/>
        <w:t>Ikiklinikinių saugumo tyrimų duomenys</w:t>
      </w:r>
    </w:p>
    <w:p w14:paraId="503E1E8C" w14:textId="77777777" w:rsidR="00FB60E4" w:rsidRDefault="00FB60E4" w:rsidP="00FB60E4">
      <w:pPr>
        <w:ind w:left="567" w:hanging="567"/>
        <w:rPr>
          <w:szCs w:val="22"/>
        </w:rPr>
      </w:pPr>
    </w:p>
    <w:p w14:paraId="7A26C4CF" w14:textId="77777777" w:rsidR="00FB60E4" w:rsidRDefault="00FB60E4" w:rsidP="00FB60E4">
      <w:pPr>
        <w:rPr>
          <w:szCs w:val="22"/>
        </w:rPr>
      </w:pPr>
      <w:r>
        <w:rPr>
          <w:szCs w:val="22"/>
        </w:rPr>
        <w:t>Ikiklinikinių kombinuoto fiksuotos dozės tramadolio ir paracetamolio preparato kancerogeninio ir mutageninio poveikio bei poveikio vaisingumui tyrimų neatlikta.</w:t>
      </w:r>
    </w:p>
    <w:p w14:paraId="3C59453E" w14:textId="77777777" w:rsidR="00FB60E4" w:rsidRDefault="00FB60E4" w:rsidP="00FB60E4">
      <w:pPr>
        <w:rPr>
          <w:szCs w:val="22"/>
        </w:rPr>
      </w:pPr>
    </w:p>
    <w:p w14:paraId="47C221BB" w14:textId="77777777" w:rsidR="00FB60E4" w:rsidRDefault="00FB60E4" w:rsidP="00FB60E4">
      <w:pPr>
        <w:rPr>
          <w:szCs w:val="22"/>
        </w:rPr>
      </w:pPr>
      <w:r>
        <w:rPr>
          <w:szCs w:val="22"/>
        </w:rPr>
        <w:t>Žiurkių, vartojusių geriamojo tramadolio ir paracetamolio preparato, palikuonims teratogeninio poveikio, galimai susijusio su šiuo preparatu, neatsirado.</w:t>
      </w:r>
    </w:p>
    <w:p w14:paraId="7D94E456" w14:textId="77777777" w:rsidR="00FB60E4" w:rsidRDefault="00FB60E4" w:rsidP="00FB60E4">
      <w:pPr>
        <w:rPr>
          <w:szCs w:val="22"/>
        </w:rPr>
      </w:pPr>
    </w:p>
    <w:p w14:paraId="5408BC8A" w14:textId="77777777" w:rsidR="00FB60E4" w:rsidRDefault="00FB60E4" w:rsidP="00FB60E4">
      <w:pPr>
        <w:rPr>
          <w:szCs w:val="22"/>
        </w:rPr>
      </w:pPr>
      <w:r>
        <w:rPr>
          <w:szCs w:val="22"/>
        </w:rPr>
        <w:t>Nustatyta, kad tramadolio ir paracetamolio derinys, kai vartojama toksinį poveikį patelei sukelianti dozė (50 mg/kg kūno svorio tramadolio ir 434 mg/kg kūno svorio paracetamolio, t. y. dozė, 8,3 karto didesnė už didžiausią gydomąją dozę žmonėms), žiurkėms sukelia embriotoksinį ir fetotoksinį poveikį. Vartojant tokią dozę, teratogeninio poveikio neatsirado. Toksinis poveikis embrionui ir vaisiui pasireiškė vaisiaus kūno svorio mažėjimu bei papildomų šonkaulių skaičiaus padidėjimu. Mažesnė dozė, sukelianti silpnesnį poveikį patelei (10 mg/kg kūno svorio tramadolio ir 87 mg/kg kūno svorio paracetamolio bei 25 mg/kg kūno svorio tramadolio ir 217 mg/kg kūno svorio paracetamolio) embriotoksinio ir fetotoksinio poveikio nesukėlė.</w:t>
      </w:r>
    </w:p>
    <w:p w14:paraId="6E35D95D" w14:textId="77777777" w:rsidR="00FB60E4" w:rsidRDefault="00FB60E4" w:rsidP="00FB60E4">
      <w:pPr>
        <w:rPr>
          <w:szCs w:val="22"/>
        </w:rPr>
      </w:pPr>
    </w:p>
    <w:p w14:paraId="22E0BFD2" w14:textId="77777777" w:rsidR="00FB60E4" w:rsidRDefault="00FB60E4" w:rsidP="00FB60E4">
      <w:pPr>
        <w:rPr>
          <w:szCs w:val="22"/>
        </w:rPr>
      </w:pPr>
      <w:r>
        <w:rPr>
          <w:szCs w:val="22"/>
        </w:rPr>
        <w:t>Standartinių mutageninio poveikio tyrimų duomenys galimos tramadolio genotoksinio poveikio rizikos žmogui neparodė.</w:t>
      </w:r>
    </w:p>
    <w:p w14:paraId="232B98A8" w14:textId="77777777" w:rsidR="00FB60E4" w:rsidRDefault="00FB60E4" w:rsidP="00FB60E4">
      <w:pPr>
        <w:rPr>
          <w:szCs w:val="22"/>
        </w:rPr>
      </w:pPr>
    </w:p>
    <w:p w14:paraId="5A8C35CD" w14:textId="77777777" w:rsidR="00FB60E4" w:rsidRDefault="00FB60E4" w:rsidP="00FB60E4">
      <w:pPr>
        <w:rPr>
          <w:szCs w:val="22"/>
        </w:rPr>
      </w:pPr>
      <w:r>
        <w:rPr>
          <w:szCs w:val="22"/>
        </w:rPr>
        <w:t>Kancerogeninio poveikio tyrimų duomenys galimos tramadolio rizikos žmogui nerodo.</w:t>
      </w:r>
    </w:p>
    <w:p w14:paraId="4FF8F255" w14:textId="77777777" w:rsidR="00FB60E4" w:rsidRDefault="00FB60E4" w:rsidP="00FB60E4">
      <w:pPr>
        <w:rPr>
          <w:szCs w:val="22"/>
        </w:rPr>
      </w:pPr>
    </w:p>
    <w:p w14:paraId="1C758032" w14:textId="77777777" w:rsidR="00FB60E4" w:rsidRDefault="00FB60E4" w:rsidP="00FB60E4">
      <w:pPr>
        <w:rPr>
          <w:szCs w:val="22"/>
        </w:rPr>
      </w:pPr>
      <w:r>
        <w:rPr>
          <w:szCs w:val="22"/>
        </w:rPr>
        <w:t>Tramadolio tyrimų su gyvūnais metu nustatyta, kad labai didelės dozės veikia organų vystymąsi, kaulėjimą bei dažnina atsivestų jauniklių gaišimą (toks poveikis yra susijęs su toksiniu poveikiu patelei). Vaisingumas ir su reprodukcija susijęs elgesys bei palikuonių vystymasis nepakito. Tramadolis prasiskverbia pro placentą. Poveikio žiurkių patinų vaisingumui nesukėlė ne didesnės kaip 50 mg/kg kūmo svorio, o žiurkių patelėms – ne didesnės kaip 75 mg/kg kūno svoriui geriamojo preparato dozės.</w:t>
      </w:r>
    </w:p>
    <w:p w14:paraId="62C3C56B" w14:textId="77777777" w:rsidR="00FB60E4" w:rsidRDefault="00FB60E4" w:rsidP="00FB60E4">
      <w:pPr>
        <w:rPr>
          <w:szCs w:val="22"/>
        </w:rPr>
      </w:pPr>
    </w:p>
    <w:p w14:paraId="0B79901D" w14:textId="77777777" w:rsidR="00FB60E4" w:rsidRDefault="00FB60E4" w:rsidP="00FB60E4">
      <w:pPr>
        <w:rPr>
          <w:szCs w:val="22"/>
        </w:rPr>
      </w:pPr>
      <w:r>
        <w:rPr>
          <w:szCs w:val="22"/>
        </w:rPr>
        <w:t>Daugelio atliktų tyrimų metu duomenų apie reikšmingą gydomosiomis (t. y, netoksinėmis) dozėmis vartojamo paracetamolio poveikio riziką negauta.</w:t>
      </w:r>
    </w:p>
    <w:p w14:paraId="519A4DC6" w14:textId="77777777" w:rsidR="00FB60E4" w:rsidRDefault="00FB60E4" w:rsidP="00FB60E4">
      <w:pPr>
        <w:rPr>
          <w:szCs w:val="22"/>
        </w:rPr>
      </w:pPr>
    </w:p>
    <w:p w14:paraId="27A68956" w14:textId="77777777" w:rsidR="00FB60E4" w:rsidRDefault="00FB60E4" w:rsidP="00FB60E4">
      <w:pPr>
        <w:rPr>
          <w:szCs w:val="22"/>
        </w:rPr>
      </w:pPr>
      <w:r>
        <w:rPr>
          <w:szCs w:val="22"/>
        </w:rPr>
        <w:t>Ilgalaikių tyrimų su žiurkėmis ir pelėmis metu duomenų apie reikšmingą hepatotoksinio poveikio nesukeliančių paracetamolio dozių navikų atsiradimą sukeliantį poveikį negauta.</w:t>
      </w:r>
    </w:p>
    <w:p w14:paraId="3AEF6B01" w14:textId="77777777" w:rsidR="00FB60E4" w:rsidRDefault="00FB60E4" w:rsidP="00FB60E4">
      <w:pPr>
        <w:rPr>
          <w:szCs w:val="22"/>
        </w:rPr>
      </w:pPr>
    </w:p>
    <w:p w14:paraId="0DE8D923" w14:textId="77777777" w:rsidR="00FB60E4" w:rsidRDefault="00FB60E4" w:rsidP="00FB60E4">
      <w:pPr>
        <w:rPr>
          <w:szCs w:val="22"/>
        </w:rPr>
      </w:pPr>
      <w:r>
        <w:rPr>
          <w:szCs w:val="22"/>
        </w:rPr>
        <w:lastRenderedPageBreak/>
        <w:t>Tyrimai su gyvūnais bei turima didelė klinikinio vartojimo patirtis toksinio poveikio reprodukcijai nerodo.</w:t>
      </w:r>
    </w:p>
    <w:p w14:paraId="38DECA0A" w14:textId="77777777" w:rsidR="00FB60E4" w:rsidRDefault="00FB60E4" w:rsidP="00FB60E4">
      <w:pPr>
        <w:rPr>
          <w:szCs w:val="22"/>
        </w:rPr>
      </w:pPr>
    </w:p>
    <w:p w14:paraId="55F9AF8F" w14:textId="77777777" w:rsidR="00FB60E4" w:rsidRDefault="00FB60E4" w:rsidP="00FB60E4">
      <w:pPr>
        <w:ind w:left="567" w:hanging="567"/>
        <w:rPr>
          <w:szCs w:val="22"/>
        </w:rPr>
      </w:pPr>
    </w:p>
    <w:p w14:paraId="66D0D731" w14:textId="77777777" w:rsidR="00FB60E4" w:rsidRDefault="00FB60E4" w:rsidP="00FB60E4">
      <w:pPr>
        <w:ind w:left="567" w:hanging="567"/>
        <w:rPr>
          <w:b/>
          <w:caps/>
          <w:szCs w:val="22"/>
        </w:rPr>
      </w:pPr>
      <w:r>
        <w:rPr>
          <w:b/>
          <w:caps/>
          <w:szCs w:val="22"/>
        </w:rPr>
        <w:t>6.</w:t>
      </w:r>
      <w:r>
        <w:rPr>
          <w:b/>
          <w:caps/>
          <w:szCs w:val="22"/>
        </w:rPr>
        <w:tab/>
        <w:t>farmacinė informacija</w:t>
      </w:r>
    </w:p>
    <w:p w14:paraId="74DC4F42" w14:textId="77777777" w:rsidR="00FB60E4" w:rsidRDefault="00FB60E4" w:rsidP="00FB60E4">
      <w:pPr>
        <w:ind w:left="567" w:hanging="567"/>
        <w:rPr>
          <w:szCs w:val="22"/>
        </w:rPr>
      </w:pPr>
    </w:p>
    <w:p w14:paraId="42D99CB9" w14:textId="77777777" w:rsidR="00FB60E4" w:rsidRDefault="00FB60E4" w:rsidP="00FB60E4">
      <w:pPr>
        <w:ind w:left="567" w:hanging="567"/>
        <w:rPr>
          <w:b/>
          <w:szCs w:val="22"/>
        </w:rPr>
      </w:pPr>
      <w:r>
        <w:rPr>
          <w:b/>
          <w:szCs w:val="22"/>
        </w:rPr>
        <w:t>6.1</w:t>
      </w:r>
      <w:r>
        <w:rPr>
          <w:b/>
          <w:szCs w:val="22"/>
        </w:rPr>
        <w:tab/>
        <w:t>Pagalbinių medžiagų sąrašas</w:t>
      </w:r>
    </w:p>
    <w:p w14:paraId="315E47E4" w14:textId="77777777" w:rsidR="00FB60E4" w:rsidRDefault="00FB60E4" w:rsidP="00FB60E4">
      <w:pPr>
        <w:tabs>
          <w:tab w:val="left" w:pos="567"/>
        </w:tabs>
        <w:rPr>
          <w:iCs/>
          <w:szCs w:val="22"/>
          <w:u w:val="single"/>
        </w:rPr>
      </w:pPr>
    </w:p>
    <w:p w14:paraId="08F8B1C6" w14:textId="77777777" w:rsidR="00FB60E4" w:rsidRDefault="00FB60E4" w:rsidP="00FB60E4">
      <w:pPr>
        <w:tabs>
          <w:tab w:val="left" w:pos="567"/>
        </w:tabs>
        <w:rPr>
          <w:iCs/>
          <w:szCs w:val="22"/>
          <w:u w:val="single"/>
        </w:rPr>
      </w:pPr>
      <w:r>
        <w:rPr>
          <w:iCs/>
          <w:szCs w:val="22"/>
          <w:u w:val="single"/>
        </w:rPr>
        <w:t>Tabletės branduolys</w:t>
      </w:r>
    </w:p>
    <w:p w14:paraId="47C8B865" w14:textId="77777777" w:rsidR="00FB60E4" w:rsidRDefault="00FB60E4" w:rsidP="00FB60E4">
      <w:pPr>
        <w:tabs>
          <w:tab w:val="left" w:pos="567"/>
        </w:tabs>
        <w:rPr>
          <w:szCs w:val="22"/>
        </w:rPr>
      </w:pPr>
      <w:r>
        <w:rPr>
          <w:szCs w:val="22"/>
        </w:rPr>
        <w:t xml:space="preserve">Pregelifikuotas kukurūzų krakmolas </w:t>
      </w:r>
    </w:p>
    <w:p w14:paraId="7A56CEC2" w14:textId="77777777" w:rsidR="00FB60E4" w:rsidRDefault="00FB60E4" w:rsidP="00FB60E4">
      <w:pPr>
        <w:autoSpaceDE w:val="0"/>
        <w:autoSpaceDN w:val="0"/>
        <w:adjustRightInd w:val="0"/>
        <w:rPr>
          <w:szCs w:val="22"/>
          <w:lang w:eastAsia="lt-LT"/>
        </w:rPr>
      </w:pPr>
      <w:r>
        <w:rPr>
          <w:szCs w:val="22"/>
        </w:rPr>
        <w:t>Mikrokristalinė celiuliozė</w:t>
      </w:r>
      <w:r>
        <w:rPr>
          <w:szCs w:val="22"/>
          <w:lang w:eastAsia="lt-LT"/>
        </w:rPr>
        <w:t xml:space="preserve"> </w:t>
      </w:r>
    </w:p>
    <w:p w14:paraId="6F46E109" w14:textId="77777777" w:rsidR="00FB60E4" w:rsidRDefault="00FB60E4" w:rsidP="00FB60E4">
      <w:pPr>
        <w:autoSpaceDE w:val="0"/>
        <w:autoSpaceDN w:val="0"/>
        <w:adjustRightInd w:val="0"/>
        <w:rPr>
          <w:szCs w:val="22"/>
          <w:lang w:eastAsia="lt-LT"/>
        </w:rPr>
      </w:pPr>
      <w:r>
        <w:rPr>
          <w:szCs w:val="22"/>
          <w:lang w:eastAsia="lt-LT"/>
        </w:rPr>
        <w:t>Karboksimetilkrakmolo A natrio druska</w:t>
      </w:r>
    </w:p>
    <w:p w14:paraId="0D33FA27" w14:textId="77777777" w:rsidR="00FB60E4" w:rsidRDefault="00FB60E4" w:rsidP="00FB60E4">
      <w:pPr>
        <w:autoSpaceDE w:val="0"/>
        <w:autoSpaceDN w:val="0"/>
        <w:adjustRightInd w:val="0"/>
        <w:rPr>
          <w:szCs w:val="22"/>
        </w:rPr>
      </w:pPr>
      <w:r>
        <w:rPr>
          <w:szCs w:val="22"/>
          <w:lang w:eastAsia="lt-LT"/>
        </w:rPr>
        <w:t>Koloidinis bevandenis silicio dioksidas</w:t>
      </w:r>
    </w:p>
    <w:p w14:paraId="1E106297" w14:textId="77777777" w:rsidR="00FB60E4" w:rsidRDefault="00FB60E4" w:rsidP="00FB60E4">
      <w:pPr>
        <w:tabs>
          <w:tab w:val="left" w:pos="567"/>
        </w:tabs>
        <w:rPr>
          <w:szCs w:val="22"/>
        </w:rPr>
      </w:pPr>
      <w:r>
        <w:rPr>
          <w:szCs w:val="22"/>
        </w:rPr>
        <w:t>Magnio stearatas</w:t>
      </w:r>
    </w:p>
    <w:p w14:paraId="75A30C13" w14:textId="77777777" w:rsidR="00FB60E4" w:rsidRDefault="00FB60E4" w:rsidP="00FB60E4">
      <w:pPr>
        <w:tabs>
          <w:tab w:val="left" w:pos="567"/>
        </w:tabs>
        <w:rPr>
          <w:szCs w:val="22"/>
        </w:rPr>
      </w:pPr>
    </w:p>
    <w:p w14:paraId="0B133136" w14:textId="77777777" w:rsidR="00FB60E4" w:rsidRDefault="00FB60E4" w:rsidP="00FB60E4">
      <w:pPr>
        <w:tabs>
          <w:tab w:val="left" w:pos="567"/>
        </w:tabs>
        <w:rPr>
          <w:iCs/>
          <w:szCs w:val="22"/>
          <w:u w:val="single"/>
        </w:rPr>
      </w:pPr>
      <w:r>
        <w:rPr>
          <w:iCs/>
          <w:szCs w:val="22"/>
          <w:u w:val="single"/>
        </w:rPr>
        <w:t>Tabletės plėvelė</w:t>
      </w:r>
    </w:p>
    <w:p w14:paraId="7A53A547" w14:textId="77777777" w:rsidR="00FB60E4" w:rsidRDefault="00FB60E4" w:rsidP="00FB60E4">
      <w:pPr>
        <w:tabs>
          <w:tab w:val="left" w:pos="567"/>
        </w:tabs>
        <w:rPr>
          <w:iCs/>
          <w:szCs w:val="22"/>
        </w:rPr>
      </w:pPr>
      <w:r>
        <w:rPr>
          <w:iCs/>
          <w:szCs w:val="22"/>
        </w:rPr>
        <w:t>Hipromeliozė</w:t>
      </w:r>
    </w:p>
    <w:p w14:paraId="75F88BA0" w14:textId="77777777" w:rsidR="00FB60E4" w:rsidRDefault="00D74C71" w:rsidP="00FB60E4">
      <w:pPr>
        <w:tabs>
          <w:tab w:val="left" w:pos="567"/>
        </w:tabs>
        <w:rPr>
          <w:iCs/>
          <w:szCs w:val="22"/>
        </w:rPr>
      </w:pPr>
      <w:r>
        <w:rPr>
          <w:iCs/>
          <w:szCs w:val="22"/>
        </w:rPr>
        <w:t>Makrogolis 400</w:t>
      </w:r>
    </w:p>
    <w:p w14:paraId="5B117C9F" w14:textId="77777777" w:rsidR="00FB60E4" w:rsidRDefault="00FB60E4" w:rsidP="00FB60E4">
      <w:pPr>
        <w:tabs>
          <w:tab w:val="left" w:pos="567"/>
        </w:tabs>
        <w:rPr>
          <w:iCs/>
          <w:szCs w:val="22"/>
        </w:rPr>
      </w:pPr>
      <w:r>
        <w:rPr>
          <w:iCs/>
          <w:szCs w:val="22"/>
        </w:rPr>
        <w:t>Titano dioksidas (E171)</w:t>
      </w:r>
    </w:p>
    <w:p w14:paraId="48E6D792" w14:textId="77777777" w:rsidR="00FB60E4" w:rsidRDefault="00FB60E4" w:rsidP="00FB60E4">
      <w:pPr>
        <w:tabs>
          <w:tab w:val="left" w:pos="567"/>
        </w:tabs>
        <w:rPr>
          <w:iCs/>
          <w:szCs w:val="22"/>
        </w:rPr>
      </w:pPr>
      <w:r>
        <w:rPr>
          <w:iCs/>
          <w:szCs w:val="22"/>
        </w:rPr>
        <w:t>Geltonasis geležies oksidas (E172)</w:t>
      </w:r>
    </w:p>
    <w:p w14:paraId="5AE8E6E3" w14:textId="77777777" w:rsidR="00FB60E4" w:rsidRDefault="00FB60E4" w:rsidP="00FB60E4">
      <w:pPr>
        <w:ind w:left="567" w:hanging="567"/>
        <w:rPr>
          <w:szCs w:val="22"/>
        </w:rPr>
      </w:pPr>
    </w:p>
    <w:p w14:paraId="33EE6D0E" w14:textId="77777777" w:rsidR="00FB60E4" w:rsidRDefault="00FB60E4" w:rsidP="00FB60E4">
      <w:pPr>
        <w:ind w:left="567" w:hanging="567"/>
        <w:rPr>
          <w:b/>
          <w:szCs w:val="22"/>
        </w:rPr>
      </w:pPr>
      <w:r>
        <w:rPr>
          <w:b/>
          <w:szCs w:val="22"/>
        </w:rPr>
        <w:t>6.2</w:t>
      </w:r>
      <w:r>
        <w:rPr>
          <w:b/>
          <w:szCs w:val="22"/>
        </w:rPr>
        <w:tab/>
        <w:t>Nesuderinamumas</w:t>
      </w:r>
    </w:p>
    <w:p w14:paraId="5CDA7CB7" w14:textId="77777777" w:rsidR="00FB60E4" w:rsidRDefault="00FB60E4" w:rsidP="00FB60E4">
      <w:pPr>
        <w:ind w:left="567" w:hanging="567"/>
        <w:rPr>
          <w:szCs w:val="22"/>
        </w:rPr>
      </w:pPr>
    </w:p>
    <w:p w14:paraId="44EF4F06" w14:textId="77777777" w:rsidR="00FB60E4" w:rsidRDefault="00FB60E4" w:rsidP="00FB60E4">
      <w:pPr>
        <w:ind w:left="567" w:hanging="567"/>
        <w:rPr>
          <w:szCs w:val="22"/>
        </w:rPr>
      </w:pPr>
      <w:r>
        <w:rPr>
          <w:szCs w:val="22"/>
        </w:rPr>
        <w:t>Duomenys nebūtini.</w:t>
      </w:r>
    </w:p>
    <w:p w14:paraId="2BB76B27" w14:textId="77777777" w:rsidR="00FB60E4" w:rsidRDefault="00FB60E4" w:rsidP="00FB60E4">
      <w:pPr>
        <w:ind w:left="567" w:hanging="567"/>
        <w:rPr>
          <w:szCs w:val="22"/>
        </w:rPr>
      </w:pPr>
    </w:p>
    <w:p w14:paraId="36968612" w14:textId="77777777" w:rsidR="00FB60E4" w:rsidRDefault="00FB60E4" w:rsidP="00FB60E4">
      <w:pPr>
        <w:ind w:left="567" w:hanging="567"/>
        <w:rPr>
          <w:b/>
          <w:szCs w:val="22"/>
        </w:rPr>
      </w:pPr>
      <w:r>
        <w:rPr>
          <w:b/>
          <w:szCs w:val="22"/>
        </w:rPr>
        <w:t>6.3</w:t>
      </w:r>
      <w:r>
        <w:rPr>
          <w:b/>
          <w:szCs w:val="22"/>
        </w:rPr>
        <w:tab/>
        <w:t>Tinkamumo laikas</w:t>
      </w:r>
    </w:p>
    <w:p w14:paraId="47A21E48" w14:textId="77777777" w:rsidR="00FB60E4" w:rsidRDefault="00FB60E4" w:rsidP="00FB60E4">
      <w:pPr>
        <w:ind w:left="567" w:hanging="567"/>
        <w:rPr>
          <w:szCs w:val="22"/>
        </w:rPr>
      </w:pPr>
    </w:p>
    <w:p w14:paraId="31707D69" w14:textId="77777777" w:rsidR="00FB60E4" w:rsidRDefault="00FB60E4" w:rsidP="00FB60E4">
      <w:pPr>
        <w:ind w:left="567" w:hanging="567"/>
        <w:rPr>
          <w:szCs w:val="22"/>
        </w:rPr>
      </w:pPr>
      <w:r>
        <w:rPr>
          <w:szCs w:val="22"/>
        </w:rPr>
        <w:t>2 metai</w:t>
      </w:r>
    </w:p>
    <w:p w14:paraId="4387E309" w14:textId="77777777" w:rsidR="00FB60E4" w:rsidRDefault="00FB60E4" w:rsidP="00FB60E4">
      <w:pPr>
        <w:ind w:left="567" w:hanging="567"/>
        <w:rPr>
          <w:szCs w:val="22"/>
        </w:rPr>
      </w:pPr>
    </w:p>
    <w:p w14:paraId="4F1DAB75" w14:textId="77777777" w:rsidR="00FB60E4" w:rsidRDefault="00FB60E4" w:rsidP="00FB60E4">
      <w:pPr>
        <w:ind w:left="567" w:hanging="567"/>
        <w:rPr>
          <w:b/>
          <w:szCs w:val="22"/>
        </w:rPr>
      </w:pPr>
      <w:r>
        <w:rPr>
          <w:b/>
          <w:szCs w:val="22"/>
        </w:rPr>
        <w:t>6.4</w:t>
      </w:r>
      <w:r>
        <w:rPr>
          <w:b/>
          <w:szCs w:val="22"/>
        </w:rPr>
        <w:tab/>
        <w:t>Specialios laikymo sąlygos</w:t>
      </w:r>
    </w:p>
    <w:p w14:paraId="40478384" w14:textId="77777777" w:rsidR="00FB60E4" w:rsidRDefault="00FB60E4" w:rsidP="00FB60E4">
      <w:pPr>
        <w:rPr>
          <w:i/>
          <w:iCs/>
          <w:szCs w:val="22"/>
        </w:rPr>
      </w:pPr>
    </w:p>
    <w:p w14:paraId="128D3AE5" w14:textId="77777777" w:rsidR="00FB60E4" w:rsidRDefault="00FB60E4" w:rsidP="00FB60E4">
      <w:pPr>
        <w:rPr>
          <w:i/>
          <w:iCs/>
          <w:szCs w:val="22"/>
        </w:rPr>
      </w:pPr>
      <w:r>
        <w:rPr>
          <w:szCs w:val="22"/>
        </w:rPr>
        <w:t>Šiam vaistiniam preparatui specialių laikymo sąlygų nereikia.</w:t>
      </w:r>
    </w:p>
    <w:p w14:paraId="4F1911CC" w14:textId="77777777" w:rsidR="00FB60E4" w:rsidRDefault="00FB60E4" w:rsidP="00FB60E4">
      <w:pPr>
        <w:rPr>
          <w:i/>
          <w:iCs/>
          <w:szCs w:val="22"/>
        </w:rPr>
      </w:pPr>
    </w:p>
    <w:p w14:paraId="0FCC9834" w14:textId="77777777" w:rsidR="00FB60E4" w:rsidRDefault="00FB60E4" w:rsidP="00FB60E4">
      <w:pPr>
        <w:ind w:left="567" w:hanging="567"/>
        <w:rPr>
          <w:b/>
          <w:szCs w:val="22"/>
        </w:rPr>
      </w:pPr>
      <w:r>
        <w:rPr>
          <w:b/>
          <w:szCs w:val="22"/>
        </w:rPr>
        <w:t>6.5</w:t>
      </w:r>
      <w:r>
        <w:rPr>
          <w:b/>
          <w:szCs w:val="22"/>
        </w:rPr>
        <w:tab/>
      </w:r>
      <w:r w:rsidR="00731BDF">
        <w:rPr>
          <w:b/>
          <w:bCs/>
          <w:szCs w:val="22"/>
        </w:rPr>
        <w:t xml:space="preserve">Talpyklės pobūdis </w:t>
      </w:r>
      <w:r>
        <w:rPr>
          <w:b/>
          <w:bCs/>
          <w:szCs w:val="22"/>
        </w:rPr>
        <w:t>ir jos</w:t>
      </w:r>
      <w:r>
        <w:rPr>
          <w:szCs w:val="22"/>
        </w:rPr>
        <w:t xml:space="preserve"> </w:t>
      </w:r>
      <w:r>
        <w:rPr>
          <w:b/>
          <w:szCs w:val="22"/>
        </w:rPr>
        <w:t>turinys</w:t>
      </w:r>
    </w:p>
    <w:p w14:paraId="36F7B53E" w14:textId="77777777" w:rsidR="00FB60E4" w:rsidRDefault="00FB60E4" w:rsidP="00FB60E4">
      <w:pPr>
        <w:ind w:left="567" w:hanging="567"/>
        <w:rPr>
          <w:szCs w:val="22"/>
        </w:rPr>
      </w:pPr>
    </w:p>
    <w:p w14:paraId="57F0E7C2" w14:textId="77777777" w:rsidR="00FB60E4" w:rsidRDefault="00FB60E4" w:rsidP="00FB60E4">
      <w:pPr>
        <w:tabs>
          <w:tab w:val="left" w:pos="567"/>
        </w:tabs>
        <w:rPr>
          <w:szCs w:val="22"/>
        </w:rPr>
      </w:pPr>
      <w:r>
        <w:rPr>
          <w:szCs w:val="22"/>
        </w:rPr>
        <w:t>10, 20, 30, 60</w:t>
      </w:r>
      <w:r w:rsidR="0046683F">
        <w:rPr>
          <w:szCs w:val="22"/>
        </w:rPr>
        <w:t xml:space="preserve"> arba</w:t>
      </w:r>
      <w:r>
        <w:rPr>
          <w:szCs w:val="22"/>
        </w:rPr>
        <w:t xml:space="preserve"> 90 tablečių Al/PVC lizdinėse plokštelėse kartono dėžutėje. </w:t>
      </w:r>
    </w:p>
    <w:p w14:paraId="4FF7EE51" w14:textId="77777777" w:rsidR="00FB60E4" w:rsidRDefault="00FB60E4" w:rsidP="00FB60E4">
      <w:pPr>
        <w:ind w:left="567" w:hanging="567"/>
        <w:rPr>
          <w:szCs w:val="22"/>
        </w:rPr>
      </w:pPr>
      <w:r>
        <w:rPr>
          <w:szCs w:val="22"/>
        </w:rPr>
        <w:t>Gali būti tiekiamos ne visų dydžių pakuotės.</w:t>
      </w:r>
    </w:p>
    <w:p w14:paraId="757E8864" w14:textId="77777777" w:rsidR="00FB60E4" w:rsidRDefault="00FB60E4" w:rsidP="00FB60E4">
      <w:pPr>
        <w:ind w:left="567" w:hanging="567"/>
        <w:rPr>
          <w:szCs w:val="22"/>
        </w:rPr>
      </w:pPr>
    </w:p>
    <w:p w14:paraId="124364E8" w14:textId="77777777" w:rsidR="00FB60E4" w:rsidRDefault="00FB60E4" w:rsidP="00FB60E4">
      <w:pPr>
        <w:ind w:left="567" w:hanging="567"/>
        <w:outlineLvl w:val="0"/>
        <w:rPr>
          <w:szCs w:val="22"/>
        </w:rPr>
      </w:pPr>
      <w:r>
        <w:rPr>
          <w:b/>
          <w:szCs w:val="22"/>
        </w:rPr>
        <w:t>6.6</w:t>
      </w:r>
      <w:r>
        <w:rPr>
          <w:b/>
          <w:szCs w:val="22"/>
        </w:rPr>
        <w:tab/>
      </w:r>
      <w:r>
        <w:rPr>
          <w:rStyle w:val="Grietas"/>
          <w:color w:val="000000"/>
          <w:szCs w:val="22"/>
        </w:rPr>
        <w:t xml:space="preserve">Specialūs reikalavimai atliekoms tvarkyti </w:t>
      </w:r>
    </w:p>
    <w:p w14:paraId="3E82E66F" w14:textId="77777777" w:rsidR="00FB60E4" w:rsidRDefault="00FB60E4" w:rsidP="00FB60E4">
      <w:pPr>
        <w:ind w:left="567" w:hanging="567"/>
        <w:rPr>
          <w:szCs w:val="22"/>
        </w:rPr>
      </w:pPr>
    </w:p>
    <w:p w14:paraId="3ECEF51C" w14:textId="77777777" w:rsidR="00FB60E4" w:rsidRDefault="00FB60E4" w:rsidP="00FB60E4">
      <w:pPr>
        <w:ind w:left="567" w:hanging="567"/>
        <w:rPr>
          <w:szCs w:val="22"/>
        </w:rPr>
      </w:pPr>
      <w:r>
        <w:rPr>
          <w:szCs w:val="22"/>
        </w:rPr>
        <w:t>Specialių reikalavimų nėra.</w:t>
      </w:r>
    </w:p>
    <w:p w14:paraId="249E0346" w14:textId="77777777" w:rsidR="00FB60E4" w:rsidRDefault="00FB60E4" w:rsidP="00FB60E4">
      <w:pPr>
        <w:ind w:left="567" w:hanging="567"/>
        <w:rPr>
          <w:szCs w:val="22"/>
        </w:rPr>
      </w:pPr>
      <w:r>
        <w:rPr>
          <w:szCs w:val="22"/>
        </w:rPr>
        <w:t xml:space="preserve">Nesuvartotą </w:t>
      </w:r>
      <w:r w:rsidR="00D74C71">
        <w:rPr>
          <w:szCs w:val="22"/>
        </w:rPr>
        <w:t xml:space="preserve">vaistinį </w:t>
      </w:r>
      <w:r>
        <w:rPr>
          <w:szCs w:val="22"/>
        </w:rPr>
        <w:t>preparatą ar atliekas reikia tvarkyti laikantis vietinių reikalavimų.</w:t>
      </w:r>
    </w:p>
    <w:p w14:paraId="5CF04E93" w14:textId="77777777" w:rsidR="00FB60E4" w:rsidRDefault="00FB60E4" w:rsidP="00FB60E4">
      <w:pPr>
        <w:ind w:left="567" w:hanging="567"/>
        <w:rPr>
          <w:szCs w:val="22"/>
        </w:rPr>
      </w:pPr>
    </w:p>
    <w:p w14:paraId="0A033572" w14:textId="77777777" w:rsidR="00FB60E4" w:rsidRDefault="00FB60E4" w:rsidP="00FB60E4">
      <w:pPr>
        <w:ind w:left="567" w:hanging="567"/>
        <w:rPr>
          <w:szCs w:val="22"/>
        </w:rPr>
      </w:pPr>
    </w:p>
    <w:p w14:paraId="38261A4D" w14:textId="77777777" w:rsidR="00FB60E4" w:rsidRDefault="00FB60E4" w:rsidP="00FB60E4">
      <w:pPr>
        <w:ind w:left="567" w:hanging="567"/>
        <w:rPr>
          <w:b/>
          <w:caps/>
          <w:szCs w:val="22"/>
        </w:rPr>
      </w:pPr>
      <w:r>
        <w:rPr>
          <w:b/>
          <w:caps/>
          <w:szCs w:val="22"/>
        </w:rPr>
        <w:t>7.</w:t>
      </w:r>
      <w:r>
        <w:rPr>
          <w:b/>
          <w:caps/>
          <w:szCs w:val="22"/>
        </w:rPr>
        <w:tab/>
        <w:t>RINKODAROS TEISĖS TURĖTOJAS</w:t>
      </w:r>
    </w:p>
    <w:p w14:paraId="28CBC52E" w14:textId="77777777" w:rsidR="00FB60E4" w:rsidRDefault="00FB60E4" w:rsidP="00FB60E4">
      <w:pPr>
        <w:rPr>
          <w:szCs w:val="22"/>
        </w:rPr>
      </w:pPr>
    </w:p>
    <w:p w14:paraId="2C583AF2" w14:textId="77777777" w:rsidR="00FB60E4" w:rsidRDefault="00FB60E4" w:rsidP="00FB60E4">
      <w:pPr>
        <w:rPr>
          <w:noProof/>
          <w:szCs w:val="22"/>
        </w:rPr>
      </w:pPr>
      <w:r>
        <w:rPr>
          <w:noProof/>
          <w:szCs w:val="22"/>
        </w:rPr>
        <w:t>Pharmaceutical Works POLPHARMA SA</w:t>
      </w:r>
    </w:p>
    <w:p w14:paraId="4FDA2975" w14:textId="77777777" w:rsidR="00FB60E4" w:rsidRDefault="00FB60E4" w:rsidP="00FB60E4">
      <w:pPr>
        <w:rPr>
          <w:noProof/>
          <w:szCs w:val="22"/>
        </w:rPr>
      </w:pPr>
      <w:r>
        <w:rPr>
          <w:noProof/>
          <w:szCs w:val="22"/>
        </w:rPr>
        <w:t xml:space="preserve">19 Pelplińska Street </w:t>
      </w:r>
    </w:p>
    <w:p w14:paraId="7F755BA5" w14:textId="77777777" w:rsidR="00FB60E4" w:rsidRDefault="00FB60E4" w:rsidP="00FB60E4">
      <w:pPr>
        <w:rPr>
          <w:noProof/>
          <w:szCs w:val="22"/>
        </w:rPr>
      </w:pPr>
      <w:r>
        <w:rPr>
          <w:noProof/>
          <w:szCs w:val="22"/>
        </w:rPr>
        <w:t>83-200 Starogard Gdański</w:t>
      </w:r>
    </w:p>
    <w:p w14:paraId="5449C998" w14:textId="77777777" w:rsidR="00FB60E4" w:rsidRDefault="00FB60E4" w:rsidP="00FB60E4">
      <w:pPr>
        <w:rPr>
          <w:szCs w:val="22"/>
          <w:lang w:val="fi-FI"/>
        </w:rPr>
      </w:pPr>
      <w:r>
        <w:rPr>
          <w:noProof/>
          <w:szCs w:val="22"/>
        </w:rPr>
        <w:lastRenderedPageBreak/>
        <w:t>Lenkija</w:t>
      </w:r>
    </w:p>
    <w:p w14:paraId="2DC7A16A" w14:textId="77777777" w:rsidR="00FB60E4" w:rsidRDefault="00FB60E4" w:rsidP="00FB60E4">
      <w:pPr>
        <w:ind w:left="567" w:hanging="567"/>
        <w:rPr>
          <w:szCs w:val="22"/>
        </w:rPr>
      </w:pPr>
    </w:p>
    <w:p w14:paraId="5E882723" w14:textId="77777777" w:rsidR="00FB60E4" w:rsidRDefault="00FB60E4" w:rsidP="00FB60E4">
      <w:pPr>
        <w:ind w:left="567" w:hanging="567"/>
        <w:rPr>
          <w:szCs w:val="22"/>
        </w:rPr>
      </w:pPr>
    </w:p>
    <w:p w14:paraId="28525C6F" w14:textId="77777777" w:rsidR="00FB60E4" w:rsidRDefault="00FB60E4" w:rsidP="00FB60E4">
      <w:pPr>
        <w:ind w:left="567" w:hanging="567"/>
        <w:rPr>
          <w:b/>
          <w:caps/>
          <w:szCs w:val="22"/>
        </w:rPr>
      </w:pPr>
      <w:r>
        <w:rPr>
          <w:b/>
          <w:caps/>
          <w:szCs w:val="22"/>
        </w:rPr>
        <w:t>8.</w:t>
      </w:r>
      <w:r>
        <w:rPr>
          <w:b/>
          <w:caps/>
          <w:szCs w:val="22"/>
        </w:rPr>
        <w:tab/>
        <w:t>RINKODAROS PAŽYMĖJIMO numeris (-IAI)</w:t>
      </w:r>
    </w:p>
    <w:p w14:paraId="7AB0C551" w14:textId="77777777" w:rsidR="00FB60E4" w:rsidRDefault="00FB60E4" w:rsidP="00FB60E4">
      <w:pPr>
        <w:rPr>
          <w:szCs w:val="22"/>
        </w:rPr>
      </w:pPr>
    </w:p>
    <w:p w14:paraId="6A8EC110" w14:textId="77777777" w:rsidR="00FB60E4" w:rsidRDefault="00FB60E4" w:rsidP="00FB60E4">
      <w:pPr>
        <w:rPr>
          <w:szCs w:val="22"/>
        </w:rPr>
      </w:pPr>
      <w:r>
        <w:rPr>
          <w:szCs w:val="22"/>
        </w:rPr>
        <w:t>N10 – LT/1/10/2106/001</w:t>
      </w:r>
    </w:p>
    <w:p w14:paraId="019180C5" w14:textId="77777777" w:rsidR="00FB60E4" w:rsidRDefault="00FB60E4" w:rsidP="00FB60E4">
      <w:pPr>
        <w:rPr>
          <w:szCs w:val="22"/>
        </w:rPr>
      </w:pPr>
      <w:r>
        <w:rPr>
          <w:szCs w:val="22"/>
        </w:rPr>
        <w:t>N20 – LT/1/10/2106/002</w:t>
      </w:r>
    </w:p>
    <w:p w14:paraId="4605C601" w14:textId="77777777" w:rsidR="00FB60E4" w:rsidRDefault="00FB60E4" w:rsidP="00FB60E4">
      <w:pPr>
        <w:rPr>
          <w:szCs w:val="22"/>
        </w:rPr>
      </w:pPr>
      <w:r>
        <w:rPr>
          <w:szCs w:val="22"/>
        </w:rPr>
        <w:t>N30 – LT/1/10/2106/003</w:t>
      </w:r>
    </w:p>
    <w:p w14:paraId="6689F64B" w14:textId="77777777" w:rsidR="00FB60E4" w:rsidRDefault="00FB60E4" w:rsidP="00FB60E4">
      <w:pPr>
        <w:rPr>
          <w:szCs w:val="22"/>
        </w:rPr>
      </w:pPr>
      <w:r>
        <w:rPr>
          <w:szCs w:val="22"/>
        </w:rPr>
        <w:t>N60 – LT/1/10/2106/004</w:t>
      </w:r>
    </w:p>
    <w:p w14:paraId="55BA900F" w14:textId="77777777" w:rsidR="00FB60E4" w:rsidRDefault="00FB60E4" w:rsidP="00FB60E4">
      <w:pPr>
        <w:rPr>
          <w:szCs w:val="22"/>
        </w:rPr>
      </w:pPr>
      <w:r>
        <w:rPr>
          <w:szCs w:val="22"/>
        </w:rPr>
        <w:t>N90 – LT/1/10/2106/005</w:t>
      </w:r>
    </w:p>
    <w:p w14:paraId="7135701B" w14:textId="77777777" w:rsidR="00FB60E4" w:rsidRDefault="00FB60E4" w:rsidP="00FB60E4">
      <w:pPr>
        <w:rPr>
          <w:szCs w:val="22"/>
        </w:rPr>
      </w:pPr>
    </w:p>
    <w:p w14:paraId="2A1AA1CA" w14:textId="77777777" w:rsidR="00FB60E4" w:rsidRDefault="00FB60E4" w:rsidP="00FB60E4">
      <w:pPr>
        <w:ind w:left="567" w:hanging="567"/>
        <w:rPr>
          <w:szCs w:val="22"/>
        </w:rPr>
      </w:pPr>
    </w:p>
    <w:p w14:paraId="5ABD7E19" w14:textId="77777777" w:rsidR="00FB60E4" w:rsidRDefault="00FB60E4" w:rsidP="00FB60E4">
      <w:pPr>
        <w:ind w:left="567" w:hanging="567"/>
        <w:rPr>
          <w:b/>
          <w:caps/>
          <w:szCs w:val="22"/>
        </w:rPr>
      </w:pPr>
      <w:r>
        <w:rPr>
          <w:b/>
          <w:caps/>
          <w:szCs w:val="22"/>
        </w:rPr>
        <w:t>9.</w:t>
      </w:r>
      <w:r>
        <w:rPr>
          <w:b/>
          <w:caps/>
          <w:szCs w:val="22"/>
        </w:rPr>
        <w:tab/>
        <w:t>rINKODAROS TEISĖS SUTEIKIMO / ATNAUJINIMO data</w:t>
      </w:r>
    </w:p>
    <w:p w14:paraId="329B7C5E" w14:textId="77777777" w:rsidR="00FB60E4" w:rsidRDefault="00FB60E4" w:rsidP="00FB60E4">
      <w:pPr>
        <w:rPr>
          <w:caps/>
          <w:szCs w:val="22"/>
        </w:rPr>
      </w:pPr>
    </w:p>
    <w:p w14:paraId="11FF0296" w14:textId="77777777" w:rsidR="00FB60E4" w:rsidRDefault="00FB60E4" w:rsidP="00FB60E4">
      <w:pPr>
        <w:rPr>
          <w:caps/>
          <w:szCs w:val="22"/>
        </w:rPr>
      </w:pPr>
      <w:r>
        <w:rPr>
          <w:noProof/>
          <w:szCs w:val="22"/>
        </w:rPr>
        <w:t>Rinkodaros teisė pirmą kartą suteikta 2010 m. liepos mėn. 29 d.</w:t>
      </w:r>
      <w:r>
        <w:rPr>
          <w:caps/>
          <w:szCs w:val="22"/>
        </w:rPr>
        <w:t xml:space="preserve"> </w:t>
      </w:r>
    </w:p>
    <w:p w14:paraId="7F12DF33" w14:textId="340367EC" w:rsidR="00FB60E4" w:rsidRDefault="0046683F" w:rsidP="00FB60E4">
      <w:pPr>
        <w:ind w:left="567" w:hanging="567"/>
        <w:rPr>
          <w:noProof/>
          <w:szCs w:val="22"/>
        </w:rPr>
      </w:pPr>
      <w:r w:rsidRPr="00B34FA1">
        <w:rPr>
          <w:noProof/>
        </w:rPr>
        <w:t xml:space="preserve">Rinkodaros </w:t>
      </w:r>
      <w:r w:rsidRPr="00B34FA1">
        <w:rPr>
          <w:noProof/>
          <w:szCs w:val="22"/>
        </w:rPr>
        <w:t>teisė</w:t>
      </w:r>
      <w:r w:rsidRPr="00B34FA1">
        <w:rPr>
          <w:noProof/>
        </w:rPr>
        <w:t xml:space="preserve"> paskutinį kartą </w:t>
      </w:r>
      <w:r w:rsidRPr="00B34FA1">
        <w:rPr>
          <w:noProof/>
          <w:szCs w:val="22"/>
        </w:rPr>
        <w:t>atnaujinta</w:t>
      </w:r>
      <w:r w:rsidR="00D343A6">
        <w:rPr>
          <w:noProof/>
          <w:szCs w:val="22"/>
        </w:rPr>
        <w:t xml:space="preserve"> </w:t>
      </w:r>
      <w:r w:rsidR="00D343A6">
        <w:rPr>
          <w:noProof/>
          <w:szCs w:val="22"/>
        </w:rPr>
        <w:t>2015 m. kovo 23 d.</w:t>
      </w:r>
    </w:p>
    <w:p w14:paraId="120995E6" w14:textId="77777777" w:rsidR="0046683F" w:rsidRDefault="0046683F" w:rsidP="00FB60E4">
      <w:pPr>
        <w:ind w:left="567" w:hanging="567"/>
        <w:rPr>
          <w:szCs w:val="22"/>
        </w:rPr>
      </w:pPr>
    </w:p>
    <w:p w14:paraId="14C86176" w14:textId="77777777" w:rsidR="00FB60E4" w:rsidRDefault="00FB60E4" w:rsidP="00FB60E4">
      <w:pPr>
        <w:rPr>
          <w:szCs w:val="22"/>
        </w:rPr>
      </w:pPr>
    </w:p>
    <w:p w14:paraId="664FBB97" w14:textId="77777777" w:rsidR="00FB60E4" w:rsidRDefault="00FB60E4" w:rsidP="00FB60E4">
      <w:pPr>
        <w:ind w:left="567" w:hanging="567"/>
        <w:rPr>
          <w:b/>
          <w:caps/>
          <w:szCs w:val="22"/>
        </w:rPr>
      </w:pPr>
      <w:r>
        <w:rPr>
          <w:b/>
          <w:caps/>
          <w:szCs w:val="22"/>
        </w:rPr>
        <w:t>10.</w:t>
      </w:r>
      <w:r>
        <w:rPr>
          <w:b/>
          <w:caps/>
          <w:szCs w:val="22"/>
        </w:rPr>
        <w:tab/>
        <w:t>teksto peržiūros data</w:t>
      </w:r>
    </w:p>
    <w:p w14:paraId="1BDC73E3" w14:textId="77777777" w:rsidR="00FB60E4" w:rsidRDefault="00FB60E4" w:rsidP="00FB60E4">
      <w:pPr>
        <w:ind w:left="567" w:hanging="567"/>
        <w:rPr>
          <w:szCs w:val="22"/>
        </w:rPr>
      </w:pPr>
    </w:p>
    <w:p w14:paraId="735691BF" w14:textId="10689533" w:rsidR="00FB60E4" w:rsidRDefault="00D343A6" w:rsidP="00FB60E4">
      <w:pPr>
        <w:rPr>
          <w:szCs w:val="22"/>
        </w:rPr>
      </w:pPr>
      <w:r>
        <w:rPr>
          <w:noProof/>
          <w:szCs w:val="22"/>
        </w:rPr>
        <w:t>2015 m. kovo 23 d</w:t>
      </w:r>
      <w:r>
        <w:rPr>
          <w:noProof/>
          <w:szCs w:val="22"/>
        </w:rPr>
        <w:t>.</w:t>
      </w:r>
    </w:p>
    <w:p w14:paraId="5B2234C3" w14:textId="77777777" w:rsidR="00FB60E4" w:rsidRDefault="00FB60E4" w:rsidP="00FB60E4">
      <w:pPr>
        <w:ind w:left="567" w:hanging="567"/>
        <w:rPr>
          <w:szCs w:val="22"/>
        </w:rPr>
      </w:pPr>
    </w:p>
    <w:p w14:paraId="4A4EF7BA" w14:textId="77777777" w:rsidR="00FB60E4" w:rsidRDefault="00FB60E4" w:rsidP="00FB60E4">
      <w:pPr>
        <w:rPr>
          <w:szCs w:val="22"/>
        </w:rPr>
      </w:pPr>
      <w:r>
        <w:rPr>
          <w:szCs w:val="22"/>
        </w:rPr>
        <w:t xml:space="preserve">Išsami informacija apie šį vaistinį preparatą pateikiama Valstybinės vaistų kontrolės tarnybos prie LietuvosRespublikos  sveikatos apsaugos ministerijos tinklalapyje </w:t>
      </w:r>
      <w:hyperlink r:id="rId8" w:history="1">
        <w:r>
          <w:rPr>
            <w:rStyle w:val="Hipersaitas"/>
            <w:szCs w:val="22"/>
          </w:rPr>
          <w:t>http://www.</w:t>
        </w:r>
        <w:bookmarkStart w:id="0" w:name="_Hlt98560650"/>
        <w:bookmarkStart w:id="1" w:name="_Hlt98560651"/>
        <w:r>
          <w:rPr>
            <w:rStyle w:val="Hipersaitas"/>
            <w:szCs w:val="22"/>
          </w:rPr>
          <w:t>vvkt</w:t>
        </w:r>
        <w:bookmarkEnd w:id="0"/>
        <w:bookmarkEnd w:id="1"/>
        <w:r>
          <w:rPr>
            <w:rStyle w:val="Hipersaitas"/>
            <w:szCs w:val="22"/>
          </w:rPr>
          <w:t>.lt</w:t>
        </w:r>
      </w:hyperlink>
      <w:r>
        <w:rPr>
          <w:szCs w:val="22"/>
        </w:rPr>
        <w:t xml:space="preserve"> </w:t>
      </w:r>
      <w:r>
        <w:rPr>
          <w:szCs w:val="22"/>
        </w:rPr>
        <w:br w:type="page"/>
      </w:r>
    </w:p>
    <w:p w14:paraId="52828112" w14:textId="77777777" w:rsidR="00FB60E4" w:rsidRDefault="00FB60E4" w:rsidP="00FB60E4">
      <w:pPr>
        <w:jc w:val="center"/>
        <w:rPr>
          <w:szCs w:val="22"/>
        </w:rPr>
      </w:pPr>
    </w:p>
    <w:p w14:paraId="739E7BF5" w14:textId="77777777" w:rsidR="00FB60E4" w:rsidRDefault="00FB60E4" w:rsidP="00FB60E4">
      <w:pPr>
        <w:jc w:val="center"/>
        <w:rPr>
          <w:szCs w:val="22"/>
        </w:rPr>
      </w:pPr>
    </w:p>
    <w:p w14:paraId="22065FD7" w14:textId="77777777" w:rsidR="00FB60E4" w:rsidRDefault="00FB60E4" w:rsidP="00FB60E4">
      <w:pPr>
        <w:jc w:val="center"/>
        <w:rPr>
          <w:szCs w:val="22"/>
        </w:rPr>
      </w:pPr>
    </w:p>
    <w:p w14:paraId="69977C11" w14:textId="77777777" w:rsidR="00FB60E4" w:rsidRDefault="00FB60E4" w:rsidP="00FB60E4">
      <w:pPr>
        <w:jc w:val="center"/>
        <w:rPr>
          <w:szCs w:val="22"/>
        </w:rPr>
      </w:pPr>
    </w:p>
    <w:p w14:paraId="737F8485" w14:textId="77777777" w:rsidR="00FB60E4" w:rsidRDefault="00FB60E4" w:rsidP="00FB60E4">
      <w:pPr>
        <w:jc w:val="center"/>
        <w:rPr>
          <w:szCs w:val="22"/>
        </w:rPr>
      </w:pPr>
    </w:p>
    <w:p w14:paraId="7E0BD52E" w14:textId="77777777" w:rsidR="00FB60E4" w:rsidRDefault="00FB60E4" w:rsidP="00FB60E4">
      <w:pPr>
        <w:jc w:val="center"/>
        <w:rPr>
          <w:szCs w:val="22"/>
        </w:rPr>
      </w:pPr>
    </w:p>
    <w:p w14:paraId="26FE3116" w14:textId="77777777" w:rsidR="00FB60E4" w:rsidRDefault="00FB60E4" w:rsidP="00FB60E4">
      <w:pPr>
        <w:jc w:val="center"/>
        <w:rPr>
          <w:szCs w:val="22"/>
        </w:rPr>
      </w:pPr>
    </w:p>
    <w:p w14:paraId="00ADD7B6" w14:textId="77777777" w:rsidR="00FB60E4" w:rsidRDefault="00FB60E4" w:rsidP="00FB60E4">
      <w:pPr>
        <w:jc w:val="center"/>
        <w:rPr>
          <w:szCs w:val="22"/>
        </w:rPr>
      </w:pPr>
    </w:p>
    <w:p w14:paraId="283915DE" w14:textId="77777777" w:rsidR="00FB60E4" w:rsidRDefault="00FB60E4" w:rsidP="00FB60E4">
      <w:pPr>
        <w:jc w:val="center"/>
        <w:rPr>
          <w:szCs w:val="22"/>
        </w:rPr>
      </w:pPr>
    </w:p>
    <w:p w14:paraId="3108BAB2" w14:textId="77777777" w:rsidR="00FB60E4" w:rsidRDefault="00FB60E4" w:rsidP="00FB60E4">
      <w:pPr>
        <w:jc w:val="center"/>
        <w:rPr>
          <w:szCs w:val="22"/>
        </w:rPr>
      </w:pPr>
    </w:p>
    <w:p w14:paraId="36EF03DC" w14:textId="77777777" w:rsidR="00FB60E4" w:rsidRDefault="00FB60E4" w:rsidP="00FB60E4">
      <w:pPr>
        <w:jc w:val="center"/>
        <w:rPr>
          <w:szCs w:val="22"/>
        </w:rPr>
      </w:pPr>
    </w:p>
    <w:p w14:paraId="0A73F22B" w14:textId="77777777" w:rsidR="00FB60E4" w:rsidRDefault="00FB60E4" w:rsidP="00FB60E4">
      <w:pPr>
        <w:jc w:val="center"/>
        <w:rPr>
          <w:szCs w:val="22"/>
        </w:rPr>
      </w:pPr>
    </w:p>
    <w:p w14:paraId="1D1E1252" w14:textId="77777777" w:rsidR="00FB60E4" w:rsidRDefault="00FB60E4" w:rsidP="00FB60E4">
      <w:pPr>
        <w:jc w:val="center"/>
        <w:rPr>
          <w:szCs w:val="22"/>
        </w:rPr>
      </w:pPr>
    </w:p>
    <w:p w14:paraId="25B19E32" w14:textId="77777777" w:rsidR="00FB60E4" w:rsidRDefault="00FB60E4" w:rsidP="00FB60E4">
      <w:pPr>
        <w:jc w:val="center"/>
        <w:rPr>
          <w:szCs w:val="22"/>
        </w:rPr>
      </w:pPr>
    </w:p>
    <w:p w14:paraId="2A0EA5CE" w14:textId="77777777" w:rsidR="00FB60E4" w:rsidRDefault="00FB60E4" w:rsidP="00FB60E4">
      <w:pPr>
        <w:jc w:val="center"/>
        <w:rPr>
          <w:szCs w:val="22"/>
        </w:rPr>
      </w:pPr>
    </w:p>
    <w:p w14:paraId="0EFB87D0" w14:textId="77777777" w:rsidR="00FB60E4" w:rsidRDefault="00FB60E4" w:rsidP="00FB60E4">
      <w:pPr>
        <w:jc w:val="center"/>
        <w:rPr>
          <w:szCs w:val="22"/>
        </w:rPr>
      </w:pPr>
    </w:p>
    <w:p w14:paraId="6295DDF9" w14:textId="77777777" w:rsidR="00FB60E4" w:rsidRDefault="00FB60E4" w:rsidP="00FB60E4">
      <w:pPr>
        <w:jc w:val="center"/>
        <w:rPr>
          <w:szCs w:val="22"/>
        </w:rPr>
      </w:pPr>
    </w:p>
    <w:p w14:paraId="2A718821" w14:textId="77777777" w:rsidR="00FB60E4" w:rsidRDefault="00FB60E4" w:rsidP="00FB60E4">
      <w:pPr>
        <w:jc w:val="center"/>
        <w:rPr>
          <w:szCs w:val="22"/>
        </w:rPr>
      </w:pPr>
    </w:p>
    <w:p w14:paraId="60801854" w14:textId="77777777" w:rsidR="00FB60E4" w:rsidRDefault="00FB60E4" w:rsidP="00FB60E4">
      <w:pPr>
        <w:jc w:val="center"/>
        <w:rPr>
          <w:szCs w:val="22"/>
        </w:rPr>
      </w:pPr>
    </w:p>
    <w:p w14:paraId="2D322D27" w14:textId="77777777" w:rsidR="00FB60E4" w:rsidRDefault="00FB60E4" w:rsidP="00FB60E4">
      <w:pPr>
        <w:jc w:val="center"/>
        <w:rPr>
          <w:szCs w:val="22"/>
        </w:rPr>
      </w:pPr>
    </w:p>
    <w:p w14:paraId="78FAF473" w14:textId="77777777" w:rsidR="00FB60E4" w:rsidRDefault="00FB60E4" w:rsidP="00FB60E4">
      <w:pPr>
        <w:jc w:val="center"/>
        <w:rPr>
          <w:szCs w:val="22"/>
        </w:rPr>
      </w:pPr>
    </w:p>
    <w:p w14:paraId="4E80E453" w14:textId="77777777" w:rsidR="00FB60E4" w:rsidRDefault="00FB60E4" w:rsidP="00FB60E4">
      <w:pPr>
        <w:jc w:val="center"/>
        <w:rPr>
          <w:szCs w:val="22"/>
        </w:rPr>
      </w:pPr>
    </w:p>
    <w:p w14:paraId="41C42A6E" w14:textId="77777777" w:rsidR="00FB60E4" w:rsidRDefault="00FB60E4" w:rsidP="00FB60E4">
      <w:pPr>
        <w:pStyle w:val="TTEMEASMCA"/>
        <w:rPr>
          <w:lang w:val="lt-LT"/>
        </w:rPr>
      </w:pPr>
      <w:bookmarkStart w:id="2" w:name="_Toc129243253"/>
      <w:bookmarkStart w:id="3" w:name="_Toc129243128"/>
      <w:r>
        <w:rPr>
          <w:lang w:val="lt-LT"/>
        </w:rPr>
        <w:t>II PRIEDAS</w:t>
      </w:r>
      <w:bookmarkEnd w:id="2"/>
      <w:bookmarkEnd w:id="3"/>
    </w:p>
    <w:p w14:paraId="1D9C957B" w14:textId="77777777" w:rsidR="00FB60E4" w:rsidRDefault="00FB60E4" w:rsidP="00FB60E4">
      <w:pPr>
        <w:pStyle w:val="TTEMEASMCA"/>
        <w:rPr>
          <w:lang w:val="lt-LT"/>
        </w:rPr>
      </w:pPr>
    </w:p>
    <w:p w14:paraId="1B1F4928" w14:textId="77777777" w:rsidR="00FB60E4" w:rsidRDefault="00FB60E4" w:rsidP="00FB60E4">
      <w:pPr>
        <w:pStyle w:val="TTEMEASMCA"/>
        <w:rPr>
          <w:lang w:val="lt-LT"/>
        </w:rPr>
      </w:pPr>
      <w:r>
        <w:rPr>
          <w:lang w:val="lt-LT"/>
        </w:rPr>
        <w:t>RINKODAROS SĄLYGOS</w:t>
      </w:r>
    </w:p>
    <w:p w14:paraId="1A464339" w14:textId="77777777" w:rsidR="00FB60E4" w:rsidRDefault="00FB60E4" w:rsidP="00FB60E4">
      <w:pPr>
        <w:pStyle w:val="BTEMEASMCA"/>
      </w:pPr>
    </w:p>
    <w:p w14:paraId="148DA452" w14:textId="77777777" w:rsidR="00FB60E4" w:rsidRDefault="00FB60E4" w:rsidP="00FB60E4">
      <w:pPr>
        <w:pStyle w:val="BTAnIIEMEASMCA"/>
        <w:ind w:left="709" w:hanging="709"/>
        <w:rPr>
          <w:rFonts w:ascii="Times New Roman" w:hAnsi="Times New Roman" w:cs="Times New Roman"/>
          <w:b/>
          <w:sz w:val="22"/>
          <w:szCs w:val="22"/>
          <w:highlight w:val="yellow"/>
        </w:rPr>
      </w:pPr>
      <w:r>
        <w:rPr>
          <w:rFonts w:ascii="Times New Roman" w:hAnsi="Times New Roman" w:cs="Times New Roman"/>
          <w:b/>
          <w:sz w:val="22"/>
          <w:szCs w:val="22"/>
        </w:rPr>
        <w:t>A.</w:t>
      </w:r>
      <w:r>
        <w:rPr>
          <w:rFonts w:ascii="Times New Roman" w:hAnsi="Times New Roman" w:cs="Times New Roman"/>
          <w:b/>
          <w:sz w:val="22"/>
          <w:szCs w:val="22"/>
        </w:rPr>
        <w:tab/>
      </w:r>
      <w:r w:rsidR="00214890">
        <w:rPr>
          <w:rFonts w:ascii="Times New Roman" w:hAnsi="Times New Roman" w:cs="Times New Roman"/>
          <w:b/>
          <w:sz w:val="22"/>
          <w:szCs w:val="22"/>
        </w:rPr>
        <w:t>GAMINTOJAS</w:t>
      </w:r>
      <w:r>
        <w:rPr>
          <w:rFonts w:ascii="Times New Roman" w:hAnsi="Times New Roman" w:cs="Times New Roman"/>
          <w:b/>
          <w:sz w:val="22"/>
          <w:szCs w:val="22"/>
        </w:rPr>
        <w:t xml:space="preserve"> (-AI), ATSAKINGAS (-I) UŽ SERIJŲ IŠLEIDIMĄ</w:t>
      </w:r>
    </w:p>
    <w:p w14:paraId="18E5A3A0" w14:textId="77777777" w:rsidR="00FB60E4" w:rsidRDefault="00FB60E4" w:rsidP="00FB60E4">
      <w:pPr>
        <w:pStyle w:val="BTEMEASMCA"/>
        <w:rPr>
          <w:b/>
          <w:highlight w:val="yellow"/>
        </w:rPr>
      </w:pPr>
    </w:p>
    <w:p w14:paraId="3CC2EFB1" w14:textId="77777777" w:rsidR="00FB60E4" w:rsidRDefault="00FB60E4" w:rsidP="00FB60E4">
      <w:pPr>
        <w:pStyle w:val="BTAnIIEMEASMCA"/>
        <w:rPr>
          <w:rFonts w:ascii="Times New Roman" w:hAnsi="Times New Roman" w:cs="Times New Roman"/>
          <w:b/>
          <w:sz w:val="22"/>
          <w:szCs w:val="22"/>
        </w:rPr>
      </w:pPr>
      <w:r>
        <w:rPr>
          <w:rFonts w:ascii="Times New Roman" w:hAnsi="Times New Roman" w:cs="Times New Roman"/>
          <w:b/>
          <w:sz w:val="22"/>
          <w:szCs w:val="22"/>
        </w:rPr>
        <w:t>B.</w:t>
      </w:r>
      <w:r>
        <w:rPr>
          <w:rFonts w:ascii="Times New Roman" w:hAnsi="Times New Roman" w:cs="Times New Roman"/>
          <w:b/>
          <w:sz w:val="22"/>
          <w:szCs w:val="22"/>
        </w:rPr>
        <w:tab/>
      </w:r>
      <w:r w:rsidR="00214890">
        <w:rPr>
          <w:rFonts w:ascii="Times New Roman" w:hAnsi="Times New Roman" w:cs="Times New Roman"/>
          <w:b/>
          <w:sz w:val="22"/>
          <w:szCs w:val="22"/>
        </w:rPr>
        <w:t>TIEKIMO IR VARTOJIMO SĄLYGOS AR APRIBOJIMAI</w:t>
      </w:r>
    </w:p>
    <w:p w14:paraId="1D72267B" w14:textId="77777777" w:rsidR="00FB60E4" w:rsidRDefault="00FB60E4" w:rsidP="00FB60E4">
      <w:pPr>
        <w:pStyle w:val="BTEMEASMCA"/>
        <w:rPr>
          <w:highlight w:val="yellow"/>
        </w:rPr>
      </w:pPr>
    </w:p>
    <w:p w14:paraId="3F3AF39B" w14:textId="77777777" w:rsidR="00FB60E4" w:rsidRDefault="00FB60E4" w:rsidP="00FB60E4">
      <w:pPr>
        <w:pStyle w:val="PI-1EMEASMCA"/>
      </w:pPr>
      <w:r>
        <w:rPr>
          <w:b w:val="0"/>
        </w:rPr>
        <w:br w:type="page"/>
      </w:r>
      <w:r>
        <w:lastRenderedPageBreak/>
        <w:t>A.</w:t>
      </w:r>
      <w:r>
        <w:tab/>
      </w:r>
      <w:r w:rsidR="00214890">
        <w:t>GAMINTOJAS</w:t>
      </w:r>
      <w:r>
        <w:t xml:space="preserve"> (-AI), ATSAKINGAS (-I) UŽ SERIJŲ IŠLEIDIMĄ</w:t>
      </w:r>
    </w:p>
    <w:p w14:paraId="53A0609E" w14:textId="77777777" w:rsidR="00FB60E4" w:rsidRDefault="00FB60E4" w:rsidP="00FB60E4">
      <w:pPr>
        <w:pStyle w:val="BTEMEASMCA"/>
        <w:rPr>
          <w:highlight w:val="yellow"/>
        </w:rPr>
      </w:pPr>
    </w:p>
    <w:p w14:paraId="4AA76909" w14:textId="77777777" w:rsidR="00FB60E4" w:rsidRDefault="00FB60E4" w:rsidP="00FB60E4">
      <w:pPr>
        <w:rPr>
          <w:noProof/>
          <w:szCs w:val="22"/>
          <w:u w:val="single"/>
        </w:rPr>
      </w:pPr>
      <w:r>
        <w:rPr>
          <w:szCs w:val="22"/>
          <w:u w:val="single"/>
        </w:rPr>
        <w:t>Gamintojo (-ų), atsakingo (-ų) už serijų išleidimą, pavadinimas (-ai) ir adresas (-ai)</w:t>
      </w:r>
      <w:r>
        <w:rPr>
          <w:noProof/>
          <w:szCs w:val="22"/>
          <w:u w:val="single"/>
        </w:rPr>
        <w:t xml:space="preserve"> </w:t>
      </w:r>
    </w:p>
    <w:p w14:paraId="13755DBB" w14:textId="77777777" w:rsidR="00FB60E4" w:rsidRDefault="00FB60E4" w:rsidP="00FB60E4">
      <w:pPr>
        <w:rPr>
          <w:noProof/>
          <w:szCs w:val="22"/>
          <w:u w:val="single"/>
        </w:rPr>
      </w:pPr>
    </w:p>
    <w:p w14:paraId="18999226" w14:textId="77777777" w:rsidR="00FB60E4" w:rsidRDefault="00FB60E4" w:rsidP="00FB60E4">
      <w:pPr>
        <w:rPr>
          <w:noProof/>
          <w:szCs w:val="22"/>
          <w:lang w:val="en-IE"/>
        </w:rPr>
      </w:pPr>
      <w:r>
        <w:rPr>
          <w:noProof/>
          <w:szCs w:val="22"/>
          <w:lang w:val="en-IE"/>
        </w:rPr>
        <w:t>Pharmaceutical Works POLPHARMA SA</w:t>
      </w:r>
    </w:p>
    <w:p w14:paraId="56886CA8" w14:textId="77777777" w:rsidR="00FB60E4" w:rsidRDefault="00FB60E4" w:rsidP="00FB60E4">
      <w:pPr>
        <w:rPr>
          <w:noProof/>
          <w:szCs w:val="22"/>
          <w:lang w:val="en-IE"/>
        </w:rPr>
      </w:pPr>
      <w:r>
        <w:rPr>
          <w:noProof/>
          <w:szCs w:val="22"/>
          <w:lang w:val="en-IE"/>
        </w:rPr>
        <w:t xml:space="preserve">19 Pelplińska Street </w:t>
      </w:r>
    </w:p>
    <w:p w14:paraId="4ABD535B" w14:textId="77777777" w:rsidR="00FB60E4" w:rsidRPr="00FB60E4" w:rsidRDefault="00FB60E4" w:rsidP="00FB60E4">
      <w:pPr>
        <w:rPr>
          <w:noProof/>
          <w:szCs w:val="22"/>
          <w:lang w:val="pl-PL"/>
        </w:rPr>
      </w:pPr>
      <w:r w:rsidRPr="00FB60E4">
        <w:rPr>
          <w:noProof/>
          <w:szCs w:val="22"/>
          <w:lang w:val="pl-PL"/>
        </w:rPr>
        <w:t>83-200 Starogard Gdański</w:t>
      </w:r>
    </w:p>
    <w:p w14:paraId="5C339A3B" w14:textId="77777777" w:rsidR="00FB60E4" w:rsidRPr="00FB60E4" w:rsidRDefault="00FB60E4" w:rsidP="00FB60E4">
      <w:pPr>
        <w:pStyle w:val="BTuEMEASMCA"/>
        <w:rPr>
          <w:lang w:val="pl-PL"/>
        </w:rPr>
      </w:pPr>
      <w:r w:rsidRPr="00FB60E4">
        <w:rPr>
          <w:lang w:val="pl-PL"/>
        </w:rPr>
        <w:t>Lenkija</w:t>
      </w:r>
    </w:p>
    <w:p w14:paraId="42B0B0E9" w14:textId="77777777" w:rsidR="00FB60E4" w:rsidRPr="00FB60E4" w:rsidRDefault="00FB60E4" w:rsidP="00FB60E4">
      <w:pPr>
        <w:pStyle w:val="BTuEMEASMCA"/>
        <w:rPr>
          <w:lang w:val="pl-PL"/>
        </w:rPr>
      </w:pPr>
    </w:p>
    <w:p w14:paraId="0F7FAE91" w14:textId="77777777" w:rsidR="00FB60E4" w:rsidRDefault="00FB60E4" w:rsidP="00FB60E4">
      <w:pPr>
        <w:pStyle w:val="BTEMEASMCA"/>
        <w:rPr>
          <w:highlight w:val="yellow"/>
        </w:rPr>
      </w:pPr>
    </w:p>
    <w:p w14:paraId="3058B4F0" w14:textId="77777777" w:rsidR="00FB60E4" w:rsidRDefault="00FB60E4" w:rsidP="00FB60E4">
      <w:pPr>
        <w:pStyle w:val="PI-1EMEASMCA"/>
      </w:pPr>
      <w:bookmarkStart w:id="4" w:name="_Toc129243254"/>
      <w:bookmarkStart w:id="5" w:name="_Toc129243129"/>
      <w:r>
        <w:t>B.</w:t>
      </w:r>
      <w:r>
        <w:tab/>
      </w:r>
      <w:r w:rsidR="00214890">
        <w:t>TIEKIMO IR VARTOJIMO SĄLYGOS AR APRIBOJIMAI</w:t>
      </w:r>
      <w:bookmarkEnd w:id="4"/>
      <w:bookmarkEnd w:id="5"/>
    </w:p>
    <w:p w14:paraId="562220DF" w14:textId="77777777" w:rsidR="00FB60E4" w:rsidRDefault="00FB60E4" w:rsidP="00FB60E4">
      <w:pPr>
        <w:pStyle w:val="BTEMEASMCA"/>
        <w:rPr>
          <w:highlight w:val="yellow"/>
        </w:rPr>
      </w:pPr>
    </w:p>
    <w:p w14:paraId="7653E200" w14:textId="77777777" w:rsidR="00FB60E4" w:rsidRPr="00731BDF" w:rsidRDefault="00FB60E4" w:rsidP="00FB60E4">
      <w:pPr>
        <w:pStyle w:val="BTEMEASMCA"/>
        <w:rPr>
          <w:noProof w:val="0"/>
          <w:lang w:val="lt-LT"/>
        </w:rPr>
      </w:pPr>
      <w:r>
        <w:rPr>
          <w:noProof w:val="0"/>
        </w:rPr>
        <w:t>Pagal specialų receptą įsigyjamas vaistinis preparatas</w:t>
      </w:r>
      <w:r w:rsidR="00731BDF">
        <w:rPr>
          <w:noProof w:val="0"/>
          <w:lang w:val="lt-LT"/>
        </w:rPr>
        <w:t>.</w:t>
      </w:r>
    </w:p>
    <w:p w14:paraId="0B1215C9" w14:textId="77777777" w:rsidR="00FB60E4" w:rsidRDefault="00FB60E4" w:rsidP="00FB60E4">
      <w:pPr>
        <w:pStyle w:val="BTEMEASMCA"/>
      </w:pPr>
      <w:r>
        <w:br w:type="page"/>
      </w:r>
    </w:p>
    <w:p w14:paraId="4FDA7631" w14:textId="77777777" w:rsidR="00FB60E4" w:rsidRDefault="00FB60E4" w:rsidP="00FB60E4">
      <w:pPr>
        <w:pStyle w:val="BTEMEASMCA"/>
      </w:pPr>
    </w:p>
    <w:p w14:paraId="0AF51C28" w14:textId="77777777" w:rsidR="00FB60E4" w:rsidRDefault="00FB60E4" w:rsidP="00FB60E4">
      <w:pPr>
        <w:pStyle w:val="BTEMEASMCA"/>
      </w:pPr>
    </w:p>
    <w:p w14:paraId="7845E2A6" w14:textId="77777777" w:rsidR="00FB60E4" w:rsidRDefault="00FB60E4" w:rsidP="00FB60E4">
      <w:pPr>
        <w:pStyle w:val="BTEMEASMCA"/>
      </w:pPr>
    </w:p>
    <w:p w14:paraId="2C14FC62" w14:textId="77777777" w:rsidR="00FB60E4" w:rsidRDefault="00FB60E4" w:rsidP="00FB60E4">
      <w:pPr>
        <w:pStyle w:val="BTEMEASMCA"/>
      </w:pPr>
    </w:p>
    <w:p w14:paraId="3C22FBAA" w14:textId="77777777" w:rsidR="00FB60E4" w:rsidRDefault="00FB60E4" w:rsidP="00FB60E4">
      <w:pPr>
        <w:pStyle w:val="BTEMEASMCA"/>
      </w:pPr>
    </w:p>
    <w:p w14:paraId="251D8E36" w14:textId="77777777" w:rsidR="00FB60E4" w:rsidRDefault="00FB60E4" w:rsidP="00FB60E4">
      <w:pPr>
        <w:pStyle w:val="BTEMEASMCA"/>
      </w:pPr>
    </w:p>
    <w:p w14:paraId="79E58535" w14:textId="77777777" w:rsidR="00FB60E4" w:rsidRDefault="00FB60E4" w:rsidP="00FB60E4">
      <w:pPr>
        <w:pStyle w:val="BTEMEASMCA"/>
      </w:pPr>
    </w:p>
    <w:p w14:paraId="7534290D" w14:textId="77777777" w:rsidR="00FB60E4" w:rsidRDefault="00FB60E4" w:rsidP="00FB60E4">
      <w:pPr>
        <w:pStyle w:val="BTEMEASMCA"/>
      </w:pPr>
    </w:p>
    <w:p w14:paraId="6D17E004" w14:textId="77777777" w:rsidR="00FB60E4" w:rsidRDefault="00FB60E4" w:rsidP="00FB60E4">
      <w:pPr>
        <w:pStyle w:val="BTEMEASMCA"/>
      </w:pPr>
    </w:p>
    <w:p w14:paraId="47F9E2E1" w14:textId="77777777" w:rsidR="00FB60E4" w:rsidRDefault="00FB60E4" w:rsidP="00FB60E4">
      <w:pPr>
        <w:pStyle w:val="BTEMEASMCA"/>
      </w:pPr>
    </w:p>
    <w:p w14:paraId="58819B18" w14:textId="77777777" w:rsidR="00FB60E4" w:rsidRDefault="00FB60E4" w:rsidP="00FB60E4">
      <w:pPr>
        <w:pStyle w:val="BTEMEASMCA"/>
      </w:pPr>
    </w:p>
    <w:p w14:paraId="7F27BAE3" w14:textId="77777777" w:rsidR="00FB60E4" w:rsidRDefault="00FB60E4" w:rsidP="00FB60E4">
      <w:pPr>
        <w:pStyle w:val="BTEMEASMCA"/>
      </w:pPr>
    </w:p>
    <w:p w14:paraId="32398822" w14:textId="77777777" w:rsidR="00FB60E4" w:rsidRDefault="00FB60E4" w:rsidP="00FB60E4">
      <w:pPr>
        <w:pStyle w:val="BTEMEASMCA"/>
      </w:pPr>
    </w:p>
    <w:p w14:paraId="642848F5" w14:textId="77777777" w:rsidR="00FB60E4" w:rsidRDefault="00FB60E4" w:rsidP="00FB60E4">
      <w:pPr>
        <w:pStyle w:val="BTEMEASMCA"/>
      </w:pPr>
    </w:p>
    <w:p w14:paraId="7883B937" w14:textId="77777777" w:rsidR="00FB60E4" w:rsidRDefault="00FB60E4" w:rsidP="00FB60E4">
      <w:pPr>
        <w:pStyle w:val="BTEMEASMCA"/>
      </w:pPr>
    </w:p>
    <w:p w14:paraId="7065677E" w14:textId="77777777" w:rsidR="00FB60E4" w:rsidRDefault="00FB60E4" w:rsidP="00FB60E4">
      <w:pPr>
        <w:pStyle w:val="BTEMEASMCA"/>
      </w:pPr>
    </w:p>
    <w:p w14:paraId="7D4037FE" w14:textId="77777777" w:rsidR="00FB60E4" w:rsidRDefault="00FB60E4" w:rsidP="00FB60E4">
      <w:pPr>
        <w:pStyle w:val="BTEMEASMCA"/>
      </w:pPr>
    </w:p>
    <w:p w14:paraId="23B108C8" w14:textId="77777777" w:rsidR="00FB60E4" w:rsidRDefault="00FB60E4" w:rsidP="00FB60E4">
      <w:pPr>
        <w:pStyle w:val="BTEMEASMCA"/>
      </w:pPr>
    </w:p>
    <w:p w14:paraId="59AA9DB9" w14:textId="77777777" w:rsidR="00FB60E4" w:rsidRDefault="00FB60E4" w:rsidP="00FB60E4">
      <w:pPr>
        <w:pStyle w:val="BTEMEASMCA"/>
      </w:pPr>
    </w:p>
    <w:p w14:paraId="01719D79" w14:textId="77777777" w:rsidR="00FB60E4" w:rsidRDefault="00FB60E4" w:rsidP="00FB60E4">
      <w:pPr>
        <w:pStyle w:val="BTEMEASMCA"/>
      </w:pPr>
    </w:p>
    <w:p w14:paraId="7EB2E792" w14:textId="77777777" w:rsidR="00FB60E4" w:rsidRDefault="00FB60E4" w:rsidP="00FB60E4">
      <w:pPr>
        <w:pStyle w:val="BTEMEASMCA"/>
      </w:pPr>
    </w:p>
    <w:p w14:paraId="306ACA39" w14:textId="77777777" w:rsidR="00FB60E4" w:rsidRDefault="00FB60E4" w:rsidP="00FB60E4">
      <w:pPr>
        <w:pStyle w:val="BTEMEASMCA"/>
      </w:pPr>
    </w:p>
    <w:p w14:paraId="0BDCA73B" w14:textId="77777777" w:rsidR="00FB60E4" w:rsidRDefault="00FB60E4" w:rsidP="00FB60E4">
      <w:pPr>
        <w:pStyle w:val="TTEMEASMCA"/>
        <w:rPr>
          <w:lang w:val="lt-LT"/>
        </w:rPr>
      </w:pPr>
      <w:bookmarkStart w:id="6" w:name="_Toc129243259"/>
      <w:bookmarkStart w:id="7" w:name="_Toc129243134"/>
      <w:r>
        <w:rPr>
          <w:lang w:val="lt-LT"/>
        </w:rPr>
        <w:t>III PRIEDAS</w:t>
      </w:r>
      <w:bookmarkEnd w:id="6"/>
      <w:bookmarkEnd w:id="7"/>
    </w:p>
    <w:p w14:paraId="2B083097" w14:textId="77777777" w:rsidR="00FB60E4" w:rsidRDefault="00FB60E4" w:rsidP="00FB60E4">
      <w:pPr>
        <w:pStyle w:val="BTEMEASMCA"/>
      </w:pPr>
    </w:p>
    <w:p w14:paraId="743CE67F" w14:textId="77777777" w:rsidR="00FB60E4" w:rsidRDefault="00FB60E4" w:rsidP="00FB60E4">
      <w:pPr>
        <w:pStyle w:val="TTEMEASMCA"/>
        <w:rPr>
          <w:lang w:val="lt-LT"/>
        </w:rPr>
      </w:pPr>
      <w:bookmarkStart w:id="8" w:name="_Toc129243260"/>
      <w:bookmarkStart w:id="9" w:name="_Toc129243135"/>
      <w:r>
        <w:rPr>
          <w:lang w:val="lt-LT"/>
        </w:rPr>
        <w:t>ŽENKLINIMAS IR PAKUOTĖS LAPELIS</w:t>
      </w:r>
      <w:bookmarkEnd w:id="8"/>
      <w:bookmarkEnd w:id="9"/>
    </w:p>
    <w:p w14:paraId="5F638794" w14:textId="77777777" w:rsidR="00FB60E4" w:rsidRDefault="00FB60E4" w:rsidP="00FB60E4">
      <w:pPr>
        <w:jc w:val="center"/>
        <w:outlineLvl w:val="0"/>
        <w:rPr>
          <w:szCs w:val="22"/>
        </w:rPr>
      </w:pPr>
      <w:r>
        <w:rPr>
          <w:szCs w:val="22"/>
        </w:rPr>
        <w:br w:type="page"/>
      </w:r>
    </w:p>
    <w:p w14:paraId="085512E8" w14:textId="77777777" w:rsidR="00FB60E4" w:rsidRDefault="00FB60E4" w:rsidP="00FB60E4">
      <w:pPr>
        <w:jc w:val="center"/>
        <w:outlineLvl w:val="0"/>
        <w:rPr>
          <w:szCs w:val="22"/>
        </w:rPr>
      </w:pPr>
    </w:p>
    <w:p w14:paraId="42C31577" w14:textId="77777777" w:rsidR="00FB60E4" w:rsidRDefault="00FB60E4" w:rsidP="00FB60E4">
      <w:pPr>
        <w:jc w:val="center"/>
        <w:outlineLvl w:val="0"/>
        <w:rPr>
          <w:szCs w:val="22"/>
        </w:rPr>
      </w:pPr>
    </w:p>
    <w:p w14:paraId="511B3F23" w14:textId="77777777" w:rsidR="00FB60E4" w:rsidRDefault="00FB60E4" w:rsidP="00FB60E4">
      <w:pPr>
        <w:jc w:val="center"/>
        <w:outlineLvl w:val="0"/>
        <w:rPr>
          <w:szCs w:val="22"/>
        </w:rPr>
      </w:pPr>
    </w:p>
    <w:p w14:paraId="1D51F171" w14:textId="77777777" w:rsidR="00FB60E4" w:rsidRDefault="00FB60E4" w:rsidP="00FB60E4">
      <w:pPr>
        <w:jc w:val="center"/>
        <w:outlineLvl w:val="0"/>
        <w:rPr>
          <w:szCs w:val="22"/>
        </w:rPr>
      </w:pPr>
    </w:p>
    <w:p w14:paraId="6BA839B7" w14:textId="77777777" w:rsidR="00FB60E4" w:rsidRDefault="00FB60E4" w:rsidP="00FB60E4">
      <w:pPr>
        <w:jc w:val="center"/>
        <w:outlineLvl w:val="0"/>
        <w:rPr>
          <w:szCs w:val="22"/>
        </w:rPr>
      </w:pPr>
    </w:p>
    <w:p w14:paraId="2FBB0E21" w14:textId="77777777" w:rsidR="00FB60E4" w:rsidRDefault="00FB60E4" w:rsidP="00FB60E4">
      <w:pPr>
        <w:jc w:val="center"/>
        <w:outlineLvl w:val="0"/>
        <w:rPr>
          <w:szCs w:val="22"/>
        </w:rPr>
      </w:pPr>
    </w:p>
    <w:p w14:paraId="3619CA27" w14:textId="77777777" w:rsidR="00FB60E4" w:rsidRDefault="00FB60E4" w:rsidP="00FB60E4">
      <w:pPr>
        <w:jc w:val="center"/>
        <w:outlineLvl w:val="0"/>
        <w:rPr>
          <w:szCs w:val="22"/>
        </w:rPr>
      </w:pPr>
    </w:p>
    <w:p w14:paraId="166CFC8F" w14:textId="77777777" w:rsidR="00FB60E4" w:rsidRDefault="00FB60E4" w:rsidP="00FB60E4">
      <w:pPr>
        <w:jc w:val="center"/>
        <w:outlineLvl w:val="0"/>
        <w:rPr>
          <w:szCs w:val="22"/>
        </w:rPr>
      </w:pPr>
    </w:p>
    <w:p w14:paraId="6E21AAE0" w14:textId="77777777" w:rsidR="00FB60E4" w:rsidRDefault="00FB60E4" w:rsidP="00FB60E4">
      <w:pPr>
        <w:jc w:val="center"/>
        <w:outlineLvl w:val="0"/>
        <w:rPr>
          <w:szCs w:val="22"/>
        </w:rPr>
      </w:pPr>
    </w:p>
    <w:p w14:paraId="1CA544AB" w14:textId="77777777" w:rsidR="00FB60E4" w:rsidRDefault="00FB60E4" w:rsidP="00FB60E4">
      <w:pPr>
        <w:jc w:val="center"/>
        <w:outlineLvl w:val="0"/>
        <w:rPr>
          <w:szCs w:val="22"/>
        </w:rPr>
      </w:pPr>
    </w:p>
    <w:p w14:paraId="0B48202D" w14:textId="77777777" w:rsidR="00FB60E4" w:rsidRDefault="00FB60E4" w:rsidP="00FB60E4">
      <w:pPr>
        <w:jc w:val="center"/>
        <w:outlineLvl w:val="0"/>
        <w:rPr>
          <w:szCs w:val="22"/>
        </w:rPr>
      </w:pPr>
    </w:p>
    <w:p w14:paraId="69071FD5" w14:textId="77777777" w:rsidR="00FB60E4" w:rsidRDefault="00FB60E4" w:rsidP="00FB60E4">
      <w:pPr>
        <w:jc w:val="center"/>
        <w:outlineLvl w:val="0"/>
        <w:rPr>
          <w:szCs w:val="22"/>
        </w:rPr>
      </w:pPr>
    </w:p>
    <w:p w14:paraId="515D2524" w14:textId="77777777" w:rsidR="00FB60E4" w:rsidRDefault="00FB60E4" w:rsidP="00FB60E4">
      <w:pPr>
        <w:jc w:val="center"/>
        <w:outlineLvl w:val="0"/>
        <w:rPr>
          <w:szCs w:val="22"/>
        </w:rPr>
      </w:pPr>
    </w:p>
    <w:p w14:paraId="7D66AC18" w14:textId="77777777" w:rsidR="00FB60E4" w:rsidRDefault="00FB60E4" w:rsidP="00FB60E4">
      <w:pPr>
        <w:jc w:val="center"/>
        <w:outlineLvl w:val="0"/>
        <w:rPr>
          <w:szCs w:val="22"/>
        </w:rPr>
      </w:pPr>
    </w:p>
    <w:p w14:paraId="66E502A3" w14:textId="77777777" w:rsidR="00FB60E4" w:rsidRDefault="00FB60E4" w:rsidP="00FB60E4">
      <w:pPr>
        <w:jc w:val="center"/>
        <w:outlineLvl w:val="0"/>
        <w:rPr>
          <w:szCs w:val="22"/>
        </w:rPr>
      </w:pPr>
    </w:p>
    <w:p w14:paraId="7AA31309" w14:textId="77777777" w:rsidR="00FB60E4" w:rsidRDefault="00FB60E4" w:rsidP="00FB60E4">
      <w:pPr>
        <w:jc w:val="center"/>
        <w:outlineLvl w:val="0"/>
        <w:rPr>
          <w:szCs w:val="22"/>
        </w:rPr>
      </w:pPr>
    </w:p>
    <w:p w14:paraId="5D1E28B8" w14:textId="77777777" w:rsidR="00FB60E4" w:rsidRDefault="00FB60E4" w:rsidP="00FB60E4">
      <w:pPr>
        <w:jc w:val="center"/>
        <w:outlineLvl w:val="0"/>
        <w:rPr>
          <w:szCs w:val="22"/>
        </w:rPr>
      </w:pPr>
    </w:p>
    <w:p w14:paraId="690CFCC6" w14:textId="77777777" w:rsidR="00FB60E4" w:rsidRDefault="00FB60E4" w:rsidP="00FB60E4">
      <w:pPr>
        <w:jc w:val="center"/>
        <w:outlineLvl w:val="0"/>
        <w:rPr>
          <w:szCs w:val="22"/>
        </w:rPr>
      </w:pPr>
    </w:p>
    <w:p w14:paraId="324A2148" w14:textId="77777777" w:rsidR="00FB60E4" w:rsidRDefault="00FB60E4" w:rsidP="00FB60E4">
      <w:pPr>
        <w:jc w:val="center"/>
        <w:outlineLvl w:val="0"/>
        <w:rPr>
          <w:szCs w:val="22"/>
        </w:rPr>
      </w:pPr>
    </w:p>
    <w:p w14:paraId="60EB8977" w14:textId="77777777" w:rsidR="00FB60E4" w:rsidRDefault="00FB60E4" w:rsidP="00FB60E4">
      <w:pPr>
        <w:jc w:val="center"/>
        <w:outlineLvl w:val="0"/>
        <w:rPr>
          <w:szCs w:val="22"/>
        </w:rPr>
      </w:pPr>
    </w:p>
    <w:p w14:paraId="470590EB" w14:textId="77777777" w:rsidR="00FB60E4" w:rsidRDefault="00FB60E4" w:rsidP="00FB60E4">
      <w:pPr>
        <w:jc w:val="center"/>
        <w:outlineLvl w:val="0"/>
        <w:rPr>
          <w:szCs w:val="22"/>
        </w:rPr>
      </w:pPr>
    </w:p>
    <w:p w14:paraId="3B95566C" w14:textId="77777777" w:rsidR="00FB60E4" w:rsidRDefault="00FB60E4" w:rsidP="00FB60E4">
      <w:pPr>
        <w:jc w:val="center"/>
        <w:outlineLvl w:val="0"/>
        <w:rPr>
          <w:szCs w:val="22"/>
        </w:rPr>
      </w:pPr>
    </w:p>
    <w:p w14:paraId="6B2138E9" w14:textId="77777777" w:rsidR="00FB60E4" w:rsidRDefault="00FB60E4" w:rsidP="00FB60E4">
      <w:pPr>
        <w:jc w:val="center"/>
        <w:outlineLvl w:val="0"/>
        <w:rPr>
          <w:szCs w:val="22"/>
        </w:rPr>
      </w:pPr>
      <w:r>
        <w:rPr>
          <w:b/>
          <w:szCs w:val="22"/>
        </w:rPr>
        <w:t>A. ŽENKLINIMAS</w:t>
      </w:r>
    </w:p>
    <w:p w14:paraId="74912E04" w14:textId="77777777" w:rsidR="00FB60E4" w:rsidRDefault="00FB60E4" w:rsidP="00FB60E4">
      <w:pPr>
        <w:shd w:val="clear" w:color="auto" w:fill="FFFFFF"/>
        <w:rPr>
          <w:szCs w:val="22"/>
        </w:rPr>
      </w:pPr>
      <w:r>
        <w:rPr>
          <w:szCs w:val="22"/>
        </w:rPr>
        <w:br w:type="page"/>
      </w:r>
    </w:p>
    <w:p w14:paraId="009F3489" w14:textId="77777777" w:rsidR="00FB60E4" w:rsidRDefault="00FB60E4" w:rsidP="00FB60E4">
      <w:pPr>
        <w:pBdr>
          <w:top w:val="single" w:sz="4" w:space="1" w:color="auto"/>
          <w:left w:val="single" w:sz="4" w:space="4" w:color="auto"/>
          <w:bottom w:val="single" w:sz="4" w:space="1" w:color="auto"/>
          <w:right w:val="single" w:sz="4" w:space="4" w:color="auto"/>
        </w:pBdr>
        <w:rPr>
          <w:b/>
          <w:szCs w:val="22"/>
        </w:rPr>
      </w:pPr>
      <w:r>
        <w:rPr>
          <w:b/>
          <w:szCs w:val="22"/>
        </w:rPr>
        <w:t>INFORMACIJA ANT IŠORINĖS PAKUOTĖS</w:t>
      </w:r>
    </w:p>
    <w:p w14:paraId="76AF2097" w14:textId="77777777" w:rsidR="00FB60E4" w:rsidRDefault="00FB60E4" w:rsidP="00FB60E4">
      <w:pPr>
        <w:pBdr>
          <w:top w:val="single" w:sz="4" w:space="1" w:color="auto"/>
          <w:left w:val="single" w:sz="4" w:space="4" w:color="auto"/>
          <w:bottom w:val="single" w:sz="4" w:space="1" w:color="auto"/>
          <w:right w:val="single" w:sz="4" w:space="4" w:color="auto"/>
        </w:pBdr>
        <w:ind w:left="567" w:hanging="567"/>
        <w:rPr>
          <w:bCs/>
          <w:szCs w:val="22"/>
        </w:rPr>
      </w:pPr>
    </w:p>
    <w:p w14:paraId="3782433C" w14:textId="77777777" w:rsidR="00FB60E4" w:rsidRDefault="00FB60E4" w:rsidP="00FB60E4">
      <w:pPr>
        <w:pBdr>
          <w:top w:val="single" w:sz="4" w:space="1" w:color="auto"/>
          <w:left w:val="single" w:sz="4" w:space="4" w:color="auto"/>
          <w:bottom w:val="single" w:sz="4" w:space="1" w:color="auto"/>
          <w:right w:val="single" w:sz="4" w:space="4" w:color="auto"/>
        </w:pBdr>
        <w:rPr>
          <w:bCs/>
          <w:szCs w:val="22"/>
        </w:rPr>
      </w:pPr>
      <w:r>
        <w:rPr>
          <w:b/>
          <w:szCs w:val="22"/>
        </w:rPr>
        <w:t>KARTONO DĖŽUTĖ</w:t>
      </w:r>
    </w:p>
    <w:p w14:paraId="1B5A15EA" w14:textId="77777777" w:rsidR="00FB60E4" w:rsidRDefault="00FB60E4" w:rsidP="00FB60E4">
      <w:pPr>
        <w:rPr>
          <w:szCs w:val="22"/>
        </w:rPr>
      </w:pPr>
    </w:p>
    <w:p w14:paraId="6A075F90" w14:textId="77777777" w:rsidR="00FB60E4" w:rsidRDefault="00FB60E4" w:rsidP="00FB60E4">
      <w:pPr>
        <w:rPr>
          <w:szCs w:val="22"/>
        </w:rPr>
      </w:pPr>
    </w:p>
    <w:p w14:paraId="37EA01F0" w14:textId="77777777" w:rsidR="00FB60E4" w:rsidRDefault="00FB60E4" w:rsidP="00FB60E4">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1.</w:t>
      </w:r>
      <w:r>
        <w:rPr>
          <w:b/>
          <w:szCs w:val="22"/>
        </w:rPr>
        <w:tab/>
        <w:t>VAISTINIO PREPARATO PAVADINIMAS</w:t>
      </w:r>
    </w:p>
    <w:p w14:paraId="275919DF" w14:textId="77777777" w:rsidR="00FB60E4" w:rsidRDefault="00FB60E4" w:rsidP="00FB60E4">
      <w:pPr>
        <w:rPr>
          <w:szCs w:val="22"/>
        </w:rPr>
      </w:pPr>
    </w:p>
    <w:p w14:paraId="20425701" w14:textId="77777777" w:rsidR="00FB60E4" w:rsidRDefault="00FB60E4" w:rsidP="00FB60E4">
      <w:pPr>
        <w:rPr>
          <w:szCs w:val="22"/>
        </w:rPr>
      </w:pPr>
      <w:r>
        <w:rPr>
          <w:szCs w:val="22"/>
        </w:rPr>
        <w:t>Clocinol 37,5 mg/325 mg plėvele dengtos tabletės</w:t>
      </w:r>
    </w:p>
    <w:p w14:paraId="2C1096C8" w14:textId="77777777" w:rsidR="00FB60E4" w:rsidRDefault="00FB60E4" w:rsidP="00FB60E4">
      <w:pPr>
        <w:rPr>
          <w:szCs w:val="22"/>
        </w:rPr>
      </w:pPr>
      <w:r>
        <w:rPr>
          <w:szCs w:val="22"/>
        </w:rPr>
        <w:t>Tramadoli hydrochloridum/Paracetamolum</w:t>
      </w:r>
    </w:p>
    <w:p w14:paraId="13755332" w14:textId="77777777" w:rsidR="00FB60E4" w:rsidRDefault="00FB60E4" w:rsidP="00FB60E4">
      <w:pPr>
        <w:rPr>
          <w:szCs w:val="22"/>
        </w:rPr>
      </w:pPr>
    </w:p>
    <w:p w14:paraId="17056528" w14:textId="77777777" w:rsidR="00FB60E4" w:rsidRDefault="00FB60E4" w:rsidP="00FB60E4">
      <w:pPr>
        <w:rPr>
          <w:szCs w:val="22"/>
        </w:rPr>
      </w:pPr>
    </w:p>
    <w:p w14:paraId="450667A7" w14:textId="77777777" w:rsidR="00FB60E4" w:rsidRDefault="00FB60E4" w:rsidP="00FB60E4">
      <w:pPr>
        <w:pBdr>
          <w:top w:val="single" w:sz="4" w:space="1" w:color="auto"/>
          <w:left w:val="single" w:sz="4" w:space="4" w:color="auto"/>
          <w:bottom w:val="single" w:sz="4" w:space="1" w:color="auto"/>
          <w:right w:val="single" w:sz="4" w:space="4" w:color="auto"/>
        </w:pBdr>
        <w:ind w:left="567" w:hanging="567"/>
        <w:outlineLvl w:val="0"/>
        <w:rPr>
          <w:b/>
          <w:szCs w:val="22"/>
        </w:rPr>
      </w:pPr>
      <w:r>
        <w:rPr>
          <w:b/>
          <w:szCs w:val="22"/>
        </w:rPr>
        <w:t>2.</w:t>
      </w:r>
      <w:r>
        <w:rPr>
          <w:b/>
          <w:szCs w:val="22"/>
        </w:rPr>
        <w:tab/>
        <w:t>VEIKLIOJI (-IOS) MEDŽIAGA (-OS) IR JOS (-Ų) KIEKIS (-IAI)</w:t>
      </w:r>
    </w:p>
    <w:p w14:paraId="21C34D62" w14:textId="77777777" w:rsidR="00FB60E4" w:rsidRDefault="00FB60E4" w:rsidP="00FB60E4">
      <w:pPr>
        <w:rPr>
          <w:szCs w:val="22"/>
        </w:rPr>
      </w:pPr>
    </w:p>
    <w:p w14:paraId="5C7C68AA" w14:textId="77777777" w:rsidR="00FB60E4" w:rsidRDefault="00FB60E4" w:rsidP="00FB60E4">
      <w:pPr>
        <w:autoSpaceDE w:val="0"/>
        <w:autoSpaceDN w:val="0"/>
        <w:adjustRightInd w:val="0"/>
        <w:rPr>
          <w:szCs w:val="22"/>
        </w:rPr>
      </w:pPr>
      <w:r>
        <w:rPr>
          <w:szCs w:val="22"/>
        </w:rPr>
        <w:t>Vienoje plėvele dengtoje tabletėje yra 37,5 mg tramadolio hidrochlorido ir 325 mg paracetamolio.</w:t>
      </w:r>
    </w:p>
    <w:p w14:paraId="2BC82736" w14:textId="77777777" w:rsidR="00FB60E4" w:rsidRDefault="00FB60E4" w:rsidP="00FB60E4">
      <w:pPr>
        <w:rPr>
          <w:szCs w:val="22"/>
        </w:rPr>
      </w:pPr>
    </w:p>
    <w:p w14:paraId="38951A36" w14:textId="77777777" w:rsidR="00FB60E4" w:rsidRDefault="00FB60E4" w:rsidP="00FB60E4">
      <w:pPr>
        <w:rPr>
          <w:szCs w:val="22"/>
        </w:rPr>
      </w:pPr>
    </w:p>
    <w:p w14:paraId="4B1B4A0E" w14:textId="77777777" w:rsidR="00FB60E4" w:rsidRDefault="00FB60E4" w:rsidP="00FB60E4">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3.</w:t>
      </w:r>
      <w:r>
        <w:rPr>
          <w:b/>
          <w:szCs w:val="22"/>
        </w:rPr>
        <w:tab/>
        <w:t>PAGALBINIŲ MEDŽIAGŲ SĄRAŠAS</w:t>
      </w:r>
    </w:p>
    <w:p w14:paraId="70F4DD04" w14:textId="77777777" w:rsidR="00FB60E4" w:rsidRDefault="00FB60E4" w:rsidP="00FB60E4">
      <w:pPr>
        <w:rPr>
          <w:szCs w:val="22"/>
        </w:rPr>
      </w:pPr>
    </w:p>
    <w:p w14:paraId="7CCFCBCD" w14:textId="77777777" w:rsidR="00FB60E4" w:rsidRDefault="00FB60E4" w:rsidP="00FB60E4">
      <w:pPr>
        <w:rPr>
          <w:szCs w:val="22"/>
        </w:rPr>
      </w:pPr>
    </w:p>
    <w:p w14:paraId="4ACA604C" w14:textId="77777777" w:rsidR="00FB60E4" w:rsidRDefault="00FB60E4" w:rsidP="00FB60E4">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4.</w:t>
      </w:r>
      <w:r>
        <w:rPr>
          <w:b/>
          <w:szCs w:val="22"/>
        </w:rPr>
        <w:tab/>
        <w:t>FARMACINĖ FORMA IR KIEKIS PAKUOTĖJE</w:t>
      </w:r>
    </w:p>
    <w:p w14:paraId="50DD21F2" w14:textId="77777777" w:rsidR="00FB60E4" w:rsidRDefault="00FB60E4" w:rsidP="00FB60E4">
      <w:pPr>
        <w:rPr>
          <w:szCs w:val="22"/>
        </w:rPr>
      </w:pPr>
    </w:p>
    <w:p w14:paraId="4E6C0EB0" w14:textId="77777777" w:rsidR="00FB60E4" w:rsidRDefault="00FB60E4" w:rsidP="00FB60E4">
      <w:pPr>
        <w:rPr>
          <w:szCs w:val="22"/>
        </w:rPr>
      </w:pPr>
      <w:r>
        <w:rPr>
          <w:szCs w:val="22"/>
        </w:rPr>
        <w:t>10 plėvele dengtų tablečių</w:t>
      </w:r>
    </w:p>
    <w:p w14:paraId="227C649C" w14:textId="77777777" w:rsidR="00FB60E4" w:rsidRPr="00FB60E4" w:rsidRDefault="00FB60E4" w:rsidP="00FB60E4">
      <w:pPr>
        <w:rPr>
          <w:szCs w:val="22"/>
          <w:highlight w:val="lightGray"/>
        </w:rPr>
      </w:pPr>
      <w:r w:rsidRPr="00FB60E4">
        <w:rPr>
          <w:szCs w:val="22"/>
          <w:highlight w:val="lightGray"/>
        </w:rPr>
        <w:t>20 plėvele dengtų tablečių</w:t>
      </w:r>
    </w:p>
    <w:p w14:paraId="192C7304" w14:textId="77777777" w:rsidR="00FB60E4" w:rsidRPr="00FB60E4" w:rsidRDefault="00FB60E4" w:rsidP="00FB60E4">
      <w:pPr>
        <w:rPr>
          <w:szCs w:val="22"/>
          <w:highlight w:val="lightGray"/>
        </w:rPr>
      </w:pPr>
      <w:r w:rsidRPr="00FB60E4">
        <w:rPr>
          <w:szCs w:val="22"/>
          <w:highlight w:val="lightGray"/>
        </w:rPr>
        <w:t>30 plėvele dengtų tablečių</w:t>
      </w:r>
    </w:p>
    <w:p w14:paraId="594518B9" w14:textId="77777777" w:rsidR="00FB60E4" w:rsidRPr="00FB60E4" w:rsidRDefault="00FB60E4" w:rsidP="00FB60E4">
      <w:pPr>
        <w:rPr>
          <w:szCs w:val="22"/>
          <w:highlight w:val="lightGray"/>
        </w:rPr>
      </w:pPr>
      <w:r w:rsidRPr="00FB60E4">
        <w:rPr>
          <w:szCs w:val="22"/>
          <w:highlight w:val="lightGray"/>
        </w:rPr>
        <w:t>60 plėvele dengtų tablečių</w:t>
      </w:r>
    </w:p>
    <w:p w14:paraId="4AD25ADB" w14:textId="77777777" w:rsidR="00FB60E4" w:rsidRPr="00FB60E4" w:rsidRDefault="00FB60E4" w:rsidP="00FB60E4">
      <w:pPr>
        <w:rPr>
          <w:szCs w:val="22"/>
          <w:highlight w:val="lightGray"/>
        </w:rPr>
      </w:pPr>
      <w:r w:rsidRPr="00FB60E4">
        <w:rPr>
          <w:szCs w:val="22"/>
          <w:highlight w:val="lightGray"/>
        </w:rPr>
        <w:t>90 plėvele dengtų tablečių</w:t>
      </w:r>
    </w:p>
    <w:p w14:paraId="02F461BF" w14:textId="77777777" w:rsidR="00FB60E4" w:rsidRDefault="00FB60E4" w:rsidP="00FB60E4">
      <w:pPr>
        <w:rPr>
          <w:szCs w:val="22"/>
        </w:rPr>
      </w:pPr>
    </w:p>
    <w:p w14:paraId="74569C39" w14:textId="77777777" w:rsidR="00FB60E4" w:rsidRDefault="00FB60E4" w:rsidP="00FB60E4">
      <w:pPr>
        <w:rPr>
          <w:szCs w:val="22"/>
        </w:rPr>
      </w:pPr>
    </w:p>
    <w:p w14:paraId="39B42D9F" w14:textId="77777777" w:rsidR="00FB60E4" w:rsidRDefault="00FB60E4" w:rsidP="00FB60E4">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5.</w:t>
      </w:r>
      <w:r>
        <w:rPr>
          <w:b/>
          <w:szCs w:val="22"/>
        </w:rPr>
        <w:tab/>
        <w:t>VARTOJIMO METODAS IR BŪDAS (-AI)</w:t>
      </w:r>
    </w:p>
    <w:p w14:paraId="5047015B" w14:textId="77777777" w:rsidR="00FB60E4" w:rsidRDefault="00FB60E4" w:rsidP="00FB60E4">
      <w:pPr>
        <w:rPr>
          <w:i/>
          <w:szCs w:val="22"/>
        </w:rPr>
      </w:pPr>
    </w:p>
    <w:p w14:paraId="4F0BDCAB" w14:textId="77777777" w:rsidR="00FB60E4" w:rsidRDefault="00FB60E4" w:rsidP="00FB60E4">
      <w:pPr>
        <w:rPr>
          <w:szCs w:val="22"/>
        </w:rPr>
      </w:pPr>
      <w:r>
        <w:rPr>
          <w:szCs w:val="22"/>
        </w:rPr>
        <w:t>Vartoti per burną.</w:t>
      </w:r>
    </w:p>
    <w:p w14:paraId="151D7972" w14:textId="77777777" w:rsidR="00FB60E4" w:rsidRDefault="00FB60E4" w:rsidP="00FB60E4">
      <w:pPr>
        <w:rPr>
          <w:szCs w:val="22"/>
        </w:rPr>
      </w:pPr>
      <w:r>
        <w:rPr>
          <w:szCs w:val="22"/>
        </w:rPr>
        <w:t>Prieš vartojimą perskaitykite pakuotės lapelį.</w:t>
      </w:r>
    </w:p>
    <w:p w14:paraId="26C8BE6B" w14:textId="77777777" w:rsidR="00FB60E4" w:rsidRDefault="00FB60E4" w:rsidP="00FB60E4">
      <w:pPr>
        <w:rPr>
          <w:szCs w:val="22"/>
        </w:rPr>
      </w:pPr>
    </w:p>
    <w:p w14:paraId="7E3DC497" w14:textId="77777777" w:rsidR="00FB60E4" w:rsidRDefault="00FB60E4" w:rsidP="00FB60E4">
      <w:pPr>
        <w:rPr>
          <w:szCs w:val="22"/>
        </w:rPr>
      </w:pPr>
    </w:p>
    <w:p w14:paraId="22ABDE20" w14:textId="77777777" w:rsidR="00FB60E4" w:rsidRDefault="00FB60E4" w:rsidP="00FB60E4">
      <w:pPr>
        <w:pBdr>
          <w:top w:val="single" w:sz="4" w:space="0" w:color="auto"/>
          <w:left w:val="single" w:sz="4" w:space="4" w:color="auto"/>
          <w:bottom w:val="single" w:sz="4" w:space="1" w:color="auto"/>
          <w:right w:val="single" w:sz="4" w:space="4" w:color="auto"/>
        </w:pBdr>
        <w:ind w:left="567" w:hanging="567"/>
        <w:outlineLvl w:val="0"/>
        <w:rPr>
          <w:szCs w:val="22"/>
        </w:rPr>
      </w:pPr>
      <w:r>
        <w:rPr>
          <w:b/>
          <w:szCs w:val="22"/>
        </w:rPr>
        <w:t>6.</w:t>
      </w:r>
      <w:r>
        <w:rPr>
          <w:b/>
          <w:szCs w:val="22"/>
        </w:rPr>
        <w:tab/>
      </w:r>
      <w:r>
        <w:rPr>
          <w:b/>
          <w:bCs/>
          <w:szCs w:val="22"/>
        </w:rPr>
        <w:t xml:space="preserve">SPECIALUS ĮSPĖJIMAS, KAD VAISTINĮ PREPARATĄ BŪTINA LAIKYTI VAIKAMS NEPASTEBIMOJE </w:t>
      </w:r>
      <w:r w:rsidR="00342F06">
        <w:rPr>
          <w:b/>
          <w:bCs/>
          <w:szCs w:val="22"/>
        </w:rPr>
        <w:t xml:space="preserve">IR NEPASIEKIAMOJE </w:t>
      </w:r>
      <w:r>
        <w:rPr>
          <w:b/>
          <w:bCs/>
          <w:szCs w:val="22"/>
        </w:rPr>
        <w:t>VIETOJE</w:t>
      </w:r>
    </w:p>
    <w:p w14:paraId="36754279" w14:textId="77777777" w:rsidR="00FB60E4" w:rsidRDefault="00FB60E4" w:rsidP="00FB60E4">
      <w:pPr>
        <w:rPr>
          <w:szCs w:val="22"/>
        </w:rPr>
      </w:pPr>
    </w:p>
    <w:p w14:paraId="4B83F56C" w14:textId="77777777" w:rsidR="00FB60E4" w:rsidRDefault="00FB60E4" w:rsidP="00FB60E4">
      <w:pPr>
        <w:pStyle w:val="Pagrindinistekstas"/>
        <w:rPr>
          <w:i w:val="0"/>
          <w:iCs/>
          <w:color w:val="auto"/>
          <w:szCs w:val="22"/>
          <w:lang w:val="lt-LT"/>
        </w:rPr>
      </w:pPr>
      <w:r>
        <w:rPr>
          <w:i w:val="0"/>
          <w:iCs/>
          <w:color w:val="auto"/>
          <w:szCs w:val="22"/>
          <w:lang w:val="lt-LT"/>
        </w:rPr>
        <w:t xml:space="preserve">Laikyti vaikams nepastebimoje </w:t>
      </w:r>
      <w:r w:rsidR="00342F06">
        <w:rPr>
          <w:i w:val="0"/>
          <w:iCs/>
          <w:color w:val="auto"/>
          <w:szCs w:val="22"/>
          <w:lang w:val="lt-LT"/>
        </w:rPr>
        <w:t xml:space="preserve">ir nepasiekiamoje </w:t>
      </w:r>
      <w:r>
        <w:rPr>
          <w:i w:val="0"/>
          <w:iCs/>
          <w:color w:val="auto"/>
          <w:szCs w:val="22"/>
          <w:lang w:val="lt-LT"/>
        </w:rPr>
        <w:t>vietoje.</w:t>
      </w:r>
    </w:p>
    <w:p w14:paraId="206B056E" w14:textId="77777777" w:rsidR="00FB60E4" w:rsidRDefault="00FB60E4" w:rsidP="00FB60E4">
      <w:pPr>
        <w:rPr>
          <w:szCs w:val="22"/>
        </w:rPr>
      </w:pPr>
    </w:p>
    <w:p w14:paraId="44BC1498" w14:textId="77777777" w:rsidR="00FB60E4" w:rsidRDefault="00FB60E4" w:rsidP="00FB60E4">
      <w:pPr>
        <w:rPr>
          <w:szCs w:val="22"/>
        </w:rPr>
      </w:pPr>
    </w:p>
    <w:p w14:paraId="7E6ED791" w14:textId="77777777" w:rsidR="00FB60E4" w:rsidRDefault="00FB60E4" w:rsidP="00FB60E4">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7.</w:t>
      </w:r>
      <w:r>
        <w:rPr>
          <w:b/>
          <w:szCs w:val="22"/>
        </w:rPr>
        <w:tab/>
      </w:r>
      <w:r>
        <w:rPr>
          <w:b/>
          <w:bCs/>
          <w:szCs w:val="22"/>
        </w:rPr>
        <w:t>KITAS (-I) SPECIALUS (-ŪS) ĮSPĖJIMAS (-AI) (JEI REIKIA)</w:t>
      </w:r>
    </w:p>
    <w:p w14:paraId="7D50D965" w14:textId="77777777" w:rsidR="00FB60E4" w:rsidRDefault="00FB60E4" w:rsidP="00FB60E4">
      <w:pPr>
        <w:rPr>
          <w:szCs w:val="22"/>
        </w:rPr>
      </w:pPr>
    </w:p>
    <w:p w14:paraId="21B1047C" w14:textId="77777777" w:rsidR="00FB60E4" w:rsidRDefault="00FB60E4" w:rsidP="00FB60E4">
      <w:pPr>
        <w:rPr>
          <w:szCs w:val="22"/>
        </w:rPr>
      </w:pPr>
    </w:p>
    <w:p w14:paraId="1F05C837" w14:textId="77777777" w:rsidR="00FB60E4" w:rsidRDefault="00FB60E4" w:rsidP="00FB60E4">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8.</w:t>
      </w:r>
      <w:r>
        <w:rPr>
          <w:b/>
          <w:szCs w:val="22"/>
        </w:rPr>
        <w:tab/>
      </w:r>
      <w:r>
        <w:rPr>
          <w:b/>
          <w:bCs/>
          <w:szCs w:val="22"/>
        </w:rPr>
        <w:t>TINKAMUMO LAIKAS</w:t>
      </w:r>
    </w:p>
    <w:p w14:paraId="3BDE9E2D" w14:textId="77777777" w:rsidR="00FB60E4" w:rsidRDefault="00FB60E4" w:rsidP="00FB60E4">
      <w:pPr>
        <w:rPr>
          <w:szCs w:val="22"/>
        </w:rPr>
      </w:pPr>
    </w:p>
    <w:p w14:paraId="66670707" w14:textId="77777777" w:rsidR="00FB60E4" w:rsidRDefault="00FB60E4" w:rsidP="00FB60E4">
      <w:pPr>
        <w:rPr>
          <w:szCs w:val="22"/>
        </w:rPr>
      </w:pPr>
      <w:r w:rsidRPr="00487EF2">
        <w:rPr>
          <w:szCs w:val="22"/>
        </w:rPr>
        <w:lastRenderedPageBreak/>
        <w:t xml:space="preserve">Tinka iki </w:t>
      </w:r>
      <w:r w:rsidRPr="007536C9">
        <w:rPr>
          <w:szCs w:val="22"/>
        </w:rPr>
        <w:t>mm/MMMM</w:t>
      </w:r>
    </w:p>
    <w:p w14:paraId="198579DA" w14:textId="77777777" w:rsidR="00FB60E4" w:rsidRDefault="00FB60E4" w:rsidP="00FB60E4">
      <w:pPr>
        <w:rPr>
          <w:szCs w:val="22"/>
        </w:rPr>
      </w:pPr>
    </w:p>
    <w:p w14:paraId="30A05FA9" w14:textId="77777777" w:rsidR="00FB60E4" w:rsidRDefault="00FB60E4" w:rsidP="00FB60E4">
      <w:pPr>
        <w:rPr>
          <w:szCs w:val="22"/>
        </w:rPr>
      </w:pPr>
    </w:p>
    <w:p w14:paraId="1382AA78" w14:textId="77777777" w:rsidR="00FB60E4" w:rsidRDefault="00FB60E4" w:rsidP="00FB60E4">
      <w:pPr>
        <w:pBdr>
          <w:top w:val="single" w:sz="4" w:space="1" w:color="auto"/>
          <w:left w:val="single" w:sz="4" w:space="4" w:color="auto"/>
          <w:bottom w:val="single" w:sz="4" w:space="1" w:color="auto"/>
          <w:right w:val="single" w:sz="4" w:space="4" w:color="auto"/>
        </w:pBdr>
        <w:ind w:left="567" w:hanging="567"/>
        <w:outlineLvl w:val="0"/>
        <w:rPr>
          <w:szCs w:val="22"/>
        </w:rPr>
      </w:pPr>
      <w:r>
        <w:rPr>
          <w:b/>
          <w:szCs w:val="22"/>
        </w:rPr>
        <w:t>9.</w:t>
      </w:r>
      <w:r>
        <w:rPr>
          <w:b/>
          <w:szCs w:val="22"/>
        </w:rPr>
        <w:tab/>
      </w:r>
      <w:r>
        <w:rPr>
          <w:b/>
          <w:caps/>
          <w:szCs w:val="22"/>
        </w:rPr>
        <w:t>SPECIALIOS laikymo sąlygos</w:t>
      </w:r>
    </w:p>
    <w:p w14:paraId="16D2696E" w14:textId="77777777" w:rsidR="00FB60E4" w:rsidRDefault="00FB60E4" w:rsidP="00FB60E4">
      <w:pPr>
        <w:ind w:left="567" w:hanging="567"/>
        <w:rPr>
          <w:szCs w:val="22"/>
        </w:rPr>
      </w:pPr>
    </w:p>
    <w:p w14:paraId="21235E68" w14:textId="77777777" w:rsidR="00FB60E4" w:rsidRDefault="00FB60E4" w:rsidP="00FB60E4">
      <w:pPr>
        <w:ind w:left="567" w:hanging="567"/>
        <w:rPr>
          <w:szCs w:val="22"/>
        </w:rPr>
      </w:pPr>
    </w:p>
    <w:p w14:paraId="64E96D28" w14:textId="77777777" w:rsidR="00FB60E4" w:rsidRDefault="00FB60E4" w:rsidP="00FB60E4">
      <w:pPr>
        <w:pBdr>
          <w:top w:val="single" w:sz="4" w:space="1" w:color="auto"/>
          <w:left w:val="single" w:sz="4" w:space="4" w:color="auto"/>
          <w:bottom w:val="single" w:sz="4" w:space="1" w:color="auto"/>
          <w:right w:val="single" w:sz="4" w:space="4" w:color="auto"/>
        </w:pBdr>
        <w:ind w:left="567" w:hanging="567"/>
        <w:outlineLvl w:val="0"/>
        <w:rPr>
          <w:b/>
          <w:szCs w:val="22"/>
        </w:rPr>
      </w:pPr>
      <w:r>
        <w:rPr>
          <w:b/>
          <w:szCs w:val="22"/>
        </w:rPr>
        <w:t>10.</w:t>
      </w:r>
      <w:r>
        <w:rPr>
          <w:b/>
          <w:szCs w:val="22"/>
        </w:rPr>
        <w:tab/>
      </w:r>
      <w:r>
        <w:rPr>
          <w:b/>
          <w:caps/>
          <w:szCs w:val="22"/>
        </w:rPr>
        <w:t>specialios atsargumo priemonės DĖL NESUVARTOTO</w:t>
      </w:r>
      <w:r>
        <w:rPr>
          <w:b/>
          <w:bCs/>
          <w:szCs w:val="22"/>
        </w:rPr>
        <w:t xml:space="preserve"> </w:t>
      </w:r>
      <w:r>
        <w:rPr>
          <w:b/>
          <w:bCs/>
          <w:caps/>
          <w:szCs w:val="22"/>
        </w:rPr>
        <w:t>VAISTINIO PREPARATO AR JO ATLIEKŲ</w:t>
      </w:r>
      <w:r>
        <w:rPr>
          <w:caps/>
          <w:szCs w:val="22"/>
        </w:rPr>
        <w:t xml:space="preserve"> </w:t>
      </w:r>
      <w:r>
        <w:rPr>
          <w:b/>
          <w:bCs/>
          <w:caps/>
          <w:szCs w:val="22"/>
        </w:rPr>
        <w:t>TVARKYMO</w:t>
      </w:r>
      <w:r>
        <w:rPr>
          <w:b/>
          <w:caps/>
          <w:szCs w:val="22"/>
        </w:rPr>
        <w:t xml:space="preserve"> (jei reikia)</w:t>
      </w:r>
    </w:p>
    <w:p w14:paraId="6A0D8C44" w14:textId="77777777" w:rsidR="00FB60E4" w:rsidRDefault="00FB60E4" w:rsidP="00FB60E4">
      <w:pPr>
        <w:rPr>
          <w:szCs w:val="22"/>
        </w:rPr>
      </w:pPr>
    </w:p>
    <w:p w14:paraId="24CB0CC2" w14:textId="77777777" w:rsidR="00FB60E4" w:rsidRDefault="00FB60E4" w:rsidP="00FB60E4">
      <w:pPr>
        <w:rPr>
          <w:szCs w:val="22"/>
        </w:rPr>
      </w:pPr>
    </w:p>
    <w:p w14:paraId="1CB53237" w14:textId="77777777" w:rsidR="00FB60E4" w:rsidRDefault="00FB60E4" w:rsidP="00FB60E4">
      <w:pPr>
        <w:pBdr>
          <w:top w:val="single" w:sz="4" w:space="1" w:color="auto"/>
          <w:left w:val="single" w:sz="4" w:space="4" w:color="auto"/>
          <w:bottom w:val="single" w:sz="4" w:space="1" w:color="auto"/>
          <w:right w:val="single" w:sz="4" w:space="4" w:color="auto"/>
        </w:pBdr>
        <w:outlineLvl w:val="0"/>
        <w:rPr>
          <w:b/>
          <w:szCs w:val="22"/>
        </w:rPr>
      </w:pPr>
      <w:r>
        <w:rPr>
          <w:b/>
          <w:szCs w:val="22"/>
        </w:rPr>
        <w:t>11.</w:t>
      </w:r>
      <w:r>
        <w:rPr>
          <w:b/>
          <w:szCs w:val="22"/>
        </w:rPr>
        <w:tab/>
      </w:r>
      <w:r>
        <w:rPr>
          <w:b/>
          <w:caps/>
          <w:szCs w:val="22"/>
        </w:rPr>
        <w:t>RINKODAROS TEISĖS turėtojo pavadinimas ir adresas</w:t>
      </w:r>
    </w:p>
    <w:p w14:paraId="6E54233F" w14:textId="77777777" w:rsidR="00FB60E4" w:rsidRDefault="00FB60E4" w:rsidP="00FB60E4">
      <w:pPr>
        <w:rPr>
          <w:szCs w:val="22"/>
        </w:rPr>
      </w:pPr>
    </w:p>
    <w:p w14:paraId="2CD91BBA" w14:textId="77777777" w:rsidR="00FB60E4" w:rsidRDefault="00FB60E4" w:rsidP="00FB60E4">
      <w:pPr>
        <w:rPr>
          <w:noProof/>
          <w:szCs w:val="22"/>
        </w:rPr>
      </w:pPr>
      <w:r>
        <w:rPr>
          <w:noProof/>
          <w:szCs w:val="22"/>
        </w:rPr>
        <w:t>(logo) POLPHARMA</w:t>
      </w:r>
    </w:p>
    <w:p w14:paraId="20098185" w14:textId="77777777" w:rsidR="00FB60E4" w:rsidRPr="00FB60E4" w:rsidRDefault="00FB60E4" w:rsidP="00FB60E4">
      <w:pPr>
        <w:rPr>
          <w:noProof/>
          <w:szCs w:val="22"/>
          <w:lang w:val="pl-PL"/>
        </w:rPr>
      </w:pPr>
      <w:r w:rsidRPr="00FB60E4">
        <w:rPr>
          <w:noProof/>
          <w:szCs w:val="22"/>
          <w:lang w:val="pl-PL"/>
        </w:rPr>
        <w:t>Pharmaceutical Works POLPHARMA SA</w:t>
      </w:r>
    </w:p>
    <w:p w14:paraId="27BA81B7" w14:textId="77777777" w:rsidR="00FB60E4" w:rsidRPr="00FB60E4" w:rsidRDefault="00FB60E4" w:rsidP="00FB60E4">
      <w:pPr>
        <w:rPr>
          <w:noProof/>
          <w:szCs w:val="22"/>
          <w:lang w:val="pl-PL"/>
        </w:rPr>
      </w:pPr>
      <w:r w:rsidRPr="00FB60E4">
        <w:rPr>
          <w:noProof/>
          <w:szCs w:val="22"/>
          <w:lang w:val="pl-PL"/>
        </w:rPr>
        <w:t xml:space="preserve">19 Pelplińska Street </w:t>
      </w:r>
    </w:p>
    <w:p w14:paraId="390F1E60" w14:textId="77777777" w:rsidR="00FB60E4" w:rsidRPr="00FB60E4" w:rsidRDefault="00FB60E4" w:rsidP="00FB60E4">
      <w:pPr>
        <w:rPr>
          <w:noProof/>
          <w:szCs w:val="22"/>
          <w:lang w:val="pl-PL"/>
        </w:rPr>
      </w:pPr>
      <w:r w:rsidRPr="00FB60E4">
        <w:rPr>
          <w:noProof/>
          <w:szCs w:val="22"/>
          <w:lang w:val="pl-PL"/>
        </w:rPr>
        <w:t>83-200 Starogard Gdański</w:t>
      </w:r>
    </w:p>
    <w:p w14:paraId="140D1B00" w14:textId="77777777" w:rsidR="00FB60E4" w:rsidRDefault="00FB60E4" w:rsidP="00FB60E4">
      <w:pPr>
        <w:rPr>
          <w:noProof/>
          <w:szCs w:val="22"/>
          <w:lang w:val="en-IE"/>
        </w:rPr>
      </w:pPr>
      <w:r>
        <w:rPr>
          <w:noProof/>
          <w:szCs w:val="22"/>
          <w:lang w:val="en-IE"/>
        </w:rPr>
        <w:t>Lenkija</w:t>
      </w:r>
    </w:p>
    <w:p w14:paraId="55D18579" w14:textId="77777777" w:rsidR="00FB60E4" w:rsidRDefault="00FB60E4" w:rsidP="00FB60E4">
      <w:pPr>
        <w:rPr>
          <w:szCs w:val="22"/>
        </w:rPr>
      </w:pPr>
    </w:p>
    <w:p w14:paraId="61FA4ED1" w14:textId="77777777" w:rsidR="00FB60E4" w:rsidRDefault="00FB60E4" w:rsidP="00FB60E4">
      <w:pPr>
        <w:rPr>
          <w:szCs w:val="22"/>
        </w:rPr>
      </w:pPr>
    </w:p>
    <w:p w14:paraId="5AAE9C4A" w14:textId="77777777" w:rsidR="00FB60E4" w:rsidRDefault="00FB60E4" w:rsidP="00FB60E4">
      <w:pPr>
        <w:pBdr>
          <w:top w:val="single" w:sz="4" w:space="1" w:color="auto"/>
          <w:left w:val="single" w:sz="4" w:space="4" w:color="auto"/>
          <w:bottom w:val="single" w:sz="4" w:space="1" w:color="auto"/>
          <w:right w:val="single" w:sz="4" w:space="4" w:color="auto"/>
        </w:pBdr>
        <w:outlineLvl w:val="0"/>
        <w:rPr>
          <w:szCs w:val="22"/>
        </w:rPr>
      </w:pPr>
      <w:r>
        <w:rPr>
          <w:b/>
          <w:szCs w:val="22"/>
        </w:rPr>
        <w:t>12.</w:t>
      </w:r>
      <w:r>
        <w:rPr>
          <w:b/>
          <w:szCs w:val="22"/>
        </w:rPr>
        <w:tab/>
      </w:r>
      <w:r>
        <w:rPr>
          <w:b/>
          <w:caps/>
          <w:szCs w:val="22"/>
        </w:rPr>
        <w:t xml:space="preserve">RINKODAROS </w:t>
      </w:r>
      <w:r w:rsidR="00731BDF">
        <w:rPr>
          <w:b/>
          <w:caps/>
          <w:szCs w:val="22"/>
        </w:rPr>
        <w:t xml:space="preserve">PAŽYMĖJIMO </w:t>
      </w:r>
      <w:r>
        <w:rPr>
          <w:b/>
          <w:caps/>
          <w:szCs w:val="22"/>
        </w:rPr>
        <w:t>numeris</w:t>
      </w:r>
      <w:r>
        <w:rPr>
          <w:b/>
          <w:szCs w:val="22"/>
        </w:rPr>
        <w:t xml:space="preserve"> </w:t>
      </w:r>
      <w:r w:rsidR="00731BDF">
        <w:rPr>
          <w:b/>
          <w:szCs w:val="22"/>
        </w:rPr>
        <w:t>(-IAI)</w:t>
      </w:r>
    </w:p>
    <w:p w14:paraId="77AEA017" w14:textId="77777777" w:rsidR="00FB60E4" w:rsidRDefault="00FB60E4" w:rsidP="00FB60E4">
      <w:pPr>
        <w:rPr>
          <w:szCs w:val="22"/>
        </w:rPr>
      </w:pPr>
    </w:p>
    <w:p w14:paraId="01409110" w14:textId="77777777" w:rsidR="00FB60E4" w:rsidRPr="00487EF2" w:rsidRDefault="00FB60E4" w:rsidP="00FB60E4">
      <w:pPr>
        <w:rPr>
          <w:szCs w:val="22"/>
        </w:rPr>
      </w:pPr>
      <w:r w:rsidRPr="007536C9">
        <w:rPr>
          <w:szCs w:val="22"/>
        </w:rPr>
        <w:t>N10 –</w:t>
      </w:r>
      <w:r w:rsidRPr="00487EF2">
        <w:rPr>
          <w:szCs w:val="22"/>
        </w:rPr>
        <w:t xml:space="preserve"> LT/1/10/2106/001</w:t>
      </w:r>
    </w:p>
    <w:p w14:paraId="2509CC49" w14:textId="77777777" w:rsidR="00FB60E4" w:rsidRPr="007536C9" w:rsidRDefault="00FB60E4" w:rsidP="00FB60E4">
      <w:pPr>
        <w:rPr>
          <w:szCs w:val="22"/>
        </w:rPr>
      </w:pPr>
      <w:r w:rsidRPr="007536C9">
        <w:rPr>
          <w:szCs w:val="22"/>
        </w:rPr>
        <w:t>N20 – LT/1/10/2106/002</w:t>
      </w:r>
    </w:p>
    <w:p w14:paraId="03EECC37" w14:textId="77777777" w:rsidR="00FB60E4" w:rsidRPr="007536C9" w:rsidRDefault="00FB60E4" w:rsidP="00FB60E4">
      <w:pPr>
        <w:rPr>
          <w:szCs w:val="22"/>
        </w:rPr>
      </w:pPr>
      <w:r w:rsidRPr="007536C9">
        <w:rPr>
          <w:szCs w:val="22"/>
        </w:rPr>
        <w:t>N30 – LT/1/10/2106/003</w:t>
      </w:r>
    </w:p>
    <w:p w14:paraId="7B1D01BA" w14:textId="77777777" w:rsidR="00FB60E4" w:rsidRPr="007536C9" w:rsidRDefault="00FB60E4" w:rsidP="00FB60E4">
      <w:pPr>
        <w:rPr>
          <w:szCs w:val="22"/>
        </w:rPr>
      </w:pPr>
      <w:r w:rsidRPr="007536C9">
        <w:rPr>
          <w:szCs w:val="22"/>
        </w:rPr>
        <w:t>N60 – LT/1/10/2106/004</w:t>
      </w:r>
    </w:p>
    <w:p w14:paraId="22D8376B" w14:textId="77777777" w:rsidR="00FB60E4" w:rsidRDefault="00FB60E4" w:rsidP="00FB60E4">
      <w:pPr>
        <w:rPr>
          <w:szCs w:val="22"/>
        </w:rPr>
      </w:pPr>
      <w:r w:rsidRPr="007536C9">
        <w:rPr>
          <w:szCs w:val="22"/>
        </w:rPr>
        <w:t>N90 – LT/1/10/2106/005</w:t>
      </w:r>
    </w:p>
    <w:p w14:paraId="5BD2C2E2" w14:textId="77777777" w:rsidR="00FB60E4" w:rsidRDefault="00FB60E4" w:rsidP="00FB60E4">
      <w:pPr>
        <w:rPr>
          <w:szCs w:val="22"/>
        </w:rPr>
      </w:pPr>
    </w:p>
    <w:p w14:paraId="3F8B4F17" w14:textId="77777777" w:rsidR="00FB60E4" w:rsidRDefault="00FB60E4" w:rsidP="00FB60E4">
      <w:pPr>
        <w:rPr>
          <w:szCs w:val="22"/>
        </w:rPr>
      </w:pPr>
    </w:p>
    <w:p w14:paraId="5E65E9EA" w14:textId="77777777" w:rsidR="00FB60E4" w:rsidRDefault="00FB60E4" w:rsidP="00FB60E4">
      <w:pPr>
        <w:pBdr>
          <w:top w:val="single" w:sz="4" w:space="1" w:color="auto"/>
          <w:left w:val="single" w:sz="4" w:space="4" w:color="auto"/>
          <w:bottom w:val="single" w:sz="4" w:space="1" w:color="auto"/>
          <w:right w:val="single" w:sz="4" w:space="4" w:color="auto"/>
        </w:pBdr>
        <w:outlineLvl w:val="0"/>
        <w:rPr>
          <w:szCs w:val="22"/>
        </w:rPr>
      </w:pPr>
      <w:r>
        <w:rPr>
          <w:b/>
          <w:szCs w:val="22"/>
        </w:rPr>
        <w:t>13.</w:t>
      </w:r>
      <w:r>
        <w:rPr>
          <w:b/>
          <w:szCs w:val="22"/>
        </w:rPr>
        <w:tab/>
        <w:t>SERIJOS NUMERIS</w:t>
      </w:r>
    </w:p>
    <w:p w14:paraId="06CB9791" w14:textId="77777777" w:rsidR="00FB60E4" w:rsidRDefault="00FB60E4" w:rsidP="00FB60E4">
      <w:pPr>
        <w:rPr>
          <w:szCs w:val="22"/>
        </w:rPr>
      </w:pPr>
    </w:p>
    <w:p w14:paraId="4B825C2F" w14:textId="77777777" w:rsidR="00FB60E4" w:rsidRDefault="00FB60E4" w:rsidP="00FB60E4">
      <w:pPr>
        <w:rPr>
          <w:szCs w:val="22"/>
        </w:rPr>
      </w:pPr>
      <w:r>
        <w:rPr>
          <w:szCs w:val="22"/>
        </w:rPr>
        <w:t>Serija</w:t>
      </w:r>
    </w:p>
    <w:p w14:paraId="63174DFD" w14:textId="77777777" w:rsidR="00FB60E4" w:rsidRDefault="00FB60E4" w:rsidP="00FB60E4">
      <w:pPr>
        <w:rPr>
          <w:szCs w:val="22"/>
        </w:rPr>
      </w:pPr>
    </w:p>
    <w:p w14:paraId="1017D7BA" w14:textId="77777777" w:rsidR="00FB60E4" w:rsidRDefault="00FB60E4" w:rsidP="00FB60E4">
      <w:pPr>
        <w:rPr>
          <w:szCs w:val="22"/>
        </w:rPr>
      </w:pPr>
    </w:p>
    <w:p w14:paraId="7DBBB4DC" w14:textId="77777777" w:rsidR="00FB60E4" w:rsidRDefault="00FB60E4" w:rsidP="00FB60E4">
      <w:pPr>
        <w:pBdr>
          <w:top w:val="single" w:sz="4" w:space="1" w:color="auto"/>
          <w:left w:val="single" w:sz="4" w:space="4" w:color="auto"/>
          <w:bottom w:val="single" w:sz="4" w:space="1" w:color="auto"/>
          <w:right w:val="single" w:sz="4" w:space="4" w:color="auto"/>
        </w:pBdr>
        <w:outlineLvl w:val="0"/>
        <w:rPr>
          <w:szCs w:val="22"/>
        </w:rPr>
      </w:pPr>
      <w:r>
        <w:rPr>
          <w:b/>
          <w:szCs w:val="22"/>
        </w:rPr>
        <w:t>14.</w:t>
      </w:r>
      <w:r>
        <w:rPr>
          <w:b/>
          <w:szCs w:val="22"/>
        </w:rPr>
        <w:tab/>
        <w:t>PARDAVIMO (IŠDAVIMO)</w:t>
      </w:r>
      <w:r>
        <w:rPr>
          <w:b/>
          <w:caps/>
          <w:szCs w:val="22"/>
        </w:rPr>
        <w:t xml:space="preserve">  tvarka</w:t>
      </w:r>
    </w:p>
    <w:p w14:paraId="25166844" w14:textId="77777777" w:rsidR="00FB60E4" w:rsidRDefault="00FB60E4" w:rsidP="00FB60E4">
      <w:pPr>
        <w:rPr>
          <w:szCs w:val="22"/>
        </w:rPr>
      </w:pPr>
    </w:p>
    <w:p w14:paraId="67AAB46B" w14:textId="77777777" w:rsidR="00FB60E4" w:rsidRDefault="00FB60E4" w:rsidP="00FB60E4">
      <w:pPr>
        <w:rPr>
          <w:szCs w:val="22"/>
        </w:rPr>
      </w:pPr>
      <w:r>
        <w:rPr>
          <w:szCs w:val="22"/>
        </w:rPr>
        <w:t>Receptinis vaistinis preparatas</w:t>
      </w:r>
    </w:p>
    <w:p w14:paraId="1AD86429" w14:textId="77777777" w:rsidR="00FB60E4" w:rsidRDefault="00FB60E4" w:rsidP="00FB60E4">
      <w:pPr>
        <w:rPr>
          <w:szCs w:val="22"/>
        </w:rPr>
      </w:pPr>
    </w:p>
    <w:p w14:paraId="7A8732F6" w14:textId="77777777" w:rsidR="00FB60E4" w:rsidRDefault="00FB60E4" w:rsidP="00FB60E4">
      <w:pPr>
        <w:rPr>
          <w:szCs w:val="22"/>
        </w:rPr>
      </w:pPr>
    </w:p>
    <w:p w14:paraId="2FBAFECE" w14:textId="77777777" w:rsidR="00FB60E4" w:rsidRDefault="00FB60E4" w:rsidP="00FB60E4">
      <w:pPr>
        <w:pBdr>
          <w:top w:val="single" w:sz="4" w:space="1" w:color="auto"/>
          <w:left w:val="single" w:sz="4" w:space="4" w:color="auto"/>
          <w:bottom w:val="single" w:sz="4" w:space="1" w:color="auto"/>
          <w:right w:val="single" w:sz="4" w:space="4" w:color="auto"/>
        </w:pBdr>
        <w:outlineLvl w:val="0"/>
        <w:rPr>
          <w:szCs w:val="22"/>
        </w:rPr>
      </w:pPr>
      <w:r>
        <w:rPr>
          <w:b/>
          <w:szCs w:val="22"/>
        </w:rPr>
        <w:t>15.</w:t>
      </w:r>
      <w:r>
        <w:rPr>
          <w:b/>
          <w:szCs w:val="22"/>
        </w:rPr>
        <w:tab/>
      </w:r>
      <w:r>
        <w:rPr>
          <w:b/>
          <w:caps/>
          <w:szCs w:val="22"/>
        </w:rPr>
        <w:t>vartojimo instrukcijA</w:t>
      </w:r>
    </w:p>
    <w:p w14:paraId="33CDECFE" w14:textId="77777777" w:rsidR="00FB60E4" w:rsidRDefault="00FB60E4" w:rsidP="00FB60E4">
      <w:pPr>
        <w:rPr>
          <w:szCs w:val="22"/>
        </w:rPr>
      </w:pPr>
    </w:p>
    <w:p w14:paraId="7E09A309" w14:textId="77777777" w:rsidR="00FB60E4" w:rsidRDefault="00FB60E4" w:rsidP="00FB60E4">
      <w:pPr>
        <w:rPr>
          <w:szCs w:val="22"/>
        </w:rPr>
      </w:pPr>
    </w:p>
    <w:p w14:paraId="52C09D82" w14:textId="77777777" w:rsidR="00FB60E4" w:rsidRDefault="00FB60E4" w:rsidP="00FB60E4">
      <w:pPr>
        <w:pBdr>
          <w:top w:val="single" w:sz="4" w:space="1" w:color="auto"/>
          <w:left w:val="single" w:sz="4" w:space="4" w:color="auto"/>
          <w:bottom w:val="single" w:sz="4" w:space="1" w:color="auto"/>
          <w:right w:val="single" w:sz="4" w:space="4" w:color="auto"/>
        </w:pBdr>
        <w:outlineLvl w:val="0"/>
        <w:rPr>
          <w:szCs w:val="22"/>
        </w:rPr>
      </w:pPr>
      <w:r>
        <w:rPr>
          <w:b/>
          <w:szCs w:val="22"/>
        </w:rPr>
        <w:t>16.</w:t>
      </w:r>
      <w:r>
        <w:rPr>
          <w:b/>
          <w:szCs w:val="22"/>
        </w:rPr>
        <w:tab/>
        <w:t>INFORMACIJA BRAILIO RAŠTU</w:t>
      </w:r>
    </w:p>
    <w:p w14:paraId="42676D34" w14:textId="77777777" w:rsidR="00FB60E4" w:rsidRDefault="00FB60E4" w:rsidP="00FB60E4">
      <w:pPr>
        <w:rPr>
          <w:szCs w:val="22"/>
        </w:rPr>
      </w:pPr>
    </w:p>
    <w:p w14:paraId="14D529BA" w14:textId="77777777" w:rsidR="00FB60E4" w:rsidRDefault="00FB60E4" w:rsidP="00FB60E4">
      <w:pPr>
        <w:rPr>
          <w:b/>
          <w:szCs w:val="22"/>
        </w:rPr>
      </w:pPr>
      <w:r>
        <w:rPr>
          <w:szCs w:val="22"/>
        </w:rPr>
        <w:t>Clocinol</w:t>
      </w:r>
      <w:r>
        <w:rPr>
          <w:b/>
          <w:color w:val="FF0000"/>
          <w:szCs w:val="22"/>
        </w:rPr>
        <w:t xml:space="preserve"> </w:t>
      </w:r>
      <w:r>
        <w:rPr>
          <w:b/>
          <w:color w:val="FF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B60E4" w14:paraId="216151D9" w14:textId="77777777" w:rsidTr="00FB60E4">
        <w:trPr>
          <w:trHeight w:val="785"/>
        </w:trPr>
        <w:tc>
          <w:tcPr>
            <w:tcW w:w="9287" w:type="dxa"/>
            <w:tcBorders>
              <w:top w:val="single" w:sz="4" w:space="0" w:color="auto"/>
              <w:left w:val="single" w:sz="4" w:space="0" w:color="auto"/>
              <w:bottom w:val="single" w:sz="4" w:space="0" w:color="auto"/>
              <w:right w:val="single" w:sz="4" w:space="0" w:color="auto"/>
            </w:tcBorders>
          </w:tcPr>
          <w:p w14:paraId="50AE8322" w14:textId="77777777" w:rsidR="00FB60E4" w:rsidRDefault="00FB60E4">
            <w:pPr>
              <w:rPr>
                <w:b/>
                <w:szCs w:val="22"/>
              </w:rPr>
            </w:pPr>
            <w:r>
              <w:rPr>
                <w:b/>
                <w:szCs w:val="22"/>
              </w:rPr>
              <w:t xml:space="preserve">MINIMALI </w:t>
            </w:r>
            <w:r>
              <w:rPr>
                <w:b/>
                <w:caps/>
                <w:szCs w:val="22"/>
              </w:rPr>
              <w:t xml:space="preserve">informacija ant </w:t>
            </w:r>
            <w:r>
              <w:rPr>
                <w:b/>
                <w:szCs w:val="22"/>
              </w:rPr>
              <w:t>LIZDINIŲ PLOKŠTELIŲ ARBA DVISLUOKSNIŲ JUOSTELIŲ</w:t>
            </w:r>
          </w:p>
          <w:p w14:paraId="51E9A2E4" w14:textId="77777777" w:rsidR="00FB60E4" w:rsidRDefault="00FB60E4">
            <w:pPr>
              <w:rPr>
                <w:b/>
                <w:szCs w:val="22"/>
              </w:rPr>
            </w:pPr>
          </w:p>
          <w:p w14:paraId="0B1AE21E" w14:textId="77777777" w:rsidR="00FB60E4" w:rsidRDefault="00FB60E4">
            <w:pPr>
              <w:rPr>
                <w:b/>
                <w:szCs w:val="22"/>
              </w:rPr>
            </w:pPr>
            <w:r>
              <w:rPr>
                <w:b/>
                <w:szCs w:val="22"/>
              </w:rPr>
              <w:t>LIZDINĖ PLOKŠTELĖ</w:t>
            </w:r>
          </w:p>
        </w:tc>
      </w:tr>
    </w:tbl>
    <w:p w14:paraId="2D8DA71C" w14:textId="77777777" w:rsidR="00FB60E4" w:rsidRDefault="00FB60E4" w:rsidP="00FB60E4">
      <w:pPr>
        <w:rPr>
          <w:b/>
          <w:szCs w:val="22"/>
        </w:rPr>
      </w:pPr>
    </w:p>
    <w:p w14:paraId="2E509645" w14:textId="77777777" w:rsidR="00FB60E4" w:rsidRDefault="00FB60E4" w:rsidP="00FB60E4">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B60E4" w14:paraId="265BB303" w14:textId="77777777" w:rsidTr="00FB60E4">
        <w:tc>
          <w:tcPr>
            <w:tcW w:w="9287" w:type="dxa"/>
            <w:tcBorders>
              <w:top w:val="single" w:sz="4" w:space="0" w:color="auto"/>
              <w:left w:val="single" w:sz="4" w:space="0" w:color="auto"/>
              <w:bottom w:val="single" w:sz="4" w:space="0" w:color="auto"/>
              <w:right w:val="single" w:sz="4" w:space="0" w:color="auto"/>
            </w:tcBorders>
            <w:hideMark/>
          </w:tcPr>
          <w:p w14:paraId="64A19846" w14:textId="77777777" w:rsidR="00FB60E4" w:rsidRDefault="00FB60E4">
            <w:pPr>
              <w:tabs>
                <w:tab w:val="left" w:pos="142"/>
              </w:tabs>
              <w:ind w:left="567" w:hanging="567"/>
              <w:rPr>
                <w:b/>
                <w:szCs w:val="22"/>
              </w:rPr>
            </w:pPr>
            <w:r>
              <w:rPr>
                <w:b/>
                <w:szCs w:val="22"/>
              </w:rPr>
              <w:t>1.</w:t>
            </w:r>
            <w:r>
              <w:rPr>
                <w:b/>
                <w:szCs w:val="22"/>
              </w:rPr>
              <w:tab/>
            </w:r>
            <w:r>
              <w:rPr>
                <w:b/>
                <w:caps/>
                <w:szCs w:val="22"/>
              </w:rPr>
              <w:t>Vaistinio preparato pavadinimas</w:t>
            </w:r>
          </w:p>
        </w:tc>
      </w:tr>
    </w:tbl>
    <w:p w14:paraId="26EF3E0D" w14:textId="77777777" w:rsidR="00FB60E4" w:rsidRDefault="00FB60E4" w:rsidP="00FB60E4">
      <w:pPr>
        <w:ind w:left="567" w:hanging="567"/>
        <w:rPr>
          <w:szCs w:val="22"/>
        </w:rPr>
      </w:pPr>
    </w:p>
    <w:p w14:paraId="432C48E5" w14:textId="77777777" w:rsidR="00FB60E4" w:rsidRDefault="00FB60E4" w:rsidP="00FB60E4">
      <w:pPr>
        <w:rPr>
          <w:szCs w:val="22"/>
        </w:rPr>
      </w:pPr>
      <w:r>
        <w:rPr>
          <w:szCs w:val="22"/>
        </w:rPr>
        <w:t>Clocinol 37,5 mg/325 mg plėvele dengtos tabletės</w:t>
      </w:r>
    </w:p>
    <w:p w14:paraId="14F560AC" w14:textId="77777777" w:rsidR="00FB60E4" w:rsidRDefault="00FB60E4" w:rsidP="00FB60E4">
      <w:pPr>
        <w:rPr>
          <w:szCs w:val="22"/>
        </w:rPr>
      </w:pPr>
      <w:r>
        <w:rPr>
          <w:szCs w:val="22"/>
        </w:rPr>
        <w:t>Tramadoli hydrochloridum/Paracetamolum</w:t>
      </w:r>
    </w:p>
    <w:p w14:paraId="248A540B" w14:textId="77777777" w:rsidR="00FB60E4" w:rsidRDefault="00FB60E4" w:rsidP="00FB60E4">
      <w:pPr>
        <w:rPr>
          <w:szCs w:val="22"/>
        </w:rPr>
      </w:pPr>
    </w:p>
    <w:p w14:paraId="69C6EE41" w14:textId="77777777" w:rsidR="00FB60E4" w:rsidRDefault="00FB60E4" w:rsidP="00FB60E4">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B60E4" w14:paraId="4C5E6D63" w14:textId="77777777" w:rsidTr="00FB60E4">
        <w:tc>
          <w:tcPr>
            <w:tcW w:w="9287" w:type="dxa"/>
            <w:tcBorders>
              <w:top w:val="single" w:sz="4" w:space="0" w:color="auto"/>
              <w:left w:val="single" w:sz="4" w:space="0" w:color="auto"/>
              <w:bottom w:val="single" w:sz="4" w:space="0" w:color="auto"/>
              <w:right w:val="single" w:sz="4" w:space="0" w:color="auto"/>
            </w:tcBorders>
            <w:hideMark/>
          </w:tcPr>
          <w:p w14:paraId="0FAF1FAA" w14:textId="77777777" w:rsidR="00FB60E4" w:rsidRDefault="00FB60E4">
            <w:pPr>
              <w:tabs>
                <w:tab w:val="left" w:pos="142"/>
              </w:tabs>
              <w:ind w:left="567" w:hanging="567"/>
              <w:rPr>
                <w:b/>
                <w:szCs w:val="22"/>
              </w:rPr>
            </w:pPr>
            <w:r>
              <w:rPr>
                <w:b/>
                <w:szCs w:val="22"/>
              </w:rPr>
              <w:t>2.</w:t>
            </w:r>
            <w:r>
              <w:rPr>
                <w:b/>
                <w:szCs w:val="22"/>
              </w:rPr>
              <w:tab/>
            </w:r>
            <w:r>
              <w:rPr>
                <w:b/>
                <w:caps/>
                <w:szCs w:val="22"/>
              </w:rPr>
              <w:t>rinkodaros teisės turėtojo pavadinimas</w:t>
            </w:r>
          </w:p>
        </w:tc>
      </w:tr>
    </w:tbl>
    <w:p w14:paraId="5D974462" w14:textId="77777777" w:rsidR="00FB60E4" w:rsidRDefault="00FB60E4" w:rsidP="00FB60E4">
      <w:pPr>
        <w:rPr>
          <w:b/>
          <w:szCs w:val="22"/>
        </w:rPr>
      </w:pPr>
    </w:p>
    <w:p w14:paraId="0F274024" w14:textId="77777777" w:rsidR="00FB60E4" w:rsidRDefault="00FB60E4" w:rsidP="00FB60E4">
      <w:pPr>
        <w:rPr>
          <w:noProof/>
          <w:szCs w:val="22"/>
        </w:rPr>
      </w:pPr>
      <w:r>
        <w:rPr>
          <w:noProof/>
          <w:szCs w:val="22"/>
        </w:rPr>
        <w:t>(logo) POLPHARMA</w:t>
      </w:r>
    </w:p>
    <w:p w14:paraId="6FD46510" w14:textId="77777777" w:rsidR="00FB60E4" w:rsidRDefault="00FB60E4" w:rsidP="00FB60E4">
      <w:pPr>
        <w:rPr>
          <w:noProof/>
          <w:szCs w:val="22"/>
        </w:rPr>
      </w:pPr>
    </w:p>
    <w:p w14:paraId="42361BA9" w14:textId="77777777" w:rsidR="00FB60E4" w:rsidRDefault="00FB60E4" w:rsidP="00FB60E4">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B60E4" w14:paraId="3657181B" w14:textId="77777777" w:rsidTr="00FB60E4">
        <w:tc>
          <w:tcPr>
            <w:tcW w:w="9287" w:type="dxa"/>
            <w:tcBorders>
              <w:top w:val="single" w:sz="4" w:space="0" w:color="auto"/>
              <w:left w:val="single" w:sz="4" w:space="0" w:color="auto"/>
              <w:bottom w:val="single" w:sz="4" w:space="0" w:color="auto"/>
              <w:right w:val="single" w:sz="4" w:space="0" w:color="auto"/>
            </w:tcBorders>
            <w:hideMark/>
          </w:tcPr>
          <w:p w14:paraId="30CFFE2F" w14:textId="77777777" w:rsidR="00FB60E4" w:rsidRDefault="00FB60E4">
            <w:pPr>
              <w:tabs>
                <w:tab w:val="left" w:pos="142"/>
              </w:tabs>
              <w:ind w:left="567" w:hanging="567"/>
              <w:rPr>
                <w:b/>
                <w:szCs w:val="22"/>
              </w:rPr>
            </w:pPr>
            <w:r>
              <w:rPr>
                <w:b/>
                <w:szCs w:val="22"/>
              </w:rPr>
              <w:t>3.</w:t>
            </w:r>
            <w:r>
              <w:rPr>
                <w:b/>
                <w:szCs w:val="22"/>
              </w:rPr>
              <w:tab/>
            </w:r>
            <w:r>
              <w:rPr>
                <w:b/>
                <w:caps/>
                <w:szCs w:val="22"/>
              </w:rPr>
              <w:t>tinkamumo laikas</w:t>
            </w:r>
          </w:p>
        </w:tc>
      </w:tr>
    </w:tbl>
    <w:p w14:paraId="4644A524" w14:textId="77777777" w:rsidR="00FB60E4" w:rsidRDefault="00FB60E4" w:rsidP="00FB60E4">
      <w:pPr>
        <w:rPr>
          <w:b/>
          <w:szCs w:val="22"/>
        </w:rPr>
      </w:pPr>
    </w:p>
    <w:p w14:paraId="52802E0B" w14:textId="77777777" w:rsidR="00FB60E4" w:rsidRDefault="00FB60E4" w:rsidP="00FB60E4">
      <w:pPr>
        <w:rPr>
          <w:szCs w:val="22"/>
        </w:rPr>
      </w:pPr>
      <w:r w:rsidRPr="00487EF2">
        <w:rPr>
          <w:szCs w:val="22"/>
        </w:rPr>
        <w:t xml:space="preserve">EXP </w:t>
      </w:r>
      <w:r w:rsidRPr="007536C9">
        <w:rPr>
          <w:szCs w:val="22"/>
        </w:rPr>
        <w:t>mm/MMMM</w:t>
      </w:r>
    </w:p>
    <w:p w14:paraId="1A733F47" w14:textId="77777777" w:rsidR="00FB60E4" w:rsidRDefault="00FB60E4" w:rsidP="00FB60E4">
      <w:pPr>
        <w:rPr>
          <w:szCs w:val="22"/>
        </w:rPr>
      </w:pPr>
    </w:p>
    <w:p w14:paraId="524F541E" w14:textId="77777777" w:rsidR="00FB60E4" w:rsidRDefault="00FB60E4" w:rsidP="00FB60E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B60E4" w14:paraId="636DF254" w14:textId="77777777" w:rsidTr="00FB60E4">
        <w:tc>
          <w:tcPr>
            <w:tcW w:w="9287" w:type="dxa"/>
            <w:tcBorders>
              <w:top w:val="single" w:sz="4" w:space="0" w:color="auto"/>
              <w:left w:val="single" w:sz="4" w:space="0" w:color="auto"/>
              <w:bottom w:val="single" w:sz="4" w:space="0" w:color="auto"/>
              <w:right w:val="single" w:sz="4" w:space="0" w:color="auto"/>
            </w:tcBorders>
            <w:hideMark/>
          </w:tcPr>
          <w:p w14:paraId="485AEE1F" w14:textId="77777777" w:rsidR="00FB60E4" w:rsidRDefault="00FB60E4">
            <w:pPr>
              <w:tabs>
                <w:tab w:val="left" w:pos="142"/>
              </w:tabs>
              <w:ind w:left="567" w:hanging="567"/>
              <w:rPr>
                <w:b/>
                <w:szCs w:val="22"/>
              </w:rPr>
            </w:pPr>
            <w:r>
              <w:rPr>
                <w:b/>
                <w:szCs w:val="22"/>
              </w:rPr>
              <w:t>4.</w:t>
            </w:r>
            <w:r>
              <w:rPr>
                <w:b/>
                <w:szCs w:val="22"/>
              </w:rPr>
              <w:tab/>
            </w:r>
            <w:r>
              <w:rPr>
                <w:b/>
                <w:caps/>
                <w:szCs w:val="22"/>
              </w:rPr>
              <w:t>serijos numeris</w:t>
            </w:r>
          </w:p>
        </w:tc>
      </w:tr>
    </w:tbl>
    <w:p w14:paraId="0BF65CE8" w14:textId="77777777" w:rsidR="00FB60E4" w:rsidRDefault="00FB60E4" w:rsidP="00FB60E4">
      <w:pPr>
        <w:ind w:right="113"/>
        <w:rPr>
          <w:szCs w:val="22"/>
        </w:rPr>
      </w:pPr>
    </w:p>
    <w:p w14:paraId="0556E256" w14:textId="77777777" w:rsidR="00FB60E4" w:rsidRDefault="00FB60E4" w:rsidP="00FB60E4">
      <w:pPr>
        <w:ind w:right="113"/>
        <w:rPr>
          <w:szCs w:val="22"/>
        </w:rPr>
      </w:pPr>
      <w:r>
        <w:rPr>
          <w:szCs w:val="22"/>
        </w:rPr>
        <w:t>Lot</w:t>
      </w:r>
    </w:p>
    <w:p w14:paraId="7135BD9A" w14:textId="77777777" w:rsidR="00FB60E4" w:rsidRDefault="00FB60E4" w:rsidP="00FB60E4">
      <w:pPr>
        <w:ind w:right="113"/>
        <w:rPr>
          <w:szCs w:val="22"/>
        </w:rPr>
      </w:pPr>
    </w:p>
    <w:p w14:paraId="35B7BE46" w14:textId="77777777" w:rsidR="00FB60E4" w:rsidRDefault="00FB60E4" w:rsidP="00FB60E4">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FB60E4" w14:paraId="7D3D11CF" w14:textId="77777777" w:rsidTr="00FB60E4">
        <w:tc>
          <w:tcPr>
            <w:tcW w:w="9287" w:type="dxa"/>
            <w:tcBorders>
              <w:top w:val="single" w:sz="4" w:space="0" w:color="auto"/>
              <w:left w:val="single" w:sz="4" w:space="0" w:color="auto"/>
              <w:bottom w:val="single" w:sz="4" w:space="0" w:color="auto"/>
              <w:right w:val="single" w:sz="4" w:space="0" w:color="auto"/>
            </w:tcBorders>
            <w:hideMark/>
          </w:tcPr>
          <w:p w14:paraId="650B4AAF" w14:textId="77777777" w:rsidR="00FB60E4" w:rsidRDefault="00FB60E4">
            <w:pPr>
              <w:tabs>
                <w:tab w:val="left" w:pos="142"/>
              </w:tabs>
              <w:ind w:left="567" w:hanging="567"/>
              <w:rPr>
                <w:b/>
                <w:szCs w:val="22"/>
              </w:rPr>
            </w:pPr>
            <w:r>
              <w:rPr>
                <w:b/>
                <w:szCs w:val="22"/>
              </w:rPr>
              <w:t>5.</w:t>
            </w:r>
            <w:r>
              <w:rPr>
                <w:b/>
                <w:szCs w:val="22"/>
              </w:rPr>
              <w:tab/>
              <w:t>KITA</w:t>
            </w:r>
          </w:p>
        </w:tc>
      </w:tr>
    </w:tbl>
    <w:p w14:paraId="2AE1242B" w14:textId="77777777" w:rsidR="00FB60E4" w:rsidRDefault="00FB60E4" w:rsidP="00FB60E4">
      <w:pPr>
        <w:ind w:right="113"/>
        <w:rPr>
          <w:szCs w:val="22"/>
        </w:rPr>
      </w:pPr>
    </w:p>
    <w:p w14:paraId="1A3543BD" w14:textId="77777777" w:rsidR="00FB60E4" w:rsidRDefault="00FB60E4" w:rsidP="00FB60E4">
      <w:pPr>
        <w:jc w:val="center"/>
        <w:rPr>
          <w:szCs w:val="22"/>
        </w:rPr>
      </w:pPr>
    </w:p>
    <w:p w14:paraId="08747365" w14:textId="77777777" w:rsidR="00FB60E4" w:rsidRDefault="00FB60E4" w:rsidP="00FB60E4">
      <w:pPr>
        <w:jc w:val="center"/>
        <w:rPr>
          <w:szCs w:val="22"/>
        </w:rPr>
      </w:pPr>
    </w:p>
    <w:p w14:paraId="767B92F9" w14:textId="77777777" w:rsidR="00FB60E4" w:rsidRDefault="00FB60E4" w:rsidP="00FB60E4">
      <w:pPr>
        <w:jc w:val="center"/>
        <w:rPr>
          <w:szCs w:val="22"/>
        </w:rPr>
      </w:pPr>
    </w:p>
    <w:p w14:paraId="7DC25DE1" w14:textId="77777777" w:rsidR="00FB60E4" w:rsidRDefault="00FB60E4" w:rsidP="00FB60E4">
      <w:pPr>
        <w:jc w:val="center"/>
        <w:rPr>
          <w:szCs w:val="22"/>
        </w:rPr>
      </w:pPr>
    </w:p>
    <w:p w14:paraId="249871A8" w14:textId="77777777" w:rsidR="00FB60E4" w:rsidRDefault="00FB60E4" w:rsidP="00FB60E4">
      <w:pPr>
        <w:jc w:val="center"/>
        <w:rPr>
          <w:szCs w:val="22"/>
        </w:rPr>
      </w:pPr>
    </w:p>
    <w:p w14:paraId="074D09AF" w14:textId="77777777" w:rsidR="00FB60E4" w:rsidRDefault="00FB60E4" w:rsidP="00FB60E4">
      <w:pPr>
        <w:jc w:val="center"/>
        <w:rPr>
          <w:szCs w:val="22"/>
        </w:rPr>
      </w:pPr>
    </w:p>
    <w:p w14:paraId="31793546" w14:textId="77777777" w:rsidR="00FB60E4" w:rsidRDefault="00FB60E4" w:rsidP="00FB60E4">
      <w:pPr>
        <w:jc w:val="center"/>
        <w:rPr>
          <w:szCs w:val="22"/>
        </w:rPr>
      </w:pPr>
    </w:p>
    <w:p w14:paraId="11FD88D6" w14:textId="77777777" w:rsidR="00FB60E4" w:rsidRDefault="00FB60E4" w:rsidP="00FB60E4">
      <w:pPr>
        <w:jc w:val="center"/>
        <w:rPr>
          <w:szCs w:val="22"/>
        </w:rPr>
      </w:pPr>
    </w:p>
    <w:p w14:paraId="46773B61" w14:textId="77777777" w:rsidR="00FB60E4" w:rsidRDefault="00FB60E4" w:rsidP="00FB60E4">
      <w:pPr>
        <w:jc w:val="center"/>
        <w:rPr>
          <w:szCs w:val="22"/>
        </w:rPr>
      </w:pPr>
    </w:p>
    <w:p w14:paraId="672DD692" w14:textId="77777777" w:rsidR="00FB60E4" w:rsidRDefault="00FB60E4" w:rsidP="00FB60E4">
      <w:pPr>
        <w:jc w:val="center"/>
        <w:rPr>
          <w:szCs w:val="22"/>
        </w:rPr>
      </w:pPr>
    </w:p>
    <w:p w14:paraId="648D932D" w14:textId="77777777" w:rsidR="00FB60E4" w:rsidRDefault="00FB60E4" w:rsidP="00FB60E4">
      <w:pPr>
        <w:jc w:val="center"/>
        <w:rPr>
          <w:szCs w:val="22"/>
        </w:rPr>
      </w:pPr>
    </w:p>
    <w:p w14:paraId="26541405" w14:textId="77777777" w:rsidR="00FB60E4" w:rsidRDefault="00FB60E4" w:rsidP="00FB60E4">
      <w:pPr>
        <w:jc w:val="center"/>
        <w:rPr>
          <w:szCs w:val="22"/>
        </w:rPr>
      </w:pPr>
    </w:p>
    <w:p w14:paraId="0290C229" w14:textId="77777777" w:rsidR="00FB60E4" w:rsidRDefault="00FB60E4" w:rsidP="00FB60E4">
      <w:pPr>
        <w:jc w:val="center"/>
        <w:rPr>
          <w:szCs w:val="22"/>
        </w:rPr>
      </w:pPr>
    </w:p>
    <w:p w14:paraId="0675572B" w14:textId="77777777" w:rsidR="00FB60E4" w:rsidRDefault="00FB60E4" w:rsidP="00FB60E4">
      <w:pPr>
        <w:jc w:val="center"/>
        <w:rPr>
          <w:szCs w:val="22"/>
        </w:rPr>
      </w:pPr>
    </w:p>
    <w:p w14:paraId="5E9DCFE8" w14:textId="77777777" w:rsidR="00FB60E4" w:rsidRDefault="00FB60E4" w:rsidP="00FB60E4">
      <w:pPr>
        <w:jc w:val="center"/>
        <w:rPr>
          <w:szCs w:val="22"/>
        </w:rPr>
      </w:pPr>
    </w:p>
    <w:p w14:paraId="673DEC75" w14:textId="77777777" w:rsidR="00FB60E4" w:rsidRDefault="00FB60E4" w:rsidP="00FB60E4">
      <w:pPr>
        <w:jc w:val="center"/>
        <w:rPr>
          <w:szCs w:val="22"/>
        </w:rPr>
      </w:pPr>
    </w:p>
    <w:p w14:paraId="4DA538B8" w14:textId="77777777" w:rsidR="00FB60E4" w:rsidRDefault="00FB60E4" w:rsidP="00FB60E4">
      <w:pPr>
        <w:jc w:val="center"/>
        <w:outlineLvl w:val="0"/>
        <w:rPr>
          <w:b/>
          <w:szCs w:val="22"/>
        </w:rPr>
      </w:pPr>
    </w:p>
    <w:p w14:paraId="567DBA1E" w14:textId="77777777" w:rsidR="00FB60E4" w:rsidRDefault="00FB60E4" w:rsidP="00FB60E4">
      <w:pPr>
        <w:jc w:val="center"/>
        <w:outlineLvl w:val="0"/>
        <w:rPr>
          <w:b/>
          <w:szCs w:val="22"/>
        </w:rPr>
      </w:pPr>
    </w:p>
    <w:p w14:paraId="3059F17B" w14:textId="77777777" w:rsidR="00FB60E4" w:rsidRDefault="00FB60E4" w:rsidP="00FB60E4">
      <w:pPr>
        <w:jc w:val="center"/>
        <w:outlineLvl w:val="0"/>
        <w:rPr>
          <w:b/>
          <w:szCs w:val="22"/>
        </w:rPr>
      </w:pPr>
    </w:p>
    <w:p w14:paraId="0591DAB2" w14:textId="77777777" w:rsidR="00FB60E4" w:rsidRDefault="00FB60E4" w:rsidP="00FB60E4">
      <w:pPr>
        <w:jc w:val="center"/>
        <w:outlineLvl w:val="0"/>
        <w:rPr>
          <w:b/>
          <w:szCs w:val="22"/>
        </w:rPr>
      </w:pPr>
    </w:p>
    <w:p w14:paraId="477F9E6E" w14:textId="77777777" w:rsidR="00FB60E4" w:rsidRDefault="00FB60E4" w:rsidP="00FB60E4">
      <w:pPr>
        <w:jc w:val="center"/>
        <w:outlineLvl w:val="0"/>
        <w:rPr>
          <w:b/>
          <w:szCs w:val="22"/>
        </w:rPr>
      </w:pPr>
    </w:p>
    <w:p w14:paraId="05EDAB8B" w14:textId="77777777" w:rsidR="00FB60E4" w:rsidRDefault="00FB60E4" w:rsidP="00FB60E4">
      <w:pPr>
        <w:jc w:val="center"/>
        <w:outlineLvl w:val="0"/>
        <w:rPr>
          <w:b/>
          <w:szCs w:val="22"/>
        </w:rPr>
      </w:pPr>
    </w:p>
    <w:p w14:paraId="09DAB536" w14:textId="77777777" w:rsidR="00FB60E4" w:rsidRDefault="00FB60E4" w:rsidP="00FB60E4">
      <w:pPr>
        <w:jc w:val="center"/>
        <w:outlineLvl w:val="0"/>
        <w:rPr>
          <w:b/>
          <w:szCs w:val="22"/>
        </w:rPr>
      </w:pPr>
    </w:p>
    <w:p w14:paraId="2666978F" w14:textId="77777777" w:rsidR="00FB60E4" w:rsidRDefault="00731BDF" w:rsidP="00FB60E4">
      <w:pPr>
        <w:jc w:val="center"/>
        <w:outlineLvl w:val="0"/>
        <w:rPr>
          <w:b/>
          <w:szCs w:val="22"/>
        </w:rPr>
      </w:pPr>
      <w:r>
        <w:rPr>
          <w:b/>
          <w:szCs w:val="22"/>
        </w:rPr>
        <w:br w:type="page"/>
      </w:r>
    </w:p>
    <w:p w14:paraId="48D1129B" w14:textId="77777777" w:rsidR="00FB60E4" w:rsidRDefault="00FB60E4" w:rsidP="00FB60E4">
      <w:pPr>
        <w:jc w:val="center"/>
        <w:outlineLvl w:val="0"/>
        <w:rPr>
          <w:b/>
          <w:szCs w:val="22"/>
        </w:rPr>
      </w:pPr>
    </w:p>
    <w:p w14:paraId="17C38CFE" w14:textId="77777777" w:rsidR="00FB60E4" w:rsidRDefault="00FB60E4" w:rsidP="00FB60E4">
      <w:pPr>
        <w:jc w:val="center"/>
        <w:outlineLvl w:val="0"/>
        <w:rPr>
          <w:b/>
          <w:szCs w:val="22"/>
        </w:rPr>
      </w:pPr>
    </w:p>
    <w:p w14:paraId="4404A718" w14:textId="77777777" w:rsidR="00FB60E4" w:rsidRDefault="00FB60E4" w:rsidP="00FB60E4">
      <w:pPr>
        <w:jc w:val="center"/>
        <w:outlineLvl w:val="0"/>
        <w:rPr>
          <w:b/>
          <w:szCs w:val="22"/>
        </w:rPr>
      </w:pPr>
    </w:p>
    <w:p w14:paraId="018B0DC1" w14:textId="77777777" w:rsidR="00FB60E4" w:rsidRDefault="00FB60E4" w:rsidP="00FB60E4">
      <w:pPr>
        <w:jc w:val="center"/>
        <w:outlineLvl w:val="0"/>
        <w:rPr>
          <w:b/>
          <w:szCs w:val="22"/>
        </w:rPr>
      </w:pPr>
    </w:p>
    <w:p w14:paraId="4E9B43E9" w14:textId="77777777" w:rsidR="00FB60E4" w:rsidRDefault="00FB60E4" w:rsidP="00FB60E4">
      <w:pPr>
        <w:jc w:val="center"/>
        <w:outlineLvl w:val="0"/>
        <w:rPr>
          <w:b/>
          <w:szCs w:val="22"/>
        </w:rPr>
      </w:pPr>
    </w:p>
    <w:p w14:paraId="35890E39" w14:textId="77777777" w:rsidR="00FB60E4" w:rsidRDefault="00FB60E4" w:rsidP="00FB60E4">
      <w:pPr>
        <w:jc w:val="center"/>
        <w:outlineLvl w:val="0"/>
        <w:rPr>
          <w:b/>
          <w:szCs w:val="22"/>
        </w:rPr>
      </w:pPr>
    </w:p>
    <w:p w14:paraId="65F37812" w14:textId="77777777" w:rsidR="00FB60E4" w:rsidRDefault="00FB60E4" w:rsidP="00FB60E4">
      <w:pPr>
        <w:jc w:val="center"/>
        <w:outlineLvl w:val="0"/>
        <w:rPr>
          <w:b/>
          <w:szCs w:val="22"/>
        </w:rPr>
      </w:pPr>
    </w:p>
    <w:p w14:paraId="485242CC" w14:textId="77777777" w:rsidR="00FB60E4" w:rsidRDefault="00FB60E4" w:rsidP="00FB60E4">
      <w:pPr>
        <w:jc w:val="center"/>
        <w:outlineLvl w:val="0"/>
        <w:rPr>
          <w:b/>
          <w:szCs w:val="22"/>
        </w:rPr>
      </w:pPr>
    </w:p>
    <w:p w14:paraId="16D97A68" w14:textId="77777777" w:rsidR="00FB60E4" w:rsidRDefault="00FB60E4" w:rsidP="00FB60E4">
      <w:pPr>
        <w:jc w:val="center"/>
        <w:outlineLvl w:val="0"/>
        <w:rPr>
          <w:b/>
          <w:szCs w:val="22"/>
        </w:rPr>
      </w:pPr>
    </w:p>
    <w:p w14:paraId="3039A9A5" w14:textId="77777777" w:rsidR="00FB60E4" w:rsidRDefault="00FB60E4" w:rsidP="00FB60E4">
      <w:pPr>
        <w:jc w:val="center"/>
        <w:outlineLvl w:val="0"/>
        <w:rPr>
          <w:b/>
          <w:szCs w:val="22"/>
        </w:rPr>
      </w:pPr>
    </w:p>
    <w:p w14:paraId="2F2DEBD2" w14:textId="77777777" w:rsidR="00FB60E4" w:rsidRDefault="00FB60E4" w:rsidP="00FB60E4">
      <w:pPr>
        <w:jc w:val="center"/>
        <w:outlineLvl w:val="0"/>
        <w:rPr>
          <w:b/>
          <w:szCs w:val="22"/>
        </w:rPr>
      </w:pPr>
    </w:p>
    <w:p w14:paraId="0FBC98B4" w14:textId="77777777" w:rsidR="00FB60E4" w:rsidRDefault="00FB60E4" w:rsidP="00FB60E4">
      <w:pPr>
        <w:jc w:val="center"/>
        <w:outlineLvl w:val="0"/>
        <w:rPr>
          <w:b/>
          <w:szCs w:val="22"/>
        </w:rPr>
      </w:pPr>
    </w:p>
    <w:p w14:paraId="513AFAD2" w14:textId="77777777" w:rsidR="00FB60E4" w:rsidRDefault="00FB60E4" w:rsidP="00FB60E4">
      <w:pPr>
        <w:jc w:val="center"/>
        <w:outlineLvl w:val="0"/>
        <w:rPr>
          <w:b/>
          <w:szCs w:val="22"/>
        </w:rPr>
      </w:pPr>
    </w:p>
    <w:p w14:paraId="5EB5246D" w14:textId="77777777" w:rsidR="00FB60E4" w:rsidRDefault="00FB60E4" w:rsidP="00FB60E4">
      <w:pPr>
        <w:jc w:val="center"/>
        <w:outlineLvl w:val="0"/>
        <w:rPr>
          <w:b/>
          <w:szCs w:val="22"/>
        </w:rPr>
      </w:pPr>
    </w:p>
    <w:p w14:paraId="66435724" w14:textId="77777777" w:rsidR="00FB60E4" w:rsidRDefault="00FB60E4" w:rsidP="00FB60E4">
      <w:pPr>
        <w:jc w:val="center"/>
        <w:outlineLvl w:val="0"/>
        <w:rPr>
          <w:b/>
          <w:szCs w:val="22"/>
        </w:rPr>
      </w:pPr>
    </w:p>
    <w:p w14:paraId="4072EF59" w14:textId="77777777" w:rsidR="00FB60E4" w:rsidRDefault="00FB60E4" w:rsidP="00FB60E4">
      <w:pPr>
        <w:jc w:val="center"/>
        <w:outlineLvl w:val="0"/>
        <w:rPr>
          <w:b/>
          <w:szCs w:val="22"/>
        </w:rPr>
      </w:pPr>
    </w:p>
    <w:p w14:paraId="1454F90F" w14:textId="77777777" w:rsidR="00FB60E4" w:rsidRDefault="00FB60E4" w:rsidP="00FB60E4">
      <w:pPr>
        <w:jc w:val="center"/>
        <w:outlineLvl w:val="0"/>
        <w:rPr>
          <w:b/>
          <w:szCs w:val="22"/>
        </w:rPr>
      </w:pPr>
    </w:p>
    <w:p w14:paraId="1AE3721E" w14:textId="77777777" w:rsidR="00FB60E4" w:rsidRDefault="00FB60E4" w:rsidP="00FB60E4">
      <w:pPr>
        <w:jc w:val="center"/>
        <w:outlineLvl w:val="0"/>
        <w:rPr>
          <w:b/>
          <w:szCs w:val="22"/>
        </w:rPr>
      </w:pPr>
    </w:p>
    <w:p w14:paraId="229DAF2F" w14:textId="77777777" w:rsidR="00FB60E4" w:rsidRDefault="00FB60E4" w:rsidP="00FB60E4">
      <w:pPr>
        <w:jc w:val="center"/>
        <w:outlineLvl w:val="0"/>
        <w:rPr>
          <w:b/>
          <w:szCs w:val="22"/>
        </w:rPr>
      </w:pPr>
    </w:p>
    <w:p w14:paraId="16566017" w14:textId="77777777" w:rsidR="00FB60E4" w:rsidRDefault="00FB60E4" w:rsidP="00FB60E4">
      <w:pPr>
        <w:jc w:val="center"/>
        <w:outlineLvl w:val="0"/>
        <w:rPr>
          <w:b/>
          <w:szCs w:val="22"/>
        </w:rPr>
      </w:pPr>
    </w:p>
    <w:p w14:paraId="0AB106CF" w14:textId="77777777" w:rsidR="00FB60E4" w:rsidRDefault="00FB60E4" w:rsidP="00FB60E4">
      <w:pPr>
        <w:jc w:val="center"/>
        <w:outlineLvl w:val="0"/>
        <w:rPr>
          <w:b/>
          <w:szCs w:val="22"/>
        </w:rPr>
      </w:pPr>
    </w:p>
    <w:p w14:paraId="445EEC5F" w14:textId="77777777" w:rsidR="00FB60E4" w:rsidRDefault="00FB60E4" w:rsidP="00FB60E4">
      <w:pPr>
        <w:jc w:val="center"/>
        <w:outlineLvl w:val="0"/>
        <w:rPr>
          <w:b/>
          <w:szCs w:val="22"/>
        </w:rPr>
      </w:pPr>
    </w:p>
    <w:p w14:paraId="089EC2B2" w14:textId="77777777" w:rsidR="00FB60E4" w:rsidRDefault="00FB60E4" w:rsidP="00FB60E4">
      <w:pPr>
        <w:jc w:val="center"/>
        <w:outlineLvl w:val="0"/>
        <w:rPr>
          <w:szCs w:val="22"/>
        </w:rPr>
      </w:pPr>
      <w:r>
        <w:rPr>
          <w:b/>
          <w:szCs w:val="22"/>
        </w:rPr>
        <w:t>B. PAKUOTĖS LAPELIS</w:t>
      </w:r>
    </w:p>
    <w:p w14:paraId="4D9FD365" w14:textId="77777777" w:rsidR="00FB60E4" w:rsidRDefault="00FB60E4" w:rsidP="00FB60E4">
      <w:pPr>
        <w:jc w:val="center"/>
        <w:outlineLvl w:val="0"/>
        <w:rPr>
          <w:b/>
          <w:szCs w:val="22"/>
        </w:rPr>
      </w:pPr>
      <w:r>
        <w:rPr>
          <w:b/>
          <w:szCs w:val="22"/>
        </w:rPr>
        <w:br w:type="page"/>
      </w:r>
      <w:r>
        <w:rPr>
          <w:b/>
          <w:szCs w:val="22"/>
        </w:rPr>
        <w:lastRenderedPageBreak/>
        <w:t xml:space="preserve">Pakuotės lapelis: informacija </w:t>
      </w:r>
      <w:r w:rsidR="00D635D5">
        <w:rPr>
          <w:b/>
          <w:szCs w:val="22"/>
        </w:rPr>
        <w:t>pacientui</w:t>
      </w:r>
    </w:p>
    <w:p w14:paraId="077DB465" w14:textId="77777777" w:rsidR="00FB60E4" w:rsidRDefault="00FB60E4" w:rsidP="00FB60E4">
      <w:pPr>
        <w:jc w:val="center"/>
        <w:outlineLvl w:val="0"/>
        <w:rPr>
          <w:b/>
          <w:szCs w:val="22"/>
        </w:rPr>
      </w:pPr>
    </w:p>
    <w:p w14:paraId="7C7E2CFA" w14:textId="77777777" w:rsidR="00FB60E4" w:rsidRDefault="00FB60E4" w:rsidP="00FB60E4">
      <w:pPr>
        <w:jc w:val="center"/>
        <w:rPr>
          <w:b/>
          <w:szCs w:val="22"/>
        </w:rPr>
      </w:pPr>
      <w:r>
        <w:rPr>
          <w:b/>
          <w:szCs w:val="22"/>
        </w:rPr>
        <w:t>Clocinol 37,5 mg/325 mg plėvele dengtos tabletės</w:t>
      </w:r>
    </w:p>
    <w:p w14:paraId="0F906C0F" w14:textId="77777777" w:rsidR="00FB60E4" w:rsidRDefault="00FB60E4" w:rsidP="00FB60E4">
      <w:pPr>
        <w:jc w:val="center"/>
        <w:rPr>
          <w:szCs w:val="22"/>
        </w:rPr>
      </w:pPr>
      <w:r>
        <w:rPr>
          <w:szCs w:val="22"/>
        </w:rPr>
        <w:t>Tramadolio hidrochloridas/Paracetamolis</w:t>
      </w:r>
    </w:p>
    <w:p w14:paraId="328E2B08" w14:textId="77777777" w:rsidR="00FB60E4" w:rsidRDefault="00FB60E4" w:rsidP="00FB60E4">
      <w:pPr>
        <w:rPr>
          <w:szCs w:val="22"/>
        </w:rPr>
      </w:pPr>
    </w:p>
    <w:p w14:paraId="1315927F" w14:textId="77777777" w:rsidR="00FB60E4" w:rsidRDefault="00FB60E4" w:rsidP="00FB60E4">
      <w:pPr>
        <w:jc w:val="center"/>
        <w:rPr>
          <w:szCs w:val="22"/>
        </w:rPr>
      </w:pPr>
    </w:p>
    <w:p w14:paraId="3DA1DBA4" w14:textId="77777777" w:rsidR="00FB60E4" w:rsidRDefault="00FB60E4" w:rsidP="00FB60E4">
      <w:pPr>
        <w:rPr>
          <w:b/>
          <w:szCs w:val="22"/>
        </w:rPr>
      </w:pPr>
      <w:r>
        <w:rPr>
          <w:b/>
          <w:szCs w:val="22"/>
        </w:rPr>
        <w:t>Atidžiai perskaitykite visą šį lapelį, prieš pradėdami vartoti vaistą, nes jame pateikiama Jums svarbi informacija.</w:t>
      </w:r>
    </w:p>
    <w:p w14:paraId="057403B0" w14:textId="77777777" w:rsidR="00FB60E4" w:rsidRDefault="00FB60E4" w:rsidP="00FB60E4">
      <w:pPr>
        <w:ind w:left="567" w:hanging="567"/>
        <w:rPr>
          <w:szCs w:val="22"/>
        </w:rPr>
      </w:pPr>
      <w:r>
        <w:rPr>
          <w:szCs w:val="22"/>
        </w:rPr>
        <w:t>-</w:t>
      </w:r>
      <w:r>
        <w:rPr>
          <w:szCs w:val="22"/>
        </w:rPr>
        <w:tab/>
        <w:t>Neišmeskite šio lapelio, nes vėl gali prireikti jį perskaityti.</w:t>
      </w:r>
    </w:p>
    <w:p w14:paraId="4EBE39FF" w14:textId="77777777" w:rsidR="00FB60E4" w:rsidRDefault="00FB60E4" w:rsidP="00FB60E4">
      <w:pPr>
        <w:ind w:left="567" w:hanging="567"/>
        <w:rPr>
          <w:szCs w:val="22"/>
        </w:rPr>
      </w:pPr>
      <w:r>
        <w:rPr>
          <w:szCs w:val="22"/>
        </w:rPr>
        <w:t>-</w:t>
      </w:r>
      <w:r>
        <w:rPr>
          <w:szCs w:val="22"/>
        </w:rPr>
        <w:tab/>
        <w:t>Jeigu kiltų daugiau klausimų, kreipkitės į gydytoją arba vaistininką.</w:t>
      </w:r>
    </w:p>
    <w:p w14:paraId="72C3DB47" w14:textId="77777777" w:rsidR="00FB60E4" w:rsidRDefault="00FB60E4" w:rsidP="00FB60E4">
      <w:pPr>
        <w:numPr>
          <w:ilvl w:val="0"/>
          <w:numId w:val="12"/>
        </w:numPr>
        <w:ind w:left="567" w:hanging="567"/>
        <w:rPr>
          <w:szCs w:val="22"/>
        </w:rPr>
      </w:pPr>
      <w:r>
        <w:rPr>
          <w:szCs w:val="22"/>
        </w:rPr>
        <w:t xml:space="preserve">Šis vaistas skirtas tik Jums, todėl kitiems žmonėms jo duoti negalima. Vaistas gali jiems pakenkti (net tiems, kurių ligos </w:t>
      </w:r>
      <w:r w:rsidR="00214890">
        <w:rPr>
          <w:szCs w:val="22"/>
        </w:rPr>
        <w:t xml:space="preserve">požymiai </w:t>
      </w:r>
      <w:r>
        <w:rPr>
          <w:szCs w:val="22"/>
        </w:rPr>
        <w:t>yra tokie patys kaip Jūsų).</w:t>
      </w:r>
    </w:p>
    <w:p w14:paraId="5EC0255B" w14:textId="77777777" w:rsidR="00FB60E4" w:rsidRDefault="00FB60E4" w:rsidP="00FB60E4">
      <w:pPr>
        <w:numPr>
          <w:ilvl w:val="0"/>
          <w:numId w:val="12"/>
        </w:numPr>
        <w:ind w:left="567" w:hanging="567"/>
        <w:rPr>
          <w:szCs w:val="22"/>
        </w:rPr>
      </w:pPr>
      <w:r>
        <w:rPr>
          <w:szCs w:val="22"/>
        </w:rPr>
        <w:t>Jeigu pasireiškė šalutinis poveikis (net jeigu jis šiame lapelyje nenurodytas), kreipkitės į gydytoją arba vaistininką.</w:t>
      </w:r>
      <w:r w:rsidR="00214890">
        <w:rPr>
          <w:szCs w:val="22"/>
        </w:rPr>
        <w:t xml:space="preserve"> Žr. 4 skyrių.</w:t>
      </w:r>
    </w:p>
    <w:p w14:paraId="0C6609ED" w14:textId="77777777" w:rsidR="00FB60E4" w:rsidRDefault="00FB60E4" w:rsidP="00FB60E4">
      <w:pPr>
        <w:ind w:right="-2"/>
        <w:rPr>
          <w:szCs w:val="22"/>
        </w:rPr>
      </w:pPr>
    </w:p>
    <w:p w14:paraId="419771DC" w14:textId="77777777" w:rsidR="00FB60E4" w:rsidRDefault="00FB60E4" w:rsidP="00FB60E4">
      <w:pPr>
        <w:numPr>
          <w:ilvl w:val="12"/>
          <w:numId w:val="0"/>
        </w:numPr>
        <w:ind w:right="-2"/>
        <w:outlineLvl w:val="0"/>
        <w:rPr>
          <w:b/>
          <w:szCs w:val="22"/>
        </w:rPr>
      </w:pPr>
    </w:p>
    <w:p w14:paraId="69F7D791" w14:textId="77777777" w:rsidR="00FB60E4" w:rsidRDefault="00FB60E4" w:rsidP="00FB60E4">
      <w:pPr>
        <w:ind w:left="567" w:hanging="567"/>
        <w:rPr>
          <w:b/>
          <w:szCs w:val="22"/>
        </w:rPr>
      </w:pPr>
      <w:r>
        <w:rPr>
          <w:b/>
          <w:szCs w:val="22"/>
        </w:rPr>
        <w:t>Apie ką rašoma šiame lapelyje?</w:t>
      </w:r>
    </w:p>
    <w:p w14:paraId="6415BCED" w14:textId="77777777" w:rsidR="00FB60E4" w:rsidRDefault="00FB60E4" w:rsidP="00FB60E4">
      <w:pPr>
        <w:ind w:left="567" w:hanging="567"/>
        <w:rPr>
          <w:b/>
          <w:szCs w:val="22"/>
        </w:rPr>
      </w:pPr>
    </w:p>
    <w:p w14:paraId="30FDB57A" w14:textId="77777777" w:rsidR="00FB60E4" w:rsidRDefault="00FB60E4" w:rsidP="00FB60E4">
      <w:pPr>
        <w:ind w:left="567" w:hanging="567"/>
        <w:rPr>
          <w:szCs w:val="22"/>
        </w:rPr>
      </w:pPr>
      <w:r>
        <w:rPr>
          <w:szCs w:val="22"/>
        </w:rPr>
        <w:t>1.</w:t>
      </w:r>
      <w:r>
        <w:rPr>
          <w:szCs w:val="22"/>
        </w:rPr>
        <w:tab/>
        <w:t>Kas yra Clocinol ir kam jis vartojamas</w:t>
      </w:r>
    </w:p>
    <w:p w14:paraId="1027D9F2" w14:textId="77777777" w:rsidR="00FB60E4" w:rsidRDefault="00FB60E4" w:rsidP="00FB60E4">
      <w:pPr>
        <w:ind w:left="567" w:hanging="567"/>
        <w:rPr>
          <w:szCs w:val="22"/>
        </w:rPr>
      </w:pPr>
      <w:r>
        <w:rPr>
          <w:szCs w:val="22"/>
        </w:rPr>
        <w:t>2.</w:t>
      </w:r>
      <w:r>
        <w:rPr>
          <w:szCs w:val="22"/>
        </w:rPr>
        <w:tab/>
        <w:t>Kas žinotina prieš vartojant Clocinol</w:t>
      </w:r>
    </w:p>
    <w:p w14:paraId="63E0DD79" w14:textId="77777777" w:rsidR="00FB60E4" w:rsidRDefault="00FB60E4" w:rsidP="00FB60E4">
      <w:pPr>
        <w:ind w:left="567" w:hanging="567"/>
        <w:rPr>
          <w:szCs w:val="22"/>
        </w:rPr>
      </w:pPr>
      <w:r>
        <w:rPr>
          <w:szCs w:val="22"/>
        </w:rPr>
        <w:t>3.</w:t>
      </w:r>
      <w:r>
        <w:rPr>
          <w:szCs w:val="22"/>
        </w:rPr>
        <w:tab/>
        <w:t>Kaip vartoti Clocinol</w:t>
      </w:r>
    </w:p>
    <w:p w14:paraId="449D4C84" w14:textId="77777777" w:rsidR="00FB60E4" w:rsidRDefault="00FB60E4" w:rsidP="00FB60E4">
      <w:pPr>
        <w:ind w:left="567" w:hanging="567"/>
        <w:rPr>
          <w:szCs w:val="22"/>
        </w:rPr>
      </w:pPr>
      <w:r>
        <w:rPr>
          <w:szCs w:val="22"/>
        </w:rPr>
        <w:t>4.</w:t>
      </w:r>
      <w:r>
        <w:rPr>
          <w:szCs w:val="22"/>
        </w:rPr>
        <w:tab/>
        <w:t>Galimas šalutinis poveikis</w:t>
      </w:r>
    </w:p>
    <w:p w14:paraId="618D2A75" w14:textId="77777777" w:rsidR="00FB60E4" w:rsidRDefault="00FB60E4" w:rsidP="00FB60E4">
      <w:pPr>
        <w:ind w:left="567" w:hanging="567"/>
        <w:rPr>
          <w:szCs w:val="22"/>
        </w:rPr>
      </w:pPr>
      <w:r>
        <w:rPr>
          <w:szCs w:val="22"/>
        </w:rPr>
        <w:t>5.</w:t>
      </w:r>
      <w:r>
        <w:rPr>
          <w:szCs w:val="22"/>
        </w:rPr>
        <w:tab/>
        <w:t>Kaip laikyti Clocinol</w:t>
      </w:r>
    </w:p>
    <w:p w14:paraId="7FA2C7C8" w14:textId="77777777" w:rsidR="00FB60E4" w:rsidRDefault="00FB60E4" w:rsidP="00FB60E4">
      <w:pPr>
        <w:ind w:left="567" w:hanging="567"/>
        <w:rPr>
          <w:szCs w:val="22"/>
        </w:rPr>
      </w:pPr>
      <w:r>
        <w:rPr>
          <w:szCs w:val="22"/>
        </w:rPr>
        <w:t>6.</w:t>
      </w:r>
      <w:r>
        <w:rPr>
          <w:szCs w:val="22"/>
        </w:rPr>
        <w:tab/>
        <w:t>Pakuotės turinys ir kita informacija</w:t>
      </w:r>
    </w:p>
    <w:p w14:paraId="22D73879" w14:textId="77777777" w:rsidR="00FB60E4" w:rsidRDefault="00FB60E4" w:rsidP="00FB60E4">
      <w:pPr>
        <w:numPr>
          <w:ilvl w:val="12"/>
          <w:numId w:val="0"/>
        </w:numPr>
        <w:rPr>
          <w:szCs w:val="22"/>
        </w:rPr>
      </w:pPr>
    </w:p>
    <w:p w14:paraId="359E3454" w14:textId="77777777" w:rsidR="00FB60E4" w:rsidRDefault="00FB60E4" w:rsidP="00FB60E4">
      <w:pPr>
        <w:numPr>
          <w:ilvl w:val="12"/>
          <w:numId w:val="0"/>
        </w:numPr>
        <w:rPr>
          <w:szCs w:val="22"/>
        </w:rPr>
      </w:pPr>
    </w:p>
    <w:p w14:paraId="114A411A" w14:textId="77777777" w:rsidR="00FB60E4" w:rsidRDefault="00FB60E4" w:rsidP="00FB60E4">
      <w:pPr>
        <w:numPr>
          <w:ilvl w:val="12"/>
          <w:numId w:val="0"/>
        </w:numPr>
        <w:ind w:left="567" w:hanging="567"/>
        <w:outlineLvl w:val="0"/>
        <w:rPr>
          <w:b/>
          <w:caps/>
          <w:szCs w:val="22"/>
        </w:rPr>
      </w:pPr>
      <w:r>
        <w:rPr>
          <w:b/>
          <w:szCs w:val="22"/>
        </w:rPr>
        <w:t>1.</w:t>
      </w:r>
      <w:r>
        <w:rPr>
          <w:b/>
          <w:szCs w:val="22"/>
        </w:rPr>
        <w:tab/>
        <w:t>Kas yra Clocinol ir kam jis vartojamas</w:t>
      </w:r>
    </w:p>
    <w:p w14:paraId="68B039F7" w14:textId="77777777" w:rsidR="00FB60E4" w:rsidRDefault="00FB60E4" w:rsidP="00FB60E4">
      <w:pPr>
        <w:ind w:left="567" w:hanging="567"/>
        <w:rPr>
          <w:szCs w:val="22"/>
        </w:rPr>
      </w:pPr>
    </w:p>
    <w:p w14:paraId="4BACA96C" w14:textId="77777777" w:rsidR="00FB60E4" w:rsidRDefault="00FB60E4" w:rsidP="00FB60E4">
      <w:pPr>
        <w:rPr>
          <w:szCs w:val="22"/>
        </w:rPr>
      </w:pPr>
      <w:r>
        <w:rPr>
          <w:szCs w:val="22"/>
        </w:rPr>
        <w:t>Clocinol yra dviejų skausmą malšinančių medžiagų (tramadolio ir paracetamolio) derinys. Šios medžiagos kartu veikia, malšindamos skausmą.</w:t>
      </w:r>
    </w:p>
    <w:p w14:paraId="39EC7544" w14:textId="77777777" w:rsidR="00FB60E4" w:rsidRDefault="00FB60E4" w:rsidP="00FB60E4">
      <w:pPr>
        <w:rPr>
          <w:szCs w:val="22"/>
        </w:rPr>
      </w:pPr>
      <w:r>
        <w:rPr>
          <w:szCs w:val="22"/>
        </w:rPr>
        <w:t>Clocinol malšinamas vidutinio stiprumo ir stiprus skausmas, jei gydytojas mano, kad reikia vartoti tramadolio ir paracetamolio derinio.</w:t>
      </w:r>
    </w:p>
    <w:p w14:paraId="3F5B9429" w14:textId="77777777" w:rsidR="00FB60E4" w:rsidRDefault="00FB60E4" w:rsidP="00FB60E4">
      <w:pPr>
        <w:numPr>
          <w:ilvl w:val="12"/>
          <w:numId w:val="0"/>
        </w:numPr>
        <w:rPr>
          <w:szCs w:val="22"/>
        </w:rPr>
      </w:pPr>
      <w:r>
        <w:rPr>
          <w:szCs w:val="22"/>
        </w:rPr>
        <w:t>Clocinol gali vartoti tik suaugusieji ir paaugliai, kuriems yra daugiau kaip 12 metų.</w:t>
      </w:r>
    </w:p>
    <w:p w14:paraId="374FB64C" w14:textId="77777777" w:rsidR="00FB60E4" w:rsidRDefault="00FB60E4" w:rsidP="00FB60E4">
      <w:pPr>
        <w:numPr>
          <w:ilvl w:val="12"/>
          <w:numId w:val="0"/>
        </w:numPr>
        <w:rPr>
          <w:szCs w:val="22"/>
        </w:rPr>
      </w:pPr>
    </w:p>
    <w:p w14:paraId="08114D71" w14:textId="77777777" w:rsidR="00FB60E4" w:rsidRDefault="00FB60E4" w:rsidP="00FB60E4">
      <w:pPr>
        <w:numPr>
          <w:ilvl w:val="12"/>
          <w:numId w:val="0"/>
        </w:numPr>
        <w:rPr>
          <w:szCs w:val="22"/>
        </w:rPr>
      </w:pPr>
    </w:p>
    <w:p w14:paraId="1AD494A3" w14:textId="77777777" w:rsidR="00FB60E4" w:rsidRDefault="00FB60E4" w:rsidP="00FB60E4">
      <w:pPr>
        <w:numPr>
          <w:ilvl w:val="12"/>
          <w:numId w:val="0"/>
        </w:numPr>
        <w:ind w:left="567" w:hanging="567"/>
        <w:outlineLvl w:val="0"/>
        <w:rPr>
          <w:b/>
          <w:caps/>
          <w:szCs w:val="22"/>
        </w:rPr>
      </w:pPr>
      <w:r>
        <w:rPr>
          <w:b/>
          <w:szCs w:val="22"/>
        </w:rPr>
        <w:t>2.</w:t>
      </w:r>
      <w:r>
        <w:rPr>
          <w:b/>
          <w:szCs w:val="22"/>
        </w:rPr>
        <w:tab/>
        <w:t>Kas žinotina prieš vartojant Clocinol</w:t>
      </w:r>
    </w:p>
    <w:p w14:paraId="6856E79C" w14:textId="77777777" w:rsidR="00FB60E4" w:rsidRDefault="00FB60E4" w:rsidP="00FB60E4">
      <w:pPr>
        <w:ind w:left="567" w:hanging="567"/>
        <w:rPr>
          <w:szCs w:val="22"/>
        </w:rPr>
      </w:pPr>
    </w:p>
    <w:p w14:paraId="690046ED" w14:textId="77777777" w:rsidR="00FB60E4" w:rsidRDefault="00FB60E4" w:rsidP="00FB60E4">
      <w:pPr>
        <w:ind w:left="567" w:hanging="567"/>
        <w:rPr>
          <w:b/>
          <w:caps/>
          <w:szCs w:val="22"/>
        </w:rPr>
      </w:pPr>
      <w:r>
        <w:rPr>
          <w:b/>
          <w:szCs w:val="22"/>
        </w:rPr>
        <w:t>Clocinol</w:t>
      </w:r>
      <w:r>
        <w:rPr>
          <w:b/>
          <w:bCs/>
          <w:szCs w:val="22"/>
        </w:rPr>
        <w:t xml:space="preserve"> vartoti negalima:</w:t>
      </w:r>
    </w:p>
    <w:p w14:paraId="4AADEA95" w14:textId="77777777" w:rsidR="00FB60E4" w:rsidRDefault="00FB60E4" w:rsidP="00DA3972">
      <w:pPr>
        <w:numPr>
          <w:ilvl w:val="0"/>
          <w:numId w:val="13"/>
        </w:numPr>
        <w:tabs>
          <w:tab w:val="clear" w:pos="720"/>
          <w:tab w:val="num" w:pos="567"/>
        </w:tabs>
        <w:ind w:left="567" w:hanging="567"/>
        <w:rPr>
          <w:szCs w:val="22"/>
        </w:rPr>
      </w:pPr>
      <w:r>
        <w:rPr>
          <w:szCs w:val="22"/>
        </w:rPr>
        <w:t>jeigu yra alergija paracetamoliui, tramadoliui arba bet kuriai pagalbinei šio vaisto medžiagai (jos išvardytos 6 skyriuje);</w:t>
      </w:r>
    </w:p>
    <w:p w14:paraId="0D0D32F8" w14:textId="77777777" w:rsidR="00342F06" w:rsidRDefault="00342F06" w:rsidP="00DA3972">
      <w:pPr>
        <w:numPr>
          <w:ilvl w:val="0"/>
          <w:numId w:val="13"/>
        </w:numPr>
        <w:tabs>
          <w:tab w:val="clear" w:pos="720"/>
          <w:tab w:val="num" w:pos="567"/>
        </w:tabs>
        <w:ind w:left="567" w:hanging="567"/>
        <w:rPr>
          <w:szCs w:val="22"/>
        </w:rPr>
      </w:pPr>
      <w:r>
        <w:rPr>
          <w:szCs w:val="22"/>
        </w:rPr>
        <w:t>jeigu vartoja</w:t>
      </w:r>
      <w:r w:rsidR="00EC4E14">
        <w:rPr>
          <w:szCs w:val="22"/>
        </w:rPr>
        <w:t>te</w:t>
      </w:r>
      <w:r>
        <w:rPr>
          <w:szCs w:val="22"/>
        </w:rPr>
        <w:t xml:space="preserve"> alkohol</w:t>
      </w:r>
      <w:r w:rsidR="00EC4E14">
        <w:rPr>
          <w:szCs w:val="22"/>
        </w:rPr>
        <w:t>io</w:t>
      </w:r>
      <w:r>
        <w:rPr>
          <w:szCs w:val="22"/>
        </w:rPr>
        <w:t xml:space="preserve"> ar yra ūminis apsinuodijimas alkoholiu;</w:t>
      </w:r>
    </w:p>
    <w:p w14:paraId="4E690998" w14:textId="77777777" w:rsidR="00342F06" w:rsidRDefault="00342F06" w:rsidP="00DA3972">
      <w:pPr>
        <w:numPr>
          <w:ilvl w:val="0"/>
          <w:numId w:val="13"/>
        </w:numPr>
        <w:tabs>
          <w:tab w:val="clear" w:pos="720"/>
          <w:tab w:val="num" w:pos="567"/>
        </w:tabs>
        <w:ind w:left="567" w:hanging="567"/>
        <w:rPr>
          <w:szCs w:val="22"/>
        </w:rPr>
      </w:pPr>
      <w:r>
        <w:rPr>
          <w:szCs w:val="22"/>
        </w:rPr>
        <w:t xml:space="preserve">jeigu vartojate bet kokių vaistų, </w:t>
      </w:r>
      <w:r w:rsidR="00EC4E14" w:rsidRPr="00EC4E14">
        <w:rPr>
          <w:szCs w:val="22"/>
        </w:rPr>
        <w:t xml:space="preserve">galinčių sukelti </w:t>
      </w:r>
      <w:r>
        <w:rPr>
          <w:szCs w:val="22"/>
        </w:rPr>
        <w:t>mieguistumą ar sumaži</w:t>
      </w:r>
      <w:r w:rsidR="00BA0E69">
        <w:rPr>
          <w:szCs w:val="22"/>
        </w:rPr>
        <w:t>nti budrumą,</w:t>
      </w:r>
      <w:r>
        <w:rPr>
          <w:szCs w:val="22"/>
        </w:rPr>
        <w:t xml:space="preserve"> </w:t>
      </w:r>
      <w:r w:rsidR="00EC4E14" w:rsidRPr="00EC4E14">
        <w:rPr>
          <w:szCs w:val="22"/>
        </w:rPr>
        <w:t xml:space="preserve">įskaitant </w:t>
      </w:r>
      <w:r>
        <w:rPr>
          <w:szCs w:val="22"/>
        </w:rPr>
        <w:t>vaist</w:t>
      </w:r>
      <w:r w:rsidR="00EC4E14">
        <w:rPr>
          <w:szCs w:val="22"/>
        </w:rPr>
        <w:t>us</w:t>
      </w:r>
      <w:r>
        <w:rPr>
          <w:szCs w:val="22"/>
        </w:rPr>
        <w:t xml:space="preserve"> nuo skausmo, kurių sudėtyje yra opioidų, pvz., morfino ir kodeino ar kit</w:t>
      </w:r>
      <w:r w:rsidR="00EC4E14">
        <w:rPr>
          <w:szCs w:val="22"/>
        </w:rPr>
        <w:t xml:space="preserve">us </w:t>
      </w:r>
      <w:r>
        <w:rPr>
          <w:szCs w:val="22"/>
        </w:rPr>
        <w:t>prichotropini</w:t>
      </w:r>
      <w:r w:rsidR="00EC4E14">
        <w:rPr>
          <w:szCs w:val="22"/>
        </w:rPr>
        <w:t>us</w:t>
      </w:r>
      <w:r>
        <w:rPr>
          <w:szCs w:val="22"/>
        </w:rPr>
        <w:t xml:space="preserve"> vaist</w:t>
      </w:r>
      <w:r w:rsidR="00EC4E14">
        <w:rPr>
          <w:szCs w:val="22"/>
        </w:rPr>
        <w:t>us</w:t>
      </w:r>
      <w:r>
        <w:rPr>
          <w:szCs w:val="22"/>
        </w:rPr>
        <w:t xml:space="preserve"> (vaist</w:t>
      </w:r>
      <w:r w:rsidR="00EC4E14">
        <w:rPr>
          <w:szCs w:val="22"/>
        </w:rPr>
        <w:t>us</w:t>
      </w:r>
      <w:r>
        <w:rPr>
          <w:szCs w:val="22"/>
        </w:rPr>
        <w:t>, kurie veikia nuotaiką ir emocijas);</w:t>
      </w:r>
    </w:p>
    <w:p w14:paraId="2EA1DA38" w14:textId="77777777" w:rsidR="00FB60E4" w:rsidRDefault="00342F06" w:rsidP="00DA3972">
      <w:pPr>
        <w:numPr>
          <w:ilvl w:val="0"/>
          <w:numId w:val="13"/>
        </w:numPr>
        <w:tabs>
          <w:tab w:val="clear" w:pos="720"/>
          <w:tab w:val="num" w:pos="567"/>
        </w:tabs>
        <w:ind w:left="567" w:hanging="567"/>
        <w:rPr>
          <w:szCs w:val="22"/>
        </w:rPr>
      </w:pPr>
      <w:r>
        <w:rPr>
          <w:szCs w:val="22"/>
        </w:rPr>
        <w:t xml:space="preserve">jeigu kartu </w:t>
      </w:r>
      <w:r w:rsidR="00FB60E4">
        <w:rPr>
          <w:szCs w:val="22"/>
        </w:rPr>
        <w:t xml:space="preserve">vartojama ar pastarųjų 14 dienų laikotarpiu vartota monoaminooksidazės </w:t>
      </w:r>
      <w:r w:rsidR="00757CE0">
        <w:rPr>
          <w:szCs w:val="22"/>
        </w:rPr>
        <w:t>(</w:t>
      </w:r>
      <w:r>
        <w:rPr>
          <w:szCs w:val="22"/>
        </w:rPr>
        <w:t>MAO</w:t>
      </w:r>
      <w:r w:rsidR="00757CE0">
        <w:rPr>
          <w:szCs w:val="22"/>
        </w:rPr>
        <w:t>)</w:t>
      </w:r>
      <w:r>
        <w:rPr>
          <w:szCs w:val="22"/>
        </w:rPr>
        <w:t xml:space="preserve"> </w:t>
      </w:r>
      <w:r w:rsidR="00FB60E4">
        <w:rPr>
          <w:szCs w:val="22"/>
        </w:rPr>
        <w:t xml:space="preserve">inhibitorių (vaistai, vartojami depresijos ir Parkinsono ligos gydymui), </w:t>
      </w:r>
    </w:p>
    <w:p w14:paraId="123D738F" w14:textId="77777777" w:rsidR="00FB60E4" w:rsidRDefault="00FB60E4" w:rsidP="00DA3972">
      <w:pPr>
        <w:numPr>
          <w:ilvl w:val="0"/>
          <w:numId w:val="13"/>
        </w:numPr>
        <w:tabs>
          <w:tab w:val="clear" w:pos="720"/>
          <w:tab w:val="num" w:pos="567"/>
        </w:tabs>
        <w:ind w:left="567" w:hanging="567"/>
        <w:rPr>
          <w:szCs w:val="22"/>
        </w:rPr>
      </w:pPr>
      <w:r>
        <w:rPr>
          <w:szCs w:val="22"/>
        </w:rPr>
        <w:t>jei yra sunkių kepenų sutrikimų;</w:t>
      </w:r>
    </w:p>
    <w:p w14:paraId="5A86E6ED" w14:textId="77777777" w:rsidR="00FB60E4" w:rsidRDefault="00FB60E4" w:rsidP="00DA3972">
      <w:pPr>
        <w:numPr>
          <w:ilvl w:val="0"/>
          <w:numId w:val="13"/>
        </w:numPr>
        <w:tabs>
          <w:tab w:val="clear" w:pos="720"/>
          <w:tab w:val="num" w:pos="567"/>
        </w:tabs>
        <w:ind w:left="567" w:hanging="567"/>
        <w:rPr>
          <w:szCs w:val="22"/>
        </w:rPr>
      </w:pPr>
      <w:r>
        <w:rPr>
          <w:szCs w:val="22"/>
        </w:rPr>
        <w:lastRenderedPageBreak/>
        <w:t>jei sergama epilepsija, kuri tinkamai nekontroliuojama vartojamais vaistais.</w:t>
      </w:r>
    </w:p>
    <w:p w14:paraId="0455F1DC" w14:textId="77777777" w:rsidR="00FB60E4" w:rsidRDefault="00FB60E4" w:rsidP="00FB60E4">
      <w:pPr>
        <w:ind w:left="567" w:hanging="567"/>
        <w:rPr>
          <w:szCs w:val="22"/>
        </w:rPr>
      </w:pPr>
    </w:p>
    <w:p w14:paraId="702C3DA4" w14:textId="77777777" w:rsidR="00FB60E4" w:rsidRDefault="00FB60E4" w:rsidP="00FB60E4">
      <w:pPr>
        <w:ind w:left="567" w:hanging="567"/>
        <w:rPr>
          <w:b/>
          <w:szCs w:val="22"/>
        </w:rPr>
      </w:pPr>
      <w:r>
        <w:rPr>
          <w:b/>
          <w:szCs w:val="22"/>
        </w:rPr>
        <w:t xml:space="preserve">Įspėjimai ir atsargumo priemonės </w:t>
      </w:r>
    </w:p>
    <w:p w14:paraId="6C45A9AC" w14:textId="77777777" w:rsidR="00342F06" w:rsidRPr="00DA3972" w:rsidRDefault="00FB60E4" w:rsidP="00DA3972">
      <w:pPr>
        <w:rPr>
          <w:szCs w:val="22"/>
        </w:rPr>
      </w:pPr>
      <w:r>
        <w:rPr>
          <w:szCs w:val="22"/>
        </w:rPr>
        <w:t>Pasitarkite su gydytoju prieš pradėdami vartoti Clocinol, jeigu:</w:t>
      </w:r>
      <w:r>
        <w:rPr>
          <w:b/>
          <w:szCs w:val="22"/>
        </w:rPr>
        <w:t xml:space="preserve"> </w:t>
      </w:r>
    </w:p>
    <w:p w14:paraId="478B174E" w14:textId="77777777" w:rsidR="00FB60E4" w:rsidRDefault="00FB60E4" w:rsidP="00FB60E4">
      <w:pPr>
        <w:numPr>
          <w:ilvl w:val="1"/>
          <w:numId w:val="14"/>
        </w:numPr>
        <w:rPr>
          <w:szCs w:val="22"/>
        </w:rPr>
      </w:pPr>
      <w:r>
        <w:rPr>
          <w:szCs w:val="22"/>
        </w:rPr>
        <w:t>vartojate kitų vaistų, kurių sudėtyje yra paracetamolio arba tramadolio;</w:t>
      </w:r>
    </w:p>
    <w:p w14:paraId="3E09F3DD" w14:textId="77777777" w:rsidR="00FB60E4" w:rsidRDefault="00FB60E4" w:rsidP="00FB60E4">
      <w:pPr>
        <w:numPr>
          <w:ilvl w:val="1"/>
          <w:numId w:val="14"/>
        </w:numPr>
        <w:rPr>
          <w:szCs w:val="22"/>
        </w:rPr>
      </w:pPr>
      <w:r>
        <w:rPr>
          <w:szCs w:val="22"/>
        </w:rPr>
        <w:t>jei yra kepenų sutrikimų arba kepenų liga arba jei pastebėta, kad pagelto akys ir oda (tai gali būti geltos ar tulžies takų sutrikimų požymis);</w:t>
      </w:r>
    </w:p>
    <w:p w14:paraId="1EDD27AD" w14:textId="77777777" w:rsidR="00FB60E4" w:rsidRDefault="00FB60E4" w:rsidP="00FB60E4">
      <w:pPr>
        <w:numPr>
          <w:ilvl w:val="1"/>
          <w:numId w:val="14"/>
        </w:numPr>
        <w:rPr>
          <w:szCs w:val="22"/>
        </w:rPr>
      </w:pPr>
      <w:r>
        <w:rPr>
          <w:szCs w:val="22"/>
        </w:rPr>
        <w:t>jei yra inkstų sutrikimų;</w:t>
      </w:r>
    </w:p>
    <w:p w14:paraId="2547C8C7" w14:textId="77777777" w:rsidR="00DA3972" w:rsidRDefault="00FB60E4" w:rsidP="00FB60E4">
      <w:pPr>
        <w:numPr>
          <w:ilvl w:val="1"/>
          <w:numId w:val="14"/>
        </w:numPr>
        <w:rPr>
          <w:szCs w:val="22"/>
        </w:rPr>
      </w:pPr>
      <w:r>
        <w:rPr>
          <w:szCs w:val="22"/>
        </w:rPr>
        <w:t>jei yra pasunkėjęs kvėpavimas, pavyzdžiui, sergama astma arba yra plaučių sutrikimų;</w:t>
      </w:r>
    </w:p>
    <w:p w14:paraId="4DEE4539" w14:textId="77777777" w:rsidR="00FB60E4" w:rsidRPr="00DA3972" w:rsidRDefault="00FB60E4" w:rsidP="00DA3972">
      <w:pPr>
        <w:numPr>
          <w:ilvl w:val="1"/>
          <w:numId w:val="14"/>
        </w:numPr>
        <w:rPr>
          <w:szCs w:val="22"/>
        </w:rPr>
      </w:pPr>
      <w:r w:rsidRPr="00DA3972">
        <w:rPr>
          <w:szCs w:val="22"/>
        </w:rPr>
        <w:t>jei serga</w:t>
      </w:r>
      <w:r w:rsidR="00342F06" w:rsidRPr="00DA3972">
        <w:rPr>
          <w:szCs w:val="22"/>
        </w:rPr>
        <w:t>te</w:t>
      </w:r>
      <w:r w:rsidRPr="00DA3972">
        <w:rPr>
          <w:szCs w:val="22"/>
        </w:rPr>
        <w:t xml:space="preserve"> epilepsija arba būna priepuolių ar traukulių;</w:t>
      </w:r>
    </w:p>
    <w:p w14:paraId="48E267C2" w14:textId="77777777" w:rsidR="00FB60E4" w:rsidRDefault="00FB60E4" w:rsidP="00FB60E4">
      <w:pPr>
        <w:numPr>
          <w:ilvl w:val="1"/>
          <w:numId w:val="14"/>
        </w:numPr>
        <w:rPr>
          <w:szCs w:val="22"/>
        </w:rPr>
      </w:pPr>
      <w:r>
        <w:rPr>
          <w:szCs w:val="22"/>
        </w:rPr>
        <w:t>jei yra galvos sužalojimas, ištiko šokas arba pasireiškia stiprus galvos skausmas (</w:t>
      </w:r>
      <w:r w:rsidR="00342F06">
        <w:rPr>
          <w:szCs w:val="22"/>
        </w:rPr>
        <w:t xml:space="preserve">kuris gali būti </w:t>
      </w:r>
      <w:r>
        <w:rPr>
          <w:szCs w:val="22"/>
        </w:rPr>
        <w:t xml:space="preserve">susijęs </w:t>
      </w:r>
      <w:r w:rsidR="00342F06">
        <w:rPr>
          <w:szCs w:val="22"/>
        </w:rPr>
        <w:t xml:space="preserve">ar nesusijęs </w:t>
      </w:r>
      <w:r>
        <w:rPr>
          <w:szCs w:val="22"/>
        </w:rPr>
        <w:t>su vėmimu);</w:t>
      </w:r>
    </w:p>
    <w:p w14:paraId="30B36554" w14:textId="77777777" w:rsidR="00FB60E4" w:rsidRDefault="00FB60E4" w:rsidP="00FB60E4">
      <w:pPr>
        <w:numPr>
          <w:ilvl w:val="1"/>
          <w:numId w:val="14"/>
        </w:numPr>
        <w:rPr>
          <w:szCs w:val="22"/>
        </w:rPr>
      </w:pPr>
      <w:r>
        <w:rPr>
          <w:szCs w:val="22"/>
        </w:rPr>
        <w:t xml:space="preserve">jei yra priklausomybė nuo kitų vaistų, malšinančių </w:t>
      </w:r>
      <w:r w:rsidR="00342F06">
        <w:rPr>
          <w:szCs w:val="22"/>
        </w:rPr>
        <w:t xml:space="preserve">vidutinio stiprumo ir stiprų </w:t>
      </w:r>
      <w:r>
        <w:rPr>
          <w:szCs w:val="22"/>
        </w:rPr>
        <w:t>skausmą, pavyzdžiui, morfino;</w:t>
      </w:r>
    </w:p>
    <w:p w14:paraId="6D4317E9" w14:textId="77777777" w:rsidR="00FB60E4" w:rsidRDefault="00FB60E4" w:rsidP="00FB60E4">
      <w:pPr>
        <w:numPr>
          <w:ilvl w:val="1"/>
          <w:numId w:val="14"/>
        </w:numPr>
        <w:rPr>
          <w:szCs w:val="22"/>
        </w:rPr>
      </w:pPr>
      <w:r>
        <w:rPr>
          <w:szCs w:val="22"/>
        </w:rPr>
        <w:t>jei vartojate kitų skausmą malšinančių vaistų, tokių kaip buprenorfinas, nalbufinas arba pentazocinas;</w:t>
      </w:r>
    </w:p>
    <w:p w14:paraId="41F94207" w14:textId="77777777" w:rsidR="00FB60E4" w:rsidRDefault="00FB60E4" w:rsidP="00FB60E4">
      <w:pPr>
        <w:numPr>
          <w:ilvl w:val="1"/>
          <w:numId w:val="14"/>
        </w:numPr>
        <w:rPr>
          <w:szCs w:val="22"/>
        </w:rPr>
      </w:pPr>
      <w:r>
        <w:rPr>
          <w:szCs w:val="22"/>
        </w:rPr>
        <w:t>jei vartosite anestetiko. Pasakykite savo gydytojui arba odontologui, kad vartojate Clocinol.</w:t>
      </w:r>
    </w:p>
    <w:p w14:paraId="1266CE1A" w14:textId="77777777" w:rsidR="00FB60E4" w:rsidRDefault="00FB60E4" w:rsidP="00FB60E4">
      <w:pPr>
        <w:rPr>
          <w:szCs w:val="22"/>
        </w:rPr>
      </w:pPr>
    </w:p>
    <w:p w14:paraId="0CFD80D5" w14:textId="77777777" w:rsidR="00FB60E4" w:rsidRDefault="00FB60E4" w:rsidP="00FB60E4">
      <w:pPr>
        <w:numPr>
          <w:ilvl w:val="12"/>
          <w:numId w:val="0"/>
        </w:numPr>
        <w:rPr>
          <w:szCs w:val="22"/>
        </w:rPr>
      </w:pPr>
      <w:r>
        <w:rPr>
          <w:szCs w:val="22"/>
        </w:rPr>
        <w:t>Jeigu kurie nors iš aukščiau išvardintų teiginių būdingi Jums arba pasireiškė praeityje, vartodami Clocinol, pasitarkite su gydytoju. Gydytojas (-a) nuspręs, ar turėtumėte tęsti gydymą šiuo vaistu.</w:t>
      </w:r>
    </w:p>
    <w:p w14:paraId="7444267F" w14:textId="77777777" w:rsidR="00FB60E4" w:rsidRDefault="00FB60E4" w:rsidP="00FB60E4">
      <w:pPr>
        <w:numPr>
          <w:ilvl w:val="12"/>
          <w:numId w:val="0"/>
        </w:numPr>
        <w:rPr>
          <w:szCs w:val="22"/>
        </w:rPr>
      </w:pPr>
    </w:p>
    <w:p w14:paraId="7585BC09" w14:textId="77777777" w:rsidR="00FB60E4" w:rsidRDefault="00FB60E4" w:rsidP="00FB60E4">
      <w:pPr>
        <w:ind w:left="567" w:hanging="567"/>
        <w:rPr>
          <w:b/>
          <w:szCs w:val="22"/>
        </w:rPr>
      </w:pPr>
      <w:r>
        <w:rPr>
          <w:b/>
          <w:szCs w:val="22"/>
        </w:rPr>
        <w:t>Kiti vaistai ir Clocinol</w:t>
      </w:r>
    </w:p>
    <w:p w14:paraId="268BA6AC" w14:textId="77777777" w:rsidR="00FB60E4" w:rsidRDefault="00FB60E4" w:rsidP="00FB60E4">
      <w:pPr>
        <w:rPr>
          <w:szCs w:val="22"/>
        </w:rPr>
      </w:pPr>
      <w:r>
        <w:rPr>
          <w:szCs w:val="22"/>
        </w:rPr>
        <w:t>Jeigu vartojate ar neseniai vartojote kitų vaistų arba dėl to nesate tikri, apie tai pasakykite gydytojui arba vaistininkui.</w:t>
      </w:r>
    </w:p>
    <w:p w14:paraId="5685E2A2" w14:textId="77777777" w:rsidR="00FB60E4" w:rsidRDefault="00FB60E4" w:rsidP="00FB60E4">
      <w:pPr>
        <w:rPr>
          <w:szCs w:val="22"/>
        </w:rPr>
      </w:pPr>
    </w:p>
    <w:p w14:paraId="69544BFF" w14:textId="77777777" w:rsidR="00FB60E4" w:rsidRDefault="00FB60E4" w:rsidP="00FB60E4">
      <w:pPr>
        <w:numPr>
          <w:ilvl w:val="12"/>
          <w:numId w:val="0"/>
        </w:numPr>
        <w:rPr>
          <w:b/>
          <w:szCs w:val="22"/>
        </w:rPr>
      </w:pPr>
      <w:r>
        <w:rPr>
          <w:b/>
          <w:szCs w:val="22"/>
        </w:rPr>
        <w:t>Svarbu: Šio vaisto sudėtyje yra paracetamolio ir tramadolio. Pasakykite savo gydytojui, jeigu vartojate kokį nors kitą vaistą, kurio sudėtyje yra paracetamolio ir tramadolio (įskaitant ir vaistus, kuriuos įsigijote be recepto). Gydytojas Jums neleis viršyti didžiausios paros dozės.</w:t>
      </w:r>
    </w:p>
    <w:p w14:paraId="61F46C19" w14:textId="77777777" w:rsidR="00FB60E4" w:rsidRDefault="00FB60E4" w:rsidP="00FB60E4">
      <w:pPr>
        <w:numPr>
          <w:ilvl w:val="12"/>
          <w:numId w:val="0"/>
        </w:numPr>
        <w:rPr>
          <w:szCs w:val="22"/>
        </w:rPr>
      </w:pPr>
    </w:p>
    <w:p w14:paraId="78E3DB96" w14:textId="77777777" w:rsidR="00342F06" w:rsidRPr="00EF3D5D" w:rsidRDefault="00342F06" w:rsidP="00FB60E4">
      <w:pPr>
        <w:rPr>
          <w:szCs w:val="22"/>
          <w:u w:val="single"/>
        </w:rPr>
      </w:pPr>
      <w:r w:rsidRPr="00EF3D5D">
        <w:rPr>
          <w:szCs w:val="22"/>
          <w:u w:val="single"/>
        </w:rPr>
        <w:t>Clocinol vartoti negalima vartoti su toliau išvardytais vaistais:</w:t>
      </w:r>
    </w:p>
    <w:p w14:paraId="586C07E5" w14:textId="77777777" w:rsidR="00FB60E4" w:rsidRDefault="00BA0E69" w:rsidP="00EF3D5D">
      <w:pPr>
        <w:numPr>
          <w:ilvl w:val="0"/>
          <w:numId w:val="22"/>
        </w:numPr>
        <w:ind w:left="567" w:hanging="567"/>
        <w:rPr>
          <w:szCs w:val="22"/>
        </w:rPr>
      </w:pPr>
      <w:r>
        <w:rPr>
          <w:szCs w:val="22"/>
        </w:rPr>
        <w:t>M</w:t>
      </w:r>
      <w:r w:rsidR="00FB60E4">
        <w:rPr>
          <w:szCs w:val="22"/>
        </w:rPr>
        <w:t>onoaminooksidazės</w:t>
      </w:r>
      <w:r w:rsidR="00342F06">
        <w:rPr>
          <w:szCs w:val="22"/>
        </w:rPr>
        <w:t xml:space="preserve"> </w:t>
      </w:r>
      <w:r w:rsidR="00FB60E4">
        <w:rPr>
          <w:szCs w:val="22"/>
        </w:rPr>
        <w:t>(MAO) inhibitori</w:t>
      </w:r>
      <w:r w:rsidR="00342F06">
        <w:rPr>
          <w:szCs w:val="22"/>
        </w:rPr>
        <w:t>ais</w:t>
      </w:r>
      <w:r w:rsidR="00FB60E4">
        <w:rPr>
          <w:szCs w:val="22"/>
        </w:rPr>
        <w:t xml:space="preserve">  arba jų vartojimą nutrauk</w:t>
      </w:r>
      <w:r w:rsidR="00342F06">
        <w:rPr>
          <w:szCs w:val="22"/>
        </w:rPr>
        <w:t>us</w:t>
      </w:r>
      <w:r w:rsidR="00FB60E4">
        <w:rPr>
          <w:szCs w:val="22"/>
        </w:rPr>
        <w:t xml:space="preserve"> anksčiau nei prieš dvi savaites (žr. skyrių „Clocinol</w:t>
      </w:r>
      <w:r w:rsidR="00FB60E4">
        <w:rPr>
          <w:bCs/>
          <w:szCs w:val="22"/>
        </w:rPr>
        <w:t xml:space="preserve"> vartoti negalima“)</w:t>
      </w:r>
      <w:r w:rsidR="00FB60E4">
        <w:rPr>
          <w:szCs w:val="22"/>
        </w:rPr>
        <w:t xml:space="preserve">. </w:t>
      </w:r>
    </w:p>
    <w:p w14:paraId="4377C684" w14:textId="77777777" w:rsidR="00342F06" w:rsidRDefault="00342F06" w:rsidP="00EF3D5D">
      <w:pPr>
        <w:numPr>
          <w:ilvl w:val="0"/>
          <w:numId w:val="22"/>
        </w:numPr>
        <w:ind w:left="567" w:hanging="567"/>
        <w:rPr>
          <w:szCs w:val="22"/>
        </w:rPr>
      </w:pPr>
      <w:r>
        <w:rPr>
          <w:szCs w:val="22"/>
        </w:rPr>
        <w:t>Vaistais nuo skausmo, kurių sudėtyje yra opioidų, pvz., morfino ir kodeino.</w:t>
      </w:r>
    </w:p>
    <w:p w14:paraId="65078620" w14:textId="77777777" w:rsidR="00FB60E4" w:rsidRDefault="00FB60E4" w:rsidP="00FB60E4">
      <w:pPr>
        <w:rPr>
          <w:szCs w:val="22"/>
        </w:rPr>
      </w:pPr>
    </w:p>
    <w:p w14:paraId="6CB16119" w14:textId="77777777" w:rsidR="00FB60E4" w:rsidRDefault="00FB60E4" w:rsidP="00FB60E4">
      <w:pPr>
        <w:rPr>
          <w:szCs w:val="22"/>
          <w:u w:val="single"/>
        </w:rPr>
      </w:pPr>
      <w:r>
        <w:rPr>
          <w:szCs w:val="22"/>
          <w:u w:val="single"/>
        </w:rPr>
        <w:t>Clocinol nerekomenduojama vartoti su toliau išvardytais vaistais.</w:t>
      </w:r>
    </w:p>
    <w:p w14:paraId="6BE6F65D" w14:textId="77777777" w:rsidR="00FB60E4" w:rsidRDefault="00FB60E4" w:rsidP="00FB60E4">
      <w:pPr>
        <w:numPr>
          <w:ilvl w:val="0"/>
          <w:numId w:val="15"/>
        </w:numPr>
        <w:rPr>
          <w:szCs w:val="22"/>
        </w:rPr>
      </w:pPr>
      <w:r>
        <w:rPr>
          <w:szCs w:val="22"/>
        </w:rPr>
        <w:t>Karbamazepinu (vaistas, kuriuo dažnai gydoma epilepsija arba kai kurių tipų skausmai, tokie kaip stiprūs veido skausmo priepuoliai veido srityje vadinami trišakio nervo neuralgija.</w:t>
      </w:r>
    </w:p>
    <w:p w14:paraId="16863869" w14:textId="77777777" w:rsidR="00FB60E4" w:rsidRDefault="00FB60E4" w:rsidP="00FB60E4">
      <w:pPr>
        <w:numPr>
          <w:ilvl w:val="0"/>
          <w:numId w:val="15"/>
        </w:numPr>
        <w:rPr>
          <w:szCs w:val="22"/>
        </w:rPr>
      </w:pPr>
      <w:r>
        <w:rPr>
          <w:szCs w:val="22"/>
        </w:rPr>
        <w:t>Buprenorfinu, nalbufinu ir pentazocinu (opioidiniais skausmą malšinančiais preparatais). Nuskausminamasis poveikis gali būti sumažintas.</w:t>
      </w:r>
    </w:p>
    <w:p w14:paraId="362ED9E7" w14:textId="77777777" w:rsidR="00FB60E4" w:rsidRDefault="00FB60E4" w:rsidP="00FB60E4">
      <w:pPr>
        <w:rPr>
          <w:szCs w:val="22"/>
        </w:rPr>
      </w:pPr>
    </w:p>
    <w:p w14:paraId="3E6A50E1" w14:textId="77777777" w:rsidR="00FB60E4" w:rsidRDefault="00FB60E4" w:rsidP="00FB60E4">
      <w:pPr>
        <w:rPr>
          <w:szCs w:val="22"/>
          <w:u w:val="single"/>
        </w:rPr>
      </w:pPr>
      <w:r>
        <w:rPr>
          <w:szCs w:val="22"/>
          <w:u w:val="single"/>
        </w:rPr>
        <w:t>Tam tikrais atvejais Clocinol vartojant su toliau išvardytais vaistais, nepageidaujamų reakcijų pavojus padidėja:</w:t>
      </w:r>
    </w:p>
    <w:p w14:paraId="0FAD990A" w14:textId="77777777" w:rsidR="00FB60E4" w:rsidRDefault="00FB60E4" w:rsidP="00FB60E4">
      <w:pPr>
        <w:numPr>
          <w:ilvl w:val="1"/>
          <w:numId w:val="15"/>
        </w:numPr>
        <w:tabs>
          <w:tab w:val="num" w:pos="540"/>
        </w:tabs>
        <w:ind w:left="540" w:hanging="540"/>
        <w:rPr>
          <w:szCs w:val="22"/>
        </w:rPr>
      </w:pPr>
      <w:r>
        <w:rPr>
          <w:szCs w:val="22"/>
        </w:rPr>
        <w:t>T</w:t>
      </w:r>
      <w:r w:rsidR="00BA0E69">
        <w:rPr>
          <w:szCs w:val="22"/>
        </w:rPr>
        <w:t>am t</w:t>
      </w:r>
      <w:r>
        <w:rPr>
          <w:szCs w:val="22"/>
        </w:rPr>
        <w:t xml:space="preserve">ikrais antidepresantais. Clocinol gali sąveikauti su šiais vaistais ir Jums gali pasireikšti tokie simptomai kaip nevalingi, ritmiški raumenų, įskaitant raumenų, kontroliuojančių akies judesius, susitraukimai, sujaudinimas, padidėjęs </w:t>
      </w:r>
      <w:r>
        <w:rPr>
          <w:szCs w:val="22"/>
        </w:rPr>
        <w:lastRenderedPageBreak/>
        <w:t>prakaitavimas, drebulys, refleksų paaštrėjimas, padidėjęs raumenų tonusas, kūno temperatūra aukštesnė nei 38°C.</w:t>
      </w:r>
    </w:p>
    <w:p w14:paraId="11D4CB2F" w14:textId="77777777" w:rsidR="00FB60E4" w:rsidRDefault="00FB60E4" w:rsidP="00FB60E4">
      <w:pPr>
        <w:numPr>
          <w:ilvl w:val="1"/>
          <w:numId w:val="15"/>
        </w:numPr>
        <w:tabs>
          <w:tab w:val="num" w:pos="540"/>
        </w:tabs>
        <w:ind w:left="540" w:hanging="540"/>
        <w:rPr>
          <w:szCs w:val="22"/>
        </w:rPr>
      </w:pPr>
      <w:r>
        <w:rPr>
          <w:szCs w:val="22"/>
        </w:rPr>
        <w:t>Trankviliantais, migdomaisiais vaistais, kitais skausmą malšinančiais vaistais, tokiais kaip morfinas ir kodeinas (vaistas nuo kosulio), baklofenu (raumenis atpalaiduojančiu preparatu), kraujospūdį mažinančiais preparatais, antidepresantais arba vaistais alergijai gydyti. Galite jaustis mieguistas arba silpnas. Jeigu taip atsitinka, pasakykite savo gydytojui;</w:t>
      </w:r>
    </w:p>
    <w:p w14:paraId="2B83868B" w14:textId="77777777" w:rsidR="00FB60E4" w:rsidRDefault="00FB60E4" w:rsidP="00FB60E4">
      <w:pPr>
        <w:numPr>
          <w:ilvl w:val="1"/>
          <w:numId w:val="15"/>
        </w:numPr>
        <w:tabs>
          <w:tab w:val="num" w:pos="540"/>
        </w:tabs>
        <w:ind w:left="540" w:hanging="540"/>
        <w:rPr>
          <w:szCs w:val="22"/>
          <w:u w:val="single"/>
        </w:rPr>
      </w:pPr>
      <w:r>
        <w:rPr>
          <w:szCs w:val="22"/>
        </w:rPr>
        <w:t>Vaistais, kurie kali sukelti konvulsijas (traukulius), pavyzdžiui tam tikri antidepresantai ar neuroleptikai. Jei kartu vartojate Clocinol, gali padidėti priepuolio tikimybė.  Jūsų gydytojas nuspręs, ar Clocinol Jums yra tinkamas;</w:t>
      </w:r>
    </w:p>
    <w:p w14:paraId="6FCD4C5F" w14:textId="77777777" w:rsidR="00FB60E4" w:rsidRDefault="00FB60E4" w:rsidP="00FB60E4">
      <w:pPr>
        <w:numPr>
          <w:ilvl w:val="1"/>
          <w:numId w:val="15"/>
        </w:numPr>
        <w:tabs>
          <w:tab w:val="num" w:pos="540"/>
        </w:tabs>
        <w:ind w:left="540" w:hanging="540"/>
        <w:rPr>
          <w:szCs w:val="22"/>
        </w:rPr>
      </w:pPr>
      <w:r>
        <w:rPr>
          <w:szCs w:val="22"/>
        </w:rPr>
        <w:t xml:space="preserve">Varfarinu arba fenprokumonu (juo skystinamas kraujas). Tokių vaistų efektyvumas gali pasikeisti ir gali pasireikšti kraujavimas. Atsiradus bet koks ilgo aba netikėto kraujavimo atvejams, apie tai nedelsiant reikia pranešti gydytojui. </w:t>
      </w:r>
    </w:p>
    <w:p w14:paraId="31F7DC76" w14:textId="77777777" w:rsidR="00FB60E4" w:rsidRDefault="00FB60E4" w:rsidP="00FB60E4">
      <w:pPr>
        <w:rPr>
          <w:szCs w:val="22"/>
        </w:rPr>
      </w:pPr>
      <w:r>
        <w:rPr>
          <w:szCs w:val="22"/>
        </w:rPr>
        <w:t xml:space="preserve"> </w:t>
      </w:r>
    </w:p>
    <w:p w14:paraId="0CD16FC4" w14:textId="77777777" w:rsidR="00FB60E4" w:rsidRDefault="00FB60E4" w:rsidP="00FB60E4">
      <w:pPr>
        <w:rPr>
          <w:szCs w:val="22"/>
          <w:u w:val="single"/>
        </w:rPr>
      </w:pPr>
      <w:r>
        <w:rPr>
          <w:szCs w:val="22"/>
          <w:u w:val="single"/>
        </w:rPr>
        <w:t>Toliau išvardyti vaistai gali keisti kartu vartojamo Clocinol poveikį organizmui.</w:t>
      </w:r>
    </w:p>
    <w:p w14:paraId="59B95DF6" w14:textId="77777777" w:rsidR="00FB60E4" w:rsidRDefault="00FB60E4" w:rsidP="00FB60E4">
      <w:pPr>
        <w:numPr>
          <w:ilvl w:val="0"/>
          <w:numId w:val="15"/>
        </w:numPr>
        <w:rPr>
          <w:szCs w:val="22"/>
        </w:rPr>
      </w:pPr>
      <w:r>
        <w:rPr>
          <w:szCs w:val="22"/>
        </w:rPr>
        <w:t>Metoklopramidas, domperidonas ir ondansetronas (jų vartojama nuo pykinimo ir vėmimo).</w:t>
      </w:r>
    </w:p>
    <w:p w14:paraId="37568334" w14:textId="77777777" w:rsidR="00FB60E4" w:rsidRDefault="00FB60E4" w:rsidP="00FB60E4">
      <w:pPr>
        <w:numPr>
          <w:ilvl w:val="0"/>
          <w:numId w:val="15"/>
        </w:numPr>
        <w:rPr>
          <w:szCs w:val="22"/>
        </w:rPr>
      </w:pPr>
      <w:r>
        <w:rPr>
          <w:szCs w:val="22"/>
        </w:rPr>
        <w:t>Kolestiraminas (vaistas cholesterolio kiekiui kraujyje mažinti).</w:t>
      </w:r>
    </w:p>
    <w:p w14:paraId="0CF43DC2" w14:textId="77777777" w:rsidR="00FB60E4" w:rsidRDefault="00FB60E4" w:rsidP="00FB60E4">
      <w:pPr>
        <w:numPr>
          <w:ilvl w:val="0"/>
          <w:numId w:val="15"/>
        </w:numPr>
        <w:rPr>
          <w:szCs w:val="22"/>
        </w:rPr>
      </w:pPr>
      <w:r>
        <w:rPr>
          <w:szCs w:val="22"/>
        </w:rPr>
        <w:t>Ketokonazolas ir eritromicinas (vaistai infekcijai gydyti).</w:t>
      </w:r>
    </w:p>
    <w:p w14:paraId="10F1E31E" w14:textId="77777777" w:rsidR="00FB60E4" w:rsidRDefault="00FB60E4" w:rsidP="00FB60E4">
      <w:pPr>
        <w:ind w:right="-2"/>
        <w:rPr>
          <w:b/>
          <w:szCs w:val="22"/>
        </w:rPr>
      </w:pPr>
    </w:p>
    <w:p w14:paraId="2AA2ACBF" w14:textId="77777777" w:rsidR="00FB60E4" w:rsidRDefault="00FB60E4" w:rsidP="00FB60E4">
      <w:pPr>
        <w:numPr>
          <w:ilvl w:val="12"/>
          <w:numId w:val="0"/>
        </w:numPr>
        <w:ind w:right="-2"/>
        <w:rPr>
          <w:szCs w:val="22"/>
          <w:u w:val="single"/>
        </w:rPr>
      </w:pPr>
      <w:r>
        <w:rPr>
          <w:szCs w:val="22"/>
        </w:rPr>
        <w:t>Jūsų gydytojas Jums patars, kuriuos vaistus yra saugu vartoti kartu su</w:t>
      </w:r>
      <w:r>
        <w:rPr>
          <w:b/>
          <w:szCs w:val="22"/>
        </w:rPr>
        <w:t xml:space="preserve"> </w:t>
      </w:r>
      <w:r>
        <w:rPr>
          <w:szCs w:val="22"/>
          <w:u w:val="single"/>
        </w:rPr>
        <w:t>Clocinol.</w:t>
      </w:r>
    </w:p>
    <w:p w14:paraId="3DC9F3BA" w14:textId="77777777" w:rsidR="00FB60E4" w:rsidRDefault="00FB60E4" w:rsidP="00FB60E4">
      <w:pPr>
        <w:numPr>
          <w:ilvl w:val="12"/>
          <w:numId w:val="0"/>
        </w:numPr>
        <w:rPr>
          <w:szCs w:val="22"/>
        </w:rPr>
      </w:pPr>
    </w:p>
    <w:p w14:paraId="07980655" w14:textId="77777777" w:rsidR="00FB60E4" w:rsidRDefault="00FB60E4" w:rsidP="00FB60E4">
      <w:pPr>
        <w:ind w:left="567" w:hanging="567"/>
        <w:rPr>
          <w:b/>
          <w:szCs w:val="22"/>
        </w:rPr>
      </w:pPr>
      <w:r>
        <w:rPr>
          <w:b/>
          <w:szCs w:val="22"/>
        </w:rPr>
        <w:t>Clocinol vartojimas su maistu, gėrimais ir alkoholiu</w:t>
      </w:r>
    </w:p>
    <w:p w14:paraId="6E37A399" w14:textId="77777777" w:rsidR="00FB60E4" w:rsidRDefault="00FB60E4" w:rsidP="00FB60E4">
      <w:pPr>
        <w:ind w:right="-8"/>
        <w:rPr>
          <w:szCs w:val="22"/>
        </w:rPr>
      </w:pPr>
      <w:r>
        <w:rPr>
          <w:szCs w:val="22"/>
        </w:rPr>
        <w:t xml:space="preserve">Clocinol gali sukelti apsnūdimą. Alkoholis apsnūdimą gali sustiprinti. Vartoti alkoholinių gėrimų bei  vaistinių preparatų, kuriuose yra alkoholio </w:t>
      </w:r>
      <w:r>
        <w:rPr>
          <w:b/>
          <w:szCs w:val="22"/>
          <w:u w:val="single"/>
        </w:rPr>
        <w:t>Clocinol vartojimo metu</w:t>
      </w:r>
      <w:r w:rsidR="00436114">
        <w:rPr>
          <w:b/>
          <w:szCs w:val="22"/>
          <w:u w:val="single"/>
        </w:rPr>
        <w:t xml:space="preserve"> </w:t>
      </w:r>
      <w:r w:rsidRPr="00EF3D5D">
        <w:rPr>
          <w:b/>
          <w:szCs w:val="22"/>
          <w:u w:val="single"/>
        </w:rPr>
        <w:t>negalima</w:t>
      </w:r>
      <w:r>
        <w:rPr>
          <w:szCs w:val="22"/>
        </w:rPr>
        <w:t>.</w:t>
      </w:r>
    </w:p>
    <w:p w14:paraId="678C11AD" w14:textId="77777777" w:rsidR="00FB60E4" w:rsidRDefault="00FB60E4" w:rsidP="00FB60E4">
      <w:pPr>
        <w:numPr>
          <w:ilvl w:val="12"/>
          <w:numId w:val="0"/>
        </w:numPr>
        <w:tabs>
          <w:tab w:val="left" w:pos="1290"/>
        </w:tabs>
        <w:ind w:right="-2"/>
        <w:rPr>
          <w:szCs w:val="22"/>
        </w:rPr>
      </w:pPr>
    </w:p>
    <w:p w14:paraId="038F05AC" w14:textId="77777777" w:rsidR="00FB60E4" w:rsidRDefault="00FB60E4" w:rsidP="00FB60E4">
      <w:pPr>
        <w:ind w:left="567" w:hanging="567"/>
        <w:rPr>
          <w:b/>
          <w:szCs w:val="22"/>
        </w:rPr>
      </w:pPr>
      <w:r>
        <w:rPr>
          <w:b/>
          <w:szCs w:val="22"/>
        </w:rPr>
        <w:t>Nėštumas, žindymo laikotarpis ir vaisingumas</w:t>
      </w:r>
    </w:p>
    <w:p w14:paraId="20D95993" w14:textId="77777777" w:rsidR="00FB60E4" w:rsidRDefault="00FB60E4" w:rsidP="00FB60E4">
      <w:pPr>
        <w:rPr>
          <w:szCs w:val="22"/>
        </w:rPr>
      </w:pPr>
      <w:r>
        <w:rPr>
          <w:szCs w:val="22"/>
        </w:rPr>
        <w:t>Jeigu esate nėščia, žindote kūdikį, manote, kad galbūt esate nėščia, arba planuojate pastoti, tai prieš vartodama šį vaistą, pasitarkite su gydytoju arba vaistininku.</w:t>
      </w:r>
    </w:p>
    <w:p w14:paraId="4D4E17D2" w14:textId="77777777" w:rsidR="00FB60E4" w:rsidRDefault="00FB60E4" w:rsidP="00FB60E4">
      <w:pPr>
        <w:rPr>
          <w:szCs w:val="22"/>
        </w:rPr>
      </w:pPr>
      <w:r>
        <w:rPr>
          <w:szCs w:val="22"/>
        </w:rPr>
        <w:t>Kadangi Clocinol sudėtyje yra tramadolio, šio vaisto nėštumo ir žindymo laikotarpiu vartoti negalima. Jeigu Clocinol vartojimo metu Jūs tampate nėščia, prieš toliau vartodami vaisto, pasikonsultuokite su gydytoju.</w:t>
      </w:r>
    </w:p>
    <w:p w14:paraId="47F4AEB4" w14:textId="77777777" w:rsidR="00FB60E4" w:rsidRDefault="00FB60E4" w:rsidP="00FB60E4">
      <w:pPr>
        <w:rPr>
          <w:szCs w:val="22"/>
        </w:rPr>
      </w:pPr>
    </w:p>
    <w:p w14:paraId="10DEF9F3" w14:textId="77777777" w:rsidR="00FB60E4" w:rsidRDefault="00FB60E4" w:rsidP="00FB60E4">
      <w:pPr>
        <w:rPr>
          <w:szCs w:val="22"/>
        </w:rPr>
      </w:pPr>
      <w:r>
        <w:rPr>
          <w:szCs w:val="22"/>
        </w:rPr>
        <w:t>Nedideli tramadolio kiekiai gali patekti į motinos pieną.</w:t>
      </w:r>
    </w:p>
    <w:p w14:paraId="5527887D" w14:textId="77777777" w:rsidR="00FB60E4" w:rsidRDefault="00FB60E4" w:rsidP="00FB60E4">
      <w:pPr>
        <w:rPr>
          <w:szCs w:val="22"/>
        </w:rPr>
      </w:pPr>
      <w:r>
        <w:rPr>
          <w:szCs w:val="22"/>
        </w:rPr>
        <w:t>Dėl to draudžiama vartoti vaisto žindymo metu.</w:t>
      </w:r>
    </w:p>
    <w:p w14:paraId="68ABF980" w14:textId="77777777" w:rsidR="00FB60E4" w:rsidRDefault="00FB60E4" w:rsidP="00FB60E4">
      <w:pPr>
        <w:ind w:left="567" w:hanging="567"/>
        <w:rPr>
          <w:szCs w:val="22"/>
        </w:rPr>
      </w:pPr>
    </w:p>
    <w:p w14:paraId="288F9864" w14:textId="77777777" w:rsidR="00FB60E4" w:rsidRDefault="00FB60E4" w:rsidP="00FB60E4">
      <w:pPr>
        <w:ind w:left="567" w:hanging="567"/>
        <w:rPr>
          <w:b/>
          <w:szCs w:val="22"/>
        </w:rPr>
      </w:pPr>
      <w:r>
        <w:rPr>
          <w:b/>
          <w:szCs w:val="22"/>
        </w:rPr>
        <w:t>Vairavimas ir mechanizmų valdymas</w:t>
      </w:r>
    </w:p>
    <w:p w14:paraId="27D5F598" w14:textId="77777777" w:rsidR="00FB60E4" w:rsidRDefault="00FB60E4" w:rsidP="00FB60E4">
      <w:pPr>
        <w:rPr>
          <w:szCs w:val="22"/>
        </w:rPr>
      </w:pPr>
      <w:r>
        <w:rPr>
          <w:szCs w:val="22"/>
        </w:rPr>
        <w:t xml:space="preserve">Clocinol gali sukelti apsnūdimą, </w:t>
      </w:r>
      <w:r w:rsidR="00D114FA">
        <w:rPr>
          <w:szCs w:val="22"/>
        </w:rPr>
        <w:t xml:space="preserve">svaigulį </w:t>
      </w:r>
      <w:r>
        <w:rPr>
          <w:szCs w:val="22"/>
        </w:rPr>
        <w:t xml:space="preserve">ir gali sutrikti regėjimas. Nevairuokite, nevaldykite mechanizmų ir neatlikite budrumo reikalaujančių veiksmų tol, kol nepaaiškės, kaip Clocinol Jus veikia. </w:t>
      </w:r>
    </w:p>
    <w:p w14:paraId="563B83B6" w14:textId="77777777" w:rsidR="00FB60E4" w:rsidRDefault="00FB60E4" w:rsidP="00FB60E4">
      <w:pPr>
        <w:numPr>
          <w:ilvl w:val="12"/>
          <w:numId w:val="0"/>
        </w:numPr>
        <w:rPr>
          <w:szCs w:val="22"/>
        </w:rPr>
      </w:pPr>
    </w:p>
    <w:p w14:paraId="4438BF80" w14:textId="77777777" w:rsidR="00FB60E4" w:rsidRDefault="00FB60E4" w:rsidP="00FB60E4">
      <w:pPr>
        <w:numPr>
          <w:ilvl w:val="12"/>
          <w:numId w:val="0"/>
        </w:numPr>
        <w:ind w:right="-2"/>
        <w:rPr>
          <w:szCs w:val="22"/>
        </w:rPr>
      </w:pPr>
    </w:p>
    <w:p w14:paraId="501757EF" w14:textId="77777777" w:rsidR="00FB60E4" w:rsidRDefault="00FB60E4" w:rsidP="00FB60E4">
      <w:pPr>
        <w:numPr>
          <w:ilvl w:val="12"/>
          <w:numId w:val="0"/>
        </w:numPr>
        <w:ind w:left="567" w:hanging="567"/>
        <w:outlineLvl w:val="0"/>
        <w:rPr>
          <w:b/>
          <w:caps/>
          <w:szCs w:val="22"/>
        </w:rPr>
      </w:pPr>
      <w:r>
        <w:rPr>
          <w:b/>
          <w:szCs w:val="22"/>
        </w:rPr>
        <w:t>3.</w:t>
      </w:r>
      <w:r>
        <w:rPr>
          <w:b/>
          <w:szCs w:val="22"/>
        </w:rPr>
        <w:tab/>
        <w:t>Kaip vartoti Clocinol</w:t>
      </w:r>
    </w:p>
    <w:p w14:paraId="2A953BC6" w14:textId="77777777" w:rsidR="00FB60E4" w:rsidRDefault="00FB60E4" w:rsidP="00FB60E4">
      <w:pPr>
        <w:ind w:left="567" w:hanging="567"/>
        <w:rPr>
          <w:szCs w:val="22"/>
        </w:rPr>
      </w:pPr>
    </w:p>
    <w:p w14:paraId="3A22ED80" w14:textId="77777777" w:rsidR="00FB60E4" w:rsidRDefault="00FB60E4" w:rsidP="00FB60E4">
      <w:pPr>
        <w:rPr>
          <w:szCs w:val="22"/>
        </w:rPr>
      </w:pPr>
      <w:r>
        <w:rPr>
          <w:szCs w:val="22"/>
        </w:rPr>
        <w:t>Visada vartokite šį vaistą tiksliai kaip nurodė gydytojas. Jeigu abejojate, kreipkitės į gydytoją arba vaistininką.</w:t>
      </w:r>
    </w:p>
    <w:p w14:paraId="68FE27C8" w14:textId="77777777" w:rsidR="00FB60E4" w:rsidRDefault="00FB60E4" w:rsidP="00FB60E4">
      <w:pPr>
        <w:rPr>
          <w:szCs w:val="22"/>
        </w:rPr>
      </w:pPr>
    </w:p>
    <w:p w14:paraId="79490D27" w14:textId="77777777" w:rsidR="00FB60E4" w:rsidRDefault="00FB60E4" w:rsidP="00FB60E4">
      <w:pPr>
        <w:rPr>
          <w:szCs w:val="22"/>
        </w:rPr>
      </w:pPr>
      <w:r>
        <w:rPr>
          <w:szCs w:val="22"/>
        </w:rPr>
        <w:t>Dozę reikia koreguoti atsižvelgiant į skausmo stiprumą ir individualų jautrumą skausmui. Skausmo malšinimui paprastai reikia vartoti mažiausią veiksmingą dozę.</w:t>
      </w:r>
    </w:p>
    <w:p w14:paraId="028A87C9" w14:textId="77777777" w:rsidR="00FB60E4" w:rsidRDefault="00FB60E4" w:rsidP="00FB60E4">
      <w:pPr>
        <w:rPr>
          <w:szCs w:val="22"/>
        </w:rPr>
      </w:pPr>
      <w:r>
        <w:rPr>
          <w:szCs w:val="22"/>
        </w:rPr>
        <w:lastRenderedPageBreak/>
        <w:t>Clocinol vartokite kuo trumpesnį laikotarpį.</w:t>
      </w:r>
    </w:p>
    <w:p w14:paraId="1787CBD1" w14:textId="77777777" w:rsidR="00FB60E4" w:rsidRDefault="00FB60E4" w:rsidP="00FB60E4">
      <w:pPr>
        <w:rPr>
          <w:szCs w:val="22"/>
        </w:rPr>
      </w:pPr>
    </w:p>
    <w:p w14:paraId="4FA2C155" w14:textId="77777777" w:rsidR="00FB60E4" w:rsidRDefault="00FB60E4" w:rsidP="00FB60E4">
      <w:pPr>
        <w:rPr>
          <w:szCs w:val="22"/>
        </w:rPr>
      </w:pPr>
      <w:r>
        <w:rPr>
          <w:szCs w:val="22"/>
        </w:rPr>
        <w:t>Clocinol nerekomenduojama vartoti jaunesniems kaip 12 metų vaikams.</w:t>
      </w:r>
    </w:p>
    <w:p w14:paraId="31DFB165" w14:textId="77777777" w:rsidR="00FB60E4" w:rsidRDefault="00FB60E4" w:rsidP="00FB60E4">
      <w:pPr>
        <w:rPr>
          <w:szCs w:val="22"/>
        </w:rPr>
      </w:pPr>
    </w:p>
    <w:p w14:paraId="6DA54F86" w14:textId="77777777" w:rsidR="00FB60E4" w:rsidRDefault="00FB60E4" w:rsidP="00FB60E4">
      <w:pPr>
        <w:rPr>
          <w:szCs w:val="22"/>
        </w:rPr>
      </w:pPr>
      <w:r>
        <w:rPr>
          <w:szCs w:val="22"/>
        </w:rPr>
        <w:t>Įprasta pradinė dozė suaugusiesiems ir paaugliams, vyresniems kaip 12 metų, yra dvi tabletės, išskyrus tuos atvejus, kai gydytojas yra išrašęs kitaip. Jei reikia, galima gerti papildomą dozę, jeigu taip rekomendavo gydytojas. Minimalus intervalas tarp dozių vartojimo būtų ne mažesnis kaip 6 valandos.</w:t>
      </w:r>
    </w:p>
    <w:p w14:paraId="79E8ADBB" w14:textId="77777777" w:rsidR="00FB60E4" w:rsidRDefault="00FB60E4" w:rsidP="00FB60E4">
      <w:pPr>
        <w:rPr>
          <w:szCs w:val="22"/>
        </w:rPr>
      </w:pPr>
    </w:p>
    <w:p w14:paraId="6E5DC80E" w14:textId="77777777" w:rsidR="00FB60E4" w:rsidRDefault="00FB60E4" w:rsidP="00FB60E4">
      <w:pPr>
        <w:rPr>
          <w:szCs w:val="22"/>
          <w:u w:val="single"/>
        </w:rPr>
      </w:pPr>
      <w:r>
        <w:rPr>
          <w:szCs w:val="22"/>
          <w:u w:val="single"/>
        </w:rPr>
        <w:t>Negalima gerti daugiau kaip 8 tablečių per parą.</w:t>
      </w:r>
    </w:p>
    <w:p w14:paraId="1ED0BB4C" w14:textId="77777777" w:rsidR="00FB60E4" w:rsidRDefault="00FB60E4" w:rsidP="00FB60E4">
      <w:pPr>
        <w:rPr>
          <w:szCs w:val="22"/>
          <w:u w:val="single"/>
        </w:rPr>
      </w:pPr>
    </w:p>
    <w:p w14:paraId="48AE0FFA" w14:textId="77777777" w:rsidR="00FB60E4" w:rsidRDefault="00FB60E4" w:rsidP="00FB60E4">
      <w:pPr>
        <w:rPr>
          <w:szCs w:val="22"/>
        </w:rPr>
      </w:pPr>
      <w:r>
        <w:rPr>
          <w:szCs w:val="22"/>
          <w:u w:val="single"/>
        </w:rPr>
        <w:t>Nevartokite</w:t>
      </w:r>
      <w:r>
        <w:rPr>
          <w:szCs w:val="22"/>
        </w:rPr>
        <w:t xml:space="preserve"> Clocinol</w:t>
      </w:r>
      <w:r>
        <w:rPr>
          <w:szCs w:val="22"/>
          <w:u w:val="single"/>
        </w:rPr>
        <w:t xml:space="preserve"> dažniau negu Jums </w:t>
      </w:r>
      <w:r>
        <w:rPr>
          <w:szCs w:val="22"/>
        </w:rPr>
        <w:t>rekomendavo gydytojas.</w:t>
      </w:r>
    </w:p>
    <w:p w14:paraId="58A7BA98" w14:textId="77777777" w:rsidR="00FB60E4" w:rsidRDefault="00FB60E4" w:rsidP="00FB60E4">
      <w:pPr>
        <w:rPr>
          <w:szCs w:val="22"/>
          <w:u w:val="single"/>
        </w:rPr>
      </w:pPr>
    </w:p>
    <w:p w14:paraId="35AE2BB7" w14:textId="77777777" w:rsidR="00FB60E4" w:rsidRDefault="00FB60E4" w:rsidP="00FB60E4">
      <w:pPr>
        <w:rPr>
          <w:szCs w:val="22"/>
          <w:u w:val="single"/>
        </w:rPr>
      </w:pPr>
      <w:r>
        <w:rPr>
          <w:szCs w:val="22"/>
          <w:u w:val="single"/>
        </w:rPr>
        <w:t>Senyvi</w:t>
      </w:r>
      <w:r w:rsidR="00436114">
        <w:rPr>
          <w:szCs w:val="22"/>
          <w:u w:val="single"/>
        </w:rPr>
        <w:t>ems</w:t>
      </w:r>
      <w:r>
        <w:rPr>
          <w:szCs w:val="22"/>
          <w:u w:val="single"/>
        </w:rPr>
        <w:t xml:space="preserve"> pacienta</w:t>
      </w:r>
      <w:r w:rsidR="00436114">
        <w:rPr>
          <w:szCs w:val="22"/>
          <w:u w:val="single"/>
        </w:rPr>
        <w:t>ms</w:t>
      </w:r>
    </w:p>
    <w:p w14:paraId="75CFE4CB" w14:textId="77777777" w:rsidR="00FB60E4" w:rsidRDefault="00FB60E4" w:rsidP="00FB60E4">
      <w:pPr>
        <w:rPr>
          <w:szCs w:val="22"/>
        </w:rPr>
      </w:pPr>
      <w:r>
        <w:rPr>
          <w:szCs w:val="22"/>
        </w:rPr>
        <w:t>Senyviems pacientams (vyresniems nei 75 metai) gali pailgėti tramadolio šalinimas. Tokiu atveju gydytojas gali pailginti intervalą tarp dozių vartojimo.</w:t>
      </w:r>
    </w:p>
    <w:p w14:paraId="43892D5E" w14:textId="77777777" w:rsidR="00FB60E4" w:rsidRDefault="00FB60E4" w:rsidP="00FB60E4">
      <w:pPr>
        <w:rPr>
          <w:szCs w:val="22"/>
        </w:rPr>
      </w:pPr>
    </w:p>
    <w:p w14:paraId="009E3F1A" w14:textId="77777777" w:rsidR="00FB60E4" w:rsidRDefault="00FB60E4" w:rsidP="00FB60E4">
      <w:pPr>
        <w:rPr>
          <w:szCs w:val="22"/>
          <w:u w:val="single"/>
        </w:rPr>
      </w:pPr>
      <w:r>
        <w:rPr>
          <w:szCs w:val="22"/>
          <w:u w:val="single"/>
        </w:rPr>
        <w:t>Sunkus kepenų ar inkstų sutrikimas (nepakankamumas) / dializuojami</w:t>
      </w:r>
      <w:r w:rsidR="00436114">
        <w:rPr>
          <w:szCs w:val="22"/>
          <w:u w:val="single"/>
        </w:rPr>
        <w:t>ems</w:t>
      </w:r>
      <w:r>
        <w:rPr>
          <w:szCs w:val="22"/>
          <w:u w:val="single"/>
        </w:rPr>
        <w:t xml:space="preserve"> pacienta</w:t>
      </w:r>
      <w:r w:rsidR="00436114">
        <w:rPr>
          <w:szCs w:val="22"/>
          <w:u w:val="single"/>
        </w:rPr>
        <w:t>ms</w:t>
      </w:r>
    </w:p>
    <w:p w14:paraId="51E774A7" w14:textId="77777777" w:rsidR="00FB60E4" w:rsidRDefault="00FB60E4" w:rsidP="00FB60E4">
      <w:pPr>
        <w:rPr>
          <w:szCs w:val="22"/>
          <w:u w:val="single"/>
        </w:rPr>
      </w:pPr>
    </w:p>
    <w:p w14:paraId="37730AF4" w14:textId="77777777" w:rsidR="00FB60E4" w:rsidRDefault="00FB60E4" w:rsidP="00DA3972">
      <w:pPr>
        <w:numPr>
          <w:ilvl w:val="0"/>
          <w:numId w:val="16"/>
        </w:numPr>
        <w:tabs>
          <w:tab w:val="clear" w:pos="720"/>
          <w:tab w:val="num" w:pos="567"/>
        </w:tabs>
        <w:ind w:left="567" w:hanging="567"/>
        <w:rPr>
          <w:szCs w:val="22"/>
        </w:rPr>
      </w:pPr>
      <w:r>
        <w:rPr>
          <w:szCs w:val="22"/>
        </w:rPr>
        <w:t>Pacientams su sunkiu kepenų ir (arba) inkstų nepakankamumu Clocinol vartoti negalima. Jei Jūsų atveju nepakankamumas yra mažo ar vidutinio sunkumo, gydytojas gali pailginti intervalą tarp dozių vartojimo.</w:t>
      </w:r>
    </w:p>
    <w:p w14:paraId="5378013D" w14:textId="77777777" w:rsidR="00FB60E4" w:rsidRDefault="00FB60E4" w:rsidP="00FB60E4">
      <w:pPr>
        <w:ind w:left="360"/>
        <w:rPr>
          <w:szCs w:val="22"/>
        </w:rPr>
      </w:pPr>
    </w:p>
    <w:p w14:paraId="3DD46FC1" w14:textId="77777777" w:rsidR="00FB60E4" w:rsidRDefault="00FB60E4" w:rsidP="00FB60E4">
      <w:pPr>
        <w:rPr>
          <w:b/>
          <w:szCs w:val="22"/>
        </w:rPr>
      </w:pPr>
      <w:r>
        <w:rPr>
          <w:b/>
          <w:szCs w:val="22"/>
        </w:rPr>
        <w:t>Vartojimo būdas</w:t>
      </w:r>
    </w:p>
    <w:p w14:paraId="19D01CDA" w14:textId="77777777" w:rsidR="00FB60E4" w:rsidRDefault="00FB60E4" w:rsidP="00FB60E4">
      <w:pPr>
        <w:rPr>
          <w:szCs w:val="22"/>
        </w:rPr>
      </w:pPr>
      <w:r>
        <w:rPr>
          <w:szCs w:val="22"/>
        </w:rPr>
        <w:t>Vartoti per burną.</w:t>
      </w:r>
    </w:p>
    <w:p w14:paraId="5FEF9396" w14:textId="77777777" w:rsidR="00FB60E4" w:rsidRDefault="00FB60E4" w:rsidP="00FB60E4">
      <w:pPr>
        <w:rPr>
          <w:szCs w:val="22"/>
        </w:rPr>
      </w:pPr>
      <w:r>
        <w:rPr>
          <w:szCs w:val="22"/>
        </w:rPr>
        <w:t>Tabletes reikia nuryti sveikas užgeriant pakankamu skysčio kiekiu, jų negalima laužyti ar kramtyti.</w:t>
      </w:r>
    </w:p>
    <w:p w14:paraId="04FDCAC5" w14:textId="77777777" w:rsidR="00FB60E4" w:rsidRDefault="00FB60E4" w:rsidP="00FB60E4">
      <w:pPr>
        <w:rPr>
          <w:szCs w:val="22"/>
        </w:rPr>
      </w:pPr>
      <w:r>
        <w:rPr>
          <w:szCs w:val="22"/>
        </w:rPr>
        <w:t>Jei manote, kad Clocinol veikia per stipriai (t. y. jaučiatės labai apsnūdęs ar pasunkėjo kvėpavimas) ar per silpnai (t. y. nepakankamai sumažėja skausmas), pasitarkite su gydytoju arba vaistininku.</w:t>
      </w:r>
    </w:p>
    <w:p w14:paraId="1758A2EA" w14:textId="77777777" w:rsidR="00FB60E4" w:rsidRDefault="00FB60E4" w:rsidP="00FB60E4">
      <w:pPr>
        <w:rPr>
          <w:szCs w:val="22"/>
        </w:rPr>
      </w:pPr>
    </w:p>
    <w:p w14:paraId="3E6E9917" w14:textId="77777777" w:rsidR="00FB60E4" w:rsidRDefault="00FB60E4" w:rsidP="00FB60E4">
      <w:pPr>
        <w:ind w:left="567" w:hanging="567"/>
        <w:rPr>
          <w:b/>
          <w:szCs w:val="22"/>
        </w:rPr>
      </w:pPr>
      <w:r>
        <w:rPr>
          <w:b/>
          <w:szCs w:val="22"/>
        </w:rPr>
        <w:t>Ką daryti pavartojus per didelę Clocinol dozę?</w:t>
      </w:r>
    </w:p>
    <w:p w14:paraId="33F3D608" w14:textId="77777777" w:rsidR="00EC4E14" w:rsidRDefault="00EC4E14" w:rsidP="00FB60E4">
      <w:pPr>
        <w:rPr>
          <w:szCs w:val="22"/>
        </w:rPr>
      </w:pPr>
      <w:r>
        <w:rPr>
          <w:szCs w:val="22"/>
        </w:rPr>
        <w:t>Perdozavus būtina nedelsiant kreiptis į medikus net tuo atveju, jei jaučiatės gerai, kadangi gali pasireikš</w:t>
      </w:r>
      <w:r w:rsidR="00436114">
        <w:rPr>
          <w:szCs w:val="22"/>
        </w:rPr>
        <w:t>t</w:t>
      </w:r>
      <w:r>
        <w:rPr>
          <w:szCs w:val="22"/>
        </w:rPr>
        <w:t>i vėlyvas sunkus kepenų pažeidimas.</w:t>
      </w:r>
    </w:p>
    <w:p w14:paraId="2C66C01B" w14:textId="77777777" w:rsidR="00FB60E4" w:rsidRDefault="00FB60E4" w:rsidP="00FB60E4">
      <w:pPr>
        <w:rPr>
          <w:szCs w:val="22"/>
        </w:rPr>
      </w:pPr>
      <w:r>
        <w:rPr>
          <w:szCs w:val="22"/>
        </w:rPr>
        <w:t xml:space="preserve">Po labai didelių tramadolio </w:t>
      </w:r>
      <w:r w:rsidR="00885817">
        <w:rPr>
          <w:szCs w:val="22"/>
        </w:rPr>
        <w:t xml:space="preserve">dozių </w:t>
      </w:r>
      <w:r>
        <w:rPr>
          <w:szCs w:val="22"/>
        </w:rPr>
        <w:t>pavartojimo, gali susiaurėti vyzdžiai, pasireikšti vėmimas, sumažėti kraujospūdis, pagreitėti širdies plakimas, ištikti kolapsas, sutrikti sąmonė iki komos (gilus nesąmoningumas), epilepsiniai traukuliai ir kvėpavimo pasunkėjimas iki kvėpavimo sustojimo. Paracetamolio perdozavimas yra pavojingas ir gali sukelti sunkius kepenų ir inkstų pažeidimus.</w:t>
      </w:r>
    </w:p>
    <w:p w14:paraId="7CE4A56B" w14:textId="77777777" w:rsidR="00FB60E4" w:rsidRDefault="00FB60E4" w:rsidP="00FB60E4">
      <w:pPr>
        <w:rPr>
          <w:szCs w:val="22"/>
        </w:rPr>
      </w:pPr>
    </w:p>
    <w:p w14:paraId="6AAB035D" w14:textId="77777777" w:rsidR="00FB60E4" w:rsidRDefault="00FB60E4" w:rsidP="00FB60E4">
      <w:pPr>
        <w:ind w:left="567" w:hanging="567"/>
        <w:rPr>
          <w:b/>
          <w:szCs w:val="22"/>
        </w:rPr>
      </w:pPr>
      <w:r>
        <w:rPr>
          <w:b/>
          <w:szCs w:val="22"/>
        </w:rPr>
        <w:t>Pamiršus pavartoti Clocinol</w:t>
      </w:r>
    </w:p>
    <w:p w14:paraId="3DACEC9D" w14:textId="77777777" w:rsidR="00FB60E4" w:rsidRDefault="00FB60E4" w:rsidP="00FB60E4">
      <w:pPr>
        <w:numPr>
          <w:ilvl w:val="12"/>
          <w:numId w:val="0"/>
        </w:numPr>
        <w:ind w:right="-2"/>
        <w:rPr>
          <w:szCs w:val="22"/>
        </w:rPr>
      </w:pPr>
      <w:r>
        <w:rPr>
          <w:szCs w:val="22"/>
        </w:rPr>
        <w:t>Jeigu pamiršote pavartoti vaistų, tikėtina, kad skausmas vėl pasireikš. Negalima vartoti dvigubos dozės norint kompensuoti praleistą tabletę. Jei praleisite Clocinol dozę, kitą tabletę gerkite įprastu laiku.</w:t>
      </w:r>
    </w:p>
    <w:p w14:paraId="2DFE171B" w14:textId="77777777" w:rsidR="00FB60E4" w:rsidRDefault="00FB60E4" w:rsidP="00FB60E4">
      <w:pPr>
        <w:ind w:left="567" w:hanging="567"/>
        <w:rPr>
          <w:szCs w:val="22"/>
        </w:rPr>
      </w:pPr>
    </w:p>
    <w:p w14:paraId="07C93902" w14:textId="77777777" w:rsidR="00FB60E4" w:rsidRDefault="00FB60E4" w:rsidP="00FB60E4">
      <w:pPr>
        <w:ind w:left="567" w:hanging="567"/>
        <w:rPr>
          <w:szCs w:val="22"/>
        </w:rPr>
      </w:pPr>
      <w:r>
        <w:rPr>
          <w:b/>
          <w:szCs w:val="22"/>
        </w:rPr>
        <w:t>Nustojus vartoti Clocinol</w:t>
      </w:r>
    </w:p>
    <w:p w14:paraId="4D9CBF2B" w14:textId="77777777" w:rsidR="00FB60E4" w:rsidRDefault="00EC4E14" w:rsidP="00FB60E4">
      <w:pPr>
        <w:rPr>
          <w:szCs w:val="22"/>
        </w:rPr>
      </w:pPr>
      <w:r>
        <w:rPr>
          <w:szCs w:val="22"/>
        </w:rPr>
        <w:t xml:space="preserve">Jei tam tikrą laikotarpį vartojote Clocinol ir norite gydymą nutraukti, privalote pasitarti su gydytoju, nes organizmas prie vaisto gali būti pripratęs. Jei Clocinol </w:t>
      </w:r>
      <w:r w:rsidRPr="00EC4E14">
        <w:rPr>
          <w:szCs w:val="22"/>
        </w:rPr>
        <w:t>vartojimą nutrauksite staiga, galite pasijusti blogai</w:t>
      </w:r>
      <w:r>
        <w:rPr>
          <w:szCs w:val="22"/>
        </w:rPr>
        <w:t xml:space="preserve"> (žr. 4 skyrių)</w:t>
      </w:r>
      <w:r w:rsidRPr="00EC4E14">
        <w:rPr>
          <w:szCs w:val="22"/>
        </w:rPr>
        <w:t xml:space="preserve">. Gali pasireikšti nerimas, </w:t>
      </w:r>
      <w:r w:rsidRPr="00EC4E14">
        <w:rPr>
          <w:szCs w:val="22"/>
        </w:rPr>
        <w:lastRenderedPageBreak/>
        <w:t>susijaudinimas, nervingumas, nemiga, hiperaktyvumas, drebulys ir (arba) skrandžio sutrikimų.</w:t>
      </w:r>
      <w:r w:rsidR="00FB60E4">
        <w:rPr>
          <w:szCs w:val="22"/>
        </w:rPr>
        <w:t xml:space="preserve">  </w:t>
      </w:r>
    </w:p>
    <w:p w14:paraId="115EAC5E" w14:textId="77777777" w:rsidR="00FB60E4" w:rsidRDefault="00FB60E4" w:rsidP="00FB60E4">
      <w:pPr>
        <w:numPr>
          <w:ilvl w:val="12"/>
          <w:numId w:val="0"/>
        </w:numPr>
        <w:ind w:right="-2"/>
        <w:rPr>
          <w:szCs w:val="22"/>
        </w:rPr>
      </w:pPr>
      <w:r>
        <w:rPr>
          <w:szCs w:val="22"/>
        </w:rPr>
        <w:t>Jeigu kiltų daugiau klausimų dėl šio vaisto vartojimo, kreipkitės į gydytoją arba vaistininką.</w:t>
      </w:r>
    </w:p>
    <w:p w14:paraId="78073A28" w14:textId="77777777" w:rsidR="00FB60E4" w:rsidRDefault="00FB60E4" w:rsidP="00FB60E4">
      <w:pPr>
        <w:numPr>
          <w:ilvl w:val="12"/>
          <w:numId w:val="0"/>
        </w:numPr>
        <w:ind w:right="-2"/>
        <w:rPr>
          <w:szCs w:val="22"/>
        </w:rPr>
      </w:pPr>
    </w:p>
    <w:p w14:paraId="484F1095" w14:textId="77777777" w:rsidR="00FB60E4" w:rsidRDefault="00FB60E4" w:rsidP="00FB60E4">
      <w:pPr>
        <w:numPr>
          <w:ilvl w:val="12"/>
          <w:numId w:val="0"/>
        </w:numPr>
        <w:ind w:right="-2"/>
        <w:rPr>
          <w:szCs w:val="22"/>
        </w:rPr>
      </w:pPr>
    </w:p>
    <w:p w14:paraId="1C3C0E4E" w14:textId="77777777" w:rsidR="00FB60E4" w:rsidRDefault="00FB60E4" w:rsidP="00FB60E4">
      <w:pPr>
        <w:numPr>
          <w:ilvl w:val="12"/>
          <w:numId w:val="0"/>
        </w:numPr>
        <w:ind w:left="567" w:hanging="567"/>
        <w:outlineLvl w:val="0"/>
        <w:rPr>
          <w:b/>
          <w:caps/>
          <w:szCs w:val="22"/>
        </w:rPr>
      </w:pPr>
      <w:r>
        <w:rPr>
          <w:b/>
          <w:caps/>
          <w:szCs w:val="22"/>
        </w:rPr>
        <w:t>4.</w:t>
      </w:r>
      <w:r>
        <w:rPr>
          <w:b/>
          <w:caps/>
          <w:szCs w:val="22"/>
        </w:rPr>
        <w:tab/>
      </w:r>
      <w:r>
        <w:rPr>
          <w:b/>
          <w:szCs w:val="22"/>
        </w:rPr>
        <w:t>Galimas šalutinis poveikis</w:t>
      </w:r>
    </w:p>
    <w:p w14:paraId="46FD8893" w14:textId="77777777" w:rsidR="00FB60E4" w:rsidRDefault="00FB60E4" w:rsidP="00FB60E4">
      <w:pPr>
        <w:ind w:left="567" w:hanging="567"/>
        <w:rPr>
          <w:szCs w:val="22"/>
        </w:rPr>
      </w:pPr>
    </w:p>
    <w:p w14:paraId="076D38C3" w14:textId="77777777" w:rsidR="00FB60E4" w:rsidRDefault="00FB60E4" w:rsidP="00FB60E4">
      <w:pPr>
        <w:ind w:left="567" w:hanging="567"/>
        <w:rPr>
          <w:szCs w:val="22"/>
        </w:rPr>
      </w:pPr>
      <w:r>
        <w:rPr>
          <w:szCs w:val="22"/>
        </w:rPr>
        <w:t>Šis vaistas, kaip ir visi kiti, gali sukelti šalutinį poveikį, nors jis pasireiškia ne visiems žmonėms.</w:t>
      </w:r>
    </w:p>
    <w:p w14:paraId="04273DA7" w14:textId="77777777" w:rsidR="00FB60E4" w:rsidRDefault="00FB60E4" w:rsidP="00FB60E4">
      <w:pPr>
        <w:rPr>
          <w:szCs w:val="22"/>
        </w:rPr>
      </w:pPr>
      <w:r>
        <w:rPr>
          <w:szCs w:val="22"/>
        </w:rPr>
        <w:t>Tokie pasikartojimo dažnumai naudojami šalutinių poveikių įvertinimui:</w:t>
      </w:r>
    </w:p>
    <w:p w14:paraId="7074D49B" w14:textId="77777777" w:rsidR="00FB60E4" w:rsidRDefault="00FB60E4" w:rsidP="00FB60E4">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tblGrid>
      <w:tr w:rsidR="00FB60E4" w14:paraId="0D8BF724" w14:textId="77777777" w:rsidTr="00FB60E4">
        <w:trPr>
          <w:trHeight w:val="271"/>
        </w:trPr>
        <w:tc>
          <w:tcPr>
            <w:tcW w:w="6228" w:type="dxa"/>
            <w:tcBorders>
              <w:top w:val="single" w:sz="4" w:space="0" w:color="auto"/>
              <w:left w:val="single" w:sz="4" w:space="0" w:color="auto"/>
              <w:bottom w:val="single" w:sz="4" w:space="0" w:color="auto"/>
              <w:right w:val="single" w:sz="4" w:space="0" w:color="auto"/>
            </w:tcBorders>
            <w:hideMark/>
          </w:tcPr>
          <w:p w14:paraId="4D0D2D34" w14:textId="77777777" w:rsidR="00FB60E4" w:rsidRDefault="00FB60E4">
            <w:pPr>
              <w:rPr>
                <w:szCs w:val="22"/>
              </w:rPr>
            </w:pPr>
            <w:r>
              <w:rPr>
                <w:szCs w:val="22"/>
              </w:rPr>
              <w:t>Labai dažni (≥1/10)</w:t>
            </w:r>
          </w:p>
        </w:tc>
      </w:tr>
      <w:tr w:rsidR="00FB60E4" w14:paraId="60626D51" w14:textId="77777777" w:rsidTr="00FB60E4">
        <w:trPr>
          <w:trHeight w:val="255"/>
        </w:trPr>
        <w:tc>
          <w:tcPr>
            <w:tcW w:w="6228" w:type="dxa"/>
            <w:tcBorders>
              <w:top w:val="single" w:sz="4" w:space="0" w:color="auto"/>
              <w:left w:val="single" w:sz="4" w:space="0" w:color="auto"/>
              <w:bottom w:val="single" w:sz="4" w:space="0" w:color="auto"/>
              <w:right w:val="single" w:sz="4" w:space="0" w:color="auto"/>
            </w:tcBorders>
            <w:hideMark/>
          </w:tcPr>
          <w:p w14:paraId="4D94CBFC" w14:textId="77777777" w:rsidR="00FB60E4" w:rsidRDefault="00FB60E4">
            <w:pPr>
              <w:rPr>
                <w:szCs w:val="22"/>
              </w:rPr>
            </w:pPr>
            <w:r>
              <w:rPr>
                <w:szCs w:val="22"/>
              </w:rPr>
              <w:t>Dažni (nuo ≥1/100 iki &lt;1/10)</w:t>
            </w:r>
          </w:p>
        </w:tc>
      </w:tr>
      <w:tr w:rsidR="00FB60E4" w14:paraId="584AA8E5" w14:textId="77777777" w:rsidTr="00FB60E4">
        <w:trPr>
          <w:trHeight w:val="271"/>
        </w:trPr>
        <w:tc>
          <w:tcPr>
            <w:tcW w:w="6228" w:type="dxa"/>
            <w:tcBorders>
              <w:top w:val="single" w:sz="4" w:space="0" w:color="auto"/>
              <w:left w:val="single" w:sz="4" w:space="0" w:color="auto"/>
              <w:bottom w:val="single" w:sz="4" w:space="0" w:color="auto"/>
              <w:right w:val="single" w:sz="4" w:space="0" w:color="auto"/>
            </w:tcBorders>
            <w:hideMark/>
          </w:tcPr>
          <w:p w14:paraId="3B08B669" w14:textId="77777777" w:rsidR="00FB60E4" w:rsidRDefault="00FB60E4">
            <w:pPr>
              <w:rPr>
                <w:szCs w:val="22"/>
              </w:rPr>
            </w:pPr>
            <w:r>
              <w:rPr>
                <w:szCs w:val="22"/>
              </w:rPr>
              <w:t>Nedažni (nuo ≥1/1 000 iki &lt;1/100)</w:t>
            </w:r>
          </w:p>
        </w:tc>
      </w:tr>
      <w:tr w:rsidR="00FB60E4" w14:paraId="43ABB1EA" w14:textId="77777777" w:rsidTr="00FB60E4">
        <w:trPr>
          <w:trHeight w:val="255"/>
        </w:trPr>
        <w:tc>
          <w:tcPr>
            <w:tcW w:w="6228" w:type="dxa"/>
            <w:tcBorders>
              <w:top w:val="single" w:sz="4" w:space="0" w:color="auto"/>
              <w:left w:val="single" w:sz="4" w:space="0" w:color="auto"/>
              <w:bottom w:val="single" w:sz="4" w:space="0" w:color="auto"/>
              <w:right w:val="single" w:sz="4" w:space="0" w:color="auto"/>
            </w:tcBorders>
            <w:hideMark/>
          </w:tcPr>
          <w:p w14:paraId="433E2F5C" w14:textId="77777777" w:rsidR="00FB60E4" w:rsidRDefault="00FB60E4">
            <w:pPr>
              <w:rPr>
                <w:szCs w:val="22"/>
              </w:rPr>
            </w:pPr>
            <w:r>
              <w:rPr>
                <w:szCs w:val="22"/>
              </w:rPr>
              <w:t>Reti (nuo ≥1/10 000 iki &lt;1/1 000)</w:t>
            </w:r>
          </w:p>
        </w:tc>
      </w:tr>
      <w:tr w:rsidR="00FB60E4" w14:paraId="0C3F20D3" w14:textId="77777777" w:rsidTr="00FB60E4">
        <w:trPr>
          <w:trHeight w:val="287"/>
        </w:trPr>
        <w:tc>
          <w:tcPr>
            <w:tcW w:w="6228" w:type="dxa"/>
            <w:tcBorders>
              <w:top w:val="single" w:sz="4" w:space="0" w:color="auto"/>
              <w:left w:val="single" w:sz="4" w:space="0" w:color="auto"/>
              <w:bottom w:val="single" w:sz="4" w:space="0" w:color="auto"/>
              <w:right w:val="single" w:sz="4" w:space="0" w:color="auto"/>
            </w:tcBorders>
            <w:hideMark/>
          </w:tcPr>
          <w:p w14:paraId="2CD54184" w14:textId="77777777" w:rsidR="00FB60E4" w:rsidRDefault="00FB60E4">
            <w:pPr>
              <w:rPr>
                <w:szCs w:val="22"/>
              </w:rPr>
            </w:pPr>
            <w:r>
              <w:rPr>
                <w:szCs w:val="22"/>
              </w:rPr>
              <w:t>Labai reti (&lt;1/10 000)</w:t>
            </w:r>
          </w:p>
        </w:tc>
      </w:tr>
      <w:tr w:rsidR="00FB60E4" w:rsidRPr="00FB60E4" w14:paraId="274844FF" w14:textId="77777777" w:rsidTr="00FB60E4">
        <w:trPr>
          <w:trHeight w:val="287"/>
        </w:trPr>
        <w:tc>
          <w:tcPr>
            <w:tcW w:w="6228" w:type="dxa"/>
            <w:tcBorders>
              <w:top w:val="single" w:sz="4" w:space="0" w:color="auto"/>
              <w:left w:val="single" w:sz="4" w:space="0" w:color="auto"/>
              <w:bottom w:val="single" w:sz="4" w:space="0" w:color="auto"/>
              <w:right w:val="single" w:sz="4" w:space="0" w:color="auto"/>
            </w:tcBorders>
            <w:hideMark/>
          </w:tcPr>
          <w:p w14:paraId="6CDAF725" w14:textId="77777777" w:rsidR="00FB60E4" w:rsidRDefault="00FB60E4">
            <w:pPr>
              <w:rPr>
                <w:szCs w:val="22"/>
              </w:rPr>
            </w:pPr>
            <w:r>
              <w:rPr>
                <w:szCs w:val="22"/>
              </w:rPr>
              <w:t>Dažnis nežinomas (negali būti įvertintas pagal turimus duomenis)</w:t>
            </w:r>
          </w:p>
        </w:tc>
      </w:tr>
    </w:tbl>
    <w:p w14:paraId="1A8BBC89" w14:textId="77777777" w:rsidR="00FB60E4" w:rsidRDefault="00FB60E4" w:rsidP="00FB60E4">
      <w:pPr>
        <w:ind w:left="567" w:hanging="567"/>
        <w:rPr>
          <w:szCs w:val="22"/>
        </w:rPr>
      </w:pPr>
    </w:p>
    <w:p w14:paraId="7DCC9BB2" w14:textId="77777777" w:rsidR="00FB60E4" w:rsidRDefault="00FB60E4" w:rsidP="00FB60E4">
      <w:pPr>
        <w:rPr>
          <w:szCs w:val="22"/>
        </w:rPr>
      </w:pPr>
      <w:r>
        <w:rPr>
          <w:b/>
          <w:szCs w:val="22"/>
        </w:rPr>
        <w:t xml:space="preserve">Labai dažnas </w:t>
      </w:r>
    </w:p>
    <w:p w14:paraId="2D7E0A41" w14:textId="77777777" w:rsidR="00FB60E4" w:rsidRDefault="00FB60E4" w:rsidP="00EF3D5D">
      <w:pPr>
        <w:numPr>
          <w:ilvl w:val="0"/>
          <w:numId w:val="17"/>
        </w:numPr>
        <w:tabs>
          <w:tab w:val="clear" w:pos="720"/>
          <w:tab w:val="num" w:pos="567"/>
        </w:tabs>
        <w:ind w:left="567" w:hanging="567"/>
        <w:rPr>
          <w:szCs w:val="22"/>
        </w:rPr>
      </w:pPr>
      <w:r>
        <w:rPr>
          <w:szCs w:val="22"/>
        </w:rPr>
        <w:t xml:space="preserve">pykinimas; </w:t>
      </w:r>
    </w:p>
    <w:p w14:paraId="575C2C90" w14:textId="77777777" w:rsidR="00FB60E4" w:rsidRDefault="00BA368A" w:rsidP="00EF3D5D">
      <w:pPr>
        <w:numPr>
          <w:ilvl w:val="0"/>
          <w:numId w:val="17"/>
        </w:numPr>
        <w:tabs>
          <w:tab w:val="clear" w:pos="720"/>
          <w:tab w:val="num" w:pos="567"/>
        </w:tabs>
        <w:ind w:left="567" w:hanging="567"/>
        <w:rPr>
          <w:szCs w:val="22"/>
        </w:rPr>
      </w:pPr>
      <w:r>
        <w:rPr>
          <w:szCs w:val="22"/>
        </w:rPr>
        <w:t>svaigulys</w:t>
      </w:r>
      <w:r w:rsidR="00FB60E4">
        <w:rPr>
          <w:szCs w:val="22"/>
        </w:rPr>
        <w:t>, apsnūdimas.</w:t>
      </w:r>
    </w:p>
    <w:p w14:paraId="06267F0F" w14:textId="77777777" w:rsidR="00FB60E4" w:rsidRDefault="00EC4E14" w:rsidP="00FB60E4">
      <w:pPr>
        <w:rPr>
          <w:szCs w:val="22"/>
        </w:rPr>
      </w:pPr>
      <w:r>
        <w:rPr>
          <w:szCs w:val="22"/>
        </w:rPr>
        <w:t>Šie poveikiai paprastai yra lengvi.</w:t>
      </w:r>
    </w:p>
    <w:p w14:paraId="0DE527C3" w14:textId="77777777" w:rsidR="00EC4E14" w:rsidRDefault="00EC4E14" w:rsidP="00FB60E4">
      <w:pPr>
        <w:rPr>
          <w:szCs w:val="22"/>
        </w:rPr>
      </w:pPr>
    </w:p>
    <w:p w14:paraId="2B3317FE" w14:textId="77777777" w:rsidR="00FB60E4" w:rsidRDefault="00FB60E4" w:rsidP="00FB60E4">
      <w:pPr>
        <w:rPr>
          <w:szCs w:val="22"/>
        </w:rPr>
      </w:pPr>
      <w:r>
        <w:rPr>
          <w:b/>
          <w:szCs w:val="22"/>
        </w:rPr>
        <w:t xml:space="preserve">Dažnas </w:t>
      </w:r>
    </w:p>
    <w:p w14:paraId="622C2EEF" w14:textId="77777777" w:rsidR="00FB60E4" w:rsidRDefault="00FB60E4" w:rsidP="00EF3D5D">
      <w:pPr>
        <w:numPr>
          <w:ilvl w:val="0"/>
          <w:numId w:val="17"/>
        </w:numPr>
        <w:tabs>
          <w:tab w:val="clear" w:pos="720"/>
          <w:tab w:val="num" w:pos="567"/>
        </w:tabs>
        <w:ind w:left="567" w:hanging="567"/>
        <w:rPr>
          <w:szCs w:val="22"/>
        </w:rPr>
      </w:pPr>
      <w:r>
        <w:rPr>
          <w:szCs w:val="22"/>
        </w:rPr>
        <w:t>vėmimas, virškinimo sutrikimai (vidurių užkietėjimas, pilvo pūtimas, viduriavimas), pilvo skausmas, burnos džiūvimas;</w:t>
      </w:r>
    </w:p>
    <w:p w14:paraId="5411617D" w14:textId="77777777" w:rsidR="00FB60E4" w:rsidRDefault="00FB60E4" w:rsidP="00EF3D5D">
      <w:pPr>
        <w:numPr>
          <w:ilvl w:val="0"/>
          <w:numId w:val="17"/>
        </w:numPr>
        <w:tabs>
          <w:tab w:val="clear" w:pos="720"/>
          <w:tab w:val="num" w:pos="567"/>
        </w:tabs>
        <w:ind w:left="567" w:hanging="567"/>
        <w:rPr>
          <w:szCs w:val="22"/>
        </w:rPr>
      </w:pPr>
      <w:r>
        <w:rPr>
          <w:szCs w:val="22"/>
        </w:rPr>
        <w:t>niežulys, prakaitavimas;</w:t>
      </w:r>
    </w:p>
    <w:p w14:paraId="39D5CA02" w14:textId="77777777" w:rsidR="00FB60E4" w:rsidRDefault="00FB60E4" w:rsidP="00EF3D5D">
      <w:pPr>
        <w:numPr>
          <w:ilvl w:val="0"/>
          <w:numId w:val="17"/>
        </w:numPr>
        <w:tabs>
          <w:tab w:val="clear" w:pos="720"/>
          <w:tab w:val="num" w:pos="567"/>
        </w:tabs>
        <w:ind w:left="567" w:hanging="567"/>
        <w:rPr>
          <w:szCs w:val="22"/>
        </w:rPr>
      </w:pPr>
      <w:r>
        <w:rPr>
          <w:szCs w:val="22"/>
        </w:rPr>
        <w:t xml:space="preserve">galvos skausmas, drebulys; </w:t>
      </w:r>
    </w:p>
    <w:p w14:paraId="59B38125" w14:textId="77777777" w:rsidR="00FB60E4" w:rsidRDefault="00FB60E4" w:rsidP="00EF3D5D">
      <w:pPr>
        <w:numPr>
          <w:ilvl w:val="0"/>
          <w:numId w:val="17"/>
        </w:numPr>
        <w:tabs>
          <w:tab w:val="clear" w:pos="720"/>
          <w:tab w:val="num" w:pos="567"/>
        </w:tabs>
        <w:ind w:left="567" w:hanging="567"/>
        <w:rPr>
          <w:szCs w:val="22"/>
        </w:rPr>
      </w:pPr>
      <w:r>
        <w:rPr>
          <w:szCs w:val="22"/>
        </w:rPr>
        <w:t>minčių susipainiojimas, miego sutrikimai, nuotaikos pokytis (nerimas, nervingumas, nuolatinė pakili nuotaika).</w:t>
      </w:r>
    </w:p>
    <w:p w14:paraId="566E6126" w14:textId="77777777" w:rsidR="00FB60E4" w:rsidRDefault="00FB60E4" w:rsidP="00FB60E4">
      <w:pPr>
        <w:rPr>
          <w:szCs w:val="22"/>
        </w:rPr>
      </w:pPr>
    </w:p>
    <w:p w14:paraId="6391E08B" w14:textId="77777777" w:rsidR="00FB60E4" w:rsidRDefault="00FB60E4" w:rsidP="00FB60E4">
      <w:pPr>
        <w:rPr>
          <w:b/>
          <w:szCs w:val="22"/>
        </w:rPr>
      </w:pPr>
      <w:r>
        <w:rPr>
          <w:b/>
          <w:szCs w:val="22"/>
        </w:rPr>
        <w:t xml:space="preserve">Nedažnas </w:t>
      </w:r>
    </w:p>
    <w:p w14:paraId="6E602A5B" w14:textId="77777777" w:rsidR="00FB60E4" w:rsidRDefault="00FB60E4" w:rsidP="00EF3D5D">
      <w:pPr>
        <w:numPr>
          <w:ilvl w:val="0"/>
          <w:numId w:val="17"/>
        </w:numPr>
        <w:tabs>
          <w:tab w:val="clear" w:pos="720"/>
          <w:tab w:val="num" w:pos="567"/>
        </w:tabs>
        <w:ind w:left="567" w:hanging="567"/>
        <w:rPr>
          <w:szCs w:val="22"/>
        </w:rPr>
      </w:pPr>
      <w:r>
        <w:rPr>
          <w:szCs w:val="22"/>
        </w:rPr>
        <w:t>didelis kraujo</w:t>
      </w:r>
      <w:r w:rsidR="0055590B">
        <w:rPr>
          <w:szCs w:val="22"/>
        </w:rPr>
        <w:t>spūdis</w:t>
      </w:r>
      <w:r>
        <w:rPr>
          <w:szCs w:val="22"/>
        </w:rPr>
        <w:t xml:space="preserve">, širdies ritmo </w:t>
      </w:r>
      <w:r w:rsidR="00492182">
        <w:rPr>
          <w:szCs w:val="22"/>
        </w:rPr>
        <w:t>ir širdies</w:t>
      </w:r>
      <w:r>
        <w:rPr>
          <w:szCs w:val="22"/>
        </w:rPr>
        <w:t xml:space="preserve"> plakimo dažnumo sutrikimai;</w:t>
      </w:r>
    </w:p>
    <w:p w14:paraId="7A45DA8B" w14:textId="77777777" w:rsidR="00FB60E4" w:rsidRDefault="00FB60E4" w:rsidP="00EF3D5D">
      <w:pPr>
        <w:numPr>
          <w:ilvl w:val="0"/>
          <w:numId w:val="17"/>
        </w:numPr>
        <w:tabs>
          <w:tab w:val="clear" w:pos="720"/>
          <w:tab w:val="num" w:pos="567"/>
        </w:tabs>
        <w:ind w:left="567" w:hanging="567"/>
        <w:rPr>
          <w:szCs w:val="22"/>
        </w:rPr>
      </w:pPr>
      <w:r>
        <w:rPr>
          <w:szCs w:val="22"/>
        </w:rPr>
        <w:t>pasunkėjęs ar skausmingas šlapinimasis, baltymas šlapime;</w:t>
      </w:r>
    </w:p>
    <w:p w14:paraId="64DDFF81" w14:textId="77777777" w:rsidR="00FB60E4" w:rsidRDefault="00FB60E4" w:rsidP="00EF3D5D">
      <w:pPr>
        <w:numPr>
          <w:ilvl w:val="0"/>
          <w:numId w:val="17"/>
        </w:numPr>
        <w:tabs>
          <w:tab w:val="clear" w:pos="720"/>
          <w:tab w:val="num" w:pos="567"/>
        </w:tabs>
        <w:ind w:left="567" w:hanging="567"/>
        <w:rPr>
          <w:szCs w:val="22"/>
        </w:rPr>
      </w:pPr>
      <w:r>
        <w:rPr>
          <w:szCs w:val="22"/>
        </w:rPr>
        <w:t>odos reakcijos (pvz., bėrimas, dilgėlinė);</w:t>
      </w:r>
    </w:p>
    <w:p w14:paraId="339FDF31" w14:textId="77777777" w:rsidR="00492182" w:rsidRPr="00EF3D5D" w:rsidRDefault="00EA7F01" w:rsidP="00EF3D5D">
      <w:pPr>
        <w:numPr>
          <w:ilvl w:val="0"/>
          <w:numId w:val="17"/>
        </w:numPr>
        <w:tabs>
          <w:tab w:val="clear" w:pos="720"/>
          <w:tab w:val="num" w:pos="567"/>
        </w:tabs>
        <w:ind w:left="567" w:hanging="567"/>
        <w:rPr>
          <w:szCs w:val="22"/>
        </w:rPr>
      </w:pPr>
      <w:r>
        <w:rPr>
          <w:szCs w:val="22"/>
        </w:rPr>
        <w:t>galūnių dilgčiojimas, nutirpimas ar</w:t>
      </w:r>
      <w:r w:rsidR="00FB60E4">
        <w:rPr>
          <w:szCs w:val="22"/>
        </w:rPr>
        <w:t xml:space="preserve"> neįprastas badymo (smeigtukų ir adatų) pojūtis</w:t>
      </w:r>
      <w:r w:rsidR="00492182">
        <w:rPr>
          <w:szCs w:val="22"/>
        </w:rPr>
        <w:t>;</w:t>
      </w:r>
    </w:p>
    <w:p w14:paraId="174220C9" w14:textId="77777777" w:rsidR="00FB60E4" w:rsidRDefault="00FB60E4" w:rsidP="00EF3D5D">
      <w:pPr>
        <w:numPr>
          <w:ilvl w:val="0"/>
          <w:numId w:val="17"/>
        </w:numPr>
        <w:tabs>
          <w:tab w:val="clear" w:pos="720"/>
          <w:tab w:val="num" w:pos="567"/>
        </w:tabs>
        <w:ind w:left="567" w:hanging="567"/>
        <w:rPr>
          <w:szCs w:val="22"/>
        </w:rPr>
      </w:pPr>
      <w:r>
        <w:rPr>
          <w:szCs w:val="22"/>
        </w:rPr>
        <w:t>nekoordinuoti raumenų judesiai;</w:t>
      </w:r>
    </w:p>
    <w:p w14:paraId="5EF08B85" w14:textId="77777777" w:rsidR="00FB60E4" w:rsidRDefault="00FB60E4" w:rsidP="00EF3D5D">
      <w:pPr>
        <w:numPr>
          <w:ilvl w:val="0"/>
          <w:numId w:val="17"/>
        </w:numPr>
        <w:tabs>
          <w:tab w:val="clear" w:pos="720"/>
          <w:tab w:val="num" w:pos="567"/>
        </w:tabs>
        <w:ind w:left="567" w:hanging="567"/>
        <w:rPr>
          <w:szCs w:val="22"/>
        </w:rPr>
      </w:pPr>
      <w:r>
        <w:rPr>
          <w:szCs w:val="22"/>
        </w:rPr>
        <w:t>depresija, košmariški sapnai, haliucinacijos (nesamų dalykų girdėjimas, matymas ar jutimas);</w:t>
      </w:r>
    </w:p>
    <w:p w14:paraId="4D25589D" w14:textId="77777777" w:rsidR="00EC4E14" w:rsidRDefault="00EC4E14" w:rsidP="00EF3D5D">
      <w:pPr>
        <w:numPr>
          <w:ilvl w:val="0"/>
          <w:numId w:val="17"/>
        </w:numPr>
        <w:tabs>
          <w:tab w:val="clear" w:pos="720"/>
          <w:tab w:val="num" w:pos="567"/>
        </w:tabs>
        <w:ind w:left="567" w:hanging="567"/>
        <w:rPr>
          <w:szCs w:val="22"/>
        </w:rPr>
      </w:pPr>
      <w:r>
        <w:rPr>
          <w:szCs w:val="22"/>
        </w:rPr>
        <w:t>atminties praradimas;</w:t>
      </w:r>
    </w:p>
    <w:p w14:paraId="2CC55D12" w14:textId="77777777" w:rsidR="00F96489" w:rsidRDefault="00FB60E4" w:rsidP="00EF3D5D">
      <w:pPr>
        <w:numPr>
          <w:ilvl w:val="0"/>
          <w:numId w:val="17"/>
        </w:numPr>
        <w:tabs>
          <w:tab w:val="clear" w:pos="720"/>
          <w:tab w:val="num" w:pos="567"/>
        </w:tabs>
        <w:ind w:left="567" w:hanging="567"/>
        <w:rPr>
          <w:szCs w:val="22"/>
        </w:rPr>
      </w:pPr>
      <w:r>
        <w:rPr>
          <w:szCs w:val="22"/>
        </w:rPr>
        <w:t>rijimo pasunkėjimas</w:t>
      </w:r>
      <w:r w:rsidR="00F96489">
        <w:rPr>
          <w:szCs w:val="22"/>
        </w:rPr>
        <w:t>;</w:t>
      </w:r>
    </w:p>
    <w:p w14:paraId="2A9053CE" w14:textId="77777777" w:rsidR="00FB60E4" w:rsidRDefault="00FB60E4" w:rsidP="00EF3D5D">
      <w:pPr>
        <w:numPr>
          <w:ilvl w:val="0"/>
          <w:numId w:val="17"/>
        </w:numPr>
        <w:tabs>
          <w:tab w:val="clear" w:pos="720"/>
          <w:tab w:val="num" w:pos="567"/>
        </w:tabs>
        <w:ind w:left="567" w:hanging="567"/>
        <w:rPr>
          <w:szCs w:val="22"/>
        </w:rPr>
      </w:pPr>
      <w:r>
        <w:rPr>
          <w:szCs w:val="22"/>
        </w:rPr>
        <w:t>kraujas išmatose;</w:t>
      </w:r>
    </w:p>
    <w:p w14:paraId="7DEBDE9F" w14:textId="77777777" w:rsidR="00F96489" w:rsidRDefault="00FB60E4" w:rsidP="00EF3D5D">
      <w:pPr>
        <w:numPr>
          <w:ilvl w:val="0"/>
          <w:numId w:val="17"/>
        </w:numPr>
        <w:tabs>
          <w:tab w:val="clear" w:pos="720"/>
          <w:tab w:val="num" w:pos="567"/>
        </w:tabs>
        <w:ind w:left="567" w:hanging="567"/>
        <w:rPr>
          <w:szCs w:val="22"/>
        </w:rPr>
      </w:pPr>
      <w:r>
        <w:rPr>
          <w:szCs w:val="22"/>
        </w:rPr>
        <w:t>drebulys</w:t>
      </w:r>
      <w:r w:rsidR="00F96489">
        <w:rPr>
          <w:szCs w:val="22"/>
        </w:rPr>
        <w:t>;</w:t>
      </w:r>
    </w:p>
    <w:p w14:paraId="5CC88354" w14:textId="77777777" w:rsidR="00F96489" w:rsidRDefault="00FB60E4" w:rsidP="00EF3D5D">
      <w:pPr>
        <w:numPr>
          <w:ilvl w:val="0"/>
          <w:numId w:val="17"/>
        </w:numPr>
        <w:tabs>
          <w:tab w:val="clear" w:pos="720"/>
          <w:tab w:val="num" w:pos="567"/>
        </w:tabs>
        <w:ind w:left="567" w:hanging="567"/>
        <w:rPr>
          <w:szCs w:val="22"/>
        </w:rPr>
      </w:pPr>
      <w:r>
        <w:rPr>
          <w:szCs w:val="22"/>
        </w:rPr>
        <w:t>kraujo samplūdis į veidą</w:t>
      </w:r>
      <w:r w:rsidR="00F96489">
        <w:rPr>
          <w:szCs w:val="22"/>
        </w:rPr>
        <w:t>;</w:t>
      </w:r>
    </w:p>
    <w:p w14:paraId="13631A3D" w14:textId="77777777" w:rsidR="00FB60E4" w:rsidRDefault="00FB60E4" w:rsidP="00EF3D5D">
      <w:pPr>
        <w:numPr>
          <w:ilvl w:val="0"/>
          <w:numId w:val="17"/>
        </w:numPr>
        <w:tabs>
          <w:tab w:val="clear" w:pos="720"/>
          <w:tab w:val="num" w:pos="567"/>
        </w:tabs>
        <w:ind w:left="567" w:hanging="567"/>
        <w:rPr>
          <w:szCs w:val="22"/>
        </w:rPr>
      </w:pPr>
      <w:r>
        <w:rPr>
          <w:szCs w:val="22"/>
        </w:rPr>
        <w:lastRenderedPageBreak/>
        <w:t>skausmas krūtinėje;</w:t>
      </w:r>
    </w:p>
    <w:p w14:paraId="5BF25F24" w14:textId="77777777" w:rsidR="00FB60E4" w:rsidRDefault="00FB60E4" w:rsidP="00EF3D5D">
      <w:pPr>
        <w:numPr>
          <w:ilvl w:val="0"/>
          <w:numId w:val="17"/>
        </w:numPr>
        <w:tabs>
          <w:tab w:val="clear" w:pos="720"/>
          <w:tab w:val="num" w:pos="567"/>
        </w:tabs>
        <w:ind w:left="567" w:hanging="567"/>
        <w:rPr>
          <w:szCs w:val="22"/>
        </w:rPr>
      </w:pPr>
      <w:r>
        <w:rPr>
          <w:szCs w:val="22"/>
        </w:rPr>
        <w:t>dusulys;</w:t>
      </w:r>
    </w:p>
    <w:p w14:paraId="7C38BEC4" w14:textId="77777777" w:rsidR="00FB60E4" w:rsidRDefault="00FB60E4" w:rsidP="00EF3D5D">
      <w:pPr>
        <w:numPr>
          <w:ilvl w:val="0"/>
          <w:numId w:val="17"/>
        </w:numPr>
        <w:tabs>
          <w:tab w:val="clear" w:pos="720"/>
          <w:tab w:val="num" w:pos="567"/>
        </w:tabs>
        <w:ind w:left="567" w:hanging="567"/>
        <w:rPr>
          <w:szCs w:val="22"/>
        </w:rPr>
      </w:pPr>
      <w:r>
        <w:rPr>
          <w:szCs w:val="22"/>
        </w:rPr>
        <w:t xml:space="preserve">kepenų fermentų kiekio </w:t>
      </w:r>
      <w:r w:rsidR="00F96489">
        <w:rPr>
          <w:szCs w:val="22"/>
        </w:rPr>
        <w:t>padidėjimas</w:t>
      </w:r>
      <w:r>
        <w:rPr>
          <w:szCs w:val="22"/>
        </w:rPr>
        <w:t>.</w:t>
      </w:r>
    </w:p>
    <w:p w14:paraId="27FB6B7A" w14:textId="77777777" w:rsidR="00FB60E4" w:rsidRDefault="00FB60E4" w:rsidP="00FB60E4">
      <w:pPr>
        <w:ind w:right="-2"/>
        <w:rPr>
          <w:szCs w:val="22"/>
        </w:rPr>
      </w:pPr>
    </w:p>
    <w:p w14:paraId="7356EDFA" w14:textId="77777777" w:rsidR="00FB60E4" w:rsidRDefault="00FB60E4" w:rsidP="00FB60E4">
      <w:pPr>
        <w:rPr>
          <w:b/>
          <w:szCs w:val="22"/>
        </w:rPr>
      </w:pPr>
      <w:r>
        <w:rPr>
          <w:b/>
          <w:szCs w:val="22"/>
        </w:rPr>
        <w:t>Retas</w:t>
      </w:r>
    </w:p>
    <w:p w14:paraId="68F474AC" w14:textId="77777777" w:rsidR="00FB60E4" w:rsidRDefault="00FB60E4" w:rsidP="00EF3D5D">
      <w:pPr>
        <w:numPr>
          <w:ilvl w:val="0"/>
          <w:numId w:val="17"/>
        </w:numPr>
        <w:tabs>
          <w:tab w:val="clear" w:pos="720"/>
          <w:tab w:val="num" w:pos="567"/>
        </w:tabs>
        <w:ind w:left="567" w:hanging="567"/>
        <w:rPr>
          <w:szCs w:val="22"/>
        </w:rPr>
      </w:pPr>
      <w:r>
        <w:rPr>
          <w:szCs w:val="22"/>
        </w:rPr>
        <w:t>priepuoliai, pasunkėję koordinuoti judesiai, alpimas;</w:t>
      </w:r>
    </w:p>
    <w:p w14:paraId="052CD736" w14:textId="77777777" w:rsidR="00FB60E4" w:rsidRDefault="00FB60E4" w:rsidP="00EF3D5D">
      <w:pPr>
        <w:numPr>
          <w:ilvl w:val="0"/>
          <w:numId w:val="17"/>
        </w:numPr>
        <w:tabs>
          <w:tab w:val="clear" w:pos="720"/>
          <w:tab w:val="num" w:pos="567"/>
        </w:tabs>
        <w:ind w:left="567" w:hanging="567"/>
        <w:rPr>
          <w:szCs w:val="22"/>
        </w:rPr>
      </w:pPr>
      <w:r>
        <w:rPr>
          <w:szCs w:val="22"/>
        </w:rPr>
        <w:t>priklausomybė;</w:t>
      </w:r>
    </w:p>
    <w:p w14:paraId="2448D53C" w14:textId="77777777" w:rsidR="00FB60E4" w:rsidRDefault="00FB60E4" w:rsidP="00EF3D5D">
      <w:pPr>
        <w:numPr>
          <w:ilvl w:val="0"/>
          <w:numId w:val="17"/>
        </w:numPr>
        <w:tabs>
          <w:tab w:val="clear" w:pos="720"/>
          <w:tab w:val="num" w:pos="567"/>
        </w:tabs>
        <w:ind w:left="567" w:hanging="567"/>
        <w:rPr>
          <w:szCs w:val="22"/>
        </w:rPr>
      </w:pPr>
      <w:r>
        <w:rPr>
          <w:szCs w:val="22"/>
        </w:rPr>
        <w:t>neryškus matomas vaizdas.</w:t>
      </w:r>
    </w:p>
    <w:p w14:paraId="1929357E" w14:textId="77777777" w:rsidR="00FB60E4" w:rsidRDefault="00FB60E4" w:rsidP="00FB60E4">
      <w:pPr>
        <w:ind w:left="360"/>
        <w:rPr>
          <w:szCs w:val="22"/>
        </w:rPr>
      </w:pPr>
    </w:p>
    <w:p w14:paraId="5CF5DC51" w14:textId="77777777" w:rsidR="00FB60E4" w:rsidRDefault="00FB60E4" w:rsidP="00FB60E4">
      <w:pPr>
        <w:rPr>
          <w:b/>
          <w:szCs w:val="22"/>
        </w:rPr>
      </w:pPr>
      <w:r>
        <w:rPr>
          <w:b/>
          <w:szCs w:val="22"/>
        </w:rPr>
        <w:t>Dažnis nežinomas</w:t>
      </w:r>
    </w:p>
    <w:p w14:paraId="5F11FC72" w14:textId="77777777" w:rsidR="00FB60E4" w:rsidRDefault="00FB60E4" w:rsidP="00EF3D5D">
      <w:pPr>
        <w:numPr>
          <w:ilvl w:val="0"/>
          <w:numId w:val="17"/>
        </w:numPr>
        <w:tabs>
          <w:tab w:val="clear" w:pos="720"/>
          <w:tab w:val="num" w:pos="567"/>
        </w:tabs>
        <w:ind w:left="567" w:hanging="567"/>
        <w:rPr>
          <w:szCs w:val="22"/>
        </w:rPr>
      </w:pPr>
      <w:r>
        <w:rPr>
          <w:szCs w:val="22"/>
        </w:rPr>
        <w:t>sumažėjęs cukraus kiekis kraujyje.</w:t>
      </w:r>
    </w:p>
    <w:p w14:paraId="500E8644" w14:textId="77777777" w:rsidR="00FB60E4" w:rsidRDefault="00FB60E4" w:rsidP="00FB60E4">
      <w:pPr>
        <w:rPr>
          <w:szCs w:val="22"/>
        </w:rPr>
      </w:pPr>
    </w:p>
    <w:p w14:paraId="5841CB46" w14:textId="77777777" w:rsidR="00FB60E4" w:rsidRDefault="00FB60E4" w:rsidP="00FB60E4">
      <w:pPr>
        <w:rPr>
          <w:szCs w:val="22"/>
        </w:rPr>
      </w:pPr>
      <w:r>
        <w:rPr>
          <w:szCs w:val="22"/>
        </w:rPr>
        <w:t>Toliau išvardinti šalutiniai poveikiai, apie kurių pasireiškimo atvejus pranešė pacientai, vartoję vaistų, kurių vaiklioji medžiaga buvo tik tramadolis arba tik paracetamolis. Vis dėlto jeigu Jums pasireiškia išvardinti šalutiniai poveikiai, vartojant Clocinol, jūs apie tai turėtumėte pranešti gydytojui:</w:t>
      </w:r>
    </w:p>
    <w:p w14:paraId="6F201DD5" w14:textId="77777777" w:rsidR="00FB60E4" w:rsidRDefault="00FB60E4" w:rsidP="00EF3D5D">
      <w:pPr>
        <w:numPr>
          <w:ilvl w:val="0"/>
          <w:numId w:val="17"/>
        </w:numPr>
        <w:tabs>
          <w:tab w:val="clear" w:pos="720"/>
          <w:tab w:val="num" w:pos="567"/>
        </w:tabs>
        <w:ind w:left="567" w:hanging="567"/>
        <w:rPr>
          <w:szCs w:val="22"/>
        </w:rPr>
      </w:pPr>
      <w:r>
        <w:rPr>
          <w:szCs w:val="22"/>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14:paraId="3E2579AD" w14:textId="77777777" w:rsidR="00FB60E4" w:rsidRPr="00EF3D5D" w:rsidRDefault="00FB60E4" w:rsidP="00EF3D5D">
      <w:pPr>
        <w:numPr>
          <w:ilvl w:val="0"/>
          <w:numId w:val="17"/>
        </w:numPr>
        <w:tabs>
          <w:tab w:val="clear" w:pos="720"/>
          <w:tab w:val="num" w:pos="567"/>
        </w:tabs>
        <w:ind w:left="567" w:hanging="567"/>
        <w:rPr>
          <w:b/>
          <w:szCs w:val="22"/>
        </w:rPr>
      </w:pPr>
      <w:r>
        <w:rPr>
          <w:szCs w:val="22"/>
        </w:rPr>
        <w:t xml:space="preserve">kai kuriais atvejais atsiranda odos bėrimas (rodantis alerginę reakciją – staigiai ištinsta veidas, kaklas, pasunkėja kvėpavimas, sumažėja kraujospūdis ir apalpstama). </w:t>
      </w:r>
      <w:r w:rsidRPr="00EF3D5D">
        <w:rPr>
          <w:b/>
          <w:szCs w:val="22"/>
        </w:rPr>
        <w:t>Jeigu taip atsitinka Jums, nutraukite vaisto vartojimą ir nedelsdami susisiekite su gydytoju. Po to turite nebevartoti vaisto.</w:t>
      </w:r>
    </w:p>
    <w:p w14:paraId="3EB9C115" w14:textId="77777777" w:rsidR="00FB60E4" w:rsidRPr="00EF3D5D" w:rsidRDefault="00FB60E4" w:rsidP="00FB60E4">
      <w:pPr>
        <w:rPr>
          <w:b/>
          <w:szCs w:val="22"/>
        </w:rPr>
      </w:pPr>
    </w:p>
    <w:p w14:paraId="7731174B" w14:textId="77777777" w:rsidR="00FB60E4" w:rsidRDefault="00FB60E4" w:rsidP="00FB60E4">
      <w:pPr>
        <w:rPr>
          <w:szCs w:val="22"/>
        </w:rPr>
      </w:pPr>
      <w:r>
        <w:rPr>
          <w:szCs w:val="22"/>
        </w:rPr>
        <w:t xml:space="preserve">Retai vartojant tokio tipo vaistų, gali atsirasti priklausomybė nuo jų, todėl vaisto vartojimą nutraukti tampa sunku. </w:t>
      </w:r>
    </w:p>
    <w:p w14:paraId="3157A231" w14:textId="77777777" w:rsidR="00FB60E4" w:rsidRDefault="00FB60E4" w:rsidP="00FB60E4">
      <w:pPr>
        <w:rPr>
          <w:szCs w:val="22"/>
        </w:rPr>
      </w:pPr>
    </w:p>
    <w:p w14:paraId="09F5F4B7" w14:textId="77777777" w:rsidR="00FB60E4" w:rsidRDefault="00FB60E4" w:rsidP="00FB60E4">
      <w:pPr>
        <w:rPr>
          <w:szCs w:val="22"/>
        </w:rPr>
      </w:pPr>
      <w:r>
        <w:rPr>
          <w:szCs w:val="22"/>
        </w:rPr>
        <w:t xml:space="preserve">Kai kuriais atvejais pacientai, kurie vartoja tramadolio, staigiai nutraukę gydymą, gali pasijusti blogai. Jiems gali pasireikšti ažitacija, susijaudinimas, nervingumas arba drebulys. Jiems gali pasireikšti hiperaktyvumas, nemiga, skrandžio ir žarnyno sutrikimai. Labai retai gali pasireikšti panikos priepuoliai, haliucinacijos, neįprasti pojūčiai, tokie kaip niežulys, spengimas ausyse, raumenų mėšlungis ir </w:t>
      </w:r>
      <w:r>
        <w:rPr>
          <w:szCs w:val="22"/>
          <w:lang w:eastAsia="pl-PL"/>
        </w:rPr>
        <w:t xml:space="preserve">skambėjimas ausyse (tinitas). Jeigu Jums pasireiškia kurie nors iš šių poveikių, po to, kai nutraukiate Clocinol vartojimą, pasikonsultuokite su gydytoju. </w:t>
      </w:r>
    </w:p>
    <w:p w14:paraId="3BB9CBD3" w14:textId="77777777" w:rsidR="00FB60E4" w:rsidRDefault="00FB60E4" w:rsidP="00FB60E4">
      <w:pPr>
        <w:rPr>
          <w:szCs w:val="22"/>
        </w:rPr>
      </w:pPr>
    </w:p>
    <w:p w14:paraId="61CD3218" w14:textId="77777777" w:rsidR="00FB60E4" w:rsidRDefault="00FB60E4" w:rsidP="00FB60E4">
      <w:pPr>
        <w:rPr>
          <w:szCs w:val="22"/>
        </w:rPr>
      </w:pPr>
      <w:r>
        <w:rPr>
          <w:szCs w:val="22"/>
        </w:rPr>
        <w:t xml:space="preserve">Atskirais atvejais, kraujo tyrimai gali atskleisti atitinkamus sutrikimus, pvz., sumažėjus trombocitų skaičiui gali pasireikšti dantenų kraujavimas, esant tam tikrų leukocitų (baltųjų kraujo kūnelių) trūkumui (agranuliocitozei), gali atsirasti infekcija, suskausti gerklė arba pasireikšti karščiavimas. </w:t>
      </w:r>
    </w:p>
    <w:p w14:paraId="1807B7C2" w14:textId="77777777" w:rsidR="00FB60E4" w:rsidRDefault="00FB60E4" w:rsidP="00FB60E4">
      <w:pPr>
        <w:rPr>
          <w:szCs w:val="22"/>
        </w:rPr>
      </w:pPr>
      <w:r>
        <w:rPr>
          <w:szCs w:val="22"/>
        </w:rPr>
        <w:t>Clocinol vartojimas su vaistais, kurie skystina kraują, pvz., fenprokumonas, varfarinas, gali padidinti kraujavimo pavojų. Atsiradus bet kok</w:t>
      </w:r>
      <w:r w:rsidR="003D1CD3">
        <w:rPr>
          <w:szCs w:val="22"/>
        </w:rPr>
        <w:t>iem</w:t>
      </w:r>
      <w:r>
        <w:rPr>
          <w:szCs w:val="22"/>
        </w:rPr>
        <w:t>s ilgo aba netikėto kraujavimo atvejams, apie tai nedelsiant reikia pranešti gydytojui.</w:t>
      </w:r>
    </w:p>
    <w:p w14:paraId="7B215CAC" w14:textId="77777777" w:rsidR="00FB60E4" w:rsidRDefault="00FB60E4" w:rsidP="00FB60E4">
      <w:pPr>
        <w:numPr>
          <w:ilvl w:val="12"/>
          <w:numId w:val="0"/>
        </w:numPr>
        <w:ind w:right="-2"/>
        <w:rPr>
          <w:szCs w:val="22"/>
        </w:rPr>
      </w:pPr>
      <w:r>
        <w:rPr>
          <w:szCs w:val="22"/>
        </w:rPr>
        <w:t>Jeigu pasireiškė sunkus šalutinis poveikis arba pastebėjote šiame lapelyje nenurodytą šalutinį poveikį, pasakykite gydytojui arba vaistininkui.</w:t>
      </w:r>
    </w:p>
    <w:p w14:paraId="49ED3276" w14:textId="77777777" w:rsidR="00FB60E4" w:rsidRDefault="00FB60E4" w:rsidP="00FB60E4">
      <w:pPr>
        <w:numPr>
          <w:ilvl w:val="12"/>
          <w:numId w:val="0"/>
        </w:numPr>
        <w:ind w:right="-2"/>
        <w:rPr>
          <w:szCs w:val="22"/>
        </w:rPr>
      </w:pPr>
    </w:p>
    <w:p w14:paraId="2BB5BC00" w14:textId="77777777" w:rsidR="00FB60E4" w:rsidRDefault="00FB60E4" w:rsidP="00FB60E4">
      <w:pPr>
        <w:numPr>
          <w:ilvl w:val="12"/>
          <w:numId w:val="0"/>
        </w:numPr>
        <w:ind w:right="-2"/>
        <w:rPr>
          <w:b/>
          <w:szCs w:val="22"/>
        </w:rPr>
      </w:pPr>
      <w:r>
        <w:rPr>
          <w:b/>
          <w:szCs w:val="22"/>
        </w:rPr>
        <w:t>Pranešimas apie šalutinį poveikį</w:t>
      </w:r>
    </w:p>
    <w:p w14:paraId="75FA0B63" w14:textId="77777777" w:rsidR="00FB60E4" w:rsidRDefault="00FB60E4" w:rsidP="00FB60E4">
      <w:pPr>
        <w:numPr>
          <w:ilvl w:val="12"/>
          <w:numId w:val="0"/>
        </w:numPr>
        <w:ind w:right="-2"/>
        <w:rPr>
          <w:szCs w:val="22"/>
        </w:rPr>
      </w:pPr>
      <w:r>
        <w:rPr>
          <w:szCs w:val="22"/>
        </w:rPr>
        <w:t xml:space="preserve">Jeigu pasireiškė šalutinis poveikis, įskaitant šiame lapelyje nenurodytą, pasakykite gydytojui arba vaistininkui. Apie šalutinį poveikį taip pat galite pranešti tiesiogiai, </w:t>
      </w:r>
      <w:r>
        <w:rPr>
          <w:szCs w:val="22"/>
        </w:rPr>
        <w:lastRenderedPageBreak/>
        <w:t xml:space="preserve">užpildę interneto svetainėje </w:t>
      </w:r>
      <w:hyperlink r:id="rId9" w:history="1">
        <w:r>
          <w:rPr>
            <w:rStyle w:val="Hipersaitas"/>
            <w:szCs w:val="22"/>
          </w:rPr>
          <w:t>www.vvkt.lt</w:t>
        </w:r>
      </w:hyperlink>
      <w:r>
        <w:rPr>
          <w:szCs w:val="22"/>
        </w:rPr>
        <w:t xml:space="preserve"> esančią formą, paštu Valstybinei vaistų kontrolės tarnybai prie Lietuvos Respublikos sveikatos apsaugos ministerijos, Žirmūnų g. 139A, LT 09120 Vilnius, tel: 8 800 73568, faksu 8 800 20131 arba el. paštu </w:t>
      </w:r>
      <w:hyperlink r:id="rId10" w:history="1">
        <w:r>
          <w:rPr>
            <w:rStyle w:val="Hipersaitas"/>
            <w:szCs w:val="22"/>
          </w:rPr>
          <w:t>NepageidaujamaR@vvkt.lt</w:t>
        </w:r>
      </w:hyperlink>
      <w:r>
        <w:rPr>
          <w:szCs w:val="22"/>
        </w:rPr>
        <w:t>. Pranešdami apie šalutinį poveikį galite mums padėti gauti daugiau informacijos apie šio vaisto saugumą.</w:t>
      </w:r>
    </w:p>
    <w:p w14:paraId="1493C86F" w14:textId="77777777" w:rsidR="00FB60E4" w:rsidRDefault="00FB60E4" w:rsidP="00FB60E4">
      <w:pPr>
        <w:numPr>
          <w:ilvl w:val="12"/>
          <w:numId w:val="0"/>
        </w:numPr>
        <w:ind w:right="-2"/>
        <w:rPr>
          <w:szCs w:val="22"/>
        </w:rPr>
      </w:pPr>
    </w:p>
    <w:p w14:paraId="047CFA5B" w14:textId="77777777" w:rsidR="00FB60E4" w:rsidRDefault="00FB60E4" w:rsidP="00FB60E4">
      <w:pPr>
        <w:numPr>
          <w:ilvl w:val="12"/>
          <w:numId w:val="0"/>
        </w:numPr>
        <w:ind w:right="-2"/>
        <w:rPr>
          <w:szCs w:val="22"/>
        </w:rPr>
      </w:pPr>
    </w:p>
    <w:p w14:paraId="499D3918" w14:textId="77777777" w:rsidR="00FB60E4" w:rsidRDefault="00FB60E4" w:rsidP="00FB60E4">
      <w:pPr>
        <w:numPr>
          <w:ilvl w:val="12"/>
          <w:numId w:val="0"/>
        </w:numPr>
        <w:ind w:left="567" w:right="-2" w:hanging="567"/>
        <w:rPr>
          <w:szCs w:val="22"/>
        </w:rPr>
      </w:pPr>
      <w:r>
        <w:rPr>
          <w:b/>
          <w:szCs w:val="22"/>
        </w:rPr>
        <w:t>5.</w:t>
      </w:r>
      <w:r>
        <w:rPr>
          <w:b/>
          <w:szCs w:val="22"/>
        </w:rPr>
        <w:tab/>
        <w:t>Kaip laikyti Clocinol</w:t>
      </w:r>
    </w:p>
    <w:p w14:paraId="2FA424DD" w14:textId="77777777" w:rsidR="00FB60E4" w:rsidRDefault="00FB60E4" w:rsidP="00FB60E4">
      <w:pPr>
        <w:numPr>
          <w:ilvl w:val="12"/>
          <w:numId w:val="0"/>
        </w:numPr>
        <w:ind w:right="-2"/>
        <w:rPr>
          <w:szCs w:val="22"/>
        </w:rPr>
      </w:pPr>
    </w:p>
    <w:p w14:paraId="4726EF47" w14:textId="77777777" w:rsidR="00FB60E4" w:rsidRDefault="00FB60E4" w:rsidP="00FB60E4">
      <w:pPr>
        <w:numPr>
          <w:ilvl w:val="12"/>
          <w:numId w:val="0"/>
        </w:numPr>
        <w:ind w:right="-2"/>
        <w:rPr>
          <w:szCs w:val="22"/>
        </w:rPr>
      </w:pPr>
      <w:r>
        <w:rPr>
          <w:szCs w:val="22"/>
        </w:rPr>
        <w:t>Šį vaistą laikykite vaikams nepastebimoje ir nepasiekiamoje vietoje.</w:t>
      </w:r>
    </w:p>
    <w:p w14:paraId="3BB64B16" w14:textId="77777777" w:rsidR="00FB60E4" w:rsidRDefault="00FB60E4" w:rsidP="00FB60E4">
      <w:pPr>
        <w:numPr>
          <w:ilvl w:val="12"/>
          <w:numId w:val="0"/>
        </w:numPr>
        <w:ind w:right="-2"/>
        <w:rPr>
          <w:szCs w:val="22"/>
        </w:rPr>
      </w:pPr>
    </w:p>
    <w:p w14:paraId="5B6B7218" w14:textId="77777777" w:rsidR="00FB60E4" w:rsidRDefault="00FB60E4" w:rsidP="00FB60E4">
      <w:pPr>
        <w:rPr>
          <w:i/>
          <w:iCs/>
          <w:szCs w:val="22"/>
        </w:rPr>
      </w:pPr>
      <w:r>
        <w:rPr>
          <w:szCs w:val="22"/>
        </w:rPr>
        <w:t>Šiam vaistiniam preparatui specialių laikymo sąlygų nereikia.</w:t>
      </w:r>
    </w:p>
    <w:p w14:paraId="4404DA29" w14:textId="77777777" w:rsidR="00FB60E4" w:rsidRDefault="00FB60E4" w:rsidP="00FB60E4">
      <w:pPr>
        <w:numPr>
          <w:ilvl w:val="12"/>
          <w:numId w:val="0"/>
        </w:numPr>
        <w:ind w:right="-2"/>
        <w:rPr>
          <w:szCs w:val="22"/>
        </w:rPr>
      </w:pPr>
    </w:p>
    <w:p w14:paraId="09322FC3" w14:textId="77777777" w:rsidR="00FB60E4" w:rsidRPr="007536C9" w:rsidRDefault="00FB60E4" w:rsidP="00FB60E4">
      <w:pPr>
        <w:pStyle w:val="Pagrindinistekstas"/>
        <w:rPr>
          <w:color w:val="auto"/>
          <w:szCs w:val="22"/>
          <w:lang w:val="lt-LT"/>
        </w:rPr>
      </w:pPr>
      <w:r>
        <w:rPr>
          <w:i w:val="0"/>
          <w:iCs/>
          <w:color w:val="auto"/>
          <w:szCs w:val="22"/>
          <w:lang w:val="lt-LT"/>
        </w:rPr>
        <w:t xml:space="preserve">Ant dėžutės ir lizdinės plokštelės po „Tinka iki/EXP“ nurodytam tinkamumo laikui pasibaigus, </w:t>
      </w:r>
      <w:r>
        <w:rPr>
          <w:i w:val="0"/>
          <w:color w:val="auto"/>
          <w:szCs w:val="22"/>
          <w:lang w:val="lt-LT"/>
        </w:rPr>
        <w:t>šio vaisto</w:t>
      </w:r>
      <w:r>
        <w:rPr>
          <w:i w:val="0"/>
          <w:iCs/>
          <w:color w:val="auto"/>
          <w:szCs w:val="22"/>
          <w:lang w:val="lt-LT"/>
        </w:rPr>
        <w:t xml:space="preserve"> vartoti negalima. Vaistas tinkamas vartoti iki paskutinės nurodyto mėnesio dienos.</w:t>
      </w:r>
    </w:p>
    <w:p w14:paraId="655F0FA6" w14:textId="77777777" w:rsidR="00FB60E4" w:rsidRDefault="00FB60E4" w:rsidP="00FB60E4">
      <w:pPr>
        <w:rPr>
          <w:i/>
          <w:iCs/>
          <w:szCs w:val="22"/>
        </w:rPr>
      </w:pPr>
    </w:p>
    <w:p w14:paraId="0AE83BE8" w14:textId="77777777" w:rsidR="00FB60E4" w:rsidRDefault="00FB60E4" w:rsidP="00FB60E4">
      <w:pPr>
        <w:numPr>
          <w:ilvl w:val="12"/>
          <w:numId w:val="0"/>
        </w:numPr>
        <w:ind w:right="-2"/>
        <w:rPr>
          <w:szCs w:val="22"/>
        </w:rPr>
      </w:pPr>
      <w:r>
        <w:rPr>
          <w:szCs w:val="22"/>
        </w:rPr>
        <w:t>Vaistų negalima išmesti į kanalizaciją arba su buitinėmis</w:t>
      </w:r>
      <w:r>
        <w:rPr>
          <w:color w:val="993366"/>
          <w:szCs w:val="22"/>
        </w:rPr>
        <w:t xml:space="preserve"> </w:t>
      </w:r>
      <w:r>
        <w:rPr>
          <w:szCs w:val="22"/>
        </w:rPr>
        <w:t>atliekomis. Kaip išmesti nereikalingus vaistus, klauskite vaistininko. Šios priemonės padės apsaugoti aplinką.</w:t>
      </w:r>
    </w:p>
    <w:p w14:paraId="0A4EFCA4" w14:textId="77777777" w:rsidR="00FB60E4" w:rsidRDefault="00FB60E4" w:rsidP="00FB60E4">
      <w:pPr>
        <w:numPr>
          <w:ilvl w:val="12"/>
          <w:numId w:val="0"/>
        </w:numPr>
        <w:ind w:right="-2"/>
        <w:rPr>
          <w:szCs w:val="22"/>
        </w:rPr>
      </w:pPr>
    </w:p>
    <w:p w14:paraId="133ECC63" w14:textId="77777777" w:rsidR="00FB60E4" w:rsidRDefault="00FB60E4" w:rsidP="00FB60E4">
      <w:pPr>
        <w:numPr>
          <w:ilvl w:val="12"/>
          <w:numId w:val="0"/>
        </w:numPr>
        <w:ind w:right="-2"/>
        <w:rPr>
          <w:szCs w:val="22"/>
        </w:rPr>
      </w:pPr>
    </w:p>
    <w:p w14:paraId="6B33BD44" w14:textId="77777777" w:rsidR="00FB60E4" w:rsidRDefault="00FB60E4" w:rsidP="00EF3D5D">
      <w:pPr>
        <w:numPr>
          <w:ilvl w:val="12"/>
          <w:numId w:val="0"/>
        </w:numPr>
        <w:tabs>
          <w:tab w:val="left" w:pos="567"/>
        </w:tabs>
        <w:ind w:right="-2"/>
        <w:rPr>
          <w:b/>
          <w:szCs w:val="22"/>
        </w:rPr>
      </w:pPr>
      <w:r>
        <w:rPr>
          <w:b/>
          <w:szCs w:val="22"/>
        </w:rPr>
        <w:t>6.</w:t>
      </w:r>
      <w:r>
        <w:rPr>
          <w:b/>
          <w:szCs w:val="22"/>
        </w:rPr>
        <w:tab/>
        <w:t>Pakuotės turinys ir kita informacija</w:t>
      </w:r>
    </w:p>
    <w:p w14:paraId="3AF0C899" w14:textId="77777777" w:rsidR="00FB60E4" w:rsidRDefault="00FB60E4" w:rsidP="00FB60E4">
      <w:pPr>
        <w:numPr>
          <w:ilvl w:val="12"/>
          <w:numId w:val="0"/>
        </w:numPr>
        <w:ind w:right="-2"/>
        <w:rPr>
          <w:szCs w:val="22"/>
        </w:rPr>
      </w:pPr>
    </w:p>
    <w:p w14:paraId="424C68D4" w14:textId="77777777" w:rsidR="00FB60E4" w:rsidRDefault="00FB60E4" w:rsidP="00FB60E4">
      <w:pPr>
        <w:numPr>
          <w:ilvl w:val="12"/>
          <w:numId w:val="0"/>
        </w:numPr>
        <w:ind w:right="-2"/>
        <w:rPr>
          <w:b/>
          <w:bCs/>
          <w:szCs w:val="22"/>
        </w:rPr>
      </w:pPr>
      <w:r>
        <w:rPr>
          <w:b/>
          <w:szCs w:val="22"/>
        </w:rPr>
        <w:t>Clocinol</w:t>
      </w:r>
      <w:r>
        <w:rPr>
          <w:b/>
          <w:bCs/>
          <w:szCs w:val="22"/>
        </w:rPr>
        <w:t xml:space="preserve"> sudėtis </w:t>
      </w:r>
    </w:p>
    <w:p w14:paraId="085E5F4A" w14:textId="77777777" w:rsidR="00FB60E4" w:rsidRDefault="00FB60E4" w:rsidP="00FB60E4">
      <w:pPr>
        <w:numPr>
          <w:ilvl w:val="0"/>
          <w:numId w:val="12"/>
        </w:numPr>
        <w:ind w:left="567" w:right="-2" w:hanging="567"/>
        <w:rPr>
          <w:szCs w:val="22"/>
        </w:rPr>
      </w:pPr>
      <w:r>
        <w:rPr>
          <w:szCs w:val="22"/>
        </w:rPr>
        <w:t>Veikliosios medžiagos yra tramadolio hidrochloridas ir paracetamolis. Vienoje plėvele dengtoje tabletėje yra 37,5 mg tramadolio hidrochlorido ir 325 mg paracetamolio.</w:t>
      </w:r>
    </w:p>
    <w:p w14:paraId="277A5E4B" w14:textId="77777777" w:rsidR="00FB60E4" w:rsidRDefault="00FB60E4" w:rsidP="00FB60E4">
      <w:pPr>
        <w:numPr>
          <w:ilvl w:val="0"/>
          <w:numId w:val="12"/>
        </w:numPr>
        <w:ind w:left="567" w:right="-2" w:hanging="567"/>
        <w:rPr>
          <w:szCs w:val="22"/>
        </w:rPr>
      </w:pPr>
      <w:r>
        <w:rPr>
          <w:szCs w:val="22"/>
        </w:rPr>
        <w:t>Pagalbinės medžiagos yra:</w:t>
      </w:r>
    </w:p>
    <w:p w14:paraId="1C8036DE" w14:textId="77777777" w:rsidR="00FB60E4" w:rsidRDefault="00FB60E4" w:rsidP="00FB60E4">
      <w:pPr>
        <w:ind w:left="540" w:right="-2"/>
        <w:rPr>
          <w:szCs w:val="22"/>
        </w:rPr>
      </w:pPr>
      <w:r>
        <w:rPr>
          <w:szCs w:val="22"/>
        </w:rPr>
        <w:t xml:space="preserve">Tabletės branduolys: pregelifikuotas kukurūzų krakmolas, mikrokristalinė celiuliozė,  karboksimetilkrakmolo A natrio druska, koloidinis bevandenins silicio dioksidas, magnio stearatas. </w:t>
      </w:r>
    </w:p>
    <w:p w14:paraId="7DC5B165" w14:textId="77777777" w:rsidR="00FB60E4" w:rsidRDefault="00FB60E4" w:rsidP="00FB60E4">
      <w:pPr>
        <w:ind w:left="540" w:right="-2"/>
        <w:rPr>
          <w:szCs w:val="22"/>
        </w:rPr>
      </w:pPr>
      <w:r>
        <w:rPr>
          <w:szCs w:val="22"/>
        </w:rPr>
        <w:t xml:space="preserve">Tabletės plėvelė: hipromeliozė, </w:t>
      </w:r>
      <w:r w:rsidR="00EC4E14">
        <w:rPr>
          <w:szCs w:val="22"/>
        </w:rPr>
        <w:t>makrogolis 400</w:t>
      </w:r>
      <w:r>
        <w:rPr>
          <w:szCs w:val="22"/>
        </w:rPr>
        <w:t xml:space="preserve">, titano dioksidas (E171), geltonasis geležies oksidas (E172). </w:t>
      </w:r>
    </w:p>
    <w:p w14:paraId="24336C39" w14:textId="77777777" w:rsidR="00FB60E4" w:rsidRDefault="00FB60E4" w:rsidP="00FB60E4">
      <w:pPr>
        <w:ind w:right="-2" w:firstLine="567"/>
        <w:rPr>
          <w:szCs w:val="22"/>
        </w:rPr>
      </w:pPr>
    </w:p>
    <w:p w14:paraId="63CB9C59" w14:textId="77777777" w:rsidR="00FB60E4" w:rsidRDefault="00FB60E4" w:rsidP="00FB60E4">
      <w:pPr>
        <w:numPr>
          <w:ilvl w:val="12"/>
          <w:numId w:val="0"/>
        </w:numPr>
        <w:ind w:right="-2"/>
        <w:rPr>
          <w:b/>
          <w:bCs/>
          <w:szCs w:val="22"/>
        </w:rPr>
      </w:pPr>
      <w:r>
        <w:rPr>
          <w:b/>
          <w:szCs w:val="22"/>
        </w:rPr>
        <w:t>Clocinol</w:t>
      </w:r>
      <w:r>
        <w:rPr>
          <w:b/>
          <w:bCs/>
          <w:szCs w:val="22"/>
        </w:rPr>
        <w:t xml:space="preserve"> išvaizda ir kiekis pakuotėje </w:t>
      </w:r>
    </w:p>
    <w:p w14:paraId="1539F3C7" w14:textId="77777777" w:rsidR="00FB60E4" w:rsidRDefault="00EC4E14" w:rsidP="00FB60E4">
      <w:pPr>
        <w:tabs>
          <w:tab w:val="left" w:pos="567"/>
        </w:tabs>
        <w:rPr>
          <w:szCs w:val="22"/>
        </w:rPr>
      </w:pPr>
      <w:r>
        <w:rPr>
          <w:szCs w:val="22"/>
        </w:rPr>
        <w:t>Clocinol p</w:t>
      </w:r>
      <w:r w:rsidR="00FB60E4">
        <w:rPr>
          <w:szCs w:val="22"/>
        </w:rPr>
        <w:t>lėvele dengtos tabletės yra šviesiai geltonos, pailgos, abipus išgaubtos</w:t>
      </w:r>
      <w:r w:rsidR="00492182">
        <w:rPr>
          <w:szCs w:val="22"/>
        </w:rPr>
        <w:t xml:space="preserve"> (</w:t>
      </w:r>
      <w:r w:rsidR="003D1CD3" w:rsidRPr="003D1CD3">
        <w:rPr>
          <w:szCs w:val="22"/>
        </w:rPr>
        <w:t>ilgis – 16,5 mm</w:t>
      </w:r>
      <w:r w:rsidR="00492182">
        <w:rPr>
          <w:szCs w:val="22"/>
        </w:rPr>
        <w:t>)</w:t>
      </w:r>
      <w:r w:rsidR="00FB60E4">
        <w:rPr>
          <w:szCs w:val="22"/>
        </w:rPr>
        <w:t>.</w:t>
      </w:r>
    </w:p>
    <w:p w14:paraId="6B49CCEB" w14:textId="77777777" w:rsidR="00FB60E4" w:rsidRDefault="00FB60E4" w:rsidP="00FB60E4">
      <w:pPr>
        <w:tabs>
          <w:tab w:val="left" w:pos="567"/>
        </w:tabs>
        <w:rPr>
          <w:szCs w:val="22"/>
        </w:rPr>
      </w:pPr>
    </w:p>
    <w:p w14:paraId="094732FC" w14:textId="77777777" w:rsidR="00FB60E4" w:rsidRDefault="00492182" w:rsidP="00FB60E4">
      <w:pPr>
        <w:tabs>
          <w:tab w:val="left" w:pos="567"/>
        </w:tabs>
        <w:rPr>
          <w:szCs w:val="22"/>
        </w:rPr>
      </w:pPr>
      <w:r>
        <w:rPr>
          <w:szCs w:val="22"/>
        </w:rPr>
        <w:t xml:space="preserve">Tabletės yra supakuotos į lizdines plokšteles. </w:t>
      </w:r>
      <w:r w:rsidR="00FB60E4">
        <w:rPr>
          <w:szCs w:val="22"/>
        </w:rPr>
        <w:t>Dėžutėje yra 10, 20, 30, 60 arba 90 tablečių.</w:t>
      </w:r>
    </w:p>
    <w:p w14:paraId="0B7B9856" w14:textId="77777777" w:rsidR="00FB60E4" w:rsidRDefault="00FB60E4" w:rsidP="00FB60E4">
      <w:pPr>
        <w:ind w:left="567" w:hanging="567"/>
        <w:rPr>
          <w:szCs w:val="22"/>
        </w:rPr>
      </w:pPr>
      <w:r>
        <w:rPr>
          <w:szCs w:val="22"/>
        </w:rPr>
        <w:t>Gali būti tiekiamos ne visų dydžių pakuotės.</w:t>
      </w:r>
    </w:p>
    <w:p w14:paraId="1F8FC3DB" w14:textId="77777777" w:rsidR="00FB60E4" w:rsidRDefault="00FB60E4" w:rsidP="00FB60E4">
      <w:pPr>
        <w:numPr>
          <w:ilvl w:val="12"/>
          <w:numId w:val="0"/>
        </w:numPr>
        <w:ind w:right="-2"/>
        <w:rPr>
          <w:szCs w:val="22"/>
        </w:rPr>
      </w:pPr>
    </w:p>
    <w:p w14:paraId="69596D44" w14:textId="77777777" w:rsidR="00FB60E4" w:rsidRDefault="00FB60E4" w:rsidP="00FB60E4">
      <w:pPr>
        <w:numPr>
          <w:ilvl w:val="12"/>
          <w:numId w:val="0"/>
        </w:numPr>
        <w:ind w:right="-2"/>
        <w:rPr>
          <w:b/>
          <w:bCs/>
          <w:szCs w:val="22"/>
        </w:rPr>
      </w:pPr>
      <w:r>
        <w:rPr>
          <w:b/>
          <w:bCs/>
          <w:szCs w:val="22"/>
        </w:rPr>
        <w:t>Rinkodaros teisės turėtojas ir gamintojas</w:t>
      </w:r>
    </w:p>
    <w:p w14:paraId="26C1B933" w14:textId="77777777" w:rsidR="00FB60E4" w:rsidRDefault="00FB60E4" w:rsidP="00FB60E4">
      <w:pPr>
        <w:rPr>
          <w:szCs w:val="22"/>
        </w:rPr>
      </w:pPr>
      <w:r>
        <w:rPr>
          <w:szCs w:val="22"/>
        </w:rPr>
        <w:t>Pharmaceutical Works POLPHARMA SA</w:t>
      </w:r>
    </w:p>
    <w:p w14:paraId="70EA97CA" w14:textId="77777777" w:rsidR="00FB60E4" w:rsidRDefault="00FB60E4" w:rsidP="00FB60E4">
      <w:pPr>
        <w:rPr>
          <w:szCs w:val="22"/>
        </w:rPr>
      </w:pPr>
      <w:r>
        <w:rPr>
          <w:szCs w:val="22"/>
        </w:rPr>
        <w:t>19 Pelplińska Street</w:t>
      </w:r>
    </w:p>
    <w:p w14:paraId="72CE1E69" w14:textId="77777777" w:rsidR="00FB60E4" w:rsidRDefault="00FB60E4" w:rsidP="00FB60E4">
      <w:pPr>
        <w:rPr>
          <w:szCs w:val="22"/>
        </w:rPr>
      </w:pPr>
      <w:r>
        <w:rPr>
          <w:szCs w:val="22"/>
        </w:rPr>
        <w:t>83-200 Starogard Gdański</w:t>
      </w:r>
    </w:p>
    <w:p w14:paraId="68719010" w14:textId="77777777" w:rsidR="00FB60E4" w:rsidRDefault="00FB60E4" w:rsidP="00FB60E4">
      <w:pPr>
        <w:rPr>
          <w:szCs w:val="22"/>
        </w:rPr>
      </w:pPr>
      <w:r>
        <w:rPr>
          <w:szCs w:val="22"/>
        </w:rPr>
        <w:t>Lenkija</w:t>
      </w:r>
    </w:p>
    <w:p w14:paraId="67B0A1A2" w14:textId="77777777" w:rsidR="00FB60E4" w:rsidRDefault="00FB60E4" w:rsidP="00FB60E4">
      <w:pPr>
        <w:numPr>
          <w:ilvl w:val="12"/>
          <w:numId w:val="0"/>
        </w:numPr>
        <w:ind w:right="-2"/>
        <w:rPr>
          <w:szCs w:val="22"/>
        </w:rPr>
      </w:pPr>
    </w:p>
    <w:p w14:paraId="7E35AC4C" w14:textId="77777777" w:rsidR="00FB60E4" w:rsidRDefault="00FB60E4" w:rsidP="00FB60E4">
      <w:pPr>
        <w:pStyle w:val="BTEMEASMCA"/>
      </w:pPr>
      <w:r>
        <w:t>Jeigu apie šį vaistą norite sužinoti daugiau, kreipkitės į vietinį rinkodaros teisės turėtojo atstovą</w:t>
      </w:r>
      <w:r w:rsidR="003D1CD3">
        <w:rPr>
          <w:lang w:val="lt-LT"/>
        </w:rPr>
        <w:t>:</w:t>
      </w:r>
    </w:p>
    <w:p w14:paraId="6C1FE7C0" w14:textId="77777777" w:rsidR="00FB60E4" w:rsidRDefault="00FB60E4" w:rsidP="00FB60E4">
      <w:pPr>
        <w:pStyle w:val="BTEMEASMCA"/>
        <w:rPr>
          <w:lang w:val="lt-LT"/>
        </w:rPr>
      </w:pPr>
      <w:r>
        <w:rPr>
          <w:lang w:val="lt-LT"/>
        </w:rPr>
        <w:lastRenderedPageBreak/>
        <w:t xml:space="preserve">POLPHARMA S.A. atstovybė </w:t>
      </w:r>
    </w:p>
    <w:p w14:paraId="1F0AB29A" w14:textId="77777777" w:rsidR="00FB60E4" w:rsidRDefault="00FB60E4" w:rsidP="00FB60E4">
      <w:pPr>
        <w:pStyle w:val="BTEMEASMCA"/>
        <w:rPr>
          <w:lang w:val="lt-LT"/>
        </w:rPr>
      </w:pPr>
      <w:r>
        <w:rPr>
          <w:lang w:val="lt-LT"/>
        </w:rPr>
        <w:t>E.Ožeškienės g. 18A</w:t>
      </w:r>
    </w:p>
    <w:p w14:paraId="78728F8A" w14:textId="77777777" w:rsidR="00FB60E4" w:rsidRDefault="00FB60E4" w:rsidP="00FB60E4">
      <w:pPr>
        <w:pStyle w:val="BTEMEASMCA"/>
        <w:rPr>
          <w:lang w:val="lt-LT"/>
        </w:rPr>
      </w:pPr>
      <w:r>
        <w:rPr>
          <w:lang w:val="lt-LT"/>
        </w:rPr>
        <w:t>LT-44254 Kaunas</w:t>
      </w:r>
    </w:p>
    <w:p w14:paraId="5DF999EA" w14:textId="77777777" w:rsidR="00FB60E4" w:rsidRDefault="00FB60E4" w:rsidP="00FB60E4">
      <w:pPr>
        <w:rPr>
          <w:szCs w:val="22"/>
        </w:rPr>
      </w:pPr>
      <w:r>
        <w:rPr>
          <w:szCs w:val="22"/>
        </w:rPr>
        <w:t>Tel. +370 325131</w:t>
      </w:r>
    </w:p>
    <w:p w14:paraId="4B929EB8" w14:textId="77777777" w:rsidR="00FB60E4" w:rsidRDefault="00FB60E4" w:rsidP="00FB60E4">
      <w:pPr>
        <w:pStyle w:val="BTEMEASMCA"/>
      </w:pPr>
    </w:p>
    <w:p w14:paraId="52DFC439" w14:textId="484BC2A0" w:rsidR="00D635D5" w:rsidRPr="00D635D5" w:rsidRDefault="00D635D5" w:rsidP="00D635D5">
      <w:pPr>
        <w:numPr>
          <w:ilvl w:val="12"/>
          <w:numId w:val="0"/>
        </w:numPr>
        <w:tabs>
          <w:tab w:val="left" w:pos="567"/>
        </w:tabs>
        <w:spacing w:line="260" w:lineRule="exact"/>
        <w:ind w:right="-2"/>
        <w:rPr>
          <w:snapToGrid w:val="0"/>
          <w:szCs w:val="20"/>
        </w:rPr>
      </w:pPr>
      <w:r w:rsidRPr="00D635D5">
        <w:rPr>
          <w:b/>
          <w:snapToGrid w:val="0"/>
          <w:szCs w:val="20"/>
        </w:rPr>
        <w:t>Šio vaistinio preparato rinkodaros teisė EEE valstybėse narėse suteikta tokiais pavadinimais</w:t>
      </w:r>
      <w:r w:rsidRPr="00D635D5">
        <w:rPr>
          <w:snapToGrid w:val="0"/>
          <w:szCs w:val="20"/>
        </w:rPr>
        <w:t>:</w:t>
      </w:r>
    </w:p>
    <w:p w14:paraId="6D778E34" w14:textId="77777777" w:rsidR="0049566C" w:rsidRDefault="0049566C" w:rsidP="0049566C">
      <w:pPr>
        <w:pStyle w:val="BTEMEASMCA"/>
      </w:pPr>
      <w:r>
        <w:t>Bulgarija, Slovakija: Paratramol</w:t>
      </w:r>
    </w:p>
    <w:p w14:paraId="1E975661" w14:textId="77777777" w:rsidR="0049566C" w:rsidRDefault="0049566C" w:rsidP="0049566C">
      <w:pPr>
        <w:pStyle w:val="BTEMEASMCA"/>
      </w:pPr>
      <w:r>
        <w:t>Čekija: Partramec</w:t>
      </w:r>
    </w:p>
    <w:p w14:paraId="2ED999E3" w14:textId="77777777" w:rsidR="0049566C" w:rsidRDefault="0049566C" w:rsidP="0049566C">
      <w:pPr>
        <w:pStyle w:val="BTEMEASMCA"/>
      </w:pPr>
      <w:r>
        <w:t>Lietuva, Latvija: Clocinol</w:t>
      </w:r>
    </w:p>
    <w:p w14:paraId="6CF15A5A" w14:textId="77777777" w:rsidR="0049566C" w:rsidRDefault="0049566C" w:rsidP="0049566C">
      <w:pPr>
        <w:pStyle w:val="BTEMEASMCA"/>
      </w:pPr>
      <w:r>
        <w:t>Lenkija: Pooltram Combo</w:t>
      </w:r>
      <w:bookmarkStart w:id="10" w:name="_GoBack"/>
      <w:bookmarkEnd w:id="10"/>
    </w:p>
    <w:p w14:paraId="02241414" w14:textId="77777777" w:rsidR="00FB60E4" w:rsidRDefault="0049566C" w:rsidP="0049566C">
      <w:pPr>
        <w:pStyle w:val="BTEMEASMCA"/>
        <w:rPr>
          <w:lang w:val="en-US"/>
        </w:rPr>
      </w:pPr>
      <w:r>
        <w:t>Rumunija: Linerol</w:t>
      </w:r>
    </w:p>
    <w:p w14:paraId="3D22ED9A" w14:textId="77777777" w:rsidR="007536C9" w:rsidRPr="00730A77" w:rsidRDefault="007536C9" w:rsidP="0049566C">
      <w:pPr>
        <w:pStyle w:val="BTEMEASMCA"/>
        <w:rPr>
          <w:lang w:val="en-US"/>
        </w:rPr>
      </w:pPr>
    </w:p>
    <w:p w14:paraId="0001F87B" w14:textId="6D551612" w:rsidR="00FB60E4" w:rsidRDefault="00FB60E4" w:rsidP="00FB60E4">
      <w:pPr>
        <w:rPr>
          <w:b/>
          <w:szCs w:val="22"/>
        </w:rPr>
      </w:pPr>
      <w:r>
        <w:rPr>
          <w:b/>
          <w:szCs w:val="22"/>
        </w:rPr>
        <w:t xml:space="preserve">Šis pakuotės lapelis paskutinį kartą peržiūrėtas </w:t>
      </w:r>
      <w:r w:rsidR="00D343A6">
        <w:rPr>
          <w:b/>
          <w:szCs w:val="22"/>
        </w:rPr>
        <w:t>2015-03-23</w:t>
      </w:r>
    </w:p>
    <w:p w14:paraId="66A62E65" w14:textId="77777777" w:rsidR="00FB60E4" w:rsidRDefault="00FB60E4" w:rsidP="00FB60E4">
      <w:pPr>
        <w:ind w:left="567" w:hanging="567"/>
        <w:rPr>
          <w:b/>
          <w:caps/>
          <w:szCs w:val="22"/>
          <w:lang w:val="fi-FI"/>
        </w:rPr>
      </w:pPr>
    </w:p>
    <w:p w14:paraId="104EBCE0" w14:textId="77777777" w:rsidR="00FB60E4" w:rsidRDefault="00FB60E4" w:rsidP="00FB60E4">
      <w:pPr>
        <w:rPr>
          <w:szCs w:val="22"/>
        </w:rPr>
      </w:pPr>
    </w:p>
    <w:p w14:paraId="37B09918" w14:textId="77777777" w:rsidR="00FB60E4" w:rsidRDefault="00FB60E4" w:rsidP="00FB60E4">
      <w:pPr>
        <w:pBdr>
          <w:bottom w:val="dashSmallGap" w:sz="4" w:space="1" w:color="auto"/>
        </w:pBdr>
        <w:tabs>
          <w:tab w:val="left" w:pos="567"/>
        </w:tabs>
        <w:rPr>
          <w:szCs w:val="22"/>
        </w:rPr>
      </w:pPr>
      <w:r>
        <w:rPr>
          <w:szCs w:val="22"/>
        </w:rPr>
        <w:t xml:space="preserve">Išsami informacija apie šį vaistą pateikiama Valstybinės vaistų kontrolės tarnybos prie Lietuvos Respublikos sveikatos apsaugos ministerijos tinklalapyje </w:t>
      </w:r>
      <w:hyperlink r:id="rId11" w:history="1">
        <w:r>
          <w:rPr>
            <w:rStyle w:val="Hipersaitas"/>
            <w:szCs w:val="22"/>
          </w:rPr>
          <w:t>http://www.vvkt.lt/</w:t>
        </w:r>
      </w:hyperlink>
      <w:r>
        <w:rPr>
          <w:szCs w:val="22"/>
        </w:rPr>
        <w:t>.</w:t>
      </w:r>
    </w:p>
    <w:p w14:paraId="0CEDFEA5" w14:textId="77777777" w:rsidR="00D635D5" w:rsidRDefault="00D635D5" w:rsidP="00FB60E4">
      <w:pPr>
        <w:pBdr>
          <w:bottom w:val="dashSmallGap" w:sz="4" w:space="1" w:color="auto"/>
        </w:pBdr>
        <w:tabs>
          <w:tab w:val="left" w:pos="567"/>
        </w:tabs>
        <w:rPr>
          <w:szCs w:val="22"/>
        </w:rPr>
      </w:pPr>
    </w:p>
    <w:p w14:paraId="214EBA03" w14:textId="77777777" w:rsidR="00FB60E4" w:rsidRDefault="00FB60E4" w:rsidP="00FB60E4">
      <w:pPr>
        <w:tabs>
          <w:tab w:val="left" w:pos="567"/>
        </w:tabs>
        <w:rPr>
          <w:szCs w:val="22"/>
        </w:rPr>
      </w:pPr>
    </w:p>
    <w:p w14:paraId="6442D629" w14:textId="77777777" w:rsidR="00FB60E4" w:rsidRDefault="00FB60E4" w:rsidP="00FB60E4">
      <w:pPr>
        <w:tabs>
          <w:tab w:val="left" w:pos="567"/>
        </w:tabs>
        <w:rPr>
          <w:b/>
          <w:szCs w:val="22"/>
        </w:rPr>
      </w:pPr>
      <w:r>
        <w:rPr>
          <w:b/>
          <w:szCs w:val="22"/>
        </w:rPr>
        <w:t>Toliau pateikta informacija skirta tik sveikatos priežiūros specialistams</w:t>
      </w:r>
    </w:p>
    <w:p w14:paraId="731ED143" w14:textId="77777777" w:rsidR="00FB60E4" w:rsidRDefault="00FB60E4" w:rsidP="00FB60E4">
      <w:pPr>
        <w:numPr>
          <w:ilvl w:val="12"/>
          <w:numId w:val="0"/>
        </w:numPr>
        <w:ind w:right="-2"/>
        <w:outlineLvl w:val="0"/>
        <w:rPr>
          <w:szCs w:val="22"/>
        </w:rPr>
      </w:pPr>
    </w:p>
    <w:p w14:paraId="004EE68A" w14:textId="77777777" w:rsidR="00FB60E4" w:rsidRDefault="00FB60E4" w:rsidP="00FB60E4">
      <w:pPr>
        <w:rPr>
          <w:szCs w:val="22"/>
        </w:rPr>
      </w:pPr>
      <w:r>
        <w:rPr>
          <w:szCs w:val="22"/>
        </w:rPr>
        <w:t>Clocinol yra kombinuotas fiksuotos veikliųjų medžiagų dozės preparatas. Perdozavus gali atsirasti toksinio tramadolio, paracetamolio ar abiejų veikliųjų medžiagų poveikio požymių ir simptomų.</w:t>
      </w:r>
    </w:p>
    <w:p w14:paraId="6DEEDE86" w14:textId="77777777" w:rsidR="00FB60E4" w:rsidRDefault="00FB60E4" w:rsidP="00FB60E4">
      <w:pPr>
        <w:rPr>
          <w:i/>
          <w:iCs/>
          <w:szCs w:val="22"/>
        </w:rPr>
      </w:pPr>
    </w:p>
    <w:p w14:paraId="7FDBA2D4" w14:textId="77777777" w:rsidR="00FB60E4" w:rsidRDefault="00FB60E4" w:rsidP="00FB60E4">
      <w:pPr>
        <w:rPr>
          <w:szCs w:val="22"/>
          <w:u w:val="single"/>
        </w:rPr>
      </w:pPr>
      <w:r>
        <w:rPr>
          <w:iCs/>
          <w:szCs w:val="22"/>
          <w:u w:val="single"/>
        </w:rPr>
        <w:t>Tramadolio perdozavimo simptomai</w:t>
      </w:r>
    </w:p>
    <w:p w14:paraId="280299AD" w14:textId="77777777" w:rsidR="00FB60E4" w:rsidRDefault="00FB60E4" w:rsidP="00FB60E4">
      <w:pPr>
        <w:rPr>
          <w:szCs w:val="22"/>
        </w:rPr>
      </w:pPr>
      <w:r>
        <w:rPr>
          <w:szCs w:val="22"/>
        </w:rPr>
        <w:t>Tikėtini intoksikacijos tramadoliu simptomai yra panašūs į atsirandančius apsinuodijus kitokiais centrinio poveikio analgetikais (opioidais). Gali atsirasti miozė, vėmimas, širdies ir kraujagyslių sistemos kolapsas, sąmonės sutrikimas (iki komos), traukuliai ir kvėpavimo slopinimas (iki kvėpavimo sustojimo).</w:t>
      </w:r>
    </w:p>
    <w:p w14:paraId="06CE42AA" w14:textId="77777777" w:rsidR="00FB60E4" w:rsidRDefault="00FB60E4" w:rsidP="00FB60E4">
      <w:pPr>
        <w:rPr>
          <w:i/>
          <w:iCs/>
          <w:szCs w:val="22"/>
        </w:rPr>
      </w:pPr>
    </w:p>
    <w:p w14:paraId="31E02BCE" w14:textId="77777777" w:rsidR="00FB60E4" w:rsidRDefault="00FB60E4" w:rsidP="00FB60E4">
      <w:pPr>
        <w:rPr>
          <w:szCs w:val="22"/>
          <w:u w:val="single"/>
        </w:rPr>
      </w:pPr>
      <w:r>
        <w:rPr>
          <w:iCs/>
          <w:szCs w:val="22"/>
          <w:u w:val="single"/>
        </w:rPr>
        <w:t>Paracetamolio perdozavimo simptomai</w:t>
      </w:r>
    </w:p>
    <w:p w14:paraId="7FFD5294" w14:textId="77777777" w:rsidR="00FB60E4" w:rsidRDefault="00FB60E4" w:rsidP="00FB60E4">
      <w:pPr>
        <w:rPr>
          <w:szCs w:val="22"/>
        </w:rPr>
      </w:pPr>
      <w:r>
        <w:rPr>
          <w:szCs w:val="22"/>
        </w:rPr>
        <w:t xml:space="preserve">Perdozavimas ypač pavojingas mažiems vaikams. Per pirmąsias 24 valandas pasireiškiantys tramadolio perdozavimo simptomai yra pablyškimas, pykinimas, vėmimas, anoreksija ir pilvo skausmas. Kepenų pakenkimas gali pasireikšti per 12 </w:t>
      </w:r>
      <w:r>
        <w:rPr>
          <w:szCs w:val="22"/>
        </w:rPr>
        <w:noBreakHyphen/>
        <w:t xml:space="preserve"> 48 valandas po vaistinio preparato išgėrimo. Gali atsirasti gliukozės metabolizmo sutrikimų ir metabolinė acidozė. Jei apsinuodijimas sunkus, kepenų nepakankamumas gali progresuoti ir pasireikšti encefalopatija ir koma, pacientas gali mirti. Ūminis inkstų nepakankamumas su ūmine kanalėlių nekroze gali pasireikšti ir tuo atveju, jei sunkaus kepenų pažeidimo neatsiranda. Buvo širdies ritmo sutrikimo ir pankreatito atvejų.</w:t>
      </w:r>
    </w:p>
    <w:p w14:paraId="3455E251" w14:textId="77777777" w:rsidR="00FB60E4" w:rsidRDefault="00FB60E4" w:rsidP="00FB60E4">
      <w:pPr>
        <w:rPr>
          <w:szCs w:val="22"/>
        </w:rPr>
      </w:pPr>
    </w:p>
    <w:p w14:paraId="5DD7FC4A" w14:textId="77777777" w:rsidR="00FB60E4" w:rsidRDefault="00FB60E4" w:rsidP="00FB60E4">
      <w:pPr>
        <w:rPr>
          <w:szCs w:val="22"/>
        </w:rPr>
      </w:pPr>
      <w:r>
        <w:rPr>
          <w:szCs w:val="22"/>
        </w:rPr>
        <w:t>Suaugusiems žmonėms kepenų pažeidimas gali atsirasti išgėrus 7,5 − 10 g ar didesnę paracetamolio dozę. Manoma, kad tokiu atveju labai daug toksinio metabolito negrįžtamai prisijungia prie kepenų audinio (jei išgeriama normali paracetamolio dozė, metabolitą visiškai detoksikuoja gliutationas).</w:t>
      </w:r>
    </w:p>
    <w:p w14:paraId="41F68BEF" w14:textId="77777777" w:rsidR="00FB60E4" w:rsidRDefault="00FB60E4" w:rsidP="00FB60E4">
      <w:pPr>
        <w:rPr>
          <w:szCs w:val="22"/>
          <w:u w:val="single"/>
        </w:rPr>
      </w:pPr>
    </w:p>
    <w:p w14:paraId="2A631CA1" w14:textId="77777777" w:rsidR="00FB60E4" w:rsidRDefault="00FB60E4" w:rsidP="00FB60E4">
      <w:pPr>
        <w:rPr>
          <w:szCs w:val="22"/>
        </w:rPr>
      </w:pPr>
      <w:r>
        <w:rPr>
          <w:szCs w:val="22"/>
          <w:u w:val="single"/>
        </w:rPr>
        <w:t>Skubus gydymas</w:t>
      </w:r>
    </w:p>
    <w:p w14:paraId="374E06EF" w14:textId="77777777" w:rsidR="00FB60E4" w:rsidRDefault="00FB60E4" w:rsidP="00FB60E4">
      <w:pPr>
        <w:numPr>
          <w:ilvl w:val="0"/>
          <w:numId w:val="11"/>
        </w:numPr>
        <w:tabs>
          <w:tab w:val="num" w:pos="540"/>
        </w:tabs>
        <w:ind w:left="540" w:hanging="540"/>
        <w:rPr>
          <w:szCs w:val="22"/>
        </w:rPr>
      </w:pPr>
      <w:r>
        <w:rPr>
          <w:szCs w:val="22"/>
        </w:rPr>
        <w:lastRenderedPageBreak/>
        <w:t>Ligonį būtina gydyti specializuotame skyriuje.</w:t>
      </w:r>
    </w:p>
    <w:p w14:paraId="476CCC60" w14:textId="77777777" w:rsidR="00FB60E4" w:rsidRDefault="00FB60E4" w:rsidP="00FB60E4">
      <w:pPr>
        <w:numPr>
          <w:ilvl w:val="0"/>
          <w:numId w:val="11"/>
        </w:numPr>
        <w:tabs>
          <w:tab w:val="num" w:pos="540"/>
        </w:tabs>
        <w:ind w:left="540" w:hanging="540"/>
        <w:rPr>
          <w:szCs w:val="22"/>
        </w:rPr>
      </w:pPr>
      <w:r>
        <w:rPr>
          <w:szCs w:val="22"/>
        </w:rPr>
        <w:t>Reikia palaikyti kvėpavimo ir kraujotakos funkciją.</w:t>
      </w:r>
    </w:p>
    <w:p w14:paraId="33E958A4" w14:textId="77777777" w:rsidR="00FB60E4" w:rsidRDefault="00FB60E4" w:rsidP="00FB60E4">
      <w:pPr>
        <w:numPr>
          <w:ilvl w:val="0"/>
          <w:numId w:val="11"/>
        </w:numPr>
        <w:tabs>
          <w:tab w:val="num" w:pos="540"/>
        </w:tabs>
        <w:ind w:left="540" w:hanging="540"/>
        <w:rPr>
          <w:szCs w:val="22"/>
        </w:rPr>
      </w:pPr>
      <w:r>
        <w:rPr>
          <w:szCs w:val="22"/>
        </w:rPr>
        <w:t>Prieš gydymo pradžią būtina kiek įmanoma greičiau po galimo perdozavimo paimti kraujo mėginį, kad būtų galima nustatyti paracetamolio ir tramadolio koncentraciją kraujyje bei atlikti kepenų funkcijos tyrimus.</w:t>
      </w:r>
    </w:p>
    <w:p w14:paraId="19FA5649" w14:textId="77777777" w:rsidR="00FB60E4" w:rsidRDefault="00FB60E4" w:rsidP="00FB60E4">
      <w:pPr>
        <w:numPr>
          <w:ilvl w:val="0"/>
          <w:numId w:val="11"/>
        </w:numPr>
        <w:tabs>
          <w:tab w:val="num" w:pos="540"/>
        </w:tabs>
        <w:ind w:left="540" w:hanging="540"/>
        <w:rPr>
          <w:szCs w:val="22"/>
        </w:rPr>
      </w:pPr>
      <w:r>
        <w:rPr>
          <w:szCs w:val="22"/>
        </w:rPr>
        <w:t>Kepenų funkcijos tyrimus reikia atlikti iš karto (po perdozavimo) ir kartoti kas 24 valandas. Paprastai padidėja kepenų fermentų (ASAT, ALAT) koncentracija, kuri vėl normali tampa po vienos ar dviejų savaičių.</w:t>
      </w:r>
    </w:p>
    <w:p w14:paraId="33CCE5AB" w14:textId="77777777" w:rsidR="00FB60E4" w:rsidRDefault="00FB60E4" w:rsidP="00FB60E4">
      <w:pPr>
        <w:numPr>
          <w:ilvl w:val="0"/>
          <w:numId w:val="11"/>
        </w:numPr>
        <w:tabs>
          <w:tab w:val="num" w:pos="540"/>
        </w:tabs>
        <w:ind w:left="540" w:hanging="540"/>
        <w:rPr>
          <w:szCs w:val="22"/>
        </w:rPr>
      </w:pPr>
      <w:r>
        <w:rPr>
          <w:szCs w:val="22"/>
        </w:rPr>
        <w:t>Būtina ištuštinti skrandį: dirginant sukelti vėmimą (jei pacientas sąmoningas) arba plauti skrandį.</w:t>
      </w:r>
    </w:p>
    <w:p w14:paraId="56939EF8" w14:textId="77777777" w:rsidR="00FB60E4" w:rsidRDefault="00FB60E4" w:rsidP="00FB60E4">
      <w:pPr>
        <w:numPr>
          <w:ilvl w:val="0"/>
          <w:numId w:val="11"/>
        </w:numPr>
        <w:tabs>
          <w:tab w:val="num" w:pos="540"/>
        </w:tabs>
        <w:ind w:left="540" w:hanging="540"/>
        <w:rPr>
          <w:szCs w:val="22"/>
        </w:rPr>
      </w:pPr>
      <w:r>
        <w:rPr>
          <w:szCs w:val="22"/>
        </w:rPr>
        <w:t>Reikalingos palaikomosios priemonės, t. y. kvėpavimo takų praeinamumo bei širdies ir kraujagyslių funkcijos palaikymas. Kad būtų neutralizuotas kvėpavimo slopinimas, reikia švirkšti naloksono. Traukuliai gali būti nutraukiami diazepamu.</w:t>
      </w:r>
    </w:p>
    <w:p w14:paraId="784685BA" w14:textId="77777777" w:rsidR="00FB60E4" w:rsidRDefault="00FB60E4" w:rsidP="00FB60E4">
      <w:pPr>
        <w:numPr>
          <w:ilvl w:val="0"/>
          <w:numId w:val="11"/>
        </w:numPr>
        <w:tabs>
          <w:tab w:val="num" w:pos="540"/>
        </w:tabs>
        <w:ind w:left="540" w:hanging="540"/>
        <w:rPr>
          <w:szCs w:val="22"/>
        </w:rPr>
      </w:pPr>
      <w:r>
        <w:rPr>
          <w:szCs w:val="22"/>
        </w:rPr>
        <w:t>Hemodialize ar hemofiltracija tramadolio pašalinama labai nedaug, todėl gydant ūminį apsinuodijimą Clocinol, vien hemodializės ar hemofiltracijos nepakanka.</w:t>
      </w:r>
    </w:p>
    <w:p w14:paraId="44853784" w14:textId="77777777" w:rsidR="00FB60E4" w:rsidRDefault="00FB60E4" w:rsidP="00FB60E4">
      <w:pPr>
        <w:rPr>
          <w:szCs w:val="22"/>
        </w:rPr>
      </w:pPr>
    </w:p>
    <w:p w14:paraId="45AFA209" w14:textId="77777777" w:rsidR="00FB60E4" w:rsidRDefault="00FB60E4" w:rsidP="00FB60E4">
      <w:pPr>
        <w:rPr>
          <w:szCs w:val="22"/>
        </w:rPr>
      </w:pPr>
      <w:r>
        <w:rPr>
          <w:szCs w:val="22"/>
        </w:rPr>
        <w:t>Paracetamolio perdozavimo atveju gydymą būtina pradėti nedelsiant. Net jei ir neatsiranda reikšmingų ankstyvųjų simptomų, pacientą būtina skubiai nukreipti į ligoninę, kad jį nedelsiant apžiūrėtų medikas. Jei suaugęs žmogus ar paauglys per 4 pastarąsias valandas išgėrė maždaug 7,5 g ar didesnę, o vaikas 150 mg/kg kūno svorio ar didesnę paracetamolio dozę, būtina plauti skrandį. Po perdozavimo praėjus 4 valandoms, būtina nustatyti paracetamolio koncentraciją kraujyje, kad būtų galima įvertinti kepenų pažeidimo atsiradimo riziką (naudojant paracetamolio perdozavimo nomogramas). Į veną švirkščiamas N-acetilcisteinas (NAC) stipriausią palankų poveikį sukelia tuo atveju, jei šio preparato pradedama vartoti per 48 valandas nuo perdozavimo. Vis dėlto NAC reikia skirti ir tuo atveju, jei nuo perdozavimo praėjo daugiau kaip 8 valandos, bei preparato švirkšti tol, kol bus baigtas visas gydymo kursas. Jei įtariamas sunkus perdozavimas, gydymą NAC būtina pradėti nedelsiant. Būtina paruošti bendrąsias palaikomąsias priemones.</w:t>
      </w:r>
    </w:p>
    <w:p w14:paraId="7DE8205D" w14:textId="77777777" w:rsidR="00FB60E4" w:rsidRDefault="00FB60E4" w:rsidP="00FB60E4">
      <w:pPr>
        <w:rPr>
          <w:szCs w:val="22"/>
        </w:rPr>
      </w:pPr>
    </w:p>
    <w:p w14:paraId="4D2E7B9B" w14:textId="77777777" w:rsidR="002E218B" w:rsidRPr="00FB60E4" w:rsidRDefault="00FB60E4">
      <w:pPr>
        <w:rPr>
          <w:szCs w:val="22"/>
        </w:rPr>
      </w:pPr>
      <w:r>
        <w:rPr>
          <w:szCs w:val="22"/>
        </w:rPr>
        <w:t>Perdozavimo atveju geriamo ar į veną švirkščiamo paracetamolio priešnuodžio NAC reikia skirti kiek įmanoma greičiau (jei įmanoma, per 8 valandas nuo perdozavimo), neatsižvelgiant į įtariamą išgertą paracetamolio dozę.</w:t>
      </w:r>
    </w:p>
    <w:sectPr w:rsidR="002E218B" w:rsidRPr="00FB60E4" w:rsidSect="007536C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4E02FA6"/>
    <w:multiLevelType w:val="hybridMultilevel"/>
    <w:tmpl w:val="41024DA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nsid w:val="05497A71"/>
    <w:multiLevelType w:val="hybridMultilevel"/>
    <w:tmpl w:val="2E96A12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07E03C28"/>
    <w:multiLevelType w:val="hybridMultilevel"/>
    <w:tmpl w:val="1046B3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nsid w:val="08777DFB"/>
    <w:multiLevelType w:val="hybridMultilevel"/>
    <w:tmpl w:val="AFEED8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09E66893"/>
    <w:multiLevelType w:val="hybridMultilevel"/>
    <w:tmpl w:val="4EB4ADB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nsid w:val="18FF2356"/>
    <w:multiLevelType w:val="hybridMultilevel"/>
    <w:tmpl w:val="9AECDD4E"/>
    <w:lvl w:ilvl="0" w:tplc="FFFFFFFF">
      <w:start w:val="1"/>
      <w:numFmt w:val="bullet"/>
      <w:lvlText w:val="-"/>
      <w:lvlJc w:val="left"/>
      <w:pPr>
        <w:ind w:left="1440" w:hanging="360"/>
      </w:p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7">
    <w:nsid w:val="20C43785"/>
    <w:multiLevelType w:val="hybridMultilevel"/>
    <w:tmpl w:val="6D7ED29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nsid w:val="2C5B492D"/>
    <w:multiLevelType w:val="hybridMultilevel"/>
    <w:tmpl w:val="72128166"/>
    <w:lvl w:ilvl="0" w:tplc="068EC880">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442A3B00"/>
    <w:multiLevelType w:val="hybridMultilevel"/>
    <w:tmpl w:val="1CE83AAA"/>
    <w:lvl w:ilvl="0" w:tplc="D2CED9B8">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4B0676C4"/>
    <w:multiLevelType w:val="hybridMultilevel"/>
    <w:tmpl w:val="2EE678AC"/>
    <w:lvl w:ilvl="0" w:tplc="0427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nsid w:val="4C5814C9"/>
    <w:multiLevelType w:val="hybridMultilevel"/>
    <w:tmpl w:val="3128343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nsid w:val="4CE11D2E"/>
    <w:multiLevelType w:val="hybridMultilevel"/>
    <w:tmpl w:val="639E24F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nsid w:val="4DFD2C10"/>
    <w:multiLevelType w:val="hybridMultilevel"/>
    <w:tmpl w:val="19B6A9E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nsid w:val="50230B3A"/>
    <w:multiLevelType w:val="hybridMultilevel"/>
    <w:tmpl w:val="B4826658"/>
    <w:lvl w:ilvl="0" w:tplc="EF94C522">
      <w:start w:val="2"/>
      <w:numFmt w:val="decimal"/>
      <w:lvlText w:val="%1."/>
      <w:lvlJc w:val="left"/>
      <w:pPr>
        <w:tabs>
          <w:tab w:val="num" w:pos="570"/>
        </w:tabs>
        <w:ind w:left="570" w:hanging="570"/>
      </w:pPr>
    </w:lvl>
    <w:lvl w:ilvl="1" w:tplc="876CDB56">
      <w:start w:val="2"/>
      <w:numFmt w:val="bullet"/>
      <w:lvlText w:val="-"/>
      <w:lvlJc w:val="left"/>
      <w:pPr>
        <w:tabs>
          <w:tab w:val="num" w:pos="567"/>
        </w:tabs>
        <w:ind w:left="567" w:hanging="567"/>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6D8268F3"/>
    <w:multiLevelType w:val="hybridMultilevel"/>
    <w:tmpl w:val="041C1A9C"/>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3F644BC4">
      <w:start w:val="5"/>
      <w:numFmt w:val="bullet"/>
      <w:lvlText w:val="-"/>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nsid w:val="6FC51E2A"/>
    <w:multiLevelType w:val="hybridMultilevel"/>
    <w:tmpl w:val="D964535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nsid w:val="75E52E6C"/>
    <w:multiLevelType w:val="hybridMultilevel"/>
    <w:tmpl w:val="3056C912"/>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8">
    <w:nsid w:val="767B26AB"/>
    <w:multiLevelType w:val="hybridMultilevel"/>
    <w:tmpl w:val="5A9200F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nsid w:val="78E83C4B"/>
    <w:multiLevelType w:val="hybridMultilevel"/>
    <w:tmpl w:val="A2AAD5E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5"/>
  </w:num>
  <w:num w:numId="4">
    <w:abstractNumId w:val="9"/>
  </w:num>
  <w:num w:numId="5">
    <w:abstractNumId w:val="6"/>
  </w:num>
  <w:num w:numId="6">
    <w:abstractNumId w:val="8"/>
  </w:num>
  <w:num w:numId="7">
    <w:abstractNumId w:val="3"/>
  </w:num>
  <w:num w:numId="8">
    <w:abstractNumId w:val="1"/>
  </w:num>
  <w:num w:numId="9">
    <w:abstractNumId w:val="19"/>
  </w:num>
  <w:num w:numId="10">
    <w:abstractNumId w:val="13"/>
  </w:num>
  <w:num w:numId="11">
    <w:abstractNumId w:val="10"/>
  </w:num>
  <w:num w:numId="12">
    <w:abstractNumId w:val="0"/>
    <w:lvlOverride w:ilvl="0">
      <w:lvl w:ilvl="0">
        <w:numFmt w:val="bullet"/>
        <w:lvlText w:val="-"/>
        <w:legacy w:legacy="1" w:legacySpace="0" w:legacyIndent="360"/>
        <w:lvlJc w:val="left"/>
        <w:pPr>
          <w:ind w:left="360" w:hanging="360"/>
        </w:pPr>
      </w:lvl>
    </w:lvlOverride>
  </w:num>
  <w:num w:numId="13">
    <w:abstractNumId w:val="12"/>
  </w:num>
  <w:num w:numId="14">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2"/>
  </w:num>
  <w:num w:numId="18">
    <w:abstractNumId w:val="4"/>
  </w:num>
  <w:num w:numId="19">
    <w:abstractNumId w:val="7"/>
  </w:num>
  <w:num w:numId="20">
    <w:abstractNumId w:val="14"/>
  </w:num>
  <w:num w:numId="21">
    <w:abstractNumId w:val="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cumentProtection w:edit="readOnly" w:enforcement="1" w:cryptProviderType="rsaAES" w:cryptAlgorithmClass="hash" w:cryptAlgorithmType="typeAny" w:cryptAlgorithmSid="14" w:cryptSpinCount="100000" w:hash="f/gP4zKYMyN/9G/JcKl9Yjmndn0jIr9E/t2zEArf21LrpPkU320X6/710c+fzsz2cYE1ugZPQ3J1p/vgPALJHQ==" w:salt="aQZgJxEqySoCS52vLfA1Bg=="/>
  <w:defaultTabStop w:val="567"/>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60E4"/>
    <w:rsid w:val="000000A2"/>
    <w:rsid w:val="00001DB3"/>
    <w:rsid w:val="000526F8"/>
    <w:rsid w:val="00075E9E"/>
    <w:rsid w:val="000E2D52"/>
    <w:rsid w:val="00201A6A"/>
    <w:rsid w:val="00214890"/>
    <w:rsid w:val="00222EB7"/>
    <w:rsid w:val="002D40FF"/>
    <w:rsid w:val="002E218B"/>
    <w:rsid w:val="00301563"/>
    <w:rsid w:val="00342F06"/>
    <w:rsid w:val="00360479"/>
    <w:rsid w:val="0038114E"/>
    <w:rsid w:val="003D1CD3"/>
    <w:rsid w:val="00436114"/>
    <w:rsid w:val="004558EB"/>
    <w:rsid w:val="004571C0"/>
    <w:rsid w:val="0046683F"/>
    <w:rsid w:val="00487EF2"/>
    <w:rsid w:val="00492182"/>
    <w:rsid w:val="0049566C"/>
    <w:rsid w:val="0055590B"/>
    <w:rsid w:val="00730A77"/>
    <w:rsid w:val="00731BDF"/>
    <w:rsid w:val="00744F42"/>
    <w:rsid w:val="007536C9"/>
    <w:rsid w:val="00757CE0"/>
    <w:rsid w:val="00885817"/>
    <w:rsid w:val="008D2C39"/>
    <w:rsid w:val="0090400F"/>
    <w:rsid w:val="00935C22"/>
    <w:rsid w:val="00984091"/>
    <w:rsid w:val="009A0D89"/>
    <w:rsid w:val="009B3253"/>
    <w:rsid w:val="00BA0E69"/>
    <w:rsid w:val="00BA368A"/>
    <w:rsid w:val="00BC563F"/>
    <w:rsid w:val="00C1490C"/>
    <w:rsid w:val="00D114FA"/>
    <w:rsid w:val="00D258DA"/>
    <w:rsid w:val="00D343A6"/>
    <w:rsid w:val="00D635D5"/>
    <w:rsid w:val="00D74C71"/>
    <w:rsid w:val="00D95522"/>
    <w:rsid w:val="00DA3972"/>
    <w:rsid w:val="00E52364"/>
    <w:rsid w:val="00EA7F01"/>
    <w:rsid w:val="00EC4E14"/>
    <w:rsid w:val="00EF3D5D"/>
    <w:rsid w:val="00F133C8"/>
    <w:rsid w:val="00F96489"/>
    <w:rsid w:val="00FB60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E94A7-5151-4B76-996E-BB42804B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60E4"/>
    <w:rPr>
      <w:rFonts w:ascii="Times New Roman" w:eastAsia="Times New Roman" w:hAnsi="Times New Roman"/>
      <w:sz w:val="22"/>
      <w:szCs w:val="24"/>
      <w:lang w:eastAsia="en-US"/>
    </w:rPr>
  </w:style>
  <w:style w:type="paragraph" w:styleId="Antrat1">
    <w:name w:val="heading 1"/>
    <w:basedOn w:val="prastasis"/>
    <w:next w:val="prastasis"/>
    <w:link w:val="Antrat1Diagrama"/>
    <w:qFormat/>
    <w:rsid w:val="00FB60E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semiHidden/>
    <w:unhideWhenUsed/>
    <w:qFormat/>
    <w:rsid w:val="00FB60E4"/>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semiHidden/>
    <w:unhideWhenUsed/>
    <w:qFormat/>
    <w:rsid w:val="00FB60E4"/>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semiHidden/>
    <w:unhideWhenUsed/>
    <w:qFormat/>
    <w:rsid w:val="00FB60E4"/>
    <w:pPr>
      <w:keepNext/>
      <w:tabs>
        <w:tab w:val="left" w:pos="567"/>
      </w:tabs>
      <w:spacing w:line="260" w:lineRule="exact"/>
      <w:jc w:val="both"/>
      <w:outlineLvl w:val="3"/>
    </w:pPr>
    <w:rPr>
      <w:b/>
      <w:noProof/>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B60E4"/>
    <w:rPr>
      <w:rFonts w:ascii="Cambria" w:eastAsia="Times New Roman" w:hAnsi="Cambria" w:cs="Times New Roman"/>
      <w:b/>
      <w:bCs/>
      <w:color w:val="365F91"/>
      <w:sz w:val="28"/>
      <w:szCs w:val="28"/>
      <w:lang w:val="lt-LT"/>
    </w:rPr>
  </w:style>
  <w:style w:type="character" w:customStyle="1" w:styleId="Antrat2Diagrama">
    <w:name w:val="Antraštė 2 Diagrama"/>
    <w:link w:val="Antrat2"/>
    <w:semiHidden/>
    <w:rsid w:val="00FB60E4"/>
    <w:rPr>
      <w:rFonts w:ascii="Cambria" w:eastAsia="Times New Roman" w:hAnsi="Cambria" w:cs="Times New Roman"/>
      <w:b/>
      <w:bCs/>
      <w:color w:val="4F81BD"/>
      <w:sz w:val="26"/>
      <w:szCs w:val="26"/>
      <w:lang w:val="lt-LT"/>
    </w:rPr>
  </w:style>
  <w:style w:type="character" w:customStyle="1" w:styleId="Antrat3Diagrama">
    <w:name w:val="Antraštė 3 Diagrama"/>
    <w:link w:val="Antrat3"/>
    <w:semiHidden/>
    <w:rsid w:val="00FB60E4"/>
    <w:rPr>
      <w:rFonts w:ascii="Times New Roman" w:eastAsia="Times New Roman" w:hAnsi="Times New Roman" w:cs="Times New Roman"/>
      <w:b/>
      <w:kern w:val="28"/>
      <w:szCs w:val="20"/>
      <w:lang w:val="en-US"/>
    </w:rPr>
  </w:style>
  <w:style w:type="character" w:customStyle="1" w:styleId="Antrat4Diagrama">
    <w:name w:val="Antraštė 4 Diagrama"/>
    <w:link w:val="Antrat4"/>
    <w:semiHidden/>
    <w:rsid w:val="00FB60E4"/>
    <w:rPr>
      <w:rFonts w:ascii="Times New Roman" w:eastAsia="Times New Roman" w:hAnsi="Times New Roman" w:cs="Times New Roman"/>
      <w:b/>
      <w:noProof/>
      <w:szCs w:val="20"/>
      <w:lang w:val="cs-CZ"/>
    </w:rPr>
  </w:style>
  <w:style w:type="character" w:styleId="Hipersaitas">
    <w:name w:val="Hyperlink"/>
    <w:semiHidden/>
    <w:unhideWhenUsed/>
    <w:rsid w:val="00FB60E4"/>
    <w:rPr>
      <w:color w:val="0000FF"/>
      <w:u w:val="single"/>
    </w:rPr>
  </w:style>
  <w:style w:type="character" w:styleId="Perirtashipersaitas">
    <w:name w:val="FollowedHyperlink"/>
    <w:uiPriority w:val="99"/>
    <w:semiHidden/>
    <w:unhideWhenUsed/>
    <w:rsid w:val="00FB60E4"/>
    <w:rPr>
      <w:color w:val="954F72"/>
      <w:u w:val="single"/>
    </w:rPr>
  </w:style>
  <w:style w:type="paragraph" w:styleId="Komentarotekstas">
    <w:name w:val="annotation text"/>
    <w:basedOn w:val="prastasis"/>
    <w:link w:val="KomentarotekstasDiagrama"/>
    <w:semiHidden/>
    <w:unhideWhenUsed/>
    <w:rsid w:val="00FB60E4"/>
    <w:rPr>
      <w:sz w:val="20"/>
      <w:szCs w:val="20"/>
      <w:lang w:eastAsia="lt-LT"/>
    </w:rPr>
  </w:style>
  <w:style w:type="character" w:customStyle="1" w:styleId="KomentarotekstasDiagrama">
    <w:name w:val="Komentaro tekstas Diagrama"/>
    <w:link w:val="Komentarotekstas"/>
    <w:semiHidden/>
    <w:rsid w:val="00FB60E4"/>
    <w:rPr>
      <w:rFonts w:ascii="Times New Roman" w:eastAsia="Times New Roman" w:hAnsi="Times New Roman" w:cs="Times New Roman"/>
      <w:sz w:val="20"/>
      <w:szCs w:val="20"/>
      <w:lang w:val="lt-LT" w:eastAsia="lt-LT"/>
    </w:rPr>
  </w:style>
  <w:style w:type="paragraph" w:styleId="Antrats">
    <w:name w:val="header"/>
    <w:basedOn w:val="prastasis"/>
    <w:link w:val="AntratsDiagrama"/>
    <w:semiHidden/>
    <w:unhideWhenUsed/>
    <w:rsid w:val="00FB60E4"/>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link w:val="Antrats"/>
    <w:semiHidden/>
    <w:rsid w:val="00FB60E4"/>
    <w:rPr>
      <w:rFonts w:ascii="Helvetica" w:eastAsia="Times New Roman" w:hAnsi="Helvetica" w:cs="Times New Roman"/>
      <w:sz w:val="20"/>
      <w:szCs w:val="20"/>
      <w:lang w:val="cs-CZ"/>
    </w:rPr>
  </w:style>
  <w:style w:type="paragraph" w:styleId="Porat">
    <w:name w:val="footer"/>
    <w:basedOn w:val="prastasis"/>
    <w:link w:val="PoratDiagrama"/>
    <w:semiHidden/>
    <w:unhideWhenUsed/>
    <w:rsid w:val="00FB60E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semiHidden/>
    <w:rsid w:val="00FB60E4"/>
    <w:rPr>
      <w:rFonts w:ascii="Helvetica" w:eastAsia="Times New Roman" w:hAnsi="Helvetica" w:cs="Times New Roman"/>
      <w:sz w:val="16"/>
      <w:szCs w:val="20"/>
      <w:lang w:val="cs-CZ"/>
    </w:rPr>
  </w:style>
  <w:style w:type="paragraph" w:styleId="Pagrindinistekstas">
    <w:name w:val="Body Text"/>
    <w:basedOn w:val="prastasis"/>
    <w:link w:val="PagrindinistekstasDiagrama"/>
    <w:semiHidden/>
    <w:unhideWhenUsed/>
    <w:rsid w:val="00FB60E4"/>
    <w:rPr>
      <w:i/>
      <w:color w:val="008000"/>
      <w:szCs w:val="20"/>
      <w:lang w:val="en-GB"/>
    </w:rPr>
  </w:style>
  <w:style w:type="character" w:customStyle="1" w:styleId="PagrindinistekstasDiagrama">
    <w:name w:val="Pagrindinis tekstas Diagrama"/>
    <w:link w:val="Pagrindinistekstas"/>
    <w:semiHidden/>
    <w:rsid w:val="00FB60E4"/>
    <w:rPr>
      <w:rFonts w:ascii="Times New Roman" w:eastAsia="Times New Roman" w:hAnsi="Times New Roman" w:cs="Times New Roman"/>
      <w:i/>
      <w:color w:val="008000"/>
      <w:szCs w:val="20"/>
      <w:lang w:val="en-GB"/>
    </w:rPr>
  </w:style>
  <w:style w:type="paragraph" w:styleId="Komentarotema">
    <w:name w:val="annotation subject"/>
    <w:basedOn w:val="Komentarotekstas"/>
    <w:next w:val="Komentarotekstas"/>
    <w:link w:val="KomentarotemaDiagrama"/>
    <w:semiHidden/>
    <w:unhideWhenUsed/>
    <w:rsid w:val="00FB60E4"/>
    <w:rPr>
      <w:b/>
      <w:bCs/>
    </w:rPr>
  </w:style>
  <w:style w:type="character" w:customStyle="1" w:styleId="KomentarotemaDiagrama">
    <w:name w:val="Komentaro tema Diagrama"/>
    <w:link w:val="Komentarotema"/>
    <w:semiHidden/>
    <w:rsid w:val="00FB60E4"/>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FB60E4"/>
    <w:rPr>
      <w:rFonts w:ascii="Tahoma" w:hAnsi="Tahoma" w:cs="Tahoma"/>
      <w:sz w:val="16"/>
      <w:szCs w:val="16"/>
    </w:rPr>
  </w:style>
  <w:style w:type="character" w:customStyle="1" w:styleId="DebesliotekstasDiagrama">
    <w:name w:val="Debesėlio tekstas Diagrama"/>
    <w:link w:val="Debesliotekstas"/>
    <w:semiHidden/>
    <w:rsid w:val="00FB60E4"/>
    <w:rPr>
      <w:rFonts w:ascii="Tahoma" w:eastAsia="Times New Roman" w:hAnsi="Tahoma" w:cs="Tahoma"/>
      <w:sz w:val="16"/>
      <w:szCs w:val="16"/>
      <w:lang w:val="lt-LT"/>
    </w:rPr>
  </w:style>
  <w:style w:type="paragraph" w:styleId="Pataisymai">
    <w:name w:val="Revision"/>
    <w:uiPriority w:val="99"/>
    <w:semiHidden/>
    <w:rsid w:val="00FB60E4"/>
    <w:rPr>
      <w:rFonts w:ascii="Times New Roman" w:eastAsia="Times New Roman" w:hAnsi="Times New Roman"/>
      <w:sz w:val="22"/>
      <w:szCs w:val="24"/>
      <w:lang w:eastAsia="en-US"/>
    </w:rPr>
  </w:style>
  <w:style w:type="paragraph" w:styleId="Sraopastraipa">
    <w:name w:val="List Paragraph"/>
    <w:basedOn w:val="prastasis"/>
    <w:uiPriority w:val="34"/>
    <w:qFormat/>
    <w:rsid w:val="00FB60E4"/>
    <w:pPr>
      <w:ind w:left="1296"/>
    </w:pPr>
  </w:style>
  <w:style w:type="paragraph" w:customStyle="1" w:styleId="Outline1">
    <w:name w:val="Outline 1"/>
    <w:basedOn w:val="prastasis"/>
    <w:rsid w:val="00FB60E4"/>
    <w:pPr>
      <w:ind w:left="720"/>
    </w:pPr>
    <w:rPr>
      <w:sz w:val="20"/>
      <w:szCs w:val="20"/>
      <w:lang w:val="en-US"/>
    </w:rPr>
  </w:style>
  <w:style w:type="character" w:customStyle="1" w:styleId="BTEMEASMCAChar">
    <w:name w:val="BT EMEA_SMCA Char"/>
    <w:link w:val="BTEMEASMCA"/>
    <w:locked/>
    <w:rsid w:val="00FB60E4"/>
    <w:rPr>
      <w:rFonts w:ascii="Times New Roman" w:eastAsia="Times New Roman" w:hAnsi="Times New Roman" w:cs="Times New Roman"/>
      <w:noProof/>
      <w:lang w:val="x-none" w:eastAsia="x-none"/>
    </w:rPr>
  </w:style>
  <w:style w:type="paragraph" w:customStyle="1" w:styleId="BTEMEASMCA">
    <w:name w:val="BT EMEA_SMCA"/>
    <w:basedOn w:val="prastasis"/>
    <w:link w:val="BTEMEASMCAChar"/>
    <w:autoRedefine/>
    <w:rsid w:val="00FB60E4"/>
    <w:rPr>
      <w:noProof/>
      <w:szCs w:val="22"/>
      <w:lang w:val="x-none" w:eastAsia="x-none"/>
    </w:rPr>
  </w:style>
  <w:style w:type="paragraph" w:customStyle="1" w:styleId="PI-1EMEASMCA">
    <w:name w:val="PI-1 EMEA_SMCA"/>
    <w:basedOn w:val="Antrat2"/>
    <w:autoRedefine/>
    <w:rsid w:val="00FB60E4"/>
    <w:pPr>
      <w:keepLines w:val="0"/>
      <w:tabs>
        <w:tab w:val="left" w:pos="567"/>
      </w:tabs>
      <w:spacing w:before="0"/>
      <w:ind w:left="567" w:hanging="567"/>
    </w:pPr>
    <w:rPr>
      <w:rFonts w:ascii="Times New Roman" w:hAnsi="Times New Roman"/>
      <w:bCs w:val="0"/>
      <w:color w:val="auto"/>
      <w:sz w:val="22"/>
      <w:szCs w:val="22"/>
    </w:rPr>
  </w:style>
  <w:style w:type="character" w:customStyle="1" w:styleId="TTEMEASMCAChar">
    <w:name w:val="TT EMEA_SMCA Char"/>
    <w:link w:val="TTEMEASMCA"/>
    <w:locked/>
    <w:rsid w:val="00FB60E4"/>
    <w:rPr>
      <w:rFonts w:ascii="Times New Roman" w:eastAsia="Times New Roman" w:hAnsi="Times New Roman" w:cs="Times New Roman"/>
      <w:b/>
      <w:caps/>
      <w:lang w:val="en-US" w:eastAsia="x-none"/>
    </w:rPr>
  </w:style>
  <w:style w:type="paragraph" w:customStyle="1" w:styleId="TTEMEASMCA">
    <w:name w:val="TT EMEA_SMCA"/>
    <w:basedOn w:val="Antrat1"/>
    <w:link w:val="TTEMEASMCAChar"/>
    <w:autoRedefine/>
    <w:rsid w:val="00FB60E4"/>
    <w:pPr>
      <w:keepNext w:val="0"/>
      <w:keepLines w:val="0"/>
      <w:tabs>
        <w:tab w:val="left" w:pos="567"/>
      </w:tabs>
      <w:spacing w:before="0"/>
      <w:ind w:left="567" w:hanging="567"/>
      <w:jc w:val="center"/>
    </w:pPr>
    <w:rPr>
      <w:rFonts w:ascii="Times New Roman" w:hAnsi="Times New Roman"/>
      <w:bCs w:val="0"/>
      <w:caps/>
      <w:color w:val="auto"/>
      <w:sz w:val="22"/>
      <w:szCs w:val="22"/>
      <w:lang w:val="en-US" w:eastAsia="x-none"/>
    </w:rPr>
  </w:style>
  <w:style w:type="paragraph" w:customStyle="1" w:styleId="BTAnIIEMEASMCA">
    <w:name w:val="BT(AnII) EMEA_SMCA"/>
    <w:basedOn w:val="Debesliotekstas"/>
    <w:autoRedefine/>
    <w:rsid w:val="00FB60E4"/>
  </w:style>
  <w:style w:type="paragraph" w:customStyle="1" w:styleId="BTuEMEASMCA">
    <w:name w:val="BT(u) EMEA_SMCA"/>
    <w:basedOn w:val="BTEMEASMCA"/>
    <w:autoRedefine/>
    <w:rsid w:val="00FB60E4"/>
    <w:rPr>
      <w:lang w:val="en-IE"/>
    </w:rPr>
  </w:style>
  <w:style w:type="paragraph" w:customStyle="1" w:styleId="Sraopastraipa1">
    <w:name w:val="Sąrašo pastraipa1"/>
    <w:basedOn w:val="prastasis"/>
    <w:uiPriority w:val="34"/>
    <w:qFormat/>
    <w:rsid w:val="00FB60E4"/>
    <w:pPr>
      <w:ind w:left="720"/>
      <w:contextualSpacing/>
    </w:pPr>
  </w:style>
  <w:style w:type="paragraph" w:customStyle="1" w:styleId="AHeader1">
    <w:name w:val="AHeader 1"/>
    <w:basedOn w:val="prastasis"/>
    <w:rsid w:val="00FB60E4"/>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FB60E4"/>
    <w:pPr>
      <w:tabs>
        <w:tab w:val="num" w:pos="360"/>
      </w:tabs>
      <w:ind w:left="360" w:hanging="360"/>
    </w:pPr>
    <w:rPr>
      <w:sz w:val="22"/>
    </w:rPr>
  </w:style>
  <w:style w:type="paragraph" w:customStyle="1" w:styleId="AHeader3">
    <w:name w:val="AHeader 3"/>
    <w:basedOn w:val="AHeader2"/>
    <w:rsid w:val="00FB60E4"/>
  </w:style>
  <w:style w:type="paragraph" w:customStyle="1" w:styleId="AHeader2abc">
    <w:name w:val="AHeader 2 abc"/>
    <w:basedOn w:val="AHeader3"/>
    <w:rsid w:val="00FB60E4"/>
    <w:pPr>
      <w:jc w:val="both"/>
    </w:pPr>
    <w:rPr>
      <w:b w:val="0"/>
      <w:bCs w:val="0"/>
    </w:rPr>
  </w:style>
  <w:style w:type="paragraph" w:customStyle="1" w:styleId="AHeader3abc">
    <w:name w:val="AHeader 3 abc"/>
    <w:basedOn w:val="AHeader2abc"/>
    <w:rsid w:val="00FB60E4"/>
  </w:style>
  <w:style w:type="paragraph" w:customStyle="1" w:styleId="PI-2EMEASMCA">
    <w:name w:val="PI-2 EMEA_SMCA"/>
    <w:basedOn w:val="Antrat3"/>
    <w:autoRedefine/>
    <w:rsid w:val="00FB60E4"/>
    <w:pPr>
      <w:spacing w:before="0" w:after="0" w:line="240" w:lineRule="auto"/>
      <w:ind w:left="567" w:hanging="567"/>
    </w:pPr>
    <w:rPr>
      <w:szCs w:val="22"/>
      <w:lang w:val="lt-LT"/>
    </w:rPr>
  </w:style>
  <w:style w:type="character" w:customStyle="1" w:styleId="BTgEMEASMCAChar">
    <w:name w:val="BT(g) EMEA_SMCA Char"/>
    <w:link w:val="BTgEMEASMCA"/>
    <w:locked/>
    <w:rsid w:val="00FB60E4"/>
    <w:rPr>
      <w:rFonts w:ascii="Times New Roman" w:eastAsia="Times New Roman" w:hAnsi="Times New Roman" w:cs="Times New Roman"/>
      <w:i/>
      <w:noProof/>
      <w:color w:val="008000"/>
      <w:lang w:val="x-none" w:eastAsia="x-none"/>
    </w:rPr>
  </w:style>
  <w:style w:type="paragraph" w:customStyle="1" w:styleId="BTgEMEASMCA">
    <w:name w:val="BT(g) EMEA_SMCA"/>
    <w:basedOn w:val="BTEMEASMCA"/>
    <w:link w:val="BTgEMEASMCAChar"/>
    <w:autoRedefine/>
    <w:rsid w:val="00FB60E4"/>
    <w:rPr>
      <w:i/>
      <w:color w:val="008000"/>
    </w:rPr>
  </w:style>
  <w:style w:type="paragraph" w:customStyle="1" w:styleId="BTbEMEASMCA">
    <w:name w:val="BT(b) EMEA_SMCA"/>
    <w:basedOn w:val="BTEMEASMCA"/>
    <w:autoRedefine/>
    <w:rsid w:val="00FB60E4"/>
    <w:rPr>
      <w:b/>
      <w:bCs/>
    </w:rPr>
  </w:style>
  <w:style w:type="paragraph" w:customStyle="1" w:styleId="Revision1">
    <w:name w:val="Revision1"/>
    <w:uiPriority w:val="99"/>
    <w:semiHidden/>
    <w:rsid w:val="00FB60E4"/>
    <w:rPr>
      <w:rFonts w:ascii="Times New Roman" w:eastAsia="Times New Roman" w:hAnsi="Times New Roman"/>
      <w:sz w:val="22"/>
      <w:szCs w:val="24"/>
      <w:lang w:eastAsia="en-US"/>
    </w:rPr>
  </w:style>
  <w:style w:type="character" w:styleId="Komentaronuoroda">
    <w:name w:val="annotation reference"/>
    <w:semiHidden/>
    <w:unhideWhenUsed/>
    <w:rsid w:val="00FB60E4"/>
    <w:rPr>
      <w:sz w:val="16"/>
      <w:szCs w:val="16"/>
    </w:rPr>
  </w:style>
  <w:style w:type="character" w:customStyle="1" w:styleId="TekstkomentarzaZnak1">
    <w:name w:val="Tekst komentarza Znak1"/>
    <w:uiPriority w:val="99"/>
    <w:semiHidden/>
    <w:rsid w:val="00FB60E4"/>
    <w:rPr>
      <w:rFonts w:ascii="Times New Roman" w:eastAsia="Times New Roman" w:hAnsi="Times New Roman" w:cs="Times New Roman" w:hint="default"/>
      <w:lang w:eastAsia="en-US"/>
    </w:rPr>
  </w:style>
  <w:style w:type="character" w:customStyle="1" w:styleId="KomentarotekstasDiagrama1">
    <w:name w:val="Komentaro tekstas Diagrama1"/>
    <w:uiPriority w:val="99"/>
    <w:semiHidden/>
    <w:rsid w:val="00FB60E4"/>
    <w:rPr>
      <w:rFonts w:ascii="Times New Roman" w:eastAsia="Times New Roman" w:hAnsi="Times New Roman" w:cs="Times New Roman" w:hint="default"/>
      <w:lang w:eastAsia="en-US"/>
    </w:rPr>
  </w:style>
  <w:style w:type="character" w:customStyle="1" w:styleId="TematkomentarzaZnak1">
    <w:name w:val="Temat komentarza Znak1"/>
    <w:uiPriority w:val="99"/>
    <w:semiHidden/>
    <w:rsid w:val="00FB60E4"/>
    <w:rPr>
      <w:rFonts w:ascii="Times New Roman" w:eastAsia="Times New Roman" w:hAnsi="Times New Roman" w:cs="Times New Roman" w:hint="default"/>
      <w:b/>
      <w:bCs/>
      <w:lang w:eastAsia="en-US"/>
    </w:rPr>
  </w:style>
  <w:style w:type="character" w:customStyle="1" w:styleId="KomentarotemaDiagrama1">
    <w:name w:val="Komentaro tema Diagrama1"/>
    <w:uiPriority w:val="99"/>
    <w:semiHidden/>
    <w:rsid w:val="00FB60E4"/>
    <w:rPr>
      <w:rFonts w:ascii="Times New Roman" w:eastAsia="Times New Roman" w:hAnsi="Times New Roman" w:cs="Times New Roman" w:hint="default"/>
      <w:b/>
      <w:bCs/>
      <w:lang w:eastAsia="en-US"/>
    </w:rPr>
  </w:style>
  <w:style w:type="table" w:styleId="Lentelstinklelis">
    <w:name w:val="Table Grid"/>
    <w:basedOn w:val="prastojilentel"/>
    <w:rsid w:val="00FB60E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FB60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53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34324-AEE0-4D5B-B6B2-D65BFC04F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34952</Words>
  <Characters>19923</Characters>
  <Application>Microsoft Office Word</Application>
  <DocSecurity>8</DocSecurity>
  <Lines>166</Lines>
  <Paragraphs>109</Paragraphs>
  <ScaleCrop>false</ScaleCrop>
  <HeadingPairs>
    <vt:vector size="8" baseType="variant">
      <vt:variant>
        <vt:lpstr>Pavadinimas</vt:lpstr>
      </vt:variant>
      <vt:variant>
        <vt:i4>1</vt:i4>
      </vt:variant>
      <vt:variant>
        <vt:lpstr>Title</vt:lpstr>
      </vt:variant>
      <vt:variant>
        <vt:i4>1</vt:i4>
      </vt:variant>
      <vt:variant>
        <vt:lpstr>Tytuł</vt:lpstr>
      </vt:variant>
      <vt:variant>
        <vt:i4>1</vt:i4>
      </vt:variant>
      <vt:variant>
        <vt:lpstr>Nagłówki</vt:lpstr>
      </vt:variant>
      <vt:variant>
        <vt:i4>97</vt:i4>
      </vt:variant>
    </vt:vector>
  </HeadingPairs>
  <TitlesOfParts>
    <vt:vector size="100" baseType="lpstr">
      <vt:lpstr/>
      <vt:lpstr/>
      <vt:lpstr/>
      <vt:lpstr>6.6	Specialūs reikalavimai atliekoms tvarkyti </vt:lpstr>
      <vt:lpstr>II PRIEDAS</vt:lpstr>
      <vt:lpstr/>
      <vt:lpstr>RINKODAROS SĄLYGOS</vt:lpstr>
      <vt:lpstr>    A.	GAMYBOS LICENCIJOS TURĖTOJASGAMINTOJAS (-AI), ATSAKINGAS (-I) UŽ SERIJŲ IŠLE</vt:lpstr>
      <vt:lpstr>    B.	TIEKIMO IR VARTOJIMO SĄLYGOS AR APRIBOJIMAIRINKODAROS TEISĖS SĄLYGOS</vt:lpstr>
      <vt:lpstr>        •	TIEKIMO IR VARTOJIMO SĄLYGOS AR APRIBOJIMAI, TAIKOMI RINKODAROS TEISĖS TURĖTOJ</vt:lpstr>
      <vt:lpstr>        •	SĄLYGOS AR APRIBOJIMAI, SKIRTI SAUGIAM IR VEIKSMINGAM VAISTINIO PREPARATO VART</vt:lpstr>
      <vt:lpstr>        •	KITOS SĄLYGOS</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NEPASIEKIA</vt:lpstr>
      <vt:lpstr>7.	KITAS (-I) SPECIALUS (-ŪS) ĮSPĖJIMAS (-AI) (JEI REIKIA)</vt:lpstr>
      <vt:lpstr>8.	TINKAMUMO LAIKAS</vt:lpstr>
      <vt:lpstr>9.	SPECIALIOS laikymo sąlygos</vt:lpstr>
      <vt:lpstr>10.	specialios atsargumo priemonės DĖL NESUVARTOTO VAISTINIO PREPARATO AR JO ATL</vt:lpstr>
      <vt:lpstr>11.	RINKODAROS TEISĖS turėtojo pavadinimas ir adresas</vt:lpstr>
      <vt:lpstr>12.	RINKODAROS TEISĖS PAŽYMĖJIMO numeris (-IAI)</vt:lpstr>
      <vt:lpstr>13.	SERIJOS NUMERIS</vt:lpstr>
      <vt:lpstr>14.	PARDAVIMO (IŠDAVIMO)  tvarka</vt:lpstr>
      <vt:lpstr>15.	vartojimo instrukcijA</vt:lpstr>
      <vt:lpstr>16.	INFORMACIJA BRAILIO RAŠTU</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vt:lpstr/>
      <vt:lpstr>1.	Kas yra Clocinol ir kam jis vartojamas</vt:lpstr>
      <vt:lpstr>2.	Kas žinotina prieš vartojant Clocinol</vt:lpstr>
      <vt:lpstr>3.	Kaip vartoti Clocinol</vt:lpstr>
      <vt:lpstr>4.	Galimas šalutinis poveikis</vt:lpstr>
      <vt:lpstr/>
    </vt:vector>
  </TitlesOfParts>
  <Company/>
  <LinksUpToDate>false</LinksUpToDate>
  <CharactersWithSpaces>54766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Wyszałkowska Anna</dc:creator>
  <cp:lastModifiedBy>Birutė Valkauskaitė</cp:lastModifiedBy>
  <cp:revision>3</cp:revision>
  <dcterms:created xsi:type="dcterms:W3CDTF">2015-03-26T08:12:00Z</dcterms:created>
  <dcterms:modified xsi:type="dcterms:W3CDTF">2015-03-26T08:13:00Z</dcterms:modified>
</cp:coreProperties>
</file>