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A367C0" w14:textId="77777777" w:rsidR="00302E8A" w:rsidRPr="00EF5186" w:rsidRDefault="00302E8A" w:rsidP="00302E8A">
      <w:pPr>
        <w:widowControl w:val="0"/>
        <w:ind w:left="0" w:firstLine="0"/>
        <w:jc w:val="center"/>
        <w:rPr>
          <w:rFonts w:ascii="Times New Roman" w:hAnsi="Times New Roman" w:cs="Times New Roman"/>
          <w:b/>
        </w:rPr>
      </w:pPr>
    </w:p>
    <w:p w14:paraId="51CFE280" w14:textId="77777777" w:rsidR="00302E8A" w:rsidRPr="00EF5186" w:rsidRDefault="00302E8A" w:rsidP="00302E8A">
      <w:pPr>
        <w:widowControl w:val="0"/>
        <w:tabs>
          <w:tab w:val="left" w:pos="-1440"/>
          <w:tab w:val="left" w:pos="-720"/>
        </w:tabs>
        <w:ind w:left="0" w:firstLine="0"/>
        <w:jc w:val="center"/>
        <w:rPr>
          <w:rFonts w:ascii="Times New Roman" w:hAnsi="Times New Roman" w:cs="Times New Roman"/>
          <w:b/>
        </w:rPr>
      </w:pPr>
    </w:p>
    <w:p w14:paraId="2F3139B8" w14:textId="77777777" w:rsidR="00302E8A" w:rsidRPr="00EF5186" w:rsidRDefault="00302E8A" w:rsidP="00302E8A">
      <w:pPr>
        <w:widowControl w:val="0"/>
        <w:tabs>
          <w:tab w:val="left" w:pos="-1440"/>
          <w:tab w:val="left" w:pos="-720"/>
        </w:tabs>
        <w:ind w:left="0" w:firstLine="0"/>
        <w:jc w:val="center"/>
        <w:rPr>
          <w:rFonts w:ascii="Times New Roman" w:hAnsi="Times New Roman" w:cs="Times New Roman"/>
          <w:b/>
        </w:rPr>
      </w:pPr>
    </w:p>
    <w:p w14:paraId="0E8023EF" w14:textId="77777777" w:rsidR="00302E8A" w:rsidRPr="00EF5186" w:rsidRDefault="00302E8A" w:rsidP="00302E8A">
      <w:pPr>
        <w:widowControl w:val="0"/>
        <w:tabs>
          <w:tab w:val="left" w:pos="-1440"/>
          <w:tab w:val="left" w:pos="-720"/>
        </w:tabs>
        <w:ind w:left="0" w:firstLine="0"/>
        <w:jc w:val="center"/>
        <w:rPr>
          <w:rFonts w:ascii="Times New Roman" w:hAnsi="Times New Roman" w:cs="Times New Roman"/>
          <w:b/>
        </w:rPr>
      </w:pPr>
    </w:p>
    <w:p w14:paraId="64EF445D" w14:textId="77777777" w:rsidR="00302E8A" w:rsidRPr="00EF5186" w:rsidRDefault="00302E8A" w:rsidP="00302E8A">
      <w:pPr>
        <w:widowControl w:val="0"/>
        <w:tabs>
          <w:tab w:val="left" w:pos="-1440"/>
          <w:tab w:val="left" w:pos="-720"/>
        </w:tabs>
        <w:ind w:left="0" w:firstLine="0"/>
        <w:jc w:val="center"/>
        <w:rPr>
          <w:rFonts w:ascii="Times New Roman" w:hAnsi="Times New Roman" w:cs="Times New Roman"/>
          <w:b/>
        </w:rPr>
      </w:pPr>
    </w:p>
    <w:p w14:paraId="4A1E9AFF" w14:textId="77777777" w:rsidR="00302E8A" w:rsidRPr="00EF5186" w:rsidRDefault="00302E8A" w:rsidP="00302E8A">
      <w:pPr>
        <w:widowControl w:val="0"/>
        <w:tabs>
          <w:tab w:val="left" w:pos="-1440"/>
          <w:tab w:val="left" w:pos="-720"/>
        </w:tabs>
        <w:ind w:left="0" w:firstLine="0"/>
        <w:jc w:val="center"/>
        <w:rPr>
          <w:rFonts w:ascii="Times New Roman" w:hAnsi="Times New Roman" w:cs="Times New Roman"/>
          <w:b/>
        </w:rPr>
      </w:pPr>
    </w:p>
    <w:p w14:paraId="132D021B" w14:textId="77777777" w:rsidR="00302E8A" w:rsidRPr="00EF5186" w:rsidRDefault="00302E8A" w:rsidP="00302E8A">
      <w:pPr>
        <w:widowControl w:val="0"/>
        <w:tabs>
          <w:tab w:val="left" w:pos="-1440"/>
          <w:tab w:val="left" w:pos="-720"/>
        </w:tabs>
        <w:ind w:left="0" w:firstLine="0"/>
        <w:jc w:val="center"/>
        <w:rPr>
          <w:rFonts w:ascii="Times New Roman" w:hAnsi="Times New Roman" w:cs="Times New Roman"/>
          <w:b/>
        </w:rPr>
      </w:pPr>
    </w:p>
    <w:p w14:paraId="40B674A4" w14:textId="77777777" w:rsidR="00302E8A" w:rsidRPr="00EF5186" w:rsidRDefault="00302E8A" w:rsidP="00302E8A">
      <w:pPr>
        <w:widowControl w:val="0"/>
        <w:tabs>
          <w:tab w:val="left" w:pos="-1440"/>
          <w:tab w:val="left" w:pos="-720"/>
        </w:tabs>
        <w:ind w:left="0" w:firstLine="0"/>
        <w:jc w:val="center"/>
        <w:rPr>
          <w:rFonts w:ascii="Times New Roman" w:hAnsi="Times New Roman" w:cs="Times New Roman"/>
          <w:b/>
        </w:rPr>
      </w:pPr>
    </w:p>
    <w:p w14:paraId="32A57F36" w14:textId="77777777" w:rsidR="00302E8A" w:rsidRPr="00EF5186" w:rsidRDefault="00302E8A" w:rsidP="00302E8A">
      <w:pPr>
        <w:widowControl w:val="0"/>
        <w:tabs>
          <w:tab w:val="left" w:pos="-1440"/>
          <w:tab w:val="left" w:pos="-720"/>
        </w:tabs>
        <w:ind w:left="0" w:firstLine="0"/>
        <w:jc w:val="center"/>
        <w:rPr>
          <w:rFonts w:ascii="Times New Roman" w:hAnsi="Times New Roman" w:cs="Times New Roman"/>
          <w:b/>
        </w:rPr>
      </w:pPr>
    </w:p>
    <w:p w14:paraId="120E06F9" w14:textId="77777777" w:rsidR="00302E8A" w:rsidRPr="00EF5186" w:rsidRDefault="00302E8A" w:rsidP="00302E8A">
      <w:pPr>
        <w:widowControl w:val="0"/>
        <w:tabs>
          <w:tab w:val="left" w:pos="-1440"/>
          <w:tab w:val="left" w:pos="-720"/>
        </w:tabs>
        <w:ind w:left="0" w:firstLine="0"/>
        <w:jc w:val="center"/>
        <w:rPr>
          <w:rFonts w:ascii="Times New Roman" w:hAnsi="Times New Roman" w:cs="Times New Roman"/>
          <w:b/>
        </w:rPr>
      </w:pPr>
    </w:p>
    <w:p w14:paraId="3F2E3574" w14:textId="77777777" w:rsidR="00302E8A" w:rsidRPr="00EF5186" w:rsidRDefault="00302E8A" w:rsidP="00302E8A">
      <w:pPr>
        <w:widowControl w:val="0"/>
        <w:tabs>
          <w:tab w:val="left" w:pos="-1440"/>
          <w:tab w:val="left" w:pos="-720"/>
        </w:tabs>
        <w:ind w:left="0" w:firstLine="0"/>
        <w:jc w:val="center"/>
        <w:rPr>
          <w:rFonts w:ascii="Times New Roman" w:hAnsi="Times New Roman" w:cs="Times New Roman"/>
          <w:b/>
        </w:rPr>
      </w:pPr>
    </w:p>
    <w:p w14:paraId="6AC5896A" w14:textId="77777777" w:rsidR="00302E8A" w:rsidRPr="00EF5186" w:rsidRDefault="00302E8A" w:rsidP="00302E8A">
      <w:pPr>
        <w:widowControl w:val="0"/>
        <w:tabs>
          <w:tab w:val="left" w:pos="-1440"/>
          <w:tab w:val="left" w:pos="-720"/>
        </w:tabs>
        <w:ind w:left="0" w:firstLine="0"/>
        <w:jc w:val="center"/>
        <w:rPr>
          <w:rFonts w:ascii="Times New Roman" w:hAnsi="Times New Roman" w:cs="Times New Roman"/>
          <w:b/>
        </w:rPr>
      </w:pPr>
    </w:p>
    <w:p w14:paraId="3735A563" w14:textId="77777777" w:rsidR="00302E8A" w:rsidRPr="00EF5186" w:rsidRDefault="00302E8A" w:rsidP="00302E8A">
      <w:pPr>
        <w:widowControl w:val="0"/>
        <w:tabs>
          <w:tab w:val="left" w:pos="-1440"/>
          <w:tab w:val="left" w:pos="-720"/>
        </w:tabs>
        <w:ind w:left="0" w:firstLine="0"/>
        <w:jc w:val="center"/>
        <w:rPr>
          <w:rFonts w:ascii="Times New Roman" w:hAnsi="Times New Roman" w:cs="Times New Roman"/>
          <w:b/>
        </w:rPr>
      </w:pPr>
    </w:p>
    <w:p w14:paraId="2016A6CD" w14:textId="77777777" w:rsidR="00302E8A" w:rsidRPr="00EF5186" w:rsidRDefault="00302E8A" w:rsidP="00302E8A">
      <w:pPr>
        <w:widowControl w:val="0"/>
        <w:tabs>
          <w:tab w:val="left" w:pos="-1440"/>
          <w:tab w:val="left" w:pos="-720"/>
        </w:tabs>
        <w:ind w:left="0" w:firstLine="0"/>
        <w:jc w:val="center"/>
        <w:rPr>
          <w:rFonts w:ascii="Times New Roman" w:hAnsi="Times New Roman" w:cs="Times New Roman"/>
          <w:b/>
        </w:rPr>
      </w:pPr>
    </w:p>
    <w:p w14:paraId="2009C62A" w14:textId="77777777" w:rsidR="00302E8A" w:rsidRPr="00EF5186" w:rsidRDefault="00302E8A" w:rsidP="00302E8A">
      <w:pPr>
        <w:widowControl w:val="0"/>
        <w:tabs>
          <w:tab w:val="left" w:pos="-1440"/>
          <w:tab w:val="left" w:pos="-720"/>
        </w:tabs>
        <w:ind w:left="0" w:firstLine="0"/>
        <w:jc w:val="center"/>
        <w:rPr>
          <w:rFonts w:ascii="Times New Roman" w:hAnsi="Times New Roman" w:cs="Times New Roman"/>
          <w:b/>
        </w:rPr>
      </w:pPr>
    </w:p>
    <w:p w14:paraId="3203FBDF" w14:textId="77777777" w:rsidR="00302E8A" w:rsidRPr="00EF5186" w:rsidRDefault="00302E8A" w:rsidP="00302E8A">
      <w:pPr>
        <w:widowControl w:val="0"/>
        <w:tabs>
          <w:tab w:val="left" w:pos="-1440"/>
          <w:tab w:val="left" w:pos="-720"/>
        </w:tabs>
        <w:ind w:left="0" w:firstLine="0"/>
        <w:jc w:val="center"/>
        <w:rPr>
          <w:rFonts w:ascii="Times New Roman" w:hAnsi="Times New Roman" w:cs="Times New Roman"/>
          <w:b/>
        </w:rPr>
      </w:pPr>
    </w:p>
    <w:p w14:paraId="5DE25FD8" w14:textId="77777777" w:rsidR="00302E8A" w:rsidRPr="00EF5186" w:rsidRDefault="00302E8A" w:rsidP="00302E8A">
      <w:pPr>
        <w:widowControl w:val="0"/>
        <w:tabs>
          <w:tab w:val="left" w:pos="-1440"/>
          <w:tab w:val="left" w:pos="-720"/>
        </w:tabs>
        <w:ind w:left="0" w:firstLine="0"/>
        <w:jc w:val="center"/>
        <w:rPr>
          <w:rFonts w:ascii="Times New Roman" w:hAnsi="Times New Roman" w:cs="Times New Roman"/>
          <w:b/>
        </w:rPr>
      </w:pPr>
    </w:p>
    <w:p w14:paraId="5083C665" w14:textId="77777777" w:rsidR="00302E8A" w:rsidRPr="00EF5186" w:rsidRDefault="00302E8A" w:rsidP="00302E8A">
      <w:pPr>
        <w:widowControl w:val="0"/>
        <w:tabs>
          <w:tab w:val="left" w:pos="-1440"/>
          <w:tab w:val="left" w:pos="-720"/>
        </w:tabs>
        <w:ind w:left="0" w:firstLine="0"/>
        <w:jc w:val="center"/>
        <w:rPr>
          <w:rFonts w:ascii="Times New Roman" w:hAnsi="Times New Roman" w:cs="Times New Roman"/>
          <w:b/>
        </w:rPr>
      </w:pPr>
    </w:p>
    <w:p w14:paraId="6A5F043B" w14:textId="77777777" w:rsidR="00302E8A" w:rsidRPr="00EF5186" w:rsidRDefault="00302E8A" w:rsidP="00302E8A">
      <w:pPr>
        <w:widowControl w:val="0"/>
        <w:tabs>
          <w:tab w:val="left" w:pos="-1440"/>
          <w:tab w:val="left" w:pos="-720"/>
        </w:tabs>
        <w:ind w:left="0" w:firstLine="0"/>
        <w:jc w:val="center"/>
        <w:rPr>
          <w:rFonts w:ascii="Times New Roman" w:hAnsi="Times New Roman" w:cs="Times New Roman"/>
          <w:b/>
        </w:rPr>
      </w:pPr>
    </w:p>
    <w:p w14:paraId="5A3228B8" w14:textId="77777777" w:rsidR="00302E8A" w:rsidRPr="00EF5186" w:rsidRDefault="00302E8A" w:rsidP="00302E8A">
      <w:pPr>
        <w:widowControl w:val="0"/>
        <w:tabs>
          <w:tab w:val="left" w:pos="-1440"/>
          <w:tab w:val="left" w:pos="-720"/>
        </w:tabs>
        <w:ind w:left="0" w:firstLine="0"/>
        <w:jc w:val="center"/>
        <w:rPr>
          <w:rFonts w:ascii="Times New Roman" w:hAnsi="Times New Roman" w:cs="Times New Roman"/>
          <w:b/>
        </w:rPr>
      </w:pPr>
    </w:p>
    <w:p w14:paraId="5150FA27" w14:textId="77777777" w:rsidR="00302E8A" w:rsidRPr="00EF5186" w:rsidRDefault="00302E8A" w:rsidP="00302E8A">
      <w:pPr>
        <w:widowControl w:val="0"/>
        <w:tabs>
          <w:tab w:val="left" w:pos="-1440"/>
          <w:tab w:val="left" w:pos="-720"/>
        </w:tabs>
        <w:ind w:left="0" w:firstLine="0"/>
        <w:jc w:val="center"/>
        <w:rPr>
          <w:rFonts w:ascii="Times New Roman" w:hAnsi="Times New Roman" w:cs="Times New Roman"/>
          <w:b/>
        </w:rPr>
      </w:pPr>
    </w:p>
    <w:p w14:paraId="2A9985CF" w14:textId="77777777" w:rsidR="00302E8A" w:rsidRPr="00EF5186" w:rsidRDefault="00302E8A" w:rsidP="00302E8A">
      <w:pPr>
        <w:widowControl w:val="0"/>
        <w:tabs>
          <w:tab w:val="left" w:pos="-1440"/>
          <w:tab w:val="left" w:pos="-720"/>
        </w:tabs>
        <w:ind w:left="0" w:firstLine="0"/>
        <w:jc w:val="center"/>
        <w:rPr>
          <w:rFonts w:ascii="Times New Roman" w:hAnsi="Times New Roman" w:cs="Times New Roman"/>
          <w:b/>
        </w:rPr>
      </w:pPr>
    </w:p>
    <w:p w14:paraId="5EAF0F4B" w14:textId="77777777" w:rsidR="00302E8A" w:rsidRPr="00EF5186" w:rsidRDefault="00302E8A" w:rsidP="00302E8A">
      <w:pPr>
        <w:widowControl w:val="0"/>
        <w:tabs>
          <w:tab w:val="left" w:pos="-1440"/>
          <w:tab w:val="left" w:pos="-720"/>
        </w:tabs>
        <w:ind w:left="0" w:firstLine="0"/>
        <w:jc w:val="center"/>
        <w:rPr>
          <w:rFonts w:ascii="Times New Roman" w:hAnsi="Times New Roman" w:cs="Times New Roman"/>
          <w:b/>
        </w:rPr>
      </w:pPr>
    </w:p>
    <w:p w14:paraId="7CEA99D1" w14:textId="77777777" w:rsidR="00302E8A" w:rsidRPr="00EF5186" w:rsidRDefault="00302E8A" w:rsidP="00302E8A">
      <w:pPr>
        <w:widowControl w:val="0"/>
        <w:tabs>
          <w:tab w:val="left" w:pos="-1440"/>
          <w:tab w:val="left" w:pos="-720"/>
        </w:tabs>
        <w:ind w:left="0" w:firstLine="0"/>
        <w:jc w:val="center"/>
        <w:rPr>
          <w:rFonts w:ascii="Times New Roman" w:hAnsi="Times New Roman" w:cs="Times New Roman"/>
          <w:b/>
        </w:rPr>
      </w:pPr>
      <w:r w:rsidRPr="00EF5186">
        <w:rPr>
          <w:rFonts w:ascii="Times New Roman" w:hAnsi="Times New Roman" w:cs="Times New Roman"/>
          <w:b/>
        </w:rPr>
        <w:t>I PRIEDAS</w:t>
      </w:r>
    </w:p>
    <w:p w14:paraId="4F1BE481" w14:textId="77777777" w:rsidR="00302E8A" w:rsidRPr="00EF5186" w:rsidRDefault="00302E8A" w:rsidP="00302E8A">
      <w:pPr>
        <w:widowControl w:val="0"/>
        <w:tabs>
          <w:tab w:val="left" w:pos="-1440"/>
          <w:tab w:val="left" w:pos="-720"/>
        </w:tabs>
        <w:ind w:left="0" w:firstLine="0"/>
        <w:jc w:val="center"/>
        <w:rPr>
          <w:rFonts w:ascii="Times New Roman" w:hAnsi="Times New Roman" w:cs="Times New Roman"/>
          <w:b/>
        </w:rPr>
      </w:pPr>
    </w:p>
    <w:p w14:paraId="7C1A132F" w14:textId="77777777" w:rsidR="00302E8A" w:rsidRPr="00EF5186" w:rsidRDefault="00302E8A" w:rsidP="00302E8A">
      <w:pPr>
        <w:widowControl w:val="0"/>
        <w:tabs>
          <w:tab w:val="left" w:pos="-1440"/>
          <w:tab w:val="left" w:pos="-720"/>
        </w:tabs>
        <w:ind w:left="0" w:firstLine="0"/>
        <w:jc w:val="center"/>
        <w:rPr>
          <w:rFonts w:ascii="Times New Roman" w:hAnsi="Times New Roman" w:cs="Times New Roman"/>
        </w:rPr>
      </w:pPr>
      <w:r w:rsidRPr="00EF5186">
        <w:rPr>
          <w:rFonts w:ascii="Times New Roman" w:hAnsi="Times New Roman" w:cs="Times New Roman"/>
          <w:b/>
        </w:rPr>
        <w:t>PREPARATO CHARAKTERISTIKŲ SANTRAUKA</w:t>
      </w:r>
    </w:p>
    <w:p w14:paraId="0F5EE89D" w14:textId="77777777" w:rsidR="00302E8A" w:rsidRPr="00EF5186" w:rsidRDefault="00302E8A" w:rsidP="00302E8A">
      <w:pPr>
        <w:widowControl w:val="0"/>
        <w:ind w:left="0" w:firstLine="0"/>
        <w:rPr>
          <w:rFonts w:ascii="Times New Roman" w:hAnsi="Times New Roman" w:cs="Times New Roman"/>
          <w:b/>
        </w:rPr>
      </w:pPr>
      <w:r w:rsidRPr="00EF5186">
        <w:rPr>
          <w:rFonts w:ascii="Times New Roman" w:hAnsi="Times New Roman" w:cs="Times New Roman"/>
        </w:rPr>
        <w:br w:type="page"/>
      </w:r>
    </w:p>
    <w:p w14:paraId="470E904C" w14:textId="77777777" w:rsidR="00302E8A" w:rsidRPr="00EF5186" w:rsidRDefault="00302E8A" w:rsidP="00302E8A">
      <w:pPr>
        <w:widowControl w:val="0"/>
        <w:tabs>
          <w:tab w:val="left" w:pos="567"/>
        </w:tabs>
        <w:ind w:left="0" w:firstLine="0"/>
        <w:rPr>
          <w:rFonts w:ascii="Times New Roman" w:hAnsi="Times New Roman" w:cs="Times New Roman"/>
        </w:rPr>
      </w:pPr>
      <w:r w:rsidRPr="00EF5186">
        <w:rPr>
          <w:rFonts w:ascii="Times New Roman" w:hAnsi="Times New Roman" w:cs="Times New Roman"/>
          <w:b/>
        </w:rPr>
        <w:lastRenderedPageBreak/>
        <w:t>1.</w:t>
      </w:r>
      <w:r w:rsidRPr="00EF5186">
        <w:rPr>
          <w:rFonts w:ascii="Times New Roman" w:hAnsi="Times New Roman" w:cs="Times New Roman"/>
          <w:b/>
        </w:rPr>
        <w:tab/>
      </w:r>
      <w:r w:rsidRPr="00EF5186">
        <w:rPr>
          <w:rFonts w:ascii="Times New Roman" w:hAnsi="Times New Roman" w:cs="Times New Roman"/>
          <w:b/>
          <w:caps/>
        </w:rPr>
        <w:t>VAISTINIO</w:t>
      </w:r>
      <w:r w:rsidRPr="00EF5186">
        <w:rPr>
          <w:rFonts w:ascii="Times New Roman" w:hAnsi="Times New Roman" w:cs="Times New Roman"/>
          <w:b/>
        </w:rPr>
        <w:t xml:space="preserve"> PREPARATO PAVADINIMAS</w:t>
      </w:r>
    </w:p>
    <w:p w14:paraId="14C29578" w14:textId="77777777" w:rsidR="00302E8A" w:rsidRPr="00EF5186" w:rsidRDefault="00302E8A" w:rsidP="00302E8A">
      <w:pPr>
        <w:widowControl w:val="0"/>
        <w:ind w:left="0" w:firstLine="0"/>
        <w:rPr>
          <w:rFonts w:ascii="Times New Roman" w:hAnsi="Times New Roman" w:cs="Times New Roman"/>
        </w:rPr>
      </w:pPr>
    </w:p>
    <w:p w14:paraId="07ECD89D" w14:textId="77777777" w:rsidR="00302E8A" w:rsidRPr="00EF5186" w:rsidRDefault="00302E8A" w:rsidP="00302E8A">
      <w:pPr>
        <w:widowControl w:val="0"/>
        <w:ind w:left="0" w:firstLine="0"/>
        <w:rPr>
          <w:rFonts w:ascii="Times New Roman" w:hAnsi="Times New Roman" w:cs="Times New Roman"/>
        </w:rPr>
      </w:pPr>
      <w:r w:rsidRPr="00EF5186">
        <w:rPr>
          <w:rFonts w:ascii="Times New Roman" w:hAnsi="Times New Roman" w:cs="Times New Roman"/>
        </w:rPr>
        <w:t>Escepran 25 mg plėvele dengtos tabletės</w:t>
      </w:r>
    </w:p>
    <w:p w14:paraId="243EC578" w14:textId="77777777" w:rsidR="00302E8A" w:rsidRPr="00EF5186" w:rsidRDefault="00302E8A" w:rsidP="00302E8A">
      <w:pPr>
        <w:widowControl w:val="0"/>
        <w:autoSpaceDE w:val="0"/>
        <w:autoSpaceDN w:val="0"/>
        <w:adjustRightInd w:val="0"/>
        <w:ind w:left="0" w:firstLine="0"/>
        <w:rPr>
          <w:rFonts w:ascii="Times New Roman" w:hAnsi="Times New Roman" w:cs="Times New Roman"/>
        </w:rPr>
      </w:pPr>
    </w:p>
    <w:p w14:paraId="172A5C8C" w14:textId="77777777" w:rsidR="00302E8A" w:rsidRPr="00EF5186" w:rsidRDefault="00302E8A" w:rsidP="00302E8A">
      <w:pPr>
        <w:widowControl w:val="0"/>
        <w:ind w:left="0" w:firstLine="0"/>
        <w:rPr>
          <w:rFonts w:ascii="Times New Roman" w:hAnsi="Times New Roman" w:cs="Times New Roman"/>
        </w:rPr>
      </w:pPr>
    </w:p>
    <w:p w14:paraId="4F2D1311" w14:textId="77777777" w:rsidR="00302E8A" w:rsidRPr="00EF5186" w:rsidRDefault="00302E8A" w:rsidP="00302E8A">
      <w:pPr>
        <w:widowControl w:val="0"/>
        <w:tabs>
          <w:tab w:val="left" w:pos="567"/>
        </w:tabs>
        <w:ind w:left="0" w:firstLine="0"/>
        <w:rPr>
          <w:rFonts w:ascii="Times New Roman" w:hAnsi="Times New Roman" w:cs="Times New Roman"/>
        </w:rPr>
      </w:pPr>
      <w:r w:rsidRPr="00EF5186">
        <w:rPr>
          <w:rFonts w:ascii="Times New Roman" w:hAnsi="Times New Roman" w:cs="Times New Roman"/>
          <w:b/>
        </w:rPr>
        <w:t>2.</w:t>
      </w:r>
      <w:r w:rsidRPr="00EF5186">
        <w:rPr>
          <w:rFonts w:ascii="Times New Roman" w:hAnsi="Times New Roman" w:cs="Times New Roman"/>
          <w:b/>
        </w:rPr>
        <w:tab/>
      </w:r>
      <w:r w:rsidRPr="00EF5186">
        <w:rPr>
          <w:rFonts w:ascii="Times New Roman" w:hAnsi="Times New Roman" w:cs="Times New Roman"/>
          <w:b/>
          <w:caps/>
        </w:rPr>
        <w:t>kokybinė ir kiekybinė sudėtis</w:t>
      </w:r>
    </w:p>
    <w:p w14:paraId="0F415376" w14:textId="77777777" w:rsidR="00302E8A" w:rsidRPr="00EF5186" w:rsidRDefault="00302E8A" w:rsidP="00302E8A">
      <w:pPr>
        <w:widowControl w:val="0"/>
        <w:ind w:left="0" w:firstLine="0"/>
        <w:rPr>
          <w:rFonts w:ascii="Times New Roman" w:hAnsi="Times New Roman" w:cs="Times New Roman"/>
        </w:rPr>
      </w:pPr>
    </w:p>
    <w:p w14:paraId="582B9900" w14:textId="77777777" w:rsidR="00302E8A" w:rsidRPr="00EF5186" w:rsidRDefault="00302E8A" w:rsidP="00302E8A">
      <w:pPr>
        <w:widowControl w:val="0"/>
        <w:ind w:left="0" w:firstLine="0"/>
        <w:rPr>
          <w:rFonts w:ascii="Times New Roman" w:hAnsi="Times New Roman" w:cs="Times New Roman"/>
        </w:rPr>
      </w:pPr>
      <w:r w:rsidRPr="00EF5186">
        <w:rPr>
          <w:rFonts w:ascii="Times New Roman" w:hAnsi="Times New Roman" w:cs="Times New Roman"/>
        </w:rPr>
        <w:t>Kiekvienoje plėvele dengtoje tabletėje yra 25 mg eksemestano.</w:t>
      </w:r>
    </w:p>
    <w:p w14:paraId="172924B3" w14:textId="77777777" w:rsidR="00302E8A" w:rsidRPr="00EF5186" w:rsidRDefault="00302E8A" w:rsidP="00302E8A">
      <w:pPr>
        <w:widowControl w:val="0"/>
        <w:ind w:left="0" w:firstLine="0"/>
        <w:rPr>
          <w:rFonts w:ascii="Times New Roman" w:hAnsi="Times New Roman" w:cs="Times New Roman"/>
        </w:rPr>
      </w:pPr>
    </w:p>
    <w:p w14:paraId="2071ABBD" w14:textId="77777777" w:rsidR="00302E8A" w:rsidRPr="00EF5186" w:rsidRDefault="00302E8A" w:rsidP="00302E8A">
      <w:pPr>
        <w:widowControl w:val="0"/>
        <w:ind w:left="0" w:firstLine="0"/>
        <w:rPr>
          <w:rFonts w:ascii="Times New Roman" w:hAnsi="Times New Roman" w:cs="Times New Roman"/>
        </w:rPr>
      </w:pPr>
      <w:r w:rsidRPr="00EF5186">
        <w:rPr>
          <w:rFonts w:ascii="Times New Roman" w:hAnsi="Times New Roman" w:cs="Times New Roman"/>
        </w:rPr>
        <w:t>Visos pagalbinės medžiagos išvardytos 6.1 skyriuje.</w:t>
      </w:r>
    </w:p>
    <w:p w14:paraId="43D63ACA" w14:textId="77777777" w:rsidR="00302E8A" w:rsidRPr="00EF5186" w:rsidRDefault="00302E8A" w:rsidP="00302E8A">
      <w:pPr>
        <w:widowControl w:val="0"/>
        <w:ind w:left="0" w:firstLine="0"/>
        <w:rPr>
          <w:rFonts w:ascii="Times New Roman" w:hAnsi="Times New Roman" w:cs="Times New Roman"/>
        </w:rPr>
      </w:pPr>
    </w:p>
    <w:p w14:paraId="0C9A3C04" w14:textId="77777777" w:rsidR="00302E8A" w:rsidRPr="00EF5186" w:rsidRDefault="00302E8A" w:rsidP="00302E8A">
      <w:pPr>
        <w:widowControl w:val="0"/>
        <w:ind w:left="0" w:firstLine="0"/>
        <w:rPr>
          <w:rFonts w:ascii="Times New Roman" w:hAnsi="Times New Roman" w:cs="Times New Roman"/>
        </w:rPr>
      </w:pPr>
    </w:p>
    <w:p w14:paraId="13FD16C2" w14:textId="77777777" w:rsidR="00302E8A" w:rsidRPr="00EF5186" w:rsidRDefault="00302E8A" w:rsidP="00302E8A">
      <w:pPr>
        <w:widowControl w:val="0"/>
        <w:rPr>
          <w:rFonts w:ascii="Times New Roman" w:hAnsi="Times New Roman" w:cs="Times New Roman"/>
          <w:caps/>
        </w:rPr>
      </w:pPr>
      <w:r w:rsidRPr="00EF5186">
        <w:rPr>
          <w:rFonts w:ascii="Times New Roman" w:hAnsi="Times New Roman" w:cs="Times New Roman"/>
          <w:b/>
        </w:rPr>
        <w:t>3.</w:t>
      </w:r>
      <w:r w:rsidRPr="00EF5186">
        <w:rPr>
          <w:rFonts w:ascii="Times New Roman" w:hAnsi="Times New Roman" w:cs="Times New Roman"/>
          <w:b/>
        </w:rPr>
        <w:tab/>
      </w:r>
      <w:r w:rsidRPr="00EF5186">
        <w:rPr>
          <w:rFonts w:ascii="Times New Roman" w:hAnsi="Times New Roman" w:cs="Times New Roman"/>
          <w:b/>
          <w:caps/>
        </w:rPr>
        <w:t>FARMACINĖ forma</w:t>
      </w:r>
    </w:p>
    <w:p w14:paraId="6F5ED7E1" w14:textId="77777777" w:rsidR="00302E8A" w:rsidRPr="00EF5186" w:rsidRDefault="00302E8A" w:rsidP="00302E8A">
      <w:pPr>
        <w:widowControl w:val="0"/>
        <w:ind w:left="0" w:firstLine="0"/>
        <w:rPr>
          <w:rFonts w:ascii="Times New Roman" w:hAnsi="Times New Roman" w:cs="Times New Roman"/>
        </w:rPr>
      </w:pPr>
    </w:p>
    <w:p w14:paraId="248CD6EA" w14:textId="77777777" w:rsidR="00302E8A" w:rsidRPr="00EF5186" w:rsidRDefault="00302E8A" w:rsidP="00302E8A">
      <w:pPr>
        <w:widowControl w:val="0"/>
        <w:ind w:left="0" w:firstLine="0"/>
        <w:rPr>
          <w:rFonts w:ascii="Times New Roman" w:hAnsi="Times New Roman" w:cs="Times New Roman"/>
        </w:rPr>
      </w:pPr>
      <w:r w:rsidRPr="00EF5186">
        <w:rPr>
          <w:rFonts w:ascii="Times New Roman" w:hAnsi="Times New Roman" w:cs="Times New Roman"/>
        </w:rPr>
        <w:t>Plėvele dengta tabletė.</w:t>
      </w:r>
    </w:p>
    <w:p w14:paraId="4A1D925E" w14:textId="77777777" w:rsidR="00302E8A" w:rsidRPr="00EF5186" w:rsidRDefault="00302E8A" w:rsidP="00302E8A">
      <w:pPr>
        <w:widowControl w:val="0"/>
        <w:ind w:left="0" w:firstLine="0"/>
        <w:rPr>
          <w:rFonts w:ascii="Times New Roman" w:hAnsi="Times New Roman" w:cs="Times New Roman"/>
        </w:rPr>
      </w:pPr>
    </w:p>
    <w:p w14:paraId="6B85054D" w14:textId="77777777" w:rsidR="00302E8A" w:rsidRPr="00EF5186" w:rsidRDefault="00302E8A" w:rsidP="00302E8A">
      <w:pPr>
        <w:widowControl w:val="0"/>
        <w:ind w:left="0" w:firstLine="0"/>
        <w:rPr>
          <w:rFonts w:ascii="Times New Roman" w:hAnsi="Times New Roman" w:cs="Times New Roman"/>
        </w:rPr>
      </w:pPr>
      <w:r w:rsidRPr="00EF5186">
        <w:rPr>
          <w:rFonts w:ascii="Times New Roman" w:hAnsi="Times New Roman" w:cs="Times New Roman"/>
        </w:rPr>
        <w:t>Baltos arba beveik baltos, apvalios (7,2 mm skersmens), abipus išgaubtos, plėvele dengtos tabletės, kurių vienoje pusėje įspaustas įrašas „E25”, o kita pusė lygi.</w:t>
      </w:r>
    </w:p>
    <w:p w14:paraId="69293D0D" w14:textId="77777777" w:rsidR="00302E8A" w:rsidRPr="00EF5186" w:rsidRDefault="00302E8A" w:rsidP="00302E8A">
      <w:pPr>
        <w:widowControl w:val="0"/>
        <w:ind w:left="0" w:firstLine="0"/>
        <w:rPr>
          <w:rFonts w:ascii="Times New Roman" w:hAnsi="Times New Roman" w:cs="Times New Roman"/>
        </w:rPr>
      </w:pPr>
    </w:p>
    <w:p w14:paraId="6E181315" w14:textId="77777777" w:rsidR="00302E8A" w:rsidRPr="00EF5186" w:rsidRDefault="00302E8A" w:rsidP="00302E8A">
      <w:pPr>
        <w:widowControl w:val="0"/>
        <w:ind w:left="0" w:firstLine="0"/>
        <w:rPr>
          <w:rFonts w:ascii="Times New Roman" w:hAnsi="Times New Roman" w:cs="Times New Roman"/>
        </w:rPr>
      </w:pPr>
    </w:p>
    <w:p w14:paraId="2CA0F408" w14:textId="77777777" w:rsidR="00302E8A" w:rsidRPr="00EF5186" w:rsidRDefault="00302E8A" w:rsidP="00302E8A">
      <w:pPr>
        <w:widowControl w:val="0"/>
        <w:rPr>
          <w:rFonts w:ascii="Times New Roman" w:hAnsi="Times New Roman" w:cs="Times New Roman"/>
          <w:caps/>
        </w:rPr>
      </w:pPr>
      <w:r w:rsidRPr="00EF5186">
        <w:rPr>
          <w:rFonts w:ascii="Times New Roman" w:hAnsi="Times New Roman" w:cs="Times New Roman"/>
          <w:b/>
          <w:caps/>
        </w:rPr>
        <w:t>4.</w:t>
      </w:r>
      <w:r w:rsidRPr="00EF5186">
        <w:rPr>
          <w:rFonts w:ascii="Times New Roman" w:hAnsi="Times New Roman" w:cs="Times New Roman"/>
          <w:b/>
          <w:caps/>
        </w:rPr>
        <w:tab/>
        <w:t>klinikinĖ informacija</w:t>
      </w:r>
    </w:p>
    <w:p w14:paraId="35BEA3DC" w14:textId="77777777" w:rsidR="00302E8A" w:rsidRPr="00EF5186" w:rsidRDefault="00302E8A" w:rsidP="00302E8A">
      <w:pPr>
        <w:widowControl w:val="0"/>
        <w:ind w:left="0" w:firstLine="0"/>
        <w:rPr>
          <w:rFonts w:ascii="Times New Roman" w:hAnsi="Times New Roman" w:cs="Times New Roman"/>
        </w:rPr>
      </w:pPr>
    </w:p>
    <w:p w14:paraId="6DA0F74D" w14:textId="77777777" w:rsidR="00302E8A" w:rsidRPr="00EF5186" w:rsidRDefault="00302E8A" w:rsidP="00302E8A">
      <w:pPr>
        <w:widowControl w:val="0"/>
        <w:outlineLvl w:val="0"/>
        <w:rPr>
          <w:rFonts w:ascii="Times New Roman" w:hAnsi="Times New Roman" w:cs="Times New Roman"/>
        </w:rPr>
      </w:pPr>
      <w:r w:rsidRPr="00EF5186">
        <w:rPr>
          <w:rFonts w:ascii="Times New Roman" w:hAnsi="Times New Roman" w:cs="Times New Roman"/>
          <w:b/>
        </w:rPr>
        <w:t>4.1</w:t>
      </w:r>
      <w:r w:rsidRPr="00EF5186">
        <w:rPr>
          <w:rFonts w:ascii="Times New Roman" w:hAnsi="Times New Roman" w:cs="Times New Roman"/>
          <w:b/>
        </w:rPr>
        <w:tab/>
        <w:t>Terapinės indikacijos</w:t>
      </w:r>
    </w:p>
    <w:p w14:paraId="533C30A5" w14:textId="77777777" w:rsidR="00302E8A" w:rsidRPr="00EF5186" w:rsidRDefault="00302E8A" w:rsidP="00302E8A">
      <w:pPr>
        <w:widowControl w:val="0"/>
        <w:ind w:left="0" w:firstLine="0"/>
        <w:rPr>
          <w:rFonts w:ascii="Times New Roman" w:hAnsi="Times New Roman" w:cs="Times New Roman"/>
        </w:rPr>
      </w:pPr>
    </w:p>
    <w:p w14:paraId="47230488" w14:textId="05623812" w:rsidR="00302E8A" w:rsidRPr="00EF5186" w:rsidRDefault="00302E8A" w:rsidP="00302E8A">
      <w:pPr>
        <w:widowControl w:val="0"/>
        <w:ind w:left="0" w:firstLine="0"/>
        <w:rPr>
          <w:rFonts w:ascii="Times New Roman" w:hAnsi="Times New Roman" w:cs="Times New Roman"/>
        </w:rPr>
      </w:pPr>
      <w:r w:rsidRPr="00EF5186">
        <w:rPr>
          <w:rFonts w:ascii="Times New Roman" w:hAnsi="Times New Roman" w:cs="Times New Roman"/>
        </w:rPr>
        <w:t>Eksemestanas skirtas adjuvantiniam ankstyvojo invazinio krūties vėžio</w:t>
      </w:r>
      <w:r w:rsidR="00365888" w:rsidRPr="00EF5186">
        <w:rPr>
          <w:rFonts w:ascii="Times New Roman" w:hAnsi="Times New Roman" w:cs="Times New Roman"/>
        </w:rPr>
        <w:t xml:space="preserve"> (ANKV)</w:t>
      </w:r>
      <w:r w:rsidRPr="00EF5186">
        <w:rPr>
          <w:rFonts w:ascii="Times New Roman" w:hAnsi="Times New Roman" w:cs="Times New Roman"/>
        </w:rPr>
        <w:t>, kuriame yra estrogenų receptorių, gydymui moterims po menopauzės, kurioms 2-3 metus buvo taikomas pradinis adjuvantinis gydymas tamoksifenu.</w:t>
      </w:r>
    </w:p>
    <w:p w14:paraId="2571A009" w14:textId="77777777" w:rsidR="00302E8A" w:rsidRPr="00EF5186" w:rsidRDefault="00302E8A" w:rsidP="00302E8A">
      <w:pPr>
        <w:widowControl w:val="0"/>
        <w:ind w:left="0" w:firstLine="0"/>
        <w:rPr>
          <w:rFonts w:ascii="Times New Roman" w:hAnsi="Times New Roman" w:cs="Times New Roman"/>
        </w:rPr>
      </w:pPr>
    </w:p>
    <w:p w14:paraId="13154FD1" w14:textId="77777777" w:rsidR="00302E8A" w:rsidRPr="00EF5186" w:rsidRDefault="00302E8A" w:rsidP="00302E8A">
      <w:pPr>
        <w:widowControl w:val="0"/>
        <w:ind w:left="0" w:firstLine="0"/>
        <w:rPr>
          <w:rFonts w:ascii="Times New Roman" w:hAnsi="Times New Roman" w:cs="Times New Roman"/>
        </w:rPr>
      </w:pPr>
      <w:r w:rsidRPr="00EF5186">
        <w:rPr>
          <w:rFonts w:ascii="Times New Roman" w:hAnsi="Times New Roman" w:cs="Times New Roman"/>
        </w:rPr>
        <w:t>Eksemestanas skirtas progresavusio krūties vėžio gydymui moterims po natūralios ar dirbtiniu būdu sukeltos menopauzės, jeigu po gydymo antiestrogenais liga progresavo. Krūties vėžio, kurio audinyje estrogenų receptorių nėra, gydymo šiuo vaistiniu preparatu veiksmingumas neįrodytas.</w:t>
      </w:r>
    </w:p>
    <w:p w14:paraId="33A3B089" w14:textId="77777777" w:rsidR="00302E8A" w:rsidRPr="00EF5186" w:rsidRDefault="00302E8A" w:rsidP="00302E8A">
      <w:pPr>
        <w:widowControl w:val="0"/>
        <w:ind w:left="0" w:firstLine="0"/>
        <w:rPr>
          <w:rFonts w:ascii="Times New Roman" w:hAnsi="Times New Roman" w:cs="Times New Roman"/>
        </w:rPr>
      </w:pPr>
    </w:p>
    <w:p w14:paraId="29B846AC" w14:textId="77777777" w:rsidR="00302E8A" w:rsidRPr="00EF5186" w:rsidRDefault="00302E8A" w:rsidP="00681095">
      <w:pPr>
        <w:widowControl w:val="0"/>
        <w:numPr>
          <w:ilvl w:val="1"/>
          <w:numId w:val="2"/>
        </w:numPr>
        <w:tabs>
          <w:tab w:val="clear" w:pos="570"/>
          <w:tab w:val="left" w:pos="567"/>
        </w:tabs>
        <w:outlineLvl w:val="0"/>
        <w:rPr>
          <w:rFonts w:ascii="Times New Roman" w:hAnsi="Times New Roman" w:cs="Times New Roman"/>
          <w:b/>
        </w:rPr>
      </w:pPr>
      <w:r w:rsidRPr="00EF5186">
        <w:rPr>
          <w:rFonts w:ascii="Times New Roman" w:hAnsi="Times New Roman" w:cs="Times New Roman"/>
          <w:b/>
        </w:rPr>
        <w:t>Dozavimas ir vartojimo metodas</w:t>
      </w:r>
    </w:p>
    <w:p w14:paraId="1D7BF23A" w14:textId="77777777" w:rsidR="00302E8A" w:rsidRPr="00EF5186" w:rsidRDefault="00302E8A" w:rsidP="00302E8A">
      <w:pPr>
        <w:widowControl w:val="0"/>
        <w:ind w:left="0" w:firstLine="0"/>
        <w:rPr>
          <w:rFonts w:ascii="Times New Roman" w:hAnsi="Times New Roman" w:cs="Times New Roman"/>
          <w:b/>
        </w:rPr>
      </w:pPr>
    </w:p>
    <w:p w14:paraId="37086852" w14:textId="77777777" w:rsidR="00302E8A" w:rsidRPr="00EF5186" w:rsidRDefault="00302E8A" w:rsidP="00302E8A">
      <w:pPr>
        <w:widowControl w:val="0"/>
        <w:ind w:left="0" w:firstLine="0"/>
        <w:rPr>
          <w:rFonts w:ascii="Times New Roman" w:hAnsi="Times New Roman" w:cs="Times New Roman"/>
          <w:u w:val="single"/>
        </w:rPr>
      </w:pPr>
      <w:r w:rsidRPr="00EF5186">
        <w:rPr>
          <w:rFonts w:ascii="Times New Roman" w:hAnsi="Times New Roman" w:cs="Times New Roman"/>
          <w:u w:val="single"/>
        </w:rPr>
        <w:t>Dozavimas</w:t>
      </w:r>
    </w:p>
    <w:p w14:paraId="5896F60B" w14:textId="77777777" w:rsidR="00302E8A" w:rsidRPr="00EF5186" w:rsidRDefault="00302E8A" w:rsidP="00302E8A">
      <w:pPr>
        <w:widowControl w:val="0"/>
        <w:ind w:left="0" w:firstLine="0"/>
        <w:rPr>
          <w:rFonts w:ascii="Times New Roman" w:hAnsi="Times New Roman" w:cs="Times New Roman"/>
          <w:b/>
        </w:rPr>
      </w:pPr>
    </w:p>
    <w:p w14:paraId="3269DF2F" w14:textId="77777777" w:rsidR="00302E8A" w:rsidRPr="00E4756D" w:rsidRDefault="00302E8A" w:rsidP="00302E8A">
      <w:pPr>
        <w:widowControl w:val="0"/>
        <w:ind w:left="0" w:firstLine="0"/>
        <w:rPr>
          <w:rFonts w:ascii="Times New Roman" w:hAnsi="Times New Roman" w:cs="Times New Roman"/>
          <w:i/>
        </w:rPr>
      </w:pPr>
      <w:r w:rsidRPr="00E4756D">
        <w:rPr>
          <w:rFonts w:ascii="Times New Roman" w:hAnsi="Times New Roman" w:cs="Times New Roman"/>
          <w:i/>
        </w:rPr>
        <w:t>Suaugusios ir vyresnio amžiaus pacientės</w:t>
      </w:r>
    </w:p>
    <w:p w14:paraId="22A3EA17" w14:textId="77777777" w:rsidR="00302E8A" w:rsidRPr="00EF5186" w:rsidRDefault="00302E8A" w:rsidP="00302E8A">
      <w:pPr>
        <w:widowControl w:val="0"/>
        <w:ind w:left="0" w:firstLine="0"/>
        <w:rPr>
          <w:rFonts w:ascii="Times New Roman" w:hAnsi="Times New Roman" w:cs="Times New Roman"/>
        </w:rPr>
      </w:pPr>
      <w:r w:rsidRPr="00EF5186">
        <w:rPr>
          <w:rFonts w:ascii="Times New Roman" w:hAnsi="Times New Roman" w:cs="Times New Roman"/>
        </w:rPr>
        <w:t>Rekomenduojama Escepran dozė yra viena 25 mg tabletė, vartojama vieną kartą paroje, geriausia po valgio.</w:t>
      </w:r>
    </w:p>
    <w:p w14:paraId="055829EF" w14:textId="77777777" w:rsidR="00302E8A" w:rsidRPr="00EF5186" w:rsidRDefault="00302E8A" w:rsidP="00302E8A">
      <w:pPr>
        <w:widowControl w:val="0"/>
        <w:ind w:left="0" w:firstLine="0"/>
        <w:rPr>
          <w:rFonts w:ascii="Times New Roman" w:hAnsi="Times New Roman" w:cs="Times New Roman"/>
        </w:rPr>
      </w:pPr>
    </w:p>
    <w:p w14:paraId="224D646F" w14:textId="77777777" w:rsidR="00302E8A" w:rsidRPr="00EF5186" w:rsidRDefault="00302E8A" w:rsidP="00302E8A">
      <w:pPr>
        <w:widowControl w:val="0"/>
        <w:ind w:left="0" w:firstLine="0"/>
        <w:rPr>
          <w:rFonts w:ascii="Times New Roman" w:hAnsi="Times New Roman" w:cs="Times New Roman"/>
        </w:rPr>
      </w:pPr>
      <w:r w:rsidRPr="00EF5186">
        <w:rPr>
          <w:rFonts w:ascii="Times New Roman" w:hAnsi="Times New Roman" w:cs="Times New Roman"/>
        </w:rPr>
        <w:t>Pacienčių, sergančių ankstyvos stadijos krūties vėžiu, gydymą Escepran reikėtų tęsti tol, kol baigiamas penkerių metų kombinuoto nuoseklaus gydymo pagalbiniais hormonais kursas (tamoksifenas, po kurio skiriamas vartoti Escepran), arba anksčiau, jeigu auglys recidyvuoja.</w:t>
      </w:r>
    </w:p>
    <w:p w14:paraId="0E12A90E" w14:textId="77777777" w:rsidR="00302E8A" w:rsidRPr="00EF5186" w:rsidRDefault="00302E8A" w:rsidP="00302E8A">
      <w:pPr>
        <w:widowControl w:val="0"/>
        <w:ind w:left="0" w:firstLine="0"/>
        <w:rPr>
          <w:rFonts w:ascii="Times New Roman" w:hAnsi="Times New Roman" w:cs="Times New Roman"/>
        </w:rPr>
      </w:pPr>
    </w:p>
    <w:p w14:paraId="7CEC306F" w14:textId="77777777" w:rsidR="00302E8A" w:rsidRPr="00EF5186" w:rsidRDefault="00302E8A" w:rsidP="00302E8A">
      <w:pPr>
        <w:widowControl w:val="0"/>
        <w:ind w:left="0" w:firstLine="0"/>
        <w:rPr>
          <w:rFonts w:ascii="Times New Roman" w:hAnsi="Times New Roman" w:cs="Times New Roman"/>
        </w:rPr>
      </w:pPr>
      <w:r w:rsidRPr="00EF5186">
        <w:rPr>
          <w:rFonts w:ascii="Times New Roman" w:hAnsi="Times New Roman" w:cs="Times New Roman"/>
        </w:rPr>
        <w:t>Pacienčių, sergančių vėlyvos stadijos krūties vėžiu, gydymą Escepran reikėtų tęsti tol, kol tampa akivaizdus auglio progresavimas.</w:t>
      </w:r>
    </w:p>
    <w:p w14:paraId="0C0B14ED" w14:textId="77777777" w:rsidR="00302E8A" w:rsidRPr="00EF5186" w:rsidRDefault="00302E8A" w:rsidP="00302E8A">
      <w:pPr>
        <w:widowControl w:val="0"/>
        <w:ind w:left="0" w:firstLine="0"/>
        <w:rPr>
          <w:rFonts w:ascii="Times New Roman" w:hAnsi="Times New Roman" w:cs="Times New Roman"/>
        </w:rPr>
      </w:pPr>
    </w:p>
    <w:p w14:paraId="202E92A7" w14:textId="77777777" w:rsidR="00302E8A" w:rsidRPr="00EF5186" w:rsidRDefault="00302E8A" w:rsidP="00302E8A">
      <w:pPr>
        <w:widowControl w:val="0"/>
        <w:ind w:left="0" w:firstLine="0"/>
        <w:rPr>
          <w:rFonts w:ascii="Times New Roman" w:hAnsi="Times New Roman" w:cs="Times New Roman"/>
        </w:rPr>
      </w:pPr>
      <w:r w:rsidRPr="00EF5186">
        <w:rPr>
          <w:rFonts w:ascii="Times New Roman" w:hAnsi="Times New Roman" w:cs="Times New Roman"/>
        </w:rPr>
        <w:t>Pacientėms, sergančioms kepenų ar inkstų nepakankamumu, dozės tikslinti nereikia (žr. 5.2 skyrių).</w:t>
      </w:r>
    </w:p>
    <w:p w14:paraId="35BCE03E" w14:textId="77777777" w:rsidR="00302E8A" w:rsidRPr="00EF5186" w:rsidRDefault="00302E8A" w:rsidP="00302E8A">
      <w:pPr>
        <w:widowControl w:val="0"/>
        <w:ind w:left="0" w:firstLine="0"/>
        <w:rPr>
          <w:rFonts w:ascii="Times New Roman" w:hAnsi="Times New Roman" w:cs="Times New Roman"/>
        </w:rPr>
      </w:pPr>
    </w:p>
    <w:p w14:paraId="29F3809E" w14:textId="77777777" w:rsidR="00302E8A" w:rsidRPr="00EF5186" w:rsidRDefault="00302E8A" w:rsidP="00302E8A">
      <w:pPr>
        <w:widowControl w:val="0"/>
        <w:ind w:left="0" w:firstLine="0"/>
        <w:rPr>
          <w:rFonts w:ascii="Times New Roman" w:hAnsi="Times New Roman" w:cs="Times New Roman"/>
          <w:i/>
        </w:rPr>
      </w:pPr>
      <w:r w:rsidRPr="00EF5186">
        <w:rPr>
          <w:rFonts w:ascii="Times New Roman" w:hAnsi="Times New Roman" w:cs="Times New Roman"/>
          <w:i/>
        </w:rPr>
        <w:t>Vaikų populiacija</w:t>
      </w:r>
    </w:p>
    <w:p w14:paraId="7D99FBEB" w14:textId="77777777" w:rsidR="00302E8A" w:rsidRPr="00EF5186" w:rsidRDefault="00302E8A" w:rsidP="00302E8A">
      <w:pPr>
        <w:widowControl w:val="0"/>
        <w:ind w:left="0" w:firstLine="0"/>
        <w:rPr>
          <w:rFonts w:ascii="Times New Roman" w:hAnsi="Times New Roman" w:cs="Times New Roman"/>
        </w:rPr>
      </w:pPr>
      <w:r w:rsidRPr="00EF5186">
        <w:rPr>
          <w:rFonts w:ascii="Times New Roman" w:hAnsi="Times New Roman" w:cs="Times New Roman"/>
        </w:rPr>
        <w:t>Escepran nerekomenduojama vartoti vaikams.</w:t>
      </w:r>
    </w:p>
    <w:p w14:paraId="1762745D" w14:textId="77777777" w:rsidR="00302E8A" w:rsidRPr="00EF5186" w:rsidRDefault="00302E8A" w:rsidP="00302E8A">
      <w:pPr>
        <w:widowControl w:val="0"/>
        <w:ind w:left="0" w:firstLine="0"/>
        <w:rPr>
          <w:rFonts w:ascii="Times New Roman" w:hAnsi="Times New Roman" w:cs="Times New Roman"/>
        </w:rPr>
      </w:pPr>
    </w:p>
    <w:p w14:paraId="3716CF5B" w14:textId="77777777" w:rsidR="00302E8A" w:rsidRPr="00EF5186" w:rsidRDefault="00302E8A" w:rsidP="00302E8A">
      <w:pPr>
        <w:widowControl w:val="0"/>
        <w:rPr>
          <w:rFonts w:ascii="Times New Roman" w:hAnsi="Times New Roman" w:cs="Times New Roman"/>
        </w:rPr>
      </w:pPr>
      <w:r w:rsidRPr="00EF5186">
        <w:rPr>
          <w:rFonts w:ascii="Times New Roman" w:hAnsi="Times New Roman" w:cs="Times New Roman"/>
          <w:b/>
        </w:rPr>
        <w:t>4.3</w:t>
      </w:r>
      <w:r w:rsidRPr="00EF5186">
        <w:rPr>
          <w:rFonts w:ascii="Times New Roman" w:hAnsi="Times New Roman" w:cs="Times New Roman"/>
          <w:b/>
        </w:rPr>
        <w:tab/>
        <w:t>Kontraindikacijos</w:t>
      </w:r>
    </w:p>
    <w:p w14:paraId="011D990C" w14:textId="77777777" w:rsidR="00302E8A" w:rsidRPr="00EF5186" w:rsidRDefault="00302E8A" w:rsidP="00302E8A">
      <w:pPr>
        <w:widowControl w:val="0"/>
        <w:ind w:left="0" w:firstLine="0"/>
        <w:rPr>
          <w:rFonts w:ascii="Times New Roman" w:hAnsi="Times New Roman" w:cs="Times New Roman"/>
        </w:rPr>
      </w:pPr>
    </w:p>
    <w:p w14:paraId="678523AB" w14:textId="77777777" w:rsidR="00302E8A" w:rsidRPr="00EF5186" w:rsidRDefault="00302E8A" w:rsidP="00302E8A">
      <w:pPr>
        <w:widowControl w:val="0"/>
        <w:ind w:left="0" w:firstLine="0"/>
        <w:rPr>
          <w:rFonts w:ascii="Times New Roman" w:hAnsi="Times New Roman" w:cs="Times New Roman"/>
        </w:rPr>
      </w:pPr>
      <w:r w:rsidRPr="00EF5186">
        <w:rPr>
          <w:rFonts w:ascii="Times New Roman" w:hAnsi="Times New Roman" w:cs="Times New Roman"/>
        </w:rPr>
        <w:t>Escepran kontraindikuojamas pacientėms, kurioms nustatytas padidėjęs jautrumas veikliajai arba bet kuriai 6.1 skyriuje nurodytai pagalbinei medžiagai, moterims iki menopauzės ir nėščioms bei žindančioms moterims (žr. 4.6 skyrių).</w:t>
      </w:r>
    </w:p>
    <w:p w14:paraId="79B64DCE" w14:textId="77777777" w:rsidR="00302E8A" w:rsidRPr="00EF5186" w:rsidRDefault="00302E8A" w:rsidP="00302E8A">
      <w:pPr>
        <w:widowControl w:val="0"/>
        <w:ind w:left="0" w:firstLine="0"/>
        <w:rPr>
          <w:rFonts w:ascii="Times New Roman" w:hAnsi="Times New Roman" w:cs="Times New Roman"/>
        </w:rPr>
      </w:pPr>
    </w:p>
    <w:p w14:paraId="61D3D8B6" w14:textId="77777777" w:rsidR="00302E8A" w:rsidRPr="00EF5186" w:rsidRDefault="00302E8A" w:rsidP="00302E8A">
      <w:pPr>
        <w:widowControl w:val="0"/>
        <w:outlineLvl w:val="0"/>
        <w:rPr>
          <w:rFonts w:ascii="Times New Roman" w:hAnsi="Times New Roman" w:cs="Times New Roman"/>
        </w:rPr>
      </w:pPr>
      <w:r w:rsidRPr="00EF5186">
        <w:rPr>
          <w:rFonts w:ascii="Times New Roman" w:hAnsi="Times New Roman" w:cs="Times New Roman"/>
          <w:b/>
        </w:rPr>
        <w:t>4.4</w:t>
      </w:r>
      <w:r w:rsidRPr="00EF5186">
        <w:rPr>
          <w:rFonts w:ascii="Times New Roman" w:hAnsi="Times New Roman" w:cs="Times New Roman"/>
          <w:b/>
        </w:rPr>
        <w:tab/>
        <w:t>Specialūs įspėjimai ir atsargumo priemonės</w:t>
      </w:r>
    </w:p>
    <w:p w14:paraId="172DA825" w14:textId="77777777" w:rsidR="00302E8A" w:rsidRPr="00EF5186" w:rsidRDefault="00302E8A" w:rsidP="00302E8A">
      <w:pPr>
        <w:widowControl w:val="0"/>
        <w:ind w:left="0" w:firstLine="0"/>
        <w:rPr>
          <w:rFonts w:ascii="Times New Roman" w:hAnsi="Times New Roman" w:cs="Times New Roman"/>
        </w:rPr>
      </w:pPr>
    </w:p>
    <w:p w14:paraId="4D9847BE" w14:textId="77777777" w:rsidR="00302E8A" w:rsidRPr="00EF5186" w:rsidRDefault="00302E8A" w:rsidP="00302E8A">
      <w:pPr>
        <w:widowControl w:val="0"/>
        <w:ind w:left="0" w:firstLine="0"/>
        <w:rPr>
          <w:rFonts w:ascii="Times New Roman" w:hAnsi="Times New Roman" w:cs="Times New Roman"/>
        </w:rPr>
      </w:pPr>
      <w:r w:rsidRPr="00EF5186">
        <w:rPr>
          <w:rFonts w:ascii="Times New Roman" w:hAnsi="Times New Roman" w:cs="Times New Roman"/>
        </w:rPr>
        <w:t>Escepran negalima vartoti moterims, kurių endokrininė būklė yra priešmenopauzinė. Taigi tada, kai tai kliniškai reikalinga, reikėtų įvertinti būklę po menopauzės, ištiriant LH, FSL ir estradiolio koncentracijas.</w:t>
      </w:r>
    </w:p>
    <w:p w14:paraId="6605159E" w14:textId="77777777" w:rsidR="00302E8A" w:rsidRPr="00EF5186" w:rsidRDefault="00302E8A" w:rsidP="00302E8A">
      <w:pPr>
        <w:widowControl w:val="0"/>
        <w:ind w:left="0" w:firstLine="0"/>
        <w:rPr>
          <w:rFonts w:ascii="Times New Roman" w:hAnsi="Times New Roman" w:cs="Times New Roman"/>
        </w:rPr>
      </w:pPr>
    </w:p>
    <w:p w14:paraId="6C1B472E" w14:textId="77777777" w:rsidR="00302E8A" w:rsidRPr="00EF5186" w:rsidRDefault="00302E8A" w:rsidP="00302E8A">
      <w:pPr>
        <w:widowControl w:val="0"/>
        <w:ind w:left="0" w:firstLine="0"/>
        <w:rPr>
          <w:rFonts w:ascii="Times New Roman" w:hAnsi="Times New Roman" w:cs="Times New Roman"/>
        </w:rPr>
      </w:pPr>
      <w:r w:rsidRPr="00EF5186">
        <w:rPr>
          <w:rFonts w:ascii="Times New Roman" w:hAnsi="Times New Roman" w:cs="Times New Roman"/>
        </w:rPr>
        <w:t>Escepran reikėtų atsargiai skirti vartoti pacientėms, sergančioms kepenų ar inkstų nepakankamumu.</w:t>
      </w:r>
    </w:p>
    <w:p w14:paraId="6D86A86B" w14:textId="77777777" w:rsidR="00302E8A" w:rsidRPr="00EF5186" w:rsidRDefault="00302E8A" w:rsidP="00302E8A">
      <w:pPr>
        <w:widowControl w:val="0"/>
        <w:ind w:left="0" w:firstLine="0"/>
        <w:rPr>
          <w:rFonts w:ascii="Times New Roman" w:hAnsi="Times New Roman" w:cs="Times New Roman"/>
        </w:rPr>
      </w:pPr>
    </w:p>
    <w:p w14:paraId="61F802AF" w14:textId="77777777" w:rsidR="00302E8A" w:rsidRPr="00EF5186" w:rsidRDefault="00302E8A" w:rsidP="00302E8A">
      <w:pPr>
        <w:widowControl w:val="0"/>
        <w:ind w:left="0" w:firstLine="0"/>
        <w:rPr>
          <w:rFonts w:ascii="Times New Roman" w:hAnsi="Times New Roman" w:cs="Times New Roman"/>
        </w:rPr>
      </w:pPr>
      <w:r w:rsidRPr="00EF5186">
        <w:rPr>
          <w:rFonts w:ascii="Times New Roman" w:hAnsi="Times New Roman" w:cs="Times New Roman"/>
        </w:rPr>
        <w:t xml:space="preserve">Eksemestanas yra stipraus poveikio estrogenus mažinantis preparatas, kurį vartojant pastebėta, kad sumažėja kaulų mineralų tankis </w:t>
      </w:r>
      <w:r w:rsidR="00EB2AA5" w:rsidRPr="00EF5186">
        <w:rPr>
          <w:rFonts w:ascii="Times New Roman" w:hAnsi="Times New Roman" w:cs="Times New Roman"/>
        </w:rPr>
        <w:t xml:space="preserve">(KMT) </w:t>
      </w:r>
      <w:r w:rsidRPr="00EF5186">
        <w:rPr>
          <w:rFonts w:ascii="Times New Roman" w:hAnsi="Times New Roman" w:cs="Times New Roman"/>
        </w:rPr>
        <w:t>ir padidėja lūžių dažnis (žr. 5.1 skyrių). Pradėjus papildomą gydymą eksemestanu, moterims, kurioms nustatyta osteoporozė arba osteoporozės rizika, gydymo pradžioje reikėtų ištirti kaulų mineralų tankį, remiantis esamomis klinikinėmis rekomendacijomis ir praktika. Pacienčių, kurių liga pažengusi, kaulų mineralų tankį reikėtų vertinti kiekvienu atveju atskirai. Nors nepakanka duomenų, rodančių eksemestano vartojimo poveikį kaulų mineralų tankio sumažėjimui, eksemestanu gydomos pacientės turėtų būti atidžiai stebimos bei reikėtų pradėti rizikos grupėje esančių pacienčių gydymą nuo osteoporozės arba jos profilaktiką.</w:t>
      </w:r>
    </w:p>
    <w:p w14:paraId="028BF07C" w14:textId="77777777" w:rsidR="00EB2AA5" w:rsidRPr="00EF5186" w:rsidRDefault="00EB2AA5" w:rsidP="00302E8A">
      <w:pPr>
        <w:widowControl w:val="0"/>
        <w:ind w:left="0" w:firstLine="0"/>
        <w:rPr>
          <w:rFonts w:ascii="Times New Roman" w:hAnsi="Times New Roman" w:cs="Times New Roman"/>
        </w:rPr>
      </w:pPr>
    </w:p>
    <w:p w14:paraId="4D9570A8" w14:textId="6C4FF720" w:rsidR="00302E8A" w:rsidRPr="00EF5186" w:rsidRDefault="00302E8A" w:rsidP="00302E8A">
      <w:pPr>
        <w:widowControl w:val="0"/>
        <w:ind w:left="0" w:firstLine="0"/>
        <w:rPr>
          <w:rFonts w:ascii="Times New Roman" w:hAnsi="Times New Roman" w:cs="Times New Roman"/>
        </w:rPr>
      </w:pPr>
      <w:r w:rsidRPr="00EF5186">
        <w:rPr>
          <w:rFonts w:ascii="Times New Roman" w:hAnsi="Times New Roman" w:cs="Times New Roman"/>
        </w:rPr>
        <w:t>Prieš pradedant gydymą aromatazės inhibitoriumi, reikėtų apsvarstyti 25-hidroksi-D vitamino kiekio nustatymą, nes tarp ankstyvosios stadijos krūties vėžiu sergančių moterų labai paplitęs didelis 25-hidroksi-D vitamino deficitas.</w:t>
      </w:r>
    </w:p>
    <w:p w14:paraId="52C88135" w14:textId="7111AE62" w:rsidR="00FE1D1F" w:rsidRPr="00EF5186" w:rsidRDefault="00FE1D1F" w:rsidP="00302E8A">
      <w:pPr>
        <w:widowControl w:val="0"/>
        <w:ind w:left="0" w:firstLine="0"/>
        <w:rPr>
          <w:rFonts w:ascii="Times New Roman" w:hAnsi="Times New Roman" w:cs="Times New Roman"/>
        </w:rPr>
      </w:pPr>
    </w:p>
    <w:p w14:paraId="4E5BE787" w14:textId="40D58ABD" w:rsidR="00FE1D1F" w:rsidRPr="00EF5186" w:rsidRDefault="00FE1D1F" w:rsidP="00302E8A">
      <w:pPr>
        <w:widowControl w:val="0"/>
        <w:ind w:left="0" w:firstLine="0"/>
        <w:rPr>
          <w:rFonts w:ascii="Times New Roman" w:hAnsi="Times New Roman" w:cs="Times New Roman"/>
        </w:rPr>
      </w:pPr>
      <w:r w:rsidRPr="00EF5186">
        <w:rPr>
          <w:rFonts w:ascii="Times New Roman" w:hAnsi="Times New Roman" w:cs="Times New Roman"/>
        </w:rPr>
        <w:t xml:space="preserve">Šio vaistinio preparato </w:t>
      </w:r>
      <w:r w:rsidR="002B4D71">
        <w:rPr>
          <w:rFonts w:ascii="Times New Roman" w:hAnsi="Times New Roman" w:cs="Times New Roman"/>
        </w:rPr>
        <w:t xml:space="preserve">plėvele dengtoje </w:t>
      </w:r>
      <w:r w:rsidRPr="00EF5186">
        <w:rPr>
          <w:rFonts w:ascii="Times New Roman" w:hAnsi="Times New Roman" w:cs="Times New Roman"/>
        </w:rPr>
        <w:t>tabletėje yra mažiau kaip 1</w:t>
      </w:r>
      <w:r w:rsidR="002B4D71">
        <w:rPr>
          <w:rFonts w:ascii="Times New Roman" w:hAnsi="Times New Roman" w:cs="Times New Roman"/>
        </w:rPr>
        <w:t> </w:t>
      </w:r>
      <w:proofErr w:type="spellStart"/>
      <w:r w:rsidRPr="00EF5186">
        <w:rPr>
          <w:rFonts w:ascii="Times New Roman" w:hAnsi="Times New Roman" w:cs="Times New Roman"/>
        </w:rPr>
        <w:t>mmol</w:t>
      </w:r>
      <w:proofErr w:type="spellEnd"/>
      <w:r w:rsidRPr="00EF5186">
        <w:rPr>
          <w:rFonts w:ascii="Times New Roman" w:hAnsi="Times New Roman" w:cs="Times New Roman"/>
        </w:rPr>
        <w:t xml:space="preserve"> natrio (23</w:t>
      </w:r>
      <w:r w:rsidR="002B4D71">
        <w:rPr>
          <w:rFonts w:ascii="Times New Roman" w:hAnsi="Times New Roman" w:cs="Times New Roman"/>
        </w:rPr>
        <w:t> </w:t>
      </w:r>
      <w:r w:rsidRPr="00EF5186">
        <w:rPr>
          <w:rFonts w:ascii="Times New Roman" w:hAnsi="Times New Roman" w:cs="Times New Roman"/>
        </w:rPr>
        <w:t>mg), t.</w:t>
      </w:r>
      <w:r w:rsidR="002B4D71">
        <w:rPr>
          <w:rFonts w:ascii="Times New Roman" w:hAnsi="Times New Roman" w:cs="Times New Roman"/>
        </w:rPr>
        <w:t xml:space="preserve"> </w:t>
      </w:r>
      <w:r w:rsidRPr="00EF5186">
        <w:rPr>
          <w:rFonts w:ascii="Times New Roman" w:hAnsi="Times New Roman" w:cs="Times New Roman"/>
        </w:rPr>
        <w:t>y. jis beveik neturi reikšmės.</w:t>
      </w:r>
    </w:p>
    <w:p w14:paraId="790FABEE" w14:textId="77777777" w:rsidR="00302E8A" w:rsidRPr="00EF5186" w:rsidRDefault="00302E8A" w:rsidP="00302E8A">
      <w:pPr>
        <w:widowControl w:val="0"/>
        <w:ind w:left="0" w:firstLine="0"/>
        <w:rPr>
          <w:rFonts w:ascii="Times New Roman" w:hAnsi="Times New Roman" w:cs="Times New Roman"/>
        </w:rPr>
      </w:pPr>
    </w:p>
    <w:p w14:paraId="6943C491" w14:textId="77777777" w:rsidR="00302E8A" w:rsidRPr="00EF5186" w:rsidRDefault="00302E8A" w:rsidP="00302E8A">
      <w:pPr>
        <w:widowControl w:val="0"/>
        <w:outlineLvl w:val="0"/>
        <w:rPr>
          <w:rFonts w:ascii="Times New Roman" w:hAnsi="Times New Roman" w:cs="Times New Roman"/>
        </w:rPr>
      </w:pPr>
      <w:r w:rsidRPr="00EF5186">
        <w:rPr>
          <w:rFonts w:ascii="Times New Roman" w:hAnsi="Times New Roman" w:cs="Times New Roman"/>
          <w:b/>
        </w:rPr>
        <w:t>4.5</w:t>
      </w:r>
      <w:r w:rsidRPr="00EF5186">
        <w:rPr>
          <w:rFonts w:ascii="Times New Roman" w:hAnsi="Times New Roman" w:cs="Times New Roman"/>
          <w:b/>
        </w:rPr>
        <w:tab/>
        <w:t>Sąveika su kitais vaistiniais preparatais ir kitokia sąveika</w:t>
      </w:r>
    </w:p>
    <w:p w14:paraId="67D8D94C" w14:textId="77777777" w:rsidR="00302E8A" w:rsidRPr="00EF5186" w:rsidRDefault="00302E8A" w:rsidP="00302E8A">
      <w:pPr>
        <w:widowControl w:val="0"/>
        <w:ind w:left="0" w:firstLine="0"/>
        <w:rPr>
          <w:rFonts w:ascii="Times New Roman" w:hAnsi="Times New Roman" w:cs="Times New Roman"/>
        </w:rPr>
      </w:pPr>
    </w:p>
    <w:p w14:paraId="051524A9" w14:textId="77777777" w:rsidR="00302E8A" w:rsidRPr="00EF5186" w:rsidRDefault="00302E8A" w:rsidP="00302E8A">
      <w:pPr>
        <w:widowControl w:val="0"/>
        <w:ind w:left="0" w:firstLine="0"/>
        <w:rPr>
          <w:rFonts w:ascii="Times New Roman" w:hAnsi="Times New Roman" w:cs="Times New Roman"/>
        </w:rPr>
      </w:pPr>
      <w:r w:rsidRPr="00EF5186">
        <w:rPr>
          <w:rFonts w:ascii="Times New Roman" w:hAnsi="Times New Roman" w:cs="Times New Roman"/>
          <w:i/>
        </w:rPr>
        <w:t>In vitro</w:t>
      </w:r>
      <w:r w:rsidRPr="00EF5186">
        <w:rPr>
          <w:rFonts w:ascii="Times New Roman" w:hAnsi="Times New Roman" w:cs="Times New Roman"/>
        </w:rPr>
        <w:t xml:space="preserve"> tyrimų duomenimis, šį vaistinį preparatą metabolizuoja citochromo P450 CYP 3A4 ir aldoketoreduktazės (žr. 5.2 skyrių), jis neslopina jokio pagrindinio CYP izofermento. Klinikinio farmakokinetikos tyrimo duomenimis, ketokonazolo sukeltas specifinis CYP 3A4 slopinimas neparodė reikšmingo poveikio eksemestano farmakokinetikai.</w:t>
      </w:r>
    </w:p>
    <w:p w14:paraId="172C1807" w14:textId="77777777" w:rsidR="00302E8A" w:rsidRPr="00EF5186" w:rsidRDefault="00302E8A" w:rsidP="00302E8A">
      <w:pPr>
        <w:widowControl w:val="0"/>
        <w:ind w:left="0" w:firstLine="0"/>
        <w:rPr>
          <w:rFonts w:ascii="Times New Roman" w:hAnsi="Times New Roman" w:cs="Times New Roman"/>
        </w:rPr>
      </w:pPr>
    </w:p>
    <w:p w14:paraId="11A2739A" w14:textId="77777777" w:rsidR="00302E8A" w:rsidRPr="00EF5186" w:rsidRDefault="00302E8A" w:rsidP="00302E8A">
      <w:pPr>
        <w:widowControl w:val="0"/>
        <w:ind w:left="0" w:firstLine="0"/>
        <w:rPr>
          <w:rFonts w:ascii="Times New Roman" w:hAnsi="Times New Roman" w:cs="Times New Roman"/>
        </w:rPr>
      </w:pPr>
      <w:r w:rsidRPr="00EF5186">
        <w:rPr>
          <w:rFonts w:ascii="Times New Roman" w:hAnsi="Times New Roman" w:cs="Times New Roman"/>
        </w:rPr>
        <w:t>Atliekant sąveikos tyrimą, kurio metu buvo vartojama 600 mg per parą stipraus poveikio CYP450 induktoriaus rifampicino ir vienkartinė 25 mg eksemestano dozė, eksemestano AUC buvo sumažėjęs 54 %, o Cmax – 41 %. Kadangi klinikinė šios sąveikos reikšmė nėra įvertinta, kartu vartojami tokie vaistai kaip rifampicinas, traukulius malšinantys vaistiniai preparatai (pvz., fenitoinas ir karbamazepinas) bei vaistiniai preparatai, kuriuose yra jonažolių (</w:t>
      </w:r>
      <w:r w:rsidRPr="00EF5186">
        <w:rPr>
          <w:rFonts w:ascii="Times New Roman" w:hAnsi="Times New Roman" w:cs="Times New Roman"/>
          <w:i/>
        </w:rPr>
        <w:t>Hypericum perforatum</w:t>
      </w:r>
      <w:r w:rsidRPr="00EF5186">
        <w:rPr>
          <w:rFonts w:ascii="Times New Roman" w:hAnsi="Times New Roman" w:cs="Times New Roman"/>
        </w:rPr>
        <w:t>) ir kurie, kaip žinoma, indukuoja CYP3A4, gali susilpninti Escepran veiksmingumą.</w:t>
      </w:r>
    </w:p>
    <w:p w14:paraId="2039911F" w14:textId="77777777" w:rsidR="008A5D35" w:rsidRPr="00EF5186" w:rsidRDefault="008A5D35" w:rsidP="00302E8A">
      <w:pPr>
        <w:widowControl w:val="0"/>
        <w:ind w:left="0" w:firstLine="0"/>
        <w:rPr>
          <w:rFonts w:ascii="Times New Roman" w:hAnsi="Times New Roman" w:cs="Times New Roman"/>
        </w:rPr>
      </w:pPr>
    </w:p>
    <w:p w14:paraId="5B811240" w14:textId="77777777" w:rsidR="00302E8A" w:rsidRPr="00EF5186" w:rsidRDefault="00302E8A" w:rsidP="00302E8A">
      <w:pPr>
        <w:widowControl w:val="0"/>
        <w:ind w:left="0" w:firstLine="0"/>
        <w:rPr>
          <w:rFonts w:ascii="Times New Roman" w:hAnsi="Times New Roman" w:cs="Times New Roman"/>
        </w:rPr>
      </w:pPr>
      <w:r w:rsidRPr="00EF5186">
        <w:rPr>
          <w:rFonts w:ascii="Times New Roman" w:hAnsi="Times New Roman" w:cs="Times New Roman"/>
        </w:rPr>
        <w:t>Escepran reikėtų atsargiai skirti vartoti su vaistiniais preparatais, kuriuos metabolizuoja CYP3A4 ir kurių terapinis intervalas yra siauras. Nėra klinikinės patirties Escepran vartojant kartu su kitais vaistiniais preparatais nuo vėžio.</w:t>
      </w:r>
    </w:p>
    <w:p w14:paraId="01A5FFBD" w14:textId="77777777" w:rsidR="00302E8A" w:rsidRPr="00EF5186" w:rsidRDefault="00302E8A" w:rsidP="00302E8A">
      <w:pPr>
        <w:widowControl w:val="0"/>
        <w:ind w:left="0" w:firstLine="0"/>
        <w:rPr>
          <w:rFonts w:ascii="Times New Roman" w:hAnsi="Times New Roman" w:cs="Times New Roman"/>
        </w:rPr>
      </w:pPr>
    </w:p>
    <w:p w14:paraId="5850AB02" w14:textId="77777777" w:rsidR="00302E8A" w:rsidRPr="00EF5186" w:rsidRDefault="00302E8A" w:rsidP="00302E8A">
      <w:pPr>
        <w:widowControl w:val="0"/>
        <w:tabs>
          <w:tab w:val="left" w:pos="567"/>
        </w:tabs>
        <w:ind w:left="0" w:firstLine="0"/>
        <w:rPr>
          <w:rFonts w:ascii="Times New Roman" w:hAnsi="Times New Roman" w:cs="Times New Roman"/>
        </w:rPr>
      </w:pPr>
      <w:r w:rsidRPr="00EF5186">
        <w:rPr>
          <w:rFonts w:ascii="Times New Roman" w:hAnsi="Times New Roman" w:cs="Times New Roman"/>
        </w:rPr>
        <w:t>Escepran negalima vartoti kartu su estrogenų turinčiais vaistiniais preparatais, nes pastarieji panaikina jo farmakologinį poveikį.</w:t>
      </w:r>
    </w:p>
    <w:p w14:paraId="29BD5228" w14:textId="77777777" w:rsidR="00302E8A" w:rsidRPr="00EF5186" w:rsidRDefault="00302E8A" w:rsidP="00302E8A">
      <w:pPr>
        <w:widowControl w:val="0"/>
        <w:ind w:left="0" w:firstLine="0"/>
        <w:rPr>
          <w:rFonts w:ascii="Times New Roman" w:hAnsi="Times New Roman" w:cs="Times New Roman"/>
        </w:rPr>
      </w:pPr>
    </w:p>
    <w:p w14:paraId="5F059315" w14:textId="77777777" w:rsidR="00302E8A" w:rsidRPr="00EF5186" w:rsidRDefault="00302E8A" w:rsidP="00302E8A">
      <w:pPr>
        <w:widowControl w:val="0"/>
        <w:tabs>
          <w:tab w:val="left" w:pos="567"/>
        </w:tabs>
        <w:ind w:left="0" w:firstLine="0"/>
        <w:outlineLvl w:val="0"/>
        <w:rPr>
          <w:rFonts w:ascii="Times New Roman" w:hAnsi="Times New Roman" w:cs="Times New Roman"/>
        </w:rPr>
      </w:pPr>
      <w:r w:rsidRPr="00EF5186">
        <w:rPr>
          <w:rFonts w:ascii="Times New Roman" w:hAnsi="Times New Roman" w:cs="Times New Roman"/>
          <w:b/>
        </w:rPr>
        <w:t>4.6</w:t>
      </w:r>
      <w:r w:rsidRPr="00EF5186">
        <w:rPr>
          <w:rFonts w:ascii="Times New Roman" w:hAnsi="Times New Roman" w:cs="Times New Roman"/>
          <w:b/>
        </w:rPr>
        <w:tab/>
        <w:t>Vaisingumas, nėštumo ir žindymo laikotarpis</w:t>
      </w:r>
    </w:p>
    <w:p w14:paraId="73E88290" w14:textId="77777777" w:rsidR="00302E8A" w:rsidRPr="00EF5186" w:rsidRDefault="00302E8A" w:rsidP="00302E8A">
      <w:pPr>
        <w:widowControl w:val="0"/>
        <w:ind w:left="0" w:firstLine="0"/>
        <w:rPr>
          <w:rFonts w:ascii="Times New Roman" w:hAnsi="Times New Roman" w:cs="Times New Roman"/>
          <w:i/>
        </w:rPr>
      </w:pPr>
    </w:p>
    <w:p w14:paraId="39E5CAC5" w14:textId="77777777" w:rsidR="00302E8A" w:rsidRPr="00EF5186" w:rsidRDefault="00302E8A" w:rsidP="00302E8A">
      <w:pPr>
        <w:widowControl w:val="0"/>
        <w:ind w:left="0" w:firstLine="0"/>
        <w:rPr>
          <w:rFonts w:ascii="Times New Roman" w:hAnsi="Times New Roman" w:cs="Times New Roman"/>
          <w:u w:val="single"/>
        </w:rPr>
      </w:pPr>
      <w:r w:rsidRPr="00EF5186">
        <w:rPr>
          <w:rFonts w:ascii="Times New Roman" w:hAnsi="Times New Roman" w:cs="Times New Roman"/>
          <w:u w:val="single"/>
        </w:rPr>
        <w:t>Nėštumas</w:t>
      </w:r>
    </w:p>
    <w:p w14:paraId="3FA0B62B" w14:textId="77777777" w:rsidR="00302E8A" w:rsidRPr="00EF5186" w:rsidRDefault="00302E8A" w:rsidP="00302E8A">
      <w:pPr>
        <w:widowControl w:val="0"/>
        <w:ind w:left="0" w:firstLine="0"/>
        <w:rPr>
          <w:rFonts w:ascii="Times New Roman" w:hAnsi="Times New Roman" w:cs="Times New Roman"/>
        </w:rPr>
      </w:pPr>
      <w:r w:rsidRPr="00EF5186">
        <w:rPr>
          <w:rFonts w:ascii="Times New Roman" w:hAnsi="Times New Roman" w:cs="Times New Roman"/>
        </w:rPr>
        <w:t>Klinikinių duomenų apie Escepran vartojimą nėštumo metu nėra. Su gyvūnais atlikti tyrimai parodė toksinį poveikį reprodukcijai (žr.5.3 skyrių), todėl Escepran nėštumo metu vartoti negalima.</w:t>
      </w:r>
    </w:p>
    <w:p w14:paraId="137957DB" w14:textId="77777777" w:rsidR="00302E8A" w:rsidRPr="00EF5186" w:rsidRDefault="00302E8A" w:rsidP="00302E8A">
      <w:pPr>
        <w:widowControl w:val="0"/>
        <w:ind w:left="0" w:firstLine="0"/>
        <w:rPr>
          <w:rFonts w:ascii="Times New Roman" w:hAnsi="Times New Roman" w:cs="Times New Roman"/>
        </w:rPr>
      </w:pPr>
    </w:p>
    <w:p w14:paraId="312C23EF" w14:textId="77777777" w:rsidR="00302E8A" w:rsidRPr="00EF5186" w:rsidRDefault="00302E8A" w:rsidP="00302E8A">
      <w:pPr>
        <w:widowControl w:val="0"/>
        <w:ind w:left="0" w:firstLine="0"/>
        <w:rPr>
          <w:rFonts w:ascii="Times New Roman" w:hAnsi="Times New Roman" w:cs="Times New Roman"/>
        </w:rPr>
      </w:pPr>
      <w:r w:rsidRPr="00EF5186">
        <w:rPr>
          <w:rFonts w:ascii="Times New Roman" w:hAnsi="Times New Roman" w:cs="Times New Roman"/>
          <w:u w:val="single"/>
        </w:rPr>
        <w:t>Žindymas</w:t>
      </w:r>
    </w:p>
    <w:p w14:paraId="056B4438" w14:textId="77777777" w:rsidR="00302E8A" w:rsidRPr="00EF5186" w:rsidRDefault="00302E8A" w:rsidP="00302E8A">
      <w:pPr>
        <w:widowControl w:val="0"/>
        <w:ind w:left="0" w:firstLine="0"/>
        <w:rPr>
          <w:rFonts w:ascii="Times New Roman" w:hAnsi="Times New Roman" w:cs="Times New Roman"/>
        </w:rPr>
      </w:pPr>
      <w:r w:rsidRPr="00EF5186">
        <w:rPr>
          <w:rFonts w:ascii="Times New Roman" w:hAnsi="Times New Roman" w:cs="Times New Roman"/>
        </w:rPr>
        <w:t>Nežinoma, ar eksemestano patenka į moters pieną. Žindančioms moterims Escepran vartoti negalima.</w:t>
      </w:r>
    </w:p>
    <w:p w14:paraId="7F24DB40" w14:textId="77777777" w:rsidR="00302E8A" w:rsidRPr="00EF5186" w:rsidRDefault="00302E8A" w:rsidP="00302E8A">
      <w:pPr>
        <w:widowControl w:val="0"/>
        <w:ind w:left="0" w:firstLine="0"/>
        <w:rPr>
          <w:rFonts w:ascii="Times New Roman" w:hAnsi="Times New Roman" w:cs="Times New Roman"/>
        </w:rPr>
      </w:pPr>
    </w:p>
    <w:p w14:paraId="43FC2E52" w14:textId="77777777" w:rsidR="00302E8A" w:rsidRPr="00EF5186" w:rsidRDefault="00302E8A" w:rsidP="00302E8A">
      <w:pPr>
        <w:widowControl w:val="0"/>
        <w:ind w:left="0" w:firstLine="0"/>
        <w:rPr>
          <w:rFonts w:ascii="Times New Roman" w:hAnsi="Times New Roman" w:cs="Times New Roman"/>
        </w:rPr>
      </w:pPr>
      <w:r w:rsidRPr="00EF5186">
        <w:rPr>
          <w:rFonts w:ascii="Times New Roman" w:hAnsi="Times New Roman" w:cs="Times New Roman"/>
          <w:u w:val="single"/>
        </w:rPr>
        <w:t>Perimenopauzinio ar vaisingo amžiaus moterys</w:t>
      </w:r>
    </w:p>
    <w:p w14:paraId="3C89D43C" w14:textId="77777777" w:rsidR="00302E8A" w:rsidRPr="00EF5186" w:rsidRDefault="00302E8A" w:rsidP="00302E8A">
      <w:pPr>
        <w:widowControl w:val="0"/>
        <w:ind w:left="0" w:firstLine="0"/>
        <w:rPr>
          <w:rFonts w:ascii="Times New Roman" w:hAnsi="Times New Roman" w:cs="Times New Roman"/>
        </w:rPr>
      </w:pPr>
      <w:r w:rsidRPr="00EF5186">
        <w:rPr>
          <w:rFonts w:ascii="Times New Roman" w:hAnsi="Times New Roman" w:cs="Times New Roman"/>
        </w:rPr>
        <w:t xml:space="preserve">Gydytojas turi aptarti veiksmingos kontracepcijos būtinumą su moterimis, kurios gali pastoti, įskaitant </w:t>
      </w:r>
      <w:r w:rsidRPr="00EF5186">
        <w:rPr>
          <w:rFonts w:ascii="Times New Roman" w:hAnsi="Times New Roman" w:cs="Times New Roman"/>
        </w:rPr>
        <w:lastRenderedPageBreak/>
        <w:t>perimenopauzinio amžiaus moteris ar moteris, kurioms menopauzė įvyko neseniai, iki tol, kol jų pomenopauzinė būklė visiškai nenusistovėjo (žr. 4.3 ir 4.4 skyrius).</w:t>
      </w:r>
    </w:p>
    <w:p w14:paraId="0E9FD07A" w14:textId="77777777" w:rsidR="00302E8A" w:rsidRPr="00EF5186" w:rsidRDefault="00302E8A" w:rsidP="00302E8A">
      <w:pPr>
        <w:widowControl w:val="0"/>
        <w:ind w:left="0" w:firstLine="0"/>
        <w:rPr>
          <w:rFonts w:ascii="Times New Roman" w:hAnsi="Times New Roman" w:cs="Times New Roman"/>
        </w:rPr>
      </w:pPr>
    </w:p>
    <w:p w14:paraId="240D8129" w14:textId="77777777" w:rsidR="00302E8A" w:rsidRPr="00EF5186" w:rsidRDefault="00302E8A" w:rsidP="00302E8A">
      <w:pPr>
        <w:widowControl w:val="0"/>
        <w:outlineLvl w:val="0"/>
        <w:rPr>
          <w:rFonts w:ascii="Times New Roman" w:hAnsi="Times New Roman" w:cs="Times New Roman"/>
        </w:rPr>
      </w:pPr>
      <w:r w:rsidRPr="00EF5186">
        <w:rPr>
          <w:rFonts w:ascii="Times New Roman" w:hAnsi="Times New Roman" w:cs="Times New Roman"/>
          <w:b/>
        </w:rPr>
        <w:t>4.7</w:t>
      </w:r>
      <w:r w:rsidRPr="00EF5186">
        <w:rPr>
          <w:rFonts w:ascii="Times New Roman" w:hAnsi="Times New Roman" w:cs="Times New Roman"/>
          <w:b/>
        </w:rPr>
        <w:tab/>
        <w:t>Poveikis gebėjimui vairuoti ir valdyti mechanizmus</w:t>
      </w:r>
    </w:p>
    <w:p w14:paraId="3520B525" w14:textId="77777777" w:rsidR="00302E8A" w:rsidRPr="00EF5186" w:rsidRDefault="00302E8A" w:rsidP="00302E8A">
      <w:pPr>
        <w:widowControl w:val="0"/>
        <w:ind w:left="0" w:firstLine="0"/>
        <w:rPr>
          <w:rFonts w:ascii="Times New Roman" w:hAnsi="Times New Roman" w:cs="Times New Roman"/>
        </w:rPr>
      </w:pPr>
    </w:p>
    <w:p w14:paraId="42D22F92" w14:textId="77777777" w:rsidR="00302E8A" w:rsidRPr="00EF5186" w:rsidRDefault="00302E8A" w:rsidP="00302E8A">
      <w:pPr>
        <w:widowControl w:val="0"/>
        <w:ind w:left="0" w:firstLine="0"/>
        <w:rPr>
          <w:rFonts w:ascii="Times New Roman" w:hAnsi="Times New Roman" w:cs="Times New Roman"/>
        </w:rPr>
      </w:pPr>
      <w:r w:rsidRPr="00EF5186">
        <w:rPr>
          <w:rFonts w:ascii="Times New Roman" w:hAnsi="Times New Roman" w:cs="Times New Roman"/>
        </w:rPr>
        <w:t>Yra duomenų, kad vartojant šį vaistinį preparatą atsiranda mieguistumas, astenija ir galvos svaigimas. Pacientams reikia pasakyti, kad dėl šių nepageidaujamų poveikių gali būti sutrikę jų fiziniai ir (arba) protiniai gebėjimai, kurių reikia valdant mechanizmus ar vairuojant.</w:t>
      </w:r>
    </w:p>
    <w:p w14:paraId="1477D9CB" w14:textId="77777777" w:rsidR="00302E8A" w:rsidRPr="00EF5186" w:rsidRDefault="00302E8A" w:rsidP="00302E8A">
      <w:pPr>
        <w:widowControl w:val="0"/>
        <w:tabs>
          <w:tab w:val="left" w:pos="567"/>
        </w:tabs>
        <w:ind w:left="0" w:firstLine="0"/>
        <w:rPr>
          <w:rFonts w:ascii="Times New Roman" w:hAnsi="Times New Roman" w:cs="Times New Roman"/>
        </w:rPr>
      </w:pPr>
    </w:p>
    <w:p w14:paraId="54EB0DD9" w14:textId="77777777" w:rsidR="00302E8A" w:rsidRPr="00EF5186" w:rsidRDefault="00302E8A" w:rsidP="00681095">
      <w:pPr>
        <w:widowControl w:val="0"/>
        <w:numPr>
          <w:ilvl w:val="1"/>
          <w:numId w:val="3"/>
        </w:numPr>
        <w:tabs>
          <w:tab w:val="clear" w:pos="570"/>
          <w:tab w:val="left" w:pos="567"/>
        </w:tabs>
        <w:outlineLvl w:val="0"/>
        <w:rPr>
          <w:rFonts w:ascii="Times New Roman" w:hAnsi="Times New Roman" w:cs="Times New Roman"/>
          <w:b/>
        </w:rPr>
      </w:pPr>
      <w:r w:rsidRPr="00EF5186">
        <w:rPr>
          <w:rFonts w:ascii="Times New Roman" w:hAnsi="Times New Roman" w:cs="Times New Roman"/>
          <w:b/>
        </w:rPr>
        <w:t>Nepageidaujamas poveikis</w:t>
      </w:r>
    </w:p>
    <w:p w14:paraId="587F1426" w14:textId="77777777" w:rsidR="00302E8A" w:rsidRPr="00EF5186" w:rsidRDefault="00302E8A" w:rsidP="00302E8A">
      <w:pPr>
        <w:widowControl w:val="0"/>
        <w:ind w:left="0" w:firstLine="0"/>
        <w:rPr>
          <w:rFonts w:ascii="Times New Roman" w:hAnsi="Times New Roman" w:cs="Times New Roman"/>
        </w:rPr>
      </w:pPr>
    </w:p>
    <w:p w14:paraId="1E34D93D" w14:textId="77777777" w:rsidR="00302E8A" w:rsidRPr="00EF5186" w:rsidRDefault="00302E8A" w:rsidP="00302E8A">
      <w:pPr>
        <w:widowControl w:val="0"/>
        <w:ind w:left="0" w:firstLine="0"/>
        <w:rPr>
          <w:rFonts w:ascii="Times New Roman" w:hAnsi="Times New Roman" w:cs="Times New Roman"/>
        </w:rPr>
      </w:pPr>
      <w:r w:rsidRPr="00EF5186">
        <w:rPr>
          <w:rFonts w:ascii="Times New Roman" w:hAnsi="Times New Roman" w:cs="Times New Roman"/>
        </w:rPr>
        <w:t>Iš esmės eksemestanas buvo gerai toleruojamas visų klinikinių tyrimų metu, vartojant standartinę 25 mg per parą eksemestano dozę. Nepageidaujami poveikiai paprastai būdavo lengvi arba vidutinio sunkumo.</w:t>
      </w:r>
    </w:p>
    <w:p w14:paraId="6C7EAE0F" w14:textId="77777777" w:rsidR="00302E8A" w:rsidRPr="00EF5186" w:rsidRDefault="00302E8A" w:rsidP="00302E8A">
      <w:pPr>
        <w:widowControl w:val="0"/>
        <w:ind w:left="0" w:firstLine="0"/>
        <w:rPr>
          <w:rFonts w:ascii="Times New Roman" w:hAnsi="Times New Roman" w:cs="Times New Roman"/>
        </w:rPr>
      </w:pPr>
    </w:p>
    <w:p w14:paraId="52E8586E" w14:textId="77777777" w:rsidR="00302E8A" w:rsidRPr="00EF5186" w:rsidRDefault="00302E8A" w:rsidP="00302E8A">
      <w:pPr>
        <w:widowControl w:val="0"/>
        <w:ind w:left="0" w:firstLine="0"/>
        <w:rPr>
          <w:rFonts w:ascii="Times New Roman" w:hAnsi="Times New Roman" w:cs="Times New Roman"/>
        </w:rPr>
      </w:pPr>
      <w:r w:rsidRPr="00EF5186">
        <w:rPr>
          <w:rFonts w:ascii="Times New Roman" w:hAnsi="Times New Roman" w:cs="Times New Roman"/>
        </w:rPr>
        <w:t>7,4 % pacienčių, kurios sirgo ankstyvuoju krūties vėžiu ir kurioms po pradinio papildomo gydymo tamoksifenu buvo taikomas papildomas gydymas eksemestanu, turėjo nutraukti gydymą dėl nepageidaujamų reiškinių. Dažniausiai aprašomos nepageidaujamos reakcijos buvo karščio pylimai (22 % atvejų), artralgijos (18 %) ir nuovargis (16 % atvejų).</w:t>
      </w:r>
    </w:p>
    <w:p w14:paraId="36954BDA" w14:textId="77777777" w:rsidR="00302E8A" w:rsidRPr="00EF5186" w:rsidRDefault="00302E8A" w:rsidP="00302E8A">
      <w:pPr>
        <w:widowControl w:val="0"/>
        <w:tabs>
          <w:tab w:val="left" w:pos="567"/>
        </w:tabs>
        <w:ind w:left="0" w:firstLine="0"/>
        <w:rPr>
          <w:rFonts w:ascii="Times New Roman" w:hAnsi="Times New Roman" w:cs="Times New Roman"/>
        </w:rPr>
      </w:pPr>
    </w:p>
    <w:p w14:paraId="188BC682" w14:textId="77777777" w:rsidR="00302E8A" w:rsidRPr="00EF5186" w:rsidRDefault="00302E8A" w:rsidP="00302E8A">
      <w:pPr>
        <w:widowControl w:val="0"/>
        <w:ind w:left="0" w:firstLine="0"/>
        <w:rPr>
          <w:rFonts w:ascii="Times New Roman" w:hAnsi="Times New Roman" w:cs="Times New Roman"/>
        </w:rPr>
      </w:pPr>
      <w:r w:rsidRPr="00EF5186">
        <w:rPr>
          <w:rFonts w:ascii="Times New Roman" w:hAnsi="Times New Roman" w:cs="Times New Roman"/>
        </w:rPr>
        <w:t>2,8 % visų pacienčių, sergančių vėlyvuoju krūties vėžiu, turėjo nutraukti gydymą dėl nepageidaujamų poveikių. Dažniausiai aprašomos nepageidaujamos reakcijos buvo karščio pylimai (14 % atvejų) ir pykinimas (12 % atvejų).</w:t>
      </w:r>
    </w:p>
    <w:p w14:paraId="454B3AAC" w14:textId="77777777" w:rsidR="00302E8A" w:rsidRPr="00EF5186" w:rsidRDefault="00302E8A" w:rsidP="00302E8A">
      <w:pPr>
        <w:widowControl w:val="0"/>
        <w:ind w:left="0" w:firstLine="0"/>
        <w:rPr>
          <w:rFonts w:ascii="Times New Roman" w:hAnsi="Times New Roman" w:cs="Times New Roman"/>
        </w:rPr>
      </w:pPr>
    </w:p>
    <w:p w14:paraId="7216C354" w14:textId="77777777" w:rsidR="00302E8A" w:rsidRPr="00EF5186" w:rsidRDefault="00302E8A" w:rsidP="00302E8A">
      <w:pPr>
        <w:widowControl w:val="0"/>
        <w:ind w:left="0" w:firstLine="0"/>
        <w:rPr>
          <w:rFonts w:ascii="Times New Roman" w:hAnsi="Times New Roman" w:cs="Times New Roman"/>
        </w:rPr>
      </w:pPr>
      <w:r w:rsidRPr="00EF5186">
        <w:rPr>
          <w:rFonts w:ascii="Times New Roman" w:hAnsi="Times New Roman" w:cs="Times New Roman"/>
        </w:rPr>
        <w:t>Daugumą nepageidaujamų reakcijų galima priskirti normaliam farmakologiniam estrogenų stokos poveikiui (pvz., karščio pylimus).</w:t>
      </w:r>
    </w:p>
    <w:p w14:paraId="6E506E77" w14:textId="77777777" w:rsidR="00302E8A" w:rsidRPr="00EF5186" w:rsidRDefault="00302E8A" w:rsidP="00302E8A">
      <w:pPr>
        <w:widowControl w:val="0"/>
        <w:ind w:left="0" w:firstLine="0"/>
        <w:rPr>
          <w:rFonts w:ascii="Times New Roman" w:hAnsi="Times New Roman" w:cs="Times New Roman"/>
        </w:rPr>
      </w:pPr>
    </w:p>
    <w:p w14:paraId="1EAABC4D" w14:textId="77777777" w:rsidR="00302E8A" w:rsidRPr="00EF5186" w:rsidRDefault="00302E8A" w:rsidP="00302E8A">
      <w:pPr>
        <w:widowControl w:val="0"/>
        <w:ind w:left="0" w:firstLine="0"/>
        <w:rPr>
          <w:rFonts w:ascii="Times New Roman" w:hAnsi="Times New Roman" w:cs="Times New Roman"/>
        </w:rPr>
      </w:pPr>
      <w:r w:rsidRPr="00EF5186">
        <w:rPr>
          <w:rFonts w:ascii="Times New Roman" w:hAnsi="Times New Roman" w:cs="Times New Roman"/>
        </w:rPr>
        <w:t>Nepageidaujamos reakcijos, nustatytos klinikiniuose tyrimuose bei vaistui patekus į rinką, pateikiamos pagal organų sistemų klasę ir dažnį.</w:t>
      </w:r>
    </w:p>
    <w:p w14:paraId="17068D33" w14:textId="77777777" w:rsidR="00302E8A" w:rsidRPr="00EF5186" w:rsidRDefault="00302E8A" w:rsidP="00302E8A">
      <w:pPr>
        <w:widowControl w:val="0"/>
        <w:ind w:left="0" w:firstLine="0"/>
        <w:rPr>
          <w:rFonts w:ascii="Times New Roman" w:hAnsi="Times New Roman" w:cs="Times New Roman"/>
        </w:rPr>
      </w:pPr>
    </w:p>
    <w:p w14:paraId="71638BFB" w14:textId="77777777" w:rsidR="00302E8A" w:rsidRPr="00EF5186" w:rsidRDefault="00302E8A" w:rsidP="00302E8A">
      <w:pPr>
        <w:widowControl w:val="0"/>
        <w:tabs>
          <w:tab w:val="left" w:pos="567"/>
        </w:tabs>
        <w:ind w:left="0" w:firstLine="0"/>
        <w:rPr>
          <w:rFonts w:ascii="Times New Roman" w:hAnsi="Times New Roman" w:cs="Times New Roman"/>
        </w:rPr>
      </w:pPr>
      <w:r w:rsidRPr="00EF5186">
        <w:rPr>
          <w:rFonts w:ascii="Times New Roman" w:hAnsi="Times New Roman" w:cs="Times New Roman"/>
        </w:rPr>
        <w:t>Nepageidaujamo poveikio dažnis apibūdinami taip: labai dažnas (≥1/10), dažnas (nuo ≥1/100 iki &lt;1/10), nedažnas (nuo ≥1/100 iki &lt;1/1 000), retas (nuo ≥1/10 000 iki &lt;1/1 000), labai retas (&lt;1/10 000) ir nežinomas (negali būti apskaičiuotas pagal turimus duomenis).</w:t>
      </w:r>
    </w:p>
    <w:p w14:paraId="12FE0DB4" w14:textId="77777777" w:rsidR="00302E8A" w:rsidRPr="00EF5186" w:rsidRDefault="00302E8A" w:rsidP="00302E8A">
      <w:pPr>
        <w:widowControl w:val="0"/>
        <w:ind w:left="0" w:firstLine="0"/>
        <w:rPr>
          <w:rFonts w:ascii="Times New Roman" w:hAnsi="Times New Roman" w:cs="Times New Roman"/>
        </w:rPr>
      </w:pPr>
    </w:p>
    <w:tbl>
      <w:tblPr>
        <w:tblW w:w="0" w:type="auto"/>
        <w:jc w:val="center"/>
        <w:tblBorders>
          <w:top w:val="thickThinLargeGap" w:sz="6" w:space="0" w:color="C0C0C0"/>
          <w:left w:val="thickThinLargeGap" w:sz="6" w:space="0" w:color="C0C0C0"/>
          <w:bottom w:val="thickThinLargeGap" w:sz="6" w:space="0" w:color="C0C0C0"/>
          <w:right w:val="thickThinLargeGap" w:sz="6" w:space="0" w:color="C0C0C0"/>
        </w:tblBorders>
        <w:tblLayout w:type="fixed"/>
        <w:tblCellMar>
          <w:left w:w="0" w:type="dxa"/>
          <w:right w:w="0" w:type="dxa"/>
        </w:tblCellMar>
        <w:tblLook w:val="04A0" w:firstRow="1" w:lastRow="0" w:firstColumn="1" w:lastColumn="0" w:noHBand="0" w:noVBand="1"/>
      </w:tblPr>
      <w:tblGrid>
        <w:gridCol w:w="2105"/>
        <w:gridCol w:w="6677"/>
      </w:tblGrid>
      <w:tr w:rsidR="003A4949" w:rsidRPr="00EF5186" w14:paraId="0944BAE9" w14:textId="77777777" w:rsidTr="003A4949">
        <w:trPr>
          <w:jc w:val="center"/>
        </w:trPr>
        <w:tc>
          <w:tcPr>
            <w:tcW w:w="8782" w:type="dxa"/>
            <w:gridSpan w:val="2"/>
            <w:tcBorders>
              <w:top w:val="thickThinLargeGap" w:sz="6" w:space="0" w:color="C0C0C0"/>
              <w:left w:val="thickThinLargeGap" w:sz="6" w:space="0" w:color="C0C0C0"/>
              <w:bottom w:val="thickThinLargeGap" w:sz="6" w:space="0" w:color="C0C0C0"/>
              <w:right w:val="thickThinLargeGap" w:sz="6" w:space="0" w:color="C0C0C0"/>
            </w:tcBorders>
            <w:hideMark/>
          </w:tcPr>
          <w:p w14:paraId="37606D0F" w14:textId="77777777" w:rsidR="00302E8A" w:rsidRPr="00EF5186" w:rsidRDefault="00302E8A" w:rsidP="00302E8A">
            <w:pPr>
              <w:widowControl w:val="0"/>
              <w:tabs>
                <w:tab w:val="left" w:pos="567"/>
              </w:tabs>
              <w:ind w:left="0" w:firstLine="0"/>
              <w:rPr>
                <w:rFonts w:ascii="Times New Roman" w:hAnsi="Times New Roman" w:cs="Times New Roman"/>
                <w:b/>
                <w:i/>
              </w:rPr>
            </w:pPr>
            <w:r w:rsidRPr="00EF5186">
              <w:rPr>
                <w:rFonts w:ascii="Times New Roman" w:hAnsi="Times New Roman" w:cs="Times New Roman"/>
                <w:b/>
                <w:i/>
              </w:rPr>
              <w:t>Kraujo ir limfinės sistemos sutrikimai</w:t>
            </w:r>
          </w:p>
        </w:tc>
      </w:tr>
      <w:tr w:rsidR="003A4949" w:rsidRPr="00EF5186" w14:paraId="16148E5E" w14:textId="77777777" w:rsidTr="003A4949">
        <w:trPr>
          <w:jc w:val="center"/>
        </w:trPr>
        <w:tc>
          <w:tcPr>
            <w:tcW w:w="2105" w:type="dxa"/>
            <w:tcBorders>
              <w:top w:val="thickThinLargeGap" w:sz="6" w:space="0" w:color="C0C0C0"/>
              <w:left w:val="thickThinLargeGap" w:sz="6" w:space="0" w:color="C0C0C0"/>
              <w:bottom w:val="thickThinLargeGap" w:sz="6" w:space="0" w:color="C0C0C0"/>
              <w:right w:val="thickThinLargeGap" w:sz="6" w:space="0" w:color="C0C0C0"/>
            </w:tcBorders>
            <w:hideMark/>
          </w:tcPr>
          <w:p w14:paraId="2CC323AF" w14:textId="77777777" w:rsidR="00302E8A" w:rsidRPr="00EF5186" w:rsidRDefault="00302E8A" w:rsidP="00302E8A">
            <w:pPr>
              <w:widowControl w:val="0"/>
              <w:tabs>
                <w:tab w:val="left" w:pos="567"/>
              </w:tabs>
              <w:ind w:left="0" w:firstLine="0"/>
              <w:rPr>
                <w:rFonts w:ascii="Times New Roman" w:hAnsi="Times New Roman" w:cs="Times New Roman"/>
                <w:i/>
              </w:rPr>
            </w:pPr>
            <w:r w:rsidRPr="00EF5186">
              <w:rPr>
                <w:rFonts w:ascii="Times New Roman" w:hAnsi="Times New Roman" w:cs="Times New Roman"/>
                <w:i/>
              </w:rPr>
              <w:t>Labai dažni</w:t>
            </w:r>
          </w:p>
        </w:tc>
        <w:tc>
          <w:tcPr>
            <w:tcW w:w="6677" w:type="dxa"/>
            <w:tcBorders>
              <w:top w:val="thickThinLargeGap" w:sz="6" w:space="0" w:color="C0C0C0"/>
              <w:left w:val="thickThinLargeGap" w:sz="6" w:space="0" w:color="C0C0C0"/>
              <w:bottom w:val="thickThinLargeGap" w:sz="6" w:space="0" w:color="C0C0C0"/>
              <w:right w:val="thickThinLargeGap" w:sz="6" w:space="0" w:color="C0C0C0"/>
            </w:tcBorders>
            <w:hideMark/>
          </w:tcPr>
          <w:p w14:paraId="553CBC67" w14:textId="77777777" w:rsidR="00302E8A" w:rsidRPr="00EF5186" w:rsidRDefault="00302E8A" w:rsidP="00302E8A">
            <w:pPr>
              <w:widowControl w:val="0"/>
              <w:tabs>
                <w:tab w:val="left" w:pos="567"/>
              </w:tabs>
              <w:ind w:left="0" w:firstLine="0"/>
              <w:rPr>
                <w:rFonts w:ascii="Times New Roman" w:hAnsi="Times New Roman" w:cs="Times New Roman"/>
              </w:rPr>
            </w:pPr>
            <w:r w:rsidRPr="00EF5186">
              <w:rPr>
                <w:rFonts w:ascii="Times New Roman" w:hAnsi="Times New Roman" w:cs="Times New Roman"/>
              </w:rPr>
              <w:t>Leukopenija (</w:t>
            </w:r>
            <w:r w:rsidRPr="00EF5186">
              <w:rPr>
                <w:rFonts w:ascii="Times New Roman" w:hAnsi="Times New Roman" w:cs="Times New Roman"/>
                <w:vertAlign w:val="superscript"/>
              </w:rPr>
              <w:t>**</w:t>
            </w:r>
            <w:r w:rsidRPr="00EF5186">
              <w:rPr>
                <w:rFonts w:ascii="Times New Roman" w:hAnsi="Times New Roman" w:cs="Times New Roman"/>
              </w:rPr>
              <w:t>)</w:t>
            </w:r>
          </w:p>
        </w:tc>
      </w:tr>
      <w:tr w:rsidR="003A4949" w:rsidRPr="00EF5186" w14:paraId="4728E33C" w14:textId="77777777" w:rsidTr="003A4949">
        <w:trPr>
          <w:jc w:val="center"/>
        </w:trPr>
        <w:tc>
          <w:tcPr>
            <w:tcW w:w="2105" w:type="dxa"/>
            <w:tcBorders>
              <w:top w:val="thickThinLargeGap" w:sz="6" w:space="0" w:color="C0C0C0"/>
              <w:left w:val="thickThinLargeGap" w:sz="6" w:space="0" w:color="C0C0C0"/>
              <w:bottom w:val="thickThinLargeGap" w:sz="6" w:space="0" w:color="C0C0C0"/>
              <w:right w:val="thickThinLargeGap" w:sz="6" w:space="0" w:color="C0C0C0"/>
            </w:tcBorders>
            <w:hideMark/>
          </w:tcPr>
          <w:p w14:paraId="2DA6628C" w14:textId="77777777" w:rsidR="00302E8A" w:rsidRPr="00EF5186" w:rsidRDefault="00302E8A" w:rsidP="00302E8A">
            <w:pPr>
              <w:widowControl w:val="0"/>
              <w:tabs>
                <w:tab w:val="left" w:pos="567"/>
              </w:tabs>
              <w:ind w:left="0" w:firstLine="0"/>
              <w:rPr>
                <w:rFonts w:ascii="Times New Roman" w:hAnsi="Times New Roman" w:cs="Times New Roman"/>
                <w:i/>
              </w:rPr>
            </w:pPr>
            <w:r w:rsidRPr="00EF5186">
              <w:rPr>
                <w:rFonts w:ascii="Times New Roman" w:hAnsi="Times New Roman" w:cs="Times New Roman"/>
                <w:i/>
              </w:rPr>
              <w:t>Dažni</w:t>
            </w:r>
          </w:p>
        </w:tc>
        <w:tc>
          <w:tcPr>
            <w:tcW w:w="6677" w:type="dxa"/>
            <w:tcBorders>
              <w:top w:val="thickThinLargeGap" w:sz="6" w:space="0" w:color="C0C0C0"/>
              <w:left w:val="thickThinLargeGap" w:sz="6" w:space="0" w:color="C0C0C0"/>
              <w:bottom w:val="thickThinLargeGap" w:sz="6" w:space="0" w:color="C0C0C0"/>
              <w:right w:val="thickThinLargeGap" w:sz="6" w:space="0" w:color="C0C0C0"/>
            </w:tcBorders>
            <w:hideMark/>
          </w:tcPr>
          <w:p w14:paraId="631F69C0" w14:textId="77777777" w:rsidR="00302E8A" w:rsidRPr="00EF5186" w:rsidRDefault="00302E8A" w:rsidP="00302E8A">
            <w:pPr>
              <w:widowControl w:val="0"/>
              <w:tabs>
                <w:tab w:val="left" w:pos="567"/>
              </w:tabs>
              <w:ind w:left="0" w:firstLine="0"/>
              <w:rPr>
                <w:rFonts w:ascii="Times New Roman" w:hAnsi="Times New Roman" w:cs="Times New Roman"/>
              </w:rPr>
            </w:pPr>
            <w:r w:rsidRPr="00EF5186">
              <w:rPr>
                <w:rFonts w:ascii="Times New Roman" w:hAnsi="Times New Roman" w:cs="Times New Roman"/>
              </w:rPr>
              <w:t>Trombocitopenija (</w:t>
            </w:r>
            <w:r w:rsidRPr="00EF5186">
              <w:rPr>
                <w:rFonts w:ascii="Times New Roman" w:hAnsi="Times New Roman" w:cs="Times New Roman"/>
                <w:vertAlign w:val="superscript"/>
              </w:rPr>
              <w:t>**</w:t>
            </w:r>
            <w:r w:rsidRPr="00EF5186">
              <w:rPr>
                <w:rFonts w:ascii="Times New Roman" w:hAnsi="Times New Roman" w:cs="Times New Roman"/>
              </w:rPr>
              <w:t>)</w:t>
            </w:r>
          </w:p>
        </w:tc>
      </w:tr>
      <w:tr w:rsidR="003A4949" w:rsidRPr="00EF5186" w14:paraId="74F02D7A" w14:textId="77777777" w:rsidTr="003A4949">
        <w:trPr>
          <w:jc w:val="center"/>
        </w:trPr>
        <w:tc>
          <w:tcPr>
            <w:tcW w:w="2105" w:type="dxa"/>
            <w:tcBorders>
              <w:top w:val="thickThinLargeGap" w:sz="6" w:space="0" w:color="C0C0C0"/>
              <w:left w:val="thickThinLargeGap" w:sz="6" w:space="0" w:color="C0C0C0"/>
              <w:bottom w:val="thickThinLargeGap" w:sz="6" w:space="0" w:color="C0C0C0"/>
              <w:right w:val="thickThinLargeGap" w:sz="6" w:space="0" w:color="C0C0C0"/>
            </w:tcBorders>
            <w:hideMark/>
          </w:tcPr>
          <w:p w14:paraId="06A251A3" w14:textId="77777777" w:rsidR="00302E8A" w:rsidRPr="00EF5186" w:rsidRDefault="00302E8A" w:rsidP="00302E8A">
            <w:pPr>
              <w:widowControl w:val="0"/>
              <w:tabs>
                <w:tab w:val="left" w:pos="567"/>
              </w:tabs>
              <w:ind w:left="0" w:firstLine="0"/>
              <w:rPr>
                <w:rFonts w:ascii="Times New Roman" w:hAnsi="Times New Roman" w:cs="Times New Roman"/>
                <w:i/>
              </w:rPr>
            </w:pPr>
            <w:r w:rsidRPr="00EF5186">
              <w:rPr>
                <w:rFonts w:ascii="Times New Roman" w:hAnsi="Times New Roman" w:cs="Times New Roman"/>
                <w:i/>
              </w:rPr>
              <w:t>Nežinomas dažnis</w:t>
            </w:r>
          </w:p>
        </w:tc>
        <w:tc>
          <w:tcPr>
            <w:tcW w:w="6677" w:type="dxa"/>
            <w:tcBorders>
              <w:top w:val="thickThinLargeGap" w:sz="6" w:space="0" w:color="C0C0C0"/>
              <w:left w:val="thickThinLargeGap" w:sz="6" w:space="0" w:color="C0C0C0"/>
              <w:bottom w:val="thickThinLargeGap" w:sz="6" w:space="0" w:color="C0C0C0"/>
              <w:right w:val="thickThinLargeGap" w:sz="6" w:space="0" w:color="C0C0C0"/>
            </w:tcBorders>
            <w:hideMark/>
          </w:tcPr>
          <w:p w14:paraId="1C228FB7" w14:textId="77777777" w:rsidR="00302E8A" w:rsidRPr="00EF5186" w:rsidRDefault="00302E8A" w:rsidP="00302E8A">
            <w:pPr>
              <w:widowControl w:val="0"/>
              <w:tabs>
                <w:tab w:val="left" w:pos="567"/>
              </w:tabs>
              <w:ind w:left="0" w:firstLine="0"/>
              <w:rPr>
                <w:rFonts w:ascii="Times New Roman" w:hAnsi="Times New Roman" w:cs="Times New Roman"/>
              </w:rPr>
            </w:pPr>
            <w:r w:rsidRPr="00EF5186">
              <w:rPr>
                <w:rFonts w:ascii="Times New Roman" w:hAnsi="Times New Roman" w:cs="Times New Roman"/>
              </w:rPr>
              <w:t>Limfocitų kiekio sumažėjimas (</w:t>
            </w:r>
            <w:r w:rsidRPr="00EF5186">
              <w:rPr>
                <w:rFonts w:ascii="Times New Roman" w:hAnsi="Times New Roman" w:cs="Times New Roman"/>
                <w:vertAlign w:val="superscript"/>
              </w:rPr>
              <w:t>**</w:t>
            </w:r>
            <w:r w:rsidRPr="00EF5186">
              <w:rPr>
                <w:rFonts w:ascii="Times New Roman" w:hAnsi="Times New Roman" w:cs="Times New Roman"/>
              </w:rPr>
              <w:t>)</w:t>
            </w:r>
          </w:p>
        </w:tc>
      </w:tr>
      <w:tr w:rsidR="003A4949" w:rsidRPr="00EF5186" w14:paraId="4F7BBD88" w14:textId="77777777" w:rsidTr="003A4949">
        <w:trPr>
          <w:jc w:val="center"/>
        </w:trPr>
        <w:tc>
          <w:tcPr>
            <w:tcW w:w="8782" w:type="dxa"/>
            <w:gridSpan w:val="2"/>
            <w:tcBorders>
              <w:top w:val="thickThinLargeGap" w:sz="6" w:space="0" w:color="C0C0C0"/>
              <w:left w:val="thickThinLargeGap" w:sz="6" w:space="0" w:color="C0C0C0"/>
              <w:bottom w:val="thickThinLargeGap" w:sz="6" w:space="0" w:color="C0C0C0"/>
              <w:right w:val="thickThinLargeGap" w:sz="6" w:space="0" w:color="C0C0C0"/>
            </w:tcBorders>
            <w:hideMark/>
          </w:tcPr>
          <w:p w14:paraId="3D0DA4E5" w14:textId="77777777" w:rsidR="00302E8A" w:rsidRPr="00EF5186" w:rsidRDefault="00302E8A" w:rsidP="00302E8A">
            <w:pPr>
              <w:widowControl w:val="0"/>
              <w:tabs>
                <w:tab w:val="left" w:pos="567"/>
              </w:tabs>
              <w:ind w:left="0" w:firstLine="0"/>
              <w:rPr>
                <w:rFonts w:ascii="Times New Roman" w:hAnsi="Times New Roman" w:cs="Times New Roman"/>
                <w:b/>
                <w:i/>
              </w:rPr>
            </w:pPr>
            <w:r w:rsidRPr="00EF5186">
              <w:rPr>
                <w:rFonts w:ascii="Times New Roman" w:hAnsi="Times New Roman" w:cs="Times New Roman"/>
                <w:b/>
                <w:i/>
              </w:rPr>
              <w:t>Imuninės sistemos sutrikimai</w:t>
            </w:r>
          </w:p>
        </w:tc>
      </w:tr>
      <w:tr w:rsidR="003A4949" w:rsidRPr="00EF5186" w14:paraId="2277F2B4" w14:textId="77777777" w:rsidTr="003A4949">
        <w:trPr>
          <w:jc w:val="center"/>
        </w:trPr>
        <w:tc>
          <w:tcPr>
            <w:tcW w:w="2105" w:type="dxa"/>
            <w:tcBorders>
              <w:top w:val="thickThinLargeGap" w:sz="6" w:space="0" w:color="C0C0C0"/>
              <w:left w:val="thickThinLargeGap" w:sz="6" w:space="0" w:color="C0C0C0"/>
              <w:bottom w:val="thickThinLargeGap" w:sz="6" w:space="0" w:color="C0C0C0"/>
              <w:right w:val="thickThinLargeGap" w:sz="6" w:space="0" w:color="C0C0C0"/>
            </w:tcBorders>
            <w:hideMark/>
          </w:tcPr>
          <w:p w14:paraId="5922EA2A" w14:textId="77777777" w:rsidR="00302E8A" w:rsidRPr="00EF5186" w:rsidRDefault="00302E8A" w:rsidP="00302E8A">
            <w:pPr>
              <w:widowControl w:val="0"/>
              <w:tabs>
                <w:tab w:val="left" w:pos="567"/>
              </w:tabs>
              <w:ind w:left="0" w:firstLine="0"/>
              <w:rPr>
                <w:rFonts w:ascii="Times New Roman" w:hAnsi="Times New Roman" w:cs="Times New Roman"/>
                <w:i/>
              </w:rPr>
            </w:pPr>
            <w:r w:rsidRPr="00EF5186">
              <w:rPr>
                <w:rFonts w:ascii="Times New Roman" w:hAnsi="Times New Roman" w:cs="Times New Roman"/>
                <w:i/>
              </w:rPr>
              <w:t>Nedažni</w:t>
            </w:r>
          </w:p>
        </w:tc>
        <w:tc>
          <w:tcPr>
            <w:tcW w:w="6677" w:type="dxa"/>
            <w:tcBorders>
              <w:top w:val="thickThinLargeGap" w:sz="6" w:space="0" w:color="C0C0C0"/>
              <w:left w:val="thickThinLargeGap" w:sz="6" w:space="0" w:color="C0C0C0"/>
              <w:bottom w:val="thickThinLargeGap" w:sz="6" w:space="0" w:color="C0C0C0"/>
              <w:right w:val="thickThinLargeGap" w:sz="6" w:space="0" w:color="C0C0C0"/>
            </w:tcBorders>
            <w:hideMark/>
          </w:tcPr>
          <w:p w14:paraId="2B7E2C58" w14:textId="77777777" w:rsidR="00302E8A" w:rsidRPr="00EF5186" w:rsidRDefault="00302E8A" w:rsidP="00302E8A">
            <w:pPr>
              <w:widowControl w:val="0"/>
              <w:tabs>
                <w:tab w:val="left" w:pos="567"/>
              </w:tabs>
              <w:ind w:left="0" w:firstLine="0"/>
              <w:rPr>
                <w:rFonts w:ascii="Times New Roman" w:hAnsi="Times New Roman" w:cs="Times New Roman"/>
              </w:rPr>
            </w:pPr>
            <w:r w:rsidRPr="00EF5186">
              <w:rPr>
                <w:rFonts w:ascii="Times New Roman" w:hAnsi="Times New Roman" w:cs="Times New Roman"/>
              </w:rPr>
              <w:t>Padidėjęs jautrumas</w:t>
            </w:r>
          </w:p>
        </w:tc>
      </w:tr>
      <w:tr w:rsidR="003A4949" w:rsidRPr="00EF5186" w14:paraId="0AA87549" w14:textId="77777777" w:rsidTr="003A4949">
        <w:trPr>
          <w:jc w:val="center"/>
        </w:trPr>
        <w:tc>
          <w:tcPr>
            <w:tcW w:w="8782" w:type="dxa"/>
            <w:gridSpan w:val="2"/>
            <w:tcBorders>
              <w:top w:val="thickThinLargeGap" w:sz="6" w:space="0" w:color="C0C0C0"/>
              <w:left w:val="thickThinLargeGap" w:sz="6" w:space="0" w:color="C0C0C0"/>
              <w:bottom w:val="thickThinLargeGap" w:sz="6" w:space="0" w:color="C0C0C0"/>
              <w:right w:val="thickThinLargeGap" w:sz="6" w:space="0" w:color="C0C0C0"/>
            </w:tcBorders>
            <w:hideMark/>
          </w:tcPr>
          <w:p w14:paraId="6EA6A8D9" w14:textId="77777777" w:rsidR="00302E8A" w:rsidRPr="00EF5186" w:rsidRDefault="00302E8A" w:rsidP="00302E8A">
            <w:pPr>
              <w:widowControl w:val="0"/>
              <w:tabs>
                <w:tab w:val="left" w:pos="567"/>
              </w:tabs>
              <w:ind w:left="0" w:firstLine="0"/>
              <w:rPr>
                <w:rFonts w:ascii="Times New Roman" w:hAnsi="Times New Roman" w:cs="Times New Roman"/>
              </w:rPr>
            </w:pPr>
            <w:r w:rsidRPr="00EF5186">
              <w:rPr>
                <w:rFonts w:ascii="Times New Roman" w:hAnsi="Times New Roman" w:cs="Times New Roman"/>
                <w:b/>
                <w:i/>
              </w:rPr>
              <w:t>Metabolizmo ir mitybos sutrikimai</w:t>
            </w:r>
          </w:p>
        </w:tc>
      </w:tr>
      <w:tr w:rsidR="003A4949" w:rsidRPr="00EF5186" w14:paraId="2B1F886F" w14:textId="77777777" w:rsidTr="003A4949">
        <w:trPr>
          <w:jc w:val="center"/>
        </w:trPr>
        <w:tc>
          <w:tcPr>
            <w:tcW w:w="2105" w:type="dxa"/>
            <w:tcBorders>
              <w:top w:val="thickThinLargeGap" w:sz="6" w:space="0" w:color="C0C0C0"/>
              <w:left w:val="thickThinLargeGap" w:sz="6" w:space="0" w:color="C0C0C0"/>
              <w:bottom w:val="thickThinLargeGap" w:sz="6" w:space="0" w:color="C0C0C0"/>
              <w:right w:val="thickThinLargeGap" w:sz="6" w:space="0" w:color="C0C0C0"/>
            </w:tcBorders>
            <w:hideMark/>
          </w:tcPr>
          <w:p w14:paraId="7BA82D16" w14:textId="77777777" w:rsidR="00302E8A" w:rsidRPr="00EF5186" w:rsidRDefault="00302E8A" w:rsidP="00302E8A">
            <w:pPr>
              <w:widowControl w:val="0"/>
              <w:tabs>
                <w:tab w:val="left" w:pos="567"/>
              </w:tabs>
              <w:ind w:left="0" w:firstLine="0"/>
              <w:rPr>
                <w:rFonts w:ascii="Times New Roman" w:hAnsi="Times New Roman" w:cs="Times New Roman"/>
              </w:rPr>
            </w:pPr>
            <w:r w:rsidRPr="00EF5186">
              <w:rPr>
                <w:rFonts w:ascii="Times New Roman" w:hAnsi="Times New Roman" w:cs="Times New Roman"/>
                <w:i/>
              </w:rPr>
              <w:t>Dažni</w:t>
            </w:r>
          </w:p>
        </w:tc>
        <w:tc>
          <w:tcPr>
            <w:tcW w:w="6677" w:type="dxa"/>
            <w:tcBorders>
              <w:top w:val="thickThinLargeGap" w:sz="6" w:space="0" w:color="C0C0C0"/>
              <w:left w:val="thickThinLargeGap" w:sz="6" w:space="0" w:color="C0C0C0"/>
              <w:bottom w:val="thickThinLargeGap" w:sz="6" w:space="0" w:color="C0C0C0"/>
              <w:right w:val="thickThinLargeGap" w:sz="6" w:space="0" w:color="C0C0C0"/>
            </w:tcBorders>
            <w:hideMark/>
          </w:tcPr>
          <w:p w14:paraId="7DD68E57" w14:textId="77777777" w:rsidR="00302E8A" w:rsidRPr="00EF5186" w:rsidRDefault="00302E8A" w:rsidP="00302E8A">
            <w:pPr>
              <w:widowControl w:val="0"/>
              <w:tabs>
                <w:tab w:val="left" w:pos="567"/>
              </w:tabs>
              <w:ind w:left="0" w:firstLine="0"/>
              <w:rPr>
                <w:rFonts w:ascii="Times New Roman" w:hAnsi="Times New Roman" w:cs="Times New Roman"/>
              </w:rPr>
            </w:pPr>
            <w:r w:rsidRPr="00EF5186">
              <w:rPr>
                <w:rFonts w:ascii="Times New Roman" w:hAnsi="Times New Roman" w:cs="Times New Roman"/>
              </w:rPr>
              <w:t>Anoreksija</w:t>
            </w:r>
          </w:p>
        </w:tc>
      </w:tr>
      <w:tr w:rsidR="003A4949" w:rsidRPr="00EF5186" w14:paraId="6B47AB62" w14:textId="77777777" w:rsidTr="003A4949">
        <w:trPr>
          <w:jc w:val="center"/>
        </w:trPr>
        <w:tc>
          <w:tcPr>
            <w:tcW w:w="8782" w:type="dxa"/>
            <w:gridSpan w:val="2"/>
            <w:tcBorders>
              <w:top w:val="thickThinLargeGap" w:sz="6" w:space="0" w:color="C0C0C0"/>
              <w:left w:val="thickThinLargeGap" w:sz="6" w:space="0" w:color="C0C0C0"/>
              <w:bottom w:val="thickThinLargeGap" w:sz="6" w:space="0" w:color="C0C0C0"/>
              <w:right w:val="thickThinLargeGap" w:sz="6" w:space="0" w:color="C0C0C0"/>
            </w:tcBorders>
            <w:hideMark/>
          </w:tcPr>
          <w:p w14:paraId="73C1C24B" w14:textId="77777777" w:rsidR="00302E8A" w:rsidRPr="00EF5186" w:rsidRDefault="00302E8A" w:rsidP="00302E8A">
            <w:pPr>
              <w:widowControl w:val="0"/>
              <w:tabs>
                <w:tab w:val="left" w:pos="567"/>
              </w:tabs>
              <w:ind w:left="0" w:firstLine="0"/>
              <w:rPr>
                <w:rFonts w:ascii="Times New Roman" w:hAnsi="Times New Roman" w:cs="Times New Roman"/>
              </w:rPr>
            </w:pPr>
            <w:r w:rsidRPr="00EF5186">
              <w:rPr>
                <w:rFonts w:ascii="Times New Roman" w:hAnsi="Times New Roman" w:cs="Times New Roman"/>
                <w:b/>
                <w:i/>
              </w:rPr>
              <w:t>Psichikos sutrikimai</w:t>
            </w:r>
          </w:p>
        </w:tc>
      </w:tr>
      <w:tr w:rsidR="003A4949" w:rsidRPr="00EF5186" w14:paraId="573FEBDA" w14:textId="77777777" w:rsidTr="003A4949">
        <w:trPr>
          <w:jc w:val="center"/>
        </w:trPr>
        <w:tc>
          <w:tcPr>
            <w:tcW w:w="2105" w:type="dxa"/>
            <w:tcBorders>
              <w:top w:val="thickThinLargeGap" w:sz="6" w:space="0" w:color="C0C0C0"/>
              <w:left w:val="thickThinLargeGap" w:sz="6" w:space="0" w:color="C0C0C0"/>
              <w:bottom w:val="thickThinLargeGap" w:sz="6" w:space="0" w:color="C0C0C0"/>
              <w:right w:val="thickThinLargeGap" w:sz="6" w:space="0" w:color="C0C0C0"/>
            </w:tcBorders>
            <w:hideMark/>
          </w:tcPr>
          <w:p w14:paraId="3786BD6C" w14:textId="77777777" w:rsidR="00302E8A" w:rsidRPr="00EF5186" w:rsidRDefault="00302E8A" w:rsidP="00302E8A">
            <w:pPr>
              <w:widowControl w:val="0"/>
              <w:tabs>
                <w:tab w:val="left" w:pos="567"/>
              </w:tabs>
              <w:ind w:left="0" w:firstLine="0"/>
              <w:rPr>
                <w:rFonts w:ascii="Times New Roman" w:hAnsi="Times New Roman" w:cs="Times New Roman"/>
              </w:rPr>
            </w:pPr>
            <w:r w:rsidRPr="00EF5186">
              <w:rPr>
                <w:rFonts w:ascii="Times New Roman" w:hAnsi="Times New Roman" w:cs="Times New Roman"/>
                <w:i/>
              </w:rPr>
              <w:t>Labai dažni</w:t>
            </w:r>
          </w:p>
        </w:tc>
        <w:tc>
          <w:tcPr>
            <w:tcW w:w="6677" w:type="dxa"/>
            <w:tcBorders>
              <w:top w:val="thickThinLargeGap" w:sz="6" w:space="0" w:color="C0C0C0"/>
              <w:left w:val="thickThinLargeGap" w:sz="6" w:space="0" w:color="C0C0C0"/>
              <w:bottom w:val="thickThinLargeGap" w:sz="6" w:space="0" w:color="C0C0C0"/>
              <w:right w:val="thickThinLargeGap" w:sz="6" w:space="0" w:color="C0C0C0"/>
            </w:tcBorders>
            <w:hideMark/>
          </w:tcPr>
          <w:p w14:paraId="471DA496" w14:textId="77777777" w:rsidR="00302E8A" w:rsidRPr="00EF5186" w:rsidRDefault="00302E8A" w:rsidP="00302E8A">
            <w:pPr>
              <w:widowControl w:val="0"/>
              <w:tabs>
                <w:tab w:val="left" w:pos="567"/>
              </w:tabs>
              <w:ind w:left="0" w:firstLine="0"/>
              <w:rPr>
                <w:rFonts w:ascii="Times New Roman" w:hAnsi="Times New Roman" w:cs="Times New Roman"/>
              </w:rPr>
            </w:pPr>
            <w:r w:rsidRPr="00EF5186">
              <w:rPr>
                <w:rFonts w:ascii="Times New Roman" w:hAnsi="Times New Roman" w:cs="Times New Roman"/>
              </w:rPr>
              <w:t>Nemiga, depresija</w:t>
            </w:r>
          </w:p>
        </w:tc>
      </w:tr>
      <w:tr w:rsidR="003A4949" w:rsidRPr="00EF5186" w14:paraId="44E12979" w14:textId="77777777" w:rsidTr="003A4949">
        <w:trPr>
          <w:jc w:val="center"/>
        </w:trPr>
        <w:tc>
          <w:tcPr>
            <w:tcW w:w="8782" w:type="dxa"/>
            <w:gridSpan w:val="2"/>
            <w:tcBorders>
              <w:top w:val="thickThinLargeGap" w:sz="6" w:space="0" w:color="C0C0C0"/>
              <w:left w:val="thickThinLargeGap" w:sz="6" w:space="0" w:color="C0C0C0"/>
              <w:bottom w:val="thickThinLargeGap" w:sz="6" w:space="0" w:color="C0C0C0"/>
              <w:right w:val="thickThinLargeGap" w:sz="6" w:space="0" w:color="C0C0C0"/>
            </w:tcBorders>
            <w:hideMark/>
          </w:tcPr>
          <w:p w14:paraId="4A47F079" w14:textId="77777777" w:rsidR="00302E8A" w:rsidRPr="00EF5186" w:rsidRDefault="00302E8A" w:rsidP="00302E8A">
            <w:pPr>
              <w:widowControl w:val="0"/>
              <w:tabs>
                <w:tab w:val="left" w:pos="567"/>
              </w:tabs>
              <w:ind w:left="0" w:firstLine="0"/>
              <w:rPr>
                <w:rFonts w:ascii="Times New Roman" w:hAnsi="Times New Roman" w:cs="Times New Roman"/>
              </w:rPr>
            </w:pPr>
            <w:r w:rsidRPr="00EF5186">
              <w:rPr>
                <w:rFonts w:ascii="Times New Roman" w:hAnsi="Times New Roman" w:cs="Times New Roman"/>
                <w:b/>
                <w:i/>
              </w:rPr>
              <w:t>Nervų sistemos sutrikimai</w:t>
            </w:r>
          </w:p>
        </w:tc>
      </w:tr>
      <w:tr w:rsidR="003A4949" w:rsidRPr="00EF5186" w14:paraId="5BB0C04C" w14:textId="77777777" w:rsidTr="003A4949">
        <w:trPr>
          <w:jc w:val="center"/>
        </w:trPr>
        <w:tc>
          <w:tcPr>
            <w:tcW w:w="2105" w:type="dxa"/>
            <w:tcBorders>
              <w:top w:val="thickThinLargeGap" w:sz="6" w:space="0" w:color="C0C0C0"/>
              <w:left w:val="thickThinLargeGap" w:sz="6" w:space="0" w:color="C0C0C0"/>
              <w:bottom w:val="thickThinLargeGap" w:sz="6" w:space="0" w:color="C0C0C0"/>
              <w:right w:val="thickThinLargeGap" w:sz="6" w:space="0" w:color="C0C0C0"/>
            </w:tcBorders>
            <w:hideMark/>
          </w:tcPr>
          <w:p w14:paraId="0D00E6CB" w14:textId="77777777" w:rsidR="00302E8A" w:rsidRPr="00EF5186" w:rsidRDefault="00302E8A" w:rsidP="00302E8A">
            <w:pPr>
              <w:widowControl w:val="0"/>
              <w:tabs>
                <w:tab w:val="left" w:pos="567"/>
              </w:tabs>
              <w:ind w:left="0" w:firstLine="0"/>
              <w:rPr>
                <w:rFonts w:ascii="Times New Roman" w:hAnsi="Times New Roman" w:cs="Times New Roman"/>
              </w:rPr>
            </w:pPr>
            <w:r w:rsidRPr="00EF5186">
              <w:rPr>
                <w:rFonts w:ascii="Times New Roman" w:hAnsi="Times New Roman" w:cs="Times New Roman"/>
                <w:i/>
              </w:rPr>
              <w:t>Labai dažni</w:t>
            </w:r>
          </w:p>
        </w:tc>
        <w:tc>
          <w:tcPr>
            <w:tcW w:w="6677" w:type="dxa"/>
            <w:tcBorders>
              <w:top w:val="thickThinLargeGap" w:sz="6" w:space="0" w:color="C0C0C0"/>
              <w:left w:val="thickThinLargeGap" w:sz="6" w:space="0" w:color="C0C0C0"/>
              <w:bottom w:val="thickThinLargeGap" w:sz="6" w:space="0" w:color="C0C0C0"/>
              <w:right w:val="thickThinLargeGap" w:sz="6" w:space="0" w:color="C0C0C0"/>
            </w:tcBorders>
            <w:hideMark/>
          </w:tcPr>
          <w:p w14:paraId="76A2B96F" w14:textId="77777777" w:rsidR="00302E8A" w:rsidRPr="00EF5186" w:rsidRDefault="00302E8A" w:rsidP="00302E8A">
            <w:pPr>
              <w:widowControl w:val="0"/>
              <w:tabs>
                <w:tab w:val="left" w:pos="567"/>
              </w:tabs>
              <w:ind w:left="0" w:firstLine="0"/>
              <w:rPr>
                <w:rFonts w:ascii="Times New Roman" w:hAnsi="Times New Roman" w:cs="Times New Roman"/>
              </w:rPr>
            </w:pPr>
            <w:r w:rsidRPr="00EF5186">
              <w:rPr>
                <w:rFonts w:ascii="Times New Roman" w:hAnsi="Times New Roman" w:cs="Times New Roman"/>
              </w:rPr>
              <w:t>Galvos skausmas Galvos svaigimas</w:t>
            </w:r>
          </w:p>
        </w:tc>
      </w:tr>
      <w:tr w:rsidR="003A4949" w:rsidRPr="00EF5186" w14:paraId="31253445" w14:textId="77777777" w:rsidTr="003A4949">
        <w:trPr>
          <w:jc w:val="center"/>
        </w:trPr>
        <w:tc>
          <w:tcPr>
            <w:tcW w:w="2105" w:type="dxa"/>
            <w:tcBorders>
              <w:top w:val="thickThinLargeGap" w:sz="6" w:space="0" w:color="C0C0C0"/>
              <w:left w:val="thickThinLargeGap" w:sz="6" w:space="0" w:color="C0C0C0"/>
              <w:bottom w:val="thickThinLargeGap" w:sz="6" w:space="0" w:color="C0C0C0"/>
              <w:right w:val="thickThinLargeGap" w:sz="6" w:space="0" w:color="C0C0C0"/>
            </w:tcBorders>
            <w:hideMark/>
          </w:tcPr>
          <w:p w14:paraId="26CE0FE2" w14:textId="77777777" w:rsidR="00302E8A" w:rsidRPr="00EF5186" w:rsidRDefault="00302E8A" w:rsidP="00302E8A">
            <w:pPr>
              <w:widowControl w:val="0"/>
              <w:tabs>
                <w:tab w:val="left" w:pos="567"/>
              </w:tabs>
              <w:ind w:left="0" w:firstLine="0"/>
              <w:rPr>
                <w:rFonts w:ascii="Times New Roman" w:hAnsi="Times New Roman" w:cs="Times New Roman"/>
              </w:rPr>
            </w:pPr>
            <w:r w:rsidRPr="00EF5186">
              <w:rPr>
                <w:rFonts w:ascii="Times New Roman" w:hAnsi="Times New Roman" w:cs="Times New Roman"/>
                <w:i/>
              </w:rPr>
              <w:t>Dažni</w:t>
            </w:r>
          </w:p>
        </w:tc>
        <w:tc>
          <w:tcPr>
            <w:tcW w:w="6677" w:type="dxa"/>
            <w:tcBorders>
              <w:top w:val="thickThinLargeGap" w:sz="6" w:space="0" w:color="C0C0C0"/>
              <w:left w:val="thickThinLargeGap" w:sz="6" w:space="0" w:color="C0C0C0"/>
              <w:bottom w:val="thickThinLargeGap" w:sz="6" w:space="0" w:color="C0C0C0"/>
              <w:right w:val="thickThinLargeGap" w:sz="6" w:space="0" w:color="C0C0C0"/>
            </w:tcBorders>
            <w:hideMark/>
          </w:tcPr>
          <w:p w14:paraId="4A4416A2" w14:textId="77777777" w:rsidR="00302E8A" w:rsidRPr="00EF5186" w:rsidRDefault="00302E8A" w:rsidP="00302E8A">
            <w:pPr>
              <w:widowControl w:val="0"/>
              <w:tabs>
                <w:tab w:val="left" w:pos="567"/>
              </w:tabs>
              <w:ind w:left="0" w:firstLine="0"/>
              <w:rPr>
                <w:rFonts w:ascii="Times New Roman" w:hAnsi="Times New Roman" w:cs="Times New Roman"/>
              </w:rPr>
            </w:pPr>
            <w:r w:rsidRPr="00EF5186">
              <w:rPr>
                <w:rFonts w:ascii="Times New Roman" w:hAnsi="Times New Roman" w:cs="Times New Roman"/>
              </w:rPr>
              <w:t>Riešo kanalo sindromas, parestezija</w:t>
            </w:r>
          </w:p>
        </w:tc>
      </w:tr>
      <w:tr w:rsidR="003A4949" w:rsidRPr="00EF5186" w14:paraId="199E5788" w14:textId="77777777" w:rsidTr="003A4949">
        <w:trPr>
          <w:jc w:val="center"/>
        </w:trPr>
        <w:tc>
          <w:tcPr>
            <w:tcW w:w="2105" w:type="dxa"/>
            <w:tcBorders>
              <w:top w:val="thickThinLargeGap" w:sz="6" w:space="0" w:color="C0C0C0"/>
              <w:left w:val="thickThinLargeGap" w:sz="6" w:space="0" w:color="C0C0C0"/>
              <w:bottom w:val="thickThinLargeGap" w:sz="6" w:space="0" w:color="C0C0C0"/>
              <w:right w:val="thickThinLargeGap" w:sz="6" w:space="0" w:color="C0C0C0"/>
            </w:tcBorders>
            <w:hideMark/>
          </w:tcPr>
          <w:p w14:paraId="7B5318B9" w14:textId="77777777" w:rsidR="00302E8A" w:rsidRPr="00EF5186" w:rsidRDefault="00302E8A" w:rsidP="00302E8A">
            <w:pPr>
              <w:widowControl w:val="0"/>
              <w:tabs>
                <w:tab w:val="left" w:pos="567"/>
              </w:tabs>
              <w:ind w:left="0" w:firstLine="0"/>
              <w:rPr>
                <w:rFonts w:ascii="Times New Roman" w:hAnsi="Times New Roman" w:cs="Times New Roman"/>
              </w:rPr>
            </w:pPr>
            <w:r w:rsidRPr="00EF5186">
              <w:rPr>
                <w:rFonts w:ascii="Times New Roman" w:hAnsi="Times New Roman" w:cs="Times New Roman"/>
                <w:i/>
              </w:rPr>
              <w:t>Reti</w:t>
            </w:r>
          </w:p>
        </w:tc>
        <w:tc>
          <w:tcPr>
            <w:tcW w:w="6677" w:type="dxa"/>
            <w:tcBorders>
              <w:top w:val="thickThinLargeGap" w:sz="6" w:space="0" w:color="C0C0C0"/>
              <w:left w:val="thickThinLargeGap" w:sz="6" w:space="0" w:color="C0C0C0"/>
              <w:bottom w:val="thickThinLargeGap" w:sz="6" w:space="0" w:color="C0C0C0"/>
              <w:right w:val="thickThinLargeGap" w:sz="6" w:space="0" w:color="C0C0C0"/>
            </w:tcBorders>
            <w:hideMark/>
          </w:tcPr>
          <w:p w14:paraId="3DE8735C" w14:textId="77777777" w:rsidR="00302E8A" w:rsidRPr="00EF5186" w:rsidRDefault="00302E8A" w:rsidP="00302E8A">
            <w:pPr>
              <w:widowControl w:val="0"/>
              <w:tabs>
                <w:tab w:val="left" w:pos="567"/>
              </w:tabs>
              <w:ind w:left="0" w:firstLine="0"/>
              <w:rPr>
                <w:rFonts w:ascii="Times New Roman" w:hAnsi="Times New Roman" w:cs="Times New Roman"/>
              </w:rPr>
            </w:pPr>
            <w:r w:rsidRPr="00EF5186">
              <w:rPr>
                <w:rFonts w:ascii="Times New Roman" w:hAnsi="Times New Roman" w:cs="Times New Roman"/>
              </w:rPr>
              <w:t>Mieguistumas</w:t>
            </w:r>
          </w:p>
        </w:tc>
      </w:tr>
      <w:tr w:rsidR="003A4949" w:rsidRPr="00EF5186" w14:paraId="4DE309D0" w14:textId="77777777" w:rsidTr="003A4949">
        <w:trPr>
          <w:jc w:val="center"/>
        </w:trPr>
        <w:tc>
          <w:tcPr>
            <w:tcW w:w="8782" w:type="dxa"/>
            <w:gridSpan w:val="2"/>
            <w:tcBorders>
              <w:top w:val="thickThinLargeGap" w:sz="6" w:space="0" w:color="C0C0C0"/>
              <w:left w:val="thickThinLargeGap" w:sz="6" w:space="0" w:color="C0C0C0"/>
              <w:bottom w:val="thickThinLargeGap" w:sz="6" w:space="0" w:color="C0C0C0"/>
              <w:right w:val="thickThinLargeGap" w:sz="6" w:space="0" w:color="C0C0C0"/>
            </w:tcBorders>
            <w:hideMark/>
          </w:tcPr>
          <w:p w14:paraId="6A90BE57" w14:textId="77777777" w:rsidR="00302E8A" w:rsidRPr="00EF5186" w:rsidRDefault="00302E8A" w:rsidP="00302E8A">
            <w:pPr>
              <w:widowControl w:val="0"/>
              <w:tabs>
                <w:tab w:val="left" w:pos="567"/>
              </w:tabs>
              <w:ind w:left="0" w:firstLine="0"/>
              <w:rPr>
                <w:rFonts w:ascii="Times New Roman" w:hAnsi="Times New Roman" w:cs="Times New Roman"/>
              </w:rPr>
            </w:pPr>
            <w:r w:rsidRPr="00EF5186">
              <w:rPr>
                <w:rFonts w:ascii="Times New Roman" w:hAnsi="Times New Roman" w:cs="Times New Roman"/>
                <w:b/>
                <w:i/>
              </w:rPr>
              <w:t>Kraujagyslių sutrikimai</w:t>
            </w:r>
          </w:p>
        </w:tc>
      </w:tr>
      <w:tr w:rsidR="003A4949" w:rsidRPr="00EF5186" w14:paraId="73BA326B" w14:textId="77777777" w:rsidTr="003A4949">
        <w:trPr>
          <w:jc w:val="center"/>
        </w:trPr>
        <w:tc>
          <w:tcPr>
            <w:tcW w:w="2105" w:type="dxa"/>
            <w:tcBorders>
              <w:top w:val="thickThinLargeGap" w:sz="6" w:space="0" w:color="C0C0C0"/>
              <w:left w:val="thickThinLargeGap" w:sz="6" w:space="0" w:color="C0C0C0"/>
              <w:bottom w:val="thickThinLargeGap" w:sz="6" w:space="0" w:color="C0C0C0"/>
              <w:right w:val="thickThinLargeGap" w:sz="6" w:space="0" w:color="C0C0C0"/>
            </w:tcBorders>
            <w:hideMark/>
          </w:tcPr>
          <w:p w14:paraId="19FC5438" w14:textId="77777777" w:rsidR="00302E8A" w:rsidRPr="00EF5186" w:rsidRDefault="00302E8A" w:rsidP="00302E8A">
            <w:pPr>
              <w:widowControl w:val="0"/>
              <w:tabs>
                <w:tab w:val="left" w:pos="567"/>
              </w:tabs>
              <w:ind w:left="0" w:firstLine="0"/>
              <w:rPr>
                <w:rFonts w:ascii="Times New Roman" w:hAnsi="Times New Roman" w:cs="Times New Roman"/>
              </w:rPr>
            </w:pPr>
            <w:r w:rsidRPr="00EF5186">
              <w:rPr>
                <w:rFonts w:ascii="Times New Roman" w:hAnsi="Times New Roman" w:cs="Times New Roman"/>
                <w:i/>
              </w:rPr>
              <w:t>Labai dažni</w:t>
            </w:r>
          </w:p>
        </w:tc>
        <w:tc>
          <w:tcPr>
            <w:tcW w:w="6677" w:type="dxa"/>
            <w:tcBorders>
              <w:top w:val="thickThinLargeGap" w:sz="6" w:space="0" w:color="C0C0C0"/>
              <w:left w:val="thickThinLargeGap" w:sz="6" w:space="0" w:color="C0C0C0"/>
              <w:bottom w:val="thickThinLargeGap" w:sz="6" w:space="0" w:color="C0C0C0"/>
              <w:right w:val="thickThinLargeGap" w:sz="6" w:space="0" w:color="C0C0C0"/>
            </w:tcBorders>
            <w:hideMark/>
          </w:tcPr>
          <w:p w14:paraId="0037B227" w14:textId="77777777" w:rsidR="00302E8A" w:rsidRPr="00EF5186" w:rsidRDefault="00302E8A" w:rsidP="00302E8A">
            <w:pPr>
              <w:widowControl w:val="0"/>
              <w:tabs>
                <w:tab w:val="left" w:pos="567"/>
              </w:tabs>
              <w:ind w:left="0" w:firstLine="0"/>
              <w:rPr>
                <w:rFonts w:ascii="Times New Roman" w:hAnsi="Times New Roman" w:cs="Times New Roman"/>
              </w:rPr>
            </w:pPr>
            <w:r w:rsidRPr="00EF5186">
              <w:rPr>
                <w:rFonts w:ascii="Times New Roman" w:hAnsi="Times New Roman" w:cs="Times New Roman"/>
              </w:rPr>
              <w:t>Karščio pylimai</w:t>
            </w:r>
          </w:p>
        </w:tc>
      </w:tr>
      <w:tr w:rsidR="003A4949" w:rsidRPr="00EF5186" w14:paraId="65EAC196" w14:textId="77777777" w:rsidTr="003A4949">
        <w:trPr>
          <w:jc w:val="center"/>
        </w:trPr>
        <w:tc>
          <w:tcPr>
            <w:tcW w:w="8782" w:type="dxa"/>
            <w:gridSpan w:val="2"/>
            <w:tcBorders>
              <w:top w:val="thickThinLargeGap" w:sz="6" w:space="0" w:color="C0C0C0"/>
              <w:left w:val="thickThinLargeGap" w:sz="6" w:space="0" w:color="C0C0C0"/>
              <w:bottom w:val="thickThinLargeGap" w:sz="6" w:space="0" w:color="C0C0C0"/>
              <w:right w:val="thickThinLargeGap" w:sz="6" w:space="0" w:color="C0C0C0"/>
            </w:tcBorders>
            <w:hideMark/>
          </w:tcPr>
          <w:p w14:paraId="492D322D" w14:textId="77777777" w:rsidR="00302E8A" w:rsidRPr="00EF5186" w:rsidRDefault="00302E8A" w:rsidP="00302E8A">
            <w:pPr>
              <w:widowControl w:val="0"/>
              <w:tabs>
                <w:tab w:val="left" w:pos="567"/>
              </w:tabs>
              <w:ind w:left="0" w:firstLine="0"/>
              <w:rPr>
                <w:rFonts w:ascii="Times New Roman" w:hAnsi="Times New Roman" w:cs="Times New Roman"/>
              </w:rPr>
            </w:pPr>
            <w:r w:rsidRPr="00EF5186">
              <w:rPr>
                <w:rFonts w:ascii="Times New Roman" w:hAnsi="Times New Roman" w:cs="Times New Roman"/>
                <w:b/>
                <w:i/>
              </w:rPr>
              <w:t>Virškinimo trakto sutrikimai</w:t>
            </w:r>
          </w:p>
        </w:tc>
      </w:tr>
      <w:tr w:rsidR="003A4949" w:rsidRPr="00EF5186" w14:paraId="6EA604FD" w14:textId="77777777" w:rsidTr="003A4949">
        <w:trPr>
          <w:jc w:val="center"/>
        </w:trPr>
        <w:tc>
          <w:tcPr>
            <w:tcW w:w="2105" w:type="dxa"/>
            <w:tcBorders>
              <w:top w:val="thickThinLargeGap" w:sz="6" w:space="0" w:color="C0C0C0"/>
              <w:left w:val="thickThinLargeGap" w:sz="6" w:space="0" w:color="C0C0C0"/>
              <w:bottom w:val="thickThinLargeGap" w:sz="6" w:space="0" w:color="C0C0C0"/>
              <w:right w:val="thickThinLargeGap" w:sz="6" w:space="0" w:color="C0C0C0"/>
            </w:tcBorders>
            <w:hideMark/>
          </w:tcPr>
          <w:p w14:paraId="7A117E24" w14:textId="77777777" w:rsidR="00302E8A" w:rsidRPr="00EF5186" w:rsidRDefault="00302E8A" w:rsidP="00302E8A">
            <w:pPr>
              <w:widowControl w:val="0"/>
              <w:tabs>
                <w:tab w:val="left" w:pos="567"/>
              </w:tabs>
              <w:ind w:left="0" w:firstLine="0"/>
              <w:rPr>
                <w:rFonts w:ascii="Times New Roman" w:hAnsi="Times New Roman" w:cs="Times New Roman"/>
              </w:rPr>
            </w:pPr>
            <w:r w:rsidRPr="00EF5186">
              <w:rPr>
                <w:rFonts w:ascii="Times New Roman" w:hAnsi="Times New Roman" w:cs="Times New Roman"/>
                <w:i/>
              </w:rPr>
              <w:t>Labai dažni</w:t>
            </w:r>
          </w:p>
        </w:tc>
        <w:tc>
          <w:tcPr>
            <w:tcW w:w="6677" w:type="dxa"/>
            <w:tcBorders>
              <w:top w:val="thickThinLargeGap" w:sz="6" w:space="0" w:color="C0C0C0"/>
              <w:left w:val="thickThinLargeGap" w:sz="6" w:space="0" w:color="C0C0C0"/>
              <w:bottom w:val="thickThinLargeGap" w:sz="6" w:space="0" w:color="C0C0C0"/>
              <w:right w:val="thickThinLargeGap" w:sz="6" w:space="0" w:color="C0C0C0"/>
            </w:tcBorders>
            <w:hideMark/>
          </w:tcPr>
          <w:p w14:paraId="0C212571" w14:textId="77777777" w:rsidR="00302E8A" w:rsidRPr="00EF5186" w:rsidRDefault="00302E8A" w:rsidP="00302E8A">
            <w:pPr>
              <w:widowControl w:val="0"/>
              <w:tabs>
                <w:tab w:val="left" w:pos="567"/>
              </w:tabs>
              <w:ind w:left="0" w:firstLine="0"/>
              <w:rPr>
                <w:rFonts w:ascii="Times New Roman" w:hAnsi="Times New Roman" w:cs="Times New Roman"/>
              </w:rPr>
            </w:pPr>
            <w:r w:rsidRPr="00EF5186">
              <w:rPr>
                <w:rFonts w:ascii="Times New Roman" w:hAnsi="Times New Roman" w:cs="Times New Roman"/>
              </w:rPr>
              <w:t>Pilvo skausmas, pykinimas</w:t>
            </w:r>
          </w:p>
        </w:tc>
      </w:tr>
      <w:tr w:rsidR="003A4949" w:rsidRPr="00EF5186" w14:paraId="2B1D4DFA" w14:textId="77777777" w:rsidTr="003A4949">
        <w:trPr>
          <w:jc w:val="center"/>
        </w:trPr>
        <w:tc>
          <w:tcPr>
            <w:tcW w:w="2105" w:type="dxa"/>
            <w:tcBorders>
              <w:top w:val="thickThinLargeGap" w:sz="6" w:space="0" w:color="C0C0C0"/>
              <w:left w:val="thickThinLargeGap" w:sz="6" w:space="0" w:color="C0C0C0"/>
              <w:bottom w:val="thickThinLargeGap" w:sz="6" w:space="0" w:color="C0C0C0"/>
              <w:right w:val="thickThinLargeGap" w:sz="6" w:space="0" w:color="C0C0C0"/>
            </w:tcBorders>
            <w:hideMark/>
          </w:tcPr>
          <w:p w14:paraId="721A4CCD" w14:textId="77777777" w:rsidR="00302E8A" w:rsidRPr="00EF5186" w:rsidRDefault="00302E8A" w:rsidP="00302E8A">
            <w:pPr>
              <w:widowControl w:val="0"/>
              <w:tabs>
                <w:tab w:val="left" w:pos="567"/>
              </w:tabs>
              <w:ind w:left="0" w:firstLine="0"/>
              <w:rPr>
                <w:rFonts w:ascii="Times New Roman" w:hAnsi="Times New Roman" w:cs="Times New Roman"/>
              </w:rPr>
            </w:pPr>
            <w:r w:rsidRPr="00EF5186">
              <w:rPr>
                <w:rFonts w:ascii="Times New Roman" w:hAnsi="Times New Roman" w:cs="Times New Roman"/>
                <w:i/>
              </w:rPr>
              <w:lastRenderedPageBreak/>
              <w:t>Dažni</w:t>
            </w:r>
          </w:p>
        </w:tc>
        <w:tc>
          <w:tcPr>
            <w:tcW w:w="6677" w:type="dxa"/>
            <w:tcBorders>
              <w:top w:val="thickThinLargeGap" w:sz="6" w:space="0" w:color="C0C0C0"/>
              <w:left w:val="thickThinLargeGap" w:sz="6" w:space="0" w:color="C0C0C0"/>
              <w:bottom w:val="thickThinLargeGap" w:sz="6" w:space="0" w:color="C0C0C0"/>
              <w:right w:val="thickThinLargeGap" w:sz="6" w:space="0" w:color="C0C0C0"/>
            </w:tcBorders>
            <w:hideMark/>
          </w:tcPr>
          <w:p w14:paraId="76014E14" w14:textId="77777777" w:rsidR="00302E8A" w:rsidRPr="00EF5186" w:rsidRDefault="00302E8A" w:rsidP="00302E8A">
            <w:pPr>
              <w:widowControl w:val="0"/>
              <w:tabs>
                <w:tab w:val="left" w:pos="567"/>
              </w:tabs>
              <w:ind w:left="0" w:firstLine="0"/>
              <w:rPr>
                <w:rFonts w:ascii="Times New Roman" w:hAnsi="Times New Roman" w:cs="Times New Roman"/>
              </w:rPr>
            </w:pPr>
            <w:r w:rsidRPr="00EF5186">
              <w:rPr>
                <w:rFonts w:ascii="Times New Roman" w:hAnsi="Times New Roman" w:cs="Times New Roman"/>
              </w:rPr>
              <w:t>Vėmimas, vidurių užkietėjimas, virškinimo sutrikimas, viduriavimas</w:t>
            </w:r>
          </w:p>
        </w:tc>
      </w:tr>
      <w:tr w:rsidR="003A4949" w:rsidRPr="00EF5186" w14:paraId="60FFC2E5" w14:textId="77777777" w:rsidTr="003A4949">
        <w:trPr>
          <w:jc w:val="center"/>
        </w:trPr>
        <w:tc>
          <w:tcPr>
            <w:tcW w:w="8782" w:type="dxa"/>
            <w:gridSpan w:val="2"/>
            <w:tcBorders>
              <w:top w:val="thickThinLargeGap" w:sz="6" w:space="0" w:color="C0C0C0"/>
              <w:left w:val="thickThinLargeGap" w:sz="6" w:space="0" w:color="C0C0C0"/>
              <w:bottom w:val="thickThinLargeGap" w:sz="6" w:space="0" w:color="C0C0C0"/>
              <w:right w:val="thickThinLargeGap" w:sz="6" w:space="0" w:color="C0C0C0"/>
            </w:tcBorders>
            <w:hideMark/>
          </w:tcPr>
          <w:p w14:paraId="1E453B47" w14:textId="77777777" w:rsidR="00302E8A" w:rsidRPr="00EF5186" w:rsidRDefault="00302E8A" w:rsidP="00302E8A">
            <w:pPr>
              <w:widowControl w:val="0"/>
              <w:tabs>
                <w:tab w:val="left" w:pos="567"/>
              </w:tabs>
              <w:ind w:left="0" w:firstLine="0"/>
              <w:rPr>
                <w:rFonts w:ascii="Times New Roman" w:hAnsi="Times New Roman" w:cs="Times New Roman"/>
                <w:b/>
                <w:i/>
              </w:rPr>
            </w:pPr>
            <w:r w:rsidRPr="00EF5186">
              <w:rPr>
                <w:rFonts w:ascii="Times New Roman" w:hAnsi="Times New Roman" w:cs="Times New Roman"/>
                <w:b/>
                <w:i/>
              </w:rPr>
              <w:t>Kepenų, tulžies pūslės ir latakų sutrikimai</w:t>
            </w:r>
          </w:p>
        </w:tc>
      </w:tr>
      <w:tr w:rsidR="003A4949" w:rsidRPr="00EF5186" w14:paraId="2086E9D3" w14:textId="77777777" w:rsidTr="003A4949">
        <w:trPr>
          <w:jc w:val="center"/>
        </w:trPr>
        <w:tc>
          <w:tcPr>
            <w:tcW w:w="2105" w:type="dxa"/>
            <w:tcBorders>
              <w:top w:val="thickThinLargeGap" w:sz="6" w:space="0" w:color="C0C0C0"/>
              <w:left w:val="thickThinLargeGap" w:sz="6" w:space="0" w:color="C0C0C0"/>
              <w:bottom w:val="thickThinLargeGap" w:sz="6" w:space="0" w:color="C0C0C0"/>
              <w:right w:val="thickThinLargeGap" w:sz="6" w:space="0" w:color="C0C0C0"/>
            </w:tcBorders>
            <w:hideMark/>
          </w:tcPr>
          <w:p w14:paraId="4EE4BC8F" w14:textId="77777777" w:rsidR="00302E8A" w:rsidRPr="00EF5186" w:rsidRDefault="00302E8A" w:rsidP="00302E8A">
            <w:pPr>
              <w:widowControl w:val="0"/>
              <w:tabs>
                <w:tab w:val="left" w:pos="567"/>
              </w:tabs>
              <w:ind w:left="0" w:firstLine="0"/>
              <w:rPr>
                <w:rFonts w:ascii="Times New Roman" w:hAnsi="Times New Roman" w:cs="Times New Roman"/>
                <w:i/>
              </w:rPr>
            </w:pPr>
            <w:r w:rsidRPr="00EF5186">
              <w:rPr>
                <w:rFonts w:ascii="Times New Roman" w:hAnsi="Times New Roman" w:cs="Times New Roman"/>
                <w:i/>
              </w:rPr>
              <w:t>Labai dažni</w:t>
            </w:r>
          </w:p>
        </w:tc>
        <w:tc>
          <w:tcPr>
            <w:tcW w:w="6677" w:type="dxa"/>
            <w:tcBorders>
              <w:top w:val="thickThinLargeGap" w:sz="6" w:space="0" w:color="C0C0C0"/>
              <w:left w:val="thickThinLargeGap" w:sz="6" w:space="0" w:color="C0C0C0"/>
              <w:bottom w:val="thickThinLargeGap" w:sz="6" w:space="0" w:color="C0C0C0"/>
              <w:right w:val="thickThinLargeGap" w:sz="6" w:space="0" w:color="C0C0C0"/>
            </w:tcBorders>
            <w:hideMark/>
          </w:tcPr>
          <w:p w14:paraId="38228CF8" w14:textId="77777777" w:rsidR="00302E8A" w:rsidRPr="00EF5186" w:rsidRDefault="00302E8A" w:rsidP="00302E8A">
            <w:pPr>
              <w:widowControl w:val="0"/>
              <w:tabs>
                <w:tab w:val="left" w:pos="567"/>
              </w:tabs>
              <w:ind w:left="0" w:firstLine="0"/>
              <w:rPr>
                <w:rFonts w:ascii="Times New Roman" w:hAnsi="Times New Roman" w:cs="Times New Roman"/>
              </w:rPr>
            </w:pPr>
            <w:r w:rsidRPr="00EF5186">
              <w:rPr>
                <w:rFonts w:ascii="Times New Roman" w:hAnsi="Times New Roman" w:cs="Times New Roman"/>
              </w:rPr>
              <w:t xml:space="preserve"> Padidėjęs kepenų enzimų kiekis</w:t>
            </w:r>
            <w:r w:rsidRPr="00EF5186">
              <w:rPr>
                <w:rFonts w:ascii="Times New Roman" w:hAnsi="Times New Roman" w:cs="Times New Roman"/>
                <w:vertAlign w:val="superscript"/>
              </w:rPr>
              <w:t>(†)</w:t>
            </w:r>
            <w:r w:rsidRPr="00EF5186">
              <w:rPr>
                <w:rFonts w:ascii="Times New Roman" w:hAnsi="Times New Roman" w:cs="Times New Roman"/>
              </w:rPr>
              <w:t>, padidėjęs bilirubino kiekis kraujyje</w:t>
            </w:r>
            <w:r w:rsidRPr="00EF5186">
              <w:rPr>
                <w:rFonts w:ascii="Times New Roman" w:hAnsi="Times New Roman" w:cs="Times New Roman"/>
                <w:vertAlign w:val="superscript"/>
              </w:rPr>
              <w:t>(†)</w:t>
            </w:r>
            <w:r w:rsidRPr="00EF5186">
              <w:rPr>
                <w:rFonts w:ascii="Times New Roman" w:hAnsi="Times New Roman" w:cs="Times New Roman"/>
              </w:rPr>
              <w:t>, padidėjęs šarminės fosfatazės kiekis kraujyje</w:t>
            </w:r>
            <w:r w:rsidRPr="00EF5186">
              <w:rPr>
                <w:rFonts w:ascii="Times New Roman" w:hAnsi="Times New Roman" w:cs="Times New Roman"/>
                <w:vertAlign w:val="superscript"/>
              </w:rPr>
              <w:t>(†)</w:t>
            </w:r>
          </w:p>
        </w:tc>
      </w:tr>
      <w:tr w:rsidR="003A4949" w:rsidRPr="00EF5186" w14:paraId="5118AE1C" w14:textId="77777777" w:rsidTr="003A4949">
        <w:trPr>
          <w:jc w:val="center"/>
        </w:trPr>
        <w:tc>
          <w:tcPr>
            <w:tcW w:w="2105" w:type="dxa"/>
            <w:tcBorders>
              <w:top w:val="thickThinLargeGap" w:sz="6" w:space="0" w:color="C0C0C0"/>
              <w:left w:val="thickThinLargeGap" w:sz="6" w:space="0" w:color="C0C0C0"/>
              <w:bottom w:val="thickThinLargeGap" w:sz="6" w:space="0" w:color="C0C0C0"/>
              <w:right w:val="thickThinLargeGap" w:sz="6" w:space="0" w:color="C0C0C0"/>
            </w:tcBorders>
            <w:hideMark/>
          </w:tcPr>
          <w:p w14:paraId="72C5146C" w14:textId="77777777" w:rsidR="00302E8A" w:rsidRPr="00EF5186" w:rsidRDefault="00302E8A" w:rsidP="00302E8A">
            <w:pPr>
              <w:widowControl w:val="0"/>
              <w:tabs>
                <w:tab w:val="left" w:pos="567"/>
              </w:tabs>
              <w:ind w:left="0" w:firstLine="0"/>
              <w:rPr>
                <w:rFonts w:ascii="Times New Roman" w:hAnsi="Times New Roman" w:cs="Times New Roman"/>
                <w:i/>
              </w:rPr>
            </w:pPr>
            <w:r w:rsidRPr="00EF5186">
              <w:rPr>
                <w:rFonts w:ascii="Times New Roman" w:hAnsi="Times New Roman" w:cs="Times New Roman"/>
                <w:i/>
              </w:rPr>
              <w:t>Reti</w:t>
            </w:r>
          </w:p>
        </w:tc>
        <w:tc>
          <w:tcPr>
            <w:tcW w:w="6677" w:type="dxa"/>
            <w:tcBorders>
              <w:top w:val="thickThinLargeGap" w:sz="6" w:space="0" w:color="C0C0C0"/>
              <w:left w:val="thickThinLargeGap" w:sz="6" w:space="0" w:color="C0C0C0"/>
              <w:bottom w:val="thickThinLargeGap" w:sz="6" w:space="0" w:color="C0C0C0"/>
              <w:right w:val="thickThinLargeGap" w:sz="6" w:space="0" w:color="C0C0C0"/>
            </w:tcBorders>
            <w:hideMark/>
          </w:tcPr>
          <w:p w14:paraId="0DAD6C19" w14:textId="77777777" w:rsidR="00302E8A" w:rsidRPr="00EF5186" w:rsidRDefault="00302E8A" w:rsidP="00302E8A">
            <w:pPr>
              <w:widowControl w:val="0"/>
              <w:tabs>
                <w:tab w:val="left" w:pos="567"/>
              </w:tabs>
              <w:ind w:left="0" w:firstLine="0"/>
              <w:rPr>
                <w:rFonts w:ascii="Times New Roman" w:hAnsi="Times New Roman" w:cs="Times New Roman"/>
              </w:rPr>
            </w:pPr>
            <w:r w:rsidRPr="00EF5186">
              <w:rPr>
                <w:rFonts w:ascii="Times New Roman" w:hAnsi="Times New Roman" w:cs="Times New Roman"/>
              </w:rPr>
              <w:t>Hepatitas</w:t>
            </w:r>
            <w:r w:rsidRPr="00EF5186">
              <w:rPr>
                <w:rFonts w:ascii="Times New Roman" w:hAnsi="Times New Roman" w:cs="Times New Roman"/>
                <w:vertAlign w:val="superscript"/>
              </w:rPr>
              <w:t>(†)</w:t>
            </w:r>
            <w:r w:rsidRPr="00EF5186">
              <w:rPr>
                <w:rFonts w:ascii="Times New Roman" w:hAnsi="Times New Roman" w:cs="Times New Roman"/>
              </w:rPr>
              <w:t>, cholestazinis hepatitas</w:t>
            </w:r>
            <w:r w:rsidRPr="00EF5186">
              <w:rPr>
                <w:rFonts w:ascii="Times New Roman" w:hAnsi="Times New Roman" w:cs="Times New Roman"/>
                <w:vertAlign w:val="superscript"/>
              </w:rPr>
              <w:t>(†)</w:t>
            </w:r>
          </w:p>
        </w:tc>
      </w:tr>
      <w:tr w:rsidR="003A4949" w:rsidRPr="00EF5186" w14:paraId="2D1FB2CF" w14:textId="77777777" w:rsidTr="003A4949">
        <w:trPr>
          <w:jc w:val="center"/>
        </w:trPr>
        <w:tc>
          <w:tcPr>
            <w:tcW w:w="8782" w:type="dxa"/>
            <w:gridSpan w:val="2"/>
            <w:tcBorders>
              <w:top w:val="thickThinLargeGap" w:sz="6" w:space="0" w:color="C0C0C0"/>
              <w:left w:val="thickThinLargeGap" w:sz="6" w:space="0" w:color="C0C0C0"/>
              <w:bottom w:val="thickThinLargeGap" w:sz="6" w:space="0" w:color="C0C0C0"/>
              <w:right w:val="thickThinLargeGap" w:sz="6" w:space="0" w:color="C0C0C0"/>
            </w:tcBorders>
            <w:hideMark/>
          </w:tcPr>
          <w:p w14:paraId="3ADC3666" w14:textId="77777777" w:rsidR="00302E8A" w:rsidRPr="00EF5186" w:rsidRDefault="00302E8A" w:rsidP="00302E8A">
            <w:pPr>
              <w:widowControl w:val="0"/>
              <w:tabs>
                <w:tab w:val="left" w:pos="567"/>
              </w:tabs>
              <w:ind w:left="0" w:firstLine="0"/>
              <w:rPr>
                <w:rFonts w:ascii="Times New Roman" w:hAnsi="Times New Roman" w:cs="Times New Roman"/>
              </w:rPr>
            </w:pPr>
            <w:r w:rsidRPr="00EF5186">
              <w:rPr>
                <w:rFonts w:ascii="Times New Roman" w:hAnsi="Times New Roman" w:cs="Times New Roman"/>
                <w:b/>
                <w:i/>
              </w:rPr>
              <w:t>Odos ir poodinio audinio sutrikimai</w:t>
            </w:r>
          </w:p>
        </w:tc>
      </w:tr>
      <w:tr w:rsidR="003A4949" w:rsidRPr="00EF5186" w14:paraId="533301F4" w14:textId="77777777" w:rsidTr="003A4949">
        <w:trPr>
          <w:jc w:val="center"/>
        </w:trPr>
        <w:tc>
          <w:tcPr>
            <w:tcW w:w="2105" w:type="dxa"/>
            <w:tcBorders>
              <w:top w:val="thickThinLargeGap" w:sz="6" w:space="0" w:color="C0C0C0"/>
              <w:left w:val="thickThinLargeGap" w:sz="6" w:space="0" w:color="C0C0C0"/>
              <w:bottom w:val="thickThinLargeGap" w:sz="6" w:space="0" w:color="C0C0C0"/>
              <w:right w:val="thickThinLargeGap" w:sz="6" w:space="0" w:color="C0C0C0"/>
            </w:tcBorders>
            <w:hideMark/>
          </w:tcPr>
          <w:p w14:paraId="341B7B2D" w14:textId="77777777" w:rsidR="00302E8A" w:rsidRPr="00EF5186" w:rsidRDefault="00302E8A" w:rsidP="00302E8A">
            <w:pPr>
              <w:widowControl w:val="0"/>
              <w:tabs>
                <w:tab w:val="left" w:pos="567"/>
              </w:tabs>
              <w:ind w:left="0" w:firstLine="0"/>
              <w:rPr>
                <w:rFonts w:ascii="Times New Roman" w:hAnsi="Times New Roman" w:cs="Times New Roman"/>
              </w:rPr>
            </w:pPr>
            <w:r w:rsidRPr="00EF5186">
              <w:rPr>
                <w:rFonts w:ascii="Times New Roman" w:hAnsi="Times New Roman" w:cs="Times New Roman"/>
                <w:i/>
              </w:rPr>
              <w:t>Labai dažni</w:t>
            </w:r>
          </w:p>
        </w:tc>
        <w:tc>
          <w:tcPr>
            <w:tcW w:w="6677" w:type="dxa"/>
            <w:tcBorders>
              <w:top w:val="thickThinLargeGap" w:sz="6" w:space="0" w:color="C0C0C0"/>
              <w:left w:val="thickThinLargeGap" w:sz="6" w:space="0" w:color="C0C0C0"/>
              <w:bottom w:val="thickThinLargeGap" w:sz="6" w:space="0" w:color="C0C0C0"/>
              <w:right w:val="thickThinLargeGap" w:sz="6" w:space="0" w:color="C0C0C0"/>
            </w:tcBorders>
            <w:hideMark/>
          </w:tcPr>
          <w:p w14:paraId="1D514E3B" w14:textId="77777777" w:rsidR="00302E8A" w:rsidRPr="00EF5186" w:rsidRDefault="00302E8A" w:rsidP="00302E8A">
            <w:pPr>
              <w:widowControl w:val="0"/>
              <w:tabs>
                <w:tab w:val="left" w:pos="567"/>
              </w:tabs>
              <w:ind w:left="0" w:firstLine="0"/>
              <w:rPr>
                <w:rFonts w:ascii="Times New Roman" w:hAnsi="Times New Roman" w:cs="Times New Roman"/>
              </w:rPr>
            </w:pPr>
            <w:r w:rsidRPr="00EF5186">
              <w:rPr>
                <w:rFonts w:ascii="Times New Roman" w:hAnsi="Times New Roman" w:cs="Times New Roman"/>
              </w:rPr>
              <w:t>Prakaitavimo sustiprėjimas</w:t>
            </w:r>
          </w:p>
        </w:tc>
      </w:tr>
      <w:tr w:rsidR="003A4949" w:rsidRPr="00EF5186" w14:paraId="3062D192" w14:textId="77777777" w:rsidTr="003A4949">
        <w:trPr>
          <w:jc w:val="center"/>
        </w:trPr>
        <w:tc>
          <w:tcPr>
            <w:tcW w:w="2105" w:type="dxa"/>
            <w:tcBorders>
              <w:top w:val="thickThinLargeGap" w:sz="6" w:space="0" w:color="C0C0C0"/>
              <w:left w:val="thickThinLargeGap" w:sz="6" w:space="0" w:color="C0C0C0"/>
              <w:bottom w:val="thickThinLargeGap" w:sz="6" w:space="0" w:color="C0C0C0"/>
              <w:right w:val="thickThinLargeGap" w:sz="6" w:space="0" w:color="C0C0C0"/>
            </w:tcBorders>
            <w:hideMark/>
          </w:tcPr>
          <w:p w14:paraId="66DEC348" w14:textId="77777777" w:rsidR="00302E8A" w:rsidRPr="00EF5186" w:rsidRDefault="00302E8A" w:rsidP="00302E8A">
            <w:pPr>
              <w:widowControl w:val="0"/>
              <w:tabs>
                <w:tab w:val="left" w:pos="567"/>
              </w:tabs>
              <w:ind w:left="0" w:firstLine="0"/>
              <w:rPr>
                <w:rFonts w:ascii="Times New Roman" w:hAnsi="Times New Roman" w:cs="Times New Roman"/>
              </w:rPr>
            </w:pPr>
            <w:r w:rsidRPr="00EF5186">
              <w:rPr>
                <w:rFonts w:ascii="Times New Roman" w:hAnsi="Times New Roman" w:cs="Times New Roman"/>
                <w:i/>
              </w:rPr>
              <w:t>Dažni</w:t>
            </w:r>
          </w:p>
        </w:tc>
        <w:tc>
          <w:tcPr>
            <w:tcW w:w="6677" w:type="dxa"/>
            <w:tcBorders>
              <w:top w:val="thickThinLargeGap" w:sz="6" w:space="0" w:color="C0C0C0"/>
              <w:left w:val="thickThinLargeGap" w:sz="6" w:space="0" w:color="C0C0C0"/>
              <w:bottom w:val="thickThinLargeGap" w:sz="6" w:space="0" w:color="C0C0C0"/>
              <w:right w:val="thickThinLargeGap" w:sz="6" w:space="0" w:color="C0C0C0"/>
            </w:tcBorders>
            <w:hideMark/>
          </w:tcPr>
          <w:p w14:paraId="0AF6929A" w14:textId="77777777" w:rsidR="00302E8A" w:rsidRPr="00EF5186" w:rsidRDefault="00302E8A" w:rsidP="00302E8A">
            <w:pPr>
              <w:widowControl w:val="0"/>
              <w:tabs>
                <w:tab w:val="left" w:pos="567"/>
              </w:tabs>
              <w:ind w:left="0" w:firstLine="0"/>
              <w:rPr>
                <w:rFonts w:ascii="Times New Roman" w:hAnsi="Times New Roman" w:cs="Times New Roman"/>
              </w:rPr>
            </w:pPr>
            <w:r w:rsidRPr="00EF5186">
              <w:rPr>
                <w:rFonts w:ascii="Times New Roman" w:hAnsi="Times New Roman" w:cs="Times New Roman"/>
              </w:rPr>
              <w:t>Išbėrimas, plaukų slinkimas, urtikarija, pruritas</w:t>
            </w:r>
          </w:p>
        </w:tc>
      </w:tr>
      <w:tr w:rsidR="003A4949" w:rsidRPr="00EF5186" w14:paraId="2E54531E" w14:textId="77777777" w:rsidTr="003A4949">
        <w:trPr>
          <w:jc w:val="center"/>
        </w:trPr>
        <w:tc>
          <w:tcPr>
            <w:tcW w:w="2105" w:type="dxa"/>
            <w:tcBorders>
              <w:top w:val="thickThinLargeGap" w:sz="6" w:space="0" w:color="C0C0C0"/>
              <w:left w:val="thickThinLargeGap" w:sz="6" w:space="0" w:color="C0C0C0"/>
              <w:bottom w:val="thickThinLargeGap" w:sz="6" w:space="0" w:color="C0C0C0"/>
              <w:right w:val="thickThinLargeGap" w:sz="6" w:space="0" w:color="C0C0C0"/>
            </w:tcBorders>
            <w:hideMark/>
          </w:tcPr>
          <w:p w14:paraId="5A0EADA5" w14:textId="77777777" w:rsidR="00302E8A" w:rsidRPr="00EF5186" w:rsidRDefault="00302E8A" w:rsidP="00302E8A">
            <w:pPr>
              <w:widowControl w:val="0"/>
              <w:tabs>
                <w:tab w:val="left" w:pos="567"/>
              </w:tabs>
              <w:ind w:left="0" w:firstLine="0"/>
              <w:rPr>
                <w:rFonts w:ascii="Times New Roman" w:hAnsi="Times New Roman" w:cs="Times New Roman"/>
                <w:i/>
              </w:rPr>
            </w:pPr>
            <w:r w:rsidRPr="00EF5186">
              <w:rPr>
                <w:rFonts w:ascii="Times New Roman" w:hAnsi="Times New Roman" w:cs="Times New Roman"/>
                <w:i/>
              </w:rPr>
              <w:t>Reti</w:t>
            </w:r>
          </w:p>
        </w:tc>
        <w:tc>
          <w:tcPr>
            <w:tcW w:w="6677" w:type="dxa"/>
            <w:tcBorders>
              <w:top w:val="thickThinLargeGap" w:sz="6" w:space="0" w:color="C0C0C0"/>
              <w:left w:val="thickThinLargeGap" w:sz="6" w:space="0" w:color="C0C0C0"/>
              <w:bottom w:val="thickThinLargeGap" w:sz="6" w:space="0" w:color="C0C0C0"/>
              <w:right w:val="thickThinLargeGap" w:sz="6" w:space="0" w:color="C0C0C0"/>
            </w:tcBorders>
            <w:hideMark/>
          </w:tcPr>
          <w:p w14:paraId="00288A75" w14:textId="77777777" w:rsidR="00302E8A" w:rsidRPr="00EF5186" w:rsidRDefault="00302E8A" w:rsidP="00302E8A">
            <w:pPr>
              <w:widowControl w:val="0"/>
              <w:tabs>
                <w:tab w:val="left" w:pos="567"/>
              </w:tabs>
              <w:ind w:left="0" w:firstLine="0"/>
              <w:rPr>
                <w:rFonts w:ascii="Times New Roman" w:hAnsi="Times New Roman" w:cs="Times New Roman"/>
              </w:rPr>
            </w:pPr>
            <w:r w:rsidRPr="00EF5186">
              <w:rPr>
                <w:rFonts w:ascii="Times New Roman" w:hAnsi="Times New Roman" w:cs="Times New Roman"/>
              </w:rPr>
              <w:t>Ūminė generalizuota egzanteminė pustuliozė</w:t>
            </w:r>
            <w:r w:rsidRPr="00EF5186">
              <w:rPr>
                <w:rFonts w:ascii="Times New Roman" w:hAnsi="Times New Roman" w:cs="Times New Roman"/>
                <w:vertAlign w:val="superscript"/>
              </w:rPr>
              <w:t>(†)</w:t>
            </w:r>
            <w:r w:rsidRPr="00EF5186">
              <w:rPr>
                <w:rFonts w:ascii="Times New Roman" w:hAnsi="Times New Roman" w:cs="Times New Roman"/>
              </w:rPr>
              <w:t xml:space="preserve"> </w:t>
            </w:r>
          </w:p>
        </w:tc>
      </w:tr>
      <w:tr w:rsidR="003A4949" w:rsidRPr="00EF5186" w14:paraId="0ED7BA31" w14:textId="77777777" w:rsidTr="003A4949">
        <w:trPr>
          <w:jc w:val="center"/>
        </w:trPr>
        <w:tc>
          <w:tcPr>
            <w:tcW w:w="8782" w:type="dxa"/>
            <w:gridSpan w:val="2"/>
            <w:tcBorders>
              <w:top w:val="thickThinLargeGap" w:sz="6" w:space="0" w:color="C0C0C0"/>
              <w:left w:val="thickThinLargeGap" w:sz="6" w:space="0" w:color="C0C0C0"/>
              <w:bottom w:val="thickThinLargeGap" w:sz="6" w:space="0" w:color="C0C0C0"/>
              <w:right w:val="thickThinLargeGap" w:sz="6" w:space="0" w:color="C0C0C0"/>
            </w:tcBorders>
            <w:hideMark/>
          </w:tcPr>
          <w:p w14:paraId="74056A9B" w14:textId="77777777" w:rsidR="00302E8A" w:rsidRPr="00EF5186" w:rsidRDefault="00302E8A" w:rsidP="00302E8A">
            <w:pPr>
              <w:widowControl w:val="0"/>
              <w:tabs>
                <w:tab w:val="left" w:pos="567"/>
              </w:tabs>
              <w:ind w:left="0" w:firstLine="0"/>
              <w:rPr>
                <w:rFonts w:ascii="Times New Roman" w:hAnsi="Times New Roman" w:cs="Times New Roman"/>
              </w:rPr>
            </w:pPr>
            <w:r w:rsidRPr="00EF5186">
              <w:rPr>
                <w:rFonts w:ascii="Times New Roman" w:hAnsi="Times New Roman" w:cs="Times New Roman"/>
                <w:b/>
                <w:i/>
              </w:rPr>
              <w:t>Skeleto, raumenų ir jungiamojo audinio sutrikimai</w:t>
            </w:r>
          </w:p>
        </w:tc>
      </w:tr>
      <w:tr w:rsidR="003A4949" w:rsidRPr="00EF5186" w14:paraId="49658BDF" w14:textId="77777777" w:rsidTr="003A4949">
        <w:trPr>
          <w:jc w:val="center"/>
        </w:trPr>
        <w:tc>
          <w:tcPr>
            <w:tcW w:w="2105" w:type="dxa"/>
            <w:tcBorders>
              <w:top w:val="thickThinLargeGap" w:sz="6" w:space="0" w:color="C0C0C0"/>
              <w:left w:val="thickThinLargeGap" w:sz="6" w:space="0" w:color="C0C0C0"/>
              <w:bottom w:val="thickThinLargeGap" w:sz="6" w:space="0" w:color="C0C0C0"/>
              <w:right w:val="thickThinLargeGap" w:sz="6" w:space="0" w:color="C0C0C0"/>
            </w:tcBorders>
            <w:hideMark/>
          </w:tcPr>
          <w:p w14:paraId="050EA346" w14:textId="77777777" w:rsidR="00302E8A" w:rsidRPr="00EF5186" w:rsidRDefault="00302E8A" w:rsidP="00302E8A">
            <w:pPr>
              <w:widowControl w:val="0"/>
              <w:tabs>
                <w:tab w:val="left" w:pos="567"/>
              </w:tabs>
              <w:ind w:left="0" w:firstLine="0"/>
              <w:rPr>
                <w:rFonts w:ascii="Times New Roman" w:hAnsi="Times New Roman" w:cs="Times New Roman"/>
              </w:rPr>
            </w:pPr>
            <w:r w:rsidRPr="00EF5186">
              <w:rPr>
                <w:rFonts w:ascii="Times New Roman" w:hAnsi="Times New Roman" w:cs="Times New Roman"/>
                <w:i/>
              </w:rPr>
              <w:t>Labai dažni</w:t>
            </w:r>
          </w:p>
        </w:tc>
        <w:tc>
          <w:tcPr>
            <w:tcW w:w="6677" w:type="dxa"/>
            <w:tcBorders>
              <w:top w:val="thickThinLargeGap" w:sz="6" w:space="0" w:color="C0C0C0"/>
              <w:left w:val="thickThinLargeGap" w:sz="6" w:space="0" w:color="C0C0C0"/>
              <w:bottom w:val="thickThinLargeGap" w:sz="6" w:space="0" w:color="C0C0C0"/>
              <w:right w:val="thickThinLargeGap" w:sz="6" w:space="0" w:color="C0C0C0"/>
            </w:tcBorders>
            <w:hideMark/>
          </w:tcPr>
          <w:p w14:paraId="1D9A741F" w14:textId="77777777" w:rsidR="00302E8A" w:rsidRPr="00EF5186" w:rsidRDefault="00302E8A" w:rsidP="00302E8A">
            <w:pPr>
              <w:widowControl w:val="0"/>
              <w:tabs>
                <w:tab w:val="left" w:pos="567"/>
              </w:tabs>
              <w:ind w:left="0" w:firstLine="0"/>
              <w:rPr>
                <w:rFonts w:ascii="Times New Roman" w:hAnsi="Times New Roman" w:cs="Times New Roman"/>
              </w:rPr>
            </w:pPr>
            <w:r w:rsidRPr="00EF5186">
              <w:rPr>
                <w:rFonts w:ascii="Times New Roman" w:hAnsi="Times New Roman" w:cs="Times New Roman"/>
              </w:rPr>
              <w:t xml:space="preserve">Sąnarių ir skeleto raumenų skausmas </w:t>
            </w:r>
            <w:r w:rsidRPr="00EF5186">
              <w:rPr>
                <w:rFonts w:ascii="Times New Roman" w:hAnsi="Times New Roman" w:cs="Times New Roman"/>
                <w:vertAlign w:val="superscript"/>
              </w:rPr>
              <w:t>(*)</w:t>
            </w:r>
          </w:p>
        </w:tc>
      </w:tr>
      <w:tr w:rsidR="003A4949" w:rsidRPr="00EF5186" w14:paraId="549A9C40" w14:textId="77777777" w:rsidTr="003A4949">
        <w:trPr>
          <w:jc w:val="center"/>
        </w:trPr>
        <w:tc>
          <w:tcPr>
            <w:tcW w:w="2105" w:type="dxa"/>
            <w:tcBorders>
              <w:top w:val="thickThinLargeGap" w:sz="6" w:space="0" w:color="C0C0C0"/>
              <w:left w:val="thickThinLargeGap" w:sz="6" w:space="0" w:color="C0C0C0"/>
              <w:bottom w:val="thickThinLargeGap" w:sz="6" w:space="0" w:color="C0C0C0"/>
              <w:right w:val="thickThinLargeGap" w:sz="6" w:space="0" w:color="C0C0C0"/>
            </w:tcBorders>
            <w:hideMark/>
          </w:tcPr>
          <w:p w14:paraId="57B3D635" w14:textId="77777777" w:rsidR="00302E8A" w:rsidRPr="00EF5186" w:rsidRDefault="00302E8A" w:rsidP="00302E8A">
            <w:pPr>
              <w:widowControl w:val="0"/>
              <w:tabs>
                <w:tab w:val="left" w:pos="567"/>
              </w:tabs>
              <w:ind w:left="0" w:firstLine="0"/>
              <w:rPr>
                <w:rFonts w:ascii="Times New Roman" w:hAnsi="Times New Roman" w:cs="Times New Roman"/>
              </w:rPr>
            </w:pPr>
            <w:r w:rsidRPr="00EF5186">
              <w:rPr>
                <w:rFonts w:ascii="Times New Roman" w:hAnsi="Times New Roman" w:cs="Times New Roman"/>
                <w:i/>
              </w:rPr>
              <w:t>Dažni</w:t>
            </w:r>
          </w:p>
        </w:tc>
        <w:tc>
          <w:tcPr>
            <w:tcW w:w="6677" w:type="dxa"/>
            <w:tcBorders>
              <w:top w:val="thickThinLargeGap" w:sz="6" w:space="0" w:color="C0C0C0"/>
              <w:left w:val="thickThinLargeGap" w:sz="6" w:space="0" w:color="C0C0C0"/>
              <w:bottom w:val="thickThinLargeGap" w:sz="6" w:space="0" w:color="C0C0C0"/>
              <w:right w:val="thickThinLargeGap" w:sz="6" w:space="0" w:color="C0C0C0"/>
            </w:tcBorders>
            <w:hideMark/>
          </w:tcPr>
          <w:p w14:paraId="292D942F" w14:textId="77777777" w:rsidR="00302E8A" w:rsidRPr="00EF5186" w:rsidRDefault="00302E8A" w:rsidP="00302E8A">
            <w:pPr>
              <w:widowControl w:val="0"/>
              <w:tabs>
                <w:tab w:val="left" w:pos="567"/>
              </w:tabs>
              <w:ind w:left="0" w:firstLine="0"/>
              <w:rPr>
                <w:rFonts w:ascii="Times New Roman" w:hAnsi="Times New Roman" w:cs="Times New Roman"/>
              </w:rPr>
            </w:pPr>
            <w:r w:rsidRPr="00EF5186">
              <w:rPr>
                <w:rFonts w:ascii="Times New Roman" w:hAnsi="Times New Roman" w:cs="Times New Roman"/>
              </w:rPr>
              <w:t>Osteoporozė, kaulų lūžiai</w:t>
            </w:r>
          </w:p>
        </w:tc>
      </w:tr>
      <w:tr w:rsidR="003A4949" w:rsidRPr="00EF5186" w14:paraId="3E120714" w14:textId="77777777" w:rsidTr="003A4949">
        <w:trPr>
          <w:jc w:val="center"/>
        </w:trPr>
        <w:tc>
          <w:tcPr>
            <w:tcW w:w="8782" w:type="dxa"/>
            <w:gridSpan w:val="2"/>
            <w:tcBorders>
              <w:top w:val="thickThinLargeGap" w:sz="6" w:space="0" w:color="C0C0C0"/>
              <w:left w:val="thickThinLargeGap" w:sz="6" w:space="0" w:color="C0C0C0"/>
              <w:bottom w:val="thickThinLargeGap" w:sz="6" w:space="0" w:color="C0C0C0"/>
              <w:right w:val="thickThinLargeGap" w:sz="6" w:space="0" w:color="C0C0C0"/>
            </w:tcBorders>
            <w:hideMark/>
          </w:tcPr>
          <w:p w14:paraId="4A692089" w14:textId="77777777" w:rsidR="00302E8A" w:rsidRPr="00EF5186" w:rsidRDefault="00302E8A" w:rsidP="00302E8A">
            <w:pPr>
              <w:widowControl w:val="0"/>
              <w:tabs>
                <w:tab w:val="left" w:pos="567"/>
              </w:tabs>
              <w:ind w:left="0" w:firstLine="0"/>
              <w:rPr>
                <w:rFonts w:ascii="Times New Roman" w:hAnsi="Times New Roman" w:cs="Times New Roman"/>
              </w:rPr>
            </w:pPr>
            <w:r w:rsidRPr="00EF5186">
              <w:rPr>
                <w:rFonts w:ascii="Times New Roman" w:hAnsi="Times New Roman" w:cs="Times New Roman"/>
                <w:b/>
                <w:i/>
              </w:rPr>
              <w:t>Bendrieji sutrikimai ir vartojimo vietos pažeidimai</w:t>
            </w:r>
          </w:p>
        </w:tc>
      </w:tr>
      <w:tr w:rsidR="003A4949" w:rsidRPr="00EF5186" w14:paraId="32200273" w14:textId="77777777" w:rsidTr="003A4949">
        <w:trPr>
          <w:jc w:val="center"/>
        </w:trPr>
        <w:tc>
          <w:tcPr>
            <w:tcW w:w="2105" w:type="dxa"/>
            <w:tcBorders>
              <w:top w:val="thickThinLargeGap" w:sz="6" w:space="0" w:color="C0C0C0"/>
              <w:left w:val="thickThinLargeGap" w:sz="6" w:space="0" w:color="C0C0C0"/>
              <w:bottom w:val="thickThinLargeGap" w:sz="6" w:space="0" w:color="C0C0C0"/>
              <w:right w:val="thickThinLargeGap" w:sz="6" w:space="0" w:color="C0C0C0"/>
            </w:tcBorders>
            <w:hideMark/>
          </w:tcPr>
          <w:p w14:paraId="54A665E7" w14:textId="77777777" w:rsidR="00302E8A" w:rsidRPr="00EF5186" w:rsidRDefault="00302E8A" w:rsidP="00302E8A">
            <w:pPr>
              <w:widowControl w:val="0"/>
              <w:tabs>
                <w:tab w:val="left" w:pos="567"/>
              </w:tabs>
              <w:ind w:left="0" w:firstLine="0"/>
              <w:rPr>
                <w:rFonts w:ascii="Times New Roman" w:hAnsi="Times New Roman" w:cs="Times New Roman"/>
              </w:rPr>
            </w:pPr>
            <w:r w:rsidRPr="00EF5186">
              <w:rPr>
                <w:rFonts w:ascii="Times New Roman" w:hAnsi="Times New Roman" w:cs="Times New Roman"/>
                <w:i/>
              </w:rPr>
              <w:t>Labai dažni</w:t>
            </w:r>
          </w:p>
        </w:tc>
        <w:tc>
          <w:tcPr>
            <w:tcW w:w="6677" w:type="dxa"/>
            <w:tcBorders>
              <w:top w:val="thickThinLargeGap" w:sz="6" w:space="0" w:color="C0C0C0"/>
              <w:left w:val="thickThinLargeGap" w:sz="6" w:space="0" w:color="C0C0C0"/>
              <w:bottom w:val="thickThinLargeGap" w:sz="6" w:space="0" w:color="C0C0C0"/>
              <w:right w:val="thickThinLargeGap" w:sz="6" w:space="0" w:color="C0C0C0"/>
            </w:tcBorders>
            <w:hideMark/>
          </w:tcPr>
          <w:p w14:paraId="0EA02E61" w14:textId="77777777" w:rsidR="00302E8A" w:rsidRPr="00EF5186" w:rsidRDefault="00302E8A" w:rsidP="00302E8A">
            <w:pPr>
              <w:widowControl w:val="0"/>
              <w:tabs>
                <w:tab w:val="left" w:pos="567"/>
              </w:tabs>
              <w:ind w:left="0" w:firstLine="0"/>
              <w:rPr>
                <w:rFonts w:ascii="Times New Roman" w:hAnsi="Times New Roman" w:cs="Times New Roman"/>
              </w:rPr>
            </w:pPr>
            <w:r w:rsidRPr="00EF5186">
              <w:rPr>
                <w:rFonts w:ascii="Times New Roman" w:hAnsi="Times New Roman" w:cs="Times New Roman"/>
              </w:rPr>
              <w:t>Nuovargis, skausmas</w:t>
            </w:r>
          </w:p>
        </w:tc>
      </w:tr>
      <w:tr w:rsidR="003A4949" w:rsidRPr="00EF5186" w14:paraId="1BDABBC2" w14:textId="77777777" w:rsidTr="003A4949">
        <w:trPr>
          <w:jc w:val="center"/>
        </w:trPr>
        <w:tc>
          <w:tcPr>
            <w:tcW w:w="2105" w:type="dxa"/>
            <w:tcBorders>
              <w:top w:val="thickThinLargeGap" w:sz="6" w:space="0" w:color="C0C0C0"/>
              <w:left w:val="thickThinLargeGap" w:sz="6" w:space="0" w:color="C0C0C0"/>
              <w:bottom w:val="thickThinLargeGap" w:sz="6" w:space="0" w:color="C0C0C0"/>
              <w:right w:val="thickThinLargeGap" w:sz="6" w:space="0" w:color="C0C0C0"/>
            </w:tcBorders>
            <w:hideMark/>
          </w:tcPr>
          <w:p w14:paraId="110ACCFF" w14:textId="77777777" w:rsidR="00302E8A" w:rsidRPr="00EF5186" w:rsidRDefault="00302E8A" w:rsidP="00302E8A">
            <w:pPr>
              <w:widowControl w:val="0"/>
              <w:tabs>
                <w:tab w:val="left" w:pos="567"/>
              </w:tabs>
              <w:ind w:left="0" w:firstLine="0"/>
              <w:rPr>
                <w:rFonts w:ascii="Times New Roman" w:hAnsi="Times New Roman" w:cs="Times New Roman"/>
              </w:rPr>
            </w:pPr>
            <w:r w:rsidRPr="00EF5186">
              <w:rPr>
                <w:rFonts w:ascii="Times New Roman" w:hAnsi="Times New Roman" w:cs="Times New Roman"/>
                <w:i/>
              </w:rPr>
              <w:t>Dažni</w:t>
            </w:r>
          </w:p>
        </w:tc>
        <w:tc>
          <w:tcPr>
            <w:tcW w:w="6677" w:type="dxa"/>
            <w:tcBorders>
              <w:top w:val="thickThinLargeGap" w:sz="6" w:space="0" w:color="C0C0C0"/>
              <w:left w:val="thickThinLargeGap" w:sz="6" w:space="0" w:color="C0C0C0"/>
              <w:bottom w:val="thickThinLargeGap" w:sz="6" w:space="0" w:color="C0C0C0"/>
              <w:right w:val="thickThinLargeGap" w:sz="6" w:space="0" w:color="C0C0C0"/>
            </w:tcBorders>
            <w:hideMark/>
          </w:tcPr>
          <w:p w14:paraId="66671698" w14:textId="77777777" w:rsidR="00302E8A" w:rsidRPr="00EF5186" w:rsidRDefault="00302E8A" w:rsidP="00302E8A">
            <w:pPr>
              <w:widowControl w:val="0"/>
              <w:tabs>
                <w:tab w:val="left" w:pos="567"/>
              </w:tabs>
              <w:ind w:left="0" w:firstLine="0"/>
              <w:rPr>
                <w:rFonts w:ascii="Times New Roman" w:hAnsi="Times New Roman" w:cs="Times New Roman"/>
              </w:rPr>
            </w:pPr>
            <w:r w:rsidRPr="00EF5186">
              <w:rPr>
                <w:rFonts w:ascii="Times New Roman" w:hAnsi="Times New Roman" w:cs="Times New Roman"/>
              </w:rPr>
              <w:t>Periferinė edema, astenija</w:t>
            </w:r>
          </w:p>
        </w:tc>
      </w:tr>
    </w:tbl>
    <w:p w14:paraId="3161C297" w14:textId="5B3851DF" w:rsidR="00302E8A" w:rsidRPr="00EF5186" w:rsidRDefault="00302E8A" w:rsidP="00302E8A">
      <w:pPr>
        <w:widowControl w:val="0"/>
        <w:ind w:left="0" w:firstLine="0"/>
        <w:rPr>
          <w:rFonts w:ascii="Times New Roman" w:hAnsi="Times New Roman" w:cs="Times New Roman"/>
        </w:rPr>
      </w:pPr>
      <w:r w:rsidRPr="00EF5186">
        <w:rPr>
          <w:rFonts w:ascii="Times New Roman" w:hAnsi="Times New Roman" w:cs="Times New Roman"/>
          <w:vertAlign w:val="superscript"/>
        </w:rPr>
        <w:t>(*)</w:t>
      </w:r>
      <w:r w:rsidR="00EF5186" w:rsidRPr="00EF5186">
        <w:rPr>
          <w:rFonts w:ascii="Times New Roman" w:hAnsi="Times New Roman" w:cs="Times New Roman"/>
        </w:rPr>
        <w:t xml:space="preserve"> </w:t>
      </w:r>
      <w:r w:rsidRPr="00EF5186">
        <w:rPr>
          <w:rFonts w:ascii="Times New Roman" w:hAnsi="Times New Roman" w:cs="Times New Roman"/>
        </w:rPr>
        <w:t>Įskaitant sąnarių skausmą, rečiau – galūnių skausmą, osteoartritą, nugaros skausmą, artritą, raumenų skausmą ir sąnarių sustingimą.</w:t>
      </w:r>
    </w:p>
    <w:p w14:paraId="0E72EEC7" w14:textId="77777777" w:rsidR="00302E8A" w:rsidRPr="00EF5186" w:rsidRDefault="00302E8A" w:rsidP="00302E8A">
      <w:pPr>
        <w:widowControl w:val="0"/>
        <w:ind w:left="0" w:firstLine="0"/>
        <w:rPr>
          <w:rFonts w:ascii="Times New Roman" w:hAnsi="Times New Roman" w:cs="Times New Roman"/>
        </w:rPr>
      </w:pPr>
    </w:p>
    <w:p w14:paraId="0FD16946" w14:textId="1AA9B05B" w:rsidR="00302E8A" w:rsidRPr="00EF5186" w:rsidRDefault="00302E8A" w:rsidP="00302E8A">
      <w:pPr>
        <w:widowControl w:val="0"/>
        <w:ind w:left="0" w:firstLine="0"/>
        <w:rPr>
          <w:rFonts w:ascii="Times New Roman" w:hAnsi="Times New Roman" w:cs="Times New Roman"/>
        </w:rPr>
      </w:pPr>
      <w:r w:rsidRPr="00EF5186">
        <w:rPr>
          <w:rFonts w:ascii="Times New Roman" w:hAnsi="Times New Roman" w:cs="Times New Roman"/>
          <w:vertAlign w:val="superscript"/>
        </w:rPr>
        <w:t>(**)</w:t>
      </w:r>
      <w:r w:rsidR="00EF5186" w:rsidRPr="00EF5186">
        <w:rPr>
          <w:rFonts w:ascii="Times New Roman" w:hAnsi="Times New Roman" w:cs="Times New Roman"/>
        </w:rPr>
        <w:t xml:space="preserve"> </w:t>
      </w:r>
      <w:r w:rsidRPr="00EF5186">
        <w:rPr>
          <w:rFonts w:ascii="Times New Roman" w:hAnsi="Times New Roman" w:cs="Times New Roman"/>
        </w:rPr>
        <w:t>Pacientėms, sergančioms vėlyvuoju krūties vėžiu, pasitaikė retų trombocitopenijos ir leukopenijos atvejų. Maždaug 20 % pacienčių, vartojančių eksemestaną, kartais sumažėdavo limfocitų kiekis, ypač toms pacientėms, kurioms anksčiau yra buvusi limfopenija. Tačiau šių pacienčių vidutinis limfocitų kiekis laikui bėgant reikšmingai nesikeitė ir nebuvo pastebėta, kad padažnėtų su tuo susijusių virusinių infekcijų. Šie poveikiai nebuvo nustatyti pacientėms, dalyvavusioms atliekant ankstyvojo krūties vėžio gydymo klinikinius tyrimus.</w:t>
      </w:r>
    </w:p>
    <w:p w14:paraId="6FC0530E" w14:textId="77777777" w:rsidR="00302E8A" w:rsidRPr="00EF5186" w:rsidRDefault="00302E8A" w:rsidP="00302E8A">
      <w:pPr>
        <w:widowControl w:val="0"/>
        <w:ind w:left="0" w:firstLine="0"/>
        <w:rPr>
          <w:rFonts w:ascii="Times New Roman" w:hAnsi="Times New Roman" w:cs="Times New Roman"/>
        </w:rPr>
      </w:pPr>
    </w:p>
    <w:p w14:paraId="403F3BDE" w14:textId="77777777" w:rsidR="00302E8A" w:rsidRPr="00EF5186" w:rsidRDefault="00302E8A" w:rsidP="00302E8A">
      <w:pPr>
        <w:widowControl w:val="0"/>
        <w:ind w:left="0" w:firstLine="0"/>
        <w:rPr>
          <w:rFonts w:ascii="Times New Roman" w:hAnsi="Times New Roman" w:cs="Times New Roman"/>
        </w:rPr>
      </w:pPr>
      <w:r w:rsidRPr="00EF5186">
        <w:rPr>
          <w:rFonts w:ascii="Times New Roman" w:hAnsi="Times New Roman" w:cs="Times New Roman"/>
          <w:vertAlign w:val="superscript"/>
        </w:rPr>
        <w:t>(†)</w:t>
      </w:r>
      <w:r w:rsidRPr="00EF5186">
        <w:rPr>
          <w:rFonts w:ascii="Times New Roman" w:hAnsi="Times New Roman" w:cs="Times New Roman"/>
        </w:rPr>
        <w:t xml:space="preserve"> Dažnis apskaičiuotas pagal taisyklę 3/X.</w:t>
      </w:r>
    </w:p>
    <w:p w14:paraId="54E8902F" w14:textId="77777777" w:rsidR="00302E8A" w:rsidRPr="00EF5186" w:rsidRDefault="00302E8A" w:rsidP="00302E8A">
      <w:pPr>
        <w:widowControl w:val="0"/>
        <w:ind w:left="0" w:firstLine="0"/>
        <w:rPr>
          <w:rFonts w:ascii="Times New Roman" w:hAnsi="Times New Roman" w:cs="Times New Roman"/>
        </w:rPr>
      </w:pPr>
    </w:p>
    <w:p w14:paraId="78F0416C" w14:textId="77777777" w:rsidR="00302E8A" w:rsidRPr="00EF5186" w:rsidRDefault="00302E8A" w:rsidP="00302E8A">
      <w:pPr>
        <w:widowControl w:val="0"/>
        <w:ind w:left="0" w:firstLine="0"/>
        <w:rPr>
          <w:rFonts w:ascii="Times New Roman" w:hAnsi="Times New Roman" w:cs="Times New Roman"/>
        </w:rPr>
      </w:pPr>
      <w:r w:rsidRPr="00EF5186">
        <w:rPr>
          <w:rFonts w:ascii="Times New Roman" w:hAnsi="Times New Roman" w:cs="Times New Roman"/>
        </w:rPr>
        <w:t>Toliau esančioje lentelėje pateiktos iš anksto apibrėžtos nepageidaujamos reakcijos ir ligos, nustatytos ankstyvojo krūties vėžio tyrimo Jungtinė eksemestano studija (IES) metu nepriklausomai nuo priežasčių, pasireiškusios pacientėms, vartojančioms tiriamąjį vaistinį preparatą ir praėjus iki 30 dienų po tiriamojo gydymo nutraukimo.</w:t>
      </w:r>
    </w:p>
    <w:p w14:paraId="340AD115" w14:textId="77777777" w:rsidR="00302E8A" w:rsidRPr="00EF5186" w:rsidRDefault="00302E8A" w:rsidP="00302E8A">
      <w:pPr>
        <w:widowControl w:val="0"/>
        <w:ind w:left="0" w:firstLine="0"/>
        <w:rPr>
          <w:rFonts w:ascii="Times New Roman" w:hAnsi="Times New Roman" w:cs="Times New Roman"/>
        </w:rPr>
      </w:pPr>
    </w:p>
    <w:tbl>
      <w:tblPr>
        <w:tblW w:w="0" w:type="auto"/>
        <w:jc w:val="center"/>
        <w:tblBorders>
          <w:top w:val="thickThinLargeGap" w:sz="6" w:space="0" w:color="C0C0C0"/>
          <w:left w:val="thickThinLargeGap" w:sz="6" w:space="0" w:color="C0C0C0"/>
          <w:bottom w:val="thickThinLargeGap" w:sz="6" w:space="0" w:color="C0C0C0"/>
          <w:right w:val="thickThinLargeGap" w:sz="6" w:space="0" w:color="C0C0C0"/>
        </w:tblBorders>
        <w:tblLayout w:type="fixed"/>
        <w:tblCellMar>
          <w:left w:w="0" w:type="dxa"/>
          <w:right w:w="0" w:type="dxa"/>
        </w:tblCellMar>
        <w:tblLook w:val="04A0" w:firstRow="1" w:lastRow="0" w:firstColumn="1" w:lastColumn="0" w:noHBand="0" w:noVBand="1"/>
      </w:tblPr>
      <w:tblGrid>
        <w:gridCol w:w="3341"/>
        <w:gridCol w:w="2425"/>
        <w:gridCol w:w="2425"/>
      </w:tblGrid>
      <w:tr w:rsidR="003A4949" w:rsidRPr="00EF5186" w14:paraId="1498CBAB" w14:textId="77777777" w:rsidTr="003A4949">
        <w:trPr>
          <w:jc w:val="center"/>
        </w:trPr>
        <w:tc>
          <w:tcPr>
            <w:tcW w:w="3341" w:type="dxa"/>
            <w:tcBorders>
              <w:top w:val="thickThinLargeGap" w:sz="6" w:space="0" w:color="C0C0C0"/>
              <w:left w:val="thickThinLargeGap" w:sz="6" w:space="0" w:color="C0C0C0"/>
              <w:bottom w:val="thickThinLargeGap" w:sz="6" w:space="0" w:color="C0C0C0"/>
              <w:right w:val="thickThinLargeGap" w:sz="6" w:space="0" w:color="C0C0C0"/>
            </w:tcBorders>
            <w:hideMark/>
          </w:tcPr>
          <w:p w14:paraId="1E03EE6B" w14:textId="77777777" w:rsidR="00302E8A" w:rsidRPr="00EF5186" w:rsidRDefault="00302E8A" w:rsidP="00302E8A">
            <w:pPr>
              <w:widowControl w:val="0"/>
              <w:tabs>
                <w:tab w:val="left" w:pos="567"/>
              </w:tabs>
              <w:ind w:left="0" w:firstLine="0"/>
              <w:rPr>
                <w:rFonts w:ascii="Times New Roman" w:hAnsi="Times New Roman" w:cs="Times New Roman"/>
              </w:rPr>
            </w:pPr>
            <w:r w:rsidRPr="00EF5186">
              <w:rPr>
                <w:rFonts w:ascii="Times New Roman" w:hAnsi="Times New Roman" w:cs="Times New Roman"/>
                <w:b/>
              </w:rPr>
              <w:t>Nepageidaujami poveikiai ir ligos</w:t>
            </w:r>
          </w:p>
        </w:tc>
        <w:tc>
          <w:tcPr>
            <w:tcW w:w="2425" w:type="dxa"/>
            <w:tcBorders>
              <w:top w:val="thickThinLargeGap" w:sz="6" w:space="0" w:color="C0C0C0"/>
              <w:left w:val="thickThinLargeGap" w:sz="6" w:space="0" w:color="C0C0C0"/>
              <w:bottom w:val="thickThinLargeGap" w:sz="6" w:space="0" w:color="C0C0C0"/>
              <w:right w:val="thickThinLargeGap" w:sz="6" w:space="0" w:color="C0C0C0"/>
            </w:tcBorders>
            <w:hideMark/>
          </w:tcPr>
          <w:p w14:paraId="17DE45E8" w14:textId="77777777" w:rsidR="00302E8A" w:rsidRPr="00EF5186" w:rsidRDefault="00302E8A" w:rsidP="00302E8A">
            <w:pPr>
              <w:widowControl w:val="0"/>
              <w:tabs>
                <w:tab w:val="left" w:pos="567"/>
              </w:tabs>
              <w:ind w:left="0" w:firstLine="0"/>
              <w:rPr>
                <w:rFonts w:ascii="Times New Roman" w:hAnsi="Times New Roman" w:cs="Times New Roman"/>
              </w:rPr>
            </w:pPr>
            <w:r w:rsidRPr="00EF5186">
              <w:rPr>
                <w:rFonts w:ascii="Times New Roman" w:hAnsi="Times New Roman" w:cs="Times New Roman"/>
                <w:b/>
              </w:rPr>
              <w:t>Eksemestanas</w:t>
            </w:r>
          </w:p>
          <w:p w14:paraId="452C9040" w14:textId="77777777" w:rsidR="00302E8A" w:rsidRPr="00EF5186" w:rsidRDefault="00302E8A" w:rsidP="00302E8A">
            <w:pPr>
              <w:widowControl w:val="0"/>
              <w:tabs>
                <w:tab w:val="left" w:pos="567"/>
              </w:tabs>
              <w:ind w:left="0" w:firstLine="0"/>
              <w:rPr>
                <w:rFonts w:ascii="Times New Roman" w:hAnsi="Times New Roman" w:cs="Times New Roman"/>
              </w:rPr>
            </w:pPr>
            <w:r w:rsidRPr="00EF5186">
              <w:rPr>
                <w:rFonts w:ascii="Times New Roman" w:hAnsi="Times New Roman" w:cs="Times New Roman"/>
                <w:b/>
              </w:rPr>
              <w:t>(N = 2249)</w:t>
            </w:r>
          </w:p>
        </w:tc>
        <w:tc>
          <w:tcPr>
            <w:tcW w:w="2425" w:type="dxa"/>
            <w:tcBorders>
              <w:top w:val="thickThinLargeGap" w:sz="6" w:space="0" w:color="C0C0C0"/>
              <w:left w:val="thickThinLargeGap" w:sz="6" w:space="0" w:color="C0C0C0"/>
              <w:bottom w:val="thickThinLargeGap" w:sz="6" w:space="0" w:color="C0C0C0"/>
              <w:right w:val="thickThinLargeGap" w:sz="6" w:space="0" w:color="C0C0C0"/>
            </w:tcBorders>
            <w:hideMark/>
          </w:tcPr>
          <w:p w14:paraId="59A6BF37" w14:textId="77777777" w:rsidR="00302E8A" w:rsidRPr="00EF5186" w:rsidRDefault="00302E8A" w:rsidP="00302E8A">
            <w:pPr>
              <w:widowControl w:val="0"/>
              <w:tabs>
                <w:tab w:val="left" w:pos="567"/>
              </w:tabs>
              <w:ind w:left="0" w:firstLine="0"/>
              <w:rPr>
                <w:rFonts w:ascii="Times New Roman" w:hAnsi="Times New Roman" w:cs="Times New Roman"/>
              </w:rPr>
            </w:pPr>
            <w:r w:rsidRPr="00EF5186">
              <w:rPr>
                <w:rFonts w:ascii="Times New Roman" w:hAnsi="Times New Roman" w:cs="Times New Roman"/>
                <w:b/>
              </w:rPr>
              <w:t>Tamoksifenas</w:t>
            </w:r>
          </w:p>
          <w:p w14:paraId="6D028442" w14:textId="77777777" w:rsidR="00302E8A" w:rsidRPr="00EF5186" w:rsidRDefault="00302E8A" w:rsidP="00302E8A">
            <w:pPr>
              <w:widowControl w:val="0"/>
              <w:tabs>
                <w:tab w:val="left" w:pos="567"/>
              </w:tabs>
              <w:ind w:left="0" w:firstLine="0"/>
              <w:rPr>
                <w:rFonts w:ascii="Times New Roman" w:hAnsi="Times New Roman" w:cs="Times New Roman"/>
              </w:rPr>
            </w:pPr>
            <w:r w:rsidRPr="00EF5186">
              <w:rPr>
                <w:rFonts w:ascii="Times New Roman" w:hAnsi="Times New Roman" w:cs="Times New Roman"/>
                <w:b/>
              </w:rPr>
              <w:t>(N = 2279)</w:t>
            </w:r>
          </w:p>
        </w:tc>
      </w:tr>
      <w:tr w:rsidR="003A4949" w:rsidRPr="00EF5186" w14:paraId="09EACFA2" w14:textId="77777777" w:rsidTr="003A4949">
        <w:trPr>
          <w:jc w:val="center"/>
        </w:trPr>
        <w:tc>
          <w:tcPr>
            <w:tcW w:w="3341" w:type="dxa"/>
            <w:tcBorders>
              <w:top w:val="thickThinLargeGap" w:sz="6" w:space="0" w:color="C0C0C0"/>
              <w:left w:val="thickThinLargeGap" w:sz="6" w:space="0" w:color="C0C0C0"/>
              <w:bottom w:val="thickThinLargeGap" w:sz="6" w:space="0" w:color="C0C0C0"/>
              <w:right w:val="thickThinLargeGap" w:sz="6" w:space="0" w:color="C0C0C0"/>
            </w:tcBorders>
            <w:hideMark/>
          </w:tcPr>
          <w:p w14:paraId="44CA23FB" w14:textId="77777777" w:rsidR="00302E8A" w:rsidRPr="00EF5186" w:rsidRDefault="00302E8A" w:rsidP="00302E8A">
            <w:pPr>
              <w:widowControl w:val="0"/>
              <w:tabs>
                <w:tab w:val="left" w:pos="567"/>
              </w:tabs>
              <w:ind w:left="0" w:firstLine="0"/>
              <w:rPr>
                <w:rFonts w:ascii="Times New Roman" w:hAnsi="Times New Roman" w:cs="Times New Roman"/>
              </w:rPr>
            </w:pPr>
            <w:r w:rsidRPr="00EF5186">
              <w:rPr>
                <w:rFonts w:ascii="Times New Roman" w:hAnsi="Times New Roman" w:cs="Times New Roman"/>
              </w:rPr>
              <w:t>Karščio pylimai</w:t>
            </w:r>
          </w:p>
        </w:tc>
        <w:tc>
          <w:tcPr>
            <w:tcW w:w="2425" w:type="dxa"/>
            <w:tcBorders>
              <w:top w:val="thickThinLargeGap" w:sz="6" w:space="0" w:color="C0C0C0"/>
              <w:left w:val="thickThinLargeGap" w:sz="6" w:space="0" w:color="C0C0C0"/>
              <w:bottom w:val="thickThinLargeGap" w:sz="6" w:space="0" w:color="C0C0C0"/>
              <w:right w:val="thickThinLargeGap" w:sz="6" w:space="0" w:color="C0C0C0"/>
            </w:tcBorders>
            <w:hideMark/>
          </w:tcPr>
          <w:p w14:paraId="19D32B41" w14:textId="77777777" w:rsidR="00302E8A" w:rsidRPr="00EF5186" w:rsidRDefault="00302E8A" w:rsidP="00302E8A">
            <w:pPr>
              <w:widowControl w:val="0"/>
              <w:tabs>
                <w:tab w:val="left" w:pos="567"/>
              </w:tabs>
              <w:ind w:left="0" w:firstLine="0"/>
              <w:rPr>
                <w:rFonts w:ascii="Times New Roman" w:hAnsi="Times New Roman" w:cs="Times New Roman"/>
              </w:rPr>
            </w:pPr>
            <w:r w:rsidRPr="00EF5186">
              <w:rPr>
                <w:rFonts w:ascii="Times New Roman" w:hAnsi="Times New Roman" w:cs="Times New Roman"/>
              </w:rPr>
              <w:t>491 (21,8 %)</w:t>
            </w:r>
          </w:p>
        </w:tc>
        <w:tc>
          <w:tcPr>
            <w:tcW w:w="2425" w:type="dxa"/>
            <w:tcBorders>
              <w:top w:val="thickThinLargeGap" w:sz="6" w:space="0" w:color="C0C0C0"/>
              <w:left w:val="thickThinLargeGap" w:sz="6" w:space="0" w:color="C0C0C0"/>
              <w:bottom w:val="thickThinLargeGap" w:sz="6" w:space="0" w:color="C0C0C0"/>
              <w:right w:val="thickThinLargeGap" w:sz="6" w:space="0" w:color="C0C0C0"/>
            </w:tcBorders>
            <w:hideMark/>
          </w:tcPr>
          <w:p w14:paraId="552F12A3" w14:textId="77777777" w:rsidR="00302E8A" w:rsidRPr="00EF5186" w:rsidRDefault="00302E8A" w:rsidP="00302E8A">
            <w:pPr>
              <w:widowControl w:val="0"/>
              <w:tabs>
                <w:tab w:val="left" w:pos="567"/>
              </w:tabs>
              <w:ind w:left="0" w:firstLine="0"/>
              <w:rPr>
                <w:rFonts w:ascii="Times New Roman" w:hAnsi="Times New Roman" w:cs="Times New Roman"/>
              </w:rPr>
            </w:pPr>
            <w:r w:rsidRPr="00EF5186">
              <w:rPr>
                <w:rFonts w:ascii="Times New Roman" w:hAnsi="Times New Roman" w:cs="Times New Roman"/>
              </w:rPr>
              <w:t>457 (20,1 %)</w:t>
            </w:r>
          </w:p>
        </w:tc>
      </w:tr>
      <w:tr w:rsidR="003A4949" w:rsidRPr="00EF5186" w14:paraId="2DF5A11E" w14:textId="77777777" w:rsidTr="003A4949">
        <w:trPr>
          <w:jc w:val="center"/>
        </w:trPr>
        <w:tc>
          <w:tcPr>
            <w:tcW w:w="3341" w:type="dxa"/>
            <w:tcBorders>
              <w:top w:val="thickThinLargeGap" w:sz="6" w:space="0" w:color="C0C0C0"/>
              <w:left w:val="thickThinLargeGap" w:sz="6" w:space="0" w:color="C0C0C0"/>
              <w:bottom w:val="thickThinLargeGap" w:sz="6" w:space="0" w:color="C0C0C0"/>
              <w:right w:val="thickThinLargeGap" w:sz="6" w:space="0" w:color="C0C0C0"/>
            </w:tcBorders>
            <w:hideMark/>
          </w:tcPr>
          <w:p w14:paraId="102C3A38" w14:textId="77777777" w:rsidR="00302E8A" w:rsidRPr="00EF5186" w:rsidRDefault="00302E8A" w:rsidP="00302E8A">
            <w:pPr>
              <w:widowControl w:val="0"/>
              <w:tabs>
                <w:tab w:val="left" w:pos="567"/>
              </w:tabs>
              <w:ind w:left="0" w:firstLine="0"/>
              <w:rPr>
                <w:rFonts w:ascii="Times New Roman" w:hAnsi="Times New Roman" w:cs="Times New Roman"/>
              </w:rPr>
            </w:pPr>
            <w:r w:rsidRPr="00EF5186">
              <w:rPr>
                <w:rFonts w:ascii="Times New Roman" w:hAnsi="Times New Roman" w:cs="Times New Roman"/>
              </w:rPr>
              <w:t>Nuovargis</w:t>
            </w:r>
          </w:p>
        </w:tc>
        <w:tc>
          <w:tcPr>
            <w:tcW w:w="2425" w:type="dxa"/>
            <w:tcBorders>
              <w:top w:val="thickThinLargeGap" w:sz="6" w:space="0" w:color="C0C0C0"/>
              <w:left w:val="thickThinLargeGap" w:sz="6" w:space="0" w:color="C0C0C0"/>
              <w:bottom w:val="thickThinLargeGap" w:sz="6" w:space="0" w:color="C0C0C0"/>
              <w:right w:val="thickThinLargeGap" w:sz="6" w:space="0" w:color="C0C0C0"/>
            </w:tcBorders>
            <w:hideMark/>
          </w:tcPr>
          <w:p w14:paraId="0BC22AF2" w14:textId="77777777" w:rsidR="00302E8A" w:rsidRPr="00EF5186" w:rsidRDefault="00302E8A" w:rsidP="00302E8A">
            <w:pPr>
              <w:widowControl w:val="0"/>
              <w:tabs>
                <w:tab w:val="left" w:pos="567"/>
              </w:tabs>
              <w:ind w:left="0" w:firstLine="0"/>
              <w:rPr>
                <w:rFonts w:ascii="Times New Roman" w:hAnsi="Times New Roman" w:cs="Times New Roman"/>
              </w:rPr>
            </w:pPr>
            <w:r w:rsidRPr="00EF5186">
              <w:rPr>
                <w:rFonts w:ascii="Times New Roman" w:hAnsi="Times New Roman" w:cs="Times New Roman"/>
              </w:rPr>
              <w:t>367 (16,3 %)</w:t>
            </w:r>
          </w:p>
        </w:tc>
        <w:tc>
          <w:tcPr>
            <w:tcW w:w="2425" w:type="dxa"/>
            <w:tcBorders>
              <w:top w:val="thickThinLargeGap" w:sz="6" w:space="0" w:color="C0C0C0"/>
              <w:left w:val="thickThinLargeGap" w:sz="6" w:space="0" w:color="C0C0C0"/>
              <w:bottom w:val="thickThinLargeGap" w:sz="6" w:space="0" w:color="C0C0C0"/>
              <w:right w:val="thickThinLargeGap" w:sz="6" w:space="0" w:color="C0C0C0"/>
            </w:tcBorders>
            <w:hideMark/>
          </w:tcPr>
          <w:p w14:paraId="32F64D06" w14:textId="77777777" w:rsidR="00302E8A" w:rsidRPr="00EF5186" w:rsidRDefault="00302E8A" w:rsidP="00302E8A">
            <w:pPr>
              <w:widowControl w:val="0"/>
              <w:tabs>
                <w:tab w:val="left" w:pos="567"/>
              </w:tabs>
              <w:ind w:left="0" w:firstLine="0"/>
              <w:rPr>
                <w:rFonts w:ascii="Times New Roman" w:hAnsi="Times New Roman" w:cs="Times New Roman"/>
              </w:rPr>
            </w:pPr>
            <w:r w:rsidRPr="00EF5186">
              <w:rPr>
                <w:rFonts w:ascii="Times New Roman" w:hAnsi="Times New Roman" w:cs="Times New Roman"/>
              </w:rPr>
              <w:t>344 (15,1 %)</w:t>
            </w:r>
          </w:p>
        </w:tc>
      </w:tr>
      <w:tr w:rsidR="003A4949" w:rsidRPr="00EF5186" w14:paraId="5C150012" w14:textId="77777777" w:rsidTr="003A4949">
        <w:trPr>
          <w:jc w:val="center"/>
        </w:trPr>
        <w:tc>
          <w:tcPr>
            <w:tcW w:w="3341" w:type="dxa"/>
            <w:tcBorders>
              <w:top w:val="thickThinLargeGap" w:sz="6" w:space="0" w:color="C0C0C0"/>
              <w:left w:val="thickThinLargeGap" w:sz="6" w:space="0" w:color="C0C0C0"/>
              <w:bottom w:val="thickThinLargeGap" w:sz="6" w:space="0" w:color="C0C0C0"/>
              <w:right w:val="thickThinLargeGap" w:sz="6" w:space="0" w:color="C0C0C0"/>
            </w:tcBorders>
            <w:hideMark/>
          </w:tcPr>
          <w:p w14:paraId="4332CFBE" w14:textId="77777777" w:rsidR="00302E8A" w:rsidRPr="00EF5186" w:rsidRDefault="00302E8A" w:rsidP="00302E8A">
            <w:pPr>
              <w:widowControl w:val="0"/>
              <w:tabs>
                <w:tab w:val="left" w:pos="567"/>
              </w:tabs>
              <w:ind w:left="0" w:firstLine="0"/>
              <w:rPr>
                <w:rFonts w:ascii="Times New Roman" w:hAnsi="Times New Roman" w:cs="Times New Roman"/>
              </w:rPr>
            </w:pPr>
            <w:r w:rsidRPr="00EF5186">
              <w:rPr>
                <w:rFonts w:ascii="Times New Roman" w:hAnsi="Times New Roman" w:cs="Times New Roman"/>
              </w:rPr>
              <w:t>Galvos skausmas</w:t>
            </w:r>
          </w:p>
        </w:tc>
        <w:tc>
          <w:tcPr>
            <w:tcW w:w="2425" w:type="dxa"/>
            <w:tcBorders>
              <w:top w:val="thickThinLargeGap" w:sz="6" w:space="0" w:color="C0C0C0"/>
              <w:left w:val="thickThinLargeGap" w:sz="6" w:space="0" w:color="C0C0C0"/>
              <w:bottom w:val="thickThinLargeGap" w:sz="6" w:space="0" w:color="C0C0C0"/>
              <w:right w:val="thickThinLargeGap" w:sz="6" w:space="0" w:color="C0C0C0"/>
            </w:tcBorders>
            <w:hideMark/>
          </w:tcPr>
          <w:p w14:paraId="0F588FAE" w14:textId="77777777" w:rsidR="00302E8A" w:rsidRPr="00EF5186" w:rsidRDefault="00302E8A" w:rsidP="00302E8A">
            <w:pPr>
              <w:widowControl w:val="0"/>
              <w:tabs>
                <w:tab w:val="left" w:pos="567"/>
              </w:tabs>
              <w:ind w:left="0" w:firstLine="0"/>
              <w:rPr>
                <w:rFonts w:ascii="Times New Roman" w:hAnsi="Times New Roman" w:cs="Times New Roman"/>
              </w:rPr>
            </w:pPr>
            <w:r w:rsidRPr="00EF5186">
              <w:rPr>
                <w:rFonts w:ascii="Times New Roman" w:hAnsi="Times New Roman" w:cs="Times New Roman"/>
              </w:rPr>
              <w:t>305 (13,6 %)</w:t>
            </w:r>
          </w:p>
        </w:tc>
        <w:tc>
          <w:tcPr>
            <w:tcW w:w="2425" w:type="dxa"/>
            <w:tcBorders>
              <w:top w:val="thickThinLargeGap" w:sz="6" w:space="0" w:color="C0C0C0"/>
              <w:left w:val="thickThinLargeGap" w:sz="6" w:space="0" w:color="C0C0C0"/>
              <w:bottom w:val="thickThinLargeGap" w:sz="6" w:space="0" w:color="C0C0C0"/>
              <w:right w:val="thickThinLargeGap" w:sz="6" w:space="0" w:color="C0C0C0"/>
            </w:tcBorders>
            <w:hideMark/>
          </w:tcPr>
          <w:p w14:paraId="538CD004" w14:textId="77777777" w:rsidR="00302E8A" w:rsidRPr="00EF5186" w:rsidRDefault="00302E8A" w:rsidP="00302E8A">
            <w:pPr>
              <w:widowControl w:val="0"/>
              <w:tabs>
                <w:tab w:val="left" w:pos="567"/>
              </w:tabs>
              <w:ind w:left="0" w:firstLine="0"/>
              <w:rPr>
                <w:rFonts w:ascii="Times New Roman" w:hAnsi="Times New Roman" w:cs="Times New Roman"/>
              </w:rPr>
            </w:pPr>
            <w:r w:rsidRPr="00EF5186">
              <w:rPr>
                <w:rFonts w:ascii="Times New Roman" w:hAnsi="Times New Roman" w:cs="Times New Roman"/>
              </w:rPr>
              <w:t>255 (11,2 %)</w:t>
            </w:r>
          </w:p>
        </w:tc>
      </w:tr>
      <w:tr w:rsidR="003A4949" w:rsidRPr="00EF5186" w14:paraId="3BAAFF10" w14:textId="77777777" w:rsidTr="003A4949">
        <w:trPr>
          <w:jc w:val="center"/>
        </w:trPr>
        <w:tc>
          <w:tcPr>
            <w:tcW w:w="3341" w:type="dxa"/>
            <w:tcBorders>
              <w:top w:val="thickThinLargeGap" w:sz="6" w:space="0" w:color="C0C0C0"/>
              <w:left w:val="thickThinLargeGap" w:sz="6" w:space="0" w:color="C0C0C0"/>
              <w:bottom w:val="thickThinLargeGap" w:sz="6" w:space="0" w:color="C0C0C0"/>
              <w:right w:val="thickThinLargeGap" w:sz="6" w:space="0" w:color="C0C0C0"/>
            </w:tcBorders>
            <w:hideMark/>
          </w:tcPr>
          <w:p w14:paraId="2CB08B7B" w14:textId="77777777" w:rsidR="00302E8A" w:rsidRPr="00EF5186" w:rsidRDefault="00302E8A" w:rsidP="00302E8A">
            <w:pPr>
              <w:widowControl w:val="0"/>
              <w:tabs>
                <w:tab w:val="left" w:pos="567"/>
              </w:tabs>
              <w:ind w:left="0" w:firstLine="0"/>
              <w:rPr>
                <w:rFonts w:ascii="Times New Roman" w:hAnsi="Times New Roman" w:cs="Times New Roman"/>
              </w:rPr>
            </w:pPr>
            <w:r w:rsidRPr="00EF5186">
              <w:rPr>
                <w:rFonts w:ascii="Times New Roman" w:hAnsi="Times New Roman" w:cs="Times New Roman"/>
              </w:rPr>
              <w:t>Nemiga</w:t>
            </w:r>
          </w:p>
        </w:tc>
        <w:tc>
          <w:tcPr>
            <w:tcW w:w="2425" w:type="dxa"/>
            <w:tcBorders>
              <w:top w:val="thickThinLargeGap" w:sz="6" w:space="0" w:color="C0C0C0"/>
              <w:left w:val="thickThinLargeGap" w:sz="6" w:space="0" w:color="C0C0C0"/>
              <w:bottom w:val="thickThinLargeGap" w:sz="6" w:space="0" w:color="C0C0C0"/>
              <w:right w:val="thickThinLargeGap" w:sz="6" w:space="0" w:color="C0C0C0"/>
            </w:tcBorders>
            <w:hideMark/>
          </w:tcPr>
          <w:p w14:paraId="0BE3B877" w14:textId="77777777" w:rsidR="00302E8A" w:rsidRPr="00EF5186" w:rsidRDefault="00302E8A" w:rsidP="00302E8A">
            <w:pPr>
              <w:widowControl w:val="0"/>
              <w:tabs>
                <w:tab w:val="left" w:pos="567"/>
              </w:tabs>
              <w:ind w:left="0" w:firstLine="0"/>
              <w:rPr>
                <w:rFonts w:ascii="Times New Roman" w:hAnsi="Times New Roman" w:cs="Times New Roman"/>
              </w:rPr>
            </w:pPr>
            <w:r w:rsidRPr="00EF5186">
              <w:rPr>
                <w:rFonts w:ascii="Times New Roman" w:hAnsi="Times New Roman" w:cs="Times New Roman"/>
              </w:rPr>
              <w:t>290 (12,9 %)</w:t>
            </w:r>
          </w:p>
        </w:tc>
        <w:tc>
          <w:tcPr>
            <w:tcW w:w="2425" w:type="dxa"/>
            <w:tcBorders>
              <w:top w:val="thickThinLargeGap" w:sz="6" w:space="0" w:color="C0C0C0"/>
              <w:left w:val="thickThinLargeGap" w:sz="6" w:space="0" w:color="C0C0C0"/>
              <w:bottom w:val="thickThinLargeGap" w:sz="6" w:space="0" w:color="C0C0C0"/>
              <w:right w:val="thickThinLargeGap" w:sz="6" w:space="0" w:color="C0C0C0"/>
            </w:tcBorders>
            <w:hideMark/>
          </w:tcPr>
          <w:p w14:paraId="3A286B59" w14:textId="77777777" w:rsidR="00302E8A" w:rsidRPr="00EF5186" w:rsidRDefault="00302E8A" w:rsidP="00302E8A">
            <w:pPr>
              <w:widowControl w:val="0"/>
              <w:tabs>
                <w:tab w:val="left" w:pos="567"/>
              </w:tabs>
              <w:ind w:left="0" w:firstLine="0"/>
              <w:rPr>
                <w:rFonts w:ascii="Times New Roman" w:hAnsi="Times New Roman" w:cs="Times New Roman"/>
              </w:rPr>
            </w:pPr>
            <w:r w:rsidRPr="00EF5186">
              <w:rPr>
                <w:rFonts w:ascii="Times New Roman" w:hAnsi="Times New Roman" w:cs="Times New Roman"/>
              </w:rPr>
              <w:t>204 (9,0 %)</w:t>
            </w:r>
          </w:p>
        </w:tc>
      </w:tr>
      <w:tr w:rsidR="003A4949" w:rsidRPr="00EF5186" w14:paraId="34818549" w14:textId="77777777" w:rsidTr="003A4949">
        <w:trPr>
          <w:jc w:val="center"/>
        </w:trPr>
        <w:tc>
          <w:tcPr>
            <w:tcW w:w="3341" w:type="dxa"/>
            <w:tcBorders>
              <w:top w:val="thickThinLargeGap" w:sz="6" w:space="0" w:color="C0C0C0"/>
              <w:left w:val="thickThinLargeGap" w:sz="6" w:space="0" w:color="C0C0C0"/>
              <w:bottom w:val="thickThinLargeGap" w:sz="6" w:space="0" w:color="C0C0C0"/>
              <w:right w:val="thickThinLargeGap" w:sz="6" w:space="0" w:color="C0C0C0"/>
            </w:tcBorders>
            <w:hideMark/>
          </w:tcPr>
          <w:p w14:paraId="2A07D877" w14:textId="77777777" w:rsidR="00302E8A" w:rsidRPr="00EF5186" w:rsidRDefault="00302E8A" w:rsidP="00302E8A">
            <w:pPr>
              <w:widowControl w:val="0"/>
              <w:tabs>
                <w:tab w:val="left" w:pos="567"/>
              </w:tabs>
              <w:ind w:left="0" w:firstLine="0"/>
              <w:rPr>
                <w:rFonts w:ascii="Times New Roman" w:hAnsi="Times New Roman" w:cs="Times New Roman"/>
              </w:rPr>
            </w:pPr>
            <w:r w:rsidRPr="00EF5186">
              <w:rPr>
                <w:rFonts w:ascii="Times New Roman" w:hAnsi="Times New Roman" w:cs="Times New Roman"/>
              </w:rPr>
              <w:t>Sustiprėjęs prakaitavimas</w:t>
            </w:r>
          </w:p>
        </w:tc>
        <w:tc>
          <w:tcPr>
            <w:tcW w:w="2425" w:type="dxa"/>
            <w:tcBorders>
              <w:top w:val="thickThinLargeGap" w:sz="6" w:space="0" w:color="C0C0C0"/>
              <w:left w:val="thickThinLargeGap" w:sz="6" w:space="0" w:color="C0C0C0"/>
              <w:bottom w:val="thickThinLargeGap" w:sz="6" w:space="0" w:color="C0C0C0"/>
              <w:right w:val="thickThinLargeGap" w:sz="6" w:space="0" w:color="C0C0C0"/>
            </w:tcBorders>
            <w:hideMark/>
          </w:tcPr>
          <w:p w14:paraId="0A0803EF" w14:textId="77777777" w:rsidR="00302E8A" w:rsidRPr="00EF5186" w:rsidRDefault="00302E8A" w:rsidP="00302E8A">
            <w:pPr>
              <w:widowControl w:val="0"/>
              <w:tabs>
                <w:tab w:val="left" w:pos="567"/>
              </w:tabs>
              <w:ind w:left="0" w:firstLine="0"/>
              <w:rPr>
                <w:rFonts w:ascii="Times New Roman" w:hAnsi="Times New Roman" w:cs="Times New Roman"/>
              </w:rPr>
            </w:pPr>
            <w:r w:rsidRPr="00EF5186">
              <w:rPr>
                <w:rFonts w:ascii="Times New Roman" w:hAnsi="Times New Roman" w:cs="Times New Roman"/>
              </w:rPr>
              <w:t>270 (12,0 %)</w:t>
            </w:r>
          </w:p>
        </w:tc>
        <w:tc>
          <w:tcPr>
            <w:tcW w:w="2425" w:type="dxa"/>
            <w:tcBorders>
              <w:top w:val="thickThinLargeGap" w:sz="6" w:space="0" w:color="C0C0C0"/>
              <w:left w:val="thickThinLargeGap" w:sz="6" w:space="0" w:color="C0C0C0"/>
              <w:bottom w:val="thickThinLargeGap" w:sz="6" w:space="0" w:color="C0C0C0"/>
              <w:right w:val="thickThinLargeGap" w:sz="6" w:space="0" w:color="C0C0C0"/>
            </w:tcBorders>
            <w:hideMark/>
          </w:tcPr>
          <w:p w14:paraId="708B8BDD" w14:textId="77777777" w:rsidR="00302E8A" w:rsidRPr="00EF5186" w:rsidRDefault="00302E8A" w:rsidP="00302E8A">
            <w:pPr>
              <w:widowControl w:val="0"/>
              <w:tabs>
                <w:tab w:val="left" w:pos="567"/>
              </w:tabs>
              <w:ind w:left="0" w:firstLine="0"/>
              <w:rPr>
                <w:rFonts w:ascii="Times New Roman" w:hAnsi="Times New Roman" w:cs="Times New Roman"/>
              </w:rPr>
            </w:pPr>
            <w:r w:rsidRPr="00EF5186">
              <w:rPr>
                <w:rFonts w:ascii="Times New Roman" w:hAnsi="Times New Roman" w:cs="Times New Roman"/>
              </w:rPr>
              <w:t>242 (10,6 %)</w:t>
            </w:r>
          </w:p>
        </w:tc>
      </w:tr>
      <w:tr w:rsidR="003A4949" w:rsidRPr="00EF5186" w14:paraId="6DB3708F" w14:textId="77777777" w:rsidTr="003A4949">
        <w:trPr>
          <w:jc w:val="center"/>
        </w:trPr>
        <w:tc>
          <w:tcPr>
            <w:tcW w:w="3341" w:type="dxa"/>
            <w:tcBorders>
              <w:top w:val="thickThinLargeGap" w:sz="6" w:space="0" w:color="C0C0C0"/>
              <w:left w:val="thickThinLargeGap" w:sz="6" w:space="0" w:color="C0C0C0"/>
              <w:bottom w:val="thickThinLargeGap" w:sz="6" w:space="0" w:color="C0C0C0"/>
              <w:right w:val="thickThinLargeGap" w:sz="6" w:space="0" w:color="C0C0C0"/>
            </w:tcBorders>
            <w:hideMark/>
          </w:tcPr>
          <w:p w14:paraId="67E31FDA" w14:textId="77777777" w:rsidR="00302E8A" w:rsidRPr="00EF5186" w:rsidRDefault="00302E8A" w:rsidP="00302E8A">
            <w:pPr>
              <w:widowControl w:val="0"/>
              <w:tabs>
                <w:tab w:val="left" w:pos="567"/>
              </w:tabs>
              <w:ind w:left="0" w:firstLine="0"/>
              <w:rPr>
                <w:rFonts w:ascii="Times New Roman" w:hAnsi="Times New Roman" w:cs="Times New Roman"/>
              </w:rPr>
            </w:pPr>
            <w:r w:rsidRPr="00EF5186">
              <w:rPr>
                <w:rFonts w:ascii="Times New Roman" w:hAnsi="Times New Roman" w:cs="Times New Roman"/>
              </w:rPr>
              <w:t>Ginekologiniai sutrikimai</w:t>
            </w:r>
          </w:p>
        </w:tc>
        <w:tc>
          <w:tcPr>
            <w:tcW w:w="2425" w:type="dxa"/>
            <w:tcBorders>
              <w:top w:val="thickThinLargeGap" w:sz="6" w:space="0" w:color="C0C0C0"/>
              <w:left w:val="thickThinLargeGap" w:sz="6" w:space="0" w:color="C0C0C0"/>
              <w:bottom w:val="thickThinLargeGap" w:sz="6" w:space="0" w:color="C0C0C0"/>
              <w:right w:val="thickThinLargeGap" w:sz="6" w:space="0" w:color="C0C0C0"/>
            </w:tcBorders>
            <w:hideMark/>
          </w:tcPr>
          <w:p w14:paraId="0F49E256" w14:textId="77777777" w:rsidR="00302E8A" w:rsidRPr="00EF5186" w:rsidRDefault="00302E8A" w:rsidP="00302E8A">
            <w:pPr>
              <w:widowControl w:val="0"/>
              <w:tabs>
                <w:tab w:val="left" w:pos="567"/>
              </w:tabs>
              <w:ind w:left="0" w:firstLine="0"/>
              <w:rPr>
                <w:rFonts w:ascii="Times New Roman" w:hAnsi="Times New Roman" w:cs="Times New Roman"/>
              </w:rPr>
            </w:pPr>
            <w:r w:rsidRPr="00EF5186">
              <w:rPr>
                <w:rFonts w:ascii="Times New Roman" w:hAnsi="Times New Roman" w:cs="Times New Roman"/>
              </w:rPr>
              <w:t>235 (10,5 %)</w:t>
            </w:r>
          </w:p>
        </w:tc>
        <w:tc>
          <w:tcPr>
            <w:tcW w:w="2425" w:type="dxa"/>
            <w:tcBorders>
              <w:top w:val="thickThinLargeGap" w:sz="6" w:space="0" w:color="C0C0C0"/>
              <w:left w:val="thickThinLargeGap" w:sz="6" w:space="0" w:color="C0C0C0"/>
              <w:bottom w:val="thickThinLargeGap" w:sz="6" w:space="0" w:color="C0C0C0"/>
              <w:right w:val="thickThinLargeGap" w:sz="6" w:space="0" w:color="C0C0C0"/>
            </w:tcBorders>
            <w:hideMark/>
          </w:tcPr>
          <w:p w14:paraId="207CC58D" w14:textId="77777777" w:rsidR="00302E8A" w:rsidRPr="00EF5186" w:rsidRDefault="00302E8A" w:rsidP="00302E8A">
            <w:pPr>
              <w:widowControl w:val="0"/>
              <w:tabs>
                <w:tab w:val="left" w:pos="567"/>
              </w:tabs>
              <w:ind w:left="0" w:firstLine="0"/>
              <w:rPr>
                <w:rFonts w:ascii="Times New Roman" w:hAnsi="Times New Roman" w:cs="Times New Roman"/>
              </w:rPr>
            </w:pPr>
            <w:r w:rsidRPr="00EF5186">
              <w:rPr>
                <w:rFonts w:ascii="Times New Roman" w:hAnsi="Times New Roman" w:cs="Times New Roman"/>
              </w:rPr>
              <w:t>340 (14,9 %)</w:t>
            </w:r>
          </w:p>
        </w:tc>
      </w:tr>
      <w:tr w:rsidR="003A4949" w:rsidRPr="00EF5186" w14:paraId="64F5C13A" w14:textId="77777777" w:rsidTr="003A4949">
        <w:trPr>
          <w:jc w:val="center"/>
        </w:trPr>
        <w:tc>
          <w:tcPr>
            <w:tcW w:w="3341" w:type="dxa"/>
            <w:tcBorders>
              <w:top w:val="thickThinLargeGap" w:sz="6" w:space="0" w:color="C0C0C0"/>
              <w:left w:val="thickThinLargeGap" w:sz="6" w:space="0" w:color="C0C0C0"/>
              <w:bottom w:val="thickThinLargeGap" w:sz="6" w:space="0" w:color="C0C0C0"/>
              <w:right w:val="thickThinLargeGap" w:sz="6" w:space="0" w:color="C0C0C0"/>
            </w:tcBorders>
            <w:hideMark/>
          </w:tcPr>
          <w:p w14:paraId="17F222F3" w14:textId="77777777" w:rsidR="00302E8A" w:rsidRPr="00EF5186" w:rsidRDefault="00302E8A" w:rsidP="00302E8A">
            <w:pPr>
              <w:widowControl w:val="0"/>
              <w:tabs>
                <w:tab w:val="left" w:pos="567"/>
              </w:tabs>
              <w:ind w:left="0" w:firstLine="0"/>
              <w:rPr>
                <w:rFonts w:ascii="Times New Roman" w:hAnsi="Times New Roman" w:cs="Times New Roman"/>
              </w:rPr>
            </w:pPr>
            <w:r w:rsidRPr="00EF5186">
              <w:rPr>
                <w:rFonts w:ascii="Times New Roman" w:hAnsi="Times New Roman" w:cs="Times New Roman"/>
              </w:rPr>
              <w:t>Galvos svaigimas</w:t>
            </w:r>
          </w:p>
        </w:tc>
        <w:tc>
          <w:tcPr>
            <w:tcW w:w="2425" w:type="dxa"/>
            <w:tcBorders>
              <w:top w:val="thickThinLargeGap" w:sz="6" w:space="0" w:color="C0C0C0"/>
              <w:left w:val="thickThinLargeGap" w:sz="6" w:space="0" w:color="C0C0C0"/>
              <w:bottom w:val="thickThinLargeGap" w:sz="6" w:space="0" w:color="C0C0C0"/>
              <w:right w:val="thickThinLargeGap" w:sz="6" w:space="0" w:color="C0C0C0"/>
            </w:tcBorders>
            <w:hideMark/>
          </w:tcPr>
          <w:p w14:paraId="3F3387A3" w14:textId="77777777" w:rsidR="00302E8A" w:rsidRPr="00EF5186" w:rsidRDefault="00302E8A" w:rsidP="00302E8A">
            <w:pPr>
              <w:widowControl w:val="0"/>
              <w:tabs>
                <w:tab w:val="left" w:pos="567"/>
              </w:tabs>
              <w:ind w:left="0" w:firstLine="0"/>
              <w:rPr>
                <w:rFonts w:ascii="Times New Roman" w:hAnsi="Times New Roman" w:cs="Times New Roman"/>
              </w:rPr>
            </w:pPr>
            <w:r w:rsidRPr="00EF5186">
              <w:rPr>
                <w:rFonts w:ascii="Times New Roman" w:hAnsi="Times New Roman" w:cs="Times New Roman"/>
              </w:rPr>
              <w:t>224 (10,0 %)</w:t>
            </w:r>
          </w:p>
        </w:tc>
        <w:tc>
          <w:tcPr>
            <w:tcW w:w="2425" w:type="dxa"/>
            <w:tcBorders>
              <w:top w:val="thickThinLargeGap" w:sz="6" w:space="0" w:color="C0C0C0"/>
              <w:left w:val="thickThinLargeGap" w:sz="6" w:space="0" w:color="C0C0C0"/>
              <w:bottom w:val="thickThinLargeGap" w:sz="6" w:space="0" w:color="C0C0C0"/>
              <w:right w:val="thickThinLargeGap" w:sz="6" w:space="0" w:color="C0C0C0"/>
            </w:tcBorders>
            <w:hideMark/>
          </w:tcPr>
          <w:p w14:paraId="36E75D5E" w14:textId="77777777" w:rsidR="00302E8A" w:rsidRPr="00EF5186" w:rsidRDefault="00302E8A" w:rsidP="00302E8A">
            <w:pPr>
              <w:widowControl w:val="0"/>
              <w:tabs>
                <w:tab w:val="left" w:pos="567"/>
              </w:tabs>
              <w:ind w:left="0" w:firstLine="0"/>
              <w:rPr>
                <w:rFonts w:ascii="Times New Roman" w:hAnsi="Times New Roman" w:cs="Times New Roman"/>
              </w:rPr>
            </w:pPr>
            <w:r w:rsidRPr="00EF5186">
              <w:rPr>
                <w:rFonts w:ascii="Times New Roman" w:hAnsi="Times New Roman" w:cs="Times New Roman"/>
              </w:rPr>
              <w:t>200 (8,8 %)</w:t>
            </w:r>
          </w:p>
        </w:tc>
      </w:tr>
      <w:tr w:rsidR="003A4949" w:rsidRPr="00EF5186" w14:paraId="199AAAD7" w14:textId="77777777" w:rsidTr="003A4949">
        <w:trPr>
          <w:jc w:val="center"/>
        </w:trPr>
        <w:tc>
          <w:tcPr>
            <w:tcW w:w="3341" w:type="dxa"/>
            <w:tcBorders>
              <w:top w:val="thickThinLargeGap" w:sz="6" w:space="0" w:color="C0C0C0"/>
              <w:left w:val="thickThinLargeGap" w:sz="6" w:space="0" w:color="C0C0C0"/>
              <w:bottom w:val="thickThinLargeGap" w:sz="6" w:space="0" w:color="C0C0C0"/>
              <w:right w:val="thickThinLargeGap" w:sz="6" w:space="0" w:color="C0C0C0"/>
            </w:tcBorders>
            <w:hideMark/>
          </w:tcPr>
          <w:p w14:paraId="4302C55B" w14:textId="77777777" w:rsidR="00302E8A" w:rsidRPr="00EF5186" w:rsidRDefault="00302E8A" w:rsidP="00302E8A">
            <w:pPr>
              <w:widowControl w:val="0"/>
              <w:tabs>
                <w:tab w:val="left" w:pos="567"/>
              </w:tabs>
              <w:ind w:left="0" w:firstLine="0"/>
              <w:rPr>
                <w:rFonts w:ascii="Times New Roman" w:hAnsi="Times New Roman" w:cs="Times New Roman"/>
              </w:rPr>
            </w:pPr>
            <w:r w:rsidRPr="00EF5186">
              <w:rPr>
                <w:rFonts w:ascii="Times New Roman" w:hAnsi="Times New Roman" w:cs="Times New Roman"/>
              </w:rPr>
              <w:t>Pykinimas</w:t>
            </w:r>
          </w:p>
        </w:tc>
        <w:tc>
          <w:tcPr>
            <w:tcW w:w="2425" w:type="dxa"/>
            <w:tcBorders>
              <w:top w:val="thickThinLargeGap" w:sz="6" w:space="0" w:color="C0C0C0"/>
              <w:left w:val="thickThinLargeGap" w:sz="6" w:space="0" w:color="C0C0C0"/>
              <w:bottom w:val="thickThinLargeGap" w:sz="6" w:space="0" w:color="C0C0C0"/>
              <w:right w:val="thickThinLargeGap" w:sz="6" w:space="0" w:color="C0C0C0"/>
            </w:tcBorders>
            <w:hideMark/>
          </w:tcPr>
          <w:p w14:paraId="5C5A147D" w14:textId="77777777" w:rsidR="00302E8A" w:rsidRPr="00EF5186" w:rsidRDefault="00302E8A" w:rsidP="00302E8A">
            <w:pPr>
              <w:widowControl w:val="0"/>
              <w:tabs>
                <w:tab w:val="left" w:pos="567"/>
              </w:tabs>
              <w:ind w:left="0" w:firstLine="0"/>
              <w:rPr>
                <w:rFonts w:ascii="Times New Roman" w:hAnsi="Times New Roman" w:cs="Times New Roman"/>
              </w:rPr>
            </w:pPr>
            <w:r w:rsidRPr="00EF5186">
              <w:rPr>
                <w:rFonts w:ascii="Times New Roman" w:hAnsi="Times New Roman" w:cs="Times New Roman"/>
              </w:rPr>
              <w:t>200 (8,9 %)</w:t>
            </w:r>
          </w:p>
        </w:tc>
        <w:tc>
          <w:tcPr>
            <w:tcW w:w="2425" w:type="dxa"/>
            <w:tcBorders>
              <w:top w:val="thickThinLargeGap" w:sz="6" w:space="0" w:color="C0C0C0"/>
              <w:left w:val="thickThinLargeGap" w:sz="6" w:space="0" w:color="C0C0C0"/>
              <w:bottom w:val="thickThinLargeGap" w:sz="6" w:space="0" w:color="C0C0C0"/>
              <w:right w:val="thickThinLargeGap" w:sz="6" w:space="0" w:color="C0C0C0"/>
            </w:tcBorders>
            <w:hideMark/>
          </w:tcPr>
          <w:p w14:paraId="06D0F6DA" w14:textId="77777777" w:rsidR="00302E8A" w:rsidRPr="00EF5186" w:rsidRDefault="00302E8A" w:rsidP="00302E8A">
            <w:pPr>
              <w:widowControl w:val="0"/>
              <w:tabs>
                <w:tab w:val="left" w:pos="567"/>
              </w:tabs>
              <w:ind w:left="0" w:firstLine="0"/>
              <w:rPr>
                <w:rFonts w:ascii="Times New Roman" w:hAnsi="Times New Roman" w:cs="Times New Roman"/>
              </w:rPr>
            </w:pPr>
            <w:r w:rsidRPr="00EF5186">
              <w:rPr>
                <w:rFonts w:ascii="Times New Roman" w:hAnsi="Times New Roman" w:cs="Times New Roman"/>
              </w:rPr>
              <w:t>208 (9,1 %)</w:t>
            </w:r>
          </w:p>
        </w:tc>
      </w:tr>
      <w:tr w:rsidR="003A4949" w:rsidRPr="00EF5186" w14:paraId="2B89514D" w14:textId="77777777" w:rsidTr="003A4949">
        <w:trPr>
          <w:jc w:val="center"/>
        </w:trPr>
        <w:tc>
          <w:tcPr>
            <w:tcW w:w="3341" w:type="dxa"/>
            <w:tcBorders>
              <w:top w:val="thickThinLargeGap" w:sz="6" w:space="0" w:color="C0C0C0"/>
              <w:left w:val="thickThinLargeGap" w:sz="6" w:space="0" w:color="C0C0C0"/>
              <w:bottom w:val="thickThinLargeGap" w:sz="6" w:space="0" w:color="C0C0C0"/>
              <w:right w:val="thickThinLargeGap" w:sz="6" w:space="0" w:color="C0C0C0"/>
            </w:tcBorders>
            <w:hideMark/>
          </w:tcPr>
          <w:p w14:paraId="5D98C2EF" w14:textId="77777777" w:rsidR="00302E8A" w:rsidRPr="00EF5186" w:rsidRDefault="00302E8A" w:rsidP="00302E8A">
            <w:pPr>
              <w:widowControl w:val="0"/>
              <w:tabs>
                <w:tab w:val="left" w:pos="567"/>
              </w:tabs>
              <w:ind w:left="0" w:firstLine="0"/>
              <w:rPr>
                <w:rFonts w:ascii="Times New Roman" w:hAnsi="Times New Roman" w:cs="Times New Roman"/>
              </w:rPr>
            </w:pPr>
            <w:r w:rsidRPr="00EF5186">
              <w:rPr>
                <w:rFonts w:ascii="Times New Roman" w:hAnsi="Times New Roman" w:cs="Times New Roman"/>
              </w:rPr>
              <w:t>Osteoporozė</w:t>
            </w:r>
          </w:p>
        </w:tc>
        <w:tc>
          <w:tcPr>
            <w:tcW w:w="2425" w:type="dxa"/>
            <w:tcBorders>
              <w:top w:val="thickThinLargeGap" w:sz="6" w:space="0" w:color="C0C0C0"/>
              <w:left w:val="thickThinLargeGap" w:sz="6" w:space="0" w:color="C0C0C0"/>
              <w:bottom w:val="thickThinLargeGap" w:sz="6" w:space="0" w:color="C0C0C0"/>
              <w:right w:val="thickThinLargeGap" w:sz="6" w:space="0" w:color="C0C0C0"/>
            </w:tcBorders>
            <w:hideMark/>
          </w:tcPr>
          <w:p w14:paraId="487B39F1" w14:textId="77777777" w:rsidR="00302E8A" w:rsidRPr="00EF5186" w:rsidRDefault="00302E8A" w:rsidP="00302E8A">
            <w:pPr>
              <w:widowControl w:val="0"/>
              <w:tabs>
                <w:tab w:val="left" w:pos="567"/>
              </w:tabs>
              <w:ind w:left="0" w:firstLine="0"/>
              <w:rPr>
                <w:rFonts w:ascii="Times New Roman" w:hAnsi="Times New Roman" w:cs="Times New Roman"/>
              </w:rPr>
            </w:pPr>
            <w:r w:rsidRPr="00EF5186">
              <w:rPr>
                <w:rFonts w:ascii="Times New Roman" w:hAnsi="Times New Roman" w:cs="Times New Roman"/>
              </w:rPr>
              <w:t>116 (5,2 %)</w:t>
            </w:r>
          </w:p>
        </w:tc>
        <w:tc>
          <w:tcPr>
            <w:tcW w:w="2425" w:type="dxa"/>
            <w:tcBorders>
              <w:top w:val="thickThinLargeGap" w:sz="6" w:space="0" w:color="C0C0C0"/>
              <w:left w:val="thickThinLargeGap" w:sz="6" w:space="0" w:color="C0C0C0"/>
              <w:bottom w:val="thickThinLargeGap" w:sz="6" w:space="0" w:color="C0C0C0"/>
              <w:right w:val="thickThinLargeGap" w:sz="6" w:space="0" w:color="C0C0C0"/>
            </w:tcBorders>
            <w:hideMark/>
          </w:tcPr>
          <w:p w14:paraId="3A6ABAB4" w14:textId="77777777" w:rsidR="00302E8A" w:rsidRPr="00EF5186" w:rsidRDefault="00302E8A" w:rsidP="00302E8A">
            <w:pPr>
              <w:widowControl w:val="0"/>
              <w:tabs>
                <w:tab w:val="left" w:pos="567"/>
              </w:tabs>
              <w:ind w:left="0" w:firstLine="0"/>
              <w:rPr>
                <w:rFonts w:ascii="Times New Roman" w:hAnsi="Times New Roman" w:cs="Times New Roman"/>
              </w:rPr>
            </w:pPr>
            <w:r w:rsidRPr="00EF5186">
              <w:rPr>
                <w:rFonts w:ascii="Times New Roman" w:hAnsi="Times New Roman" w:cs="Times New Roman"/>
              </w:rPr>
              <w:t>66 (2,9 %)</w:t>
            </w:r>
          </w:p>
        </w:tc>
      </w:tr>
      <w:tr w:rsidR="003A4949" w:rsidRPr="00EF5186" w14:paraId="5CFAE8B6" w14:textId="77777777" w:rsidTr="003A4949">
        <w:trPr>
          <w:jc w:val="center"/>
        </w:trPr>
        <w:tc>
          <w:tcPr>
            <w:tcW w:w="3341" w:type="dxa"/>
            <w:tcBorders>
              <w:top w:val="thickThinLargeGap" w:sz="6" w:space="0" w:color="C0C0C0"/>
              <w:left w:val="thickThinLargeGap" w:sz="6" w:space="0" w:color="C0C0C0"/>
              <w:bottom w:val="thickThinLargeGap" w:sz="6" w:space="0" w:color="C0C0C0"/>
              <w:right w:val="thickThinLargeGap" w:sz="6" w:space="0" w:color="C0C0C0"/>
            </w:tcBorders>
            <w:hideMark/>
          </w:tcPr>
          <w:p w14:paraId="4E00BC81" w14:textId="77777777" w:rsidR="00302E8A" w:rsidRPr="00EF5186" w:rsidRDefault="00302E8A" w:rsidP="00302E8A">
            <w:pPr>
              <w:widowControl w:val="0"/>
              <w:tabs>
                <w:tab w:val="left" w:pos="567"/>
              </w:tabs>
              <w:ind w:left="0" w:firstLine="0"/>
              <w:rPr>
                <w:rFonts w:ascii="Times New Roman" w:hAnsi="Times New Roman" w:cs="Times New Roman"/>
              </w:rPr>
            </w:pPr>
            <w:r w:rsidRPr="00EF5186">
              <w:rPr>
                <w:rFonts w:ascii="Times New Roman" w:hAnsi="Times New Roman" w:cs="Times New Roman"/>
              </w:rPr>
              <w:t>Kraujavimas iš makšties</w:t>
            </w:r>
          </w:p>
        </w:tc>
        <w:tc>
          <w:tcPr>
            <w:tcW w:w="2425" w:type="dxa"/>
            <w:tcBorders>
              <w:top w:val="thickThinLargeGap" w:sz="6" w:space="0" w:color="C0C0C0"/>
              <w:left w:val="thickThinLargeGap" w:sz="6" w:space="0" w:color="C0C0C0"/>
              <w:bottom w:val="thickThinLargeGap" w:sz="6" w:space="0" w:color="C0C0C0"/>
              <w:right w:val="thickThinLargeGap" w:sz="6" w:space="0" w:color="C0C0C0"/>
            </w:tcBorders>
            <w:hideMark/>
          </w:tcPr>
          <w:p w14:paraId="0D4C9049" w14:textId="77777777" w:rsidR="00302E8A" w:rsidRPr="00EF5186" w:rsidRDefault="00302E8A" w:rsidP="00302E8A">
            <w:pPr>
              <w:widowControl w:val="0"/>
              <w:tabs>
                <w:tab w:val="left" w:pos="567"/>
              </w:tabs>
              <w:ind w:left="0" w:firstLine="0"/>
              <w:rPr>
                <w:rFonts w:ascii="Times New Roman" w:hAnsi="Times New Roman" w:cs="Times New Roman"/>
              </w:rPr>
            </w:pPr>
            <w:r w:rsidRPr="00EF5186">
              <w:rPr>
                <w:rFonts w:ascii="Times New Roman" w:hAnsi="Times New Roman" w:cs="Times New Roman"/>
              </w:rPr>
              <w:t>90 (4,0 %)</w:t>
            </w:r>
          </w:p>
        </w:tc>
        <w:tc>
          <w:tcPr>
            <w:tcW w:w="2425" w:type="dxa"/>
            <w:tcBorders>
              <w:top w:val="thickThinLargeGap" w:sz="6" w:space="0" w:color="C0C0C0"/>
              <w:left w:val="thickThinLargeGap" w:sz="6" w:space="0" w:color="C0C0C0"/>
              <w:bottom w:val="thickThinLargeGap" w:sz="6" w:space="0" w:color="C0C0C0"/>
              <w:right w:val="thickThinLargeGap" w:sz="6" w:space="0" w:color="C0C0C0"/>
            </w:tcBorders>
            <w:hideMark/>
          </w:tcPr>
          <w:p w14:paraId="4D47F7D1" w14:textId="77777777" w:rsidR="00302E8A" w:rsidRPr="00EF5186" w:rsidRDefault="00302E8A" w:rsidP="00302E8A">
            <w:pPr>
              <w:widowControl w:val="0"/>
              <w:tabs>
                <w:tab w:val="left" w:pos="567"/>
              </w:tabs>
              <w:ind w:left="0" w:firstLine="0"/>
              <w:rPr>
                <w:rFonts w:ascii="Times New Roman" w:hAnsi="Times New Roman" w:cs="Times New Roman"/>
              </w:rPr>
            </w:pPr>
            <w:r w:rsidRPr="00EF5186">
              <w:rPr>
                <w:rFonts w:ascii="Times New Roman" w:hAnsi="Times New Roman" w:cs="Times New Roman"/>
              </w:rPr>
              <w:t>121 (5,3 %)</w:t>
            </w:r>
          </w:p>
        </w:tc>
      </w:tr>
      <w:tr w:rsidR="003A4949" w:rsidRPr="00EF5186" w14:paraId="42D9704F" w14:textId="77777777" w:rsidTr="003A4949">
        <w:trPr>
          <w:jc w:val="center"/>
        </w:trPr>
        <w:tc>
          <w:tcPr>
            <w:tcW w:w="3341" w:type="dxa"/>
            <w:tcBorders>
              <w:top w:val="thickThinLargeGap" w:sz="6" w:space="0" w:color="C0C0C0"/>
              <w:left w:val="thickThinLargeGap" w:sz="6" w:space="0" w:color="C0C0C0"/>
              <w:bottom w:val="thickThinLargeGap" w:sz="6" w:space="0" w:color="C0C0C0"/>
              <w:right w:val="thickThinLargeGap" w:sz="6" w:space="0" w:color="C0C0C0"/>
            </w:tcBorders>
            <w:hideMark/>
          </w:tcPr>
          <w:p w14:paraId="20BE7B84" w14:textId="77777777" w:rsidR="00302E8A" w:rsidRPr="00EF5186" w:rsidRDefault="00302E8A" w:rsidP="00302E8A">
            <w:pPr>
              <w:widowControl w:val="0"/>
              <w:tabs>
                <w:tab w:val="left" w:pos="567"/>
              </w:tabs>
              <w:ind w:left="0" w:firstLine="0"/>
              <w:rPr>
                <w:rFonts w:ascii="Times New Roman" w:hAnsi="Times New Roman" w:cs="Times New Roman"/>
              </w:rPr>
            </w:pPr>
            <w:r w:rsidRPr="00EF5186">
              <w:rPr>
                <w:rFonts w:ascii="Times New Roman" w:hAnsi="Times New Roman" w:cs="Times New Roman"/>
              </w:rPr>
              <w:t>Kitas pirminis vėžys</w:t>
            </w:r>
          </w:p>
        </w:tc>
        <w:tc>
          <w:tcPr>
            <w:tcW w:w="2425" w:type="dxa"/>
            <w:tcBorders>
              <w:top w:val="thickThinLargeGap" w:sz="6" w:space="0" w:color="C0C0C0"/>
              <w:left w:val="thickThinLargeGap" w:sz="6" w:space="0" w:color="C0C0C0"/>
              <w:bottom w:val="thickThinLargeGap" w:sz="6" w:space="0" w:color="C0C0C0"/>
              <w:right w:val="thickThinLargeGap" w:sz="6" w:space="0" w:color="C0C0C0"/>
            </w:tcBorders>
            <w:hideMark/>
          </w:tcPr>
          <w:p w14:paraId="469531EC" w14:textId="77777777" w:rsidR="00302E8A" w:rsidRPr="00EF5186" w:rsidRDefault="00302E8A" w:rsidP="00302E8A">
            <w:pPr>
              <w:widowControl w:val="0"/>
              <w:tabs>
                <w:tab w:val="left" w:pos="567"/>
              </w:tabs>
              <w:ind w:left="0" w:firstLine="0"/>
              <w:rPr>
                <w:rFonts w:ascii="Times New Roman" w:hAnsi="Times New Roman" w:cs="Times New Roman"/>
              </w:rPr>
            </w:pPr>
            <w:r w:rsidRPr="00EF5186">
              <w:rPr>
                <w:rFonts w:ascii="Times New Roman" w:hAnsi="Times New Roman" w:cs="Times New Roman"/>
              </w:rPr>
              <w:t>84 (3,6 %)</w:t>
            </w:r>
          </w:p>
        </w:tc>
        <w:tc>
          <w:tcPr>
            <w:tcW w:w="2425" w:type="dxa"/>
            <w:tcBorders>
              <w:top w:val="thickThinLargeGap" w:sz="6" w:space="0" w:color="C0C0C0"/>
              <w:left w:val="thickThinLargeGap" w:sz="6" w:space="0" w:color="C0C0C0"/>
              <w:bottom w:val="thickThinLargeGap" w:sz="6" w:space="0" w:color="C0C0C0"/>
              <w:right w:val="thickThinLargeGap" w:sz="6" w:space="0" w:color="C0C0C0"/>
            </w:tcBorders>
            <w:hideMark/>
          </w:tcPr>
          <w:p w14:paraId="64A902B3" w14:textId="77777777" w:rsidR="00302E8A" w:rsidRPr="00EF5186" w:rsidRDefault="00302E8A" w:rsidP="00302E8A">
            <w:pPr>
              <w:widowControl w:val="0"/>
              <w:tabs>
                <w:tab w:val="left" w:pos="567"/>
              </w:tabs>
              <w:ind w:left="0" w:firstLine="0"/>
              <w:rPr>
                <w:rFonts w:ascii="Times New Roman" w:hAnsi="Times New Roman" w:cs="Times New Roman"/>
              </w:rPr>
            </w:pPr>
            <w:r w:rsidRPr="00EF5186">
              <w:rPr>
                <w:rFonts w:ascii="Times New Roman" w:hAnsi="Times New Roman" w:cs="Times New Roman"/>
              </w:rPr>
              <w:t>125 (5,3 %)</w:t>
            </w:r>
          </w:p>
        </w:tc>
      </w:tr>
      <w:tr w:rsidR="003A4949" w:rsidRPr="00EF5186" w14:paraId="0A1E9C70" w14:textId="77777777" w:rsidTr="003A4949">
        <w:trPr>
          <w:jc w:val="center"/>
        </w:trPr>
        <w:tc>
          <w:tcPr>
            <w:tcW w:w="3341" w:type="dxa"/>
            <w:tcBorders>
              <w:top w:val="thickThinLargeGap" w:sz="6" w:space="0" w:color="C0C0C0"/>
              <w:left w:val="thickThinLargeGap" w:sz="6" w:space="0" w:color="C0C0C0"/>
              <w:bottom w:val="thickThinLargeGap" w:sz="6" w:space="0" w:color="C0C0C0"/>
              <w:right w:val="thickThinLargeGap" w:sz="6" w:space="0" w:color="C0C0C0"/>
            </w:tcBorders>
            <w:hideMark/>
          </w:tcPr>
          <w:p w14:paraId="2AB65407" w14:textId="77777777" w:rsidR="00302E8A" w:rsidRPr="00EF5186" w:rsidRDefault="00302E8A" w:rsidP="00302E8A">
            <w:pPr>
              <w:widowControl w:val="0"/>
              <w:tabs>
                <w:tab w:val="left" w:pos="567"/>
              </w:tabs>
              <w:ind w:left="0" w:firstLine="0"/>
              <w:rPr>
                <w:rFonts w:ascii="Times New Roman" w:hAnsi="Times New Roman" w:cs="Times New Roman"/>
              </w:rPr>
            </w:pPr>
            <w:r w:rsidRPr="00EF5186">
              <w:rPr>
                <w:rFonts w:ascii="Times New Roman" w:hAnsi="Times New Roman" w:cs="Times New Roman"/>
              </w:rPr>
              <w:t>Vėmimas</w:t>
            </w:r>
          </w:p>
        </w:tc>
        <w:tc>
          <w:tcPr>
            <w:tcW w:w="2425" w:type="dxa"/>
            <w:tcBorders>
              <w:top w:val="thickThinLargeGap" w:sz="6" w:space="0" w:color="C0C0C0"/>
              <w:left w:val="thickThinLargeGap" w:sz="6" w:space="0" w:color="C0C0C0"/>
              <w:bottom w:val="thickThinLargeGap" w:sz="6" w:space="0" w:color="C0C0C0"/>
              <w:right w:val="thickThinLargeGap" w:sz="6" w:space="0" w:color="C0C0C0"/>
            </w:tcBorders>
            <w:hideMark/>
          </w:tcPr>
          <w:p w14:paraId="2FC25567" w14:textId="77777777" w:rsidR="00302E8A" w:rsidRPr="00EF5186" w:rsidRDefault="00302E8A" w:rsidP="00302E8A">
            <w:pPr>
              <w:widowControl w:val="0"/>
              <w:tabs>
                <w:tab w:val="left" w:pos="567"/>
              </w:tabs>
              <w:ind w:left="0" w:firstLine="0"/>
              <w:rPr>
                <w:rFonts w:ascii="Times New Roman" w:hAnsi="Times New Roman" w:cs="Times New Roman"/>
              </w:rPr>
            </w:pPr>
            <w:r w:rsidRPr="00EF5186">
              <w:rPr>
                <w:rFonts w:ascii="Times New Roman" w:hAnsi="Times New Roman" w:cs="Times New Roman"/>
              </w:rPr>
              <w:t>50 (2,2 %)</w:t>
            </w:r>
          </w:p>
        </w:tc>
        <w:tc>
          <w:tcPr>
            <w:tcW w:w="2425" w:type="dxa"/>
            <w:tcBorders>
              <w:top w:val="thickThinLargeGap" w:sz="6" w:space="0" w:color="C0C0C0"/>
              <w:left w:val="thickThinLargeGap" w:sz="6" w:space="0" w:color="C0C0C0"/>
              <w:bottom w:val="thickThinLargeGap" w:sz="6" w:space="0" w:color="C0C0C0"/>
              <w:right w:val="thickThinLargeGap" w:sz="6" w:space="0" w:color="C0C0C0"/>
            </w:tcBorders>
            <w:hideMark/>
          </w:tcPr>
          <w:p w14:paraId="4D53277C" w14:textId="77777777" w:rsidR="00302E8A" w:rsidRPr="00EF5186" w:rsidRDefault="00302E8A" w:rsidP="00302E8A">
            <w:pPr>
              <w:widowControl w:val="0"/>
              <w:tabs>
                <w:tab w:val="left" w:pos="567"/>
              </w:tabs>
              <w:ind w:left="0" w:firstLine="0"/>
              <w:rPr>
                <w:rFonts w:ascii="Times New Roman" w:hAnsi="Times New Roman" w:cs="Times New Roman"/>
              </w:rPr>
            </w:pPr>
            <w:r w:rsidRPr="00EF5186">
              <w:rPr>
                <w:rFonts w:ascii="Times New Roman" w:hAnsi="Times New Roman" w:cs="Times New Roman"/>
              </w:rPr>
              <w:t>54 (2,4 %)</w:t>
            </w:r>
          </w:p>
        </w:tc>
      </w:tr>
      <w:tr w:rsidR="003A4949" w:rsidRPr="00EF5186" w14:paraId="0A76E092" w14:textId="77777777" w:rsidTr="003A4949">
        <w:trPr>
          <w:jc w:val="center"/>
        </w:trPr>
        <w:tc>
          <w:tcPr>
            <w:tcW w:w="3341" w:type="dxa"/>
            <w:tcBorders>
              <w:top w:val="thickThinLargeGap" w:sz="6" w:space="0" w:color="C0C0C0"/>
              <w:left w:val="thickThinLargeGap" w:sz="6" w:space="0" w:color="C0C0C0"/>
              <w:bottom w:val="thickThinLargeGap" w:sz="6" w:space="0" w:color="C0C0C0"/>
              <w:right w:val="thickThinLargeGap" w:sz="6" w:space="0" w:color="C0C0C0"/>
            </w:tcBorders>
            <w:hideMark/>
          </w:tcPr>
          <w:p w14:paraId="536426BD" w14:textId="77777777" w:rsidR="00302E8A" w:rsidRPr="00EF5186" w:rsidRDefault="00302E8A" w:rsidP="00302E8A">
            <w:pPr>
              <w:widowControl w:val="0"/>
              <w:tabs>
                <w:tab w:val="left" w:pos="567"/>
              </w:tabs>
              <w:ind w:left="0" w:firstLine="0"/>
              <w:rPr>
                <w:rFonts w:ascii="Times New Roman" w:hAnsi="Times New Roman" w:cs="Times New Roman"/>
              </w:rPr>
            </w:pPr>
            <w:r w:rsidRPr="00EF5186">
              <w:rPr>
                <w:rFonts w:ascii="Times New Roman" w:hAnsi="Times New Roman" w:cs="Times New Roman"/>
              </w:rPr>
              <w:t>Regėjimo sutrikimai</w:t>
            </w:r>
          </w:p>
        </w:tc>
        <w:tc>
          <w:tcPr>
            <w:tcW w:w="2425" w:type="dxa"/>
            <w:tcBorders>
              <w:top w:val="thickThinLargeGap" w:sz="6" w:space="0" w:color="C0C0C0"/>
              <w:left w:val="thickThinLargeGap" w:sz="6" w:space="0" w:color="C0C0C0"/>
              <w:bottom w:val="thickThinLargeGap" w:sz="6" w:space="0" w:color="C0C0C0"/>
              <w:right w:val="thickThinLargeGap" w:sz="6" w:space="0" w:color="C0C0C0"/>
            </w:tcBorders>
            <w:hideMark/>
          </w:tcPr>
          <w:p w14:paraId="442F0763" w14:textId="77777777" w:rsidR="00302E8A" w:rsidRPr="00EF5186" w:rsidRDefault="00302E8A" w:rsidP="00302E8A">
            <w:pPr>
              <w:widowControl w:val="0"/>
              <w:tabs>
                <w:tab w:val="left" w:pos="567"/>
              </w:tabs>
              <w:ind w:left="0" w:firstLine="0"/>
              <w:rPr>
                <w:rFonts w:ascii="Times New Roman" w:hAnsi="Times New Roman" w:cs="Times New Roman"/>
              </w:rPr>
            </w:pPr>
            <w:r w:rsidRPr="00EF5186">
              <w:rPr>
                <w:rFonts w:ascii="Times New Roman" w:hAnsi="Times New Roman" w:cs="Times New Roman"/>
              </w:rPr>
              <w:t>45 (2,0 %)</w:t>
            </w:r>
          </w:p>
        </w:tc>
        <w:tc>
          <w:tcPr>
            <w:tcW w:w="2425" w:type="dxa"/>
            <w:tcBorders>
              <w:top w:val="thickThinLargeGap" w:sz="6" w:space="0" w:color="C0C0C0"/>
              <w:left w:val="thickThinLargeGap" w:sz="6" w:space="0" w:color="C0C0C0"/>
              <w:bottom w:val="thickThinLargeGap" w:sz="6" w:space="0" w:color="C0C0C0"/>
              <w:right w:val="thickThinLargeGap" w:sz="6" w:space="0" w:color="C0C0C0"/>
            </w:tcBorders>
            <w:hideMark/>
          </w:tcPr>
          <w:p w14:paraId="5B3B3BED" w14:textId="77777777" w:rsidR="00302E8A" w:rsidRPr="00EF5186" w:rsidRDefault="00302E8A" w:rsidP="00302E8A">
            <w:pPr>
              <w:widowControl w:val="0"/>
              <w:tabs>
                <w:tab w:val="left" w:pos="567"/>
              </w:tabs>
              <w:ind w:left="0" w:firstLine="0"/>
              <w:rPr>
                <w:rFonts w:ascii="Times New Roman" w:hAnsi="Times New Roman" w:cs="Times New Roman"/>
              </w:rPr>
            </w:pPr>
            <w:r w:rsidRPr="00EF5186">
              <w:rPr>
                <w:rFonts w:ascii="Times New Roman" w:hAnsi="Times New Roman" w:cs="Times New Roman"/>
              </w:rPr>
              <w:t>53 (2,3 %)</w:t>
            </w:r>
          </w:p>
        </w:tc>
      </w:tr>
      <w:tr w:rsidR="003A4949" w:rsidRPr="00EF5186" w14:paraId="56629950" w14:textId="77777777" w:rsidTr="003A4949">
        <w:trPr>
          <w:jc w:val="center"/>
        </w:trPr>
        <w:tc>
          <w:tcPr>
            <w:tcW w:w="3341" w:type="dxa"/>
            <w:tcBorders>
              <w:top w:val="thickThinLargeGap" w:sz="6" w:space="0" w:color="C0C0C0"/>
              <w:left w:val="thickThinLargeGap" w:sz="6" w:space="0" w:color="C0C0C0"/>
              <w:bottom w:val="thickThinLargeGap" w:sz="6" w:space="0" w:color="C0C0C0"/>
              <w:right w:val="thickThinLargeGap" w:sz="6" w:space="0" w:color="C0C0C0"/>
            </w:tcBorders>
            <w:hideMark/>
          </w:tcPr>
          <w:p w14:paraId="0D9202FB" w14:textId="77777777" w:rsidR="00302E8A" w:rsidRPr="00EF5186" w:rsidRDefault="00302E8A" w:rsidP="00302E8A">
            <w:pPr>
              <w:widowControl w:val="0"/>
              <w:tabs>
                <w:tab w:val="left" w:pos="567"/>
              </w:tabs>
              <w:ind w:left="0" w:firstLine="0"/>
              <w:rPr>
                <w:rFonts w:ascii="Times New Roman" w:hAnsi="Times New Roman" w:cs="Times New Roman"/>
              </w:rPr>
            </w:pPr>
            <w:r w:rsidRPr="00EF5186">
              <w:rPr>
                <w:rFonts w:ascii="Times New Roman" w:hAnsi="Times New Roman" w:cs="Times New Roman"/>
              </w:rPr>
              <w:t>Tromboembolija</w:t>
            </w:r>
          </w:p>
        </w:tc>
        <w:tc>
          <w:tcPr>
            <w:tcW w:w="2425" w:type="dxa"/>
            <w:tcBorders>
              <w:top w:val="thickThinLargeGap" w:sz="6" w:space="0" w:color="C0C0C0"/>
              <w:left w:val="thickThinLargeGap" w:sz="6" w:space="0" w:color="C0C0C0"/>
              <w:bottom w:val="thickThinLargeGap" w:sz="6" w:space="0" w:color="C0C0C0"/>
              <w:right w:val="thickThinLargeGap" w:sz="6" w:space="0" w:color="C0C0C0"/>
            </w:tcBorders>
            <w:hideMark/>
          </w:tcPr>
          <w:p w14:paraId="358904AB" w14:textId="77777777" w:rsidR="00302E8A" w:rsidRPr="00EF5186" w:rsidRDefault="00302E8A" w:rsidP="00302E8A">
            <w:pPr>
              <w:widowControl w:val="0"/>
              <w:tabs>
                <w:tab w:val="left" w:pos="567"/>
              </w:tabs>
              <w:ind w:left="0" w:firstLine="0"/>
              <w:rPr>
                <w:rFonts w:ascii="Times New Roman" w:hAnsi="Times New Roman" w:cs="Times New Roman"/>
              </w:rPr>
            </w:pPr>
            <w:r w:rsidRPr="00EF5186">
              <w:rPr>
                <w:rFonts w:ascii="Times New Roman" w:hAnsi="Times New Roman" w:cs="Times New Roman"/>
              </w:rPr>
              <w:t>16 (0,7 %)</w:t>
            </w:r>
          </w:p>
        </w:tc>
        <w:tc>
          <w:tcPr>
            <w:tcW w:w="2425" w:type="dxa"/>
            <w:tcBorders>
              <w:top w:val="thickThinLargeGap" w:sz="6" w:space="0" w:color="C0C0C0"/>
              <w:left w:val="thickThinLargeGap" w:sz="6" w:space="0" w:color="C0C0C0"/>
              <w:bottom w:val="thickThinLargeGap" w:sz="6" w:space="0" w:color="C0C0C0"/>
              <w:right w:val="thickThinLargeGap" w:sz="6" w:space="0" w:color="C0C0C0"/>
            </w:tcBorders>
            <w:hideMark/>
          </w:tcPr>
          <w:p w14:paraId="6484D169" w14:textId="77777777" w:rsidR="00302E8A" w:rsidRPr="00EF5186" w:rsidRDefault="00302E8A" w:rsidP="00302E8A">
            <w:pPr>
              <w:widowControl w:val="0"/>
              <w:tabs>
                <w:tab w:val="left" w:pos="567"/>
              </w:tabs>
              <w:ind w:left="0" w:firstLine="0"/>
              <w:rPr>
                <w:rFonts w:ascii="Times New Roman" w:hAnsi="Times New Roman" w:cs="Times New Roman"/>
              </w:rPr>
            </w:pPr>
            <w:r w:rsidRPr="00EF5186">
              <w:rPr>
                <w:rFonts w:ascii="Times New Roman" w:hAnsi="Times New Roman" w:cs="Times New Roman"/>
              </w:rPr>
              <w:t>42 (1,8 %)</w:t>
            </w:r>
          </w:p>
        </w:tc>
      </w:tr>
      <w:tr w:rsidR="003A4949" w:rsidRPr="00EF5186" w14:paraId="7E2F5664" w14:textId="77777777" w:rsidTr="003A4949">
        <w:trPr>
          <w:jc w:val="center"/>
        </w:trPr>
        <w:tc>
          <w:tcPr>
            <w:tcW w:w="3341" w:type="dxa"/>
            <w:tcBorders>
              <w:top w:val="thickThinLargeGap" w:sz="6" w:space="0" w:color="C0C0C0"/>
              <w:left w:val="thickThinLargeGap" w:sz="6" w:space="0" w:color="C0C0C0"/>
              <w:bottom w:val="thickThinLargeGap" w:sz="6" w:space="0" w:color="C0C0C0"/>
              <w:right w:val="thickThinLargeGap" w:sz="6" w:space="0" w:color="C0C0C0"/>
            </w:tcBorders>
            <w:hideMark/>
          </w:tcPr>
          <w:p w14:paraId="1FA068AF" w14:textId="77777777" w:rsidR="00302E8A" w:rsidRPr="00EF5186" w:rsidRDefault="00302E8A" w:rsidP="00302E8A">
            <w:pPr>
              <w:widowControl w:val="0"/>
              <w:tabs>
                <w:tab w:val="left" w:pos="567"/>
              </w:tabs>
              <w:ind w:left="0" w:firstLine="0"/>
              <w:rPr>
                <w:rFonts w:ascii="Times New Roman" w:hAnsi="Times New Roman" w:cs="Times New Roman"/>
              </w:rPr>
            </w:pPr>
            <w:r w:rsidRPr="00EF5186">
              <w:rPr>
                <w:rFonts w:ascii="Times New Roman" w:hAnsi="Times New Roman" w:cs="Times New Roman"/>
              </w:rPr>
              <w:t>Osteoporoziniai lūžiai</w:t>
            </w:r>
          </w:p>
        </w:tc>
        <w:tc>
          <w:tcPr>
            <w:tcW w:w="2425" w:type="dxa"/>
            <w:tcBorders>
              <w:top w:val="thickThinLargeGap" w:sz="6" w:space="0" w:color="C0C0C0"/>
              <w:left w:val="thickThinLargeGap" w:sz="6" w:space="0" w:color="C0C0C0"/>
              <w:bottom w:val="thickThinLargeGap" w:sz="6" w:space="0" w:color="C0C0C0"/>
              <w:right w:val="thickThinLargeGap" w:sz="6" w:space="0" w:color="C0C0C0"/>
            </w:tcBorders>
            <w:hideMark/>
          </w:tcPr>
          <w:p w14:paraId="67DCB426" w14:textId="77777777" w:rsidR="00302E8A" w:rsidRPr="00EF5186" w:rsidRDefault="00302E8A" w:rsidP="00302E8A">
            <w:pPr>
              <w:widowControl w:val="0"/>
              <w:tabs>
                <w:tab w:val="left" w:pos="567"/>
              </w:tabs>
              <w:ind w:left="0" w:firstLine="0"/>
              <w:rPr>
                <w:rFonts w:ascii="Times New Roman" w:hAnsi="Times New Roman" w:cs="Times New Roman"/>
              </w:rPr>
            </w:pPr>
            <w:r w:rsidRPr="00EF5186">
              <w:rPr>
                <w:rFonts w:ascii="Times New Roman" w:hAnsi="Times New Roman" w:cs="Times New Roman"/>
              </w:rPr>
              <w:t>14 (0,6 %)</w:t>
            </w:r>
          </w:p>
        </w:tc>
        <w:tc>
          <w:tcPr>
            <w:tcW w:w="2425" w:type="dxa"/>
            <w:tcBorders>
              <w:top w:val="thickThinLargeGap" w:sz="6" w:space="0" w:color="C0C0C0"/>
              <w:left w:val="thickThinLargeGap" w:sz="6" w:space="0" w:color="C0C0C0"/>
              <w:bottom w:val="thickThinLargeGap" w:sz="6" w:space="0" w:color="C0C0C0"/>
              <w:right w:val="thickThinLargeGap" w:sz="6" w:space="0" w:color="C0C0C0"/>
            </w:tcBorders>
            <w:hideMark/>
          </w:tcPr>
          <w:p w14:paraId="18F806F3" w14:textId="77777777" w:rsidR="00302E8A" w:rsidRPr="00EF5186" w:rsidRDefault="00302E8A" w:rsidP="00302E8A">
            <w:pPr>
              <w:widowControl w:val="0"/>
              <w:tabs>
                <w:tab w:val="left" w:pos="567"/>
              </w:tabs>
              <w:ind w:left="0" w:firstLine="0"/>
              <w:rPr>
                <w:rFonts w:ascii="Times New Roman" w:hAnsi="Times New Roman" w:cs="Times New Roman"/>
              </w:rPr>
            </w:pPr>
            <w:r w:rsidRPr="00EF5186">
              <w:rPr>
                <w:rFonts w:ascii="Times New Roman" w:hAnsi="Times New Roman" w:cs="Times New Roman"/>
              </w:rPr>
              <w:t>12 (0,5 %)</w:t>
            </w:r>
          </w:p>
        </w:tc>
      </w:tr>
      <w:tr w:rsidR="003A4949" w:rsidRPr="00EF5186" w14:paraId="4A462488" w14:textId="77777777" w:rsidTr="003A4949">
        <w:trPr>
          <w:jc w:val="center"/>
        </w:trPr>
        <w:tc>
          <w:tcPr>
            <w:tcW w:w="3341" w:type="dxa"/>
            <w:tcBorders>
              <w:top w:val="thickThinLargeGap" w:sz="6" w:space="0" w:color="C0C0C0"/>
              <w:left w:val="thickThinLargeGap" w:sz="6" w:space="0" w:color="C0C0C0"/>
              <w:bottom w:val="thickThinLargeGap" w:sz="6" w:space="0" w:color="C0C0C0"/>
              <w:right w:val="thickThinLargeGap" w:sz="6" w:space="0" w:color="C0C0C0"/>
            </w:tcBorders>
            <w:hideMark/>
          </w:tcPr>
          <w:p w14:paraId="79122A6B" w14:textId="77777777" w:rsidR="00302E8A" w:rsidRPr="00EF5186" w:rsidRDefault="00302E8A" w:rsidP="00302E8A">
            <w:pPr>
              <w:widowControl w:val="0"/>
              <w:tabs>
                <w:tab w:val="left" w:pos="567"/>
              </w:tabs>
              <w:ind w:left="0" w:firstLine="0"/>
              <w:rPr>
                <w:rFonts w:ascii="Times New Roman" w:hAnsi="Times New Roman" w:cs="Times New Roman"/>
              </w:rPr>
            </w:pPr>
            <w:r w:rsidRPr="00EF5186">
              <w:rPr>
                <w:rFonts w:ascii="Times New Roman" w:hAnsi="Times New Roman" w:cs="Times New Roman"/>
              </w:rPr>
              <w:lastRenderedPageBreak/>
              <w:t>Miokardo infarktas</w:t>
            </w:r>
          </w:p>
        </w:tc>
        <w:tc>
          <w:tcPr>
            <w:tcW w:w="2425" w:type="dxa"/>
            <w:tcBorders>
              <w:top w:val="thickThinLargeGap" w:sz="6" w:space="0" w:color="C0C0C0"/>
              <w:left w:val="thickThinLargeGap" w:sz="6" w:space="0" w:color="C0C0C0"/>
              <w:bottom w:val="thickThinLargeGap" w:sz="6" w:space="0" w:color="C0C0C0"/>
              <w:right w:val="thickThinLargeGap" w:sz="6" w:space="0" w:color="C0C0C0"/>
            </w:tcBorders>
            <w:hideMark/>
          </w:tcPr>
          <w:p w14:paraId="48F240E2" w14:textId="77777777" w:rsidR="00302E8A" w:rsidRPr="00EF5186" w:rsidRDefault="00302E8A" w:rsidP="00302E8A">
            <w:pPr>
              <w:widowControl w:val="0"/>
              <w:tabs>
                <w:tab w:val="left" w:pos="567"/>
              </w:tabs>
              <w:ind w:left="0" w:firstLine="0"/>
              <w:rPr>
                <w:rFonts w:ascii="Times New Roman" w:hAnsi="Times New Roman" w:cs="Times New Roman"/>
              </w:rPr>
            </w:pPr>
            <w:r w:rsidRPr="00EF5186">
              <w:rPr>
                <w:rFonts w:ascii="Times New Roman" w:hAnsi="Times New Roman" w:cs="Times New Roman"/>
              </w:rPr>
              <w:t>13 (0,6 %)</w:t>
            </w:r>
          </w:p>
        </w:tc>
        <w:tc>
          <w:tcPr>
            <w:tcW w:w="2425" w:type="dxa"/>
            <w:tcBorders>
              <w:top w:val="thickThinLargeGap" w:sz="6" w:space="0" w:color="C0C0C0"/>
              <w:left w:val="thickThinLargeGap" w:sz="6" w:space="0" w:color="C0C0C0"/>
              <w:bottom w:val="thickThinLargeGap" w:sz="6" w:space="0" w:color="C0C0C0"/>
              <w:right w:val="thickThinLargeGap" w:sz="6" w:space="0" w:color="C0C0C0"/>
            </w:tcBorders>
            <w:hideMark/>
          </w:tcPr>
          <w:p w14:paraId="10AFFB3E" w14:textId="77777777" w:rsidR="00302E8A" w:rsidRPr="00EF5186" w:rsidRDefault="00302E8A" w:rsidP="00302E8A">
            <w:pPr>
              <w:widowControl w:val="0"/>
              <w:tabs>
                <w:tab w:val="left" w:pos="567"/>
              </w:tabs>
              <w:ind w:left="0" w:firstLine="0"/>
              <w:rPr>
                <w:rFonts w:ascii="Times New Roman" w:hAnsi="Times New Roman" w:cs="Times New Roman"/>
              </w:rPr>
            </w:pPr>
            <w:r w:rsidRPr="00EF5186">
              <w:rPr>
                <w:rFonts w:ascii="Times New Roman" w:hAnsi="Times New Roman" w:cs="Times New Roman"/>
              </w:rPr>
              <w:t>4 (0,2 %)</w:t>
            </w:r>
          </w:p>
        </w:tc>
      </w:tr>
    </w:tbl>
    <w:p w14:paraId="7FF45948" w14:textId="77777777" w:rsidR="00302E8A" w:rsidRPr="00EF5186" w:rsidRDefault="00302E8A" w:rsidP="00302E8A">
      <w:pPr>
        <w:widowControl w:val="0"/>
        <w:ind w:left="0" w:firstLine="0"/>
        <w:rPr>
          <w:rFonts w:ascii="Times New Roman" w:hAnsi="Times New Roman" w:cs="Times New Roman"/>
        </w:rPr>
      </w:pPr>
    </w:p>
    <w:p w14:paraId="5C12243A" w14:textId="77777777" w:rsidR="00302E8A" w:rsidRPr="00EF5186" w:rsidRDefault="00302E8A" w:rsidP="00302E8A">
      <w:pPr>
        <w:widowControl w:val="0"/>
        <w:ind w:left="0" w:firstLine="0"/>
        <w:rPr>
          <w:rFonts w:ascii="Times New Roman" w:hAnsi="Times New Roman" w:cs="Times New Roman"/>
        </w:rPr>
      </w:pPr>
      <w:r w:rsidRPr="00EF5186">
        <w:rPr>
          <w:rFonts w:ascii="Times New Roman" w:hAnsi="Times New Roman" w:cs="Times New Roman"/>
        </w:rPr>
        <w:t>IES tyrimo metu išeminių širdies įvykių dažnis eksemestaną vartojusių pacienčių grupėje ir tamoksifeną vartojusių pacienčių grupėje buvo atitinkamai 4,5 % ir 4,2 %. Nebuvo pastebėta reikšmingų skirtumų tarp atskirų širdies ir kraujagyslių sistemos įvykių, įskaitant hipertenziją (9,9 % ir 8,4 %), miokardo infarktą (0,6 % ir 0,2 %) ir širdies nepakankamumą (1,1 % ir 0,7 %).</w:t>
      </w:r>
    </w:p>
    <w:p w14:paraId="3F04B5B0" w14:textId="77777777" w:rsidR="00302E8A" w:rsidRPr="00EF5186" w:rsidRDefault="00302E8A" w:rsidP="00302E8A">
      <w:pPr>
        <w:widowControl w:val="0"/>
        <w:ind w:left="0" w:firstLine="0"/>
        <w:rPr>
          <w:rFonts w:ascii="Times New Roman" w:hAnsi="Times New Roman" w:cs="Times New Roman"/>
        </w:rPr>
      </w:pPr>
    </w:p>
    <w:p w14:paraId="32BAFB01" w14:textId="77777777" w:rsidR="00302E8A" w:rsidRPr="00EF5186" w:rsidRDefault="00302E8A" w:rsidP="00302E8A">
      <w:pPr>
        <w:widowControl w:val="0"/>
        <w:ind w:left="0" w:firstLine="0"/>
        <w:rPr>
          <w:rFonts w:ascii="Times New Roman" w:hAnsi="Times New Roman" w:cs="Times New Roman"/>
        </w:rPr>
      </w:pPr>
      <w:r w:rsidRPr="00EF5186">
        <w:rPr>
          <w:rFonts w:ascii="Times New Roman" w:hAnsi="Times New Roman" w:cs="Times New Roman"/>
        </w:rPr>
        <w:t>IES tyrimo metu eksemestanas buvo susijęs su didesniu hipercholesterolemijos dažniu, palyginti su tamoksifenu (3,7 % ir 2,1 %).</w:t>
      </w:r>
    </w:p>
    <w:p w14:paraId="4A3C1594" w14:textId="77777777" w:rsidR="00302E8A" w:rsidRPr="00EF5186" w:rsidRDefault="00302E8A" w:rsidP="00302E8A">
      <w:pPr>
        <w:widowControl w:val="0"/>
        <w:ind w:left="0" w:firstLine="0"/>
        <w:rPr>
          <w:rFonts w:ascii="Times New Roman" w:hAnsi="Times New Roman" w:cs="Times New Roman"/>
        </w:rPr>
      </w:pPr>
    </w:p>
    <w:p w14:paraId="7E149BCA" w14:textId="77777777" w:rsidR="00302E8A" w:rsidRPr="00EF5186" w:rsidRDefault="00302E8A" w:rsidP="00302E8A">
      <w:pPr>
        <w:widowControl w:val="0"/>
        <w:ind w:left="0" w:firstLine="0"/>
        <w:rPr>
          <w:rFonts w:ascii="Times New Roman" w:hAnsi="Times New Roman" w:cs="Times New Roman"/>
        </w:rPr>
      </w:pPr>
      <w:r w:rsidRPr="00EF5186">
        <w:rPr>
          <w:rFonts w:ascii="Times New Roman" w:hAnsi="Times New Roman" w:cs="Times New Roman"/>
        </w:rPr>
        <w:t>Atliekant atskirą dvigubai aklą, atsitiktinės atrankos tyrimą buvo tiriamos postmenopauzinio amžiaus moterys, sergančios ankstyvuoju krūties vėžiu ir priklausančios mažos rizikos grupei. Jos 24 mėnesius buvo gydytos eksemestanu (N=73) arba placebu (N=73). Eksemestano grupėje plazmos DTL cholesterolio kiekis sumažėjo vidutiniškai 7–9 %, palyginti su 1 % padidėjimu, vartojant placebą. Taip pat 5–6 % sumažėjo A1 apolipoproteino koncentracija eksemestano grupėje, palyginti su 0–2 % placebo grupėje. Poveikis kitiems ištirtiems lipidų parametrams (bendro cholesterolio, MTL cholesterolio, trigliceridų, B apolipoproteino ir lipoproteino-a) buvo panašus abiejose tiriamosiose grupėse. Šių rezultatų klinikinė reikšmė yra neaiški.</w:t>
      </w:r>
    </w:p>
    <w:p w14:paraId="77A98A18" w14:textId="77777777" w:rsidR="00302E8A" w:rsidRPr="00EF5186" w:rsidRDefault="00302E8A" w:rsidP="00302E8A">
      <w:pPr>
        <w:widowControl w:val="0"/>
        <w:ind w:left="0" w:firstLine="0"/>
        <w:rPr>
          <w:rFonts w:ascii="Times New Roman" w:hAnsi="Times New Roman" w:cs="Times New Roman"/>
        </w:rPr>
      </w:pPr>
    </w:p>
    <w:p w14:paraId="3E23A258" w14:textId="77777777" w:rsidR="00302E8A" w:rsidRPr="00EF5186" w:rsidRDefault="00302E8A" w:rsidP="00302E8A">
      <w:pPr>
        <w:widowControl w:val="0"/>
        <w:ind w:left="0" w:firstLine="0"/>
        <w:rPr>
          <w:rFonts w:ascii="Times New Roman" w:hAnsi="Times New Roman" w:cs="Times New Roman"/>
        </w:rPr>
      </w:pPr>
      <w:r w:rsidRPr="00EF5186">
        <w:rPr>
          <w:rFonts w:ascii="Times New Roman" w:hAnsi="Times New Roman" w:cs="Times New Roman"/>
        </w:rPr>
        <w:t>IES tyrimo metu eksemestaną vartojusių pacienčių grupėje skrandžio opaligė pasireiškė dažniau nei tamoksifeną vartojusių pacienčių grupėje (0,7 % ir &lt;0,1 %). Dauguma pacienčių, vartojusių eksemestaną ir sirgusių skrandžio opalige, tuo pat metu vartojo nesteroidinius vaistus nuo uždegimo ir (arba) buvo juos vartojusios anksčiau.</w:t>
      </w:r>
    </w:p>
    <w:p w14:paraId="7817EBE6" w14:textId="77777777" w:rsidR="00302E8A" w:rsidRPr="00EF5186" w:rsidRDefault="00302E8A" w:rsidP="00302E8A">
      <w:pPr>
        <w:widowControl w:val="0"/>
        <w:ind w:left="0" w:firstLine="0"/>
        <w:rPr>
          <w:rFonts w:ascii="Times New Roman" w:hAnsi="Times New Roman" w:cs="Times New Roman"/>
        </w:rPr>
      </w:pPr>
    </w:p>
    <w:p w14:paraId="48C1BFE7" w14:textId="77777777" w:rsidR="00302E8A" w:rsidRPr="00EF5186" w:rsidRDefault="00302E8A" w:rsidP="00302E8A">
      <w:pPr>
        <w:widowControl w:val="0"/>
        <w:tabs>
          <w:tab w:val="left" w:pos="567"/>
        </w:tabs>
        <w:autoSpaceDE w:val="0"/>
        <w:autoSpaceDN w:val="0"/>
        <w:adjustRightInd w:val="0"/>
        <w:ind w:left="0" w:firstLine="0"/>
        <w:jc w:val="both"/>
        <w:rPr>
          <w:rFonts w:ascii="Times New Roman" w:hAnsi="Times New Roman" w:cs="Times New Roman"/>
          <w:u w:val="single"/>
        </w:rPr>
      </w:pPr>
      <w:r w:rsidRPr="00EF5186">
        <w:rPr>
          <w:rFonts w:ascii="Times New Roman" w:hAnsi="Times New Roman" w:cs="Times New Roman"/>
          <w:u w:val="single"/>
        </w:rPr>
        <w:t>Pranešimas apie įtariamas nepageidaujamas reakcijas</w:t>
      </w:r>
    </w:p>
    <w:p w14:paraId="4BEBE9BE" w14:textId="77777777" w:rsidR="00302E8A" w:rsidRPr="00EF5186" w:rsidRDefault="00302E8A" w:rsidP="00302E8A">
      <w:pPr>
        <w:widowControl w:val="0"/>
        <w:tabs>
          <w:tab w:val="left" w:pos="567"/>
        </w:tabs>
        <w:autoSpaceDE w:val="0"/>
        <w:autoSpaceDN w:val="0"/>
        <w:adjustRightInd w:val="0"/>
        <w:ind w:left="0" w:firstLine="0"/>
        <w:jc w:val="both"/>
        <w:rPr>
          <w:rFonts w:ascii="Times New Roman" w:hAnsi="Times New Roman" w:cs="Times New Roman"/>
        </w:rPr>
      </w:pPr>
      <w:r w:rsidRPr="00EF5186">
        <w:rPr>
          <w:rFonts w:ascii="Times New Roman" w:hAnsi="Times New Roman" w:cs="Times New Roman"/>
        </w:rPr>
        <w:t>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http://</w:t>
      </w:r>
      <w:hyperlink r:id="rId7" w:history="1">
        <w:r w:rsidRPr="00EF5186">
          <w:rPr>
            <w:rFonts w:ascii="Times New Roman" w:hAnsi="Times New Roman" w:cs="Times New Roman"/>
            <w:color w:val="0000FF"/>
            <w:u w:val="single"/>
          </w:rPr>
          <w:t>www.vvkt.lt</w:t>
        </w:r>
      </w:hyperlink>
      <w:r w:rsidRPr="00EF5186">
        <w:rPr>
          <w:rFonts w:ascii="Times New Roman" w:hAnsi="Times New Roman" w:cs="Times New Roman"/>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8" w:history="1">
        <w:r w:rsidRPr="00EF5186">
          <w:rPr>
            <w:rFonts w:ascii="Times New Roman" w:hAnsi="Times New Roman" w:cs="Times New Roman"/>
            <w:color w:val="0000FF"/>
            <w:u w:val="single"/>
          </w:rPr>
          <w:t>NepageidaujamaR@vvkt.lt</w:t>
        </w:r>
      </w:hyperlink>
      <w:r w:rsidRPr="00EF5186">
        <w:rPr>
          <w:rFonts w:ascii="Times New Roman" w:hAnsi="Times New Roman" w:cs="Times New Roman"/>
          <w:color w:val="0000FF"/>
          <w:u w:val="single"/>
        </w:rPr>
        <w:t>)</w:t>
      </w:r>
      <w:r w:rsidRPr="00EF5186">
        <w:rPr>
          <w:rFonts w:ascii="Times New Roman" w:hAnsi="Times New Roman" w:cs="Times New Roman"/>
        </w:rPr>
        <w:t>, per interneto svetainę (adresu http://</w:t>
      </w:r>
      <w:hyperlink r:id="rId9" w:history="1">
        <w:r w:rsidRPr="00EF5186">
          <w:rPr>
            <w:rFonts w:ascii="Times New Roman" w:hAnsi="Times New Roman" w:cs="Times New Roman"/>
            <w:color w:val="0000FF"/>
            <w:u w:val="single"/>
          </w:rPr>
          <w:t>www.vvkt.lt</w:t>
        </w:r>
      </w:hyperlink>
      <w:r w:rsidRPr="00EF5186">
        <w:rPr>
          <w:rFonts w:ascii="Times New Roman" w:hAnsi="Times New Roman" w:cs="Times New Roman"/>
        </w:rPr>
        <w:t>/</w:t>
      </w:r>
      <w:r w:rsidRPr="00EF5186">
        <w:rPr>
          <w:rFonts w:ascii="Times New Roman" w:hAnsi="Times New Roman" w:cs="Times New Roman"/>
          <w:color w:val="0000FF"/>
          <w:u w:val="single"/>
        </w:rPr>
        <w:t>)</w:t>
      </w:r>
      <w:r w:rsidRPr="00EF5186">
        <w:rPr>
          <w:rFonts w:ascii="Times New Roman" w:hAnsi="Times New Roman" w:cs="Times New Roman"/>
        </w:rPr>
        <w:t>.</w:t>
      </w:r>
    </w:p>
    <w:p w14:paraId="3472FC49" w14:textId="77777777" w:rsidR="00302E8A" w:rsidRPr="00EF5186" w:rsidRDefault="00302E8A" w:rsidP="00302E8A">
      <w:pPr>
        <w:widowControl w:val="0"/>
        <w:outlineLvl w:val="0"/>
        <w:rPr>
          <w:rFonts w:ascii="Times New Roman" w:hAnsi="Times New Roman" w:cs="Times New Roman"/>
          <w:b/>
        </w:rPr>
      </w:pPr>
    </w:p>
    <w:p w14:paraId="3A454354" w14:textId="77777777" w:rsidR="00302E8A" w:rsidRPr="00EF5186" w:rsidRDefault="00302E8A" w:rsidP="00302E8A">
      <w:pPr>
        <w:widowControl w:val="0"/>
        <w:outlineLvl w:val="0"/>
        <w:rPr>
          <w:rFonts w:ascii="Times New Roman" w:hAnsi="Times New Roman" w:cs="Times New Roman"/>
        </w:rPr>
      </w:pPr>
      <w:r w:rsidRPr="00EF5186">
        <w:rPr>
          <w:rFonts w:ascii="Times New Roman" w:hAnsi="Times New Roman" w:cs="Times New Roman"/>
          <w:b/>
        </w:rPr>
        <w:t>4.9</w:t>
      </w:r>
      <w:r w:rsidRPr="00EF5186">
        <w:rPr>
          <w:rFonts w:ascii="Times New Roman" w:hAnsi="Times New Roman" w:cs="Times New Roman"/>
          <w:b/>
        </w:rPr>
        <w:tab/>
        <w:t>Perdozavimas</w:t>
      </w:r>
    </w:p>
    <w:p w14:paraId="0E34B9F2" w14:textId="77777777" w:rsidR="00302E8A" w:rsidRPr="00EF5186" w:rsidRDefault="00302E8A" w:rsidP="00302E8A">
      <w:pPr>
        <w:widowControl w:val="0"/>
        <w:ind w:left="0" w:firstLine="0"/>
        <w:rPr>
          <w:rFonts w:ascii="Times New Roman" w:hAnsi="Times New Roman" w:cs="Times New Roman"/>
        </w:rPr>
      </w:pPr>
    </w:p>
    <w:p w14:paraId="17CE36E2" w14:textId="77777777" w:rsidR="00302E8A" w:rsidRPr="00EF5186" w:rsidRDefault="00302E8A" w:rsidP="00302E8A">
      <w:pPr>
        <w:widowControl w:val="0"/>
        <w:ind w:left="0" w:firstLine="0"/>
        <w:rPr>
          <w:rFonts w:ascii="Times New Roman" w:hAnsi="Times New Roman" w:cs="Times New Roman"/>
        </w:rPr>
      </w:pPr>
      <w:r w:rsidRPr="00EF5186">
        <w:rPr>
          <w:rFonts w:ascii="Times New Roman" w:hAnsi="Times New Roman" w:cs="Times New Roman"/>
        </w:rPr>
        <w:t>Buvo atlikti klinikiniai tyrimai su eksemestanu, kurio sveikoms savanorėms moterims buvo duodama iki 800 mg vienkartinė dozė ir iki 600 mg kasdien postmenopauzinio amžiaus moterims, sergančioms vėlyvuoju krūties vėžiu. Šios dozės buvo gerai toleruojamos. Nėra žinoma, kokia vienkartinė eksemestano dozė galėtų sukelti gyvybei grėsmingus simptomus. Žiurkių ir šunų letališkumas buvo pastebėtas davus jiems vienkartines geriamąsias dozes, atitinkamai 2000 ir 4000 kartų viršijančias ekvivalentiškas (apskaičiavus mg/m</w:t>
      </w:r>
      <w:r w:rsidRPr="00EF5186">
        <w:rPr>
          <w:rFonts w:ascii="Times New Roman" w:hAnsi="Times New Roman" w:cs="Times New Roman"/>
          <w:vertAlign w:val="superscript"/>
        </w:rPr>
        <w:t>2</w:t>
      </w:r>
      <w:r w:rsidRPr="00EF5186">
        <w:rPr>
          <w:rFonts w:ascii="Times New Roman" w:hAnsi="Times New Roman" w:cs="Times New Roman"/>
        </w:rPr>
        <w:t>) žmogui rekomenduojamas dozes. Specifinio antidoto perdozavimo atveju nėra, gydymas turi būti simptominis. Taikomas palaikomasis gydymas, įskaitant dažną gyvybinių funkcijų požymių vertinimą ir atidų paciento stebėjimą.</w:t>
      </w:r>
    </w:p>
    <w:p w14:paraId="5D1C37E5" w14:textId="77777777" w:rsidR="00302E8A" w:rsidRPr="00EF5186" w:rsidRDefault="00302E8A" w:rsidP="00302E8A">
      <w:pPr>
        <w:widowControl w:val="0"/>
        <w:tabs>
          <w:tab w:val="left" w:pos="567"/>
        </w:tabs>
        <w:ind w:left="0" w:firstLine="0"/>
        <w:rPr>
          <w:rFonts w:ascii="Times New Roman" w:hAnsi="Times New Roman" w:cs="Times New Roman"/>
        </w:rPr>
      </w:pPr>
    </w:p>
    <w:p w14:paraId="1E992416" w14:textId="77777777" w:rsidR="00302E8A" w:rsidRPr="00EF5186" w:rsidRDefault="00302E8A" w:rsidP="00302E8A">
      <w:pPr>
        <w:widowControl w:val="0"/>
        <w:ind w:left="0" w:firstLine="0"/>
        <w:rPr>
          <w:rFonts w:ascii="Times New Roman" w:hAnsi="Times New Roman" w:cs="Times New Roman"/>
        </w:rPr>
      </w:pPr>
    </w:p>
    <w:p w14:paraId="740A15F0" w14:textId="77777777" w:rsidR="00302E8A" w:rsidRPr="00EF5186" w:rsidRDefault="00302E8A" w:rsidP="00302E8A">
      <w:pPr>
        <w:widowControl w:val="0"/>
        <w:rPr>
          <w:rFonts w:ascii="Times New Roman" w:hAnsi="Times New Roman" w:cs="Times New Roman"/>
        </w:rPr>
      </w:pPr>
      <w:r w:rsidRPr="00EF5186">
        <w:rPr>
          <w:rFonts w:ascii="Times New Roman" w:hAnsi="Times New Roman" w:cs="Times New Roman"/>
          <w:b/>
        </w:rPr>
        <w:t>5.</w:t>
      </w:r>
      <w:r w:rsidRPr="00EF5186">
        <w:rPr>
          <w:rFonts w:ascii="Times New Roman" w:hAnsi="Times New Roman" w:cs="Times New Roman"/>
          <w:b/>
        </w:rPr>
        <w:tab/>
        <w:t xml:space="preserve">FARMAKOLOGINĖS </w:t>
      </w:r>
      <w:r w:rsidRPr="00EF5186">
        <w:rPr>
          <w:rFonts w:ascii="Times New Roman" w:hAnsi="Times New Roman" w:cs="Times New Roman"/>
          <w:b/>
          <w:caps/>
        </w:rPr>
        <w:t>savybės</w:t>
      </w:r>
    </w:p>
    <w:p w14:paraId="41F89000" w14:textId="77777777" w:rsidR="00302E8A" w:rsidRPr="00EF5186" w:rsidRDefault="00302E8A" w:rsidP="00302E8A">
      <w:pPr>
        <w:widowControl w:val="0"/>
        <w:ind w:left="0" w:firstLine="0"/>
        <w:rPr>
          <w:rFonts w:ascii="Times New Roman" w:hAnsi="Times New Roman" w:cs="Times New Roman"/>
        </w:rPr>
      </w:pPr>
    </w:p>
    <w:p w14:paraId="77B9148E" w14:textId="77777777" w:rsidR="00302E8A" w:rsidRPr="00EF5186" w:rsidRDefault="00302E8A" w:rsidP="00302E8A">
      <w:pPr>
        <w:widowControl w:val="0"/>
        <w:outlineLvl w:val="0"/>
        <w:rPr>
          <w:rFonts w:ascii="Times New Roman" w:hAnsi="Times New Roman" w:cs="Times New Roman"/>
        </w:rPr>
      </w:pPr>
      <w:r w:rsidRPr="00EF5186">
        <w:rPr>
          <w:rFonts w:ascii="Times New Roman" w:hAnsi="Times New Roman" w:cs="Times New Roman"/>
          <w:b/>
        </w:rPr>
        <w:t>5.1</w:t>
      </w:r>
      <w:r w:rsidRPr="00EF5186">
        <w:rPr>
          <w:rFonts w:ascii="Times New Roman" w:hAnsi="Times New Roman" w:cs="Times New Roman"/>
          <w:b/>
        </w:rPr>
        <w:tab/>
        <w:t>Farmakodinaminės savybės</w:t>
      </w:r>
    </w:p>
    <w:p w14:paraId="12569382" w14:textId="77777777" w:rsidR="00302E8A" w:rsidRPr="00EF5186" w:rsidRDefault="00302E8A" w:rsidP="00302E8A">
      <w:pPr>
        <w:widowControl w:val="0"/>
        <w:ind w:left="0" w:firstLine="0"/>
        <w:rPr>
          <w:rFonts w:ascii="Times New Roman" w:hAnsi="Times New Roman" w:cs="Times New Roman"/>
        </w:rPr>
      </w:pPr>
    </w:p>
    <w:p w14:paraId="1E65A8E3" w14:textId="77777777" w:rsidR="00302E8A" w:rsidRPr="00EF5186" w:rsidRDefault="00302E8A" w:rsidP="00302E8A">
      <w:pPr>
        <w:widowControl w:val="0"/>
        <w:ind w:left="0" w:firstLine="0"/>
        <w:outlineLvl w:val="0"/>
        <w:rPr>
          <w:rFonts w:ascii="Times New Roman" w:hAnsi="Times New Roman" w:cs="Times New Roman"/>
        </w:rPr>
      </w:pPr>
      <w:r w:rsidRPr="00EF5186">
        <w:rPr>
          <w:rFonts w:ascii="Times New Roman" w:hAnsi="Times New Roman" w:cs="Times New Roman"/>
        </w:rPr>
        <w:t>Farmakoterapinė grupė – steroidinės aromatazės inhibitorius; antineoplastinis preparatas, ATC kodas – L02BG06.</w:t>
      </w:r>
    </w:p>
    <w:p w14:paraId="3D0CCAF5" w14:textId="77777777" w:rsidR="00302E8A" w:rsidRPr="00EF5186" w:rsidRDefault="00302E8A" w:rsidP="00302E8A">
      <w:pPr>
        <w:widowControl w:val="0"/>
        <w:ind w:left="0" w:firstLine="0"/>
        <w:rPr>
          <w:rFonts w:ascii="Times New Roman" w:hAnsi="Times New Roman" w:cs="Times New Roman"/>
        </w:rPr>
      </w:pPr>
    </w:p>
    <w:p w14:paraId="2ED2DF37" w14:textId="77777777" w:rsidR="00302E8A" w:rsidRPr="00EF5186" w:rsidRDefault="00302E8A" w:rsidP="00302E8A">
      <w:pPr>
        <w:widowControl w:val="0"/>
        <w:ind w:left="0" w:firstLine="0"/>
        <w:rPr>
          <w:rFonts w:ascii="Times New Roman" w:hAnsi="Times New Roman" w:cs="Times New Roman"/>
          <w:u w:val="single"/>
        </w:rPr>
      </w:pPr>
      <w:r w:rsidRPr="00EF5186">
        <w:rPr>
          <w:rFonts w:ascii="Times New Roman" w:hAnsi="Times New Roman" w:cs="Times New Roman"/>
          <w:u w:val="single"/>
        </w:rPr>
        <w:t>Veikimo mechanizmas</w:t>
      </w:r>
    </w:p>
    <w:p w14:paraId="6AC9FC06" w14:textId="77777777" w:rsidR="00302E8A" w:rsidRPr="00EF5186" w:rsidRDefault="00302E8A" w:rsidP="00302E8A">
      <w:pPr>
        <w:widowControl w:val="0"/>
        <w:ind w:left="0" w:firstLine="0"/>
        <w:rPr>
          <w:rFonts w:ascii="Times New Roman" w:hAnsi="Times New Roman" w:cs="Times New Roman"/>
        </w:rPr>
      </w:pPr>
      <w:r w:rsidRPr="00EF5186">
        <w:rPr>
          <w:rFonts w:ascii="Times New Roman" w:hAnsi="Times New Roman" w:cs="Times New Roman"/>
        </w:rPr>
        <w:t xml:space="preserve">Eksemestanas yra negrįžtamas steroidinės aromatazės inhibitorius, struktūriškai panašus į natūralų substratą androstenedioną. Moterų po menopauzės organizme estrogenai daugiausia yra gaminami aromatazės fermentui paverčiant androgenus estrogenais periferiniuose audiniuose. Estrogenų slopinimas slopinant aromatazę yra veiksmingas ir selektyvus nuo hormonų priklausomo krūties vėžio </w:t>
      </w:r>
      <w:r w:rsidRPr="00EF5186">
        <w:rPr>
          <w:rFonts w:ascii="Times New Roman" w:hAnsi="Times New Roman" w:cs="Times New Roman"/>
        </w:rPr>
        <w:lastRenderedPageBreak/>
        <w:t>gydymas moterims po menopauzės. Moterų po menopauzės organizme išgertas eksemestanas reikšmingai sumažino estrogenų koncentraciją kraujo serume, pradedant 5 mg doze ir pasiekiant maksimalų slopinimą (&gt;90 %) 10–25 mg doze. Krūties vėžiu sergančios pacientės po menopauzės buvo gydytos 25 mg paros doze, bendra aromatizacija jų organizme sumažėjo 98 %.</w:t>
      </w:r>
    </w:p>
    <w:p w14:paraId="61D6511D" w14:textId="77777777" w:rsidR="00302E8A" w:rsidRPr="00EF5186" w:rsidRDefault="00302E8A" w:rsidP="00302E8A">
      <w:pPr>
        <w:widowControl w:val="0"/>
        <w:ind w:left="0" w:firstLine="0"/>
        <w:rPr>
          <w:rFonts w:ascii="Times New Roman" w:hAnsi="Times New Roman" w:cs="Times New Roman"/>
        </w:rPr>
      </w:pPr>
    </w:p>
    <w:p w14:paraId="75F2A4C4" w14:textId="77777777" w:rsidR="00302E8A" w:rsidRPr="00EF5186" w:rsidRDefault="00302E8A" w:rsidP="00302E8A">
      <w:pPr>
        <w:widowControl w:val="0"/>
        <w:ind w:left="0" w:firstLine="0"/>
        <w:rPr>
          <w:rFonts w:ascii="Times New Roman" w:hAnsi="Times New Roman" w:cs="Times New Roman"/>
        </w:rPr>
      </w:pPr>
      <w:r w:rsidRPr="00EF5186">
        <w:rPr>
          <w:rFonts w:ascii="Times New Roman" w:hAnsi="Times New Roman" w:cs="Times New Roman"/>
        </w:rPr>
        <w:t>Eksemestanas neturi jokio progestogeninio ar estrogeninio poveikio. Buvo pastebėtas nedidelis androgeninis poveikis, greičiausiai dėl 17-hidro darinių, daugiausia vartojant dideles dozes. Atlikus tyrimus, kurių metu buvo skiriama vartoti daug kasdieninių dozių, eksemestanas neturėjo jokio nustatomo poveikio kortizolio ar aldosterono biosintezei antinksčiuose, matuotai prieš ar po provokacijos AKTH, tokiu būdu parodant jo selektyvumą kitų fermentų, dalyvaujančių steroidų apykaitoje, atžvilgiu.</w:t>
      </w:r>
    </w:p>
    <w:p w14:paraId="78A7EE3B" w14:textId="77777777" w:rsidR="00302E8A" w:rsidRPr="00EF5186" w:rsidRDefault="00302E8A" w:rsidP="00302E8A">
      <w:pPr>
        <w:widowControl w:val="0"/>
        <w:ind w:left="0" w:firstLine="0"/>
        <w:rPr>
          <w:rFonts w:ascii="Times New Roman" w:hAnsi="Times New Roman" w:cs="Times New Roman"/>
        </w:rPr>
      </w:pPr>
    </w:p>
    <w:p w14:paraId="5D6B5786" w14:textId="77777777" w:rsidR="00302E8A" w:rsidRPr="00EF5186" w:rsidRDefault="00302E8A" w:rsidP="00302E8A">
      <w:pPr>
        <w:widowControl w:val="0"/>
        <w:ind w:left="0" w:firstLine="0"/>
        <w:rPr>
          <w:rFonts w:ascii="Times New Roman" w:hAnsi="Times New Roman" w:cs="Times New Roman"/>
        </w:rPr>
      </w:pPr>
      <w:r w:rsidRPr="00EF5186">
        <w:rPr>
          <w:rFonts w:ascii="Times New Roman" w:hAnsi="Times New Roman" w:cs="Times New Roman"/>
        </w:rPr>
        <w:t>Taigi pakeičiamojo gydymo gliukokortikoidais ar mineralkortikoidais nereikia. Nuo dozės nepriklausomas nedidelis LH ir FSL koncentracijos kraujo serume padidėjimas buvo pastebėtas net vartojant mažas dozes, tačiau toks poveikis yra būdingas šiai farmakologinei klasei ir kyla greičiausiai dėl estrogenų koncentracijos sumažėjimo, kuris grįžtamojo ryšio būdu stimuliuoja gonadotropinų išskyrimą iš hipofizės taip pat ir moterims po menopauzės.</w:t>
      </w:r>
    </w:p>
    <w:p w14:paraId="7A09A6E3" w14:textId="77777777" w:rsidR="00302E8A" w:rsidRPr="00EF5186" w:rsidRDefault="00302E8A" w:rsidP="00302E8A">
      <w:pPr>
        <w:widowControl w:val="0"/>
        <w:ind w:left="0" w:firstLine="0"/>
        <w:rPr>
          <w:rFonts w:ascii="Times New Roman" w:hAnsi="Times New Roman" w:cs="Times New Roman"/>
        </w:rPr>
      </w:pPr>
    </w:p>
    <w:p w14:paraId="5F54524A" w14:textId="77777777" w:rsidR="00302E8A" w:rsidRPr="00EF5186" w:rsidRDefault="00302E8A" w:rsidP="00302E8A">
      <w:pPr>
        <w:widowControl w:val="0"/>
        <w:ind w:left="0" w:firstLine="0"/>
        <w:rPr>
          <w:rFonts w:ascii="Times New Roman" w:hAnsi="Times New Roman" w:cs="Times New Roman"/>
          <w:u w:val="single"/>
        </w:rPr>
      </w:pPr>
      <w:r w:rsidRPr="00EF5186">
        <w:rPr>
          <w:rFonts w:ascii="Times New Roman" w:hAnsi="Times New Roman" w:cs="Times New Roman"/>
          <w:u w:val="single"/>
        </w:rPr>
        <w:t>Klinikinis veiksmingumas ir saugumas</w:t>
      </w:r>
    </w:p>
    <w:p w14:paraId="40E5DC97" w14:textId="77777777" w:rsidR="00302E8A" w:rsidRPr="00EF5186" w:rsidRDefault="00302E8A" w:rsidP="00302E8A">
      <w:pPr>
        <w:widowControl w:val="0"/>
        <w:ind w:left="0" w:firstLine="0"/>
        <w:rPr>
          <w:rFonts w:ascii="Times New Roman" w:hAnsi="Times New Roman" w:cs="Times New Roman"/>
        </w:rPr>
      </w:pPr>
    </w:p>
    <w:p w14:paraId="4D4C626C" w14:textId="1CDFE046" w:rsidR="00302E8A" w:rsidRPr="00EF5186" w:rsidRDefault="00302E8A" w:rsidP="00302E8A">
      <w:pPr>
        <w:widowControl w:val="0"/>
        <w:ind w:left="0" w:firstLine="0"/>
        <w:rPr>
          <w:rFonts w:ascii="Times New Roman" w:hAnsi="Times New Roman" w:cs="Times New Roman"/>
          <w:i/>
          <w:u w:val="single"/>
        </w:rPr>
      </w:pPr>
      <w:r w:rsidRPr="00E4756D">
        <w:rPr>
          <w:rFonts w:ascii="Times New Roman" w:hAnsi="Times New Roman" w:cs="Times New Roman"/>
          <w:i/>
          <w:u w:val="single"/>
        </w:rPr>
        <w:t>Papildomas ankstyvojo krūties vėžio gydymas</w:t>
      </w:r>
    </w:p>
    <w:p w14:paraId="53ABB04D" w14:textId="77777777" w:rsidR="00CE7020" w:rsidRPr="00E4756D" w:rsidRDefault="00CE7020" w:rsidP="00302E8A">
      <w:pPr>
        <w:widowControl w:val="0"/>
        <w:ind w:left="0" w:firstLine="0"/>
        <w:rPr>
          <w:rFonts w:ascii="Times New Roman" w:hAnsi="Times New Roman" w:cs="Times New Roman"/>
          <w:i/>
        </w:rPr>
      </w:pPr>
    </w:p>
    <w:p w14:paraId="0668B3B6" w14:textId="77777777" w:rsidR="00302E8A" w:rsidRPr="00EF5186" w:rsidRDefault="00302E8A" w:rsidP="00302E8A">
      <w:pPr>
        <w:widowControl w:val="0"/>
        <w:ind w:left="0" w:firstLine="0"/>
        <w:rPr>
          <w:rFonts w:ascii="Times New Roman" w:hAnsi="Times New Roman" w:cs="Times New Roman"/>
        </w:rPr>
      </w:pPr>
      <w:r w:rsidRPr="00EF5186">
        <w:rPr>
          <w:rFonts w:ascii="Times New Roman" w:hAnsi="Times New Roman" w:cs="Times New Roman"/>
        </w:rPr>
        <w:t>Atlikus daugiacentrį atsitiktinės atrankos dvigubai aklą tyrimą (IES), kuriame dalyvavo 4724 postmenopauzinio amžiaus moterys, sergančios estrogenų receptorius turinčiu arba nepatikslintu pirminiu krūties vėžiu, pacientės, kurios nesusirgo po 2–3 metus trunkančio papildomo gydymo tamoksifenu, buvo atsitiktinai atrinktos 2–3 metus vartoti eksemestaną (po 25 mg per parą) arba tamoksifeną (20 ar 30 mg per parą), kad būtų užbaigtas bendras 5 metų trukmės gydymas hormonais.</w:t>
      </w:r>
    </w:p>
    <w:p w14:paraId="79C304DC" w14:textId="77777777" w:rsidR="00302E8A" w:rsidRPr="00EF5186" w:rsidRDefault="00302E8A" w:rsidP="00302E8A">
      <w:pPr>
        <w:widowControl w:val="0"/>
        <w:ind w:left="0" w:firstLine="0"/>
        <w:rPr>
          <w:rFonts w:ascii="Times New Roman" w:hAnsi="Times New Roman" w:cs="Times New Roman"/>
          <w:i/>
        </w:rPr>
      </w:pPr>
    </w:p>
    <w:p w14:paraId="499E7185" w14:textId="77777777" w:rsidR="00302E8A" w:rsidRPr="00E4756D" w:rsidRDefault="00302E8A" w:rsidP="00302E8A">
      <w:pPr>
        <w:widowControl w:val="0"/>
        <w:ind w:left="0" w:firstLine="0"/>
        <w:rPr>
          <w:rFonts w:ascii="Times New Roman" w:hAnsi="Times New Roman" w:cs="Times New Roman"/>
          <w:i/>
        </w:rPr>
      </w:pPr>
      <w:r w:rsidRPr="00E4756D">
        <w:rPr>
          <w:rFonts w:ascii="Times New Roman" w:hAnsi="Times New Roman" w:cs="Times New Roman"/>
          <w:i/>
        </w:rPr>
        <w:t>Vidutiniškai 52 mėnesių stebėjimas IES tyrimo metu</w:t>
      </w:r>
    </w:p>
    <w:p w14:paraId="5E75D00F" w14:textId="77777777" w:rsidR="00302E8A" w:rsidRPr="00EF5186" w:rsidRDefault="00302E8A" w:rsidP="00302E8A">
      <w:pPr>
        <w:widowControl w:val="0"/>
        <w:ind w:left="0" w:firstLine="0"/>
        <w:rPr>
          <w:rFonts w:ascii="Times New Roman" w:hAnsi="Times New Roman" w:cs="Times New Roman"/>
        </w:rPr>
      </w:pPr>
    </w:p>
    <w:p w14:paraId="68BBB9FF" w14:textId="77777777" w:rsidR="00302E8A" w:rsidRPr="00EF5186" w:rsidRDefault="00302E8A" w:rsidP="00302E8A">
      <w:pPr>
        <w:widowControl w:val="0"/>
        <w:ind w:left="0" w:firstLine="0"/>
        <w:rPr>
          <w:rFonts w:ascii="Times New Roman" w:hAnsi="Times New Roman" w:cs="Times New Roman"/>
        </w:rPr>
      </w:pPr>
      <w:r w:rsidRPr="00EF5186">
        <w:rPr>
          <w:rFonts w:ascii="Times New Roman" w:hAnsi="Times New Roman" w:cs="Times New Roman"/>
        </w:rPr>
        <w:t>Gydymo, kuris vidutiniškai truko maždaug 30 mėnesių, ir stebėjimo, kuris vidutiniškai truko maždaug 52 mėnesius, rezultatai parodė, kad nuoseklus gydymas eksemestanu po 2–3 metų papildomo gydymo tamoksifenu buvo susijęs su kliniškai ir statistiškai reikšmingai pailgėjusia trukme be ligos (</w:t>
      </w:r>
      <w:r w:rsidRPr="00EF5186">
        <w:rPr>
          <w:rFonts w:ascii="Times New Roman" w:hAnsi="Times New Roman" w:cs="Times New Roman"/>
          <w:i/>
        </w:rPr>
        <w:t>disease-free survival</w:t>
      </w:r>
      <w:r w:rsidRPr="00EF5186">
        <w:rPr>
          <w:rFonts w:ascii="Times New Roman" w:hAnsi="Times New Roman" w:cs="Times New Roman"/>
        </w:rPr>
        <w:t xml:space="preserve"> – DFS), palyginti su toliau tęsiamu gydymu tamoksifenu. Analizė parodė, kad stebimuoju laikotarpiu eksemestanas sumažino krūties vėžio pasikartojimo riziką 24 %, palyginti su tamoksifenu (rizikos santykis 0,76; p=0,00015). Teigiamas eksemestano, vartojamo po tamoksifeno, poveikis, vertinant DFS, buvo akivaizdus, nepaisant limfmazgių būklės ar buvusios chemoterapijos.</w:t>
      </w:r>
    </w:p>
    <w:p w14:paraId="04DB50B8" w14:textId="77777777" w:rsidR="00302E8A" w:rsidRPr="00EF5186" w:rsidRDefault="00302E8A" w:rsidP="00302E8A">
      <w:pPr>
        <w:widowControl w:val="0"/>
        <w:ind w:left="0" w:firstLine="0"/>
        <w:rPr>
          <w:rFonts w:ascii="Times New Roman" w:hAnsi="Times New Roman" w:cs="Times New Roman"/>
        </w:rPr>
      </w:pPr>
    </w:p>
    <w:p w14:paraId="6CB45797" w14:textId="77777777" w:rsidR="00302E8A" w:rsidRPr="00EF5186" w:rsidRDefault="00302E8A" w:rsidP="00302E8A">
      <w:pPr>
        <w:widowControl w:val="0"/>
        <w:ind w:left="0" w:firstLine="0"/>
        <w:rPr>
          <w:rFonts w:ascii="Times New Roman" w:hAnsi="Times New Roman" w:cs="Times New Roman"/>
        </w:rPr>
      </w:pPr>
      <w:r w:rsidRPr="00EF5186">
        <w:rPr>
          <w:rFonts w:ascii="Times New Roman" w:hAnsi="Times New Roman" w:cs="Times New Roman"/>
        </w:rPr>
        <w:t>Eksemestanas taip pat reikšmingai sumažino kitos krūties vėžio riziką (rizikos santykis 0,57, p=0,04158).</w:t>
      </w:r>
    </w:p>
    <w:p w14:paraId="5D913743" w14:textId="77777777" w:rsidR="00302E8A" w:rsidRPr="00EF5186" w:rsidRDefault="00302E8A" w:rsidP="00302E8A">
      <w:pPr>
        <w:widowControl w:val="0"/>
        <w:ind w:left="0" w:firstLine="0"/>
        <w:rPr>
          <w:rFonts w:ascii="Times New Roman" w:hAnsi="Times New Roman" w:cs="Times New Roman"/>
        </w:rPr>
      </w:pPr>
    </w:p>
    <w:p w14:paraId="2701E57A" w14:textId="77777777" w:rsidR="00302E8A" w:rsidRPr="00EF5186" w:rsidRDefault="00302E8A" w:rsidP="00302E8A">
      <w:pPr>
        <w:widowControl w:val="0"/>
        <w:ind w:left="0" w:firstLine="0"/>
        <w:rPr>
          <w:rFonts w:ascii="Times New Roman" w:hAnsi="Times New Roman" w:cs="Times New Roman"/>
        </w:rPr>
      </w:pPr>
      <w:r w:rsidRPr="00EF5186">
        <w:rPr>
          <w:rFonts w:ascii="Times New Roman" w:hAnsi="Times New Roman" w:cs="Times New Roman"/>
        </w:rPr>
        <w:t>Visoje tyrimo populiacijoje buvo pastebėta tendencija, kad vartojant eksemestaną padidėjo bendras išgyvenusiųjų skaičius (222 mirtys), palyginti su tamoksifenu (262 mirtys), esant rizikos santykiui 0,85 (</w:t>
      </w:r>
      <w:r w:rsidRPr="00EF5186">
        <w:rPr>
          <w:rFonts w:ascii="Times New Roman" w:hAnsi="Times New Roman" w:cs="Times New Roman"/>
          <w:i/>
        </w:rPr>
        <w:t>log-rank</w:t>
      </w:r>
      <w:r w:rsidRPr="00EF5186">
        <w:rPr>
          <w:rFonts w:ascii="Times New Roman" w:hAnsi="Times New Roman" w:cs="Times New Roman"/>
        </w:rPr>
        <w:t xml:space="preserve"> testas: p = 0,07362). Tai reiškia, kad mirties rizika sumažėja 15 % eksemestano naudai. Įvertinus išankstinius prognozinius veiksnius (t. y. estrogenų receptorių būklę, limfmazgių būklę, anksčiau taikytą chemoterapiją, pakeičiamąją hormonų terapiją ir bisfosfonatų vartojimą) buvo pastebėtas statistiškai reikšmingas mirties rizikos sumažėjimas 23 % eksemestano grupėje, palyginti su tamoksifenu (rizikos santykis bendram išgyvenamumui 0,77; </w:t>
      </w:r>
      <w:r w:rsidRPr="00EF5186">
        <w:rPr>
          <w:rFonts w:ascii="Times New Roman" w:hAnsi="Times New Roman" w:cs="Times New Roman"/>
          <w:i/>
        </w:rPr>
        <w:t>Wald chi</w:t>
      </w:r>
      <w:r w:rsidRPr="00EF5186">
        <w:rPr>
          <w:rFonts w:ascii="Times New Roman" w:hAnsi="Times New Roman" w:cs="Times New Roman"/>
        </w:rPr>
        <w:t xml:space="preserve"> kvadrato testas: p = 0,0069).</w:t>
      </w:r>
    </w:p>
    <w:p w14:paraId="0ECD2E86" w14:textId="77777777" w:rsidR="00302E8A" w:rsidRPr="00EF5186" w:rsidRDefault="00302E8A" w:rsidP="00302E8A">
      <w:pPr>
        <w:widowControl w:val="0"/>
        <w:ind w:left="0" w:firstLine="0"/>
        <w:rPr>
          <w:rFonts w:ascii="Times New Roman" w:hAnsi="Times New Roman" w:cs="Times New Roman"/>
        </w:rPr>
      </w:pPr>
    </w:p>
    <w:p w14:paraId="707E7CCE" w14:textId="7ADF4C73" w:rsidR="00302E8A" w:rsidRPr="00E4756D" w:rsidRDefault="00302E8A" w:rsidP="00302E8A">
      <w:pPr>
        <w:widowControl w:val="0"/>
        <w:ind w:left="0" w:firstLine="0"/>
        <w:rPr>
          <w:rFonts w:ascii="Times New Roman" w:hAnsi="Times New Roman" w:cs="Times New Roman"/>
          <w:b/>
          <w:u w:val="single"/>
        </w:rPr>
      </w:pPr>
      <w:r w:rsidRPr="00E4756D">
        <w:rPr>
          <w:rFonts w:ascii="Times New Roman" w:hAnsi="Times New Roman" w:cs="Times New Roman"/>
          <w:b/>
          <w:u w:val="single"/>
        </w:rPr>
        <w:t>52 mėnesių pagrindiniai visų gydytų pacientų gydymo veiksmingumo rezultatai ir pacienčių, sergančių estrogenų receptorius turinčiu krūties vėžiu, gydymo veiksmingumo rezultatai</w:t>
      </w:r>
    </w:p>
    <w:p w14:paraId="3F86D888" w14:textId="77777777" w:rsidR="00302E8A" w:rsidRPr="00EF5186" w:rsidRDefault="00302E8A" w:rsidP="00302E8A">
      <w:pPr>
        <w:widowControl w:val="0"/>
        <w:ind w:left="0" w:firstLine="0"/>
        <w:rPr>
          <w:rFonts w:ascii="Times New Roman" w:hAnsi="Times New Roman" w:cs="Times New Roman"/>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49"/>
        <w:gridCol w:w="1950"/>
        <w:gridCol w:w="1831"/>
        <w:gridCol w:w="1604"/>
        <w:gridCol w:w="1048"/>
      </w:tblGrid>
      <w:tr w:rsidR="003A4949" w:rsidRPr="00EF5186" w14:paraId="0ACB567D" w14:textId="77777777" w:rsidTr="003A4949">
        <w:tc>
          <w:tcPr>
            <w:tcW w:w="1749" w:type="dxa"/>
            <w:tcBorders>
              <w:top w:val="single" w:sz="4" w:space="0" w:color="auto"/>
              <w:left w:val="single" w:sz="4" w:space="0" w:color="auto"/>
              <w:bottom w:val="single" w:sz="4" w:space="0" w:color="auto"/>
              <w:right w:val="single" w:sz="4" w:space="0" w:color="auto"/>
            </w:tcBorders>
          </w:tcPr>
          <w:p w14:paraId="332DB040" w14:textId="77777777" w:rsidR="00302E8A" w:rsidRPr="00EF5186" w:rsidRDefault="00302E8A" w:rsidP="00302E8A">
            <w:pPr>
              <w:widowControl w:val="0"/>
              <w:tabs>
                <w:tab w:val="left" w:pos="567"/>
              </w:tabs>
              <w:ind w:left="0" w:firstLine="0"/>
              <w:rPr>
                <w:rFonts w:ascii="Times New Roman" w:hAnsi="Times New Roman" w:cs="Times New Roman"/>
                <w:b/>
              </w:rPr>
            </w:pPr>
            <w:r w:rsidRPr="00EF5186">
              <w:rPr>
                <w:rFonts w:ascii="Times New Roman" w:hAnsi="Times New Roman" w:cs="Times New Roman"/>
                <w:b/>
              </w:rPr>
              <w:t>Parametras</w:t>
            </w:r>
          </w:p>
          <w:p w14:paraId="7E0C40B5" w14:textId="77777777" w:rsidR="00302E8A" w:rsidRPr="00EF5186" w:rsidRDefault="00302E8A" w:rsidP="00302E8A">
            <w:pPr>
              <w:widowControl w:val="0"/>
              <w:tabs>
                <w:tab w:val="left" w:pos="567"/>
              </w:tabs>
              <w:ind w:left="0" w:firstLine="0"/>
              <w:rPr>
                <w:rFonts w:ascii="Times New Roman" w:hAnsi="Times New Roman" w:cs="Times New Roman"/>
              </w:rPr>
            </w:pPr>
            <w:r w:rsidRPr="00EF5186">
              <w:rPr>
                <w:rFonts w:ascii="Times New Roman" w:hAnsi="Times New Roman" w:cs="Times New Roman"/>
                <w:b/>
              </w:rPr>
              <w:t>Populiacija</w:t>
            </w:r>
          </w:p>
        </w:tc>
        <w:tc>
          <w:tcPr>
            <w:tcW w:w="1950" w:type="dxa"/>
            <w:tcBorders>
              <w:top w:val="single" w:sz="4" w:space="0" w:color="auto"/>
              <w:left w:val="single" w:sz="4" w:space="0" w:color="auto"/>
              <w:bottom w:val="single" w:sz="4" w:space="0" w:color="auto"/>
              <w:right w:val="single" w:sz="4" w:space="0" w:color="auto"/>
            </w:tcBorders>
          </w:tcPr>
          <w:p w14:paraId="371B6BCC" w14:textId="77777777" w:rsidR="00302E8A" w:rsidRPr="00EF5186" w:rsidRDefault="00302E8A" w:rsidP="00302E8A">
            <w:pPr>
              <w:widowControl w:val="0"/>
              <w:tabs>
                <w:tab w:val="left" w:pos="567"/>
              </w:tabs>
              <w:ind w:left="0" w:firstLine="0"/>
              <w:rPr>
                <w:rFonts w:ascii="Times New Roman" w:hAnsi="Times New Roman" w:cs="Times New Roman"/>
                <w:b/>
              </w:rPr>
            </w:pPr>
            <w:r w:rsidRPr="00EF5186">
              <w:rPr>
                <w:rFonts w:ascii="Times New Roman" w:hAnsi="Times New Roman" w:cs="Times New Roman"/>
                <w:b/>
              </w:rPr>
              <w:t>Eksemestanas</w:t>
            </w:r>
          </w:p>
          <w:p w14:paraId="406DFFD5" w14:textId="77777777" w:rsidR="00302E8A" w:rsidRPr="00EF5186" w:rsidRDefault="00302E8A" w:rsidP="00302E8A">
            <w:pPr>
              <w:widowControl w:val="0"/>
              <w:tabs>
                <w:tab w:val="left" w:pos="567"/>
              </w:tabs>
              <w:ind w:left="0" w:firstLine="0"/>
              <w:rPr>
                <w:rFonts w:ascii="Times New Roman" w:hAnsi="Times New Roman" w:cs="Times New Roman"/>
              </w:rPr>
            </w:pPr>
            <w:r w:rsidRPr="00EF5186">
              <w:rPr>
                <w:rFonts w:ascii="Times New Roman" w:hAnsi="Times New Roman" w:cs="Times New Roman"/>
                <w:b/>
              </w:rPr>
              <w:t>Įvykiai / N (%)</w:t>
            </w:r>
          </w:p>
        </w:tc>
        <w:tc>
          <w:tcPr>
            <w:tcW w:w="1831" w:type="dxa"/>
            <w:tcBorders>
              <w:top w:val="single" w:sz="4" w:space="0" w:color="auto"/>
              <w:left w:val="single" w:sz="4" w:space="0" w:color="auto"/>
              <w:bottom w:val="single" w:sz="4" w:space="0" w:color="auto"/>
              <w:right w:val="single" w:sz="4" w:space="0" w:color="auto"/>
            </w:tcBorders>
          </w:tcPr>
          <w:p w14:paraId="56FC6D50" w14:textId="77777777" w:rsidR="00302E8A" w:rsidRPr="00EF5186" w:rsidRDefault="00302E8A" w:rsidP="00302E8A">
            <w:pPr>
              <w:widowControl w:val="0"/>
              <w:tabs>
                <w:tab w:val="left" w:pos="567"/>
              </w:tabs>
              <w:ind w:left="0" w:firstLine="0"/>
              <w:rPr>
                <w:rFonts w:ascii="Times New Roman" w:hAnsi="Times New Roman" w:cs="Times New Roman"/>
                <w:b/>
              </w:rPr>
            </w:pPr>
            <w:r w:rsidRPr="00EF5186">
              <w:rPr>
                <w:rFonts w:ascii="Times New Roman" w:hAnsi="Times New Roman" w:cs="Times New Roman"/>
                <w:b/>
              </w:rPr>
              <w:t>Tamoksifenas</w:t>
            </w:r>
          </w:p>
          <w:p w14:paraId="1F6FD969" w14:textId="77777777" w:rsidR="00302E8A" w:rsidRPr="00EF5186" w:rsidRDefault="00302E8A" w:rsidP="00302E8A">
            <w:pPr>
              <w:widowControl w:val="0"/>
              <w:tabs>
                <w:tab w:val="left" w:pos="567"/>
              </w:tabs>
              <w:ind w:left="0" w:firstLine="0"/>
              <w:rPr>
                <w:rFonts w:ascii="Times New Roman" w:hAnsi="Times New Roman" w:cs="Times New Roman"/>
              </w:rPr>
            </w:pPr>
            <w:r w:rsidRPr="00EF5186">
              <w:rPr>
                <w:rFonts w:ascii="Times New Roman" w:hAnsi="Times New Roman" w:cs="Times New Roman"/>
                <w:b/>
              </w:rPr>
              <w:t>Įvykiai / N (%)</w:t>
            </w:r>
          </w:p>
        </w:tc>
        <w:tc>
          <w:tcPr>
            <w:tcW w:w="1604" w:type="dxa"/>
            <w:tcBorders>
              <w:top w:val="single" w:sz="4" w:space="0" w:color="auto"/>
              <w:left w:val="single" w:sz="4" w:space="0" w:color="auto"/>
              <w:bottom w:val="single" w:sz="4" w:space="0" w:color="auto"/>
              <w:right w:val="single" w:sz="4" w:space="0" w:color="auto"/>
            </w:tcBorders>
            <w:hideMark/>
          </w:tcPr>
          <w:p w14:paraId="20F4527C" w14:textId="77777777" w:rsidR="00302E8A" w:rsidRPr="00EF5186" w:rsidRDefault="00302E8A" w:rsidP="00302E8A">
            <w:pPr>
              <w:widowControl w:val="0"/>
              <w:tabs>
                <w:tab w:val="left" w:pos="567"/>
              </w:tabs>
              <w:ind w:left="0" w:firstLine="0"/>
              <w:rPr>
                <w:rFonts w:ascii="Times New Roman" w:hAnsi="Times New Roman" w:cs="Times New Roman"/>
              </w:rPr>
            </w:pPr>
            <w:r w:rsidRPr="00EF5186">
              <w:rPr>
                <w:rFonts w:ascii="Times New Roman" w:hAnsi="Times New Roman" w:cs="Times New Roman"/>
                <w:b/>
              </w:rPr>
              <w:t>Rizikos santykis (95 % PI)</w:t>
            </w:r>
          </w:p>
        </w:tc>
        <w:tc>
          <w:tcPr>
            <w:tcW w:w="1048" w:type="dxa"/>
            <w:tcBorders>
              <w:top w:val="single" w:sz="4" w:space="0" w:color="auto"/>
              <w:left w:val="single" w:sz="4" w:space="0" w:color="auto"/>
              <w:bottom w:val="single" w:sz="4" w:space="0" w:color="auto"/>
              <w:right w:val="single" w:sz="4" w:space="0" w:color="auto"/>
            </w:tcBorders>
            <w:hideMark/>
          </w:tcPr>
          <w:p w14:paraId="580D2182" w14:textId="77777777" w:rsidR="00302E8A" w:rsidRPr="00EF5186" w:rsidRDefault="00302E8A" w:rsidP="00302E8A">
            <w:pPr>
              <w:widowControl w:val="0"/>
              <w:tabs>
                <w:tab w:val="left" w:pos="567"/>
              </w:tabs>
              <w:ind w:left="0" w:firstLine="0"/>
              <w:rPr>
                <w:rFonts w:ascii="Times New Roman" w:hAnsi="Times New Roman" w:cs="Times New Roman"/>
              </w:rPr>
            </w:pPr>
            <w:r w:rsidRPr="00EF5186">
              <w:rPr>
                <w:rFonts w:ascii="Times New Roman" w:hAnsi="Times New Roman" w:cs="Times New Roman"/>
                <w:b/>
              </w:rPr>
              <w:t>p vertė*</w:t>
            </w:r>
          </w:p>
        </w:tc>
      </w:tr>
      <w:tr w:rsidR="003A4949" w:rsidRPr="00EF5186" w14:paraId="64F7F0C5" w14:textId="77777777" w:rsidTr="003A4949">
        <w:tc>
          <w:tcPr>
            <w:tcW w:w="8182" w:type="dxa"/>
            <w:gridSpan w:val="5"/>
            <w:tcBorders>
              <w:top w:val="single" w:sz="4" w:space="0" w:color="auto"/>
              <w:left w:val="single" w:sz="4" w:space="0" w:color="auto"/>
              <w:bottom w:val="single" w:sz="4" w:space="0" w:color="auto"/>
              <w:right w:val="single" w:sz="4" w:space="0" w:color="auto"/>
            </w:tcBorders>
            <w:hideMark/>
          </w:tcPr>
          <w:p w14:paraId="35C1C038" w14:textId="77777777" w:rsidR="00302E8A" w:rsidRPr="00EF5186" w:rsidRDefault="00302E8A" w:rsidP="00302E8A">
            <w:pPr>
              <w:widowControl w:val="0"/>
              <w:tabs>
                <w:tab w:val="left" w:pos="567"/>
              </w:tabs>
              <w:ind w:left="0" w:firstLine="0"/>
              <w:rPr>
                <w:rFonts w:ascii="Times New Roman" w:hAnsi="Times New Roman" w:cs="Times New Roman"/>
              </w:rPr>
            </w:pPr>
            <w:r w:rsidRPr="00EF5186">
              <w:rPr>
                <w:rFonts w:ascii="Times New Roman" w:hAnsi="Times New Roman" w:cs="Times New Roman"/>
                <w:b/>
              </w:rPr>
              <w:t>Trukmė be ligos</w:t>
            </w:r>
            <w:r w:rsidRPr="00EF5186">
              <w:rPr>
                <w:rFonts w:ascii="Times New Roman" w:hAnsi="Times New Roman" w:cs="Times New Roman"/>
                <w:b/>
                <w:i/>
                <w:vertAlign w:val="superscript"/>
              </w:rPr>
              <w:t xml:space="preserve"> a</w:t>
            </w:r>
          </w:p>
        </w:tc>
      </w:tr>
      <w:tr w:rsidR="003A4949" w:rsidRPr="00EF5186" w14:paraId="7979AF42" w14:textId="77777777" w:rsidTr="003A4949">
        <w:tc>
          <w:tcPr>
            <w:tcW w:w="1749" w:type="dxa"/>
            <w:tcBorders>
              <w:top w:val="single" w:sz="4" w:space="0" w:color="auto"/>
              <w:left w:val="single" w:sz="4" w:space="0" w:color="auto"/>
              <w:bottom w:val="single" w:sz="4" w:space="0" w:color="auto"/>
              <w:right w:val="single" w:sz="4" w:space="0" w:color="auto"/>
            </w:tcBorders>
            <w:hideMark/>
          </w:tcPr>
          <w:p w14:paraId="16DC99E6" w14:textId="77777777" w:rsidR="00302E8A" w:rsidRPr="00EF5186" w:rsidRDefault="00302E8A" w:rsidP="00302E8A">
            <w:pPr>
              <w:widowControl w:val="0"/>
              <w:tabs>
                <w:tab w:val="left" w:pos="567"/>
              </w:tabs>
              <w:ind w:left="0" w:firstLine="0"/>
              <w:rPr>
                <w:rFonts w:ascii="Times New Roman" w:hAnsi="Times New Roman" w:cs="Times New Roman"/>
              </w:rPr>
            </w:pPr>
            <w:r w:rsidRPr="00EF5186">
              <w:rPr>
                <w:rFonts w:ascii="Times New Roman" w:hAnsi="Times New Roman" w:cs="Times New Roman"/>
              </w:rPr>
              <w:t>Visos pacientės</w:t>
            </w:r>
          </w:p>
        </w:tc>
        <w:tc>
          <w:tcPr>
            <w:tcW w:w="1950" w:type="dxa"/>
            <w:tcBorders>
              <w:top w:val="single" w:sz="4" w:space="0" w:color="auto"/>
              <w:left w:val="single" w:sz="4" w:space="0" w:color="auto"/>
              <w:bottom w:val="single" w:sz="4" w:space="0" w:color="auto"/>
              <w:right w:val="single" w:sz="4" w:space="0" w:color="auto"/>
            </w:tcBorders>
            <w:hideMark/>
          </w:tcPr>
          <w:p w14:paraId="2808C859" w14:textId="77777777" w:rsidR="00302E8A" w:rsidRPr="00EF5186" w:rsidRDefault="00302E8A" w:rsidP="00302E8A">
            <w:pPr>
              <w:widowControl w:val="0"/>
              <w:tabs>
                <w:tab w:val="left" w:pos="567"/>
              </w:tabs>
              <w:ind w:left="0" w:firstLine="0"/>
              <w:rPr>
                <w:rFonts w:ascii="Times New Roman" w:hAnsi="Times New Roman" w:cs="Times New Roman"/>
              </w:rPr>
            </w:pPr>
            <w:r w:rsidRPr="00EF5186">
              <w:rPr>
                <w:rFonts w:ascii="Times New Roman" w:hAnsi="Times New Roman" w:cs="Times New Roman"/>
                <w:b/>
              </w:rPr>
              <w:t>354</w:t>
            </w:r>
            <w:r w:rsidRPr="00EF5186">
              <w:rPr>
                <w:rFonts w:ascii="Times New Roman" w:hAnsi="Times New Roman" w:cs="Times New Roman"/>
              </w:rPr>
              <w:t xml:space="preserve"> /2352 (15,1 %)</w:t>
            </w:r>
          </w:p>
        </w:tc>
        <w:tc>
          <w:tcPr>
            <w:tcW w:w="1831" w:type="dxa"/>
            <w:tcBorders>
              <w:top w:val="single" w:sz="4" w:space="0" w:color="auto"/>
              <w:left w:val="single" w:sz="4" w:space="0" w:color="auto"/>
              <w:bottom w:val="single" w:sz="4" w:space="0" w:color="auto"/>
              <w:right w:val="single" w:sz="4" w:space="0" w:color="auto"/>
            </w:tcBorders>
            <w:hideMark/>
          </w:tcPr>
          <w:p w14:paraId="73FAD638" w14:textId="77777777" w:rsidR="00302E8A" w:rsidRPr="00EF5186" w:rsidRDefault="00302E8A" w:rsidP="00302E8A">
            <w:pPr>
              <w:widowControl w:val="0"/>
              <w:tabs>
                <w:tab w:val="left" w:pos="567"/>
              </w:tabs>
              <w:ind w:left="0" w:firstLine="0"/>
              <w:rPr>
                <w:rFonts w:ascii="Times New Roman" w:hAnsi="Times New Roman" w:cs="Times New Roman"/>
              </w:rPr>
            </w:pPr>
            <w:r w:rsidRPr="00EF5186">
              <w:rPr>
                <w:rFonts w:ascii="Times New Roman" w:hAnsi="Times New Roman" w:cs="Times New Roman"/>
                <w:b/>
              </w:rPr>
              <w:t>453</w:t>
            </w:r>
            <w:r w:rsidRPr="00EF5186">
              <w:rPr>
                <w:rFonts w:ascii="Times New Roman" w:hAnsi="Times New Roman" w:cs="Times New Roman"/>
              </w:rPr>
              <w:t xml:space="preserve"> /2372 (19,1 %)</w:t>
            </w:r>
          </w:p>
        </w:tc>
        <w:tc>
          <w:tcPr>
            <w:tcW w:w="1604" w:type="dxa"/>
            <w:tcBorders>
              <w:top w:val="single" w:sz="4" w:space="0" w:color="auto"/>
              <w:left w:val="single" w:sz="4" w:space="0" w:color="auto"/>
              <w:bottom w:val="single" w:sz="4" w:space="0" w:color="auto"/>
              <w:right w:val="single" w:sz="4" w:space="0" w:color="auto"/>
            </w:tcBorders>
            <w:hideMark/>
          </w:tcPr>
          <w:p w14:paraId="78F92504" w14:textId="77777777" w:rsidR="00302E8A" w:rsidRPr="00EF5186" w:rsidRDefault="00302E8A" w:rsidP="00302E8A">
            <w:pPr>
              <w:widowControl w:val="0"/>
              <w:tabs>
                <w:tab w:val="left" w:pos="567"/>
              </w:tabs>
              <w:ind w:left="0" w:firstLine="0"/>
              <w:rPr>
                <w:rFonts w:ascii="Times New Roman" w:hAnsi="Times New Roman" w:cs="Times New Roman"/>
              </w:rPr>
            </w:pPr>
            <w:r w:rsidRPr="00EF5186">
              <w:rPr>
                <w:rFonts w:ascii="Times New Roman" w:hAnsi="Times New Roman" w:cs="Times New Roman"/>
              </w:rPr>
              <w:t>0,76 (0,67–0,88)</w:t>
            </w:r>
          </w:p>
        </w:tc>
        <w:tc>
          <w:tcPr>
            <w:tcW w:w="1048" w:type="dxa"/>
            <w:tcBorders>
              <w:top w:val="single" w:sz="4" w:space="0" w:color="auto"/>
              <w:left w:val="single" w:sz="4" w:space="0" w:color="auto"/>
              <w:bottom w:val="single" w:sz="4" w:space="0" w:color="auto"/>
              <w:right w:val="single" w:sz="4" w:space="0" w:color="auto"/>
            </w:tcBorders>
            <w:hideMark/>
          </w:tcPr>
          <w:p w14:paraId="090E0244" w14:textId="77777777" w:rsidR="00302E8A" w:rsidRPr="00EF5186" w:rsidRDefault="00302E8A" w:rsidP="00302E8A">
            <w:pPr>
              <w:widowControl w:val="0"/>
              <w:tabs>
                <w:tab w:val="left" w:pos="567"/>
              </w:tabs>
              <w:ind w:left="0" w:firstLine="0"/>
              <w:rPr>
                <w:rFonts w:ascii="Times New Roman" w:hAnsi="Times New Roman" w:cs="Times New Roman"/>
              </w:rPr>
            </w:pPr>
            <w:r w:rsidRPr="00EF5186">
              <w:rPr>
                <w:rFonts w:ascii="Times New Roman" w:hAnsi="Times New Roman" w:cs="Times New Roman"/>
              </w:rPr>
              <w:t>0,00015</w:t>
            </w:r>
          </w:p>
        </w:tc>
      </w:tr>
      <w:tr w:rsidR="003A4949" w:rsidRPr="00EF5186" w14:paraId="5ADBACB1" w14:textId="77777777" w:rsidTr="003A4949">
        <w:tc>
          <w:tcPr>
            <w:tcW w:w="1749" w:type="dxa"/>
            <w:tcBorders>
              <w:top w:val="single" w:sz="4" w:space="0" w:color="auto"/>
              <w:left w:val="single" w:sz="4" w:space="0" w:color="auto"/>
              <w:bottom w:val="single" w:sz="4" w:space="0" w:color="auto"/>
              <w:right w:val="single" w:sz="4" w:space="0" w:color="auto"/>
            </w:tcBorders>
            <w:hideMark/>
          </w:tcPr>
          <w:p w14:paraId="4C457EE5" w14:textId="77777777" w:rsidR="00302E8A" w:rsidRPr="00EF5186" w:rsidRDefault="00302E8A" w:rsidP="00302E8A">
            <w:pPr>
              <w:widowControl w:val="0"/>
              <w:tabs>
                <w:tab w:val="left" w:pos="567"/>
              </w:tabs>
              <w:ind w:left="0" w:firstLine="0"/>
              <w:rPr>
                <w:rFonts w:ascii="Times New Roman" w:hAnsi="Times New Roman" w:cs="Times New Roman"/>
              </w:rPr>
            </w:pPr>
            <w:r w:rsidRPr="00EF5186">
              <w:rPr>
                <w:rFonts w:ascii="Times New Roman" w:hAnsi="Times New Roman" w:cs="Times New Roman"/>
              </w:rPr>
              <w:t>ER+ pacientės</w:t>
            </w:r>
          </w:p>
        </w:tc>
        <w:tc>
          <w:tcPr>
            <w:tcW w:w="1950" w:type="dxa"/>
            <w:tcBorders>
              <w:top w:val="single" w:sz="4" w:space="0" w:color="auto"/>
              <w:left w:val="single" w:sz="4" w:space="0" w:color="auto"/>
              <w:bottom w:val="single" w:sz="4" w:space="0" w:color="auto"/>
              <w:right w:val="single" w:sz="4" w:space="0" w:color="auto"/>
            </w:tcBorders>
            <w:hideMark/>
          </w:tcPr>
          <w:p w14:paraId="21220437" w14:textId="77777777" w:rsidR="00302E8A" w:rsidRPr="00EF5186" w:rsidRDefault="00302E8A" w:rsidP="00302E8A">
            <w:pPr>
              <w:widowControl w:val="0"/>
              <w:tabs>
                <w:tab w:val="left" w:pos="567"/>
              </w:tabs>
              <w:ind w:left="0" w:firstLine="0"/>
              <w:rPr>
                <w:rFonts w:ascii="Times New Roman" w:hAnsi="Times New Roman" w:cs="Times New Roman"/>
              </w:rPr>
            </w:pPr>
            <w:r w:rsidRPr="00EF5186">
              <w:rPr>
                <w:rFonts w:ascii="Times New Roman" w:hAnsi="Times New Roman" w:cs="Times New Roman"/>
                <w:b/>
              </w:rPr>
              <w:t>289</w:t>
            </w:r>
            <w:r w:rsidRPr="00EF5186">
              <w:rPr>
                <w:rFonts w:ascii="Times New Roman" w:hAnsi="Times New Roman" w:cs="Times New Roman"/>
              </w:rPr>
              <w:t xml:space="preserve"> /2023 (14,3 %)</w:t>
            </w:r>
          </w:p>
        </w:tc>
        <w:tc>
          <w:tcPr>
            <w:tcW w:w="1831" w:type="dxa"/>
            <w:tcBorders>
              <w:top w:val="single" w:sz="4" w:space="0" w:color="auto"/>
              <w:left w:val="single" w:sz="4" w:space="0" w:color="auto"/>
              <w:bottom w:val="single" w:sz="4" w:space="0" w:color="auto"/>
              <w:right w:val="single" w:sz="4" w:space="0" w:color="auto"/>
            </w:tcBorders>
            <w:hideMark/>
          </w:tcPr>
          <w:p w14:paraId="31087079" w14:textId="77777777" w:rsidR="00302E8A" w:rsidRPr="00EF5186" w:rsidRDefault="00302E8A" w:rsidP="00302E8A">
            <w:pPr>
              <w:widowControl w:val="0"/>
              <w:tabs>
                <w:tab w:val="left" w:pos="567"/>
              </w:tabs>
              <w:ind w:left="0" w:firstLine="0"/>
              <w:rPr>
                <w:rFonts w:ascii="Times New Roman" w:hAnsi="Times New Roman" w:cs="Times New Roman"/>
              </w:rPr>
            </w:pPr>
            <w:r w:rsidRPr="00EF5186">
              <w:rPr>
                <w:rFonts w:ascii="Times New Roman" w:hAnsi="Times New Roman" w:cs="Times New Roman"/>
                <w:b/>
              </w:rPr>
              <w:t>370</w:t>
            </w:r>
            <w:r w:rsidRPr="00EF5186">
              <w:rPr>
                <w:rFonts w:ascii="Times New Roman" w:hAnsi="Times New Roman" w:cs="Times New Roman"/>
              </w:rPr>
              <w:t xml:space="preserve"> /2021 (18,3 %)</w:t>
            </w:r>
          </w:p>
        </w:tc>
        <w:tc>
          <w:tcPr>
            <w:tcW w:w="1604" w:type="dxa"/>
            <w:tcBorders>
              <w:top w:val="single" w:sz="4" w:space="0" w:color="auto"/>
              <w:left w:val="single" w:sz="4" w:space="0" w:color="auto"/>
              <w:bottom w:val="single" w:sz="4" w:space="0" w:color="auto"/>
              <w:right w:val="single" w:sz="4" w:space="0" w:color="auto"/>
            </w:tcBorders>
            <w:hideMark/>
          </w:tcPr>
          <w:p w14:paraId="2BCF982B" w14:textId="77777777" w:rsidR="00302E8A" w:rsidRPr="00EF5186" w:rsidRDefault="00302E8A" w:rsidP="00302E8A">
            <w:pPr>
              <w:widowControl w:val="0"/>
              <w:tabs>
                <w:tab w:val="left" w:pos="567"/>
              </w:tabs>
              <w:ind w:left="0" w:firstLine="0"/>
              <w:rPr>
                <w:rFonts w:ascii="Times New Roman" w:hAnsi="Times New Roman" w:cs="Times New Roman"/>
              </w:rPr>
            </w:pPr>
            <w:r w:rsidRPr="00EF5186">
              <w:rPr>
                <w:rFonts w:ascii="Times New Roman" w:hAnsi="Times New Roman" w:cs="Times New Roman"/>
              </w:rPr>
              <w:t>0,75 (0,65–0,88)</w:t>
            </w:r>
          </w:p>
        </w:tc>
        <w:tc>
          <w:tcPr>
            <w:tcW w:w="1048" w:type="dxa"/>
            <w:tcBorders>
              <w:top w:val="single" w:sz="4" w:space="0" w:color="auto"/>
              <w:left w:val="single" w:sz="4" w:space="0" w:color="auto"/>
              <w:bottom w:val="single" w:sz="4" w:space="0" w:color="auto"/>
              <w:right w:val="single" w:sz="4" w:space="0" w:color="auto"/>
            </w:tcBorders>
            <w:hideMark/>
          </w:tcPr>
          <w:p w14:paraId="560D64AA" w14:textId="77777777" w:rsidR="00302E8A" w:rsidRPr="00EF5186" w:rsidRDefault="00302E8A" w:rsidP="00302E8A">
            <w:pPr>
              <w:widowControl w:val="0"/>
              <w:tabs>
                <w:tab w:val="left" w:pos="567"/>
              </w:tabs>
              <w:ind w:left="0" w:firstLine="0"/>
              <w:rPr>
                <w:rFonts w:ascii="Times New Roman" w:hAnsi="Times New Roman" w:cs="Times New Roman"/>
              </w:rPr>
            </w:pPr>
            <w:r w:rsidRPr="00EF5186">
              <w:rPr>
                <w:rFonts w:ascii="Times New Roman" w:hAnsi="Times New Roman" w:cs="Times New Roman"/>
              </w:rPr>
              <w:t>0,00030</w:t>
            </w:r>
          </w:p>
        </w:tc>
      </w:tr>
      <w:tr w:rsidR="003A4949" w:rsidRPr="00EF5186" w14:paraId="29E23992" w14:textId="77777777" w:rsidTr="003A4949">
        <w:tc>
          <w:tcPr>
            <w:tcW w:w="8182" w:type="dxa"/>
            <w:gridSpan w:val="5"/>
            <w:tcBorders>
              <w:top w:val="single" w:sz="4" w:space="0" w:color="auto"/>
              <w:left w:val="single" w:sz="4" w:space="0" w:color="auto"/>
              <w:bottom w:val="single" w:sz="4" w:space="0" w:color="auto"/>
              <w:right w:val="single" w:sz="4" w:space="0" w:color="auto"/>
            </w:tcBorders>
            <w:hideMark/>
          </w:tcPr>
          <w:p w14:paraId="387CE176" w14:textId="77777777" w:rsidR="00302E8A" w:rsidRPr="00EF5186" w:rsidRDefault="00302E8A" w:rsidP="00302E8A">
            <w:pPr>
              <w:widowControl w:val="0"/>
              <w:tabs>
                <w:tab w:val="left" w:pos="567"/>
              </w:tabs>
              <w:ind w:left="0" w:firstLine="0"/>
              <w:rPr>
                <w:rFonts w:ascii="Times New Roman" w:hAnsi="Times New Roman" w:cs="Times New Roman"/>
              </w:rPr>
            </w:pPr>
            <w:r w:rsidRPr="00EF5186">
              <w:rPr>
                <w:rFonts w:ascii="Times New Roman" w:hAnsi="Times New Roman" w:cs="Times New Roman"/>
                <w:b/>
              </w:rPr>
              <w:lastRenderedPageBreak/>
              <w:t>Kitos krūties vėžys</w:t>
            </w:r>
          </w:p>
        </w:tc>
      </w:tr>
      <w:tr w:rsidR="003A4949" w:rsidRPr="00EF5186" w14:paraId="2B764DE7" w14:textId="77777777" w:rsidTr="003A4949">
        <w:tc>
          <w:tcPr>
            <w:tcW w:w="1749" w:type="dxa"/>
            <w:tcBorders>
              <w:top w:val="single" w:sz="4" w:space="0" w:color="auto"/>
              <w:left w:val="single" w:sz="4" w:space="0" w:color="auto"/>
              <w:bottom w:val="single" w:sz="4" w:space="0" w:color="auto"/>
              <w:right w:val="single" w:sz="4" w:space="0" w:color="auto"/>
            </w:tcBorders>
            <w:hideMark/>
          </w:tcPr>
          <w:p w14:paraId="66C75760" w14:textId="77777777" w:rsidR="00302E8A" w:rsidRPr="00EF5186" w:rsidRDefault="00302E8A" w:rsidP="00302E8A">
            <w:pPr>
              <w:widowControl w:val="0"/>
              <w:tabs>
                <w:tab w:val="left" w:pos="567"/>
              </w:tabs>
              <w:ind w:left="0" w:firstLine="0"/>
              <w:rPr>
                <w:rFonts w:ascii="Times New Roman" w:hAnsi="Times New Roman" w:cs="Times New Roman"/>
              </w:rPr>
            </w:pPr>
            <w:r w:rsidRPr="00EF5186">
              <w:rPr>
                <w:rFonts w:ascii="Times New Roman" w:hAnsi="Times New Roman" w:cs="Times New Roman"/>
              </w:rPr>
              <w:t>Visos pacientės</w:t>
            </w:r>
          </w:p>
        </w:tc>
        <w:tc>
          <w:tcPr>
            <w:tcW w:w="1950" w:type="dxa"/>
            <w:tcBorders>
              <w:top w:val="single" w:sz="4" w:space="0" w:color="auto"/>
              <w:left w:val="single" w:sz="4" w:space="0" w:color="auto"/>
              <w:bottom w:val="single" w:sz="4" w:space="0" w:color="auto"/>
              <w:right w:val="single" w:sz="4" w:space="0" w:color="auto"/>
            </w:tcBorders>
            <w:hideMark/>
          </w:tcPr>
          <w:p w14:paraId="086FE6B4" w14:textId="77777777" w:rsidR="00302E8A" w:rsidRPr="00EF5186" w:rsidRDefault="00302E8A" w:rsidP="00302E8A">
            <w:pPr>
              <w:widowControl w:val="0"/>
              <w:tabs>
                <w:tab w:val="left" w:pos="567"/>
              </w:tabs>
              <w:ind w:left="0" w:firstLine="0"/>
              <w:rPr>
                <w:rFonts w:ascii="Times New Roman" w:hAnsi="Times New Roman" w:cs="Times New Roman"/>
              </w:rPr>
            </w:pPr>
            <w:r w:rsidRPr="00EF5186">
              <w:rPr>
                <w:rFonts w:ascii="Times New Roman" w:hAnsi="Times New Roman" w:cs="Times New Roman"/>
                <w:b/>
              </w:rPr>
              <w:t>20</w:t>
            </w:r>
            <w:r w:rsidRPr="00EF5186">
              <w:rPr>
                <w:rFonts w:ascii="Times New Roman" w:hAnsi="Times New Roman" w:cs="Times New Roman"/>
              </w:rPr>
              <w:t xml:space="preserve"> /2352 (0,9 %)</w:t>
            </w:r>
          </w:p>
        </w:tc>
        <w:tc>
          <w:tcPr>
            <w:tcW w:w="1831" w:type="dxa"/>
            <w:tcBorders>
              <w:top w:val="single" w:sz="4" w:space="0" w:color="auto"/>
              <w:left w:val="single" w:sz="4" w:space="0" w:color="auto"/>
              <w:bottom w:val="single" w:sz="4" w:space="0" w:color="auto"/>
              <w:right w:val="single" w:sz="4" w:space="0" w:color="auto"/>
            </w:tcBorders>
            <w:hideMark/>
          </w:tcPr>
          <w:p w14:paraId="47F23F49" w14:textId="77777777" w:rsidR="00302E8A" w:rsidRPr="00EF5186" w:rsidRDefault="00302E8A" w:rsidP="00302E8A">
            <w:pPr>
              <w:widowControl w:val="0"/>
              <w:tabs>
                <w:tab w:val="left" w:pos="567"/>
              </w:tabs>
              <w:ind w:left="0" w:firstLine="0"/>
              <w:rPr>
                <w:rFonts w:ascii="Times New Roman" w:hAnsi="Times New Roman" w:cs="Times New Roman"/>
              </w:rPr>
            </w:pPr>
            <w:r w:rsidRPr="00EF5186">
              <w:rPr>
                <w:rFonts w:ascii="Times New Roman" w:hAnsi="Times New Roman" w:cs="Times New Roman"/>
                <w:b/>
              </w:rPr>
              <w:t>35</w:t>
            </w:r>
            <w:r w:rsidRPr="00EF5186">
              <w:rPr>
                <w:rFonts w:ascii="Times New Roman" w:hAnsi="Times New Roman" w:cs="Times New Roman"/>
              </w:rPr>
              <w:t xml:space="preserve"> /2372 (1,5 %)</w:t>
            </w:r>
          </w:p>
        </w:tc>
        <w:tc>
          <w:tcPr>
            <w:tcW w:w="1604" w:type="dxa"/>
            <w:tcBorders>
              <w:top w:val="single" w:sz="4" w:space="0" w:color="auto"/>
              <w:left w:val="single" w:sz="4" w:space="0" w:color="auto"/>
              <w:bottom w:val="single" w:sz="4" w:space="0" w:color="auto"/>
              <w:right w:val="single" w:sz="4" w:space="0" w:color="auto"/>
            </w:tcBorders>
            <w:hideMark/>
          </w:tcPr>
          <w:p w14:paraId="3372C0B1" w14:textId="77777777" w:rsidR="00302E8A" w:rsidRPr="00EF5186" w:rsidRDefault="00302E8A" w:rsidP="00302E8A">
            <w:pPr>
              <w:widowControl w:val="0"/>
              <w:tabs>
                <w:tab w:val="left" w:pos="567"/>
              </w:tabs>
              <w:ind w:left="0" w:firstLine="0"/>
              <w:rPr>
                <w:rFonts w:ascii="Times New Roman" w:hAnsi="Times New Roman" w:cs="Times New Roman"/>
              </w:rPr>
            </w:pPr>
            <w:r w:rsidRPr="00EF5186">
              <w:rPr>
                <w:rFonts w:ascii="Times New Roman" w:hAnsi="Times New Roman" w:cs="Times New Roman"/>
              </w:rPr>
              <w:t>0,57 (0,33–0,99)</w:t>
            </w:r>
          </w:p>
        </w:tc>
        <w:tc>
          <w:tcPr>
            <w:tcW w:w="1048" w:type="dxa"/>
            <w:tcBorders>
              <w:top w:val="single" w:sz="4" w:space="0" w:color="auto"/>
              <w:left w:val="single" w:sz="4" w:space="0" w:color="auto"/>
              <w:bottom w:val="single" w:sz="4" w:space="0" w:color="auto"/>
              <w:right w:val="single" w:sz="4" w:space="0" w:color="auto"/>
            </w:tcBorders>
            <w:hideMark/>
          </w:tcPr>
          <w:p w14:paraId="545712BA" w14:textId="77777777" w:rsidR="00302E8A" w:rsidRPr="00EF5186" w:rsidRDefault="00302E8A" w:rsidP="00302E8A">
            <w:pPr>
              <w:widowControl w:val="0"/>
              <w:tabs>
                <w:tab w:val="left" w:pos="567"/>
              </w:tabs>
              <w:ind w:left="0" w:firstLine="0"/>
              <w:rPr>
                <w:rFonts w:ascii="Times New Roman" w:hAnsi="Times New Roman" w:cs="Times New Roman"/>
              </w:rPr>
            </w:pPr>
            <w:r w:rsidRPr="00EF5186">
              <w:rPr>
                <w:rFonts w:ascii="Times New Roman" w:hAnsi="Times New Roman" w:cs="Times New Roman"/>
              </w:rPr>
              <w:t>0,04158</w:t>
            </w:r>
          </w:p>
        </w:tc>
      </w:tr>
      <w:tr w:rsidR="003A4949" w:rsidRPr="00EF5186" w14:paraId="739DBD37" w14:textId="77777777" w:rsidTr="003A4949">
        <w:tc>
          <w:tcPr>
            <w:tcW w:w="1749" w:type="dxa"/>
            <w:tcBorders>
              <w:top w:val="single" w:sz="4" w:space="0" w:color="auto"/>
              <w:left w:val="single" w:sz="4" w:space="0" w:color="auto"/>
              <w:bottom w:val="single" w:sz="4" w:space="0" w:color="auto"/>
              <w:right w:val="single" w:sz="4" w:space="0" w:color="auto"/>
            </w:tcBorders>
            <w:hideMark/>
          </w:tcPr>
          <w:p w14:paraId="749752B5" w14:textId="77777777" w:rsidR="00302E8A" w:rsidRPr="00EF5186" w:rsidRDefault="00302E8A" w:rsidP="00302E8A">
            <w:pPr>
              <w:widowControl w:val="0"/>
              <w:tabs>
                <w:tab w:val="left" w:pos="567"/>
              </w:tabs>
              <w:ind w:left="0" w:firstLine="0"/>
              <w:rPr>
                <w:rFonts w:ascii="Times New Roman" w:hAnsi="Times New Roman" w:cs="Times New Roman"/>
              </w:rPr>
            </w:pPr>
            <w:r w:rsidRPr="00EF5186">
              <w:rPr>
                <w:rFonts w:ascii="Times New Roman" w:hAnsi="Times New Roman" w:cs="Times New Roman"/>
              </w:rPr>
              <w:t>ER+ pacientės</w:t>
            </w:r>
          </w:p>
        </w:tc>
        <w:tc>
          <w:tcPr>
            <w:tcW w:w="1950" w:type="dxa"/>
            <w:tcBorders>
              <w:top w:val="single" w:sz="4" w:space="0" w:color="auto"/>
              <w:left w:val="single" w:sz="4" w:space="0" w:color="auto"/>
              <w:bottom w:val="single" w:sz="4" w:space="0" w:color="auto"/>
              <w:right w:val="single" w:sz="4" w:space="0" w:color="auto"/>
            </w:tcBorders>
            <w:hideMark/>
          </w:tcPr>
          <w:p w14:paraId="6C4CE801" w14:textId="77777777" w:rsidR="00302E8A" w:rsidRPr="00EF5186" w:rsidRDefault="00302E8A" w:rsidP="00302E8A">
            <w:pPr>
              <w:widowControl w:val="0"/>
              <w:tabs>
                <w:tab w:val="left" w:pos="567"/>
              </w:tabs>
              <w:ind w:left="0" w:firstLine="0"/>
              <w:rPr>
                <w:rFonts w:ascii="Times New Roman" w:hAnsi="Times New Roman" w:cs="Times New Roman"/>
              </w:rPr>
            </w:pPr>
            <w:r w:rsidRPr="00EF5186">
              <w:rPr>
                <w:rFonts w:ascii="Times New Roman" w:hAnsi="Times New Roman" w:cs="Times New Roman"/>
                <w:b/>
              </w:rPr>
              <w:t>18</w:t>
            </w:r>
            <w:r w:rsidRPr="00EF5186">
              <w:rPr>
                <w:rFonts w:ascii="Times New Roman" w:hAnsi="Times New Roman" w:cs="Times New Roman"/>
              </w:rPr>
              <w:t xml:space="preserve"> /2023 (0,9 %)</w:t>
            </w:r>
          </w:p>
        </w:tc>
        <w:tc>
          <w:tcPr>
            <w:tcW w:w="1831" w:type="dxa"/>
            <w:tcBorders>
              <w:top w:val="single" w:sz="4" w:space="0" w:color="auto"/>
              <w:left w:val="single" w:sz="4" w:space="0" w:color="auto"/>
              <w:bottom w:val="single" w:sz="4" w:space="0" w:color="auto"/>
              <w:right w:val="single" w:sz="4" w:space="0" w:color="auto"/>
            </w:tcBorders>
            <w:hideMark/>
          </w:tcPr>
          <w:p w14:paraId="5D6D711D" w14:textId="77777777" w:rsidR="00302E8A" w:rsidRPr="00EF5186" w:rsidRDefault="00302E8A" w:rsidP="00302E8A">
            <w:pPr>
              <w:widowControl w:val="0"/>
              <w:tabs>
                <w:tab w:val="left" w:pos="567"/>
              </w:tabs>
              <w:ind w:left="0" w:firstLine="0"/>
              <w:rPr>
                <w:rFonts w:ascii="Times New Roman" w:hAnsi="Times New Roman" w:cs="Times New Roman"/>
              </w:rPr>
            </w:pPr>
            <w:r w:rsidRPr="00EF5186">
              <w:rPr>
                <w:rFonts w:ascii="Times New Roman" w:hAnsi="Times New Roman" w:cs="Times New Roman"/>
                <w:b/>
              </w:rPr>
              <w:t>33</w:t>
            </w:r>
            <w:r w:rsidRPr="00EF5186">
              <w:rPr>
                <w:rFonts w:ascii="Times New Roman" w:hAnsi="Times New Roman" w:cs="Times New Roman"/>
              </w:rPr>
              <w:t xml:space="preserve"> /2021 (1,6 %)</w:t>
            </w:r>
          </w:p>
        </w:tc>
        <w:tc>
          <w:tcPr>
            <w:tcW w:w="1604" w:type="dxa"/>
            <w:tcBorders>
              <w:top w:val="single" w:sz="4" w:space="0" w:color="auto"/>
              <w:left w:val="single" w:sz="4" w:space="0" w:color="auto"/>
              <w:bottom w:val="single" w:sz="4" w:space="0" w:color="auto"/>
              <w:right w:val="single" w:sz="4" w:space="0" w:color="auto"/>
            </w:tcBorders>
            <w:hideMark/>
          </w:tcPr>
          <w:p w14:paraId="4A993E06" w14:textId="77777777" w:rsidR="00302E8A" w:rsidRPr="00EF5186" w:rsidRDefault="00302E8A" w:rsidP="00302E8A">
            <w:pPr>
              <w:widowControl w:val="0"/>
              <w:tabs>
                <w:tab w:val="left" w:pos="567"/>
              </w:tabs>
              <w:ind w:left="0" w:firstLine="0"/>
              <w:rPr>
                <w:rFonts w:ascii="Times New Roman" w:hAnsi="Times New Roman" w:cs="Times New Roman"/>
              </w:rPr>
            </w:pPr>
            <w:r w:rsidRPr="00EF5186">
              <w:rPr>
                <w:rFonts w:ascii="Times New Roman" w:hAnsi="Times New Roman" w:cs="Times New Roman"/>
              </w:rPr>
              <w:t>0,54 (0,30–0,95)</w:t>
            </w:r>
          </w:p>
        </w:tc>
        <w:tc>
          <w:tcPr>
            <w:tcW w:w="1048" w:type="dxa"/>
            <w:tcBorders>
              <w:top w:val="single" w:sz="4" w:space="0" w:color="auto"/>
              <w:left w:val="single" w:sz="4" w:space="0" w:color="auto"/>
              <w:bottom w:val="single" w:sz="4" w:space="0" w:color="auto"/>
              <w:right w:val="single" w:sz="4" w:space="0" w:color="auto"/>
            </w:tcBorders>
            <w:hideMark/>
          </w:tcPr>
          <w:p w14:paraId="73ED59DF" w14:textId="77777777" w:rsidR="00302E8A" w:rsidRPr="00EF5186" w:rsidRDefault="00302E8A" w:rsidP="00302E8A">
            <w:pPr>
              <w:widowControl w:val="0"/>
              <w:tabs>
                <w:tab w:val="left" w:pos="567"/>
              </w:tabs>
              <w:ind w:left="0" w:firstLine="0"/>
              <w:rPr>
                <w:rFonts w:ascii="Times New Roman" w:hAnsi="Times New Roman" w:cs="Times New Roman"/>
              </w:rPr>
            </w:pPr>
            <w:r w:rsidRPr="00EF5186">
              <w:rPr>
                <w:rFonts w:ascii="Times New Roman" w:hAnsi="Times New Roman" w:cs="Times New Roman"/>
              </w:rPr>
              <w:t>0,03048</w:t>
            </w:r>
          </w:p>
        </w:tc>
      </w:tr>
      <w:tr w:rsidR="003A4949" w:rsidRPr="00EF5186" w14:paraId="54A46760" w14:textId="77777777" w:rsidTr="003A4949">
        <w:tc>
          <w:tcPr>
            <w:tcW w:w="8182" w:type="dxa"/>
            <w:gridSpan w:val="5"/>
            <w:tcBorders>
              <w:top w:val="single" w:sz="4" w:space="0" w:color="auto"/>
              <w:left w:val="single" w:sz="4" w:space="0" w:color="auto"/>
              <w:bottom w:val="single" w:sz="4" w:space="0" w:color="auto"/>
              <w:right w:val="single" w:sz="4" w:space="0" w:color="auto"/>
            </w:tcBorders>
            <w:hideMark/>
          </w:tcPr>
          <w:p w14:paraId="0570D4E7" w14:textId="77777777" w:rsidR="00302E8A" w:rsidRPr="00EF5186" w:rsidRDefault="00302E8A" w:rsidP="00302E8A">
            <w:pPr>
              <w:widowControl w:val="0"/>
              <w:tabs>
                <w:tab w:val="left" w:pos="567"/>
              </w:tabs>
              <w:ind w:left="0" w:firstLine="0"/>
              <w:rPr>
                <w:rFonts w:ascii="Times New Roman" w:hAnsi="Times New Roman" w:cs="Times New Roman"/>
              </w:rPr>
            </w:pPr>
            <w:r w:rsidRPr="00EF5186">
              <w:rPr>
                <w:rFonts w:ascii="Times New Roman" w:hAnsi="Times New Roman" w:cs="Times New Roman"/>
                <w:b/>
              </w:rPr>
              <w:t>Išgyvenamumas be krūties vėžio</w:t>
            </w:r>
            <w:r w:rsidRPr="00EF5186">
              <w:rPr>
                <w:rFonts w:ascii="Times New Roman" w:hAnsi="Times New Roman" w:cs="Times New Roman"/>
                <w:b/>
                <w:vertAlign w:val="superscript"/>
              </w:rPr>
              <w:t xml:space="preserve"> b</w:t>
            </w:r>
          </w:p>
        </w:tc>
      </w:tr>
      <w:tr w:rsidR="003A4949" w:rsidRPr="00EF5186" w14:paraId="322E942E" w14:textId="77777777" w:rsidTr="003A4949">
        <w:tc>
          <w:tcPr>
            <w:tcW w:w="1749" w:type="dxa"/>
            <w:tcBorders>
              <w:top w:val="single" w:sz="4" w:space="0" w:color="auto"/>
              <w:left w:val="single" w:sz="4" w:space="0" w:color="auto"/>
              <w:bottom w:val="single" w:sz="4" w:space="0" w:color="auto"/>
              <w:right w:val="single" w:sz="4" w:space="0" w:color="auto"/>
            </w:tcBorders>
            <w:hideMark/>
          </w:tcPr>
          <w:p w14:paraId="421EB653" w14:textId="77777777" w:rsidR="00302E8A" w:rsidRPr="00EF5186" w:rsidRDefault="00302E8A" w:rsidP="00302E8A">
            <w:pPr>
              <w:widowControl w:val="0"/>
              <w:tabs>
                <w:tab w:val="left" w:pos="567"/>
              </w:tabs>
              <w:ind w:left="0" w:firstLine="0"/>
              <w:rPr>
                <w:rFonts w:ascii="Times New Roman" w:hAnsi="Times New Roman" w:cs="Times New Roman"/>
              </w:rPr>
            </w:pPr>
            <w:r w:rsidRPr="00EF5186">
              <w:rPr>
                <w:rFonts w:ascii="Times New Roman" w:hAnsi="Times New Roman" w:cs="Times New Roman"/>
              </w:rPr>
              <w:t>Visos pacientės</w:t>
            </w:r>
          </w:p>
        </w:tc>
        <w:tc>
          <w:tcPr>
            <w:tcW w:w="1950" w:type="dxa"/>
            <w:tcBorders>
              <w:top w:val="single" w:sz="4" w:space="0" w:color="auto"/>
              <w:left w:val="single" w:sz="4" w:space="0" w:color="auto"/>
              <w:bottom w:val="single" w:sz="4" w:space="0" w:color="auto"/>
              <w:right w:val="single" w:sz="4" w:space="0" w:color="auto"/>
            </w:tcBorders>
            <w:hideMark/>
          </w:tcPr>
          <w:p w14:paraId="2F456FEF" w14:textId="77777777" w:rsidR="00302E8A" w:rsidRPr="00EF5186" w:rsidRDefault="00302E8A" w:rsidP="00302E8A">
            <w:pPr>
              <w:widowControl w:val="0"/>
              <w:tabs>
                <w:tab w:val="left" w:pos="567"/>
              </w:tabs>
              <w:ind w:left="0" w:firstLine="0"/>
              <w:rPr>
                <w:rFonts w:ascii="Times New Roman" w:hAnsi="Times New Roman" w:cs="Times New Roman"/>
              </w:rPr>
            </w:pPr>
            <w:r w:rsidRPr="00EF5186">
              <w:rPr>
                <w:rFonts w:ascii="Times New Roman" w:hAnsi="Times New Roman" w:cs="Times New Roman"/>
                <w:b/>
              </w:rPr>
              <w:t>289</w:t>
            </w:r>
            <w:r w:rsidRPr="00EF5186">
              <w:rPr>
                <w:rFonts w:ascii="Times New Roman" w:hAnsi="Times New Roman" w:cs="Times New Roman"/>
              </w:rPr>
              <w:t xml:space="preserve"> /2352 (12,3 %)</w:t>
            </w:r>
          </w:p>
        </w:tc>
        <w:tc>
          <w:tcPr>
            <w:tcW w:w="1831" w:type="dxa"/>
            <w:tcBorders>
              <w:top w:val="single" w:sz="4" w:space="0" w:color="auto"/>
              <w:left w:val="single" w:sz="4" w:space="0" w:color="auto"/>
              <w:bottom w:val="single" w:sz="4" w:space="0" w:color="auto"/>
              <w:right w:val="single" w:sz="4" w:space="0" w:color="auto"/>
            </w:tcBorders>
            <w:hideMark/>
          </w:tcPr>
          <w:p w14:paraId="15E3FF3D" w14:textId="77777777" w:rsidR="00302E8A" w:rsidRPr="00EF5186" w:rsidRDefault="00302E8A" w:rsidP="00302E8A">
            <w:pPr>
              <w:widowControl w:val="0"/>
              <w:tabs>
                <w:tab w:val="left" w:pos="567"/>
              </w:tabs>
              <w:ind w:left="0" w:firstLine="0"/>
              <w:rPr>
                <w:rFonts w:ascii="Times New Roman" w:hAnsi="Times New Roman" w:cs="Times New Roman"/>
              </w:rPr>
            </w:pPr>
            <w:r w:rsidRPr="00EF5186">
              <w:rPr>
                <w:rFonts w:ascii="Times New Roman" w:hAnsi="Times New Roman" w:cs="Times New Roman"/>
                <w:b/>
              </w:rPr>
              <w:t>373</w:t>
            </w:r>
            <w:r w:rsidRPr="00EF5186">
              <w:rPr>
                <w:rFonts w:ascii="Times New Roman" w:hAnsi="Times New Roman" w:cs="Times New Roman"/>
              </w:rPr>
              <w:t xml:space="preserve"> /2372 (15,7 %)</w:t>
            </w:r>
          </w:p>
        </w:tc>
        <w:tc>
          <w:tcPr>
            <w:tcW w:w="1604" w:type="dxa"/>
            <w:tcBorders>
              <w:top w:val="single" w:sz="4" w:space="0" w:color="auto"/>
              <w:left w:val="single" w:sz="4" w:space="0" w:color="auto"/>
              <w:bottom w:val="single" w:sz="4" w:space="0" w:color="auto"/>
              <w:right w:val="single" w:sz="4" w:space="0" w:color="auto"/>
            </w:tcBorders>
            <w:hideMark/>
          </w:tcPr>
          <w:p w14:paraId="66C391B6" w14:textId="77777777" w:rsidR="00302E8A" w:rsidRPr="00EF5186" w:rsidRDefault="00302E8A" w:rsidP="00302E8A">
            <w:pPr>
              <w:widowControl w:val="0"/>
              <w:tabs>
                <w:tab w:val="left" w:pos="567"/>
              </w:tabs>
              <w:ind w:left="0" w:firstLine="0"/>
              <w:rPr>
                <w:rFonts w:ascii="Times New Roman" w:hAnsi="Times New Roman" w:cs="Times New Roman"/>
              </w:rPr>
            </w:pPr>
            <w:r w:rsidRPr="00EF5186">
              <w:rPr>
                <w:rFonts w:ascii="Times New Roman" w:hAnsi="Times New Roman" w:cs="Times New Roman"/>
              </w:rPr>
              <w:t>0,76 (0,65–0,89)</w:t>
            </w:r>
          </w:p>
        </w:tc>
        <w:tc>
          <w:tcPr>
            <w:tcW w:w="1048" w:type="dxa"/>
            <w:tcBorders>
              <w:top w:val="single" w:sz="4" w:space="0" w:color="auto"/>
              <w:left w:val="single" w:sz="4" w:space="0" w:color="auto"/>
              <w:bottom w:val="single" w:sz="4" w:space="0" w:color="auto"/>
              <w:right w:val="single" w:sz="4" w:space="0" w:color="auto"/>
            </w:tcBorders>
            <w:hideMark/>
          </w:tcPr>
          <w:p w14:paraId="77B9E90D" w14:textId="77777777" w:rsidR="00302E8A" w:rsidRPr="00EF5186" w:rsidRDefault="00302E8A" w:rsidP="00302E8A">
            <w:pPr>
              <w:widowControl w:val="0"/>
              <w:tabs>
                <w:tab w:val="left" w:pos="567"/>
              </w:tabs>
              <w:ind w:left="0" w:firstLine="0"/>
              <w:rPr>
                <w:rFonts w:ascii="Times New Roman" w:hAnsi="Times New Roman" w:cs="Times New Roman"/>
              </w:rPr>
            </w:pPr>
            <w:r w:rsidRPr="00EF5186">
              <w:rPr>
                <w:rFonts w:ascii="Times New Roman" w:hAnsi="Times New Roman" w:cs="Times New Roman"/>
              </w:rPr>
              <w:t>0,00041</w:t>
            </w:r>
          </w:p>
        </w:tc>
      </w:tr>
      <w:tr w:rsidR="003A4949" w:rsidRPr="00EF5186" w14:paraId="764A2992" w14:textId="77777777" w:rsidTr="003A4949">
        <w:tc>
          <w:tcPr>
            <w:tcW w:w="1749" w:type="dxa"/>
            <w:tcBorders>
              <w:top w:val="single" w:sz="4" w:space="0" w:color="auto"/>
              <w:left w:val="single" w:sz="4" w:space="0" w:color="auto"/>
              <w:bottom w:val="single" w:sz="4" w:space="0" w:color="auto"/>
              <w:right w:val="single" w:sz="4" w:space="0" w:color="auto"/>
            </w:tcBorders>
            <w:hideMark/>
          </w:tcPr>
          <w:p w14:paraId="3FF77750" w14:textId="77777777" w:rsidR="00302E8A" w:rsidRPr="00EF5186" w:rsidRDefault="00302E8A" w:rsidP="00302E8A">
            <w:pPr>
              <w:widowControl w:val="0"/>
              <w:tabs>
                <w:tab w:val="left" w:pos="567"/>
              </w:tabs>
              <w:ind w:left="0" w:firstLine="0"/>
              <w:rPr>
                <w:rFonts w:ascii="Times New Roman" w:hAnsi="Times New Roman" w:cs="Times New Roman"/>
              </w:rPr>
            </w:pPr>
            <w:r w:rsidRPr="00EF5186">
              <w:rPr>
                <w:rFonts w:ascii="Times New Roman" w:hAnsi="Times New Roman" w:cs="Times New Roman"/>
              </w:rPr>
              <w:t>ER+ pacientės</w:t>
            </w:r>
          </w:p>
        </w:tc>
        <w:tc>
          <w:tcPr>
            <w:tcW w:w="1950" w:type="dxa"/>
            <w:tcBorders>
              <w:top w:val="single" w:sz="4" w:space="0" w:color="auto"/>
              <w:left w:val="single" w:sz="4" w:space="0" w:color="auto"/>
              <w:bottom w:val="single" w:sz="4" w:space="0" w:color="auto"/>
              <w:right w:val="single" w:sz="4" w:space="0" w:color="auto"/>
            </w:tcBorders>
            <w:hideMark/>
          </w:tcPr>
          <w:p w14:paraId="13A9004C" w14:textId="77777777" w:rsidR="00302E8A" w:rsidRPr="00EF5186" w:rsidRDefault="00302E8A" w:rsidP="00302E8A">
            <w:pPr>
              <w:widowControl w:val="0"/>
              <w:tabs>
                <w:tab w:val="left" w:pos="567"/>
              </w:tabs>
              <w:ind w:left="0" w:firstLine="0"/>
              <w:rPr>
                <w:rFonts w:ascii="Times New Roman" w:hAnsi="Times New Roman" w:cs="Times New Roman"/>
              </w:rPr>
            </w:pPr>
            <w:r w:rsidRPr="00EF5186">
              <w:rPr>
                <w:rFonts w:ascii="Times New Roman" w:hAnsi="Times New Roman" w:cs="Times New Roman"/>
                <w:b/>
              </w:rPr>
              <w:t>232</w:t>
            </w:r>
            <w:r w:rsidRPr="00EF5186">
              <w:rPr>
                <w:rFonts w:ascii="Times New Roman" w:hAnsi="Times New Roman" w:cs="Times New Roman"/>
              </w:rPr>
              <w:t xml:space="preserve"> /2023 (11,5 %)</w:t>
            </w:r>
          </w:p>
        </w:tc>
        <w:tc>
          <w:tcPr>
            <w:tcW w:w="1831" w:type="dxa"/>
            <w:tcBorders>
              <w:top w:val="single" w:sz="4" w:space="0" w:color="auto"/>
              <w:left w:val="single" w:sz="4" w:space="0" w:color="auto"/>
              <w:bottom w:val="single" w:sz="4" w:space="0" w:color="auto"/>
              <w:right w:val="single" w:sz="4" w:space="0" w:color="auto"/>
            </w:tcBorders>
            <w:hideMark/>
          </w:tcPr>
          <w:p w14:paraId="557D1AFB" w14:textId="77777777" w:rsidR="00302E8A" w:rsidRPr="00EF5186" w:rsidRDefault="00302E8A" w:rsidP="00302E8A">
            <w:pPr>
              <w:widowControl w:val="0"/>
              <w:tabs>
                <w:tab w:val="left" w:pos="567"/>
              </w:tabs>
              <w:ind w:left="0" w:firstLine="0"/>
              <w:rPr>
                <w:rFonts w:ascii="Times New Roman" w:hAnsi="Times New Roman" w:cs="Times New Roman"/>
              </w:rPr>
            </w:pPr>
            <w:r w:rsidRPr="00EF5186">
              <w:rPr>
                <w:rFonts w:ascii="Times New Roman" w:hAnsi="Times New Roman" w:cs="Times New Roman"/>
                <w:b/>
              </w:rPr>
              <w:t>305</w:t>
            </w:r>
            <w:r w:rsidRPr="00EF5186">
              <w:rPr>
                <w:rFonts w:ascii="Times New Roman" w:hAnsi="Times New Roman" w:cs="Times New Roman"/>
              </w:rPr>
              <w:t xml:space="preserve"> /2021 (15,1 %)</w:t>
            </w:r>
          </w:p>
        </w:tc>
        <w:tc>
          <w:tcPr>
            <w:tcW w:w="1604" w:type="dxa"/>
            <w:tcBorders>
              <w:top w:val="single" w:sz="4" w:space="0" w:color="auto"/>
              <w:left w:val="single" w:sz="4" w:space="0" w:color="auto"/>
              <w:bottom w:val="single" w:sz="4" w:space="0" w:color="auto"/>
              <w:right w:val="single" w:sz="4" w:space="0" w:color="auto"/>
            </w:tcBorders>
            <w:hideMark/>
          </w:tcPr>
          <w:p w14:paraId="3B80F1F1" w14:textId="77777777" w:rsidR="00302E8A" w:rsidRPr="00EF5186" w:rsidRDefault="00302E8A" w:rsidP="00302E8A">
            <w:pPr>
              <w:widowControl w:val="0"/>
              <w:tabs>
                <w:tab w:val="left" w:pos="567"/>
              </w:tabs>
              <w:ind w:left="0" w:firstLine="0"/>
              <w:rPr>
                <w:rFonts w:ascii="Times New Roman" w:hAnsi="Times New Roman" w:cs="Times New Roman"/>
              </w:rPr>
            </w:pPr>
            <w:r w:rsidRPr="00EF5186">
              <w:rPr>
                <w:rFonts w:ascii="Times New Roman" w:hAnsi="Times New Roman" w:cs="Times New Roman"/>
              </w:rPr>
              <w:t>0,73 (0,62–0,87)</w:t>
            </w:r>
          </w:p>
        </w:tc>
        <w:tc>
          <w:tcPr>
            <w:tcW w:w="1048" w:type="dxa"/>
            <w:tcBorders>
              <w:top w:val="single" w:sz="4" w:space="0" w:color="auto"/>
              <w:left w:val="single" w:sz="4" w:space="0" w:color="auto"/>
              <w:bottom w:val="single" w:sz="4" w:space="0" w:color="auto"/>
              <w:right w:val="single" w:sz="4" w:space="0" w:color="auto"/>
            </w:tcBorders>
            <w:hideMark/>
          </w:tcPr>
          <w:p w14:paraId="5CCE6D76" w14:textId="77777777" w:rsidR="00302E8A" w:rsidRPr="00EF5186" w:rsidRDefault="00302E8A" w:rsidP="00302E8A">
            <w:pPr>
              <w:widowControl w:val="0"/>
              <w:tabs>
                <w:tab w:val="left" w:pos="567"/>
              </w:tabs>
              <w:ind w:left="0" w:firstLine="0"/>
              <w:rPr>
                <w:rFonts w:ascii="Times New Roman" w:hAnsi="Times New Roman" w:cs="Times New Roman"/>
              </w:rPr>
            </w:pPr>
            <w:r w:rsidRPr="00EF5186">
              <w:rPr>
                <w:rFonts w:ascii="Times New Roman" w:hAnsi="Times New Roman" w:cs="Times New Roman"/>
              </w:rPr>
              <w:t>0,00038</w:t>
            </w:r>
          </w:p>
        </w:tc>
      </w:tr>
      <w:tr w:rsidR="003A4949" w:rsidRPr="00EF5186" w14:paraId="5AD81395" w14:textId="77777777" w:rsidTr="003A4949">
        <w:tc>
          <w:tcPr>
            <w:tcW w:w="8182" w:type="dxa"/>
            <w:gridSpan w:val="5"/>
            <w:tcBorders>
              <w:top w:val="single" w:sz="4" w:space="0" w:color="auto"/>
              <w:left w:val="single" w:sz="4" w:space="0" w:color="auto"/>
              <w:bottom w:val="single" w:sz="4" w:space="0" w:color="auto"/>
              <w:right w:val="single" w:sz="4" w:space="0" w:color="auto"/>
            </w:tcBorders>
            <w:hideMark/>
          </w:tcPr>
          <w:p w14:paraId="1629C0D9" w14:textId="77777777" w:rsidR="00302E8A" w:rsidRPr="00EF5186" w:rsidRDefault="00302E8A" w:rsidP="00302E8A">
            <w:pPr>
              <w:widowControl w:val="0"/>
              <w:tabs>
                <w:tab w:val="left" w:pos="567"/>
              </w:tabs>
              <w:ind w:left="0" w:firstLine="0"/>
              <w:rPr>
                <w:rFonts w:ascii="Times New Roman" w:hAnsi="Times New Roman" w:cs="Times New Roman"/>
              </w:rPr>
            </w:pPr>
            <w:r w:rsidRPr="00EF5186">
              <w:rPr>
                <w:rFonts w:ascii="Times New Roman" w:hAnsi="Times New Roman" w:cs="Times New Roman"/>
                <w:b/>
              </w:rPr>
              <w:t>Išgyvenamumas be tolimųjų metastazių</w:t>
            </w:r>
            <w:r w:rsidRPr="00EF5186">
              <w:rPr>
                <w:rFonts w:ascii="Times New Roman" w:hAnsi="Times New Roman" w:cs="Times New Roman"/>
                <w:b/>
                <w:vertAlign w:val="superscript"/>
              </w:rPr>
              <w:t>c</w:t>
            </w:r>
          </w:p>
        </w:tc>
      </w:tr>
      <w:tr w:rsidR="003A4949" w:rsidRPr="00EF5186" w14:paraId="7B36B02E" w14:textId="77777777" w:rsidTr="003A4949">
        <w:tc>
          <w:tcPr>
            <w:tcW w:w="1749" w:type="dxa"/>
            <w:tcBorders>
              <w:top w:val="single" w:sz="4" w:space="0" w:color="auto"/>
              <w:left w:val="single" w:sz="4" w:space="0" w:color="auto"/>
              <w:bottom w:val="single" w:sz="4" w:space="0" w:color="auto"/>
              <w:right w:val="single" w:sz="4" w:space="0" w:color="auto"/>
            </w:tcBorders>
            <w:hideMark/>
          </w:tcPr>
          <w:p w14:paraId="2E74114C" w14:textId="77777777" w:rsidR="00302E8A" w:rsidRPr="00EF5186" w:rsidRDefault="00302E8A" w:rsidP="00302E8A">
            <w:pPr>
              <w:widowControl w:val="0"/>
              <w:tabs>
                <w:tab w:val="left" w:pos="567"/>
              </w:tabs>
              <w:ind w:left="0" w:firstLine="0"/>
              <w:rPr>
                <w:rFonts w:ascii="Times New Roman" w:hAnsi="Times New Roman" w:cs="Times New Roman"/>
              </w:rPr>
            </w:pPr>
            <w:r w:rsidRPr="00EF5186">
              <w:rPr>
                <w:rFonts w:ascii="Times New Roman" w:hAnsi="Times New Roman" w:cs="Times New Roman"/>
              </w:rPr>
              <w:t>Visos pacientės</w:t>
            </w:r>
          </w:p>
        </w:tc>
        <w:tc>
          <w:tcPr>
            <w:tcW w:w="1950" w:type="dxa"/>
            <w:tcBorders>
              <w:top w:val="single" w:sz="4" w:space="0" w:color="auto"/>
              <w:left w:val="single" w:sz="4" w:space="0" w:color="auto"/>
              <w:bottom w:val="single" w:sz="4" w:space="0" w:color="auto"/>
              <w:right w:val="single" w:sz="4" w:space="0" w:color="auto"/>
            </w:tcBorders>
            <w:hideMark/>
          </w:tcPr>
          <w:p w14:paraId="35C8661A" w14:textId="77777777" w:rsidR="00302E8A" w:rsidRPr="00EF5186" w:rsidRDefault="00302E8A" w:rsidP="00302E8A">
            <w:pPr>
              <w:widowControl w:val="0"/>
              <w:tabs>
                <w:tab w:val="left" w:pos="567"/>
              </w:tabs>
              <w:ind w:left="0" w:firstLine="0"/>
              <w:rPr>
                <w:rFonts w:ascii="Times New Roman" w:hAnsi="Times New Roman" w:cs="Times New Roman"/>
              </w:rPr>
            </w:pPr>
            <w:r w:rsidRPr="00EF5186">
              <w:rPr>
                <w:rFonts w:ascii="Times New Roman" w:hAnsi="Times New Roman" w:cs="Times New Roman"/>
                <w:b/>
              </w:rPr>
              <w:t>248</w:t>
            </w:r>
            <w:r w:rsidRPr="00EF5186">
              <w:rPr>
                <w:rFonts w:ascii="Times New Roman" w:hAnsi="Times New Roman" w:cs="Times New Roman"/>
              </w:rPr>
              <w:t xml:space="preserve"> /2352 (10,5 %)</w:t>
            </w:r>
          </w:p>
        </w:tc>
        <w:tc>
          <w:tcPr>
            <w:tcW w:w="1831" w:type="dxa"/>
            <w:tcBorders>
              <w:top w:val="single" w:sz="4" w:space="0" w:color="auto"/>
              <w:left w:val="single" w:sz="4" w:space="0" w:color="auto"/>
              <w:bottom w:val="single" w:sz="4" w:space="0" w:color="auto"/>
              <w:right w:val="single" w:sz="4" w:space="0" w:color="auto"/>
            </w:tcBorders>
            <w:hideMark/>
          </w:tcPr>
          <w:p w14:paraId="6401D6F3" w14:textId="77777777" w:rsidR="00302E8A" w:rsidRPr="00EF5186" w:rsidRDefault="00302E8A" w:rsidP="00302E8A">
            <w:pPr>
              <w:widowControl w:val="0"/>
              <w:tabs>
                <w:tab w:val="left" w:pos="567"/>
              </w:tabs>
              <w:ind w:left="0" w:firstLine="0"/>
              <w:rPr>
                <w:rFonts w:ascii="Times New Roman" w:hAnsi="Times New Roman" w:cs="Times New Roman"/>
              </w:rPr>
            </w:pPr>
            <w:r w:rsidRPr="00EF5186">
              <w:rPr>
                <w:rFonts w:ascii="Times New Roman" w:hAnsi="Times New Roman" w:cs="Times New Roman"/>
                <w:b/>
              </w:rPr>
              <w:t>297</w:t>
            </w:r>
            <w:r w:rsidRPr="00EF5186">
              <w:rPr>
                <w:rFonts w:ascii="Times New Roman" w:hAnsi="Times New Roman" w:cs="Times New Roman"/>
              </w:rPr>
              <w:t xml:space="preserve"> /2372 (12,5 %)</w:t>
            </w:r>
          </w:p>
        </w:tc>
        <w:tc>
          <w:tcPr>
            <w:tcW w:w="1604" w:type="dxa"/>
            <w:tcBorders>
              <w:top w:val="single" w:sz="4" w:space="0" w:color="auto"/>
              <w:left w:val="single" w:sz="4" w:space="0" w:color="auto"/>
              <w:bottom w:val="single" w:sz="4" w:space="0" w:color="auto"/>
              <w:right w:val="single" w:sz="4" w:space="0" w:color="auto"/>
            </w:tcBorders>
            <w:hideMark/>
          </w:tcPr>
          <w:p w14:paraId="35A00A82" w14:textId="77777777" w:rsidR="00302E8A" w:rsidRPr="00EF5186" w:rsidRDefault="00302E8A" w:rsidP="00302E8A">
            <w:pPr>
              <w:widowControl w:val="0"/>
              <w:tabs>
                <w:tab w:val="left" w:pos="567"/>
              </w:tabs>
              <w:ind w:left="0" w:firstLine="0"/>
              <w:rPr>
                <w:rFonts w:ascii="Times New Roman" w:hAnsi="Times New Roman" w:cs="Times New Roman"/>
              </w:rPr>
            </w:pPr>
            <w:r w:rsidRPr="00EF5186">
              <w:rPr>
                <w:rFonts w:ascii="Times New Roman" w:hAnsi="Times New Roman" w:cs="Times New Roman"/>
              </w:rPr>
              <w:t>0,83 (0,70–0,98)</w:t>
            </w:r>
          </w:p>
        </w:tc>
        <w:tc>
          <w:tcPr>
            <w:tcW w:w="1048" w:type="dxa"/>
            <w:tcBorders>
              <w:top w:val="single" w:sz="4" w:space="0" w:color="auto"/>
              <w:left w:val="single" w:sz="4" w:space="0" w:color="auto"/>
              <w:bottom w:val="single" w:sz="4" w:space="0" w:color="auto"/>
              <w:right w:val="single" w:sz="4" w:space="0" w:color="auto"/>
            </w:tcBorders>
            <w:hideMark/>
          </w:tcPr>
          <w:p w14:paraId="57BFFC16" w14:textId="77777777" w:rsidR="00302E8A" w:rsidRPr="00EF5186" w:rsidRDefault="00302E8A" w:rsidP="00302E8A">
            <w:pPr>
              <w:widowControl w:val="0"/>
              <w:tabs>
                <w:tab w:val="left" w:pos="567"/>
              </w:tabs>
              <w:ind w:left="0" w:firstLine="0"/>
              <w:rPr>
                <w:rFonts w:ascii="Times New Roman" w:hAnsi="Times New Roman" w:cs="Times New Roman"/>
              </w:rPr>
            </w:pPr>
            <w:r w:rsidRPr="00EF5186">
              <w:rPr>
                <w:rFonts w:ascii="Times New Roman" w:hAnsi="Times New Roman" w:cs="Times New Roman"/>
              </w:rPr>
              <w:t>0,02621</w:t>
            </w:r>
          </w:p>
        </w:tc>
      </w:tr>
      <w:tr w:rsidR="003A4949" w:rsidRPr="00EF5186" w14:paraId="33D442DA" w14:textId="77777777" w:rsidTr="003A4949">
        <w:tc>
          <w:tcPr>
            <w:tcW w:w="1749" w:type="dxa"/>
            <w:tcBorders>
              <w:top w:val="single" w:sz="4" w:space="0" w:color="auto"/>
              <w:left w:val="single" w:sz="4" w:space="0" w:color="auto"/>
              <w:bottom w:val="single" w:sz="4" w:space="0" w:color="auto"/>
              <w:right w:val="single" w:sz="4" w:space="0" w:color="auto"/>
            </w:tcBorders>
            <w:hideMark/>
          </w:tcPr>
          <w:p w14:paraId="7C11CCE4" w14:textId="77777777" w:rsidR="00302E8A" w:rsidRPr="00EF5186" w:rsidRDefault="00302E8A" w:rsidP="00302E8A">
            <w:pPr>
              <w:widowControl w:val="0"/>
              <w:tabs>
                <w:tab w:val="left" w:pos="567"/>
              </w:tabs>
              <w:ind w:left="0" w:firstLine="0"/>
              <w:rPr>
                <w:rFonts w:ascii="Times New Roman" w:hAnsi="Times New Roman" w:cs="Times New Roman"/>
              </w:rPr>
            </w:pPr>
            <w:r w:rsidRPr="00EF5186">
              <w:rPr>
                <w:rFonts w:ascii="Times New Roman" w:hAnsi="Times New Roman" w:cs="Times New Roman"/>
              </w:rPr>
              <w:t>ER+ pacientės</w:t>
            </w:r>
          </w:p>
        </w:tc>
        <w:tc>
          <w:tcPr>
            <w:tcW w:w="1950" w:type="dxa"/>
            <w:tcBorders>
              <w:top w:val="single" w:sz="4" w:space="0" w:color="auto"/>
              <w:left w:val="single" w:sz="4" w:space="0" w:color="auto"/>
              <w:bottom w:val="single" w:sz="4" w:space="0" w:color="auto"/>
              <w:right w:val="single" w:sz="4" w:space="0" w:color="auto"/>
            </w:tcBorders>
            <w:hideMark/>
          </w:tcPr>
          <w:p w14:paraId="51EE5484" w14:textId="77777777" w:rsidR="00302E8A" w:rsidRPr="00EF5186" w:rsidRDefault="00302E8A" w:rsidP="00302E8A">
            <w:pPr>
              <w:widowControl w:val="0"/>
              <w:tabs>
                <w:tab w:val="left" w:pos="567"/>
              </w:tabs>
              <w:ind w:left="0" w:firstLine="0"/>
              <w:rPr>
                <w:rFonts w:ascii="Times New Roman" w:hAnsi="Times New Roman" w:cs="Times New Roman"/>
              </w:rPr>
            </w:pPr>
            <w:r w:rsidRPr="00EF5186">
              <w:rPr>
                <w:rFonts w:ascii="Times New Roman" w:hAnsi="Times New Roman" w:cs="Times New Roman"/>
                <w:b/>
              </w:rPr>
              <w:t>194</w:t>
            </w:r>
            <w:r w:rsidRPr="00EF5186">
              <w:rPr>
                <w:rFonts w:ascii="Times New Roman" w:hAnsi="Times New Roman" w:cs="Times New Roman"/>
              </w:rPr>
              <w:t xml:space="preserve"> /2023 (9,6 %)</w:t>
            </w:r>
          </w:p>
        </w:tc>
        <w:tc>
          <w:tcPr>
            <w:tcW w:w="1831" w:type="dxa"/>
            <w:tcBorders>
              <w:top w:val="single" w:sz="4" w:space="0" w:color="auto"/>
              <w:left w:val="single" w:sz="4" w:space="0" w:color="auto"/>
              <w:bottom w:val="single" w:sz="4" w:space="0" w:color="auto"/>
              <w:right w:val="single" w:sz="4" w:space="0" w:color="auto"/>
            </w:tcBorders>
            <w:hideMark/>
          </w:tcPr>
          <w:p w14:paraId="3F2D3860" w14:textId="77777777" w:rsidR="00302E8A" w:rsidRPr="00EF5186" w:rsidRDefault="00302E8A" w:rsidP="00302E8A">
            <w:pPr>
              <w:widowControl w:val="0"/>
              <w:tabs>
                <w:tab w:val="left" w:pos="567"/>
              </w:tabs>
              <w:ind w:left="0" w:firstLine="0"/>
              <w:rPr>
                <w:rFonts w:ascii="Times New Roman" w:hAnsi="Times New Roman" w:cs="Times New Roman"/>
              </w:rPr>
            </w:pPr>
            <w:r w:rsidRPr="00EF5186">
              <w:rPr>
                <w:rFonts w:ascii="Times New Roman" w:hAnsi="Times New Roman" w:cs="Times New Roman"/>
                <w:b/>
              </w:rPr>
              <w:t>242</w:t>
            </w:r>
            <w:r w:rsidRPr="00EF5186">
              <w:rPr>
                <w:rFonts w:ascii="Times New Roman" w:hAnsi="Times New Roman" w:cs="Times New Roman"/>
              </w:rPr>
              <w:t xml:space="preserve"> /2021 (12,0 %)</w:t>
            </w:r>
          </w:p>
        </w:tc>
        <w:tc>
          <w:tcPr>
            <w:tcW w:w="1604" w:type="dxa"/>
            <w:tcBorders>
              <w:top w:val="single" w:sz="4" w:space="0" w:color="auto"/>
              <w:left w:val="single" w:sz="4" w:space="0" w:color="auto"/>
              <w:bottom w:val="single" w:sz="4" w:space="0" w:color="auto"/>
              <w:right w:val="single" w:sz="4" w:space="0" w:color="auto"/>
            </w:tcBorders>
            <w:hideMark/>
          </w:tcPr>
          <w:p w14:paraId="44D88E58" w14:textId="77777777" w:rsidR="00302E8A" w:rsidRPr="00EF5186" w:rsidRDefault="00302E8A" w:rsidP="00302E8A">
            <w:pPr>
              <w:widowControl w:val="0"/>
              <w:tabs>
                <w:tab w:val="left" w:pos="567"/>
              </w:tabs>
              <w:ind w:left="0" w:firstLine="0"/>
              <w:rPr>
                <w:rFonts w:ascii="Times New Roman" w:hAnsi="Times New Roman" w:cs="Times New Roman"/>
              </w:rPr>
            </w:pPr>
            <w:r w:rsidRPr="00EF5186">
              <w:rPr>
                <w:rFonts w:ascii="Times New Roman" w:hAnsi="Times New Roman" w:cs="Times New Roman"/>
              </w:rPr>
              <w:t>0,78 (0,65–0,95)</w:t>
            </w:r>
          </w:p>
        </w:tc>
        <w:tc>
          <w:tcPr>
            <w:tcW w:w="1048" w:type="dxa"/>
            <w:tcBorders>
              <w:top w:val="single" w:sz="4" w:space="0" w:color="auto"/>
              <w:left w:val="single" w:sz="4" w:space="0" w:color="auto"/>
              <w:bottom w:val="single" w:sz="4" w:space="0" w:color="auto"/>
              <w:right w:val="single" w:sz="4" w:space="0" w:color="auto"/>
            </w:tcBorders>
            <w:hideMark/>
          </w:tcPr>
          <w:p w14:paraId="42D9AD25" w14:textId="77777777" w:rsidR="00302E8A" w:rsidRPr="00EF5186" w:rsidRDefault="00302E8A" w:rsidP="00302E8A">
            <w:pPr>
              <w:widowControl w:val="0"/>
              <w:tabs>
                <w:tab w:val="left" w:pos="567"/>
              </w:tabs>
              <w:ind w:left="0" w:firstLine="0"/>
              <w:rPr>
                <w:rFonts w:ascii="Times New Roman" w:hAnsi="Times New Roman" w:cs="Times New Roman"/>
              </w:rPr>
            </w:pPr>
            <w:r w:rsidRPr="00EF5186">
              <w:rPr>
                <w:rFonts w:ascii="Times New Roman" w:hAnsi="Times New Roman" w:cs="Times New Roman"/>
              </w:rPr>
              <w:t>0,01123</w:t>
            </w:r>
          </w:p>
        </w:tc>
      </w:tr>
      <w:tr w:rsidR="003A4949" w:rsidRPr="00EF5186" w14:paraId="5FF3D6BC" w14:textId="77777777" w:rsidTr="003A4949">
        <w:tc>
          <w:tcPr>
            <w:tcW w:w="8182" w:type="dxa"/>
            <w:gridSpan w:val="5"/>
            <w:tcBorders>
              <w:top w:val="single" w:sz="4" w:space="0" w:color="auto"/>
              <w:left w:val="single" w:sz="4" w:space="0" w:color="auto"/>
              <w:bottom w:val="single" w:sz="4" w:space="0" w:color="auto"/>
              <w:right w:val="single" w:sz="4" w:space="0" w:color="auto"/>
            </w:tcBorders>
            <w:hideMark/>
          </w:tcPr>
          <w:p w14:paraId="711579F0" w14:textId="77777777" w:rsidR="00302E8A" w:rsidRPr="00EF5186" w:rsidRDefault="00302E8A" w:rsidP="00302E8A">
            <w:pPr>
              <w:widowControl w:val="0"/>
              <w:tabs>
                <w:tab w:val="left" w:pos="567"/>
              </w:tabs>
              <w:ind w:left="0" w:firstLine="0"/>
              <w:rPr>
                <w:rFonts w:ascii="Times New Roman" w:hAnsi="Times New Roman" w:cs="Times New Roman"/>
              </w:rPr>
            </w:pPr>
            <w:r w:rsidRPr="00EF5186">
              <w:rPr>
                <w:rFonts w:ascii="Times New Roman" w:hAnsi="Times New Roman" w:cs="Times New Roman"/>
                <w:b/>
              </w:rPr>
              <w:t>Bendras išgyvenamumas</w:t>
            </w:r>
            <w:r w:rsidRPr="00EF5186">
              <w:rPr>
                <w:rFonts w:ascii="Times New Roman" w:hAnsi="Times New Roman" w:cs="Times New Roman"/>
                <w:b/>
                <w:i/>
                <w:vertAlign w:val="superscript"/>
              </w:rPr>
              <w:t>d</w:t>
            </w:r>
          </w:p>
        </w:tc>
      </w:tr>
      <w:tr w:rsidR="003A4949" w:rsidRPr="00EF5186" w14:paraId="5909F72F" w14:textId="77777777" w:rsidTr="003A4949">
        <w:tc>
          <w:tcPr>
            <w:tcW w:w="1749" w:type="dxa"/>
            <w:tcBorders>
              <w:top w:val="single" w:sz="4" w:space="0" w:color="auto"/>
              <w:left w:val="single" w:sz="4" w:space="0" w:color="auto"/>
              <w:bottom w:val="single" w:sz="4" w:space="0" w:color="auto"/>
              <w:right w:val="single" w:sz="4" w:space="0" w:color="auto"/>
            </w:tcBorders>
            <w:hideMark/>
          </w:tcPr>
          <w:p w14:paraId="2881CF87" w14:textId="77777777" w:rsidR="00302E8A" w:rsidRPr="00EF5186" w:rsidRDefault="00302E8A" w:rsidP="00302E8A">
            <w:pPr>
              <w:widowControl w:val="0"/>
              <w:tabs>
                <w:tab w:val="left" w:pos="567"/>
              </w:tabs>
              <w:ind w:left="0" w:firstLine="0"/>
              <w:rPr>
                <w:rFonts w:ascii="Times New Roman" w:hAnsi="Times New Roman" w:cs="Times New Roman"/>
              </w:rPr>
            </w:pPr>
            <w:r w:rsidRPr="00EF5186">
              <w:rPr>
                <w:rFonts w:ascii="Times New Roman" w:hAnsi="Times New Roman" w:cs="Times New Roman"/>
              </w:rPr>
              <w:t>Visos pacientės</w:t>
            </w:r>
          </w:p>
        </w:tc>
        <w:tc>
          <w:tcPr>
            <w:tcW w:w="1950" w:type="dxa"/>
            <w:tcBorders>
              <w:top w:val="single" w:sz="4" w:space="0" w:color="auto"/>
              <w:left w:val="single" w:sz="4" w:space="0" w:color="auto"/>
              <w:bottom w:val="single" w:sz="4" w:space="0" w:color="auto"/>
              <w:right w:val="single" w:sz="4" w:space="0" w:color="auto"/>
            </w:tcBorders>
            <w:hideMark/>
          </w:tcPr>
          <w:p w14:paraId="170330BB" w14:textId="77777777" w:rsidR="00302E8A" w:rsidRPr="00EF5186" w:rsidRDefault="00302E8A" w:rsidP="00302E8A">
            <w:pPr>
              <w:widowControl w:val="0"/>
              <w:tabs>
                <w:tab w:val="left" w:pos="567"/>
              </w:tabs>
              <w:ind w:left="0" w:firstLine="0"/>
              <w:rPr>
                <w:rFonts w:ascii="Times New Roman" w:hAnsi="Times New Roman" w:cs="Times New Roman"/>
              </w:rPr>
            </w:pPr>
            <w:r w:rsidRPr="00EF5186">
              <w:rPr>
                <w:rFonts w:ascii="Times New Roman" w:hAnsi="Times New Roman" w:cs="Times New Roman"/>
                <w:b/>
              </w:rPr>
              <w:t>222</w:t>
            </w:r>
            <w:r w:rsidRPr="00EF5186">
              <w:rPr>
                <w:rFonts w:ascii="Times New Roman" w:hAnsi="Times New Roman" w:cs="Times New Roman"/>
              </w:rPr>
              <w:t xml:space="preserve"> /2352 (9,4 %)</w:t>
            </w:r>
          </w:p>
        </w:tc>
        <w:tc>
          <w:tcPr>
            <w:tcW w:w="1831" w:type="dxa"/>
            <w:tcBorders>
              <w:top w:val="single" w:sz="4" w:space="0" w:color="auto"/>
              <w:left w:val="single" w:sz="4" w:space="0" w:color="auto"/>
              <w:bottom w:val="single" w:sz="4" w:space="0" w:color="auto"/>
              <w:right w:val="single" w:sz="4" w:space="0" w:color="auto"/>
            </w:tcBorders>
            <w:hideMark/>
          </w:tcPr>
          <w:p w14:paraId="707142BC" w14:textId="77777777" w:rsidR="00302E8A" w:rsidRPr="00EF5186" w:rsidRDefault="00302E8A" w:rsidP="00302E8A">
            <w:pPr>
              <w:widowControl w:val="0"/>
              <w:tabs>
                <w:tab w:val="left" w:pos="567"/>
              </w:tabs>
              <w:ind w:left="0" w:firstLine="0"/>
              <w:rPr>
                <w:rFonts w:ascii="Times New Roman" w:hAnsi="Times New Roman" w:cs="Times New Roman"/>
              </w:rPr>
            </w:pPr>
            <w:r w:rsidRPr="00EF5186">
              <w:rPr>
                <w:rFonts w:ascii="Times New Roman" w:hAnsi="Times New Roman" w:cs="Times New Roman"/>
                <w:b/>
              </w:rPr>
              <w:t>262</w:t>
            </w:r>
            <w:r w:rsidRPr="00EF5186">
              <w:rPr>
                <w:rFonts w:ascii="Times New Roman" w:hAnsi="Times New Roman" w:cs="Times New Roman"/>
              </w:rPr>
              <w:t xml:space="preserve"> /2372 (11,0 %)</w:t>
            </w:r>
          </w:p>
        </w:tc>
        <w:tc>
          <w:tcPr>
            <w:tcW w:w="1604" w:type="dxa"/>
            <w:tcBorders>
              <w:top w:val="single" w:sz="4" w:space="0" w:color="auto"/>
              <w:left w:val="single" w:sz="4" w:space="0" w:color="auto"/>
              <w:bottom w:val="single" w:sz="4" w:space="0" w:color="auto"/>
              <w:right w:val="single" w:sz="4" w:space="0" w:color="auto"/>
            </w:tcBorders>
            <w:hideMark/>
          </w:tcPr>
          <w:p w14:paraId="441A071B" w14:textId="77777777" w:rsidR="00302E8A" w:rsidRPr="00EF5186" w:rsidRDefault="00302E8A" w:rsidP="00302E8A">
            <w:pPr>
              <w:widowControl w:val="0"/>
              <w:tabs>
                <w:tab w:val="left" w:pos="567"/>
              </w:tabs>
              <w:ind w:left="0" w:firstLine="0"/>
              <w:rPr>
                <w:rFonts w:ascii="Times New Roman" w:hAnsi="Times New Roman" w:cs="Times New Roman"/>
              </w:rPr>
            </w:pPr>
            <w:r w:rsidRPr="00EF5186">
              <w:rPr>
                <w:rFonts w:ascii="Times New Roman" w:hAnsi="Times New Roman" w:cs="Times New Roman"/>
              </w:rPr>
              <w:t>0,85 (0,71–1,02)</w:t>
            </w:r>
          </w:p>
        </w:tc>
        <w:tc>
          <w:tcPr>
            <w:tcW w:w="1048" w:type="dxa"/>
            <w:tcBorders>
              <w:top w:val="single" w:sz="4" w:space="0" w:color="auto"/>
              <w:left w:val="single" w:sz="4" w:space="0" w:color="auto"/>
              <w:bottom w:val="single" w:sz="4" w:space="0" w:color="auto"/>
              <w:right w:val="single" w:sz="4" w:space="0" w:color="auto"/>
            </w:tcBorders>
            <w:hideMark/>
          </w:tcPr>
          <w:p w14:paraId="358F645C" w14:textId="77777777" w:rsidR="00302E8A" w:rsidRPr="00EF5186" w:rsidRDefault="00302E8A" w:rsidP="00302E8A">
            <w:pPr>
              <w:widowControl w:val="0"/>
              <w:tabs>
                <w:tab w:val="left" w:pos="567"/>
              </w:tabs>
              <w:ind w:left="0" w:firstLine="0"/>
              <w:rPr>
                <w:rFonts w:ascii="Times New Roman" w:hAnsi="Times New Roman" w:cs="Times New Roman"/>
              </w:rPr>
            </w:pPr>
            <w:r w:rsidRPr="00EF5186">
              <w:rPr>
                <w:rFonts w:ascii="Times New Roman" w:hAnsi="Times New Roman" w:cs="Times New Roman"/>
              </w:rPr>
              <w:t>0,07362</w:t>
            </w:r>
          </w:p>
        </w:tc>
      </w:tr>
      <w:tr w:rsidR="003A4949" w:rsidRPr="00EF5186" w14:paraId="43B34786" w14:textId="77777777" w:rsidTr="003A4949">
        <w:tc>
          <w:tcPr>
            <w:tcW w:w="1749" w:type="dxa"/>
            <w:tcBorders>
              <w:top w:val="single" w:sz="4" w:space="0" w:color="auto"/>
              <w:left w:val="single" w:sz="4" w:space="0" w:color="auto"/>
              <w:bottom w:val="single" w:sz="4" w:space="0" w:color="auto"/>
              <w:right w:val="single" w:sz="4" w:space="0" w:color="auto"/>
            </w:tcBorders>
            <w:hideMark/>
          </w:tcPr>
          <w:p w14:paraId="6E5CB723" w14:textId="77777777" w:rsidR="00302E8A" w:rsidRPr="00EF5186" w:rsidRDefault="00302E8A" w:rsidP="00302E8A">
            <w:pPr>
              <w:widowControl w:val="0"/>
              <w:tabs>
                <w:tab w:val="left" w:pos="567"/>
              </w:tabs>
              <w:ind w:left="0" w:firstLine="0"/>
              <w:rPr>
                <w:rFonts w:ascii="Times New Roman" w:hAnsi="Times New Roman" w:cs="Times New Roman"/>
              </w:rPr>
            </w:pPr>
            <w:r w:rsidRPr="00EF5186">
              <w:rPr>
                <w:rFonts w:ascii="Times New Roman" w:hAnsi="Times New Roman" w:cs="Times New Roman"/>
              </w:rPr>
              <w:t>ER+ pacientės</w:t>
            </w:r>
          </w:p>
        </w:tc>
        <w:tc>
          <w:tcPr>
            <w:tcW w:w="1950" w:type="dxa"/>
            <w:tcBorders>
              <w:top w:val="single" w:sz="4" w:space="0" w:color="auto"/>
              <w:left w:val="single" w:sz="4" w:space="0" w:color="auto"/>
              <w:bottom w:val="single" w:sz="4" w:space="0" w:color="auto"/>
              <w:right w:val="single" w:sz="4" w:space="0" w:color="auto"/>
            </w:tcBorders>
            <w:hideMark/>
          </w:tcPr>
          <w:p w14:paraId="75EABD96" w14:textId="77777777" w:rsidR="00302E8A" w:rsidRPr="00EF5186" w:rsidRDefault="00302E8A" w:rsidP="00302E8A">
            <w:pPr>
              <w:widowControl w:val="0"/>
              <w:tabs>
                <w:tab w:val="left" w:pos="567"/>
              </w:tabs>
              <w:ind w:left="0" w:firstLine="0"/>
              <w:rPr>
                <w:rFonts w:ascii="Times New Roman" w:hAnsi="Times New Roman" w:cs="Times New Roman"/>
              </w:rPr>
            </w:pPr>
            <w:r w:rsidRPr="00EF5186">
              <w:rPr>
                <w:rFonts w:ascii="Times New Roman" w:hAnsi="Times New Roman" w:cs="Times New Roman"/>
                <w:b/>
              </w:rPr>
              <w:t>178</w:t>
            </w:r>
            <w:r w:rsidRPr="00EF5186">
              <w:rPr>
                <w:rFonts w:ascii="Times New Roman" w:hAnsi="Times New Roman" w:cs="Times New Roman"/>
              </w:rPr>
              <w:t xml:space="preserve"> /2023 (8,8 %)</w:t>
            </w:r>
          </w:p>
        </w:tc>
        <w:tc>
          <w:tcPr>
            <w:tcW w:w="1831" w:type="dxa"/>
            <w:tcBorders>
              <w:top w:val="single" w:sz="4" w:space="0" w:color="auto"/>
              <w:left w:val="single" w:sz="4" w:space="0" w:color="auto"/>
              <w:bottom w:val="single" w:sz="4" w:space="0" w:color="auto"/>
              <w:right w:val="single" w:sz="4" w:space="0" w:color="auto"/>
            </w:tcBorders>
            <w:hideMark/>
          </w:tcPr>
          <w:p w14:paraId="497817B5" w14:textId="77777777" w:rsidR="00302E8A" w:rsidRPr="00EF5186" w:rsidRDefault="00302E8A" w:rsidP="00302E8A">
            <w:pPr>
              <w:widowControl w:val="0"/>
              <w:tabs>
                <w:tab w:val="left" w:pos="567"/>
              </w:tabs>
              <w:ind w:left="0" w:firstLine="0"/>
              <w:rPr>
                <w:rFonts w:ascii="Times New Roman" w:hAnsi="Times New Roman" w:cs="Times New Roman"/>
              </w:rPr>
            </w:pPr>
            <w:r w:rsidRPr="00EF5186">
              <w:rPr>
                <w:rFonts w:ascii="Times New Roman" w:hAnsi="Times New Roman" w:cs="Times New Roman"/>
                <w:b/>
              </w:rPr>
              <w:t>211</w:t>
            </w:r>
            <w:r w:rsidRPr="00EF5186">
              <w:rPr>
                <w:rFonts w:ascii="Times New Roman" w:hAnsi="Times New Roman" w:cs="Times New Roman"/>
              </w:rPr>
              <w:t xml:space="preserve"> /2021 (10,4 %)</w:t>
            </w:r>
          </w:p>
        </w:tc>
        <w:tc>
          <w:tcPr>
            <w:tcW w:w="1604" w:type="dxa"/>
            <w:tcBorders>
              <w:top w:val="single" w:sz="4" w:space="0" w:color="auto"/>
              <w:left w:val="single" w:sz="4" w:space="0" w:color="auto"/>
              <w:bottom w:val="single" w:sz="4" w:space="0" w:color="auto"/>
              <w:right w:val="single" w:sz="4" w:space="0" w:color="auto"/>
            </w:tcBorders>
            <w:hideMark/>
          </w:tcPr>
          <w:p w14:paraId="1F324A1B" w14:textId="77777777" w:rsidR="00302E8A" w:rsidRPr="00EF5186" w:rsidRDefault="00302E8A" w:rsidP="00302E8A">
            <w:pPr>
              <w:widowControl w:val="0"/>
              <w:tabs>
                <w:tab w:val="left" w:pos="567"/>
              </w:tabs>
              <w:ind w:left="0" w:firstLine="0"/>
              <w:rPr>
                <w:rFonts w:ascii="Times New Roman" w:hAnsi="Times New Roman" w:cs="Times New Roman"/>
              </w:rPr>
            </w:pPr>
            <w:r w:rsidRPr="00EF5186">
              <w:rPr>
                <w:rFonts w:ascii="Times New Roman" w:hAnsi="Times New Roman" w:cs="Times New Roman"/>
              </w:rPr>
              <w:t>0,84 (0,68–1,02)</w:t>
            </w:r>
          </w:p>
        </w:tc>
        <w:tc>
          <w:tcPr>
            <w:tcW w:w="1048" w:type="dxa"/>
            <w:tcBorders>
              <w:top w:val="single" w:sz="4" w:space="0" w:color="auto"/>
              <w:left w:val="single" w:sz="4" w:space="0" w:color="auto"/>
              <w:bottom w:val="single" w:sz="4" w:space="0" w:color="auto"/>
              <w:right w:val="single" w:sz="4" w:space="0" w:color="auto"/>
            </w:tcBorders>
            <w:hideMark/>
          </w:tcPr>
          <w:p w14:paraId="6751AEFE" w14:textId="77777777" w:rsidR="00302E8A" w:rsidRPr="00EF5186" w:rsidRDefault="00302E8A" w:rsidP="00302E8A">
            <w:pPr>
              <w:widowControl w:val="0"/>
              <w:tabs>
                <w:tab w:val="left" w:pos="567"/>
              </w:tabs>
              <w:ind w:left="0" w:firstLine="0"/>
              <w:rPr>
                <w:rFonts w:ascii="Times New Roman" w:hAnsi="Times New Roman" w:cs="Times New Roman"/>
              </w:rPr>
            </w:pPr>
            <w:r w:rsidRPr="00EF5186">
              <w:rPr>
                <w:rFonts w:ascii="Times New Roman" w:hAnsi="Times New Roman" w:cs="Times New Roman"/>
              </w:rPr>
              <w:t>0,07569</w:t>
            </w:r>
          </w:p>
        </w:tc>
      </w:tr>
    </w:tbl>
    <w:p w14:paraId="577EBF22" w14:textId="77777777" w:rsidR="00302E8A" w:rsidRPr="00EF5186" w:rsidRDefault="00302E8A" w:rsidP="00302E8A">
      <w:pPr>
        <w:widowControl w:val="0"/>
        <w:ind w:left="0" w:firstLine="0"/>
        <w:rPr>
          <w:rFonts w:ascii="Times New Roman" w:hAnsi="Times New Roman" w:cs="Times New Roman"/>
        </w:rPr>
      </w:pPr>
      <w:r w:rsidRPr="00EF5186">
        <w:rPr>
          <w:rFonts w:ascii="Times New Roman" w:hAnsi="Times New Roman" w:cs="Times New Roman"/>
        </w:rPr>
        <w:t xml:space="preserve">* </w:t>
      </w:r>
      <w:proofErr w:type="spellStart"/>
      <w:r w:rsidRPr="00EF5186">
        <w:rPr>
          <w:rFonts w:ascii="Times New Roman" w:hAnsi="Times New Roman" w:cs="Times New Roman"/>
          <w:i/>
        </w:rPr>
        <w:t>log-rank</w:t>
      </w:r>
      <w:proofErr w:type="spellEnd"/>
      <w:r w:rsidRPr="00EF5186">
        <w:rPr>
          <w:rFonts w:ascii="Times New Roman" w:hAnsi="Times New Roman" w:cs="Times New Roman"/>
        </w:rPr>
        <w:t xml:space="preserve"> testas; ER+ pacientės = pacientės, sergančios estrogenų receptorius turinčiu krūties vėžiu;</w:t>
      </w:r>
    </w:p>
    <w:p w14:paraId="34774ED3" w14:textId="77777777" w:rsidR="00302E8A" w:rsidRPr="00EF5186" w:rsidRDefault="00302E8A" w:rsidP="00302E8A">
      <w:pPr>
        <w:widowControl w:val="0"/>
        <w:ind w:left="0" w:firstLine="0"/>
        <w:rPr>
          <w:rFonts w:ascii="Times New Roman" w:hAnsi="Times New Roman" w:cs="Times New Roman"/>
        </w:rPr>
      </w:pPr>
      <w:r w:rsidRPr="00EF5186">
        <w:rPr>
          <w:rFonts w:ascii="Times New Roman" w:hAnsi="Times New Roman" w:cs="Times New Roman"/>
          <w:vertAlign w:val="superscript"/>
        </w:rPr>
        <w:t xml:space="preserve">a </w:t>
      </w:r>
      <w:r w:rsidRPr="00EF5186">
        <w:rPr>
          <w:rFonts w:ascii="Times New Roman" w:hAnsi="Times New Roman" w:cs="Times New Roman"/>
        </w:rPr>
        <w:t>trukmė be ligos nustatoma pirmąkart atsiradus vietiniam ar tolimam vėžio atkryčiui, kitos krūties vėžiui ar pacientei mirus dėl bet kokios priežasties;</w:t>
      </w:r>
    </w:p>
    <w:p w14:paraId="6017B577" w14:textId="77777777" w:rsidR="00302E8A" w:rsidRPr="00EF5186" w:rsidRDefault="00302E8A" w:rsidP="00302E8A">
      <w:pPr>
        <w:widowControl w:val="0"/>
        <w:ind w:left="0" w:firstLine="0"/>
        <w:rPr>
          <w:rFonts w:ascii="Times New Roman" w:hAnsi="Times New Roman" w:cs="Times New Roman"/>
        </w:rPr>
      </w:pPr>
      <w:r w:rsidRPr="00EF5186">
        <w:rPr>
          <w:rFonts w:ascii="Times New Roman" w:hAnsi="Times New Roman" w:cs="Times New Roman"/>
          <w:vertAlign w:val="superscript"/>
        </w:rPr>
        <w:t xml:space="preserve">b </w:t>
      </w:r>
      <w:r w:rsidRPr="00EF5186">
        <w:rPr>
          <w:rFonts w:ascii="Times New Roman" w:hAnsi="Times New Roman" w:cs="Times New Roman"/>
        </w:rPr>
        <w:t>išgyvenamumas be krūties vėžio nustatomas pirmąkart atsiradus vietiniam ar tolimam vėžio atkryčiui, kitos krūties vėžiui ar mirus dėl krūties vėžio;</w:t>
      </w:r>
    </w:p>
    <w:p w14:paraId="089974A5" w14:textId="77777777" w:rsidR="00302E8A" w:rsidRPr="00EF5186" w:rsidRDefault="00302E8A" w:rsidP="00302E8A">
      <w:pPr>
        <w:widowControl w:val="0"/>
        <w:ind w:left="0" w:firstLine="0"/>
        <w:rPr>
          <w:rFonts w:ascii="Times New Roman" w:hAnsi="Times New Roman" w:cs="Times New Roman"/>
        </w:rPr>
      </w:pPr>
      <w:r w:rsidRPr="00EF5186">
        <w:rPr>
          <w:rFonts w:ascii="Times New Roman" w:hAnsi="Times New Roman" w:cs="Times New Roman"/>
          <w:vertAlign w:val="superscript"/>
        </w:rPr>
        <w:t xml:space="preserve">c </w:t>
      </w:r>
      <w:r w:rsidRPr="00EF5186">
        <w:rPr>
          <w:rFonts w:ascii="Times New Roman" w:hAnsi="Times New Roman" w:cs="Times New Roman"/>
        </w:rPr>
        <w:t>išgyvenamumas be tolimųjų metastazių nustatomas pirmąkart atsiradus tolimųjų metastazių ar mirus dėl krūties vėžio;</w:t>
      </w:r>
    </w:p>
    <w:p w14:paraId="021C8C53" w14:textId="77777777" w:rsidR="00302E8A" w:rsidRPr="00EF5186" w:rsidRDefault="00302E8A" w:rsidP="00302E8A">
      <w:pPr>
        <w:widowControl w:val="0"/>
        <w:ind w:left="0" w:firstLine="0"/>
        <w:rPr>
          <w:rFonts w:ascii="Times New Roman" w:hAnsi="Times New Roman" w:cs="Times New Roman"/>
        </w:rPr>
      </w:pPr>
      <w:r w:rsidRPr="00EF5186">
        <w:rPr>
          <w:rFonts w:ascii="Times New Roman" w:hAnsi="Times New Roman" w:cs="Times New Roman"/>
          <w:vertAlign w:val="superscript"/>
        </w:rPr>
        <w:t xml:space="preserve">d </w:t>
      </w:r>
      <w:r w:rsidRPr="00EF5186">
        <w:rPr>
          <w:rFonts w:ascii="Times New Roman" w:hAnsi="Times New Roman" w:cs="Times New Roman"/>
        </w:rPr>
        <w:t>bendras išgyvenamumas nustatomas mirus dėl bet kokios priežasties.</w:t>
      </w:r>
    </w:p>
    <w:p w14:paraId="1C401057" w14:textId="77777777" w:rsidR="00302E8A" w:rsidRPr="00EF5186" w:rsidRDefault="00302E8A" w:rsidP="00302E8A">
      <w:pPr>
        <w:widowControl w:val="0"/>
        <w:tabs>
          <w:tab w:val="left" w:pos="567"/>
        </w:tabs>
        <w:ind w:left="0" w:firstLine="0"/>
        <w:rPr>
          <w:rFonts w:ascii="Times New Roman" w:hAnsi="Times New Roman" w:cs="Times New Roman"/>
        </w:rPr>
      </w:pPr>
    </w:p>
    <w:p w14:paraId="60BF9852" w14:textId="77777777" w:rsidR="00302E8A" w:rsidRPr="00EF5186" w:rsidRDefault="00302E8A" w:rsidP="00302E8A">
      <w:pPr>
        <w:widowControl w:val="0"/>
        <w:ind w:left="0" w:firstLine="0"/>
        <w:rPr>
          <w:rFonts w:ascii="Times New Roman" w:hAnsi="Times New Roman" w:cs="Times New Roman"/>
        </w:rPr>
      </w:pPr>
      <w:r w:rsidRPr="00EF5186">
        <w:rPr>
          <w:rFonts w:ascii="Times New Roman" w:hAnsi="Times New Roman" w:cs="Times New Roman"/>
        </w:rPr>
        <w:t xml:space="preserve">Papildomai išanalizavus pacienčių, sergančių </w:t>
      </w:r>
      <w:r w:rsidRPr="00EF5186">
        <w:rPr>
          <w:rFonts w:ascii="Times New Roman" w:hAnsi="Times New Roman" w:cs="Times New Roman"/>
          <w:b/>
        </w:rPr>
        <w:t>estrogenų</w:t>
      </w:r>
      <w:r w:rsidRPr="00EF5186">
        <w:rPr>
          <w:rFonts w:ascii="Times New Roman" w:hAnsi="Times New Roman" w:cs="Times New Roman"/>
        </w:rPr>
        <w:t xml:space="preserve"> receptorius turinčiu arba nepatikslintu krūties vėžiu, subpopuliaciją, nekoreguotas bendras išgyvenamumo rizikos santykis buvo 0,83 (</w:t>
      </w:r>
      <w:r w:rsidRPr="00EF5186">
        <w:rPr>
          <w:rFonts w:ascii="Times New Roman" w:hAnsi="Times New Roman" w:cs="Times New Roman"/>
          <w:i/>
        </w:rPr>
        <w:t>log-rank</w:t>
      </w:r>
      <w:r w:rsidRPr="00EF5186">
        <w:rPr>
          <w:rFonts w:ascii="Times New Roman" w:hAnsi="Times New Roman" w:cs="Times New Roman"/>
        </w:rPr>
        <w:t xml:space="preserve"> testas: p = 0,04250), tai reiškia, kad kliniškai ir statistiškai reikšmingai mirties rizika sumažėjo 17 %.</w:t>
      </w:r>
    </w:p>
    <w:p w14:paraId="314373E8" w14:textId="77777777" w:rsidR="00302E8A" w:rsidRPr="00EF5186" w:rsidRDefault="00302E8A" w:rsidP="00302E8A">
      <w:pPr>
        <w:widowControl w:val="0"/>
        <w:ind w:left="0" w:firstLine="0"/>
        <w:rPr>
          <w:rFonts w:ascii="Times New Roman" w:hAnsi="Times New Roman" w:cs="Times New Roman"/>
        </w:rPr>
      </w:pPr>
    </w:p>
    <w:p w14:paraId="03C25743" w14:textId="1EE748B5" w:rsidR="00302E8A" w:rsidRPr="00EF5186" w:rsidRDefault="00302E8A" w:rsidP="00302E8A">
      <w:pPr>
        <w:widowControl w:val="0"/>
        <w:ind w:left="0" w:firstLine="0"/>
        <w:rPr>
          <w:rFonts w:ascii="Times New Roman" w:hAnsi="Times New Roman" w:cs="Times New Roman"/>
        </w:rPr>
      </w:pPr>
      <w:r w:rsidRPr="00EF5186">
        <w:rPr>
          <w:rFonts w:ascii="Times New Roman" w:hAnsi="Times New Roman" w:cs="Times New Roman"/>
        </w:rPr>
        <w:t>Kaulų tankio klinikinio tyrimo dalies IES rezultatai parodė, kad moterims, vartojusioms eksemestano po 2–3 metų gydymo tamoksifenu, nustatytas vidutinis kaulų mineralų tankio sumažėjimas. Viso tyrimo gydymo metu atsiradusių lūžių dažnis 30 mėnesių gydymo laikotarpiu buvo didesnis pacientėms, gydytoms eksemestanu, palyginti su tamoksifenu (atitinkamai 4,5 % ir 3,3 %, p=0,038).</w:t>
      </w:r>
    </w:p>
    <w:p w14:paraId="29DD1754" w14:textId="77777777" w:rsidR="00502CA4" w:rsidRPr="00EF5186" w:rsidRDefault="00502CA4" w:rsidP="00302E8A">
      <w:pPr>
        <w:widowControl w:val="0"/>
        <w:ind w:left="0" w:firstLine="0"/>
        <w:rPr>
          <w:rFonts w:ascii="Times New Roman" w:hAnsi="Times New Roman" w:cs="Times New Roman"/>
        </w:rPr>
      </w:pPr>
    </w:p>
    <w:p w14:paraId="519A5FDC" w14:textId="77777777" w:rsidR="00302E8A" w:rsidRPr="00EF5186" w:rsidRDefault="00302E8A" w:rsidP="00302E8A">
      <w:pPr>
        <w:widowControl w:val="0"/>
        <w:ind w:left="0" w:firstLine="0"/>
        <w:rPr>
          <w:rFonts w:ascii="Times New Roman" w:hAnsi="Times New Roman" w:cs="Times New Roman"/>
        </w:rPr>
      </w:pPr>
      <w:r w:rsidRPr="00EF5186">
        <w:rPr>
          <w:rFonts w:ascii="Times New Roman" w:hAnsi="Times New Roman" w:cs="Times New Roman"/>
        </w:rPr>
        <w:t>Endometro klinikinio tyrimo dalies IES rezultatai parodė, kad moterims po 2 metų trukusio gydymo eksemestanu vidutiniškai 33 % sumažėjo endometro storis, palyginti su nepastebimu pokyčiu tamoksifeną vartojusioms pacientėms. Endometro sustorėjimas, aprašytas gydymo tyrimo pradžioje, išnyko (tapo &lt;5 mm) 54 % pacienčių, vartojusių eksemestaną.</w:t>
      </w:r>
    </w:p>
    <w:p w14:paraId="2A5C4F71" w14:textId="77777777" w:rsidR="00302E8A" w:rsidRPr="00EF5186" w:rsidRDefault="00302E8A" w:rsidP="00302E8A">
      <w:pPr>
        <w:widowControl w:val="0"/>
        <w:ind w:left="0" w:firstLine="0"/>
        <w:rPr>
          <w:rFonts w:ascii="Times New Roman" w:hAnsi="Times New Roman" w:cs="Times New Roman"/>
        </w:rPr>
      </w:pPr>
    </w:p>
    <w:p w14:paraId="326077B2" w14:textId="77777777" w:rsidR="00302E8A" w:rsidRPr="00EF5186" w:rsidRDefault="00302E8A" w:rsidP="00302E8A">
      <w:pPr>
        <w:widowControl w:val="0"/>
        <w:ind w:left="0" w:firstLine="0"/>
        <w:rPr>
          <w:rFonts w:ascii="Times New Roman" w:hAnsi="Times New Roman" w:cs="Times New Roman"/>
          <w:i/>
        </w:rPr>
      </w:pPr>
      <w:r w:rsidRPr="00EF5186">
        <w:rPr>
          <w:rFonts w:ascii="Times New Roman" w:hAnsi="Times New Roman" w:cs="Times New Roman"/>
          <w:i/>
        </w:rPr>
        <w:t>Vidutiniškai 87 mėnesių stebėjimas IES tyrimo metu</w:t>
      </w:r>
    </w:p>
    <w:p w14:paraId="39DCB2BE" w14:textId="77777777" w:rsidR="00302E8A" w:rsidRPr="00EF5186" w:rsidRDefault="00302E8A" w:rsidP="00302E8A">
      <w:pPr>
        <w:widowControl w:val="0"/>
        <w:ind w:left="0" w:firstLine="0"/>
        <w:rPr>
          <w:rFonts w:ascii="Times New Roman" w:hAnsi="Times New Roman" w:cs="Times New Roman"/>
          <w:i/>
        </w:rPr>
      </w:pPr>
    </w:p>
    <w:p w14:paraId="62C1FD03" w14:textId="77777777" w:rsidR="00302E8A" w:rsidRPr="00EF5186" w:rsidRDefault="00302E8A" w:rsidP="00302E8A">
      <w:pPr>
        <w:widowControl w:val="0"/>
        <w:ind w:left="0" w:firstLine="0"/>
        <w:rPr>
          <w:rFonts w:ascii="Times New Roman" w:hAnsi="Times New Roman" w:cs="Times New Roman"/>
        </w:rPr>
      </w:pPr>
      <w:r w:rsidRPr="00EF5186">
        <w:rPr>
          <w:rFonts w:ascii="Times New Roman" w:hAnsi="Times New Roman" w:cs="Times New Roman"/>
        </w:rPr>
        <w:t>Po vidutiniškai 30 mėnesių trukusio gydymo ir tolimesnio vidutiniškai 87 mėnesius trukusio tyrimo gauti rezultatai parodė, kad po pradinio pagalbinio 2-3 metų gydymo tamoksifenu toliau taikant gydymą eksemestanu kliniškai ir statistiškai reikšmingai padidėja pacienčių be ligos požymių skaičius, lyginant su pacientėmis, kurios ir toliau tęsė gydymą tamoksifenu. Stebėjimo laikotarpio rezultatai parodė, kad eksemestanas, palyginti su tamoksifenu, reikšmingai sumažino krūties vėžio recidyvo riziką 16 % (rizikos santykis 0,84; p = 0,002).</w:t>
      </w:r>
    </w:p>
    <w:p w14:paraId="47143BB3" w14:textId="77777777" w:rsidR="00302E8A" w:rsidRPr="00EF5186" w:rsidRDefault="00302E8A" w:rsidP="00302E8A">
      <w:pPr>
        <w:widowControl w:val="0"/>
        <w:ind w:left="0" w:firstLine="0"/>
        <w:rPr>
          <w:rFonts w:ascii="Times New Roman" w:hAnsi="Times New Roman" w:cs="Times New Roman"/>
        </w:rPr>
      </w:pPr>
    </w:p>
    <w:p w14:paraId="6E43132C" w14:textId="77777777" w:rsidR="00302E8A" w:rsidRPr="00EF5186" w:rsidRDefault="00302E8A" w:rsidP="00302E8A">
      <w:pPr>
        <w:widowControl w:val="0"/>
        <w:ind w:left="0" w:firstLine="0"/>
        <w:rPr>
          <w:rFonts w:ascii="Times New Roman" w:hAnsi="Times New Roman" w:cs="Times New Roman"/>
        </w:rPr>
      </w:pPr>
      <w:r w:rsidRPr="00EF5186">
        <w:rPr>
          <w:rFonts w:ascii="Times New Roman" w:hAnsi="Times New Roman" w:cs="Times New Roman"/>
        </w:rPr>
        <w:t>Atsižvelgiant į išgyvenamumą be ligos progresavimo, buvo akivaizdus naudingas eksemestano poveikis, palyginti su tamoksifenu, nepriklausomai nuo naviko būklės arba anksčiau taikytos chemoterapijos ar hormoninio gydymo. Statistiškai reikšmingo skirtumo neišliko keliuose pogrupiuose, kurių imties dydis buvo mažas. Buvo nustatyta geresnio eksemestano poveikio pasireiškimo tendencija pacientėms, kurių liga buvo apėmusi daugiau kaip 9 limfmazgius ar kurioms anksčiau jau buvo taikyta CMF chemoterapija. Pacientėms, kurių limfmazgių būklė buvo nežinoma, kurioms anksčiau buvo taikyta kitokia chemoterapija bei apie kurių ankstesnį gydymą hormonais buvo nežinoma ar duomenys nebuvo pateikti, nustatyta statistiškai nereikšminga geresnio tamoksifeno poveikio tendencija.</w:t>
      </w:r>
    </w:p>
    <w:p w14:paraId="1E437453" w14:textId="77777777" w:rsidR="00302E8A" w:rsidRPr="00EF5186" w:rsidRDefault="00302E8A" w:rsidP="00302E8A">
      <w:pPr>
        <w:widowControl w:val="0"/>
        <w:ind w:left="0" w:firstLine="0"/>
        <w:rPr>
          <w:rFonts w:ascii="Times New Roman" w:hAnsi="Times New Roman" w:cs="Times New Roman"/>
        </w:rPr>
      </w:pPr>
    </w:p>
    <w:p w14:paraId="1CD25904" w14:textId="77777777" w:rsidR="00302E8A" w:rsidRPr="00EF5186" w:rsidRDefault="00302E8A" w:rsidP="00302E8A">
      <w:pPr>
        <w:widowControl w:val="0"/>
        <w:ind w:left="0" w:firstLine="0"/>
        <w:rPr>
          <w:rFonts w:ascii="Times New Roman" w:hAnsi="Times New Roman" w:cs="Times New Roman"/>
        </w:rPr>
      </w:pPr>
      <w:r w:rsidRPr="00EF5186">
        <w:rPr>
          <w:rFonts w:ascii="Times New Roman" w:hAnsi="Times New Roman" w:cs="Times New Roman"/>
        </w:rPr>
        <w:t>Be to, eksemestanas taip pat reikšmingai pailgino išgyvenamumą be krūties vėžio (rizikos santykis 0,82, p = 0,00263) ir išgyvenamumą be atokaus ligos pasikartojimo (rizikos santykis 0,85, p = 0,02425).</w:t>
      </w:r>
    </w:p>
    <w:p w14:paraId="4CAD9F28" w14:textId="77777777" w:rsidR="00302E8A" w:rsidRPr="00EF5186" w:rsidRDefault="00302E8A" w:rsidP="00302E8A">
      <w:pPr>
        <w:widowControl w:val="0"/>
        <w:ind w:left="0" w:firstLine="0"/>
        <w:rPr>
          <w:rFonts w:ascii="Times New Roman" w:hAnsi="Times New Roman" w:cs="Times New Roman"/>
        </w:rPr>
      </w:pPr>
    </w:p>
    <w:p w14:paraId="3BBF9DEB" w14:textId="77777777" w:rsidR="00302E8A" w:rsidRPr="00EF5186" w:rsidRDefault="00302E8A" w:rsidP="00302E8A">
      <w:pPr>
        <w:widowControl w:val="0"/>
        <w:ind w:left="0" w:firstLine="0"/>
        <w:rPr>
          <w:rFonts w:ascii="Times New Roman" w:hAnsi="Times New Roman" w:cs="Times New Roman"/>
        </w:rPr>
      </w:pPr>
      <w:r w:rsidRPr="00EF5186">
        <w:rPr>
          <w:rFonts w:ascii="Times New Roman" w:hAnsi="Times New Roman" w:cs="Times New Roman"/>
        </w:rPr>
        <w:t>Eksemestanas taip pat sumažino kitos krūties vėžio riziką, nors poveikis jau nebuvo statistiškai reikšmingas šiuo stebėjimo laikotarpiu (rizikos santykis 0,74, p = 0,12983). Vertinant visą tyrimo populiaciją, nustatyta bendroji išgyvenamumo ilgėjimo tendencija vartojant eksemestano (373 mirtys), palyginti su tamoksifenu (420 mirčių), rizikos santykis buvo 0,89 (log rank testas: p=0,08972), tai atitinka mirties rizikos sumažėjimą 11% eksemestano naudai. Vartojant eksemestaną, palyginti su tamoksifenu, patikslinus pagal iš anksto numatytus prognostinius veiksnius (pvz., estrogenų receptorių būklę, limfmazgių būklę, anksčiau taikytą chemoterapiją, PHT ir bisfosfonatų vartojimą), stebėtas statistiškai reikšmingas mirtingumo sumažėjimas 18 % (bendrojo išgyvenamumo rizikos santykis 0,82; Wald chi kvadrato kriterijus: p = 0,0082).</w:t>
      </w:r>
    </w:p>
    <w:p w14:paraId="411A18C9" w14:textId="77777777" w:rsidR="00302E8A" w:rsidRPr="00EF5186" w:rsidRDefault="00302E8A" w:rsidP="00302E8A">
      <w:pPr>
        <w:widowControl w:val="0"/>
        <w:ind w:left="0" w:firstLine="0"/>
        <w:rPr>
          <w:rFonts w:ascii="Times New Roman" w:hAnsi="Times New Roman" w:cs="Times New Roman"/>
        </w:rPr>
      </w:pPr>
    </w:p>
    <w:p w14:paraId="2135BDC0" w14:textId="77777777" w:rsidR="00302E8A" w:rsidRPr="00EF5186" w:rsidRDefault="00302E8A" w:rsidP="00302E8A">
      <w:pPr>
        <w:widowControl w:val="0"/>
        <w:ind w:left="0" w:firstLine="0"/>
        <w:rPr>
          <w:rFonts w:ascii="Times New Roman" w:hAnsi="Times New Roman" w:cs="Times New Roman"/>
        </w:rPr>
      </w:pPr>
      <w:r w:rsidRPr="00EF5186">
        <w:rPr>
          <w:rFonts w:ascii="Times New Roman" w:hAnsi="Times New Roman" w:cs="Times New Roman"/>
        </w:rPr>
        <w:t>Papildoma pacienčių, kurioms nustatyti teigiami estrogenų receptoriai arba jų būklė nežinoma, analizė parodė, kad nekoreguotas bendrojo išgyvenamumo rizikos santykis buvo 0,86 (log-rank testas: p=0,04262), tai atitinka kliniškai ir statistiškai reikšmingą mirties rizikos sumažėjimą 14%.</w:t>
      </w:r>
    </w:p>
    <w:p w14:paraId="25BD235A" w14:textId="77777777" w:rsidR="00302E8A" w:rsidRPr="00EF5186" w:rsidRDefault="00302E8A" w:rsidP="00302E8A">
      <w:pPr>
        <w:widowControl w:val="0"/>
        <w:ind w:left="0" w:firstLine="0"/>
        <w:rPr>
          <w:rFonts w:ascii="Times New Roman" w:hAnsi="Times New Roman" w:cs="Times New Roman"/>
        </w:rPr>
      </w:pPr>
    </w:p>
    <w:p w14:paraId="6401FACD" w14:textId="77777777" w:rsidR="00302E8A" w:rsidRPr="00EF5186" w:rsidRDefault="00302E8A" w:rsidP="00302E8A">
      <w:pPr>
        <w:widowControl w:val="0"/>
        <w:ind w:left="0" w:firstLine="0"/>
        <w:rPr>
          <w:rFonts w:ascii="Times New Roman" w:hAnsi="Times New Roman" w:cs="Times New Roman"/>
        </w:rPr>
      </w:pPr>
      <w:r w:rsidRPr="00EF5186">
        <w:rPr>
          <w:rFonts w:ascii="Times New Roman" w:hAnsi="Times New Roman" w:cs="Times New Roman"/>
        </w:rPr>
        <w:t>Kaulų struktūros pokyčių subtyrimo analizė parodė, kad 2-3 metų trukmės gydymas eksemestanu po ankstesnio 3-2 metų gydymo tamoksifenu padidino kaulų mineralinio tankio sumažėjimą gydymo metu (vidutinis procentinis KMT pokytis, palyginti su pradiniais rodmenimis, po 36 mėnesių buvo -3,37 [stuburo] bei -2,96 [viso šlaunikaulio], vartojant eksemestaną, ir -1,29 [stuburo] bei -2,02 [viso šlaunikaulio], vartojant tamoksifeną). Vis dėlto 24 mėnesių laikotarpio po gydymo pabaigoje KMT pokyčio, palyginti su pradiniais rodmenimis, skirtumai abiejose grupėse buvo minimalūs, o galutinis KMT sumažėjimas visose vietose tamoksifeno grupėje buvo šiek tiek didesnis (vidutinis procentinis KMT pokytis, palyginti su pradiniais rodmenimis, 24 mėnesių laikotarpio po gydymo pabaigoje buvo -2,17 [stuburo] bei -3,06 [viso šlaunikaulio], vartojant eksemestaną, ir -3,44 [stuburo] bei -4,15 [viso šlaunikaulio], vartojant tamoksifeną).</w:t>
      </w:r>
    </w:p>
    <w:p w14:paraId="3AFF72C6" w14:textId="77777777" w:rsidR="00302E8A" w:rsidRPr="00EF5186" w:rsidRDefault="00302E8A" w:rsidP="00302E8A">
      <w:pPr>
        <w:widowControl w:val="0"/>
        <w:ind w:left="0" w:firstLine="0"/>
        <w:rPr>
          <w:rFonts w:ascii="Times New Roman" w:hAnsi="Times New Roman" w:cs="Times New Roman"/>
        </w:rPr>
      </w:pPr>
    </w:p>
    <w:p w14:paraId="74E2E9C6" w14:textId="77777777" w:rsidR="00302E8A" w:rsidRPr="00EF5186" w:rsidRDefault="00302E8A" w:rsidP="00302E8A">
      <w:pPr>
        <w:widowControl w:val="0"/>
        <w:ind w:left="0" w:firstLine="0"/>
        <w:rPr>
          <w:rFonts w:ascii="Times New Roman" w:hAnsi="Times New Roman" w:cs="Times New Roman"/>
        </w:rPr>
      </w:pPr>
      <w:r w:rsidRPr="00EF5186">
        <w:rPr>
          <w:rFonts w:ascii="Times New Roman" w:hAnsi="Times New Roman" w:cs="Times New Roman"/>
        </w:rPr>
        <w:t>Visų praneštų lūžimų skaičius gydymo ir stebėjimo laikotarpiu buvo reikšmingai didesnis eksemestano grupėje (169 [7,3%], palyginti su tamoksifeno grupe (122 [5,2%]); p = 0.004), tačiau vertinant lūžių, apie kuriuos pranešta kaip sukeltus osteoporozės, skaičių, skirtumo nenustatyta.</w:t>
      </w:r>
    </w:p>
    <w:p w14:paraId="402F3496" w14:textId="77777777" w:rsidR="00302E8A" w:rsidRPr="00EF5186" w:rsidRDefault="00302E8A" w:rsidP="00302E8A">
      <w:pPr>
        <w:widowControl w:val="0"/>
        <w:ind w:left="0" w:firstLine="0"/>
        <w:rPr>
          <w:rFonts w:ascii="Times New Roman" w:hAnsi="Times New Roman" w:cs="Times New Roman"/>
        </w:rPr>
      </w:pPr>
    </w:p>
    <w:p w14:paraId="6E012872" w14:textId="77777777" w:rsidR="00C33686" w:rsidRPr="00E4756D" w:rsidRDefault="00C33686" w:rsidP="00C33686">
      <w:pPr>
        <w:ind w:left="0" w:firstLine="0"/>
        <w:rPr>
          <w:rFonts w:ascii="Times New Roman" w:eastAsia="Times New Roman" w:hAnsi="Times New Roman" w:cs="Times New Roman"/>
          <w:i/>
        </w:rPr>
      </w:pPr>
      <w:r w:rsidRPr="00E4756D">
        <w:rPr>
          <w:rFonts w:ascii="Times New Roman" w:eastAsia="Times New Roman" w:hAnsi="Times New Roman" w:cs="Times New Roman"/>
          <w:i/>
        </w:rPr>
        <w:t>119 mėnesių galutinis stebėjimas IES tyrimo metu</w:t>
      </w:r>
    </w:p>
    <w:p w14:paraId="3D7981F8" w14:textId="77777777" w:rsidR="00C33686" w:rsidRPr="00EF5186" w:rsidRDefault="00C33686" w:rsidP="00C33686">
      <w:pPr>
        <w:ind w:left="0" w:firstLine="0"/>
        <w:rPr>
          <w:rFonts w:ascii="Times New Roman" w:eastAsia="Times New Roman" w:hAnsi="Times New Roman" w:cs="Times New Roman"/>
        </w:rPr>
      </w:pPr>
    </w:p>
    <w:p w14:paraId="797BD7F0" w14:textId="77777777" w:rsidR="00C33686" w:rsidRPr="00EF5186" w:rsidRDefault="00C33686" w:rsidP="00C33686">
      <w:pPr>
        <w:ind w:left="0" w:firstLine="0"/>
        <w:rPr>
          <w:rFonts w:ascii="Times New Roman" w:eastAsia="Times New Roman" w:hAnsi="Times New Roman" w:cs="Times New Roman"/>
          <w:iCs/>
        </w:rPr>
      </w:pPr>
      <w:r w:rsidRPr="00EF5186">
        <w:rPr>
          <w:rFonts w:ascii="Times New Roman" w:eastAsia="Times New Roman" w:hAnsi="Times New Roman" w:cs="Times New Roman"/>
        </w:rPr>
        <w:t xml:space="preserve">Po vidutiniškai 30 mėnesių trukusio gydymo ir tolimesnio vidutiniškai 119 mėnesių trukusio stebėjimo gauti rezultatai parodė, kad po pradinio pagalbinio 2–3 metų gydymo tamoksifenu toliau taikant gydymą eksemestanu kliniškai ir statistiškai reikšmingai pagerėja išgyvenamumas be ligos (angl., </w:t>
      </w:r>
      <w:r w:rsidRPr="00EF5186">
        <w:rPr>
          <w:rFonts w:ascii="Times New Roman" w:eastAsia="Times New Roman" w:hAnsi="Times New Roman" w:cs="Times New Roman"/>
          <w:i/>
        </w:rPr>
        <w:t>disease-free survival, DFS</w:t>
      </w:r>
      <w:r w:rsidRPr="00EF5186">
        <w:rPr>
          <w:rFonts w:ascii="Times New Roman" w:eastAsia="Times New Roman" w:hAnsi="Times New Roman" w:cs="Times New Roman"/>
        </w:rPr>
        <w:t>), lyginant su tęsiamu gydymu tamoksifenu. Analizuojant tyrimo duomenis buvo nustatyta, kad eksemestanas, lyginant su tamoksifenu, sumažina riziką pakartotinai susirgti krūties vėžiu 14 % (rizikos santykis 0,86; p = 0,00393). Eksemestano geresnis poveikis DFS, lyginant su tamoksifenu, buvo akivaizdus, nepriklausomai nuo limfmazgių būklės ar skirtos chemoterapijos.</w:t>
      </w:r>
    </w:p>
    <w:p w14:paraId="1F181204" w14:textId="77777777" w:rsidR="00C33686" w:rsidRPr="00EF5186" w:rsidRDefault="00C33686" w:rsidP="00C33686">
      <w:pPr>
        <w:ind w:left="0" w:firstLine="0"/>
        <w:rPr>
          <w:rFonts w:ascii="Times New Roman" w:eastAsia="Times New Roman" w:hAnsi="Times New Roman" w:cs="Times New Roman"/>
        </w:rPr>
      </w:pPr>
    </w:p>
    <w:p w14:paraId="7977F8CB" w14:textId="77777777" w:rsidR="00C33686" w:rsidRPr="00EF5186" w:rsidRDefault="00C33686" w:rsidP="00C33686">
      <w:pPr>
        <w:ind w:left="0" w:firstLine="0"/>
        <w:rPr>
          <w:rFonts w:ascii="Times New Roman" w:eastAsia="Times New Roman" w:hAnsi="Times New Roman" w:cs="Times New Roman"/>
        </w:rPr>
      </w:pPr>
      <w:r w:rsidRPr="00EF5186">
        <w:rPr>
          <w:rFonts w:ascii="Times New Roman" w:eastAsia="Times New Roman" w:hAnsi="Times New Roman" w:cs="Times New Roman"/>
        </w:rPr>
        <w:t>Eksemestanas taip pat reikšmingai pailgino išgyvenamumą be krūties vėžio (rizikos santykis 0,83; p &lt; 0,00152) ir išgyvenamumą be atokaus ligos pasikartojimo (rizikos santykis 0,86; p = 0,02213). Eksemestanas taip pat sumažino kitos krūties vėžio riziką, nors poveikis jau nebuvo statistiškai reikšmingas (rizikos santykis 0,75; p = 0,10707).</w:t>
      </w:r>
    </w:p>
    <w:p w14:paraId="0A907FAE" w14:textId="77777777" w:rsidR="00C33686" w:rsidRPr="00EF5186" w:rsidRDefault="00C33686" w:rsidP="00C33686">
      <w:pPr>
        <w:ind w:left="0" w:firstLine="0"/>
        <w:rPr>
          <w:rFonts w:ascii="Times New Roman" w:eastAsia="Times New Roman" w:hAnsi="Times New Roman" w:cs="Times New Roman"/>
        </w:rPr>
      </w:pPr>
    </w:p>
    <w:p w14:paraId="647EFA78" w14:textId="77777777" w:rsidR="00C33686" w:rsidRPr="00EF5186" w:rsidRDefault="00C33686" w:rsidP="00C33686">
      <w:pPr>
        <w:ind w:left="0" w:firstLine="0"/>
        <w:rPr>
          <w:rFonts w:ascii="Times New Roman" w:eastAsia="Times New Roman" w:hAnsi="Times New Roman" w:cs="Times New Roman"/>
          <w:iCs/>
        </w:rPr>
      </w:pPr>
      <w:r w:rsidRPr="00EF5186">
        <w:rPr>
          <w:rFonts w:ascii="Times New Roman" w:eastAsia="Times New Roman" w:hAnsi="Times New Roman" w:cs="Times New Roman"/>
        </w:rPr>
        <w:t>Visos tiriamosios populiacijos duomenimis, bendrasis išgyvenamumas abiejose grupėse statistiškai nesiskyrė: 467 mirtys (19,9 %) eksemestano grupėje ir 510 mirčių (21,5 %) tamoksifeno grupėje (rizikos santykis 0,91; p = 0,15737, nepritaikyta dauginiams tyrimams). Pacienčių, kurioms nustatyti teigiami estrogenų receptoriai, ar kurių estrogenų receptorių būklė nežinoma, poaibyje nekoreguoto bendrojo išgyvenamumo rizikos santykis buvo 0,89 (</w:t>
      </w:r>
      <w:r w:rsidRPr="00EF5186">
        <w:rPr>
          <w:rFonts w:ascii="Times New Roman" w:eastAsia="Times New Roman" w:hAnsi="Times New Roman" w:cs="Times New Roman"/>
          <w:i/>
        </w:rPr>
        <w:t>log-rank</w:t>
      </w:r>
      <w:r w:rsidRPr="00EF5186">
        <w:rPr>
          <w:rFonts w:ascii="Times New Roman" w:eastAsia="Times New Roman" w:hAnsi="Times New Roman" w:cs="Times New Roman"/>
        </w:rPr>
        <w:t xml:space="preserve"> testas: p = 0,07881) eksemestano grupėje, palyginti su tamoksifeno grupe.</w:t>
      </w:r>
    </w:p>
    <w:p w14:paraId="765BB9A3" w14:textId="77777777" w:rsidR="00C33686" w:rsidRPr="00EF5186" w:rsidRDefault="00C33686" w:rsidP="00C33686">
      <w:pPr>
        <w:ind w:left="0" w:firstLine="0"/>
        <w:rPr>
          <w:rFonts w:ascii="Times New Roman" w:eastAsia="Times New Roman" w:hAnsi="Times New Roman" w:cs="Times New Roman"/>
        </w:rPr>
      </w:pPr>
    </w:p>
    <w:p w14:paraId="37ED9F92" w14:textId="77777777" w:rsidR="00C33686" w:rsidRPr="00EF5186" w:rsidRDefault="00C33686" w:rsidP="00C33686">
      <w:pPr>
        <w:ind w:left="0" w:firstLine="0"/>
        <w:rPr>
          <w:rFonts w:ascii="Times New Roman" w:eastAsia="Times New Roman" w:hAnsi="Times New Roman" w:cs="Times New Roman"/>
        </w:rPr>
      </w:pPr>
      <w:r w:rsidRPr="00EF5186">
        <w:rPr>
          <w:rFonts w:ascii="Times New Roman" w:eastAsia="Times New Roman" w:hAnsi="Times New Roman" w:cs="Times New Roman"/>
        </w:rPr>
        <w:t xml:space="preserve">Visos tiriamosios populiacijos duomenimis, vartojant eksemestaną, palyginti su tamoksifenu, patikslinus pagal iš anksto numatytus prognostinius veiksnius (pvz., estrogenų receptorių būklę, limfmazgių būklę, anksčiau taikytą chemoterapiją, PHT ir bisfosfonatų vartojimą), stebėtas statistiškai reikšmingas mirtingumo sumažėjimas 14 % (BI rizikos santykis 0,86; </w:t>
      </w:r>
      <w:r w:rsidRPr="00EF5186">
        <w:rPr>
          <w:rFonts w:ascii="Times New Roman" w:eastAsia="Times New Roman" w:hAnsi="Times New Roman" w:cs="Times New Roman"/>
          <w:i/>
        </w:rPr>
        <w:t>Wald chi</w:t>
      </w:r>
      <w:r w:rsidRPr="00EF5186">
        <w:rPr>
          <w:rFonts w:ascii="Times New Roman" w:eastAsia="Times New Roman" w:hAnsi="Times New Roman" w:cs="Times New Roman"/>
        </w:rPr>
        <w:t xml:space="preserve"> kvadrato kriterijus: p = 0,0257).</w:t>
      </w:r>
    </w:p>
    <w:p w14:paraId="320F7989" w14:textId="77777777" w:rsidR="00C33686" w:rsidRPr="00EF5186" w:rsidRDefault="00C33686" w:rsidP="00C33686">
      <w:pPr>
        <w:ind w:left="0" w:firstLine="0"/>
        <w:rPr>
          <w:rFonts w:ascii="Times New Roman" w:eastAsia="Times New Roman" w:hAnsi="Times New Roman" w:cs="Times New Roman"/>
        </w:rPr>
      </w:pPr>
    </w:p>
    <w:p w14:paraId="16B639EA" w14:textId="77777777" w:rsidR="00C33686" w:rsidRPr="00EF5186" w:rsidRDefault="00C33686" w:rsidP="00C33686">
      <w:pPr>
        <w:ind w:left="0" w:firstLine="0"/>
        <w:rPr>
          <w:rFonts w:ascii="Times New Roman" w:eastAsia="Times New Roman" w:hAnsi="Times New Roman" w:cs="Times New Roman"/>
        </w:rPr>
      </w:pPr>
      <w:r w:rsidRPr="00EF5186">
        <w:rPr>
          <w:rFonts w:ascii="Times New Roman" w:eastAsia="Times New Roman" w:hAnsi="Times New Roman" w:cs="Times New Roman"/>
        </w:rPr>
        <w:t>Eksemestanu gydytų pacienčių grupėje rečiau pastebėta kitų antrojo (ne krūtų) pirminio vėžio atvejų, palyginti su vien tamoksifeną vartojusiomis pacientėmis (9,9 %, palyginti su 12,4 %).</w:t>
      </w:r>
    </w:p>
    <w:p w14:paraId="67D881E0" w14:textId="77777777" w:rsidR="00C33686" w:rsidRPr="00EF5186" w:rsidRDefault="00C33686" w:rsidP="00C33686">
      <w:pPr>
        <w:ind w:left="0" w:firstLine="0"/>
        <w:rPr>
          <w:rFonts w:ascii="Times New Roman" w:eastAsia="Times New Roman" w:hAnsi="Times New Roman" w:cs="Times New Roman"/>
        </w:rPr>
      </w:pPr>
    </w:p>
    <w:p w14:paraId="77FB4D3B" w14:textId="77777777" w:rsidR="00C33686" w:rsidRPr="00EF5186" w:rsidRDefault="00C33686" w:rsidP="00C33686">
      <w:pPr>
        <w:ind w:left="0" w:firstLine="0"/>
        <w:rPr>
          <w:rFonts w:ascii="Times New Roman" w:eastAsia="Times New Roman" w:hAnsi="Times New Roman" w:cs="Times New Roman"/>
          <w:i/>
          <w:iCs/>
        </w:rPr>
      </w:pPr>
      <w:r w:rsidRPr="00EF5186">
        <w:rPr>
          <w:rFonts w:ascii="Times New Roman" w:eastAsia="Times New Roman" w:hAnsi="Times New Roman" w:cs="Times New Roman"/>
        </w:rPr>
        <w:t>Pagrindiniame tyrime, į kurį įėjo vidutiniškai 119 (0–163,94) mėnesių trukęs visų dalyvių stebėjimas ir vidutiniškai 30 (0–40,41) mėnesių trukęs gydymas eksemestanu, pranešta apie kaulų lūžius 169 (7,3 %) pacientėms eksemestano grupėje, palyginti su 122 (5,2 %) pacientėmis tamoksifeno grupėje (p = 0,004).</w:t>
      </w:r>
    </w:p>
    <w:p w14:paraId="7ECECEFC" w14:textId="77777777" w:rsidR="00C33686" w:rsidRPr="00EF5186" w:rsidRDefault="00C33686" w:rsidP="00C33686">
      <w:pPr>
        <w:ind w:left="0" w:firstLine="0"/>
        <w:rPr>
          <w:rFonts w:ascii="Times New Roman" w:eastAsia="Times New Roman" w:hAnsi="Times New Roman" w:cs="Times New Roman"/>
          <w:iCs/>
        </w:rPr>
      </w:pPr>
    </w:p>
    <w:tbl>
      <w:tblPr>
        <w:tblW w:w="9314" w:type="dxa"/>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2842"/>
        <w:gridCol w:w="19"/>
        <w:gridCol w:w="1401"/>
        <w:gridCol w:w="19"/>
        <w:gridCol w:w="1399"/>
        <w:gridCol w:w="20"/>
        <w:gridCol w:w="2694"/>
        <w:gridCol w:w="22"/>
        <w:gridCol w:w="898"/>
      </w:tblGrid>
      <w:tr w:rsidR="00630B3F" w:rsidRPr="00EF5186" w14:paraId="74D17A34" w14:textId="77777777" w:rsidTr="003A1B37">
        <w:trPr>
          <w:trHeight w:val="144"/>
        </w:trPr>
        <w:tc>
          <w:tcPr>
            <w:tcW w:w="5000" w:type="pct"/>
            <w:gridSpan w:val="9"/>
            <w:tcBorders>
              <w:top w:val="outset" w:sz="6" w:space="0" w:color="auto"/>
              <w:left w:val="outset" w:sz="6" w:space="0" w:color="auto"/>
              <w:bottom w:val="outset" w:sz="6" w:space="0" w:color="auto"/>
              <w:right w:val="outset" w:sz="6" w:space="0" w:color="auto"/>
            </w:tcBorders>
            <w:hideMark/>
          </w:tcPr>
          <w:p w14:paraId="5EE791CE" w14:textId="77777777" w:rsidR="00630B3F" w:rsidRPr="00EF5186" w:rsidRDefault="00630B3F" w:rsidP="00630B3F">
            <w:pPr>
              <w:ind w:left="0" w:firstLine="0"/>
              <w:jc w:val="both"/>
              <w:rPr>
                <w:rFonts w:ascii="Times New Roman" w:eastAsia="Times New Roman" w:hAnsi="Times New Roman" w:cs="Times New Roman"/>
                <w:lang w:val="sl-SI" w:eastAsia="sl-SI"/>
              </w:rPr>
            </w:pPr>
            <w:r w:rsidRPr="00EF5186">
              <w:rPr>
                <w:rFonts w:ascii="Times New Roman" w:eastAsia="Times New Roman" w:hAnsi="Times New Roman" w:cs="Times New Roman"/>
                <w:b/>
                <w:bCs/>
                <w:lang w:val="sl-SI" w:eastAsia="sl-SI"/>
              </w:rPr>
              <w:t>Veiksmingumo rezultatai pomenopauzinės būklės moterims, sergančioms ankstyvuoju krūties vėžiu IES tyrimo metu (ITT)</w:t>
            </w:r>
          </w:p>
        </w:tc>
      </w:tr>
      <w:tr w:rsidR="00630B3F" w:rsidRPr="00EF5186" w14:paraId="1B776F0B" w14:textId="77777777" w:rsidTr="003A1B37">
        <w:trPr>
          <w:trHeight w:val="144"/>
        </w:trPr>
        <w:tc>
          <w:tcPr>
            <w:tcW w:w="1536" w:type="pct"/>
            <w:gridSpan w:val="2"/>
            <w:vMerge w:val="restart"/>
            <w:tcBorders>
              <w:top w:val="outset" w:sz="6" w:space="0" w:color="auto"/>
              <w:left w:val="outset" w:sz="6" w:space="0" w:color="auto"/>
              <w:bottom w:val="outset" w:sz="6" w:space="0" w:color="auto"/>
              <w:right w:val="outset" w:sz="6" w:space="0" w:color="auto"/>
            </w:tcBorders>
            <w:hideMark/>
          </w:tcPr>
          <w:p w14:paraId="234A0C16" w14:textId="77777777" w:rsidR="00630B3F" w:rsidRPr="00EF5186" w:rsidRDefault="00630B3F" w:rsidP="00630B3F">
            <w:pPr>
              <w:ind w:left="0" w:firstLine="0"/>
              <w:jc w:val="both"/>
              <w:rPr>
                <w:rFonts w:ascii="Times New Roman" w:eastAsia="Times New Roman" w:hAnsi="Times New Roman" w:cs="Times New Roman"/>
                <w:lang w:val="sl-SI" w:eastAsia="sl-SI"/>
              </w:rPr>
            </w:pPr>
          </w:p>
        </w:tc>
        <w:tc>
          <w:tcPr>
            <w:tcW w:w="1524" w:type="pct"/>
            <w:gridSpan w:val="4"/>
            <w:tcBorders>
              <w:top w:val="outset" w:sz="6" w:space="0" w:color="auto"/>
              <w:left w:val="outset" w:sz="6" w:space="0" w:color="auto"/>
              <w:bottom w:val="outset" w:sz="6" w:space="0" w:color="auto"/>
              <w:right w:val="outset" w:sz="6" w:space="0" w:color="auto"/>
            </w:tcBorders>
            <w:hideMark/>
          </w:tcPr>
          <w:p w14:paraId="6ABE70BF" w14:textId="77777777" w:rsidR="00630B3F" w:rsidRPr="00EF5186" w:rsidRDefault="00630B3F" w:rsidP="00630B3F">
            <w:pPr>
              <w:ind w:left="0" w:firstLine="0"/>
              <w:jc w:val="center"/>
              <w:rPr>
                <w:rFonts w:ascii="Times New Roman" w:eastAsia="Times New Roman" w:hAnsi="Times New Roman" w:cs="Times New Roman"/>
                <w:lang w:val="sl-SI" w:eastAsia="sl-SI"/>
              </w:rPr>
            </w:pPr>
            <w:r w:rsidRPr="00EF5186">
              <w:rPr>
                <w:rFonts w:ascii="Times New Roman" w:eastAsia="Times New Roman" w:hAnsi="Times New Roman" w:cs="Times New Roman"/>
                <w:b/>
              </w:rPr>
              <w:t>Įvykių skaičius</w:t>
            </w:r>
          </w:p>
        </w:tc>
        <w:tc>
          <w:tcPr>
            <w:tcW w:w="1940" w:type="pct"/>
            <w:gridSpan w:val="3"/>
            <w:tcBorders>
              <w:top w:val="outset" w:sz="6" w:space="0" w:color="auto"/>
              <w:left w:val="outset" w:sz="6" w:space="0" w:color="auto"/>
              <w:bottom w:val="outset" w:sz="6" w:space="0" w:color="auto"/>
              <w:right w:val="outset" w:sz="6" w:space="0" w:color="auto"/>
            </w:tcBorders>
            <w:hideMark/>
          </w:tcPr>
          <w:p w14:paraId="26F8378A" w14:textId="77777777" w:rsidR="00630B3F" w:rsidRPr="00EF5186" w:rsidRDefault="00630B3F" w:rsidP="00630B3F">
            <w:pPr>
              <w:ind w:left="0" w:firstLine="0"/>
              <w:jc w:val="center"/>
              <w:rPr>
                <w:rFonts w:ascii="Times New Roman" w:eastAsia="Times New Roman" w:hAnsi="Times New Roman" w:cs="Times New Roman"/>
                <w:lang w:val="sl-SI" w:eastAsia="sl-SI"/>
              </w:rPr>
            </w:pPr>
            <w:r w:rsidRPr="00EF5186">
              <w:rPr>
                <w:rFonts w:ascii="Times New Roman" w:eastAsia="Times New Roman" w:hAnsi="Times New Roman" w:cs="Times New Roman"/>
                <w:b/>
              </w:rPr>
              <w:t>Rizikos santykis</w:t>
            </w:r>
          </w:p>
        </w:tc>
      </w:tr>
      <w:tr w:rsidR="00630B3F" w:rsidRPr="00EF5186" w14:paraId="08B9596D" w14:textId="77777777" w:rsidTr="003A1B37">
        <w:trPr>
          <w:trHeight w:val="144"/>
        </w:trPr>
        <w:tc>
          <w:tcPr>
            <w:tcW w:w="1536" w:type="pct"/>
            <w:gridSpan w:val="2"/>
            <w:vMerge/>
            <w:tcBorders>
              <w:top w:val="outset" w:sz="6" w:space="0" w:color="auto"/>
              <w:left w:val="outset" w:sz="6" w:space="0" w:color="auto"/>
              <w:bottom w:val="outset" w:sz="6" w:space="0" w:color="auto"/>
              <w:right w:val="outset" w:sz="6" w:space="0" w:color="auto"/>
            </w:tcBorders>
            <w:vAlign w:val="center"/>
            <w:hideMark/>
          </w:tcPr>
          <w:p w14:paraId="4FEBBE87" w14:textId="77777777" w:rsidR="00630B3F" w:rsidRPr="00EF5186" w:rsidRDefault="00630B3F" w:rsidP="00630B3F">
            <w:pPr>
              <w:ind w:left="0" w:firstLine="0"/>
              <w:jc w:val="both"/>
              <w:rPr>
                <w:rFonts w:ascii="Times New Roman" w:eastAsia="Times New Roman" w:hAnsi="Times New Roman" w:cs="Times New Roman"/>
                <w:lang w:val="sl-SI" w:eastAsia="sl-SI"/>
              </w:rPr>
            </w:pPr>
          </w:p>
        </w:tc>
        <w:tc>
          <w:tcPr>
            <w:tcW w:w="762" w:type="pct"/>
            <w:gridSpan w:val="2"/>
            <w:tcBorders>
              <w:top w:val="outset" w:sz="6" w:space="0" w:color="auto"/>
              <w:left w:val="outset" w:sz="6" w:space="0" w:color="auto"/>
              <w:bottom w:val="outset" w:sz="6" w:space="0" w:color="auto"/>
              <w:right w:val="outset" w:sz="6" w:space="0" w:color="auto"/>
            </w:tcBorders>
            <w:hideMark/>
          </w:tcPr>
          <w:p w14:paraId="21F93077" w14:textId="77777777" w:rsidR="00630B3F" w:rsidRPr="00EF5186" w:rsidRDefault="00630B3F" w:rsidP="00630B3F">
            <w:pPr>
              <w:ind w:left="0" w:firstLine="0"/>
              <w:jc w:val="center"/>
              <w:rPr>
                <w:rFonts w:ascii="Times New Roman" w:eastAsia="Times New Roman" w:hAnsi="Times New Roman" w:cs="Times New Roman"/>
                <w:lang w:val="sl-SI" w:eastAsia="sl-SI"/>
              </w:rPr>
            </w:pPr>
            <w:r w:rsidRPr="00EF5186">
              <w:rPr>
                <w:rFonts w:ascii="Times New Roman" w:eastAsia="Times New Roman" w:hAnsi="Times New Roman" w:cs="Times New Roman"/>
                <w:b/>
              </w:rPr>
              <w:t>Eksemestanas</w:t>
            </w:r>
          </w:p>
        </w:tc>
        <w:tc>
          <w:tcPr>
            <w:tcW w:w="762" w:type="pct"/>
            <w:gridSpan w:val="2"/>
            <w:tcBorders>
              <w:top w:val="outset" w:sz="6" w:space="0" w:color="auto"/>
              <w:left w:val="outset" w:sz="6" w:space="0" w:color="auto"/>
              <w:bottom w:val="outset" w:sz="6" w:space="0" w:color="auto"/>
              <w:right w:val="outset" w:sz="6" w:space="0" w:color="auto"/>
            </w:tcBorders>
            <w:hideMark/>
          </w:tcPr>
          <w:p w14:paraId="6FC4FC86" w14:textId="77777777" w:rsidR="00630B3F" w:rsidRPr="00EF5186" w:rsidRDefault="00630B3F" w:rsidP="00630B3F">
            <w:pPr>
              <w:ind w:left="0" w:firstLine="0"/>
              <w:jc w:val="center"/>
              <w:rPr>
                <w:rFonts w:ascii="Times New Roman" w:eastAsia="Times New Roman" w:hAnsi="Times New Roman" w:cs="Times New Roman"/>
                <w:lang w:val="sl-SI" w:eastAsia="sl-SI"/>
              </w:rPr>
            </w:pPr>
            <w:r w:rsidRPr="00EF5186">
              <w:rPr>
                <w:rFonts w:ascii="Times New Roman" w:eastAsia="Times New Roman" w:hAnsi="Times New Roman" w:cs="Times New Roman"/>
                <w:b/>
              </w:rPr>
              <w:t>Tamoksifenas</w:t>
            </w:r>
          </w:p>
        </w:tc>
        <w:tc>
          <w:tcPr>
            <w:tcW w:w="1446" w:type="pct"/>
            <w:tcBorders>
              <w:top w:val="outset" w:sz="6" w:space="0" w:color="auto"/>
              <w:left w:val="outset" w:sz="6" w:space="0" w:color="auto"/>
              <w:bottom w:val="outset" w:sz="6" w:space="0" w:color="auto"/>
              <w:right w:val="outset" w:sz="6" w:space="0" w:color="auto"/>
            </w:tcBorders>
            <w:hideMark/>
          </w:tcPr>
          <w:p w14:paraId="7318A2D4" w14:textId="77777777" w:rsidR="00630B3F" w:rsidRPr="00EF5186" w:rsidRDefault="00630B3F" w:rsidP="00630B3F">
            <w:pPr>
              <w:ind w:left="0" w:firstLine="0"/>
              <w:jc w:val="center"/>
              <w:rPr>
                <w:rFonts w:ascii="Times New Roman" w:eastAsia="Times New Roman" w:hAnsi="Times New Roman" w:cs="Times New Roman"/>
                <w:lang w:val="sl-SI" w:eastAsia="sl-SI"/>
              </w:rPr>
            </w:pPr>
            <w:r w:rsidRPr="00EF5186">
              <w:rPr>
                <w:rFonts w:ascii="Times New Roman" w:eastAsia="Times New Roman" w:hAnsi="Times New Roman" w:cs="Times New Roman"/>
                <w:b/>
                <w:bCs/>
                <w:lang w:val="sl-SI" w:eastAsia="sl-SI"/>
              </w:rPr>
              <w:t>Rizikos santykis</w:t>
            </w:r>
          </w:p>
        </w:tc>
        <w:tc>
          <w:tcPr>
            <w:tcW w:w="494" w:type="pct"/>
            <w:gridSpan w:val="2"/>
            <w:tcBorders>
              <w:top w:val="outset" w:sz="6" w:space="0" w:color="auto"/>
              <w:left w:val="outset" w:sz="6" w:space="0" w:color="auto"/>
              <w:bottom w:val="outset" w:sz="6" w:space="0" w:color="auto"/>
              <w:right w:val="outset" w:sz="6" w:space="0" w:color="auto"/>
            </w:tcBorders>
            <w:hideMark/>
          </w:tcPr>
          <w:p w14:paraId="132B8C7D" w14:textId="77777777" w:rsidR="00630B3F" w:rsidRPr="00EF5186" w:rsidRDefault="00630B3F" w:rsidP="00630B3F">
            <w:pPr>
              <w:ind w:left="0" w:firstLine="0"/>
              <w:jc w:val="center"/>
              <w:rPr>
                <w:rFonts w:ascii="Times New Roman" w:eastAsia="Times New Roman" w:hAnsi="Times New Roman" w:cs="Times New Roman"/>
                <w:lang w:val="sl-SI" w:eastAsia="sl-SI"/>
              </w:rPr>
            </w:pPr>
            <w:r w:rsidRPr="00EF5186">
              <w:rPr>
                <w:rFonts w:ascii="Times New Roman" w:eastAsia="Times New Roman" w:hAnsi="Times New Roman" w:cs="Times New Roman"/>
                <w:b/>
                <w:bCs/>
                <w:lang w:val="sl-SI" w:eastAsia="sl-SI"/>
              </w:rPr>
              <w:t>p-vertė</w:t>
            </w:r>
          </w:p>
        </w:tc>
      </w:tr>
      <w:tr w:rsidR="00630B3F" w:rsidRPr="00EF5186" w14:paraId="5B532EE4" w14:textId="77777777" w:rsidTr="003A1B37">
        <w:trPr>
          <w:trHeight w:val="144"/>
        </w:trPr>
        <w:tc>
          <w:tcPr>
            <w:tcW w:w="5000" w:type="pct"/>
            <w:gridSpan w:val="9"/>
            <w:tcBorders>
              <w:top w:val="outset" w:sz="6" w:space="0" w:color="auto"/>
              <w:left w:val="outset" w:sz="6" w:space="0" w:color="auto"/>
              <w:bottom w:val="outset" w:sz="6" w:space="0" w:color="auto"/>
              <w:right w:val="outset" w:sz="6" w:space="0" w:color="auto"/>
            </w:tcBorders>
            <w:hideMark/>
          </w:tcPr>
          <w:p w14:paraId="49A85F0C" w14:textId="77777777" w:rsidR="00630B3F" w:rsidRPr="00EF5186" w:rsidRDefault="00630B3F" w:rsidP="00630B3F">
            <w:pPr>
              <w:ind w:left="0" w:firstLine="0"/>
              <w:jc w:val="both"/>
              <w:rPr>
                <w:rFonts w:ascii="Times New Roman" w:eastAsia="Times New Roman" w:hAnsi="Times New Roman" w:cs="Times New Roman"/>
                <w:lang w:val="sl-SI" w:eastAsia="sl-SI"/>
              </w:rPr>
            </w:pPr>
            <w:r w:rsidRPr="00EF5186">
              <w:rPr>
                <w:rFonts w:ascii="Times New Roman" w:eastAsia="Times New Roman" w:hAnsi="Times New Roman" w:cs="Times New Roman"/>
                <w:b/>
              </w:rPr>
              <w:t>Vidutiniškai 30 mėnesių gydymas ir vidutiniškai 34,5 mėnesių stebėjimas</w:t>
            </w:r>
          </w:p>
        </w:tc>
      </w:tr>
      <w:tr w:rsidR="00630B3F" w:rsidRPr="00EF5186" w14:paraId="3E1389F7" w14:textId="77777777" w:rsidTr="003A1B37">
        <w:trPr>
          <w:trHeight w:val="144"/>
        </w:trPr>
        <w:tc>
          <w:tcPr>
            <w:tcW w:w="1536" w:type="pct"/>
            <w:gridSpan w:val="2"/>
            <w:tcBorders>
              <w:top w:val="outset" w:sz="6" w:space="0" w:color="auto"/>
              <w:left w:val="outset" w:sz="6" w:space="0" w:color="auto"/>
              <w:bottom w:val="outset" w:sz="6" w:space="0" w:color="auto"/>
              <w:right w:val="outset" w:sz="6" w:space="0" w:color="auto"/>
            </w:tcBorders>
            <w:hideMark/>
          </w:tcPr>
          <w:p w14:paraId="213AD15F" w14:textId="77777777" w:rsidR="00630B3F" w:rsidRPr="00EF5186" w:rsidRDefault="00630B3F" w:rsidP="00630B3F">
            <w:pPr>
              <w:ind w:left="0" w:firstLine="0"/>
              <w:jc w:val="both"/>
              <w:rPr>
                <w:rFonts w:ascii="Times New Roman" w:eastAsia="Times New Roman" w:hAnsi="Times New Roman" w:cs="Times New Roman"/>
                <w:lang w:val="sl-SI" w:eastAsia="sl-SI"/>
              </w:rPr>
            </w:pPr>
            <w:proofErr w:type="spellStart"/>
            <w:r w:rsidRPr="00EF5186">
              <w:rPr>
                <w:rFonts w:ascii="Times New Roman" w:hAnsi="Times New Roman" w:cs="Times New Roman"/>
              </w:rPr>
              <w:t>Išgyvenamumas</w:t>
            </w:r>
            <w:proofErr w:type="spellEnd"/>
            <w:r w:rsidRPr="00EF5186">
              <w:rPr>
                <w:rFonts w:ascii="Times New Roman" w:hAnsi="Times New Roman" w:cs="Times New Roman"/>
              </w:rPr>
              <w:t xml:space="preserve"> be </w:t>
            </w:r>
            <w:proofErr w:type="spellStart"/>
            <w:r w:rsidRPr="00EF5186">
              <w:rPr>
                <w:rFonts w:ascii="Times New Roman" w:hAnsi="Times New Roman" w:cs="Times New Roman"/>
              </w:rPr>
              <w:t>ligos</w:t>
            </w:r>
            <w:r w:rsidRPr="00EF5186">
              <w:rPr>
                <w:rFonts w:ascii="Times New Roman" w:hAnsi="Times New Roman" w:cs="Times New Roman"/>
                <w:vertAlign w:val="superscript"/>
              </w:rPr>
              <w:fldChar w:fldCharType="begin"/>
            </w:r>
            <w:r w:rsidRPr="00EF5186">
              <w:rPr>
                <w:rFonts w:ascii="Times New Roman" w:hAnsi="Times New Roman" w:cs="Times New Roman"/>
                <w:vertAlign w:val="superscript"/>
              </w:rPr>
              <w:instrText xml:space="preserve"> REF TblFnTxtBkmkID_17822104044 \h  \* MERGEFORMAT </w:instrText>
            </w:r>
            <w:r w:rsidRPr="00EF5186">
              <w:rPr>
                <w:rFonts w:ascii="Times New Roman" w:hAnsi="Times New Roman" w:cs="Times New Roman"/>
                <w:vertAlign w:val="superscript"/>
              </w:rPr>
            </w:r>
            <w:r w:rsidRPr="00EF5186">
              <w:rPr>
                <w:rFonts w:ascii="Times New Roman" w:hAnsi="Times New Roman" w:cs="Times New Roman"/>
                <w:vertAlign w:val="superscript"/>
              </w:rPr>
              <w:fldChar w:fldCharType="separate"/>
            </w:r>
            <w:r w:rsidRPr="00EF5186">
              <w:rPr>
                <w:rFonts w:ascii="Times New Roman" w:hAnsi="Times New Roman" w:cs="Times New Roman"/>
                <w:vertAlign w:val="superscript"/>
              </w:rPr>
              <w:t>a</w:t>
            </w:r>
            <w:proofErr w:type="spellEnd"/>
            <w:r w:rsidRPr="00EF5186">
              <w:rPr>
                <w:rFonts w:ascii="Times New Roman" w:hAnsi="Times New Roman" w:cs="Times New Roman"/>
                <w:vertAlign w:val="superscript"/>
              </w:rPr>
              <w:fldChar w:fldCharType="end"/>
            </w:r>
          </w:p>
        </w:tc>
        <w:tc>
          <w:tcPr>
            <w:tcW w:w="762" w:type="pct"/>
            <w:gridSpan w:val="2"/>
            <w:tcBorders>
              <w:top w:val="outset" w:sz="6" w:space="0" w:color="auto"/>
              <w:left w:val="outset" w:sz="6" w:space="0" w:color="auto"/>
              <w:bottom w:val="outset" w:sz="6" w:space="0" w:color="auto"/>
              <w:right w:val="outset" w:sz="6" w:space="0" w:color="auto"/>
            </w:tcBorders>
            <w:hideMark/>
          </w:tcPr>
          <w:p w14:paraId="687EFC9B" w14:textId="77777777" w:rsidR="00630B3F" w:rsidRPr="00EF5186" w:rsidRDefault="00630B3F" w:rsidP="00630B3F">
            <w:pPr>
              <w:ind w:left="0" w:firstLine="0"/>
              <w:jc w:val="center"/>
              <w:rPr>
                <w:rFonts w:ascii="Times New Roman" w:eastAsia="Times New Roman" w:hAnsi="Times New Roman" w:cs="Times New Roman"/>
                <w:lang w:val="sl-SI" w:eastAsia="sl-SI"/>
              </w:rPr>
            </w:pPr>
            <w:r w:rsidRPr="00EF5186">
              <w:rPr>
                <w:rFonts w:ascii="Times New Roman" w:eastAsia="Times New Roman" w:hAnsi="Times New Roman" w:cs="Times New Roman"/>
                <w:lang w:val="sl-SI" w:eastAsia="sl-SI"/>
              </w:rPr>
              <w:t>213</w:t>
            </w:r>
          </w:p>
        </w:tc>
        <w:tc>
          <w:tcPr>
            <w:tcW w:w="762" w:type="pct"/>
            <w:gridSpan w:val="2"/>
            <w:tcBorders>
              <w:top w:val="outset" w:sz="6" w:space="0" w:color="auto"/>
              <w:left w:val="outset" w:sz="6" w:space="0" w:color="auto"/>
              <w:bottom w:val="outset" w:sz="6" w:space="0" w:color="auto"/>
              <w:right w:val="outset" w:sz="6" w:space="0" w:color="auto"/>
            </w:tcBorders>
            <w:hideMark/>
          </w:tcPr>
          <w:p w14:paraId="6AADB101" w14:textId="77777777" w:rsidR="00630B3F" w:rsidRPr="00EF5186" w:rsidRDefault="00630B3F" w:rsidP="00630B3F">
            <w:pPr>
              <w:ind w:left="0" w:firstLine="0"/>
              <w:jc w:val="center"/>
              <w:rPr>
                <w:rFonts w:ascii="Times New Roman" w:eastAsia="Times New Roman" w:hAnsi="Times New Roman" w:cs="Times New Roman"/>
                <w:lang w:val="sl-SI" w:eastAsia="sl-SI"/>
              </w:rPr>
            </w:pPr>
            <w:r w:rsidRPr="00EF5186">
              <w:rPr>
                <w:rFonts w:ascii="Times New Roman" w:eastAsia="Times New Roman" w:hAnsi="Times New Roman" w:cs="Times New Roman"/>
                <w:lang w:val="sl-SI" w:eastAsia="sl-SI"/>
              </w:rPr>
              <w:t>306</w:t>
            </w:r>
          </w:p>
        </w:tc>
        <w:tc>
          <w:tcPr>
            <w:tcW w:w="1446" w:type="pct"/>
            <w:tcBorders>
              <w:top w:val="outset" w:sz="6" w:space="0" w:color="auto"/>
              <w:left w:val="outset" w:sz="6" w:space="0" w:color="auto"/>
              <w:bottom w:val="outset" w:sz="6" w:space="0" w:color="auto"/>
              <w:right w:val="outset" w:sz="6" w:space="0" w:color="auto"/>
            </w:tcBorders>
            <w:hideMark/>
          </w:tcPr>
          <w:p w14:paraId="246C6661" w14:textId="77777777" w:rsidR="00630B3F" w:rsidRPr="00EF5186" w:rsidRDefault="00A90D74" w:rsidP="00630B3F">
            <w:pPr>
              <w:ind w:left="0" w:firstLine="0"/>
              <w:jc w:val="center"/>
              <w:rPr>
                <w:rFonts w:ascii="Times New Roman" w:eastAsia="Times New Roman" w:hAnsi="Times New Roman" w:cs="Times New Roman"/>
                <w:lang w:val="sl-SI" w:eastAsia="sl-SI"/>
              </w:rPr>
            </w:pPr>
            <w:r w:rsidRPr="00EF5186">
              <w:rPr>
                <w:rFonts w:ascii="Times New Roman" w:eastAsia="Times New Roman" w:hAnsi="Times New Roman" w:cs="Times New Roman"/>
                <w:lang w:val="sl-SI" w:eastAsia="sl-SI"/>
              </w:rPr>
              <w:t>0,69 (95% PI: 0,58-0,</w:t>
            </w:r>
            <w:r w:rsidR="00630B3F" w:rsidRPr="00EF5186">
              <w:rPr>
                <w:rFonts w:ascii="Times New Roman" w:eastAsia="Times New Roman" w:hAnsi="Times New Roman" w:cs="Times New Roman"/>
                <w:lang w:val="sl-SI" w:eastAsia="sl-SI"/>
              </w:rPr>
              <w:t>82)</w:t>
            </w:r>
          </w:p>
        </w:tc>
        <w:tc>
          <w:tcPr>
            <w:tcW w:w="494" w:type="pct"/>
            <w:gridSpan w:val="2"/>
            <w:tcBorders>
              <w:top w:val="outset" w:sz="6" w:space="0" w:color="auto"/>
              <w:left w:val="outset" w:sz="6" w:space="0" w:color="auto"/>
              <w:bottom w:val="outset" w:sz="6" w:space="0" w:color="auto"/>
              <w:right w:val="outset" w:sz="6" w:space="0" w:color="auto"/>
            </w:tcBorders>
            <w:hideMark/>
          </w:tcPr>
          <w:p w14:paraId="6DA06A1B" w14:textId="77777777" w:rsidR="00630B3F" w:rsidRPr="00EF5186" w:rsidRDefault="00A90D74" w:rsidP="00630B3F">
            <w:pPr>
              <w:ind w:left="0" w:firstLine="0"/>
              <w:jc w:val="center"/>
              <w:rPr>
                <w:rFonts w:ascii="Times New Roman" w:eastAsia="Times New Roman" w:hAnsi="Times New Roman" w:cs="Times New Roman"/>
                <w:lang w:val="sl-SI" w:eastAsia="sl-SI"/>
              </w:rPr>
            </w:pPr>
            <w:r w:rsidRPr="00EF5186">
              <w:rPr>
                <w:rFonts w:ascii="Times New Roman" w:eastAsia="Times New Roman" w:hAnsi="Times New Roman" w:cs="Times New Roman"/>
                <w:lang w:val="sl-SI" w:eastAsia="sl-SI"/>
              </w:rPr>
              <w:t>0,</w:t>
            </w:r>
            <w:r w:rsidR="00630B3F" w:rsidRPr="00EF5186">
              <w:rPr>
                <w:rFonts w:ascii="Times New Roman" w:eastAsia="Times New Roman" w:hAnsi="Times New Roman" w:cs="Times New Roman"/>
                <w:lang w:val="sl-SI" w:eastAsia="sl-SI"/>
              </w:rPr>
              <w:t>00003</w:t>
            </w:r>
          </w:p>
        </w:tc>
      </w:tr>
      <w:tr w:rsidR="00630B3F" w:rsidRPr="00EF5186" w14:paraId="1CA406F6" w14:textId="77777777" w:rsidTr="003A1B37">
        <w:trPr>
          <w:trHeight w:val="144"/>
        </w:trPr>
        <w:tc>
          <w:tcPr>
            <w:tcW w:w="1536" w:type="pct"/>
            <w:gridSpan w:val="2"/>
            <w:tcBorders>
              <w:top w:val="outset" w:sz="6" w:space="0" w:color="auto"/>
              <w:left w:val="outset" w:sz="6" w:space="0" w:color="auto"/>
              <w:bottom w:val="outset" w:sz="6" w:space="0" w:color="auto"/>
              <w:right w:val="outset" w:sz="6" w:space="0" w:color="auto"/>
            </w:tcBorders>
            <w:hideMark/>
          </w:tcPr>
          <w:p w14:paraId="0EA0A1D3" w14:textId="77777777" w:rsidR="00630B3F" w:rsidRPr="00EF5186" w:rsidRDefault="00630B3F" w:rsidP="00630B3F">
            <w:pPr>
              <w:ind w:left="0" w:firstLine="0"/>
              <w:jc w:val="both"/>
              <w:rPr>
                <w:rFonts w:ascii="Times New Roman" w:eastAsia="Times New Roman" w:hAnsi="Times New Roman" w:cs="Times New Roman"/>
                <w:lang w:val="sl-SI" w:eastAsia="sl-SI"/>
              </w:rPr>
            </w:pPr>
            <w:proofErr w:type="spellStart"/>
            <w:r w:rsidRPr="00EF5186">
              <w:rPr>
                <w:rFonts w:ascii="Times New Roman" w:hAnsi="Times New Roman" w:cs="Times New Roman"/>
              </w:rPr>
              <w:t>Išgyvenamumas</w:t>
            </w:r>
            <w:proofErr w:type="spellEnd"/>
            <w:r w:rsidRPr="00EF5186">
              <w:rPr>
                <w:rFonts w:ascii="Times New Roman" w:hAnsi="Times New Roman" w:cs="Times New Roman"/>
              </w:rPr>
              <w:t xml:space="preserve"> be krūties </w:t>
            </w:r>
            <w:proofErr w:type="spellStart"/>
            <w:r w:rsidRPr="00EF5186">
              <w:rPr>
                <w:rFonts w:ascii="Times New Roman" w:hAnsi="Times New Roman" w:cs="Times New Roman"/>
              </w:rPr>
              <w:t>vėžio</w:t>
            </w:r>
            <w:r w:rsidRPr="00EF5186">
              <w:rPr>
                <w:rFonts w:ascii="Times New Roman" w:hAnsi="Times New Roman" w:cs="Times New Roman"/>
                <w:vertAlign w:val="superscript"/>
              </w:rPr>
              <w:fldChar w:fldCharType="begin"/>
            </w:r>
            <w:r w:rsidRPr="00EF5186">
              <w:rPr>
                <w:rFonts w:ascii="Times New Roman" w:hAnsi="Times New Roman" w:cs="Times New Roman"/>
                <w:vertAlign w:val="superscript"/>
              </w:rPr>
              <w:instrText xml:space="preserve"> REF TblFnTxtBkmkID_1782210412 \h  \* MERGEFORMAT </w:instrText>
            </w:r>
            <w:r w:rsidRPr="00EF5186">
              <w:rPr>
                <w:rFonts w:ascii="Times New Roman" w:hAnsi="Times New Roman" w:cs="Times New Roman"/>
                <w:vertAlign w:val="superscript"/>
              </w:rPr>
            </w:r>
            <w:r w:rsidRPr="00EF5186">
              <w:rPr>
                <w:rFonts w:ascii="Times New Roman" w:hAnsi="Times New Roman" w:cs="Times New Roman"/>
                <w:vertAlign w:val="superscript"/>
              </w:rPr>
              <w:fldChar w:fldCharType="separate"/>
            </w:r>
            <w:r w:rsidRPr="00EF5186">
              <w:rPr>
                <w:rFonts w:ascii="Times New Roman" w:hAnsi="Times New Roman" w:cs="Times New Roman"/>
                <w:vertAlign w:val="superscript"/>
              </w:rPr>
              <w:t>b</w:t>
            </w:r>
            <w:proofErr w:type="spellEnd"/>
            <w:r w:rsidRPr="00EF5186">
              <w:rPr>
                <w:rFonts w:ascii="Times New Roman" w:hAnsi="Times New Roman" w:cs="Times New Roman"/>
                <w:vertAlign w:val="superscript"/>
              </w:rPr>
              <w:fldChar w:fldCharType="end"/>
            </w:r>
          </w:p>
        </w:tc>
        <w:tc>
          <w:tcPr>
            <w:tcW w:w="762" w:type="pct"/>
            <w:gridSpan w:val="2"/>
            <w:tcBorders>
              <w:top w:val="outset" w:sz="6" w:space="0" w:color="auto"/>
              <w:left w:val="outset" w:sz="6" w:space="0" w:color="auto"/>
              <w:bottom w:val="outset" w:sz="6" w:space="0" w:color="auto"/>
              <w:right w:val="outset" w:sz="6" w:space="0" w:color="auto"/>
            </w:tcBorders>
            <w:hideMark/>
          </w:tcPr>
          <w:p w14:paraId="436CCE01" w14:textId="77777777" w:rsidR="00630B3F" w:rsidRPr="00EF5186" w:rsidRDefault="00630B3F" w:rsidP="00630B3F">
            <w:pPr>
              <w:ind w:left="0" w:firstLine="0"/>
              <w:jc w:val="center"/>
              <w:rPr>
                <w:rFonts w:ascii="Times New Roman" w:eastAsia="Times New Roman" w:hAnsi="Times New Roman" w:cs="Times New Roman"/>
                <w:lang w:val="sl-SI" w:eastAsia="sl-SI"/>
              </w:rPr>
            </w:pPr>
            <w:r w:rsidRPr="00EF5186">
              <w:rPr>
                <w:rFonts w:ascii="Times New Roman" w:eastAsia="Times New Roman" w:hAnsi="Times New Roman" w:cs="Times New Roman"/>
                <w:lang w:val="sl-SI" w:eastAsia="sl-SI"/>
              </w:rPr>
              <w:t>171</w:t>
            </w:r>
          </w:p>
        </w:tc>
        <w:tc>
          <w:tcPr>
            <w:tcW w:w="762" w:type="pct"/>
            <w:gridSpan w:val="2"/>
            <w:tcBorders>
              <w:top w:val="outset" w:sz="6" w:space="0" w:color="auto"/>
              <w:left w:val="outset" w:sz="6" w:space="0" w:color="auto"/>
              <w:bottom w:val="outset" w:sz="6" w:space="0" w:color="auto"/>
              <w:right w:val="outset" w:sz="6" w:space="0" w:color="auto"/>
            </w:tcBorders>
            <w:hideMark/>
          </w:tcPr>
          <w:p w14:paraId="4027D89A" w14:textId="77777777" w:rsidR="00630B3F" w:rsidRPr="00EF5186" w:rsidRDefault="00630B3F" w:rsidP="00630B3F">
            <w:pPr>
              <w:ind w:left="0" w:firstLine="0"/>
              <w:jc w:val="center"/>
              <w:rPr>
                <w:rFonts w:ascii="Times New Roman" w:eastAsia="Times New Roman" w:hAnsi="Times New Roman" w:cs="Times New Roman"/>
                <w:lang w:val="sl-SI" w:eastAsia="sl-SI"/>
              </w:rPr>
            </w:pPr>
            <w:r w:rsidRPr="00EF5186">
              <w:rPr>
                <w:rFonts w:ascii="Times New Roman" w:eastAsia="Times New Roman" w:hAnsi="Times New Roman" w:cs="Times New Roman"/>
                <w:lang w:val="sl-SI" w:eastAsia="sl-SI"/>
              </w:rPr>
              <w:t>262</w:t>
            </w:r>
          </w:p>
        </w:tc>
        <w:tc>
          <w:tcPr>
            <w:tcW w:w="1446" w:type="pct"/>
            <w:tcBorders>
              <w:top w:val="outset" w:sz="6" w:space="0" w:color="auto"/>
              <w:left w:val="outset" w:sz="6" w:space="0" w:color="auto"/>
              <w:bottom w:val="outset" w:sz="6" w:space="0" w:color="auto"/>
              <w:right w:val="outset" w:sz="6" w:space="0" w:color="auto"/>
            </w:tcBorders>
            <w:hideMark/>
          </w:tcPr>
          <w:p w14:paraId="53AD566C" w14:textId="77777777" w:rsidR="00630B3F" w:rsidRPr="00EF5186" w:rsidRDefault="00A90D74" w:rsidP="00630B3F">
            <w:pPr>
              <w:ind w:left="0" w:firstLine="0"/>
              <w:jc w:val="center"/>
              <w:rPr>
                <w:rFonts w:ascii="Times New Roman" w:eastAsia="Times New Roman" w:hAnsi="Times New Roman" w:cs="Times New Roman"/>
                <w:lang w:val="sl-SI" w:eastAsia="sl-SI"/>
              </w:rPr>
            </w:pPr>
            <w:r w:rsidRPr="00EF5186">
              <w:rPr>
                <w:rFonts w:ascii="Times New Roman" w:eastAsia="Times New Roman" w:hAnsi="Times New Roman" w:cs="Times New Roman"/>
                <w:lang w:val="sl-SI" w:eastAsia="sl-SI"/>
              </w:rPr>
              <w:t>0,65 (95% PI: 0,54-0,</w:t>
            </w:r>
            <w:r w:rsidR="00630B3F" w:rsidRPr="00EF5186">
              <w:rPr>
                <w:rFonts w:ascii="Times New Roman" w:eastAsia="Times New Roman" w:hAnsi="Times New Roman" w:cs="Times New Roman"/>
                <w:lang w:val="sl-SI" w:eastAsia="sl-SI"/>
              </w:rPr>
              <w:t>79)</w:t>
            </w:r>
          </w:p>
        </w:tc>
        <w:tc>
          <w:tcPr>
            <w:tcW w:w="494" w:type="pct"/>
            <w:gridSpan w:val="2"/>
            <w:tcBorders>
              <w:top w:val="outset" w:sz="6" w:space="0" w:color="auto"/>
              <w:left w:val="outset" w:sz="6" w:space="0" w:color="auto"/>
              <w:bottom w:val="outset" w:sz="6" w:space="0" w:color="auto"/>
              <w:right w:val="outset" w:sz="6" w:space="0" w:color="auto"/>
            </w:tcBorders>
            <w:hideMark/>
          </w:tcPr>
          <w:p w14:paraId="3BD95C34" w14:textId="77777777" w:rsidR="00A90D74" w:rsidRPr="00EF5186" w:rsidRDefault="00A90D74" w:rsidP="00630B3F">
            <w:pPr>
              <w:ind w:left="0" w:firstLine="0"/>
              <w:jc w:val="center"/>
              <w:rPr>
                <w:rFonts w:ascii="Times New Roman" w:eastAsia="Times New Roman" w:hAnsi="Times New Roman" w:cs="Times New Roman"/>
                <w:lang w:val="sl-SI" w:eastAsia="sl-SI"/>
              </w:rPr>
            </w:pPr>
            <w:r w:rsidRPr="00EF5186">
              <w:rPr>
                <w:rFonts w:ascii="Times New Roman" w:eastAsia="Times New Roman" w:hAnsi="Times New Roman" w:cs="Times New Roman"/>
                <w:lang w:val="sl-SI" w:eastAsia="sl-SI"/>
              </w:rPr>
              <w:t>&lt;0</w:t>
            </w:r>
          </w:p>
          <w:p w14:paraId="1CB3111B" w14:textId="77777777" w:rsidR="00630B3F" w:rsidRPr="00EF5186" w:rsidRDefault="00A90D74" w:rsidP="00630B3F">
            <w:pPr>
              <w:ind w:left="0" w:firstLine="0"/>
              <w:jc w:val="center"/>
              <w:rPr>
                <w:rFonts w:ascii="Times New Roman" w:eastAsia="Times New Roman" w:hAnsi="Times New Roman" w:cs="Times New Roman"/>
                <w:lang w:val="sl-SI" w:eastAsia="sl-SI"/>
              </w:rPr>
            </w:pPr>
            <w:r w:rsidRPr="00EF5186">
              <w:rPr>
                <w:rFonts w:ascii="Times New Roman" w:eastAsia="Times New Roman" w:hAnsi="Times New Roman" w:cs="Times New Roman"/>
                <w:lang w:val="sl-SI" w:eastAsia="sl-SI"/>
              </w:rPr>
              <w:t>,</w:t>
            </w:r>
            <w:r w:rsidR="00630B3F" w:rsidRPr="00EF5186">
              <w:rPr>
                <w:rFonts w:ascii="Times New Roman" w:eastAsia="Times New Roman" w:hAnsi="Times New Roman" w:cs="Times New Roman"/>
                <w:lang w:val="sl-SI" w:eastAsia="sl-SI"/>
              </w:rPr>
              <w:t>00001</w:t>
            </w:r>
          </w:p>
        </w:tc>
      </w:tr>
      <w:tr w:rsidR="00630B3F" w:rsidRPr="00EF5186" w14:paraId="3E98A25D" w14:textId="77777777" w:rsidTr="003A1B37">
        <w:trPr>
          <w:trHeight w:val="144"/>
        </w:trPr>
        <w:tc>
          <w:tcPr>
            <w:tcW w:w="1536" w:type="pct"/>
            <w:gridSpan w:val="2"/>
            <w:tcBorders>
              <w:top w:val="outset" w:sz="6" w:space="0" w:color="auto"/>
              <w:left w:val="outset" w:sz="6" w:space="0" w:color="auto"/>
              <w:bottom w:val="outset" w:sz="6" w:space="0" w:color="auto"/>
              <w:right w:val="outset" w:sz="6" w:space="0" w:color="auto"/>
            </w:tcBorders>
            <w:hideMark/>
          </w:tcPr>
          <w:p w14:paraId="5BABD026" w14:textId="77777777" w:rsidR="00630B3F" w:rsidRPr="00EF5186" w:rsidRDefault="00630B3F" w:rsidP="00630B3F">
            <w:pPr>
              <w:ind w:left="0" w:firstLine="0"/>
              <w:jc w:val="both"/>
              <w:rPr>
                <w:rFonts w:ascii="Times New Roman" w:eastAsia="Times New Roman" w:hAnsi="Times New Roman" w:cs="Times New Roman"/>
                <w:lang w:val="sl-SI" w:eastAsia="sl-SI"/>
              </w:rPr>
            </w:pPr>
            <w:r w:rsidRPr="00EF5186">
              <w:rPr>
                <w:rFonts w:ascii="Times New Roman" w:hAnsi="Times New Roman" w:cs="Times New Roman"/>
              </w:rPr>
              <w:t>Kitos krūties vėžys</w:t>
            </w:r>
          </w:p>
        </w:tc>
        <w:tc>
          <w:tcPr>
            <w:tcW w:w="762" w:type="pct"/>
            <w:gridSpan w:val="2"/>
            <w:tcBorders>
              <w:top w:val="outset" w:sz="6" w:space="0" w:color="auto"/>
              <w:left w:val="outset" w:sz="6" w:space="0" w:color="auto"/>
              <w:bottom w:val="outset" w:sz="6" w:space="0" w:color="auto"/>
              <w:right w:val="outset" w:sz="6" w:space="0" w:color="auto"/>
            </w:tcBorders>
            <w:hideMark/>
          </w:tcPr>
          <w:p w14:paraId="695D3844" w14:textId="77777777" w:rsidR="00630B3F" w:rsidRPr="00EF5186" w:rsidRDefault="00630B3F" w:rsidP="00630B3F">
            <w:pPr>
              <w:ind w:left="0" w:firstLine="0"/>
              <w:jc w:val="center"/>
              <w:rPr>
                <w:rFonts w:ascii="Times New Roman" w:eastAsia="Times New Roman" w:hAnsi="Times New Roman" w:cs="Times New Roman"/>
                <w:lang w:val="sl-SI" w:eastAsia="sl-SI"/>
              </w:rPr>
            </w:pPr>
            <w:r w:rsidRPr="00EF5186">
              <w:rPr>
                <w:rFonts w:ascii="Times New Roman" w:eastAsia="Times New Roman" w:hAnsi="Times New Roman" w:cs="Times New Roman"/>
                <w:lang w:val="sl-SI" w:eastAsia="sl-SI"/>
              </w:rPr>
              <w:t>8</w:t>
            </w:r>
          </w:p>
        </w:tc>
        <w:tc>
          <w:tcPr>
            <w:tcW w:w="762" w:type="pct"/>
            <w:gridSpan w:val="2"/>
            <w:tcBorders>
              <w:top w:val="outset" w:sz="6" w:space="0" w:color="auto"/>
              <w:left w:val="outset" w:sz="6" w:space="0" w:color="auto"/>
              <w:bottom w:val="outset" w:sz="6" w:space="0" w:color="auto"/>
              <w:right w:val="outset" w:sz="6" w:space="0" w:color="auto"/>
            </w:tcBorders>
            <w:hideMark/>
          </w:tcPr>
          <w:p w14:paraId="38446936" w14:textId="77777777" w:rsidR="00630B3F" w:rsidRPr="00EF5186" w:rsidRDefault="00630B3F" w:rsidP="00630B3F">
            <w:pPr>
              <w:ind w:left="0" w:firstLine="0"/>
              <w:jc w:val="center"/>
              <w:rPr>
                <w:rFonts w:ascii="Times New Roman" w:eastAsia="Times New Roman" w:hAnsi="Times New Roman" w:cs="Times New Roman"/>
                <w:lang w:val="sl-SI" w:eastAsia="sl-SI"/>
              </w:rPr>
            </w:pPr>
            <w:r w:rsidRPr="00EF5186">
              <w:rPr>
                <w:rFonts w:ascii="Times New Roman" w:eastAsia="Times New Roman" w:hAnsi="Times New Roman" w:cs="Times New Roman"/>
                <w:lang w:val="sl-SI" w:eastAsia="sl-SI"/>
              </w:rPr>
              <w:t>25</w:t>
            </w:r>
          </w:p>
        </w:tc>
        <w:tc>
          <w:tcPr>
            <w:tcW w:w="1446" w:type="pct"/>
            <w:tcBorders>
              <w:top w:val="outset" w:sz="6" w:space="0" w:color="auto"/>
              <w:left w:val="outset" w:sz="6" w:space="0" w:color="auto"/>
              <w:bottom w:val="outset" w:sz="6" w:space="0" w:color="auto"/>
              <w:right w:val="outset" w:sz="6" w:space="0" w:color="auto"/>
            </w:tcBorders>
            <w:hideMark/>
          </w:tcPr>
          <w:p w14:paraId="338514A9" w14:textId="77777777" w:rsidR="00630B3F" w:rsidRPr="00EF5186" w:rsidRDefault="00A90D74" w:rsidP="00630B3F">
            <w:pPr>
              <w:ind w:left="0" w:firstLine="0"/>
              <w:jc w:val="center"/>
              <w:rPr>
                <w:rFonts w:ascii="Times New Roman" w:eastAsia="Times New Roman" w:hAnsi="Times New Roman" w:cs="Times New Roman"/>
                <w:lang w:val="sl-SI" w:eastAsia="sl-SI"/>
              </w:rPr>
            </w:pPr>
            <w:r w:rsidRPr="00EF5186">
              <w:rPr>
                <w:rFonts w:ascii="Times New Roman" w:eastAsia="Times New Roman" w:hAnsi="Times New Roman" w:cs="Times New Roman"/>
                <w:lang w:val="sl-SI" w:eastAsia="sl-SI"/>
              </w:rPr>
              <w:t>0,32 (95% PI: 0.15-0,</w:t>
            </w:r>
            <w:r w:rsidR="00630B3F" w:rsidRPr="00EF5186">
              <w:rPr>
                <w:rFonts w:ascii="Times New Roman" w:eastAsia="Times New Roman" w:hAnsi="Times New Roman" w:cs="Times New Roman"/>
                <w:lang w:val="sl-SI" w:eastAsia="sl-SI"/>
              </w:rPr>
              <w:t>72)</w:t>
            </w:r>
          </w:p>
        </w:tc>
        <w:tc>
          <w:tcPr>
            <w:tcW w:w="494" w:type="pct"/>
            <w:gridSpan w:val="2"/>
            <w:tcBorders>
              <w:top w:val="outset" w:sz="6" w:space="0" w:color="auto"/>
              <w:left w:val="outset" w:sz="6" w:space="0" w:color="auto"/>
              <w:bottom w:val="outset" w:sz="6" w:space="0" w:color="auto"/>
              <w:right w:val="outset" w:sz="6" w:space="0" w:color="auto"/>
            </w:tcBorders>
            <w:hideMark/>
          </w:tcPr>
          <w:p w14:paraId="13765B48" w14:textId="77777777" w:rsidR="00630B3F" w:rsidRPr="00EF5186" w:rsidRDefault="00A90D74" w:rsidP="00630B3F">
            <w:pPr>
              <w:ind w:left="0" w:firstLine="0"/>
              <w:jc w:val="center"/>
              <w:rPr>
                <w:rFonts w:ascii="Times New Roman" w:eastAsia="Times New Roman" w:hAnsi="Times New Roman" w:cs="Times New Roman"/>
                <w:lang w:val="sl-SI" w:eastAsia="sl-SI"/>
              </w:rPr>
            </w:pPr>
            <w:r w:rsidRPr="00EF5186">
              <w:rPr>
                <w:rFonts w:ascii="Times New Roman" w:eastAsia="Times New Roman" w:hAnsi="Times New Roman" w:cs="Times New Roman"/>
                <w:lang w:val="sl-SI" w:eastAsia="sl-SI"/>
              </w:rPr>
              <w:t>0,</w:t>
            </w:r>
            <w:r w:rsidR="00630B3F" w:rsidRPr="00EF5186">
              <w:rPr>
                <w:rFonts w:ascii="Times New Roman" w:eastAsia="Times New Roman" w:hAnsi="Times New Roman" w:cs="Times New Roman"/>
                <w:lang w:val="sl-SI" w:eastAsia="sl-SI"/>
              </w:rPr>
              <w:t>00340</w:t>
            </w:r>
          </w:p>
        </w:tc>
      </w:tr>
      <w:tr w:rsidR="00630B3F" w:rsidRPr="00EF5186" w14:paraId="6FE4DEE1" w14:textId="77777777" w:rsidTr="003A1B37">
        <w:trPr>
          <w:trHeight w:val="144"/>
        </w:trPr>
        <w:tc>
          <w:tcPr>
            <w:tcW w:w="1536" w:type="pct"/>
            <w:gridSpan w:val="2"/>
            <w:tcBorders>
              <w:top w:val="outset" w:sz="6" w:space="0" w:color="auto"/>
              <w:left w:val="outset" w:sz="6" w:space="0" w:color="auto"/>
              <w:bottom w:val="outset" w:sz="6" w:space="0" w:color="auto"/>
              <w:right w:val="outset" w:sz="6" w:space="0" w:color="auto"/>
            </w:tcBorders>
            <w:hideMark/>
          </w:tcPr>
          <w:p w14:paraId="00998F06" w14:textId="77777777" w:rsidR="00630B3F" w:rsidRPr="00EF5186" w:rsidRDefault="00630B3F" w:rsidP="00630B3F">
            <w:pPr>
              <w:ind w:left="0" w:firstLine="0"/>
              <w:rPr>
                <w:rFonts w:ascii="Times New Roman" w:eastAsia="Times New Roman" w:hAnsi="Times New Roman" w:cs="Times New Roman"/>
                <w:lang w:val="sl-SI" w:eastAsia="sl-SI"/>
              </w:rPr>
            </w:pPr>
            <w:r w:rsidRPr="00EF5186">
              <w:rPr>
                <w:rFonts w:ascii="Times New Roman" w:hAnsi="Times New Roman" w:cs="Times New Roman"/>
              </w:rPr>
              <w:t xml:space="preserve">Išgyvenamumas be atokaus ligos </w:t>
            </w:r>
            <w:proofErr w:type="spellStart"/>
            <w:r w:rsidRPr="00EF5186">
              <w:rPr>
                <w:rFonts w:ascii="Times New Roman" w:hAnsi="Times New Roman" w:cs="Times New Roman"/>
              </w:rPr>
              <w:t>pasikartojimo</w:t>
            </w:r>
            <w:r w:rsidRPr="00EF5186">
              <w:rPr>
                <w:rFonts w:ascii="Times New Roman" w:hAnsi="Times New Roman" w:cs="Times New Roman"/>
                <w:vertAlign w:val="superscript"/>
              </w:rPr>
              <w:fldChar w:fldCharType="begin"/>
            </w:r>
            <w:r w:rsidRPr="00EF5186">
              <w:rPr>
                <w:rFonts w:ascii="Times New Roman" w:hAnsi="Times New Roman" w:cs="Times New Roman"/>
                <w:vertAlign w:val="superscript"/>
              </w:rPr>
              <w:instrText xml:space="preserve"> REF TblFnTxtBkmkID_17822104124 \h  \* MERGEFORMAT </w:instrText>
            </w:r>
            <w:r w:rsidRPr="00EF5186">
              <w:rPr>
                <w:rFonts w:ascii="Times New Roman" w:hAnsi="Times New Roman" w:cs="Times New Roman"/>
                <w:vertAlign w:val="superscript"/>
              </w:rPr>
            </w:r>
            <w:r w:rsidRPr="00EF5186">
              <w:rPr>
                <w:rFonts w:ascii="Times New Roman" w:hAnsi="Times New Roman" w:cs="Times New Roman"/>
                <w:vertAlign w:val="superscript"/>
              </w:rPr>
              <w:fldChar w:fldCharType="separate"/>
            </w:r>
            <w:r w:rsidRPr="00EF5186">
              <w:rPr>
                <w:rFonts w:ascii="Times New Roman" w:hAnsi="Times New Roman" w:cs="Times New Roman"/>
                <w:vertAlign w:val="superscript"/>
              </w:rPr>
              <w:t>c</w:t>
            </w:r>
            <w:proofErr w:type="spellEnd"/>
            <w:r w:rsidRPr="00EF5186">
              <w:rPr>
                <w:rFonts w:ascii="Times New Roman" w:hAnsi="Times New Roman" w:cs="Times New Roman"/>
                <w:vertAlign w:val="superscript"/>
              </w:rPr>
              <w:fldChar w:fldCharType="end"/>
            </w:r>
          </w:p>
        </w:tc>
        <w:tc>
          <w:tcPr>
            <w:tcW w:w="762" w:type="pct"/>
            <w:gridSpan w:val="2"/>
            <w:tcBorders>
              <w:top w:val="outset" w:sz="6" w:space="0" w:color="auto"/>
              <w:left w:val="outset" w:sz="6" w:space="0" w:color="auto"/>
              <w:bottom w:val="outset" w:sz="6" w:space="0" w:color="auto"/>
              <w:right w:val="outset" w:sz="6" w:space="0" w:color="auto"/>
            </w:tcBorders>
            <w:hideMark/>
          </w:tcPr>
          <w:p w14:paraId="1E10865D" w14:textId="77777777" w:rsidR="00630B3F" w:rsidRPr="00EF5186" w:rsidRDefault="00630B3F" w:rsidP="00630B3F">
            <w:pPr>
              <w:ind w:left="0" w:firstLine="0"/>
              <w:jc w:val="center"/>
              <w:rPr>
                <w:rFonts w:ascii="Times New Roman" w:eastAsia="Times New Roman" w:hAnsi="Times New Roman" w:cs="Times New Roman"/>
                <w:lang w:val="sl-SI" w:eastAsia="sl-SI"/>
              </w:rPr>
            </w:pPr>
            <w:r w:rsidRPr="00EF5186">
              <w:rPr>
                <w:rFonts w:ascii="Times New Roman" w:eastAsia="Times New Roman" w:hAnsi="Times New Roman" w:cs="Times New Roman"/>
                <w:lang w:val="sl-SI" w:eastAsia="sl-SI"/>
              </w:rPr>
              <w:t>142</w:t>
            </w:r>
          </w:p>
        </w:tc>
        <w:tc>
          <w:tcPr>
            <w:tcW w:w="762" w:type="pct"/>
            <w:gridSpan w:val="2"/>
            <w:tcBorders>
              <w:top w:val="outset" w:sz="6" w:space="0" w:color="auto"/>
              <w:left w:val="outset" w:sz="6" w:space="0" w:color="auto"/>
              <w:bottom w:val="outset" w:sz="6" w:space="0" w:color="auto"/>
              <w:right w:val="outset" w:sz="6" w:space="0" w:color="auto"/>
            </w:tcBorders>
            <w:hideMark/>
          </w:tcPr>
          <w:p w14:paraId="7AFF6590" w14:textId="77777777" w:rsidR="00630B3F" w:rsidRPr="00EF5186" w:rsidRDefault="00630B3F" w:rsidP="00630B3F">
            <w:pPr>
              <w:ind w:left="0" w:firstLine="0"/>
              <w:jc w:val="center"/>
              <w:rPr>
                <w:rFonts w:ascii="Times New Roman" w:eastAsia="Times New Roman" w:hAnsi="Times New Roman" w:cs="Times New Roman"/>
                <w:lang w:val="sl-SI" w:eastAsia="sl-SI"/>
              </w:rPr>
            </w:pPr>
            <w:r w:rsidRPr="00EF5186">
              <w:rPr>
                <w:rFonts w:ascii="Times New Roman" w:eastAsia="Times New Roman" w:hAnsi="Times New Roman" w:cs="Times New Roman"/>
                <w:lang w:val="sl-SI" w:eastAsia="sl-SI"/>
              </w:rPr>
              <w:t>204</w:t>
            </w:r>
          </w:p>
        </w:tc>
        <w:tc>
          <w:tcPr>
            <w:tcW w:w="1446" w:type="pct"/>
            <w:tcBorders>
              <w:top w:val="outset" w:sz="6" w:space="0" w:color="auto"/>
              <w:left w:val="outset" w:sz="6" w:space="0" w:color="auto"/>
              <w:bottom w:val="outset" w:sz="6" w:space="0" w:color="auto"/>
              <w:right w:val="outset" w:sz="6" w:space="0" w:color="auto"/>
            </w:tcBorders>
            <w:hideMark/>
          </w:tcPr>
          <w:p w14:paraId="32E85178" w14:textId="77777777" w:rsidR="00630B3F" w:rsidRPr="00EF5186" w:rsidRDefault="00A90D74" w:rsidP="00630B3F">
            <w:pPr>
              <w:ind w:left="0" w:firstLine="0"/>
              <w:jc w:val="center"/>
              <w:rPr>
                <w:rFonts w:ascii="Times New Roman" w:eastAsia="Times New Roman" w:hAnsi="Times New Roman" w:cs="Times New Roman"/>
                <w:lang w:val="sl-SI" w:eastAsia="sl-SI"/>
              </w:rPr>
            </w:pPr>
            <w:r w:rsidRPr="00EF5186">
              <w:rPr>
                <w:rFonts w:ascii="Times New Roman" w:eastAsia="Times New Roman" w:hAnsi="Times New Roman" w:cs="Times New Roman"/>
                <w:lang w:val="sl-SI" w:eastAsia="sl-SI"/>
              </w:rPr>
              <w:t>0,70 (95% PI: 0.56-0,</w:t>
            </w:r>
            <w:r w:rsidR="00630B3F" w:rsidRPr="00EF5186">
              <w:rPr>
                <w:rFonts w:ascii="Times New Roman" w:eastAsia="Times New Roman" w:hAnsi="Times New Roman" w:cs="Times New Roman"/>
                <w:lang w:val="sl-SI" w:eastAsia="sl-SI"/>
              </w:rPr>
              <w:t>86)</w:t>
            </w:r>
          </w:p>
        </w:tc>
        <w:tc>
          <w:tcPr>
            <w:tcW w:w="494" w:type="pct"/>
            <w:gridSpan w:val="2"/>
            <w:tcBorders>
              <w:top w:val="outset" w:sz="6" w:space="0" w:color="auto"/>
              <w:left w:val="outset" w:sz="6" w:space="0" w:color="auto"/>
              <w:bottom w:val="outset" w:sz="6" w:space="0" w:color="auto"/>
              <w:right w:val="outset" w:sz="6" w:space="0" w:color="auto"/>
            </w:tcBorders>
            <w:hideMark/>
          </w:tcPr>
          <w:p w14:paraId="158A261D" w14:textId="77777777" w:rsidR="00630B3F" w:rsidRPr="00EF5186" w:rsidRDefault="00A90D74" w:rsidP="00630B3F">
            <w:pPr>
              <w:ind w:left="0" w:firstLine="0"/>
              <w:jc w:val="center"/>
              <w:rPr>
                <w:rFonts w:ascii="Times New Roman" w:eastAsia="Times New Roman" w:hAnsi="Times New Roman" w:cs="Times New Roman"/>
                <w:lang w:val="sl-SI" w:eastAsia="sl-SI"/>
              </w:rPr>
            </w:pPr>
            <w:r w:rsidRPr="00EF5186">
              <w:rPr>
                <w:rFonts w:ascii="Times New Roman" w:eastAsia="Times New Roman" w:hAnsi="Times New Roman" w:cs="Times New Roman"/>
                <w:lang w:val="sl-SI" w:eastAsia="sl-SI"/>
              </w:rPr>
              <w:t>0,</w:t>
            </w:r>
            <w:r w:rsidR="00630B3F" w:rsidRPr="00EF5186">
              <w:rPr>
                <w:rFonts w:ascii="Times New Roman" w:eastAsia="Times New Roman" w:hAnsi="Times New Roman" w:cs="Times New Roman"/>
                <w:lang w:val="sl-SI" w:eastAsia="sl-SI"/>
              </w:rPr>
              <w:t>00083</w:t>
            </w:r>
          </w:p>
        </w:tc>
      </w:tr>
      <w:tr w:rsidR="00630B3F" w:rsidRPr="00EF5186" w14:paraId="78C643D1" w14:textId="77777777" w:rsidTr="003A1B37">
        <w:trPr>
          <w:trHeight w:val="144"/>
        </w:trPr>
        <w:tc>
          <w:tcPr>
            <w:tcW w:w="1536" w:type="pct"/>
            <w:gridSpan w:val="2"/>
            <w:tcBorders>
              <w:top w:val="outset" w:sz="6" w:space="0" w:color="auto"/>
              <w:left w:val="outset" w:sz="6" w:space="0" w:color="auto"/>
              <w:bottom w:val="outset" w:sz="6" w:space="0" w:color="auto"/>
              <w:right w:val="outset" w:sz="6" w:space="0" w:color="auto"/>
            </w:tcBorders>
            <w:hideMark/>
          </w:tcPr>
          <w:p w14:paraId="3A474E5B" w14:textId="77777777" w:rsidR="00630B3F" w:rsidRPr="00EF5186" w:rsidRDefault="00630B3F" w:rsidP="00630B3F">
            <w:pPr>
              <w:ind w:left="0" w:firstLine="0"/>
              <w:jc w:val="both"/>
              <w:rPr>
                <w:rFonts w:ascii="Times New Roman" w:eastAsia="Times New Roman" w:hAnsi="Times New Roman" w:cs="Times New Roman"/>
                <w:lang w:val="sl-SI" w:eastAsia="sl-SI"/>
              </w:rPr>
            </w:pPr>
            <w:r w:rsidRPr="00EF5186">
              <w:rPr>
                <w:rFonts w:ascii="Times New Roman" w:hAnsi="Times New Roman" w:cs="Times New Roman"/>
              </w:rPr>
              <w:t xml:space="preserve">Bendrasis </w:t>
            </w:r>
            <w:proofErr w:type="spellStart"/>
            <w:r w:rsidRPr="00EF5186">
              <w:rPr>
                <w:rFonts w:ascii="Times New Roman" w:hAnsi="Times New Roman" w:cs="Times New Roman"/>
              </w:rPr>
              <w:t>išgyvenamumas</w:t>
            </w:r>
            <w:r w:rsidRPr="00EF5186">
              <w:rPr>
                <w:rFonts w:ascii="Times New Roman" w:hAnsi="Times New Roman" w:cs="Times New Roman"/>
                <w:vertAlign w:val="superscript"/>
              </w:rPr>
              <w:fldChar w:fldCharType="begin"/>
            </w:r>
            <w:r w:rsidRPr="00EF5186">
              <w:rPr>
                <w:rFonts w:ascii="Times New Roman" w:hAnsi="Times New Roman" w:cs="Times New Roman"/>
                <w:vertAlign w:val="superscript"/>
              </w:rPr>
              <w:instrText xml:space="preserve"> REF TblFnTxtBkmkID_17822104135 \h  \* MERGEFORMAT </w:instrText>
            </w:r>
            <w:r w:rsidRPr="00EF5186">
              <w:rPr>
                <w:rFonts w:ascii="Times New Roman" w:hAnsi="Times New Roman" w:cs="Times New Roman"/>
                <w:vertAlign w:val="superscript"/>
              </w:rPr>
            </w:r>
            <w:r w:rsidRPr="00EF5186">
              <w:rPr>
                <w:rFonts w:ascii="Times New Roman" w:hAnsi="Times New Roman" w:cs="Times New Roman"/>
                <w:vertAlign w:val="superscript"/>
              </w:rPr>
              <w:fldChar w:fldCharType="separate"/>
            </w:r>
            <w:r w:rsidRPr="00EF5186">
              <w:rPr>
                <w:rFonts w:ascii="Times New Roman" w:hAnsi="Times New Roman" w:cs="Times New Roman"/>
                <w:vertAlign w:val="superscript"/>
              </w:rPr>
              <w:t>d</w:t>
            </w:r>
            <w:proofErr w:type="spellEnd"/>
            <w:r w:rsidRPr="00EF5186">
              <w:rPr>
                <w:rFonts w:ascii="Times New Roman" w:hAnsi="Times New Roman" w:cs="Times New Roman"/>
                <w:vertAlign w:val="superscript"/>
              </w:rPr>
              <w:fldChar w:fldCharType="end"/>
            </w:r>
          </w:p>
        </w:tc>
        <w:tc>
          <w:tcPr>
            <w:tcW w:w="762" w:type="pct"/>
            <w:gridSpan w:val="2"/>
            <w:tcBorders>
              <w:top w:val="outset" w:sz="6" w:space="0" w:color="auto"/>
              <w:left w:val="outset" w:sz="6" w:space="0" w:color="auto"/>
              <w:bottom w:val="outset" w:sz="6" w:space="0" w:color="auto"/>
              <w:right w:val="outset" w:sz="6" w:space="0" w:color="auto"/>
            </w:tcBorders>
            <w:hideMark/>
          </w:tcPr>
          <w:p w14:paraId="5C95D332" w14:textId="77777777" w:rsidR="00630B3F" w:rsidRPr="00EF5186" w:rsidRDefault="00630B3F" w:rsidP="00630B3F">
            <w:pPr>
              <w:ind w:left="0" w:firstLine="0"/>
              <w:jc w:val="center"/>
              <w:rPr>
                <w:rFonts w:ascii="Times New Roman" w:eastAsia="Times New Roman" w:hAnsi="Times New Roman" w:cs="Times New Roman"/>
                <w:lang w:val="sl-SI" w:eastAsia="sl-SI"/>
              </w:rPr>
            </w:pPr>
            <w:r w:rsidRPr="00EF5186">
              <w:rPr>
                <w:rFonts w:ascii="Times New Roman" w:eastAsia="Times New Roman" w:hAnsi="Times New Roman" w:cs="Times New Roman"/>
                <w:lang w:val="sl-SI" w:eastAsia="sl-SI"/>
              </w:rPr>
              <w:t>116</w:t>
            </w:r>
          </w:p>
        </w:tc>
        <w:tc>
          <w:tcPr>
            <w:tcW w:w="762" w:type="pct"/>
            <w:gridSpan w:val="2"/>
            <w:tcBorders>
              <w:top w:val="outset" w:sz="6" w:space="0" w:color="auto"/>
              <w:left w:val="outset" w:sz="6" w:space="0" w:color="auto"/>
              <w:bottom w:val="outset" w:sz="6" w:space="0" w:color="auto"/>
              <w:right w:val="outset" w:sz="6" w:space="0" w:color="auto"/>
            </w:tcBorders>
            <w:hideMark/>
          </w:tcPr>
          <w:p w14:paraId="7AD412B5" w14:textId="77777777" w:rsidR="00630B3F" w:rsidRPr="00EF5186" w:rsidRDefault="00630B3F" w:rsidP="00630B3F">
            <w:pPr>
              <w:ind w:left="0" w:firstLine="0"/>
              <w:jc w:val="center"/>
              <w:rPr>
                <w:rFonts w:ascii="Times New Roman" w:eastAsia="Times New Roman" w:hAnsi="Times New Roman" w:cs="Times New Roman"/>
                <w:lang w:val="sl-SI" w:eastAsia="sl-SI"/>
              </w:rPr>
            </w:pPr>
            <w:r w:rsidRPr="00EF5186">
              <w:rPr>
                <w:rFonts w:ascii="Times New Roman" w:eastAsia="Times New Roman" w:hAnsi="Times New Roman" w:cs="Times New Roman"/>
                <w:lang w:val="sl-SI" w:eastAsia="sl-SI"/>
              </w:rPr>
              <w:t>137</w:t>
            </w:r>
          </w:p>
        </w:tc>
        <w:tc>
          <w:tcPr>
            <w:tcW w:w="1446" w:type="pct"/>
            <w:tcBorders>
              <w:top w:val="outset" w:sz="6" w:space="0" w:color="auto"/>
              <w:left w:val="outset" w:sz="6" w:space="0" w:color="auto"/>
              <w:bottom w:val="outset" w:sz="6" w:space="0" w:color="auto"/>
              <w:right w:val="outset" w:sz="6" w:space="0" w:color="auto"/>
            </w:tcBorders>
            <w:hideMark/>
          </w:tcPr>
          <w:p w14:paraId="34DE9906" w14:textId="77777777" w:rsidR="00630B3F" w:rsidRPr="00EF5186" w:rsidRDefault="00A90D74" w:rsidP="00630B3F">
            <w:pPr>
              <w:ind w:left="0" w:firstLine="0"/>
              <w:jc w:val="center"/>
              <w:rPr>
                <w:rFonts w:ascii="Times New Roman" w:eastAsia="Times New Roman" w:hAnsi="Times New Roman" w:cs="Times New Roman"/>
                <w:lang w:val="sl-SI" w:eastAsia="sl-SI"/>
              </w:rPr>
            </w:pPr>
            <w:r w:rsidRPr="00EF5186">
              <w:rPr>
                <w:rFonts w:ascii="Times New Roman" w:eastAsia="Times New Roman" w:hAnsi="Times New Roman" w:cs="Times New Roman"/>
                <w:lang w:val="sl-SI" w:eastAsia="sl-SI"/>
              </w:rPr>
              <w:t>0,86 (95% P</w:t>
            </w:r>
            <w:r w:rsidR="009043FD" w:rsidRPr="00EF5186">
              <w:rPr>
                <w:rFonts w:ascii="Times New Roman" w:eastAsia="Times New Roman" w:hAnsi="Times New Roman" w:cs="Times New Roman"/>
                <w:lang w:val="sl-SI" w:eastAsia="sl-SI"/>
              </w:rPr>
              <w:t>I: 0.67-1,</w:t>
            </w:r>
            <w:r w:rsidR="00630B3F" w:rsidRPr="00EF5186">
              <w:rPr>
                <w:rFonts w:ascii="Times New Roman" w:eastAsia="Times New Roman" w:hAnsi="Times New Roman" w:cs="Times New Roman"/>
                <w:lang w:val="sl-SI" w:eastAsia="sl-SI"/>
              </w:rPr>
              <w:t>10)</w:t>
            </w:r>
          </w:p>
        </w:tc>
        <w:tc>
          <w:tcPr>
            <w:tcW w:w="494" w:type="pct"/>
            <w:gridSpan w:val="2"/>
            <w:tcBorders>
              <w:top w:val="outset" w:sz="6" w:space="0" w:color="auto"/>
              <w:left w:val="outset" w:sz="6" w:space="0" w:color="auto"/>
              <w:bottom w:val="outset" w:sz="6" w:space="0" w:color="auto"/>
              <w:right w:val="outset" w:sz="6" w:space="0" w:color="auto"/>
            </w:tcBorders>
            <w:hideMark/>
          </w:tcPr>
          <w:p w14:paraId="5AA14AFA" w14:textId="77777777" w:rsidR="00630B3F" w:rsidRPr="00EF5186" w:rsidRDefault="00D703B8" w:rsidP="00630B3F">
            <w:pPr>
              <w:ind w:left="0" w:firstLine="0"/>
              <w:jc w:val="center"/>
              <w:rPr>
                <w:rFonts w:ascii="Times New Roman" w:eastAsia="Times New Roman" w:hAnsi="Times New Roman" w:cs="Times New Roman"/>
                <w:lang w:val="sl-SI" w:eastAsia="sl-SI"/>
              </w:rPr>
            </w:pPr>
            <w:r w:rsidRPr="00EF5186">
              <w:rPr>
                <w:rFonts w:ascii="Times New Roman" w:eastAsia="Times New Roman" w:hAnsi="Times New Roman" w:cs="Times New Roman"/>
                <w:lang w:val="sl-SI" w:eastAsia="sl-SI"/>
              </w:rPr>
              <w:t>0,</w:t>
            </w:r>
            <w:r w:rsidR="00630B3F" w:rsidRPr="00EF5186">
              <w:rPr>
                <w:rFonts w:ascii="Times New Roman" w:eastAsia="Times New Roman" w:hAnsi="Times New Roman" w:cs="Times New Roman"/>
                <w:lang w:val="sl-SI" w:eastAsia="sl-SI"/>
              </w:rPr>
              <w:t>22962</w:t>
            </w:r>
          </w:p>
        </w:tc>
      </w:tr>
      <w:tr w:rsidR="00630B3F" w:rsidRPr="00EF5186" w14:paraId="3AECD19A" w14:textId="77777777" w:rsidTr="003A1B37">
        <w:trPr>
          <w:trHeight w:val="226"/>
        </w:trPr>
        <w:tc>
          <w:tcPr>
            <w:tcW w:w="5000" w:type="pct"/>
            <w:gridSpan w:val="9"/>
            <w:tcBorders>
              <w:top w:val="outset" w:sz="6" w:space="0" w:color="auto"/>
              <w:left w:val="outset" w:sz="6" w:space="0" w:color="auto"/>
              <w:bottom w:val="outset" w:sz="6" w:space="0" w:color="auto"/>
              <w:right w:val="outset" w:sz="6" w:space="0" w:color="auto"/>
            </w:tcBorders>
            <w:hideMark/>
          </w:tcPr>
          <w:p w14:paraId="69249173" w14:textId="77777777" w:rsidR="00630B3F" w:rsidRPr="00EF5186" w:rsidRDefault="00D703B8" w:rsidP="00630B3F">
            <w:pPr>
              <w:ind w:left="0" w:firstLine="0"/>
              <w:jc w:val="both"/>
              <w:rPr>
                <w:rFonts w:ascii="Times New Roman" w:eastAsia="Times New Roman" w:hAnsi="Times New Roman" w:cs="Times New Roman"/>
                <w:lang w:val="sl-SI" w:eastAsia="sl-SI"/>
              </w:rPr>
            </w:pPr>
            <w:r w:rsidRPr="00EF5186">
              <w:rPr>
                <w:rFonts w:ascii="Times New Roman" w:eastAsia="Times New Roman" w:hAnsi="Times New Roman" w:cs="Times New Roman"/>
                <w:b/>
              </w:rPr>
              <w:t>Vidutiniškai 30 mėnesių gydymas ir vidutiniškai 52 mėnesių stebėjimas</w:t>
            </w:r>
          </w:p>
        </w:tc>
      </w:tr>
      <w:tr w:rsidR="00D703B8" w:rsidRPr="00EF5186" w14:paraId="775E8890" w14:textId="77777777" w:rsidTr="003A1B37">
        <w:trPr>
          <w:trHeight w:val="226"/>
        </w:trPr>
        <w:tc>
          <w:tcPr>
            <w:tcW w:w="1526" w:type="pct"/>
            <w:tcBorders>
              <w:top w:val="outset" w:sz="6" w:space="0" w:color="auto"/>
              <w:left w:val="outset" w:sz="6" w:space="0" w:color="auto"/>
              <w:bottom w:val="outset" w:sz="6" w:space="0" w:color="auto"/>
              <w:right w:val="outset" w:sz="6" w:space="0" w:color="auto"/>
            </w:tcBorders>
            <w:hideMark/>
          </w:tcPr>
          <w:p w14:paraId="2A31DF35" w14:textId="77777777" w:rsidR="00D703B8" w:rsidRPr="00EF5186" w:rsidRDefault="00D703B8" w:rsidP="00630B3F">
            <w:pPr>
              <w:ind w:left="0" w:firstLine="0"/>
              <w:jc w:val="both"/>
              <w:rPr>
                <w:rFonts w:ascii="Times New Roman" w:eastAsia="Times New Roman" w:hAnsi="Times New Roman" w:cs="Times New Roman"/>
                <w:lang w:val="sl-SI" w:eastAsia="sl-SI"/>
              </w:rPr>
            </w:pPr>
            <w:proofErr w:type="spellStart"/>
            <w:r w:rsidRPr="00EF5186">
              <w:rPr>
                <w:rFonts w:ascii="Times New Roman" w:hAnsi="Times New Roman" w:cs="Times New Roman"/>
              </w:rPr>
              <w:t>Išgyvenamumas</w:t>
            </w:r>
            <w:proofErr w:type="spellEnd"/>
            <w:r w:rsidRPr="00EF5186">
              <w:rPr>
                <w:rFonts w:ascii="Times New Roman" w:hAnsi="Times New Roman" w:cs="Times New Roman"/>
              </w:rPr>
              <w:t xml:space="preserve"> be </w:t>
            </w:r>
            <w:proofErr w:type="spellStart"/>
            <w:r w:rsidRPr="00EF5186">
              <w:rPr>
                <w:rFonts w:ascii="Times New Roman" w:hAnsi="Times New Roman" w:cs="Times New Roman"/>
              </w:rPr>
              <w:t>ligos</w:t>
            </w:r>
            <w:r w:rsidRPr="00EF5186">
              <w:rPr>
                <w:rFonts w:ascii="Times New Roman" w:hAnsi="Times New Roman" w:cs="Times New Roman"/>
                <w:vertAlign w:val="superscript"/>
              </w:rPr>
              <w:fldChar w:fldCharType="begin"/>
            </w:r>
            <w:r w:rsidRPr="00EF5186">
              <w:rPr>
                <w:rFonts w:ascii="Times New Roman" w:hAnsi="Times New Roman" w:cs="Times New Roman"/>
                <w:vertAlign w:val="superscript"/>
              </w:rPr>
              <w:instrText xml:space="preserve"> REF TblFnTxtBkmkID_17822104044 \h  \* MERGEFORMAT </w:instrText>
            </w:r>
            <w:r w:rsidRPr="00EF5186">
              <w:rPr>
                <w:rFonts w:ascii="Times New Roman" w:hAnsi="Times New Roman" w:cs="Times New Roman"/>
                <w:vertAlign w:val="superscript"/>
              </w:rPr>
            </w:r>
            <w:r w:rsidRPr="00EF5186">
              <w:rPr>
                <w:rFonts w:ascii="Times New Roman" w:hAnsi="Times New Roman" w:cs="Times New Roman"/>
                <w:vertAlign w:val="superscript"/>
              </w:rPr>
              <w:fldChar w:fldCharType="separate"/>
            </w:r>
            <w:r w:rsidRPr="00EF5186">
              <w:rPr>
                <w:rFonts w:ascii="Times New Roman" w:hAnsi="Times New Roman" w:cs="Times New Roman"/>
                <w:vertAlign w:val="superscript"/>
              </w:rPr>
              <w:t>a</w:t>
            </w:r>
            <w:proofErr w:type="spellEnd"/>
            <w:r w:rsidRPr="00EF5186">
              <w:rPr>
                <w:rFonts w:ascii="Times New Roman" w:hAnsi="Times New Roman" w:cs="Times New Roman"/>
                <w:vertAlign w:val="superscript"/>
              </w:rPr>
              <w:fldChar w:fldCharType="end"/>
            </w:r>
          </w:p>
        </w:tc>
        <w:tc>
          <w:tcPr>
            <w:tcW w:w="762" w:type="pct"/>
            <w:gridSpan w:val="2"/>
            <w:tcBorders>
              <w:top w:val="outset" w:sz="6" w:space="0" w:color="auto"/>
              <w:left w:val="outset" w:sz="6" w:space="0" w:color="auto"/>
              <w:bottom w:val="outset" w:sz="6" w:space="0" w:color="auto"/>
              <w:right w:val="outset" w:sz="6" w:space="0" w:color="auto"/>
            </w:tcBorders>
            <w:hideMark/>
          </w:tcPr>
          <w:p w14:paraId="564CBB0F" w14:textId="77777777" w:rsidR="00D703B8" w:rsidRPr="00EF5186" w:rsidRDefault="00D703B8" w:rsidP="00630B3F">
            <w:pPr>
              <w:ind w:left="0" w:firstLine="0"/>
              <w:jc w:val="center"/>
              <w:rPr>
                <w:rFonts w:ascii="Times New Roman" w:eastAsia="Times New Roman" w:hAnsi="Times New Roman" w:cs="Times New Roman"/>
                <w:lang w:val="sl-SI" w:eastAsia="sl-SI"/>
              </w:rPr>
            </w:pPr>
            <w:r w:rsidRPr="00EF5186">
              <w:rPr>
                <w:rFonts w:ascii="Times New Roman" w:eastAsia="Times New Roman" w:hAnsi="Times New Roman" w:cs="Times New Roman"/>
                <w:lang w:val="sl-SI" w:eastAsia="sl-SI"/>
              </w:rPr>
              <w:t>354</w:t>
            </w:r>
          </w:p>
        </w:tc>
        <w:tc>
          <w:tcPr>
            <w:tcW w:w="761" w:type="pct"/>
            <w:gridSpan w:val="2"/>
            <w:tcBorders>
              <w:top w:val="outset" w:sz="6" w:space="0" w:color="auto"/>
              <w:left w:val="outset" w:sz="6" w:space="0" w:color="auto"/>
              <w:bottom w:val="outset" w:sz="6" w:space="0" w:color="auto"/>
              <w:right w:val="outset" w:sz="6" w:space="0" w:color="auto"/>
            </w:tcBorders>
            <w:hideMark/>
          </w:tcPr>
          <w:p w14:paraId="58B1213D" w14:textId="77777777" w:rsidR="00D703B8" w:rsidRPr="00EF5186" w:rsidRDefault="00D703B8" w:rsidP="00630B3F">
            <w:pPr>
              <w:ind w:left="0" w:firstLine="0"/>
              <w:jc w:val="center"/>
              <w:rPr>
                <w:rFonts w:ascii="Times New Roman" w:eastAsia="Times New Roman" w:hAnsi="Times New Roman" w:cs="Times New Roman"/>
                <w:lang w:val="sl-SI" w:eastAsia="sl-SI"/>
              </w:rPr>
            </w:pPr>
            <w:r w:rsidRPr="00EF5186">
              <w:rPr>
                <w:rFonts w:ascii="Times New Roman" w:eastAsia="Times New Roman" w:hAnsi="Times New Roman" w:cs="Times New Roman"/>
                <w:lang w:val="sl-SI" w:eastAsia="sl-SI"/>
              </w:rPr>
              <w:t>453</w:t>
            </w:r>
          </w:p>
        </w:tc>
        <w:tc>
          <w:tcPr>
            <w:tcW w:w="1469" w:type="pct"/>
            <w:gridSpan w:val="3"/>
            <w:tcBorders>
              <w:top w:val="outset" w:sz="6" w:space="0" w:color="auto"/>
              <w:left w:val="outset" w:sz="6" w:space="0" w:color="auto"/>
              <w:bottom w:val="outset" w:sz="6" w:space="0" w:color="auto"/>
              <w:right w:val="outset" w:sz="6" w:space="0" w:color="auto"/>
            </w:tcBorders>
            <w:hideMark/>
          </w:tcPr>
          <w:p w14:paraId="1E55057E" w14:textId="77777777" w:rsidR="00D703B8" w:rsidRPr="00EF5186" w:rsidRDefault="009043FD" w:rsidP="00630B3F">
            <w:pPr>
              <w:ind w:left="0" w:firstLine="0"/>
              <w:jc w:val="center"/>
              <w:rPr>
                <w:rFonts w:ascii="Times New Roman" w:eastAsia="Times New Roman" w:hAnsi="Times New Roman" w:cs="Times New Roman"/>
                <w:lang w:val="sl-SI" w:eastAsia="sl-SI"/>
              </w:rPr>
            </w:pPr>
            <w:r w:rsidRPr="00EF5186">
              <w:rPr>
                <w:rFonts w:ascii="Times New Roman" w:eastAsia="Times New Roman" w:hAnsi="Times New Roman" w:cs="Times New Roman"/>
                <w:lang w:val="sl-SI" w:eastAsia="sl-SI"/>
              </w:rPr>
              <w:t>0,77 (95% PI: 0,67-0,</w:t>
            </w:r>
            <w:r w:rsidR="00D703B8" w:rsidRPr="00EF5186">
              <w:rPr>
                <w:rFonts w:ascii="Times New Roman" w:eastAsia="Times New Roman" w:hAnsi="Times New Roman" w:cs="Times New Roman"/>
                <w:lang w:val="sl-SI" w:eastAsia="sl-SI"/>
              </w:rPr>
              <w:t>88)</w:t>
            </w:r>
          </w:p>
        </w:tc>
        <w:tc>
          <w:tcPr>
            <w:tcW w:w="482" w:type="pct"/>
            <w:tcBorders>
              <w:top w:val="outset" w:sz="6" w:space="0" w:color="auto"/>
              <w:left w:val="outset" w:sz="6" w:space="0" w:color="auto"/>
              <w:bottom w:val="outset" w:sz="6" w:space="0" w:color="auto"/>
              <w:right w:val="outset" w:sz="6" w:space="0" w:color="auto"/>
            </w:tcBorders>
            <w:hideMark/>
          </w:tcPr>
          <w:p w14:paraId="3EC06E91" w14:textId="77777777" w:rsidR="00D703B8" w:rsidRPr="00EF5186" w:rsidRDefault="009043FD" w:rsidP="00630B3F">
            <w:pPr>
              <w:ind w:left="0" w:firstLine="0"/>
              <w:jc w:val="center"/>
              <w:rPr>
                <w:rFonts w:ascii="Times New Roman" w:eastAsia="Times New Roman" w:hAnsi="Times New Roman" w:cs="Times New Roman"/>
                <w:lang w:val="sl-SI" w:eastAsia="sl-SI"/>
              </w:rPr>
            </w:pPr>
            <w:r w:rsidRPr="00EF5186">
              <w:rPr>
                <w:rFonts w:ascii="Times New Roman" w:eastAsia="Times New Roman" w:hAnsi="Times New Roman" w:cs="Times New Roman"/>
                <w:lang w:val="sl-SI" w:eastAsia="sl-SI"/>
              </w:rPr>
              <w:t>0,</w:t>
            </w:r>
            <w:r w:rsidR="00D703B8" w:rsidRPr="00EF5186">
              <w:rPr>
                <w:rFonts w:ascii="Times New Roman" w:eastAsia="Times New Roman" w:hAnsi="Times New Roman" w:cs="Times New Roman"/>
                <w:lang w:val="sl-SI" w:eastAsia="sl-SI"/>
              </w:rPr>
              <w:t>00015</w:t>
            </w:r>
          </w:p>
        </w:tc>
      </w:tr>
      <w:tr w:rsidR="00D703B8" w:rsidRPr="00EF5186" w14:paraId="6A4AC94C" w14:textId="77777777" w:rsidTr="003A1B37">
        <w:trPr>
          <w:trHeight w:val="239"/>
        </w:trPr>
        <w:tc>
          <w:tcPr>
            <w:tcW w:w="1526" w:type="pct"/>
            <w:tcBorders>
              <w:top w:val="outset" w:sz="6" w:space="0" w:color="auto"/>
              <w:left w:val="outset" w:sz="6" w:space="0" w:color="auto"/>
              <w:bottom w:val="outset" w:sz="6" w:space="0" w:color="auto"/>
              <w:right w:val="outset" w:sz="6" w:space="0" w:color="auto"/>
            </w:tcBorders>
            <w:hideMark/>
          </w:tcPr>
          <w:p w14:paraId="00A9FEFE" w14:textId="77777777" w:rsidR="00D703B8" w:rsidRPr="00EF5186" w:rsidRDefault="00D703B8" w:rsidP="00630B3F">
            <w:pPr>
              <w:ind w:left="0" w:firstLine="0"/>
              <w:jc w:val="both"/>
              <w:rPr>
                <w:rFonts w:ascii="Times New Roman" w:eastAsia="Times New Roman" w:hAnsi="Times New Roman" w:cs="Times New Roman"/>
                <w:lang w:val="sl-SI" w:eastAsia="sl-SI"/>
              </w:rPr>
            </w:pPr>
            <w:proofErr w:type="spellStart"/>
            <w:r w:rsidRPr="00EF5186">
              <w:rPr>
                <w:rFonts w:ascii="Times New Roman" w:hAnsi="Times New Roman" w:cs="Times New Roman"/>
              </w:rPr>
              <w:t>Išgyvenamumas</w:t>
            </w:r>
            <w:proofErr w:type="spellEnd"/>
            <w:r w:rsidRPr="00EF5186">
              <w:rPr>
                <w:rFonts w:ascii="Times New Roman" w:hAnsi="Times New Roman" w:cs="Times New Roman"/>
              </w:rPr>
              <w:t xml:space="preserve"> be krūties </w:t>
            </w:r>
            <w:proofErr w:type="spellStart"/>
            <w:r w:rsidRPr="00EF5186">
              <w:rPr>
                <w:rFonts w:ascii="Times New Roman" w:hAnsi="Times New Roman" w:cs="Times New Roman"/>
              </w:rPr>
              <w:t>vėžio</w:t>
            </w:r>
            <w:r w:rsidRPr="00EF5186">
              <w:rPr>
                <w:rFonts w:ascii="Times New Roman" w:hAnsi="Times New Roman" w:cs="Times New Roman"/>
                <w:vertAlign w:val="superscript"/>
              </w:rPr>
              <w:fldChar w:fldCharType="begin"/>
            </w:r>
            <w:r w:rsidRPr="00EF5186">
              <w:rPr>
                <w:rFonts w:ascii="Times New Roman" w:hAnsi="Times New Roman" w:cs="Times New Roman"/>
                <w:vertAlign w:val="superscript"/>
              </w:rPr>
              <w:instrText xml:space="preserve"> REF TblFnTxtBkmkID_1782210412 \h  \* MERGEFORMAT </w:instrText>
            </w:r>
            <w:r w:rsidRPr="00EF5186">
              <w:rPr>
                <w:rFonts w:ascii="Times New Roman" w:hAnsi="Times New Roman" w:cs="Times New Roman"/>
                <w:vertAlign w:val="superscript"/>
              </w:rPr>
            </w:r>
            <w:r w:rsidRPr="00EF5186">
              <w:rPr>
                <w:rFonts w:ascii="Times New Roman" w:hAnsi="Times New Roman" w:cs="Times New Roman"/>
                <w:vertAlign w:val="superscript"/>
              </w:rPr>
              <w:fldChar w:fldCharType="separate"/>
            </w:r>
            <w:r w:rsidRPr="00EF5186">
              <w:rPr>
                <w:rFonts w:ascii="Times New Roman" w:hAnsi="Times New Roman" w:cs="Times New Roman"/>
                <w:vertAlign w:val="superscript"/>
              </w:rPr>
              <w:t>b</w:t>
            </w:r>
            <w:proofErr w:type="spellEnd"/>
            <w:r w:rsidRPr="00EF5186">
              <w:rPr>
                <w:rFonts w:ascii="Times New Roman" w:hAnsi="Times New Roman" w:cs="Times New Roman"/>
                <w:vertAlign w:val="superscript"/>
              </w:rPr>
              <w:fldChar w:fldCharType="end"/>
            </w:r>
          </w:p>
        </w:tc>
        <w:tc>
          <w:tcPr>
            <w:tcW w:w="762" w:type="pct"/>
            <w:gridSpan w:val="2"/>
            <w:tcBorders>
              <w:top w:val="outset" w:sz="6" w:space="0" w:color="auto"/>
              <w:left w:val="outset" w:sz="6" w:space="0" w:color="auto"/>
              <w:bottom w:val="outset" w:sz="6" w:space="0" w:color="auto"/>
              <w:right w:val="outset" w:sz="6" w:space="0" w:color="auto"/>
            </w:tcBorders>
            <w:hideMark/>
          </w:tcPr>
          <w:p w14:paraId="14A8015C" w14:textId="77777777" w:rsidR="00D703B8" w:rsidRPr="00EF5186" w:rsidRDefault="00D703B8" w:rsidP="00630B3F">
            <w:pPr>
              <w:ind w:left="0" w:firstLine="0"/>
              <w:jc w:val="center"/>
              <w:rPr>
                <w:rFonts w:ascii="Times New Roman" w:eastAsia="Times New Roman" w:hAnsi="Times New Roman" w:cs="Times New Roman"/>
                <w:lang w:val="sl-SI" w:eastAsia="sl-SI"/>
              </w:rPr>
            </w:pPr>
            <w:r w:rsidRPr="00EF5186">
              <w:rPr>
                <w:rFonts w:ascii="Times New Roman" w:eastAsia="Times New Roman" w:hAnsi="Times New Roman" w:cs="Times New Roman"/>
                <w:lang w:val="sl-SI" w:eastAsia="sl-SI"/>
              </w:rPr>
              <w:t>289</w:t>
            </w:r>
          </w:p>
        </w:tc>
        <w:tc>
          <w:tcPr>
            <w:tcW w:w="761" w:type="pct"/>
            <w:gridSpan w:val="2"/>
            <w:tcBorders>
              <w:top w:val="outset" w:sz="6" w:space="0" w:color="auto"/>
              <w:left w:val="outset" w:sz="6" w:space="0" w:color="auto"/>
              <w:bottom w:val="outset" w:sz="6" w:space="0" w:color="auto"/>
              <w:right w:val="outset" w:sz="6" w:space="0" w:color="auto"/>
            </w:tcBorders>
            <w:hideMark/>
          </w:tcPr>
          <w:p w14:paraId="0C48EAE9" w14:textId="77777777" w:rsidR="00D703B8" w:rsidRPr="00EF5186" w:rsidRDefault="00D703B8" w:rsidP="00630B3F">
            <w:pPr>
              <w:ind w:left="0" w:firstLine="0"/>
              <w:jc w:val="center"/>
              <w:rPr>
                <w:rFonts w:ascii="Times New Roman" w:eastAsia="Times New Roman" w:hAnsi="Times New Roman" w:cs="Times New Roman"/>
                <w:lang w:val="sl-SI" w:eastAsia="sl-SI"/>
              </w:rPr>
            </w:pPr>
            <w:r w:rsidRPr="00EF5186">
              <w:rPr>
                <w:rFonts w:ascii="Times New Roman" w:eastAsia="Times New Roman" w:hAnsi="Times New Roman" w:cs="Times New Roman"/>
                <w:lang w:val="sl-SI" w:eastAsia="sl-SI"/>
              </w:rPr>
              <w:t>373</w:t>
            </w:r>
          </w:p>
        </w:tc>
        <w:tc>
          <w:tcPr>
            <w:tcW w:w="1469" w:type="pct"/>
            <w:gridSpan w:val="3"/>
            <w:tcBorders>
              <w:top w:val="outset" w:sz="6" w:space="0" w:color="auto"/>
              <w:left w:val="outset" w:sz="6" w:space="0" w:color="auto"/>
              <w:bottom w:val="outset" w:sz="6" w:space="0" w:color="auto"/>
              <w:right w:val="outset" w:sz="6" w:space="0" w:color="auto"/>
            </w:tcBorders>
            <w:hideMark/>
          </w:tcPr>
          <w:p w14:paraId="6468AC5F" w14:textId="77777777" w:rsidR="00D703B8" w:rsidRPr="00EF5186" w:rsidRDefault="009043FD" w:rsidP="00630B3F">
            <w:pPr>
              <w:ind w:left="0" w:firstLine="0"/>
              <w:jc w:val="center"/>
              <w:rPr>
                <w:rFonts w:ascii="Times New Roman" w:eastAsia="Times New Roman" w:hAnsi="Times New Roman" w:cs="Times New Roman"/>
                <w:lang w:val="sl-SI" w:eastAsia="sl-SI"/>
              </w:rPr>
            </w:pPr>
            <w:r w:rsidRPr="00EF5186">
              <w:rPr>
                <w:rFonts w:ascii="Times New Roman" w:eastAsia="Times New Roman" w:hAnsi="Times New Roman" w:cs="Times New Roman"/>
                <w:lang w:val="sl-SI" w:eastAsia="sl-SI"/>
              </w:rPr>
              <w:t>0,76 (95% PI: 0,65-0,</w:t>
            </w:r>
            <w:r w:rsidR="00D703B8" w:rsidRPr="00EF5186">
              <w:rPr>
                <w:rFonts w:ascii="Times New Roman" w:eastAsia="Times New Roman" w:hAnsi="Times New Roman" w:cs="Times New Roman"/>
                <w:lang w:val="sl-SI" w:eastAsia="sl-SI"/>
              </w:rPr>
              <w:t>89)</w:t>
            </w:r>
          </w:p>
        </w:tc>
        <w:tc>
          <w:tcPr>
            <w:tcW w:w="482" w:type="pct"/>
            <w:tcBorders>
              <w:top w:val="outset" w:sz="6" w:space="0" w:color="auto"/>
              <w:left w:val="outset" w:sz="6" w:space="0" w:color="auto"/>
              <w:bottom w:val="outset" w:sz="6" w:space="0" w:color="auto"/>
              <w:right w:val="outset" w:sz="6" w:space="0" w:color="auto"/>
            </w:tcBorders>
            <w:hideMark/>
          </w:tcPr>
          <w:p w14:paraId="1EA991CB" w14:textId="77777777" w:rsidR="00D703B8" w:rsidRPr="00EF5186" w:rsidRDefault="009043FD" w:rsidP="00630B3F">
            <w:pPr>
              <w:ind w:left="0" w:firstLine="0"/>
              <w:jc w:val="center"/>
              <w:rPr>
                <w:rFonts w:ascii="Times New Roman" w:eastAsia="Times New Roman" w:hAnsi="Times New Roman" w:cs="Times New Roman"/>
                <w:lang w:val="sl-SI" w:eastAsia="sl-SI"/>
              </w:rPr>
            </w:pPr>
            <w:r w:rsidRPr="00EF5186">
              <w:rPr>
                <w:rFonts w:ascii="Times New Roman" w:eastAsia="Times New Roman" w:hAnsi="Times New Roman" w:cs="Times New Roman"/>
                <w:lang w:val="sl-SI" w:eastAsia="sl-SI"/>
              </w:rPr>
              <w:t>0,</w:t>
            </w:r>
            <w:r w:rsidR="00D703B8" w:rsidRPr="00EF5186">
              <w:rPr>
                <w:rFonts w:ascii="Times New Roman" w:eastAsia="Times New Roman" w:hAnsi="Times New Roman" w:cs="Times New Roman"/>
                <w:lang w:val="sl-SI" w:eastAsia="sl-SI"/>
              </w:rPr>
              <w:t>00041</w:t>
            </w:r>
          </w:p>
        </w:tc>
      </w:tr>
      <w:tr w:rsidR="00D703B8" w:rsidRPr="00EF5186" w14:paraId="188303DE" w14:textId="77777777" w:rsidTr="003A1B37">
        <w:trPr>
          <w:trHeight w:val="226"/>
        </w:trPr>
        <w:tc>
          <w:tcPr>
            <w:tcW w:w="1526" w:type="pct"/>
            <w:tcBorders>
              <w:top w:val="outset" w:sz="6" w:space="0" w:color="auto"/>
              <w:left w:val="outset" w:sz="6" w:space="0" w:color="auto"/>
              <w:bottom w:val="outset" w:sz="6" w:space="0" w:color="auto"/>
              <w:right w:val="outset" w:sz="6" w:space="0" w:color="auto"/>
            </w:tcBorders>
            <w:hideMark/>
          </w:tcPr>
          <w:p w14:paraId="52195D6C" w14:textId="77777777" w:rsidR="00D703B8" w:rsidRPr="00EF5186" w:rsidRDefault="00D703B8" w:rsidP="00630B3F">
            <w:pPr>
              <w:ind w:left="0" w:firstLine="0"/>
              <w:jc w:val="both"/>
              <w:rPr>
                <w:rFonts w:ascii="Times New Roman" w:eastAsia="Times New Roman" w:hAnsi="Times New Roman" w:cs="Times New Roman"/>
                <w:lang w:val="sl-SI" w:eastAsia="sl-SI"/>
              </w:rPr>
            </w:pPr>
            <w:r w:rsidRPr="00EF5186">
              <w:rPr>
                <w:rFonts w:ascii="Times New Roman" w:hAnsi="Times New Roman" w:cs="Times New Roman"/>
              </w:rPr>
              <w:t>Kitos krūties vėžys</w:t>
            </w:r>
          </w:p>
        </w:tc>
        <w:tc>
          <w:tcPr>
            <w:tcW w:w="762" w:type="pct"/>
            <w:gridSpan w:val="2"/>
            <w:tcBorders>
              <w:top w:val="outset" w:sz="6" w:space="0" w:color="auto"/>
              <w:left w:val="outset" w:sz="6" w:space="0" w:color="auto"/>
              <w:bottom w:val="outset" w:sz="6" w:space="0" w:color="auto"/>
              <w:right w:val="outset" w:sz="6" w:space="0" w:color="auto"/>
            </w:tcBorders>
            <w:hideMark/>
          </w:tcPr>
          <w:p w14:paraId="3221D8E5" w14:textId="77777777" w:rsidR="00D703B8" w:rsidRPr="00EF5186" w:rsidRDefault="00D703B8" w:rsidP="00630B3F">
            <w:pPr>
              <w:ind w:left="0" w:firstLine="0"/>
              <w:jc w:val="center"/>
              <w:rPr>
                <w:rFonts w:ascii="Times New Roman" w:eastAsia="Times New Roman" w:hAnsi="Times New Roman" w:cs="Times New Roman"/>
                <w:lang w:val="sl-SI" w:eastAsia="sl-SI"/>
              </w:rPr>
            </w:pPr>
            <w:r w:rsidRPr="00EF5186">
              <w:rPr>
                <w:rFonts w:ascii="Times New Roman" w:eastAsia="Times New Roman" w:hAnsi="Times New Roman" w:cs="Times New Roman"/>
                <w:lang w:val="sl-SI" w:eastAsia="sl-SI"/>
              </w:rPr>
              <w:t>20</w:t>
            </w:r>
          </w:p>
        </w:tc>
        <w:tc>
          <w:tcPr>
            <w:tcW w:w="761" w:type="pct"/>
            <w:gridSpan w:val="2"/>
            <w:tcBorders>
              <w:top w:val="outset" w:sz="6" w:space="0" w:color="auto"/>
              <w:left w:val="outset" w:sz="6" w:space="0" w:color="auto"/>
              <w:bottom w:val="outset" w:sz="6" w:space="0" w:color="auto"/>
              <w:right w:val="outset" w:sz="6" w:space="0" w:color="auto"/>
            </w:tcBorders>
            <w:hideMark/>
          </w:tcPr>
          <w:p w14:paraId="578A88CE" w14:textId="77777777" w:rsidR="00D703B8" w:rsidRPr="00EF5186" w:rsidRDefault="00D703B8" w:rsidP="00630B3F">
            <w:pPr>
              <w:ind w:left="0" w:firstLine="0"/>
              <w:jc w:val="center"/>
              <w:rPr>
                <w:rFonts w:ascii="Times New Roman" w:eastAsia="Times New Roman" w:hAnsi="Times New Roman" w:cs="Times New Roman"/>
                <w:lang w:val="sl-SI" w:eastAsia="sl-SI"/>
              </w:rPr>
            </w:pPr>
            <w:r w:rsidRPr="00EF5186">
              <w:rPr>
                <w:rFonts w:ascii="Times New Roman" w:eastAsia="Times New Roman" w:hAnsi="Times New Roman" w:cs="Times New Roman"/>
                <w:lang w:val="sl-SI" w:eastAsia="sl-SI"/>
              </w:rPr>
              <w:t>35</w:t>
            </w:r>
          </w:p>
        </w:tc>
        <w:tc>
          <w:tcPr>
            <w:tcW w:w="1469" w:type="pct"/>
            <w:gridSpan w:val="3"/>
            <w:tcBorders>
              <w:top w:val="outset" w:sz="6" w:space="0" w:color="auto"/>
              <w:left w:val="outset" w:sz="6" w:space="0" w:color="auto"/>
              <w:bottom w:val="outset" w:sz="6" w:space="0" w:color="auto"/>
              <w:right w:val="outset" w:sz="6" w:space="0" w:color="auto"/>
            </w:tcBorders>
            <w:hideMark/>
          </w:tcPr>
          <w:p w14:paraId="78AF28D7" w14:textId="77777777" w:rsidR="00D703B8" w:rsidRPr="00EF5186" w:rsidRDefault="009043FD" w:rsidP="00630B3F">
            <w:pPr>
              <w:ind w:left="0" w:firstLine="0"/>
              <w:jc w:val="center"/>
              <w:rPr>
                <w:rFonts w:ascii="Times New Roman" w:eastAsia="Times New Roman" w:hAnsi="Times New Roman" w:cs="Times New Roman"/>
                <w:lang w:val="sl-SI" w:eastAsia="sl-SI"/>
              </w:rPr>
            </w:pPr>
            <w:r w:rsidRPr="00EF5186">
              <w:rPr>
                <w:rFonts w:ascii="Times New Roman" w:eastAsia="Times New Roman" w:hAnsi="Times New Roman" w:cs="Times New Roman"/>
                <w:lang w:val="sl-SI" w:eastAsia="sl-SI"/>
              </w:rPr>
              <w:t>0,57 (95% PI: 0,33-0,</w:t>
            </w:r>
            <w:r w:rsidR="00D703B8" w:rsidRPr="00EF5186">
              <w:rPr>
                <w:rFonts w:ascii="Times New Roman" w:eastAsia="Times New Roman" w:hAnsi="Times New Roman" w:cs="Times New Roman"/>
                <w:lang w:val="sl-SI" w:eastAsia="sl-SI"/>
              </w:rPr>
              <w:t>99)</w:t>
            </w:r>
          </w:p>
        </w:tc>
        <w:tc>
          <w:tcPr>
            <w:tcW w:w="482" w:type="pct"/>
            <w:tcBorders>
              <w:top w:val="outset" w:sz="6" w:space="0" w:color="auto"/>
              <w:left w:val="outset" w:sz="6" w:space="0" w:color="auto"/>
              <w:bottom w:val="outset" w:sz="6" w:space="0" w:color="auto"/>
              <w:right w:val="outset" w:sz="6" w:space="0" w:color="auto"/>
            </w:tcBorders>
            <w:hideMark/>
          </w:tcPr>
          <w:p w14:paraId="72BEB06C" w14:textId="77777777" w:rsidR="00D703B8" w:rsidRPr="00EF5186" w:rsidRDefault="00D703B8" w:rsidP="00630B3F">
            <w:pPr>
              <w:ind w:left="0" w:firstLine="0"/>
              <w:jc w:val="center"/>
              <w:rPr>
                <w:rFonts w:ascii="Times New Roman" w:eastAsia="Times New Roman" w:hAnsi="Times New Roman" w:cs="Times New Roman"/>
                <w:lang w:val="sl-SI" w:eastAsia="sl-SI"/>
              </w:rPr>
            </w:pPr>
            <w:r w:rsidRPr="00EF5186">
              <w:rPr>
                <w:rFonts w:ascii="Times New Roman" w:eastAsia="Times New Roman" w:hAnsi="Times New Roman" w:cs="Times New Roman"/>
                <w:lang w:val="sl-SI" w:eastAsia="sl-SI"/>
              </w:rPr>
              <w:t>0</w:t>
            </w:r>
            <w:r w:rsidR="009043FD" w:rsidRPr="00EF5186">
              <w:rPr>
                <w:rFonts w:ascii="Times New Roman" w:eastAsia="Times New Roman" w:hAnsi="Times New Roman" w:cs="Times New Roman"/>
                <w:lang w:val="sl-SI" w:eastAsia="sl-SI"/>
              </w:rPr>
              <w:t>,</w:t>
            </w:r>
            <w:r w:rsidRPr="00EF5186">
              <w:rPr>
                <w:rFonts w:ascii="Times New Roman" w:eastAsia="Times New Roman" w:hAnsi="Times New Roman" w:cs="Times New Roman"/>
                <w:lang w:val="sl-SI" w:eastAsia="sl-SI"/>
              </w:rPr>
              <w:t>04158</w:t>
            </w:r>
          </w:p>
        </w:tc>
      </w:tr>
      <w:tr w:rsidR="00D703B8" w:rsidRPr="00EF5186" w14:paraId="13F93CF4" w14:textId="77777777" w:rsidTr="003A1B37">
        <w:trPr>
          <w:trHeight w:val="226"/>
        </w:trPr>
        <w:tc>
          <w:tcPr>
            <w:tcW w:w="1526" w:type="pct"/>
            <w:tcBorders>
              <w:top w:val="outset" w:sz="6" w:space="0" w:color="auto"/>
              <w:left w:val="outset" w:sz="6" w:space="0" w:color="auto"/>
              <w:bottom w:val="outset" w:sz="6" w:space="0" w:color="auto"/>
              <w:right w:val="outset" w:sz="6" w:space="0" w:color="auto"/>
            </w:tcBorders>
            <w:hideMark/>
          </w:tcPr>
          <w:p w14:paraId="75380D06" w14:textId="77777777" w:rsidR="00D703B8" w:rsidRPr="00EF5186" w:rsidRDefault="00D703B8" w:rsidP="00630B3F">
            <w:pPr>
              <w:ind w:left="0" w:firstLine="0"/>
              <w:rPr>
                <w:rFonts w:ascii="Times New Roman" w:eastAsia="Times New Roman" w:hAnsi="Times New Roman" w:cs="Times New Roman"/>
                <w:lang w:val="sl-SI" w:eastAsia="sl-SI"/>
              </w:rPr>
            </w:pPr>
            <w:r w:rsidRPr="00EF5186">
              <w:rPr>
                <w:rFonts w:ascii="Times New Roman" w:hAnsi="Times New Roman" w:cs="Times New Roman"/>
              </w:rPr>
              <w:t xml:space="preserve">Išgyvenamumas be atokaus ligos </w:t>
            </w:r>
            <w:proofErr w:type="spellStart"/>
            <w:r w:rsidRPr="00EF5186">
              <w:rPr>
                <w:rFonts w:ascii="Times New Roman" w:hAnsi="Times New Roman" w:cs="Times New Roman"/>
              </w:rPr>
              <w:t>pasikartojimo</w:t>
            </w:r>
            <w:r w:rsidRPr="00EF5186">
              <w:rPr>
                <w:rFonts w:ascii="Times New Roman" w:hAnsi="Times New Roman" w:cs="Times New Roman"/>
                <w:vertAlign w:val="superscript"/>
              </w:rPr>
              <w:fldChar w:fldCharType="begin"/>
            </w:r>
            <w:r w:rsidRPr="00EF5186">
              <w:rPr>
                <w:rFonts w:ascii="Times New Roman" w:hAnsi="Times New Roman" w:cs="Times New Roman"/>
                <w:vertAlign w:val="superscript"/>
              </w:rPr>
              <w:instrText xml:space="preserve"> REF TblFnTxtBkmkID_17822104124 \h  \* MERGEFORMAT </w:instrText>
            </w:r>
            <w:r w:rsidRPr="00EF5186">
              <w:rPr>
                <w:rFonts w:ascii="Times New Roman" w:hAnsi="Times New Roman" w:cs="Times New Roman"/>
                <w:vertAlign w:val="superscript"/>
              </w:rPr>
            </w:r>
            <w:r w:rsidRPr="00EF5186">
              <w:rPr>
                <w:rFonts w:ascii="Times New Roman" w:hAnsi="Times New Roman" w:cs="Times New Roman"/>
                <w:vertAlign w:val="superscript"/>
              </w:rPr>
              <w:fldChar w:fldCharType="separate"/>
            </w:r>
            <w:r w:rsidRPr="00EF5186">
              <w:rPr>
                <w:rFonts w:ascii="Times New Roman" w:hAnsi="Times New Roman" w:cs="Times New Roman"/>
                <w:vertAlign w:val="superscript"/>
              </w:rPr>
              <w:t>c</w:t>
            </w:r>
            <w:proofErr w:type="spellEnd"/>
            <w:r w:rsidRPr="00EF5186">
              <w:rPr>
                <w:rFonts w:ascii="Times New Roman" w:hAnsi="Times New Roman" w:cs="Times New Roman"/>
                <w:vertAlign w:val="superscript"/>
              </w:rPr>
              <w:fldChar w:fldCharType="end"/>
            </w:r>
          </w:p>
        </w:tc>
        <w:tc>
          <w:tcPr>
            <w:tcW w:w="762" w:type="pct"/>
            <w:gridSpan w:val="2"/>
            <w:tcBorders>
              <w:top w:val="outset" w:sz="6" w:space="0" w:color="auto"/>
              <w:left w:val="outset" w:sz="6" w:space="0" w:color="auto"/>
              <w:bottom w:val="outset" w:sz="6" w:space="0" w:color="auto"/>
              <w:right w:val="outset" w:sz="6" w:space="0" w:color="auto"/>
            </w:tcBorders>
            <w:hideMark/>
          </w:tcPr>
          <w:p w14:paraId="025893EC" w14:textId="77777777" w:rsidR="00D703B8" w:rsidRPr="00EF5186" w:rsidRDefault="00D703B8" w:rsidP="00630B3F">
            <w:pPr>
              <w:ind w:left="0" w:firstLine="0"/>
              <w:jc w:val="center"/>
              <w:rPr>
                <w:rFonts w:ascii="Times New Roman" w:eastAsia="Times New Roman" w:hAnsi="Times New Roman" w:cs="Times New Roman"/>
                <w:lang w:val="sl-SI" w:eastAsia="sl-SI"/>
              </w:rPr>
            </w:pPr>
            <w:r w:rsidRPr="00EF5186">
              <w:rPr>
                <w:rFonts w:ascii="Times New Roman" w:eastAsia="Times New Roman" w:hAnsi="Times New Roman" w:cs="Times New Roman"/>
                <w:lang w:val="sl-SI" w:eastAsia="sl-SI"/>
              </w:rPr>
              <w:t>248</w:t>
            </w:r>
          </w:p>
        </w:tc>
        <w:tc>
          <w:tcPr>
            <w:tcW w:w="761" w:type="pct"/>
            <w:gridSpan w:val="2"/>
            <w:tcBorders>
              <w:top w:val="outset" w:sz="6" w:space="0" w:color="auto"/>
              <w:left w:val="outset" w:sz="6" w:space="0" w:color="auto"/>
              <w:bottom w:val="outset" w:sz="6" w:space="0" w:color="auto"/>
              <w:right w:val="outset" w:sz="6" w:space="0" w:color="auto"/>
            </w:tcBorders>
            <w:hideMark/>
          </w:tcPr>
          <w:p w14:paraId="1B2F7836" w14:textId="77777777" w:rsidR="00D703B8" w:rsidRPr="00EF5186" w:rsidRDefault="00D703B8" w:rsidP="00630B3F">
            <w:pPr>
              <w:ind w:left="0" w:firstLine="0"/>
              <w:jc w:val="center"/>
              <w:rPr>
                <w:rFonts w:ascii="Times New Roman" w:eastAsia="Times New Roman" w:hAnsi="Times New Roman" w:cs="Times New Roman"/>
                <w:lang w:val="sl-SI" w:eastAsia="sl-SI"/>
              </w:rPr>
            </w:pPr>
            <w:r w:rsidRPr="00EF5186">
              <w:rPr>
                <w:rFonts w:ascii="Times New Roman" w:eastAsia="Times New Roman" w:hAnsi="Times New Roman" w:cs="Times New Roman"/>
                <w:lang w:val="sl-SI" w:eastAsia="sl-SI"/>
              </w:rPr>
              <w:t>297</w:t>
            </w:r>
          </w:p>
        </w:tc>
        <w:tc>
          <w:tcPr>
            <w:tcW w:w="1469" w:type="pct"/>
            <w:gridSpan w:val="3"/>
            <w:tcBorders>
              <w:top w:val="outset" w:sz="6" w:space="0" w:color="auto"/>
              <w:left w:val="outset" w:sz="6" w:space="0" w:color="auto"/>
              <w:bottom w:val="outset" w:sz="6" w:space="0" w:color="auto"/>
              <w:right w:val="outset" w:sz="6" w:space="0" w:color="auto"/>
            </w:tcBorders>
            <w:hideMark/>
          </w:tcPr>
          <w:p w14:paraId="0723814C" w14:textId="77777777" w:rsidR="00D703B8" w:rsidRPr="00EF5186" w:rsidRDefault="009043FD" w:rsidP="00630B3F">
            <w:pPr>
              <w:ind w:left="0" w:firstLine="0"/>
              <w:jc w:val="center"/>
              <w:rPr>
                <w:rFonts w:ascii="Times New Roman" w:eastAsia="Times New Roman" w:hAnsi="Times New Roman" w:cs="Times New Roman"/>
                <w:lang w:val="sl-SI" w:eastAsia="sl-SI"/>
              </w:rPr>
            </w:pPr>
            <w:r w:rsidRPr="00EF5186">
              <w:rPr>
                <w:rFonts w:ascii="Times New Roman" w:eastAsia="Times New Roman" w:hAnsi="Times New Roman" w:cs="Times New Roman"/>
                <w:lang w:val="sl-SI" w:eastAsia="sl-SI"/>
              </w:rPr>
              <w:t>0,83 (95% PI: 0,70-0,</w:t>
            </w:r>
            <w:r w:rsidR="00D703B8" w:rsidRPr="00EF5186">
              <w:rPr>
                <w:rFonts w:ascii="Times New Roman" w:eastAsia="Times New Roman" w:hAnsi="Times New Roman" w:cs="Times New Roman"/>
                <w:lang w:val="sl-SI" w:eastAsia="sl-SI"/>
              </w:rPr>
              <w:t>98)</w:t>
            </w:r>
          </w:p>
        </w:tc>
        <w:tc>
          <w:tcPr>
            <w:tcW w:w="482" w:type="pct"/>
            <w:tcBorders>
              <w:top w:val="outset" w:sz="6" w:space="0" w:color="auto"/>
              <w:left w:val="outset" w:sz="6" w:space="0" w:color="auto"/>
              <w:bottom w:val="outset" w:sz="6" w:space="0" w:color="auto"/>
              <w:right w:val="outset" w:sz="6" w:space="0" w:color="auto"/>
            </w:tcBorders>
            <w:hideMark/>
          </w:tcPr>
          <w:p w14:paraId="7823E446" w14:textId="77777777" w:rsidR="00D703B8" w:rsidRPr="00EF5186" w:rsidRDefault="009043FD" w:rsidP="00630B3F">
            <w:pPr>
              <w:ind w:left="0" w:firstLine="0"/>
              <w:jc w:val="center"/>
              <w:rPr>
                <w:rFonts w:ascii="Times New Roman" w:eastAsia="Times New Roman" w:hAnsi="Times New Roman" w:cs="Times New Roman"/>
                <w:lang w:val="sl-SI" w:eastAsia="sl-SI"/>
              </w:rPr>
            </w:pPr>
            <w:r w:rsidRPr="00EF5186">
              <w:rPr>
                <w:rFonts w:ascii="Times New Roman" w:eastAsia="Times New Roman" w:hAnsi="Times New Roman" w:cs="Times New Roman"/>
                <w:lang w:val="sl-SI" w:eastAsia="sl-SI"/>
              </w:rPr>
              <w:t>0,</w:t>
            </w:r>
            <w:r w:rsidR="00D703B8" w:rsidRPr="00EF5186">
              <w:rPr>
                <w:rFonts w:ascii="Times New Roman" w:eastAsia="Times New Roman" w:hAnsi="Times New Roman" w:cs="Times New Roman"/>
                <w:lang w:val="sl-SI" w:eastAsia="sl-SI"/>
              </w:rPr>
              <w:t>02621</w:t>
            </w:r>
          </w:p>
        </w:tc>
      </w:tr>
      <w:tr w:rsidR="00D703B8" w:rsidRPr="00EF5186" w14:paraId="48B0B958" w14:textId="77777777" w:rsidTr="003A1B37">
        <w:trPr>
          <w:trHeight w:val="239"/>
        </w:trPr>
        <w:tc>
          <w:tcPr>
            <w:tcW w:w="1526" w:type="pct"/>
            <w:tcBorders>
              <w:top w:val="outset" w:sz="6" w:space="0" w:color="auto"/>
              <w:left w:val="outset" w:sz="6" w:space="0" w:color="auto"/>
              <w:bottom w:val="outset" w:sz="6" w:space="0" w:color="auto"/>
              <w:right w:val="outset" w:sz="6" w:space="0" w:color="auto"/>
            </w:tcBorders>
            <w:hideMark/>
          </w:tcPr>
          <w:p w14:paraId="5BA4294A" w14:textId="77777777" w:rsidR="00D703B8" w:rsidRPr="00EF5186" w:rsidRDefault="00D703B8" w:rsidP="00630B3F">
            <w:pPr>
              <w:ind w:left="0" w:firstLine="0"/>
              <w:jc w:val="both"/>
              <w:rPr>
                <w:rFonts w:ascii="Times New Roman" w:eastAsia="Times New Roman" w:hAnsi="Times New Roman" w:cs="Times New Roman"/>
                <w:lang w:val="sl-SI" w:eastAsia="sl-SI"/>
              </w:rPr>
            </w:pPr>
            <w:r w:rsidRPr="00EF5186">
              <w:rPr>
                <w:rFonts w:ascii="Times New Roman" w:hAnsi="Times New Roman" w:cs="Times New Roman"/>
              </w:rPr>
              <w:t xml:space="preserve">Bendrasis </w:t>
            </w:r>
            <w:proofErr w:type="spellStart"/>
            <w:r w:rsidRPr="00EF5186">
              <w:rPr>
                <w:rFonts w:ascii="Times New Roman" w:hAnsi="Times New Roman" w:cs="Times New Roman"/>
              </w:rPr>
              <w:t>išgyvenamumas</w:t>
            </w:r>
            <w:r w:rsidRPr="00EF5186">
              <w:rPr>
                <w:rFonts w:ascii="Times New Roman" w:hAnsi="Times New Roman" w:cs="Times New Roman"/>
                <w:vertAlign w:val="superscript"/>
              </w:rPr>
              <w:fldChar w:fldCharType="begin"/>
            </w:r>
            <w:r w:rsidRPr="00EF5186">
              <w:rPr>
                <w:rFonts w:ascii="Times New Roman" w:hAnsi="Times New Roman" w:cs="Times New Roman"/>
                <w:vertAlign w:val="superscript"/>
              </w:rPr>
              <w:instrText xml:space="preserve"> REF TblFnTxtBkmkID_17822104135 \h  \* MERGEFORMAT </w:instrText>
            </w:r>
            <w:r w:rsidRPr="00EF5186">
              <w:rPr>
                <w:rFonts w:ascii="Times New Roman" w:hAnsi="Times New Roman" w:cs="Times New Roman"/>
                <w:vertAlign w:val="superscript"/>
              </w:rPr>
            </w:r>
            <w:r w:rsidRPr="00EF5186">
              <w:rPr>
                <w:rFonts w:ascii="Times New Roman" w:hAnsi="Times New Roman" w:cs="Times New Roman"/>
                <w:vertAlign w:val="superscript"/>
              </w:rPr>
              <w:fldChar w:fldCharType="separate"/>
            </w:r>
            <w:r w:rsidRPr="00EF5186">
              <w:rPr>
                <w:rFonts w:ascii="Times New Roman" w:hAnsi="Times New Roman" w:cs="Times New Roman"/>
                <w:vertAlign w:val="superscript"/>
              </w:rPr>
              <w:t>d</w:t>
            </w:r>
            <w:proofErr w:type="spellEnd"/>
            <w:r w:rsidRPr="00EF5186">
              <w:rPr>
                <w:rFonts w:ascii="Times New Roman" w:hAnsi="Times New Roman" w:cs="Times New Roman"/>
                <w:vertAlign w:val="superscript"/>
              </w:rPr>
              <w:fldChar w:fldCharType="end"/>
            </w:r>
          </w:p>
        </w:tc>
        <w:tc>
          <w:tcPr>
            <w:tcW w:w="762" w:type="pct"/>
            <w:gridSpan w:val="2"/>
            <w:tcBorders>
              <w:top w:val="outset" w:sz="6" w:space="0" w:color="auto"/>
              <w:left w:val="outset" w:sz="6" w:space="0" w:color="auto"/>
              <w:bottom w:val="outset" w:sz="6" w:space="0" w:color="auto"/>
              <w:right w:val="outset" w:sz="6" w:space="0" w:color="auto"/>
            </w:tcBorders>
            <w:hideMark/>
          </w:tcPr>
          <w:p w14:paraId="43D0F51E" w14:textId="77777777" w:rsidR="00D703B8" w:rsidRPr="00EF5186" w:rsidRDefault="00D703B8" w:rsidP="00630B3F">
            <w:pPr>
              <w:ind w:left="0" w:firstLine="0"/>
              <w:jc w:val="center"/>
              <w:rPr>
                <w:rFonts w:ascii="Times New Roman" w:eastAsia="Times New Roman" w:hAnsi="Times New Roman" w:cs="Times New Roman"/>
                <w:lang w:val="sl-SI" w:eastAsia="sl-SI"/>
              </w:rPr>
            </w:pPr>
            <w:r w:rsidRPr="00EF5186">
              <w:rPr>
                <w:rFonts w:ascii="Times New Roman" w:eastAsia="Times New Roman" w:hAnsi="Times New Roman" w:cs="Times New Roman"/>
                <w:lang w:val="sl-SI" w:eastAsia="sl-SI"/>
              </w:rPr>
              <w:t>222</w:t>
            </w:r>
          </w:p>
        </w:tc>
        <w:tc>
          <w:tcPr>
            <w:tcW w:w="761" w:type="pct"/>
            <w:gridSpan w:val="2"/>
            <w:tcBorders>
              <w:top w:val="outset" w:sz="6" w:space="0" w:color="auto"/>
              <w:left w:val="outset" w:sz="6" w:space="0" w:color="auto"/>
              <w:bottom w:val="outset" w:sz="6" w:space="0" w:color="auto"/>
              <w:right w:val="outset" w:sz="6" w:space="0" w:color="auto"/>
            </w:tcBorders>
            <w:hideMark/>
          </w:tcPr>
          <w:p w14:paraId="425855B1" w14:textId="77777777" w:rsidR="00D703B8" w:rsidRPr="00EF5186" w:rsidRDefault="00D703B8" w:rsidP="00630B3F">
            <w:pPr>
              <w:ind w:left="0" w:firstLine="0"/>
              <w:jc w:val="center"/>
              <w:rPr>
                <w:rFonts w:ascii="Times New Roman" w:eastAsia="Times New Roman" w:hAnsi="Times New Roman" w:cs="Times New Roman"/>
                <w:lang w:val="sl-SI" w:eastAsia="sl-SI"/>
              </w:rPr>
            </w:pPr>
            <w:r w:rsidRPr="00EF5186">
              <w:rPr>
                <w:rFonts w:ascii="Times New Roman" w:eastAsia="Times New Roman" w:hAnsi="Times New Roman" w:cs="Times New Roman"/>
                <w:lang w:val="sl-SI" w:eastAsia="sl-SI"/>
              </w:rPr>
              <w:t>262</w:t>
            </w:r>
          </w:p>
        </w:tc>
        <w:tc>
          <w:tcPr>
            <w:tcW w:w="1469" w:type="pct"/>
            <w:gridSpan w:val="3"/>
            <w:tcBorders>
              <w:top w:val="outset" w:sz="6" w:space="0" w:color="auto"/>
              <w:left w:val="outset" w:sz="6" w:space="0" w:color="auto"/>
              <w:bottom w:val="outset" w:sz="6" w:space="0" w:color="auto"/>
              <w:right w:val="outset" w:sz="6" w:space="0" w:color="auto"/>
            </w:tcBorders>
            <w:hideMark/>
          </w:tcPr>
          <w:p w14:paraId="51DC4051" w14:textId="77777777" w:rsidR="00D703B8" w:rsidRPr="00EF5186" w:rsidRDefault="009043FD" w:rsidP="00630B3F">
            <w:pPr>
              <w:ind w:left="0" w:firstLine="0"/>
              <w:jc w:val="center"/>
              <w:rPr>
                <w:rFonts w:ascii="Times New Roman" w:eastAsia="Times New Roman" w:hAnsi="Times New Roman" w:cs="Times New Roman"/>
                <w:lang w:val="sl-SI" w:eastAsia="sl-SI"/>
              </w:rPr>
            </w:pPr>
            <w:r w:rsidRPr="00EF5186">
              <w:rPr>
                <w:rFonts w:ascii="Times New Roman" w:eastAsia="Times New Roman" w:hAnsi="Times New Roman" w:cs="Times New Roman"/>
                <w:lang w:val="sl-SI" w:eastAsia="sl-SI"/>
              </w:rPr>
              <w:t>0,85 (95% PI: 0,</w:t>
            </w:r>
            <w:r w:rsidR="00D703B8" w:rsidRPr="00EF5186">
              <w:rPr>
                <w:rFonts w:ascii="Times New Roman" w:eastAsia="Times New Roman" w:hAnsi="Times New Roman" w:cs="Times New Roman"/>
                <w:lang w:val="sl-SI" w:eastAsia="sl-SI"/>
              </w:rPr>
              <w:t>71-1.02)</w:t>
            </w:r>
          </w:p>
        </w:tc>
        <w:tc>
          <w:tcPr>
            <w:tcW w:w="482" w:type="pct"/>
            <w:tcBorders>
              <w:top w:val="outset" w:sz="6" w:space="0" w:color="auto"/>
              <w:left w:val="outset" w:sz="6" w:space="0" w:color="auto"/>
              <w:bottom w:val="outset" w:sz="6" w:space="0" w:color="auto"/>
              <w:right w:val="outset" w:sz="6" w:space="0" w:color="auto"/>
            </w:tcBorders>
            <w:hideMark/>
          </w:tcPr>
          <w:p w14:paraId="099C352D" w14:textId="77777777" w:rsidR="00D703B8" w:rsidRPr="00EF5186" w:rsidRDefault="009043FD" w:rsidP="00630B3F">
            <w:pPr>
              <w:ind w:left="0" w:firstLine="0"/>
              <w:jc w:val="center"/>
              <w:rPr>
                <w:rFonts w:ascii="Times New Roman" w:eastAsia="Times New Roman" w:hAnsi="Times New Roman" w:cs="Times New Roman"/>
                <w:lang w:val="sl-SI" w:eastAsia="sl-SI"/>
              </w:rPr>
            </w:pPr>
            <w:r w:rsidRPr="00EF5186">
              <w:rPr>
                <w:rFonts w:ascii="Times New Roman" w:eastAsia="Times New Roman" w:hAnsi="Times New Roman" w:cs="Times New Roman"/>
                <w:lang w:val="sl-SI" w:eastAsia="sl-SI"/>
              </w:rPr>
              <w:t>0,</w:t>
            </w:r>
            <w:r w:rsidR="00D703B8" w:rsidRPr="00EF5186">
              <w:rPr>
                <w:rFonts w:ascii="Times New Roman" w:eastAsia="Times New Roman" w:hAnsi="Times New Roman" w:cs="Times New Roman"/>
                <w:lang w:val="sl-SI" w:eastAsia="sl-SI"/>
              </w:rPr>
              <w:t>07362</w:t>
            </w:r>
          </w:p>
        </w:tc>
      </w:tr>
      <w:tr w:rsidR="00630B3F" w:rsidRPr="00EF5186" w14:paraId="60F1B807" w14:textId="77777777" w:rsidTr="003A1B37">
        <w:trPr>
          <w:trHeight w:val="226"/>
        </w:trPr>
        <w:tc>
          <w:tcPr>
            <w:tcW w:w="5000" w:type="pct"/>
            <w:gridSpan w:val="9"/>
            <w:tcBorders>
              <w:top w:val="outset" w:sz="6" w:space="0" w:color="auto"/>
              <w:left w:val="outset" w:sz="6" w:space="0" w:color="auto"/>
              <w:bottom w:val="outset" w:sz="6" w:space="0" w:color="auto"/>
              <w:right w:val="outset" w:sz="6" w:space="0" w:color="auto"/>
            </w:tcBorders>
            <w:hideMark/>
          </w:tcPr>
          <w:p w14:paraId="3EC32F13" w14:textId="77777777" w:rsidR="00630B3F" w:rsidRPr="00EF5186" w:rsidRDefault="0012570D" w:rsidP="00630B3F">
            <w:pPr>
              <w:ind w:left="0" w:firstLine="0"/>
              <w:jc w:val="both"/>
              <w:rPr>
                <w:rFonts w:ascii="Times New Roman" w:eastAsia="Times New Roman" w:hAnsi="Times New Roman" w:cs="Times New Roman"/>
                <w:lang w:val="sl-SI" w:eastAsia="sl-SI"/>
              </w:rPr>
            </w:pPr>
            <w:r w:rsidRPr="00EF5186">
              <w:rPr>
                <w:rFonts w:ascii="Times New Roman" w:eastAsia="Times New Roman" w:hAnsi="Times New Roman" w:cs="Times New Roman"/>
                <w:b/>
                <w:bCs/>
                <w:lang w:val="sl-SI" w:eastAsia="sl-SI"/>
              </w:rPr>
              <w:t>Vidutiniškai 30 mėnesių gydymas ir vidutiniškai 87 mėnesių stebėjimas</w:t>
            </w:r>
          </w:p>
        </w:tc>
      </w:tr>
      <w:tr w:rsidR="0012570D" w:rsidRPr="00EF5186" w14:paraId="3BFA5B89" w14:textId="77777777" w:rsidTr="003A1B37">
        <w:trPr>
          <w:trHeight w:val="226"/>
        </w:trPr>
        <w:tc>
          <w:tcPr>
            <w:tcW w:w="1526" w:type="pct"/>
            <w:tcBorders>
              <w:top w:val="outset" w:sz="6" w:space="0" w:color="auto"/>
              <w:left w:val="outset" w:sz="6" w:space="0" w:color="auto"/>
              <w:bottom w:val="outset" w:sz="6" w:space="0" w:color="auto"/>
              <w:right w:val="outset" w:sz="6" w:space="0" w:color="auto"/>
            </w:tcBorders>
            <w:hideMark/>
          </w:tcPr>
          <w:p w14:paraId="342DD35D" w14:textId="77777777" w:rsidR="0012570D" w:rsidRPr="00EF5186" w:rsidRDefault="0012570D" w:rsidP="00630B3F">
            <w:pPr>
              <w:ind w:left="0" w:firstLine="0"/>
              <w:jc w:val="both"/>
              <w:rPr>
                <w:rFonts w:ascii="Times New Roman" w:eastAsia="Times New Roman" w:hAnsi="Times New Roman" w:cs="Times New Roman"/>
                <w:lang w:val="sl-SI" w:eastAsia="sl-SI"/>
              </w:rPr>
            </w:pPr>
            <w:proofErr w:type="spellStart"/>
            <w:r w:rsidRPr="00EF5186">
              <w:rPr>
                <w:rFonts w:ascii="Times New Roman" w:hAnsi="Times New Roman" w:cs="Times New Roman"/>
              </w:rPr>
              <w:t>Išgyvenamumas</w:t>
            </w:r>
            <w:proofErr w:type="spellEnd"/>
            <w:r w:rsidRPr="00EF5186">
              <w:rPr>
                <w:rFonts w:ascii="Times New Roman" w:hAnsi="Times New Roman" w:cs="Times New Roman"/>
              </w:rPr>
              <w:t xml:space="preserve"> be </w:t>
            </w:r>
            <w:proofErr w:type="spellStart"/>
            <w:r w:rsidRPr="00EF5186">
              <w:rPr>
                <w:rFonts w:ascii="Times New Roman" w:hAnsi="Times New Roman" w:cs="Times New Roman"/>
              </w:rPr>
              <w:t>ligos</w:t>
            </w:r>
            <w:r w:rsidRPr="00EF5186">
              <w:rPr>
                <w:rFonts w:ascii="Times New Roman" w:hAnsi="Times New Roman" w:cs="Times New Roman"/>
                <w:vertAlign w:val="superscript"/>
              </w:rPr>
              <w:fldChar w:fldCharType="begin"/>
            </w:r>
            <w:r w:rsidRPr="00EF5186">
              <w:rPr>
                <w:rFonts w:ascii="Times New Roman" w:hAnsi="Times New Roman" w:cs="Times New Roman"/>
                <w:vertAlign w:val="superscript"/>
              </w:rPr>
              <w:instrText xml:space="preserve"> REF TblFnTxtBkmkID_17822104044 \h  \* MERGEFORMAT </w:instrText>
            </w:r>
            <w:r w:rsidRPr="00EF5186">
              <w:rPr>
                <w:rFonts w:ascii="Times New Roman" w:hAnsi="Times New Roman" w:cs="Times New Roman"/>
                <w:vertAlign w:val="superscript"/>
              </w:rPr>
            </w:r>
            <w:r w:rsidRPr="00EF5186">
              <w:rPr>
                <w:rFonts w:ascii="Times New Roman" w:hAnsi="Times New Roman" w:cs="Times New Roman"/>
                <w:vertAlign w:val="superscript"/>
              </w:rPr>
              <w:fldChar w:fldCharType="separate"/>
            </w:r>
            <w:r w:rsidRPr="00EF5186">
              <w:rPr>
                <w:rFonts w:ascii="Times New Roman" w:hAnsi="Times New Roman" w:cs="Times New Roman"/>
                <w:vertAlign w:val="superscript"/>
              </w:rPr>
              <w:t>a</w:t>
            </w:r>
            <w:proofErr w:type="spellEnd"/>
            <w:r w:rsidRPr="00EF5186">
              <w:rPr>
                <w:rFonts w:ascii="Times New Roman" w:hAnsi="Times New Roman" w:cs="Times New Roman"/>
                <w:vertAlign w:val="superscript"/>
              </w:rPr>
              <w:fldChar w:fldCharType="end"/>
            </w:r>
          </w:p>
        </w:tc>
        <w:tc>
          <w:tcPr>
            <w:tcW w:w="762" w:type="pct"/>
            <w:gridSpan w:val="2"/>
            <w:tcBorders>
              <w:top w:val="outset" w:sz="6" w:space="0" w:color="auto"/>
              <w:left w:val="outset" w:sz="6" w:space="0" w:color="auto"/>
              <w:bottom w:val="outset" w:sz="6" w:space="0" w:color="auto"/>
              <w:right w:val="outset" w:sz="6" w:space="0" w:color="auto"/>
            </w:tcBorders>
            <w:hideMark/>
          </w:tcPr>
          <w:p w14:paraId="5D126310" w14:textId="77777777" w:rsidR="0012570D" w:rsidRPr="00EF5186" w:rsidRDefault="0012570D" w:rsidP="00630B3F">
            <w:pPr>
              <w:ind w:left="0" w:firstLine="0"/>
              <w:jc w:val="center"/>
              <w:rPr>
                <w:rFonts w:ascii="Times New Roman" w:eastAsia="Times New Roman" w:hAnsi="Times New Roman" w:cs="Times New Roman"/>
                <w:lang w:val="sl-SI" w:eastAsia="sl-SI"/>
              </w:rPr>
            </w:pPr>
            <w:r w:rsidRPr="00EF5186">
              <w:rPr>
                <w:rFonts w:ascii="Times New Roman" w:eastAsia="Times New Roman" w:hAnsi="Times New Roman" w:cs="Times New Roman"/>
                <w:lang w:val="sl-SI" w:eastAsia="sl-SI"/>
              </w:rPr>
              <w:t>552</w:t>
            </w:r>
          </w:p>
        </w:tc>
        <w:tc>
          <w:tcPr>
            <w:tcW w:w="761" w:type="pct"/>
            <w:gridSpan w:val="2"/>
            <w:tcBorders>
              <w:top w:val="outset" w:sz="6" w:space="0" w:color="auto"/>
              <w:left w:val="outset" w:sz="6" w:space="0" w:color="auto"/>
              <w:bottom w:val="outset" w:sz="6" w:space="0" w:color="auto"/>
              <w:right w:val="outset" w:sz="6" w:space="0" w:color="auto"/>
            </w:tcBorders>
            <w:hideMark/>
          </w:tcPr>
          <w:p w14:paraId="256F3335" w14:textId="77777777" w:rsidR="0012570D" w:rsidRPr="00EF5186" w:rsidRDefault="0012570D" w:rsidP="00630B3F">
            <w:pPr>
              <w:ind w:left="0" w:firstLine="0"/>
              <w:jc w:val="center"/>
              <w:rPr>
                <w:rFonts w:ascii="Times New Roman" w:eastAsia="Times New Roman" w:hAnsi="Times New Roman" w:cs="Times New Roman"/>
                <w:lang w:val="sl-SI" w:eastAsia="sl-SI"/>
              </w:rPr>
            </w:pPr>
            <w:r w:rsidRPr="00EF5186">
              <w:rPr>
                <w:rFonts w:ascii="Times New Roman" w:eastAsia="Times New Roman" w:hAnsi="Times New Roman" w:cs="Times New Roman"/>
                <w:lang w:val="sl-SI" w:eastAsia="sl-SI"/>
              </w:rPr>
              <w:t>641</w:t>
            </w:r>
          </w:p>
        </w:tc>
        <w:tc>
          <w:tcPr>
            <w:tcW w:w="1469" w:type="pct"/>
            <w:gridSpan w:val="3"/>
            <w:tcBorders>
              <w:top w:val="outset" w:sz="6" w:space="0" w:color="auto"/>
              <w:left w:val="outset" w:sz="6" w:space="0" w:color="auto"/>
              <w:bottom w:val="outset" w:sz="6" w:space="0" w:color="auto"/>
              <w:right w:val="outset" w:sz="6" w:space="0" w:color="auto"/>
            </w:tcBorders>
            <w:hideMark/>
          </w:tcPr>
          <w:p w14:paraId="360C3C4A" w14:textId="77777777" w:rsidR="0012570D" w:rsidRPr="00EF5186" w:rsidRDefault="0012570D" w:rsidP="00630B3F">
            <w:pPr>
              <w:ind w:left="0" w:firstLine="0"/>
              <w:jc w:val="center"/>
              <w:rPr>
                <w:rFonts w:ascii="Times New Roman" w:eastAsia="Times New Roman" w:hAnsi="Times New Roman" w:cs="Times New Roman"/>
                <w:lang w:val="sl-SI" w:eastAsia="sl-SI"/>
              </w:rPr>
            </w:pPr>
            <w:r w:rsidRPr="00EF5186">
              <w:rPr>
                <w:rFonts w:ascii="Times New Roman" w:eastAsia="Times New Roman" w:hAnsi="Times New Roman" w:cs="Times New Roman"/>
                <w:lang w:val="sl-SI" w:eastAsia="sl-SI"/>
              </w:rPr>
              <w:t>0,84 (95% PI: 0,75-0,94)</w:t>
            </w:r>
          </w:p>
        </w:tc>
        <w:tc>
          <w:tcPr>
            <w:tcW w:w="482" w:type="pct"/>
            <w:tcBorders>
              <w:top w:val="outset" w:sz="6" w:space="0" w:color="auto"/>
              <w:left w:val="outset" w:sz="6" w:space="0" w:color="auto"/>
              <w:bottom w:val="outset" w:sz="6" w:space="0" w:color="auto"/>
              <w:right w:val="outset" w:sz="6" w:space="0" w:color="auto"/>
            </w:tcBorders>
            <w:hideMark/>
          </w:tcPr>
          <w:p w14:paraId="0E71BA07" w14:textId="77777777" w:rsidR="0012570D" w:rsidRPr="00EF5186" w:rsidRDefault="0012570D" w:rsidP="00630B3F">
            <w:pPr>
              <w:ind w:left="0" w:firstLine="0"/>
              <w:jc w:val="center"/>
              <w:rPr>
                <w:rFonts w:ascii="Times New Roman" w:eastAsia="Times New Roman" w:hAnsi="Times New Roman" w:cs="Times New Roman"/>
                <w:lang w:val="sl-SI" w:eastAsia="sl-SI"/>
              </w:rPr>
            </w:pPr>
            <w:r w:rsidRPr="00EF5186">
              <w:rPr>
                <w:rFonts w:ascii="Times New Roman" w:eastAsia="Times New Roman" w:hAnsi="Times New Roman" w:cs="Times New Roman"/>
                <w:lang w:val="sl-SI" w:eastAsia="sl-SI"/>
              </w:rPr>
              <w:t>0,002</w:t>
            </w:r>
          </w:p>
        </w:tc>
      </w:tr>
      <w:tr w:rsidR="0012570D" w:rsidRPr="00EF5186" w14:paraId="11CD6E5A" w14:textId="77777777" w:rsidTr="003A1B37">
        <w:trPr>
          <w:trHeight w:val="239"/>
        </w:trPr>
        <w:tc>
          <w:tcPr>
            <w:tcW w:w="1526" w:type="pct"/>
            <w:tcBorders>
              <w:top w:val="outset" w:sz="6" w:space="0" w:color="auto"/>
              <w:left w:val="outset" w:sz="6" w:space="0" w:color="auto"/>
              <w:bottom w:val="outset" w:sz="6" w:space="0" w:color="auto"/>
              <w:right w:val="outset" w:sz="6" w:space="0" w:color="auto"/>
            </w:tcBorders>
            <w:hideMark/>
          </w:tcPr>
          <w:p w14:paraId="0E966B11" w14:textId="77777777" w:rsidR="0012570D" w:rsidRPr="00EF5186" w:rsidRDefault="0012570D" w:rsidP="00630B3F">
            <w:pPr>
              <w:ind w:left="0" w:firstLine="0"/>
              <w:jc w:val="both"/>
              <w:rPr>
                <w:rFonts w:ascii="Times New Roman" w:eastAsia="Times New Roman" w:hAnsi="Times New Roman" w:cs="Times New Roman"/>
                <w:lang w:val="sl-SI" w:eastAsia="sl-SI"/>
              </w:rPr>
            </w:pPr>
            <w:proofErr w:type="spellStart"/>
            <w:r w:rsidRPr="00EF5186">
              <w:rPr>
                <w:rFonts w:ascii="Times New Roman" w:hAnsi="Times New Roman" w:cs="Times New Roman"/>
              </w:rPr>
              <w:t>Išgyvenamumas</w:t>
            </w:r>
            <w:proofErr w:type="spellEnd"/>
            <w:r w:rsidRPr="00EF5186">
              <w:rPr>
                <w:rFonts w:ascii="Times New Roman" w:hAnsi="Times New Roman" w:cs="Times New Roman"/>
              </w:rPr>
              <w:t xml:space="preserve"> be krūties </w:t>
            </w:r>
            <w:proofErr w:type="spellStart"/>
            <w:r w:rsidRPr="00EF5186">
              <w:rPr>
                <w:rFonts w:ascii="Times New Roman" w:hAnsi="Times New Roman" w:cs="Times New Roman"/>
              </w:rPr>
              <w:t>vėžio</w:t>
            </w:r>
            <w:r w:rsidRPr="00EF5186">
              <w:rPr>
                <w:rFonts w:ascii="Times New Roman" w:hAnsi="Times New Roman" w:cs="Times New Roman"/>
                <w:vertAlign w:val="superscript"/>
              </w:rPr>
              <w:fldChar w:fldCharType="begin"/>
            </w:r>
            <w:r w:rsidRPr="00EF5186">
              <w:rPr>
                <w:rFonts w:ascii="Times New Roman" w:hAnsi="Times New Roman" w:cs="Times New Roman"/>
                <w:vertAlign w:val="superscript"/>
              </w:rPr>
              <w:instrText xml:space="preserve"> REF TblFnTxtBkmkID_1782210412 \h  \* MERGEFORMAT </w:instrText>
            </w:r>
            <w:r w:rsidRPr="00EF5186">
              <w:rPr>
                <w:rFonts w:ascii="Times New Roman" w:hAnsi="Times New Roman" w:cs="Times New Roman"/>
                <w:vertAlign w:val="superscript"/>
              </w:rPr>
            </w:r>
            <w:r w:rsidRPr="00EF5186">
              <w:rPr>
                <w:rFonts w:ascii="Times New Roman" w:hAnsi="Times New Roman" w:cs="Times New Roman"/>
                <w:vertAlign w:val="superscript"/>
              </w:rPr>
              <w:fldChar w:fldCharType="separate"/>
            </w:r>
            <w:r w:rsidRPr="00EF5186">
              <w:rPr>
                <w:rFonts w:ascii="Times New Roman" w:hAnsi="Times New Roman" w:cs="Times New Roman"/>
                <w:vertAlign w:val="superscript"/>
              </w:rPr>
              <w:t>b</w:t>
            </w:r>
            <w:proofErr w:type="spellEnd"/>
            <w:r w:rsidRPr="00EF5186">
              <w:rPr>
                <w:rFonts w:ascii="Times New Roman" w:hAnsi="Times New Roman" w:cs="Times New Roman"/>
                <w:vertAlign w:val="superscript"/>
              </w:rPr>
              <w:fldChar w:fldCharType="end"/>
            </w:r>
          </w:p>
        </w:tc>
        <w:tc>
          <w:tcPr>
            <w:tcW w:w="762" w:type="pct"/>
            <w:gridSpan w:val="2"/>
            <w:tcBorders>
              <w:top w:val="outset" w:sz="6" w:space="0" w:color="auto"/>
              <w:left w:val="outset" w:sz="6" w:space="0" w:color="auto"/>
              <w:bottom w:val="outset" w:sz="6" w:space="0" w:color="auto"/>
              <w:right w:val="outset" w:sz="6" w:space="0" w:color="auto"/>
            </w:tcBorders>
            <w:hideMark/>
          </w:tcPr>
          <w:p w14:paraId="3B962BEA" w14:textId="77777777" w:rsidR="0012570D" w:rsidRPr="00EF5186" w:rsidRDefault="0012570D" w:rsidP="00630B3F">
            <w:pPr>
              <w:ind w:left="0" w:firstLine="0"/>
              <w:jc w:val="center"/>
              <w:rPr>
                <w:rFonts w:ascii="Times New Roman" w:eastAsia="Times New Roman" w:hAnsi="Times New Roman" w:cs="Times New Roman"/>
                <w:lang w:val="sl-SI" w:eastAsia="sl-SI"/>
              </w:rPr>
            </w:pPr>
            <w:r w:rsidRPr="00EF5186">
              <w:rPr>
                <w:rFonts w:ascii="Times New Roman" w:eastAsia="Times New Roman" w:hAnsi="Times New Roman" w:cs="Times New Roman"/>
                <w:lang w:val="sl-SI" w:eastAsia="sl-SI"/>
              </w:rPr>
              <w:t>434</w:t>
            </w:r>
          </w:p>
        </w:tc>
        <w:tc>
          <w:tcPr>
            <w:tcW w:w="761" w:type="pct"/>
            <w:gridSpan w:val="2"/>
            <w:tcBorders>
              <w:top w:val="outset" w:sz="6" w:space="0" w:color="auto"/>
              <w:left w:val="outset" w:sz="6" w:space="0" w:color="auto"/>
              <w:bottom w:val="outset" w:sz="6" w:space="0" w:color="auto"/>
              <w:right w:val="outset" w:sz="6" w:space="0" w:color="auto"/>
            </w:tcBorders>
            <w:hideMark/>
          </w:tcPr>
          <w:p w14:paraId="0B1F8774" w14:textId="77777777" w:rsidR="0012570D" w:rsidRPr="00EF5186" w:rsidRDefault="0012570D" w:rsidP="00630B3F">
            <w:pPr>
              <w:ind w:left="0" w:firstLine="0"/>
              <w:jc w:val="center"/>
              <w:rPr>
                <w:rFonts w:ascii="Times New Roman" w:eastAsia="Times New Roman" w:hAnsi="Times New Roman" w:cs="Times New Roman"/>
                <w:lang w:val="sl-SI" w:eastAsia="sl-SI"/>
              </w:rPr>
            </w:pPr>
            <w:r w:rsidRPr="00EF5186">
              <w:rPr>
                <w:rFonts w:ascii="Times New Roman" w:eastAsia="Times New Roman" w:hAnsi="Times New Roman" w:cs="Times New Roman"/>
                <w:lang w:val="sl-SI" w:eastAsia="sl-SI"/>
              </w:rPr>
              <w:t>513</w:t>
            </w:r>
          </w:p>
        </w:tc>
        <w:tc>
          <w:tcPr>
            <w:tcW w:w="1469" w:type="pct"/>
            <w:gridSpan w:val="3"/>
            <w:tcBorders>
              <w:top w:val="outset" w:sz="6" w:space="0" w:color="auto"/>
              <w:left w:val="outset" w:sz="6" w:space="0" w:color="auto"/>
              <w:bottom w:val="outset" w:sz="6" w:space="0" w:color="auto"/>
              <w:right w:val="outset" w:sz="6" w:space="0" w:color="auto"/>
            </w:tcBorders>
            <w:hideMark/>
          </w:tcPr>
          <w:p w14:paraId="539C1FA4" w14:textId="77777777" w:rsidR="0012570D" w:rsidRPr="00EF5186" w:rsidRDefault="0012570D" w:rsidP="00630B3F">
            <w:pPr>
              <w:ind w:left="0" w:firstLine="0"/>
              <w:jc w:val="center"/>
              <w:rPr>
                <w:rFonts w:ascii="Times New Roman" w:eastAsia="Times New Roman" w:hAnsi="Times New Roman" w:cs="Times New Roman"/>
                <w:lang w:val="sl-SI" w:eastAsia="sl-SI"/>
              </w:rPr>
            </w:pPr>
            <w:r w:rsidRPr="00EF5186">
              <w:rPr>
                <w:rFonts w:ascii="Times New Roman" w:eastAsia="Times New Roman" w:hAnsi="Times New Roman" w:cs="Times New Roman"/>
                <w:lang w:val="sl-SI" w:eastAsia="sl-SI"/>
              </w:rPr>
              <w:t>0,82 (95% PI: 0,72-0,94)</w:t>
            </w:r>
          </w:p>
        </w:tc>
        <w:tc>
          <w:tcPr>
            <w:tcW w:w="482" w:type="pct"/>
            <w:tcBorders>
              <w:top w:val="outset" w:sz="6" w:space="0" w:color="auto"/>
              <w:left w:val="outset" w:sz="6" w:space="0" w:color="auto"/>
              <w:bottom w:val="outset" w:sz="6" w:space="0" w:color="auto"/>
              <w:right w:val="outset" w:sz="6" w:space="0" w:color="auto"/>
            </w:tcBorders>
            <w:hideMark/>
          </w:tcPr>
          <w:p w14:paraId="2776C0C1" w14:textId="77777777" w:rsidR="0012570D" w:rsidRPr="00EF5186" w:rsidRDefault="0012570D" w:rsidP="00630B3F">
            <w:pPr>
              <w:ind w:left="0" w:firstLine="0"/>
              <w:jc w:val="center"/>
              <w:rPr>
                <w:rFonts w:ascii="Times New Roman" w:eastAsia="Times New Roman" w:hAnsi="Times New Roman" w:cs="Times New Roman"/>
                <w:lang w:val="sl-SI" w:eastAsia="sl-SI"/>
              </w:rPr>
            </w:pPr>
            <w:r w:rsidRPr="00EF5186">
              <w:rPr>
                <w:rFonts w:ascii="Times New Roman" w:eastAsia="Times New Roman" w:hAnsi="Times New Roman" w:cs="Times New Roman"/>
                <w:lang w:val="sl-SI" w:eastAsia="sl-SI"/>
              </w:rPr>
              <w:t>0,00263</w:t>
            </w:r>
          </w:p>
        </w:tc>
      </w:tr>
      <w:tr w:rsidR="0012570D" w:rsidRPr="00EF5186" w14:paraId="7AF6EC6B" w14:textId="77777777" w:rsidTr="003A1B37">
        <w:trPr>
          <w:trHeight w:val="226"/>
        </w:trPr>
        <w:tc>
          <w:tcPr>
            <w:tcW w:w="1526" w:type="pct"/>
            <w:tcBorders>
              <w:top w:val="outset" w:sz="6" w:space="0" w:color="auto"/>
              <w:left w:val="outset" w:sz="6" w:space="0" w:color="auto"/>
              <w:bottom w:val="outset" w:sz="6" w:space="0" w:color="auto"/>
              <w:right w:val="outset" w:sz="6" w:space="0" w:color="auto"/>
            </w:tcBorders>
            <w:hideMark/>
          </w:tcPr>
          <w:p w14:paraId="110F3C0E" w14:textId="77777777" w:rsidR="0012570D" w:rsidRPr="00EF5186" w:rsidRDefault="0012570D" w:rsidP="00630B3F">
            <w:pPr>
              <w:ind w:left="0" w:firstLine="0"/>
              <w:jc w:val="both"/>
              <w:rPr>
                <w:rFonts w:ascii="Times New Roman" w:eastAsia="Times New Roman" w:hAnsi="Times New Roman" w:cs="Times New Roman"/>
                <w:lang w:val="sl-SI" w:eastAsia="sl-SI"/>
              </w:rPr>
            </w:pPr>
            <w:r w:rsidRPr="00EF5186">
              <w:rPr>
                <w:rFonts w:ascii="Times New Roman" w:hAnsi="Times New Roman" w:cs="Times New Roman"/>
              </w:rPr>
              <w:t>Kitos krūties vėžys</w:t>
            </w:r>
          </w:p>
        </w:tc>
        <w:tc>
          <w:tcPr>
            <w:tcW w:w="762" w:type="pct"/>
            <w:gridSpan w:val="2"/>
            <w:tcBorders>
              <w:top w:val="outset" w:sz="6" w:space="0" w:color="auto"/>
              <w:left w:val="outset" w:sz="6" w:space="0" w:color="auto"/>
              <w:bottom w:val="outset" w:sz="6" w:space="0" w:color="auto"/>
              <w:right w:val="outset" w:sz="6" w:space="0" w:color="auto"/>
            </w:tcBorders>
            <w:hideMark/>
          </w:tcPr>
          <w:p w14:paraId="107F91E5" w14:textId="77777777" w:rsidR="0012570D" w:rsidRPr="00EF5186" w:rsidRDefault="0012570D" w:rsidP="00630B3F">
            <w:pPr>
              <w:ind w:left="0" w:firstLine="0"/>
              <w:jc w:val="center"/>
              <w:rPr>
                <w:rFonts w:ascii="Times New Roman" w:eastAsia="Times New Roman" w:hAnsi="Times New Roman" w:cs="Times New Roman"/>
                <w:lang w:val="sl-SI" w:eastAsia="sl-SI"/>
              </w:rPr>
            </w:pPr>
            <w:r w:rsidRPr="00EF5186">
              <w:rPr>
                <w:rFonts w:ascii="Times New Roman" w:eastAsia="Times New Roman" w:hAnsi="Times New Roman" w:cs="Times New Roman"/>
                <w:lang w:val="sl-SI" w:eastAsia="sl-SI"/>
              </w:rPr>
              <w:t>43</w:t>
            </w:r>
          </w:p>
        </w:tc>
        <w:tc>
          <w:tcPr>
            <w:tcW w:w="761" w:type="pct"/>
            <w:gridSpan w:val="2"/>
            <w:tcBorders>
              <w:top w:val="outset" w:sz="6" w:space="0" w:color="auto"/>
              <w:left w:val="outset" w:sz="6" w:space="0" w:color="auto"/>
              <w:bottom w:val="outset" w:sz="6" w:space="0" w:color="auto"/>
              <w:right w:val="outset" w:sz="6" w:space="0" w:color="auto"/>
            </w:tcBorders>
            <w:hideMark/>
          </w:tcPr>
          <w:p w14:paraId="090CC97F" w14:textId="77777777" w:rsidR="0012570D" w:rsidRPr="00EF5186" w:rsidRDefault="0012570D" w:rsidP="00630B3F">
            <w:pPr>
              <w:ind w:left="0" w:firstLine="0"/>
              <w:jc w:val="center"/>
              <w:rPr>
                <w:rFonts w:ascii="Times New Roman" w:eastAsia="Times New Roman" w:hAnsi="Times New Roman" w:cs="Times New Roman"/>
                <w:lang w:val="sl-SI" w:eastAsia="sl-SI"/>
              </w:rPr>
            </w:pPr>
            <w:r w:rsidRPr="00EF5186">
              <w:rPr>
                <w:rFonts w:ascii="Times New Roman" w:eastAsia="Times New Roman" w:hAnsi="Times New Roman" w:cs="Times New Roman"/>
                <w:lang w:val="sl-SI" w:eastAsia="sl-SI"/>
              </w:rPr>
              <w:t>58</w:t>
            </w:r>
          </w:p>
        </w:tc>
        <w:tc>
          <w:tcPr>
            <w:tcW w:w="1469" w:type="pct"/>
            <w:gridSpan w:val="3"/>
            <w:tcBorders>
              <w:top w:val="outset" w:sz="6" w:space="0" w:color="auto"/>
              <w:left w:val="outset" w:sz="6" w:space="0" w:color="auto"/>
              <w:bottom w:val="outset" w:sz="6" w:space="0" w:color="auto"/>
              <w:right w:val="outset" w:sz="6" w:space="0" w:color="auto"/>
            </w:tcBorders>
            <w:hideMark/>
          </w:tcPr>
          <w:p w14:paraId="4A9AD5AB" w14:textId="77777777" w:rsidR="0012570D" w:rsidRPr="00EF5186" w:rsidRDefault="0012570D" w:rsidP="00630B3F">
            <w:pPr>
              <w:ind w:left="0" w:firstLine="0"/>
              <w:jc w:val="center"/>
              <w:rPr>
                <w:rFonts w:ascii="Times New Roman" w:eastAsia="Times New Roman" w:hAnsi="Times New Roman" w:cs="Times New Roman"/>
                <w:lang w:val="sl-SI" w:eastAsia="sl-SI"/>
              </w:rPr>
            </w:pPr>
            <w:r w:rsidRPr="00EF5186">
              <w:rPr>
                <w:rFonts w:ascii="Times New Roman" w:eastAsia="Times New Roman" w:hAnsi="Times New Roman" w:cs="Times New Roman"/>
                <w:lang w:val="sl-SI" w:eastAsia="sl-SI"/>
              </w:rPr>
              <w:t>0,74 (95% PI: 0,50-1,10)</w:t>
            </w:r>
          </w:p>
        </w:tc>
        <w:tc>
          <w:tcPr>
            <w:tcW w:w="482" w:type="pct"/>
            <w:tcBorders>
              <w:top w:val="outset" w:sz="6" w:space="0" w:color="auto"/>
              <w:left w:val="outset" w:sz="6" w:space="0" w:color="auto"/>
              <w:bottom w:val="outset" w:sz="6" w:space="0" w:color="auto"/>
              <w:right w:val="outset" w:sz="6" w:space="0" w:color="auto"/>
            </w:tcBorders>
            <w:hideMark/>
          </w:tcPr>
          <w:p w14:paraId="3103D45E" w14:textId="77777777" w:rsidR="0012570D" w:rsidRPr="00EF5186" w:rsidRDefault="0012570D" w:rsidP="00630B3F">
            <w:pPr>
              <w:ind w:left="0" w:firstLine="0"/>
              <w:jc w:val="center"/>
              <w:rPr>
                <w:rFonts w:ascii="Times New Roman" w:eastAsia="Times New Roman" w:hAnsi="Times New Roman" w:cs="Times New Roman"/>
                <w:lang w:val="sl-SI" w:eastAsia="sl-SI"/>
              </w:rPr>
            </w:pPr>
            <w:r w:rsidRPr="00EF5186">
              <w:rPr>
                <w:rFonts w:ascii="Times New Roman" w:eastAsia="Times New Roman" w:hAnsi="Times New Roman" w:cs="Times New Roman"/>
                <w:lang w:val="sl-SI" w:eastAsia="sl-SI"/>
              </w:rPr>
              <w:t>0,12983</w:t>
            </w:r>
          </w:p>
        </w:tc>
      </w:tr>
      <w:tr w:rsidR="0012570D" w:rsidRPr="00EF5186" w14:paraId="2D5CC3ED" w14:textId="77777777" w:rsidTr="003A1B37">
        <w:trPr>
          <w:trHeight w:val="226"/>
        </w:trPr>
        <w:tc>
          <w:tcPr>
            <w:tcW w:w="1526" w:type="pct"/>
            <w:tcBorders>
              <w:top w:val="outset" w:sz="6" w:space="0" w:color="auto"/>
              <w:left w:val="outset" w:sz="6" w:space="0" w:color="auto"/>
              <w:bottom w:val="outset" w:sz="6" w:space="0" w:color="auto"/>
              <w:right w:val="outset" w:sz="6" w:space="0" w:color="auto"/>
            </w:tcBorders>
            <w:hideMark/>
          </w:tcPr>
          <w:p w14:paraId="6DD8AFA4" w14:textId="77777777" w:rsidR="0012570D" w:rsidRPr="00EF5186" w:rsidRDefault="0012570D" w:rsidP="00630B3F">
            <w:pPr>
              <w:ind w:left="0" w:firstLine="0"/>
              <w:rPr>
                <w:rFonts w:ascii="Times New Roman" w:eastAsia="Times New Roman" w:hAnsi="Times New Roman" w:cs="Times New Roman"/>
                <w:lang w:val="sl-SI" w:eastAsia="sl-SI"/>
              </w:rPr>
            </w:pPr>
            <w:r w:rsidRPr="00EF5186">
              <w:rPr>
                <w:rFonts w:ascii="Times New Roman" w:hAnsi="Times New Roman" w:cs="Times New Roman"/>
              </w:rPr>
              <w:t xml:space="preserve">Išgyvenamumas be atokaus ligos </w:t>
            </w:r>
            <w:proofErr w:type="spellStart"/>
            <w:r w:rsidRPr="00EF5186">
              <w:rPr>
                <w:rFonts w:ascii="Times New Roman" w:hAnsi="Times New Roman" w:cs="Times New Roman"/>
              </w:rPr>
              <w:t>pasikartojimo</w:t>
            </w:r>
            <w:r w:rsidRPr="00EF5186">
              <w:rPr>
                <w:rFonts w:ascii="Times New Roman" w:hAnsi="Times New Roman" w:cs="Times New Roman"/>
                <w:vertAlign w:val="superscript"/>
              </w:rPr>
              <w:fldChar w:fldCharType="begin"/>
            </w:r>
            <w:r w:rsidRPr="00EF5186">
              <w:rPr>
                <w:rFonts w:ascii="Times New Roman" w:hAnsi="Times New Roman" w:cs="Times New Roman"/>
                <w:vertAlign w:val="superscript"/>
              </w:rPr>
              <w:instrText xml:space="preserve"> REF TblFnTxtBkmkID_17822104124 \h  \* MERGEFORMAT </w:instrText>
            </w:r>
            <w:r w:rsidRPr="00EF5186">
              <w:rPr>
                <w:rFonts w:ascii="Times New Roman" w:hAnsi="Times New Roman" w:cs="Times New Roman"/>
                <w:vertAlign w:val="superscript"/>
              </w:rPr>
            </w:r>
            <w:r w:rsidRPr="00EF5186">
              <w:rPr>
                <w:rFonts w:ascii="Times New Roman" w:hAnsi="Times New Roman" w:cs="Times New Roman"/>
                <w:vertAlign w:val="superscript"/>
              </w:rPr>
              <w:fldChar w:fldCharType="separate"/>
            </w:r>
            <w:r w:rsidRPr="00EF5186">
              <w:rPr>
                <w:rFonts w:ascii="Times New Roman" w:hAnsi="Times New Roman" w:cs="Times New Roman"/>
                <w:vertAlign w:val="superscript"/>
              </w:rPr>
              <w:t>c</w:t>
            </w:r>
            <w:proofErr w:type="spellEnd"/>
            <w:r w:rsidRPr="00EF5186">
              <w:rPr>
                <w:rFonts w:ascii="Times New Roman" w:hAnsi="Times New Roman" w:cs="Times New Roman"/>
                <w:vertAlign w:val="superscript"/>
              </w:rPr>
              <w:fldChar w:fldCharType="end"/>
            </w:r>
          </w:p>
        </w:tc>
        <w:tc>
          <w:tcPr>
            <w:tcW w:w="762" w:type="pct"/>
            <w:gridSpan w:val="2"/>
            <w:tcBorders>
              <w:top w:val="outset" w:sz="6" w:space="0" w:color="auto"/>
              <w:left w:val="outset" w:sz="6" w:space="0" w:color="auto"/>
              <w:bottom w:val="outset" w:sz="6" w:space="0" w:color="auto"/>
              <w:right w:val="outset" w:sz="6" w:space="0" w:color="auto"/>
            </w:tcBorders>
            <w:hideMark/>
          </w:tcPr>
          <w:p w14:paraId="2CD720A3" w14:textId="77777777" w:rsidR="0012570D" w:rsidRPr="00EF5186" w:rsidRDefault="0012570D" w:rsidP="00630B3F">
            <w:pPr>
              <w:ind w:left="0" w:firstLine="0"/>
              <w:jc w:val="center"/>
              <w:rPr>
                <w:rFonts w:ascii="Times New Roman" w:eastAsia="Times New Roman" w:hAnsi="Times New Roman" w:cs="Times New Roman"/>
                <w:lang w:val="sl-SI" w:eastAsia="sl-SI"/>
              </w:rPr>
            </w:pPr>
            <w:r w:rsidRPr="00EF5186">
              <w:rPr>
                <w:rFonts w:ascii="Times New Roman" w:eastAsia="Times New Roman" w:hAnsi="Times New Roman" w:cs="Times New Roman"/>
                <w:lang w:val="sl-SI" w:eastAsia="sl-SI"/>
              </w:rPr>
              <w:t>353</w:t>
            </w:r>
          </w:p>
        </w:tc>
        <w:tc>
          <w:tcPr>
            <w:tcW w:w="761" w:type="pct"/>
            <w:gridSpan w:val="2"/>
            <w:tcBorders>
              <w:top w:val="outset" w:sz="6" w:space="0" w:color="auto"/>
              <w:left w:val="outset" w:sz="6" w:space="0" w:color="auto"/>
              <w:bottom w:val="outset" w:sz="6" w:space="0" w:color="auto"/>
              <w:right w:val="outset" w:sz="6" w:space="0" w:color="auto"/>
            </w:tcBorders>
            <w:hideMark/>
          </w:tcPr>
          <w:p w14:paraId="540BE302" w14:textId="77777777" w:rsidR="0012570D" w:rsidRPr="00EF5186" w:rsidRDefault="0012570D" w:rsidP="00630B3F">
            <w:pPr>
              <w:ind w:left="0" w:firstLine="0"/>
              <w:jc w:val="center"/>
              <w:rPr>
                <w:rFonts w:ascii="Times New Roman" w:eastAsia="Times New Roman" w:hAnsi="Times New Roman" w:cs="Times New Roman"/>
                <w:lang w:val="sl-SI" w:eastAsia="sl-SI"/>
              </w:rPr>
            </w:pPr>
            <w:r w:rsidRPr="00EF5186">
              <w:rPr>
                <w:rFonts w:ascii="Times New Roman" w:eastAsia="Times New Roman" w:hAnsi="Times New Roman" w:cs="Times New Roman"/>
                <w:lang w:val="sl-SI" w:eastAsia="sl-SI"/>
              </w:rPr>
              <w:t>409</w:t>
            </w:r>
          </w:p>
        </w:tc>
        <w:tc>
          <w:tcPr>
            <w:tcW w:w="1469" w:type="pct"/>
            <w:gridSpan w:val="3"/>
            <w:tcBorders>
              <w:top w:val="outset" w:sz="6" w:space="0" w:color="auto"/>
              <w:left w:val="outset" w:sz="6" w:space="0" w:color="auto"/>
              <w:bottom w:val="outset" w:sz="6" w:space="0" w:color="auto"/>
              <w:right w:val="outset" w:sz="6" w:space="0" w:color="auto"/>
            </w:tcBorders>
            <w:hideMark/>
          </w:tcPr>
          <w:p w14:paraId="67109CBD" w14:textId="77777777" w:rsidR="0012570D" w:rsidRPr="00EF5186" w:rsidRDefault="0012570D" w:rsidP="00630B3F">
            <w:pPr>
              <w:ind w:left="0" w:firstLine="0"/>
              <w:jc w:val="center"/>
              <w:rPr>
                <w:rFonts w:ascii="Times New Roman" w:eastAsia="Times New Roman" w:hAnsi="Times New Roman" w:cs="Times New Roman"/>
                <w:lang w:val="sl-SI" w:eastAsia="sl-SI"/>
              </w:rPr>
            </w:pPr>
            <w:r w:rsidRPr="00EF5186">
              <w:rPr>
                <w:rFonts w:ascii="Times New Roman" w:eastAsia="Times New Roman" w:hAnsi="Times New Roman" w:cs="Times New Roman"/>
                <w:lang w:val="sl-SI" w:eastAsia="sl-SI"/>
              </w:rPr>
              <w:t>0,85 ((95% PI: 0,74-0,98)</w:t>
            </w:r>
          </w:p>
        </w:tc>
        <w:tc>
          <w:tcPr>
            <w:tcW w:w="482" w:type="pct"/>
            <w:tcBorders>
              <w:top w:val="outset" w:sz="6" w:space="0" w:color="auto"/>
              <w:left w:val="outset" w:sz="6" w:space="0" w:color="auto"/>
              <w:bottom w:val="outset" w:sz="6" w:space="0" w:color="auto"/>
              <w:right w:val="outset" w:sz="6" w:space="0" w:color="auto"/>
            </w:tcBorders>
            <w:hideMark/>
          </w:tcPr>
          <w:p w14:paraId="0359F6C6" w14:textId="77777777" w:rsidR="0012570D" w:rsidRPr="00EF5186" w:rsidRDefault="0012570D" w:rsidP="00630B3F">
            <w:pPr>
              <w:ind w:left="0" w:firstLine="0"/>
              <w:jc w:val="center"/>
              <w:rPr>
                <w:rFonts w:ascii="Times New Roman" w:eastAsia="Times New Roman" w:hAnsi="Times New Roman" w:cs="Times New Roman"/>
                <w:lang w:val="sl-SI" w:eastAsia="sl-SI"/>
              </w:rPr>
            </w:pPr>
            <w:r w:rsidRPr="00EF5186">
              <w:rPr>
                <w:rFonts w:ascii="Times New Roman" w:eastAsia="Times New Roman" w:hAnsi="Times New Roman" w:cs="Times New Roman"/>
                <w:lang w:val="sl-SI" w:eastAsia="sl-SI"/>
              </w:rPr>
              <w:t>0,02425</w:t>
            </w:r>
          </w:p>
        </w:tc>
      </w:tr>
      <w:tr w:rsidR="0012570D" w:rsidRPr="00EF5186" w14:paraId="0EDB54D8" w14:textId="77777777" w:rsidTr="003A1B37">
        <w:trPr>
          <w:trHeight w:val="239"/>
        </w:trPr>
        <w:tc>
          <w:tcPr>
            <w:tcW w:w="1526" w:type="pct"/>
            <w:tcBorders>
              <w:top w:val="outset" w:sz="6" w:space="0" w:color="auto"/>
              <w:left w:val="outset" w:sz="6" w:space="0" w:color="auto"/>
              <w:bottom w:val="outset" w:sz="6" w:space="0" w:color="auto"/>
              <w:right w:val="outset" w:sz="6" w:space="0" w:color="auto"/>
            </w:tcBorders>
            <w:hideMark/>
          </w:tcPr>
          <w:p w14:paraId="5AD52533" w14:textId="77777777" w:rsidR="0012570D" w:rsidRPr="00EF5186" w:rsidRDefault="0012570D" w:rsidP="00630B3F">
            <w:pPr>
              <w:ind w:left="0" w:firstLine="0"/>
              <w:jc w:val="both"/>
              <w:rPr>
                <w:rFonts w:ascii="Times New Roman" w:eastAsia="Times New Roman" w:hAnsi="Times New Roman" w:cs="Times New Roman"/>
                <w:lang w:val="sl-SI" w:eastAsia="sl-SI"/>
              </w:rPr>
            </w:pPr>
            <w:r w:rsidRPr="00EF5186">
              <w:rPr>
                <w:rFonts w:ascii="Times New Roman" w:hAnsi="Times New Roman" w:cs="Times New Roman"/>
              </w:rPr>
              <w:t xml:space="preserve">Bendrasis </w:t>
            </w:r>
            <w:proofErr w:type="spellStart"/>
            <w:r w:rsidRPr="00EF5186">
              <w:rPr>
                <w:rFonts w:ascii="Times New Roman" w:hAnsi="Times New Roman" w:cs="Times New Roman"/>
              </w:rPr>
              <w:t>išgyvenamumas</w:t>
            </w:r>
            <w:r w:rsidRPr="00EF5186">
              <w:rPr>
                <w:rFonts w:ascii="Times New Roman" w:hAnsi="Times New Roman" w:cs="Times New Roman"/>
                <w:vertAlign w:val="superscript"/>
              </w:rPr>
              <w:fldChar w:fldCharType="begin"/>
            </w:r>
            <w:r w:rsidRPr="00EF5186">
              <w:rPr>
                <w:rFonts w:ascii="Times New Roman" w:hAnsi="Times New Roman" w:cs="Times New Roman"/>
                <w:vertAlign w:val="superscript"/>
              </w:rPr>
              <w:instrText xml:space="preserve"> REF TblFnTxtBkmkID_17822104135 \h  \* MERGEFORMAT </w:instrText>
            </w:r>
            <w:r w:rsidRPr="00EF5186">
              <w:rPr>
                <w:rFonts w:ascii="Times New Roman" w:hAnsi="Times New Roman" w:cs="Times New Roman"/>
                <w:vertAlign w:val="superscript"/>
              </w:rPr>
            </w:r>
            <w:r w:rsidRPr="00EF5186">
              <w:rPr>
                <w:rFonts w:ascii="Times New Roman" w:hAnsi="Times New Roman" w:cs="Times New Roman"/>
                <w:vertAlign w:val="superscript"/>
              </w:rPr>
              <w:fldChar w:fldCharType="separate"/>
            </w:r>
            <w:r w:rsidRPr="00EF5186">
              <w:rPr>
                <w:rFonts w:ascii="Times New Roman" w:hAnsi="Times New Roman" w:cs="Times New Roman"/>
                <w:vertAlign w:val="superscript"/>
              </w:rPr>
              <w:t>d</w:t>
            </w:r>
            <w:proofErr w:type="spellEnd"/>
            <w:r w:rsidRPr="00EF5186">
              <w:rPr>
                <w:rFonts w:ascii="Times New Roman" w:hAnsi="Times New Roman" w:cs="Times New Roman"/>
                <w:vertAlign w:val="superscript"/>
              </w:rPr>
              <w:fldChar w:fldCharType="end"/>
            </w:r>
          </w:p>
        </w:tc>
        <w:tc>
          <w:tcPr>
            <w:tcW w:w="762" w:type="pct"/>
            <w:gridSpan w:val="2"/>
            <w:tcBorders>
              <w:top w:val="outset" w:sz="6" w:space="0" w:color="auto"/>
              <w:left w:val="outset" w:sz="6" w:space="0" w:color="auto"/>
              <w:bottom w:val="outset" w:sz="6" w:space="0" w:color="auto"/>
              <w:right w:val="outset" w:sz="6" w:space="0" w:color="auto"/>
            </w:tcBorders>
            <w:hideMark/>
          </w:tcPr>
          <w:p w14:paraId="3E010805" w14:textId="77777777" w:rsidR="0012570D" w:rsidRPr="00EF5186" w:rsidRDefault="0012570D" w:rsidP="00630B3F">
            <w:pPr>
              <w:ind w:left="0" w:firstLine="0"/>
              <w:jc w:val="center"/>
              <w:rPr>
                <w:rFonts w:ascii="Times New Roman" w:eastAsia="Times New Roman" w:hAnsi="Times New Roman" w:cs="Times New Roman"/>
                <w:lang w:val="sl-SI" w:eastAsia="sl-SI"/>
              </w:rPr>
            </w:pPr>
            <w:r w:rsidRPr="00EF5186">
              <w:rPr>
                <w:rFonts w:ascii="Times New Roman" w:eastAsia="Times New Roman" w:hAnsi="Times New Roman" w:cs="Times New Roman"/>
                <w:lang w:val="sl-SI" w:eastAsia="sl-SI"/>
              </w:rPr>
              <w:t>373</w:t>
            </w:r>
          </w:p>
        </w:tc>
        <w:tc>
          <w:tcPr>
            <w:tcW w:w="761" w:type="pct"/>
            <w:gridSpan w:val="2"/>
            <w:tcBorders>
              <w:top w:val="outset" w:sz="6" w:space="0" w:color="auto"/>
              <w:left w:val="outset" w:sz="6" w:space="0" w:color="auto"/>
              <w:bottom w:val="outset" w:sz="6" w:space="0" w:color="auto"/>
              <w:right w:val="outset" w:sz="6" w:space="0" w:color="auto"/>
            </w:tcBorders>
            <w:hideMark/>
          </w:tcPr>
          <w:p w14:paraId="489D7046" w14:textId="77777777" w:rsidR="0012570D" w:rsidRPr="00EF5186" w:rsidRDefault="0012570D" w:rsidP="00630B3F">
            <w:pPr>
              <w:ind w:left="0" w:firstLine="0"/>
              <w:jc w:val="center"/>
              <w:rPr>
                <w:rFonts w:ascii="Times New Roman" w:eastAsia="Times New Roman" w:hAnsi="Times New Roman" w:cs="Times New Roman"/>
                <w:lang w:val="sl-SI" w:eastAsia="sl-SI"/>
              </w:rPr>
            </w:pPr>
            <w:r w:rsidRPr="00EF5186">
              <w:rPr>
                <w:rFonts w:ascii="Times New Roman" w:eastAsia="Times New Roman" w:hAnsi="Times New Roman" w:cs="Times New Roman"/>
                <w:lang w:val="sl-SI" w:eastAsia="sl-SI"/>
              </w:rPr>
              <w:t>420</w:t>
            </w:r>
          </w:p>
        </w:tc>
        <w:tc>
          <w:tcPr>
            <w:tcW w:w="1469" w:type="pct"/>
            <w:gridSpan w:val="3"/>
            <w:tcBorders>
              <w:top w:val="outset" w:sz="6" w:space="0" w:color="auto"/>
              <w:left w:val="outset" w:sz="6" w:space="0" w:color="auto"/>
              <w:bottom w:val="outset" w:sz="6" w:space="0" w:color="auto"/>
              <w:right w:val="outset" w:sz="6" w:space="0" w:color="auto"/>
            </w:tcBorders>
            <w:hideMark/>
          </w:tcPr>
          <w:p w14:paraId="5AE8F9B5" w14:textId="77777777" w:rsidR="0012570D" w:rsidRPr="00EF5186" w:rsidRDefault="0012570D" w:rsidP="00630B3F">
            <w:pPr>
              <w:ind w:left="0" w:firstLine="0"/>
              <w:jc w:val="center"/>
              <w:rPr>
                <w:rFonts w:ascii="Times New Roman" w:eastAsia="Times New Roman" w:hAnsi="Times New Roman" w:cs="Times New Roman"/>
                <w:lang w:val="sl-SI" w:eastAsia="sl-SI"/>
              </w:rPr>
            </w:pPr>
            <w:r w:rsidRPr="00EF5186">
              <w:rPr>
                <w:rFonts w:ascii="Times New Roman" w:eastAsia="Times New Roman" w:hAnsi="Times New Roman" w:cs="Times New Roman"/>
                <w:lang w:val="sl-SI" w:eastAsia="sl-SI"/>
              </w:rPr>
              <w:t>0,89 (95% PI: 0,77-1,02)</w:t>
            </w:r>
          </w:p>
        </w:tc>
        <w:tc>
          <w:tcPr>
            <w:tcW w:w="482" w:type="pct"/>
            <w:tcBorders>
              <w:top w:val="outset" w:sz="6" w:space="0" w:color="auto"/>
              <w:left w:val="outset" w:sz="6" w:space="0" w:color="auto"/>
              <w:bottom w:val="outset" w:sz="6" w:space="0" w:color="auto"/>
              <w:right w:val="outset" w:sz="6" w:space="0" w:color="auto"/>
            </w:tcBorders>
            <w:hideMark/>
          </w:tcPr>
          <w:p w14:paraId="36C06B26" w14:textId="77777777" w:rsidR="0012570D" w:rsidRPr="00EF5186" w:rsidRDefault="0012570D" w:rsidP="00630B3F">
            <w:pPr>
              <w:ind w:left="0" w:firstLine="0"/>
              <w:jc w:val="center"/>
              <w:rPr>
                <w:rFonts w:ascii="Times New Roman" w:eastAsia="Times New Roman" w:hAnsi="Times New Roman" w:cs="Times New Roman"/>
                <w:lang w:val="sl-SI" w:eastAsia="sl-SI"/>
              </w:rPr>
            </w:pPr>
            <w:r w:rsidRPr="00EF5186">
              <w:rPr>
                <w:rFonts w:ascii="Times New Roman" w:eastAsia="Times New Roman" w:hAnsi="Times New Roman" w:cs="Times New Roman"/>
                <w:lang w:val="sl-SI" w:eastAsia="sl-SI"/>
              </w:rPr>
              <w:t>0,08972</w:t>
            </w:r>
          </w:p>
        </w:tc>
      </w:tr>
      <w:tr w:rsidR="00630B3F" w:rsidRPr="00EF5186" w14:paraId="6DE7BB3D" w14:textId="77777777" w:rsidTr="003A1B37">
        <w:trPr>
          <w:trHeight w:val="226"/>
        </w:trPr>
        <w:tc>
          <w:tcPr>
            <w:tcW w:w="5000" w:type="pct"/>
            <w:gridSpan w:val="9"/>
            <w:tcBorders>
              <w:top w:val="outset" w:sz="6" w:space="0" w:color="auto"/>
              <w:left w:val="outset" w:sz="6" w:space="0" w:color="auto"/>
              <w:bottom w:val="outset" w:sz="6" w:space="0" w:color="auto"/>
              <w:right w:val="outset" w:sz="6" w:space="0" w:color="auto"/>
            </w:tcBorders>
            <w:hideMark/>
          </w:tcPr>
          <w:p w14:paraId="0F529340" w14:textId="77777777" w:rsidR="00630B3F" w:rsidRPr="00EF5186" w:rsidRDefault="00CA310D" w:rsidP="00630B3F">
            <w:pPr>
              <w:ind w:left="0" w:firstLine="0"/>
              <w:jc w:val="both"/>
              <w:rPr>
                <w:rFonts w:ascii="Times New Roman" w:eastAsia="Times New Roman" w:hAnsi="Times New Roman" w:cs="Times New Roman"/>
                <w:lang w:val="sl-SI" w:eastAsia="sl-SI"/>
              </w:rPr>
            </w:pPr>
            <w:r w:rsidRPr="00EF5186">
              <w:rPr>
                <w:rFonts w:ascii="Times New Roman" w:eastAsia="Times New Roman" w:hAnsi="Times New Roman" w:cs="Times New Roman"/>
                <w:b/>
              </w:rPr>
              <w:t>Vidutiniškai 30 mėnesių gydymas ir vidutiniškai 119 mėnesių stebėjimas</w:t>
            </w:r>
          </w:p>
        </w:tc>
      </w:tr>
      <w:tr w:rsidR="00CA310D" w:rsidRPr="00EF5186" w14:paraId="4EB4FE99" w14:textId="77777777" w:rsidTr="003A1B37">
        <w:trPr>
          <w:trHeight w:val="239"/>
        </w:trPr>
        <w:tc>
          <w:tcPr>
            <w:tcW w:w="1526" w:type="pct"/>
            <w:tcBorders>
              <w:top w:val="outset" w:sz="6" w:space="0" w:color="auto"/>
              <w:left w:val="outset" w:sz="6" w:space="0" w:color="auto"/>
              <w:bottom w:val="outset" w:sz="6" w:space="0" w:color="auto"/>
              <w:right w:val="outset" w:sz="6" w:space="0" w:color="auto"/>
            </w:tcBorders>
            <w:hideMark/>
          </w:tcPr>
          <w:p w14:paraId="6E070DD1" w14:textId="77777777" w:rsidR="00CA310D" w:rsidRPr="00EF5186" w:rsidRDefault="00CA310D" w:rsidP="00630B3F">
            <w:pPr>
              <w:ind w:left="0" w:firstLine="0"/>
              <w:jc w:val="both"/>
              <w:rPr>
                <w:rFonts w:ascii="Times New Roman" w:eastAsia="Times New Roman" w:hAnsi="Times New Roman" w:cs="Times New Roman"/>
                <w:lang w:val="sl-SI" w:eastAsia="sl-SI"/>
              </w:rPr>
            </w:pPr>
            <w:proofErr w:type="spellStart"/>
            <w:r w:rsidRPr="00EF5186">
              <w:rPr>
                <w:rFonts w:ascii="Times New Roman" w:hAnsi="Times New Roman" w:cs="Times New Roman"/>
              </w:rPr>
              <w:t>Išgyvenamumas</w:t>
            </w:r>
            <w:proofErr w:type="spellEnd"/>
            <w:r w:rsidRPr="00EF5186">
              <w:rPr>
                <w:rFonts w:ascii="Times New Roman" w:hAnsi="Times New Roman" w:cs="Times New Roman"/>
              </w:rPr>
              <w:t xml:space="preserve"> be </w:t>
            </w:r>
            <w:proofErr w:type="spellStart"/>
            <w:r w:rsidRPr="00EF5186">
              <w:rPr>
                <w:rFonts w:ascii="Times New Roman" w:hAnsi="Times New Roman" w:cs="Times New Roman"/>
              </w:rPr>
              <w:t>ligos</w:t>
            </w:r>
            <w:r w:rsidRPr="00EF5186">
              <w:rPr>
                <w:rFonts w:ascii="Times New Roman" w:hAnsi="Times New Roman" w:cs="Times New Roman"/>
                <w:vertAlign w:val="superscript"/>
              </w:rPr>
              <w:fldChar w:fldCharType="begin"/>
            </w:r>
            <w:r w:rsidRPr="00EF5186">
              <w:rPr>
                <w:rFonts w:ascii="Times New Roman" w:hAnsi="Times New Roman" w:cs="Times New Roman"/>
                <w:vertAlign w:val="superscript"/>
              </w:rPr>
              <w:instrText xml:space="preserve"> REF TblFnTxtBkmkID_17822104044 \h  \* MERGEFORMAT </w:instrText>
            </w:r>
            <w:r w:rsidRPr="00EF5186">
              <w:rPr>
                <w:rFonts w:ascii="Times New Roman" w:hAnsi="Times New Roman" w:cs="Times New Roman"/>
                <w:vertAlign w:val="superscript"/>
              </w:rPr>
            </w:r>
            <w:r w:rsidRPr="00EF5186">
              <w:rPr>
                <w:rFonts w:ascii="Times New Roman" w:hAnsi="Times New Roman" w:cs="Times New Roman"/>
                <w:vertAlign w:val="superscript"/>
              </w:rPr>
              <w:fldChar w:fldCharType="separate"/>
            </w:r>
            <w:r w:rsidRPr="00EF5186">
              <w:rPr>
                <w:rFonts w:ascii="Times New Roman" w:hAnsi="Times New Roman" w:cs="Times New Roman"/>
                <w:vertAlign w:val="superscript"/>
              </w:rPr>
              <w:t>a</w:t>
            </w:r>
            <w:proofErr w:type="spellEnd"/>
            <w:r w:rsidRPr="00EF5186">
              <w:rPr>
                <w:rFonts w:ascii="Times New Roman" w:hAnsi="Times New Roman" w:cs="Times New Roman"/>
                <w:vertAlign w:val="superscript"/>
              </w:rPr>
              <w:fldChar w:fldCharType="end"/>
            </w:r>
          </w:p>
        </w:tc>
        <w:tc>
          <w:tcPr>
            <w:tcW w:w="762" w:type="pct"/>
            <w:gridSpan w:val="2"/>
            <w:tcBorders>
              <w:top w:val="outset" w:sz="6" w:space="0" w:color="auto"/>
              <w:left w:val="outset" w:sz="6" w:space="0" w:color="auto"/>
              <w:bottom w:val="outset" w:sz="6" w:space="0" w:color="auto"/>
              <w:right w:val="outset" w:sz="6" w:space="0" w:color="auto"/>
            </w:tcBorders>
            <w:hideMark/>
          </w:tcPr>
          <w:p w14:paraId="1FA9F21B" w14:textId="77777777" w:rsidR="00CA310D" w:rsidRPr="00EF5186" w:rsidRDefault="00CA310D" w:rsidP="00630B3F">
            <w:pPr>
              <w:ind w:left="0" w:firstLine="0"/>
              <w:jc w:val="center"/>
              <w:rPr>
                <w:rFonts w:ascii="Times New Roman" w:eastAsia="Times New Roman" w:hAnsi="Times New Roman" w:cs="Times New Roman"/>
                <w:lang w:val="sl-SI" w:eastAsia="sl-SI"/>
              </w:rPr>
            </w:pPr>
            <w:r w:rsidRPr="00EF5186">
              <w:rPr>
                <w:rFonts w:ascii="Times New Roman" w:eastAsia="Times New Roman" w:hAnsi="Times New Roman" w:cs="Times New Roman"/>
                <w:lang w:val="sl-SI" w:eastAsia="sl-SI"/>
              </w:rPr>
              <w:t>672</w:t>
            </w:r>
          </w:p>
        </w:tc>
        <w:tc>
          <w:tcPr>
            <w:tcW w:w="761" w:type="pct"/>
            <w:gridSpan w:val="2"/>
            <w:tcBorders>
              <w:top w:val="outset" w:sz="6" w:space="0" w:color="auto"/>
              <w:left w:val="outset" w:sz="6" w:space="0" w:color="auto"/>
              <w:bottom w:val="outset" w:sz="6" w:space="0" w:color="auto"/>
              <w:right w:val="outset" w:sz="6" w:space="0" w:color="auto"/>
            </w:tcBorders>
            <w:hideMark/>
          </w:tcPr>
          <w:p w14:paraId="55B9ADEE" w14:textId="77777777" w:rsidR="00CA310D" w:rsidRPr="00EF5186" w:rsidRDefault="00CA310D" w:rsidP="00630B3F">
            <w:pPr>
              <w:ind w:left="0" w:firstLine="0"/>
              <w:jc w:val="center"/>
              <w:rPr>
                <w:rFonts w:ascii="Times New Roman" w:eastAsia="Times New Roman" w:hAnsi="Times New Roman" w:cs="Times New Roman"/>
                <w:lang w:val="sl-SI" w:eastAsia="sl-SI"/>
              </w:rPr>
            </w:pPr>
            <w:r w:rsidRPr="00EF5186">
              <w:rPr>
                <w:rFonts w:ascii="Times New Roman" w:eastAsia="Times New Roman" w:hAnsi="Times New Roman" w:cs="Times New Roman"/>
                <w:lang w:val="sl-SI" w:eastAsia="sl-SI"/>
              </w:rPr>
              <w:t>761</w:t>
            </w:r>
          </w:p>
        </w:tc>
        <w:tc>
          <w:tcPr>
            <w:tcW w:w="1469" w:type="pct"/>
            <w:gridSpan w:val="3"/>
            <w:tcBorders>
              <w:top w:val="outset" w:sz="6" w:space="0" w:color="auto"/>
              <w:left w:val="outset" w:sz="6" w:space="0" w:color="auto"/>
              <w:bottom w:val="outset" w:sz="6" w:space="0" w:color="auto"/>
              <w:right w:val="outset" w:sz="6" w:space="0" w:color="auto"/>
            </w:tcBorders>
            <w:hideMark/>
          </w:tcPr>
          <w:p w14:paraId="4F525F2C" w14:textId="77777777" w:rsidR="00CA310D" w:rsidRPr="00EF5186" w:rsidRDefault="00CA310D" w:rsidP="00630B3F">
            <w:pPr>
              <w:ind w:left="0" w:firstLine="0"/>
              <w:jc w:val="center"/>
              <w:rPr>
                <w:rFonts w:ascii="Times New Roman" w:eastAsia="Times New Roman" w:hAnsi="Times New Roman" w:cs="Times New Roman"/>
                <w:lang w:val="sl-SI" w:eastAsia="sl-SI"/>
              </w:rPr>
            </w:pPr>
            <w:r w:rsidRPr="00EF5186">
              <w:rPr>
                <w:rFonts w:ascii="Times New Roman" w:eastAsia="Times New Roman" w:hAnsi="Times New Roman" w:cs="Times New Roman"/>
                <w:lang w:val="sl-SI" w:eastAsia="sl-SI"/>
              </w:rPr>
              <w:t>0,86 (95% PI: 0,77-0,95)</w:t>
            </w:r>
          </w:p>
        </w:tc>
        <w:tc>
          <w:tcPr>
            <w:tcW w:w="482" w:type="pct"/>
            <w:tcBorders>
              <w:top w:val="outset" w:sz="6" w:space="0" w:color="auto"/>
              <w:left w:val="outset" w:sz="6" w:space="0" w:color="auto"/>
              <w:bottom w:val="outset" w:sz="6" w:space="0" w:color="auto"/>
              <w:right w:val="outset" w:sz="6" w:space="0" w:color="auto"/>
            </w:tcBorders>
            <w:hideMark/>
          </w:tcPr>
          <w:p w14:paraId="261A016A" w14:textId="77777777" w:rsidR="00CA310D" w:rsidRPr="00EF5186" w:rsidRDefault="00CA310D" w:rsidP="00630B3F">
            <w:pPr>
              <w:ind w:left="0" w:firstLine="0"/>
              <w:jc w:val="center"/>
              <w:rPr>
                <w:rFonts w:ascii="Times New Roman" w:eastAsia="Times New Roman" w:hAnsi="Times New Roman" w:cs="Times New Roman"/>
                <w:lang w:val="sl-SI" w:eastAsia="sl-SI"/>
              </w:rPr>
            </w:pPr>
            <w:r w:rsidRPr="00EF5186">
              <w:rPr>
                <w:rFonts w:ascii="Times New Roman" w:eastAsia="Times New Roman" w:hAnsi="Times New Roman" w:cs="Times New Roman"/>
                <w:lang w:val="sl-SI" w:eastAsia="sl-SI"/>
              </w:rPr>
              <w:t>0,00393</w:t>
            </w:r>
          </w:p>
        </w:tc>
      </w:tr>
      <w:tr w:rsidR="00CA310D" w:rsidRPr="00EF5186" w14:paraId="7367DACB" w14:textId="77777777" w:rsidTr="003A1B37">
        <w:trPr>
          <w:trHeight w:val="226"/>
        </w:trPr>
        <w:tc>
          <w:tcPr>
            <w:tcW w:w="1526" w:type="pct"/>
            <w:tcBorders>
              <w:top w:val="outset" w:sz="6" w:space="0" w:color="auto"/>
              <w:left w:val="outset" w:sz="6" w:space="0" w:color="auto"/>
              <w:bottom w:val="outset" w:sz="6" w:space="0" w:color="auto"/>
              <w:right w:val="outset" w:sz="6" w:space="0" w:color="auto"/>
            </w:tcBorders>
            <w:hideMark/>
          </w:tcPr>
          <w:p w14:paraId="10980B2D" w14:textId="77777777" w:rsidR="00CA310D" w:rsidRPr="00EF5186" w:rsidRDefault="00CA310D" w:rsidP="00630B3F">
            <w:pPr>
              <w:ind w:left="0" w:firstLine="0"/>
              <w:jc w:val="both"/>
              <w:rPr>
                <w:rFonts w:ascii="Times New Roman" w:eastAsia="Times New Roman" w:hAnsi="Times New Roman" w:cs="Times New Roman"/>
                <w:lang w:val="sl-SI" w:eastAsia="sl-SI"/>
              </w:rPr>
            </w:pPr>
            <w:proofErr w:type="spellStart"/>
            <w:r w:rsidRPr="00EF5186">
              <w:rPr>
                <w:rFonts w:ascii="Times New Roman" w:hAnsi="Times New Roman" w:cs="Times New Roman"/>
              </w:rPr>
              <w:t>Išgyvenamumas</w:t>
            </w:r>
            <w:proofErr w:type="spellEnd"/>
            <w:r w:rsidRPr="00EF5186">
              <w:rPr>
                <w:rFonts w:ascii="Times New Roman" w:hAnsi="Times New Roman" w:cs="Times New Roman"/>
              </w:rPr>
              <w:t xml:space="preserve"> be krūties </w:t>
            </w:r>
            <w:proofErr w:type="spellStart"/>
            <w:r w:rsidRPr="00EF5186">
              <w:rPr>
                <w:rFonts w:ascii="Times New Roman" w:hAnsi="Times New Roman" w:cs="Times New Roman"/>
              </w:rPr>
              <w:t>vėžio</w:t>
            </w:r>
            <w:r w:rsidRPr="00EF5186">
              <w:rPr>
                <w:rFonts w:ascii="Times New Roman" w:hAnsi="Times New Roman" w:cs="Times New Roman"/>
                <w:vertAlign w:val="superscript"/>
              </w:rPr>
              <w:fldChar w:fldCharType="begin"/>
            </w:r>
            <w:r w:rsidRPr="00EF5186">
              <w:rPr>
                <w:rFonts w:ascii="Times New Roman" w:hAnsi="Times New Roman" w:cs="Times New Roman"/>
                <w:vertAlign w:val="superscript"/>
              </w:rPr>
              <w:instrText xml:space="preserve"> REF TblFnTxtBkmkID_1782210412 \h  \* MERGEFORMAT </w:instrText>
            </w:r>
            <w:r w:rsidRPr="00EF5186">
              <w:rPr>
                <w:rFonts w:ascii="Times New Roman" w:hAnsi="Times New Roman" w:cs="Times New Roman"/>
                <w:vertAlign w:val="superscript"/>
              </w:rPr>
            </w:r>
            <w:r w:rsidRPr="00EF5186">
              <w:rPr>
                <w:rFonts w:ascii="Times New Roman" w:hAnsi="Times New Roman" w:cs="Times New Roman"/>
                <w:vertAlign w:val="superscript"/>
              </w:rPr>
              <w:fldChar w:fldCharType="separate"/>
            </w:r>
            <w:r w:rsidRPr="00EF5186">
              <w:rPr>
                <w:rFonts w:ascii="Times New Roman" w:hAnsi="Times New Roman" w:cs="Times New Roman"/>
                <w:vertAlign w:val="superscript"/>
              </w:rPr>
              <w:t>b</w:t>
            </w:r>
            <w:proofErr w:type="spellEnd"/>
            <w:r w:rsidRPr="00EF5186">
              <w:rPr>
                <w:rFonts w:ascii="Times New Roman" w:hAnsi="Times New Roman" w:cs="Times New Roman"/>
                <w:vertAlign w:val="superscript"/>
              </w:rPr>
              <w:fldChar w:fldCharType="end"/>
            </w:r>
          </w:p>
        </w:tc>
        <w:tc>
          <w:tcPr>
            <w:tcW w:w="762" w:type="pct"/>
            <w:gridSpan w:val="2"/>
            <w:tcBorders>
              <w:top w:val="outset" w:sz="6" w:space="0" w:color="auto"/>
              <w:left w:val="outset" w:sz="6" w:space="0" w:color="auto"/>
              <w:bottom w:val="outset" w:sz="6" w:space="0" w:color="auto"/>
              <w:right w:val="outset" w:sz="6" w:space="0" w:color="auto"/>
            </w:tcBorders>
            <w:hideMark/>
          </w:tcPr>
          <w:p w14:paraId="33F17DC9" w14:textId="77777777" w:rsidR="00CA310D" w:rsidRPr="00EF5186" w:rsidRDefault="00CA310D" w:rsidP="00630B3F">
            <w:pPr>
              <w:ind w:left="0" w:firstLine="0"/>
              <w:jc w:val="center"/>
              <w:rPr>
                <w:rFonts w:ascii="Times New Roman" w:eastAsia="Times New Roman" w:hAnsi="Times New Roman" w:cs="Times New Roman"/>
                <w:lang w:val="sl-SI" w:eastAsia="sl-SI"/>
              </w:rPr>
            </w:pPr>
            <w:r w:rsidRPr="00EF5186">
              <w:rPr>
                <w:rFonts w:ascii="Times New Roman" w:eastAsia="Times New Roman" w:hAnsi="Times New Roman" w:cs="Times New Roman"/>
                <w:lang w:val="sl-SI" w:eastAsia="sl-SI"/>
              </w:rPr>
              <w:t>517</w:t>
            </w:r>
          </w:p>
        </w:tc>
        <w:tc>
          <w:tcPr>
            <w:tcW w:w="761" w:type="pct"/>
            <w:gridSpan w:val="2"/>
            <w:tcBorders>
              <w:top w:val="outset" w:sz="6" w:space="0" w:color="auto"/>
              <w:left w:val="outset" w:sz="6" w:space="0" w:color="auto"/>
              <w:bottom w:val="outset" w:sz="6" w:space="0" w:color="auto"/>
              <w:right w:val="outset" w:sz="6" w:space="0" w:color="auto"/>
            </w:tcBorders>
            <w:hideMark/>
          </w:tcPr>
          <w:p w14:paraId="527369F3" w14:textId="77777777" w:rsidR="00CA310D" w:rsidRPr="00EF5186" w:rsidRDefault="00CA310D" w:rsidP="00630B3F">
            <w:pPr>
              <w:ind w:left="0" w:firstLine="0"/>
              <w:jc w:val="center"/>
              <w:rPr>
                <w:rFonts w:ascii="Times New Roman" w:eastAsia="Times New Roman" w:hAnsi="Times New Roman" w:cs="Times New Roman"/>
                <w:lang w:val="sl-SI" w:eastAsia="sl-SI"/>
              </w:rPr>
            </w:pPr>
            <w:r w:rsidRPr="00EF5186">
              <w:rPr>
                <w:rFonts w:ascii="Times New Roman" w:eastAsia="Times New Roman" w:hAnsi="Times New Roman" w:cs="Times New Roman"/>
                <w:lang w:val="sl-SI" w:eastAsia="sl-SI"/>
              </w:rPr>
              <w:t>608</w:t>
            </w:r>
          </w:p>
        </w:tc>
        <w:tc>
          <w:tcPr>
            <w:tcW w:w="1469" w:type="pct"/>
            <w:gridSpan w:val="3"/>
            <w:tcBorders>
              <w:top w:val="outset" w:sz="6" w:space="0" w:color="auto"/>
              <w:left w:val="outset" w:sz="6" w:space="0" w:color="auto"/>
              <w:bottom w:val="outset" w:sz="6" w:space="0" w:color="auto"/>
              <w:right w:val="outset" w:sz="6" w:space="0" w:color="auto"/>
            </w:tcBorders>
            <w:hideMark/>
          </w:tcPr>
          <w:p w14:paraId="30B478A1" w14:textId="77777777" w:rsidR="00CA310D" w:rsidRPr="00EF5186" w:rsidRDefault="00CA310D" w:rsidP="00630B3F">
            <w:pPr>
              <w:ind w:left="0" w:firstLine="0"/>
              <w:jc w:val="center"/>
              <w:rPr>
                <w:rFonts w:ascii="Times New Roman" w:eastAsia="Times New Roman" w:hAnsi="Times New Roman" w:cs="Times New Roman"/>
                <w:lang w:val="sl-SI" w:eastAsia="sl-SI"/>
              </w:rPr>
            </w:pPr>
            <w:r w:rsidRPr="00EF5186">
              <w:rPr>
                <w:rFonts w:ascii="Times New Roman" w:eastAsia="Times New Roman" w:hAnsi="Times New Roman" w:cs="Times New Roman"/>
                <w:lang w:val="sl-SI" w:eastAsia="sl-SI"/>
              </w:rPr>
              <w:t>0,83 (95% PI: 0,74-0,93)</w:t>
            </w:r>
          </w:p>
        </w:tc>
        <w:tc>
          <w:tcPr>
            <w:tcW w:w="482" w:type="pct"/>
            <w:tcBorders>
              <w:top w:val="outset" w:sz="6" w:space="0" w:color="auto"/>
              <w:left w:val="outset" w:sz="6" w:space="0" w:color="auto"/>
              <w:bottom w:val="outset" w:sz="6" w:space="0" w:color="auto"/>
              <w:right w:val="outset" w:sz="6" w:space="0" w:color="auto"/>
            </w:tcBorders>
            <w:hideMark/>
          </w:tcPr>
          <w:p w14:paraId="16847ACD" w14:textId="77777777" w:rsidR="00CA310D" w:rsidRPr="00EF5186" w:rsidRDefault="00CA310D" w:rsidP="00630B3F">
            <w:pPr>
              <w:ind w:left="0" w:firstLine="0"/>
              <w:jc w:val="center"/>
              <w:rPr>
                <w:rFonts w:ascii="Times New Roman" w:eastAsia="Times New Roman" w:hAnsi="Times New Roman" w:cs="Times New Roman"/>
                <w:lang w:val="sl-SI" w:eastAsia="sl-SI"/>
              </w:rPr>
            </w:pPr>
            <w:r w:rsidRPr="00EF5186">
              <w:rPr>
                <w:rFonts w:ascii="Times New Roman" w:eastAsia="Times New Roman" w:hAnsi="Times New Roman" w:cs="Times New Roman"/>
                <w:lang w:val="sl-SI" w:eastAsia="sl-SI"/>
              </w:rPr>
              <w:t>0,00152</w:t>
            </w:r>
          </w:p>
        </w:tc>
      </w:tr>
      <w:tr w:rsidR="00CA310D" w:rsidRPr="00EF5186" w14:paraId="32AB2817" w14:textId="77777777" w:rsidTr="003A1B37">
        <w:trPr>
          <w:trHeight w:val="226"/>
        </w:trPr>
        <w:tc>
          <w:tcPr>
            <w:tcW w:w="1526" w:type="pct"/>
            <w:tcBorders>
              <w:top w:val="outset" w:sz="6" w:space="0" w:color="auto"/>
              <w:left w:val="outset" w:sz="6" w:space="0" w:color="auto"/>
              <w:bottom w:val="outset" w:sz="6" w:space="0" w:color="auto"/>
              <w:right w:val="outset" w:sz="6" w:space="0" w:color="auto"/>
            </w:tcBorders>
            <w:hideMark/>
          </w:tcPr>
          <w:p w14:paraId="72419328" w14:textId="77777777" w:rsidR="00CA310D" w:rsidRPr="00EF5186" w:rsidRDefault="00CA310D" w:rsidP="00630B3F">
            <w:pPr>
              <w:ind w:left="0" w:firstLine="0"/>
              <w:jc w:val="both"/>
              <w:rPr>
                <w:rFonts w:ascii="Times New Roman" w:eastAsia="Times New Roman" w:hAnsi="Times New Roman" w:cs="Times New Roman"/>
                <w:lang w:val="sl-SI" w:eastAsia="sl-SI"/>
              </w:rPr>
            </w:pPr>
            <w:r w:rsidRPr="00EF5186">
              <w:rPr>
                <w:rFonts w:ascii="Times New Roman" w:hAnsi="Times New Roman" w:cs="Times New Roman"/>
              </w:rPr>
              <w:t>Kitos krūties vėžys</w:t>
            </w:r>
          </w:p>
        </w:tc>
        <w:tc>
          <w:tcPr>
            <w:tcW w:w="762" w:type="pct"/>
            <w:gridSpan w:val="2"/>
            <w:tcBorders>
              <w:top w:val="outset" w:sz="6" w:space="0" w:color="auto"/>
              <w:left w:val="outset" w:sz="6" w:space="0" w:color="auto"/>
              <w:bottom w:val="outset" w:sz="6" w:space="0" w:color="auto"/>
              <w:right w:val="outset" w:sz="6" w:space="0" w:color="auto"/>
            </w:tcBorders>
            <w:hideMark/>
          </w:tcPr>
          <w:p w14:paraId="58B757A5" w14:textId="77777777" w:rsidR="00CA310D" w:rsidRPr="00EF5186" w:rsidRDefault="00CA310D" w:rsidP="00630B3F">
            <w:pPr>
              <w:ind w:left="0" w:firstLine="0"/>
              <w:jc w:val="center"/>
              <w:rPr>
                <w:rFonts w:ascii="Times New Roman" w:eastAsia="Times New Roman" w:hAnsi="Times New Roman" w:cs="Times New Roman"/>
                <w:lang w:val="sl-SI" w:eastAsia="sl-SI"/>
              </w:rPr>
            </w:pPr>
            <w:r w:rsidRPr="00EF5186">
              <w:rPr>
                <w:rFonts w:ascii="Times New Roman" w:eastAsia="Times New Roman" w:hAnsi="Times New Roman" w:cs="Times New Roman"/>
                <w:lang w:val="sl-SI" w:eastAsia="sl-SI"/>
              </w:rPr>
              <w:t>57</w:t>
            </w:r>
          </w:p>
        </w:tc>
        <w:tc>
          <w:tcPr>
            <w:tcW w:w="761" w:type="pct"/>
            <w:gridSpan w:val="2"/>
            <w:tcBorders>
              <w:top w:val="outset" w:sz="6" w:space="0" w:color="auto"/>
              <w:left w:val="outset" w:sz="6" w:space="0" w:color="auto"/>
              <w:bottom w:val="outset" w:sz="6" w:space="0" w:color="auto"/>
              <w:right w:val="outset" w:sz="6" w:space="0" w:color="auto"/>
            </w:tcBorders>
            <w:hideMark/>
          </w:tcPr>
          <w:p w14:paraId="0CAA475C" w14:textId="77777777" w:rsidR="00CA310D" w:rsidRPr="00EF5186" w:rsidRDefault="00CA310D" w:rsidP="00630B3F">
            <w:pPr>
              <w:ind w:left="0" w:firstLine="0"/>
              <w:jc w:val="center"/>
              <w:rPr>
                <w:rFonts w:ascii="Times New Roman" w:eastAsia="Times New Roman" w:hAnsi="Times New Roman" w:cs="Times New Roman"/>
                <w:lang w:val="sl-SI" w:eastAsia="sl-SI"/>
              </w:rPr>
            </w:pPr>
            <w:r w:rsidRPr="00EF5186">
              <w:rPr>
                <w:rFonts w:ascii="Times New Roman" w:eastAsia="Times New Roman" w:hAnsi="Times New Roman" w:cs="Times New Roman"/>
                <w:lang w:val="sl-SI" w:eastAsia="sl-SI"/>
              </w:rPr>
              <w:t>75</w:t>
            </w:r>
          </w:p>
        </w:tc>
        <w:tc>
          <w:tcPr>
            <w:tcW w:w="1469" w:type="pct"/>
            <w:gridSpan w:val="3"/>
            <w:tcBorders>
              <w:top w:val="outset" w:sz="6" w:space="0" w:color="auto"/>
              <w:left w:val="outset" w:sz="6" w:space="0" w:color="auto"/>
              <w:bottom w:val="outset" w:sz="6" w:space="0" w:color="auto"/>
              <w:right w:val="outset" w:sz="6" w:space="0" w:color="auto"/>
            </w:tcBorders>
            <w:hideMark/>
          </w:tcPr>
          <w:p w14:paraId="7B8055E8" w14:textId="77777777" w:rsidR="00CA310D" w:rsidRPr="00EF5186" w:rsidRDefault="00CA310D" w:rsidP="00630B3F">
            <w:pPr>
              <w:ind w:left="0" w:firstLine="0"/>
              <w:jc w:val="center"/>
              <w:rPr>
                <w:rFonts w:ascii="Times New Roman" w:eastAsia="Times New Roman" w:hAnsi="Times New Roman" w:cs="Times New Roman"/>
                <w:lang w:val="sl-SI" w:eastAsia="sl-SI"/>
              </w:rPr>
            </w:pPr>
            <w:r w:rsidRPr="00EF5186">
              <w:rPr>
                <w:rFonts w:ascii="Times New Roman" w:eastAsia="Times New Roman" w:hAnsi="Times New Roman" w:cs="Times New Roman"/>
                <w:lang w:val="sl-SI" w:eastAsia="sl-SI"/>
              </w:rPr>
              <w:t>0,75 (95% PI: 0,53-1,06)</w:t>
            </w:r>
          </w:p>
        </w:tc>
        <w:tc>
          <w:tcPr>
            <w:tcW w:w="482" w:type="pct"/>
            <w:tcBorders>
              <w:top w:val="outset" w:sz="6" w:space="0" w:color="auto"/>
              <w:left w:val="outset" w:sz="6" w:space="0" w:color="auto"/>
              <w:bottom w:val="outset" w:sz="6" w:space="0" w:color="auto"/>
              <w:right w:val="outset" w:sz="6" w:space="0" w:color="auto"/>
            </w:tcBorders>
            <w:hideMark/>
          </w:tcPr>
          <w:p w14:paraId="056C9C0C" w14:textId="77777777" w:rsidR="00CA310D" w:rsidRPr="00EF5186" w:rsidRDefault="00CA310D" w:rsidP="00630B3F">
            <w:pPr>
              <w:ind w:left="0" w:firstLine="0"/>
              <w:jc w:val="center"/>
              <w:rPr>
                <w:rFonts w:ascii="Times New Roman" w:eastAsia="Times New Roman" w:hAnsi="Times New Roman" w:cs="Times New Roman"/>
                <w:lang w:val="sl-SI" w:eastAsia="sl-SI"/>
              </w:rPr>
            </w:pPr>
            <w:r w:rsidRPr="00EF5186">
              <w:rPr>
                <w:rFonts w:ascii="Times New Roman" w:eastAsia="Times New Roman" w:hAnsi="Times New Roman" w:cs="Times New Roman"/>
                <w:lang w:val="sl-SI" w:eastAsia="sl-SI"/>
              </w:rPr>
              <w:t>0,10707</w:t>
            </w:r>
          </w:p>
        </w:tc>
      </w:tr>
      <w:tr w:rsidR="00CA310D" w:rsidRPr="00EF5186" w14:paraId="7994F89F" w14:textId="77777777" w:rsidTr="003A1B37">
        <w:trPr>
          <w:trHeight w:val="239"/>
        </w:trPr>
        <w:tc>
          <w:tcPr>
            <w:tcW w:w="1526" w:type="pct"/>
            <w:tcBorders>
              <w:top w:val="outset" w:sz="6" w:space="0" w:color="auto"/>
              <w:left w:val="outset" w:sz="6" w:space="0" w:color="auto"/>
              <w:bottom w:val="outset" w:sz="6" w:space="0" w:color="auto"/>
              <w:right w:val="outset" w:sz="6" w:space="0" w:color="auto"/>
            </w:tcBorders>
            <w:hideMark/>
          </w:tcPr>
          <w:p w14:paraId="6B2DC8E1" w14:textId="77777777" w:rsidR="00CA310D" w:rsidRPr="00EF5186" w:rsidRDefault="00CA310D" w:rsidP="00630B3F">
            <w:pPr>
              <w:ind w:left="0" w:firstLine="0"/>
              <w:rPr>
                <w:rFonts w:ascii="Times New Roman" w:eastAsia="Times New Roman" w:hAnsi="Times New Roman" w:cs="Times New Roman"/>
                <w:lang w:val="sl-SI" w:eastAsia="sl-SI"/>
              </w:rPr>
            </w:pPr>
            <w:r w:rsidRPr="00EF5186">
              <w:rPr>
                <w:rFonts w:ascii="Times New Roman" w:hAnsi="Times New Roman" w:cs="Times New Roman"/>
              </w:rPr>
              <w:t xml:space="preserve">Išgyvenamumas be atokaus ligos </w:t>
            </w:r>
            <w:proofErr w:type="spellStart"/>
            <w:r w:rsidRPr="00EF5186">
              <w:rPr>
                <w:rFonts w:ascii="Times New Roman" w:hAnsi="Times New Roman" w:cs="Times New Roman"/>
              </w:rPr>
              <w:t>pasikartojimo</w:t>
            </w:r>
            <w:r w:rsidRPr="00EF5186">
              <w:rPr>
                <w:rFonts w:ascii="Times New Roman" w:hAnsi="Times New Roman" w:cs="Times New Roman"/>
                <w:vertAlign w:val="superscript"/>
              </w:rPr>
              <w:fldChar w:fldCharType="begin"/>
            </w:r>
            <w:r w:rsidRPr="00EF5186">
              <w:rPr>
                <w:rFonts w:ascii="Times New Roman" w:hAnsi="Times New Roman" w:cs="Times New Roman"/>
                <w:vertAlign w:val="superscript"/>
              </w:rPr>
              <w:instrText xml:space="preserve"> REF TblFnTxtBkmkID_17822104124 \h  \* MERGEFORMAT </w:instrText>
            </w:r>
            <w:r w:rsidRPr="00EF5186">
              <w:rPr>
                <w:rFonts w:ascii="Times New Roman" w:hAnsi="Times New Roman" w:cs="Times New Roman"/>
                <w:vertAlign w:val="superscript"/>
              </w:rPr>
            </w:r>
            <w:r w:rsidRPr="00EF5186">
              <w:rPr>
                <w:rFonts w:ascii="Times New Roman" w:hAnsi="Times New Roman" w:cs="Times New Roman"/>
                <w:vertAlign w:val="superscript"/>
              </w:rPr>
              <w:fldChar w:fldCharType="separate"/>
            </w:r>
            <w:r w:rsidRPr="00EF5186">
              <w:rPr>
                <w:rFonts w:ascii="Times New Roman" w:hAnsi="Times New Roman" w:cs="Times New Roman"/>
                <w:vertAlign w:val="superscript"/>
              </w:rPr>
              <w:t>c</w:t>
            </w:r>
            <w:proofErr w:type="spellEnd"/>
            <w:r w:rsidRPr="00EF5186">
              <w:rPr>
                <w:rFonts w:ascii="Times New Roman" w:hAnsi="Times New Roman" w:cs="Times New Roman"/>
                <w:vertAlign w:val="superscript"/>
              </w:rPr>
              <w:fldChar w:fldCharType="end"/>
            </w:r>
          </w:p>
        </w:tc>
        <w:tc>
          <w:tcPr>
            <w:tcW w:w="762" w:type="pct"/>
            <w:gridSpan w:val="2"/>
            <w:tcBorders>
              <w:top w:val="outset" w:sz="6" w:space="0" w:color="auto"/>
              <w:left w:val="outset" w:sz="6" w:space="0" w:color="auto"/>
              <w:bottom w:val="outset" w:sz="6" w:space="0" w:color="auto"/>
              <w:right w:val="outset" w:sz="6" w:space="0" w:color="auto"/>
            </w:tcBorders>
            <w:hideMark/>
          </w:tcPr>
          <w:p w14:paraId="5680475D" w14:textId="77777777" w:rsidR="00CA310D" w:rsidRPr="00EF5186" w:rsidRDefault="00CA310D" w:rsidP="00630B3F">
            <w:pPr>
              <w:ind w:left="0" w:firstLine="0"/>
              <w:jc w:val="center"/>
              <w:rPr>
                <w:rFonts w:ascii="Times New Roman" w:eastAsia="Times New Roman" w:hAnsi="Times New Roman" w:cs="Times New Roman"/>
                <w:lang w:val="sl-SI" w:eastAsia="sl-SI"/>
              </w:rPr>
            </w:pPr>
            <w:r w:rsidRPr="00EF5186">
              <w:rPr>
                <w:rFonts w:ascii="Times New Roman" w:eastAsia="Times New Roman" w:hAnsi="Times New Roman" w:cs="Times New Roman"/>
                <w:lang w:val="sl-SI" w:eastAsia="sl-SI"/>
              </w:rPr>
              <w:t>411</w:t>
            </w:r>
          </w:p>
        </w:tc>
        <w:tc>
          <w:tcPr>
            <w:tcW w:w="761" w:type="pct"/>
            <w:gridSpan w:val="2"/>
            <w:tcBorders>
              <w:top w:val="outset" w:sz="6" w:space="0" w:color="auto"/>
              <w:left w:val="outset" w:sz="6" w:space="0" w:color="auto"/>
              <w:bottom w:val="outset" w:sz="6" w:space="0" w:color="auto"/>
              <w:right w:val="outset" w:sz="6" w:space="0" w:color="auto"/>
            </w:tcBorders>
            <w:hideMark/>
          </w:tcPr>
          <w:p w14:paraId="123E9CB8" w14:textId="77777777" w:rsidR="00CA310D" w:rsidRPr="00EF5186" w:rsidRDefault="00CA310D" w:rsidP="00630B3F">
            <w:pPr>
              <w:ind w:left="0" w:firstLine="0"/>
              <w:jc w:val="center"/>
              <w:rPr>
                <w:rFonts w:ascii="Times New Roman" w:eastAsia="Times New Roman" w:hAnsi="Times New Roman" w:cs="Times New Roman"/>
                <w:lang w:val="sl-SI" w:eastAsia="sl-SI"/>
              </w:rPr>
            </w:pPr>
            <w:r w:rsidRPr="00EF5186">
              <w:rPr>
                <w:rFonts w:ascii="Times New Roman" w:eastAsia="Times New Roman" w:hAnsi="Times New Roman" w:cs="Times New Roman"/>
                <w:lang w:val="sl-SI" w:eastAsia="sl-SI"/>
              </w:rPr>
              <w:t>472</w:t>
            </w:r>
          </w:p>
        </w:tc>
        <w:tc>
          <w:tcPr>
            <w:tcW w:w="1469" w:type="pct"/>
            <w:gridSpan w:val="3"/>
            <w:tcBorders>
              <w:top w:val="outset" w:sz="6" w:space="0" w:color="auto"/>
              <w:left w:val="outset" w:sz="6" w:space="0" w:color="auto"/>
              <w:bottom w:val="outset" w:sz="6" w:space="0" w:color="auto"/>
              <w:right w:val="outset" w:sz="6" w:space="0" w:color="auto"/>
            </w:tcBorders>
            <w:hideMark/>
          </w:tcPr>
          <w:p w14:paraId="070F01D5" w14:textId="77777777" w:rsidR="00CA310D" w:rsidRPr="00EF5186" w:rsidRDefault="00382109" w:rsidP="00630B3F">
            <w:pPr>
              <w:ind w:left="0" w:firstLine="0"/>
              <w:jc w:val="center"/>
              <w:rPr>
                <w:rFonts w:ascii="Times New Roman" w:eastAsia="Times New Roman" w:hAnsi="Times New Roman" w:cs="Times New Roman"/>
                <w:lang w:val="sl-SI" w:eastAsia="sl-SI"/>
              </w:rPr>
            </w:pPr>
            <w:r w:rsidRPr="00EF5186">
              <w:rPr>
                <w:rFonts w:ascii="Times New Roman" w:eastAsia="Times New Roman" w:hAnsi="Times New Roman" w:cs="Times New Roman"/>
                <w:lang w:val="sl-SI" w:eastAsia="sl-SI"/>
              </w:rPr>
              <w:t>0,</w:t>
            </w:r>
            <w:r w:rsidR="00CA310D" w:rsidRPr="00EF5186">
              <w:rPr>
                <w:rFonts w:ascii="Times New Roman" w:eastAsia="Times New Roman" w:hAnsi="Times New Roman" w:cs="Times New Roman"/>
                <w:lang w:val="sl-SI" w:eastAsia="sl-SI"/>
              </w:rPr>
              <w:t>86 (95% PI: 0,75-0,98)</w:t>
            </w:r>
          </w:p>
        </w:tc>
        <w:tc>
          <w:tcPr>
            <w:tcW w:w="482" w:type="pct"/>
            <w:tcBorders>
              <w:top w:val="outset" w:sz="6" w:space="0" w:color="auto"/>
              <w:left w:val="outset" w:sz="6" w:space="0" w:color="auto"/>
              <w:bottom w:val="outset" w:sz="6" w:space="0" w:color="auto"/>
              <w:right w:val="outset" w:sz="6" w:space="0" w:color="auto"/>
            </w:tcBorders>
            <w:hideMark/>
          </w:tcPr>
          <w:p w14:paraId="65C60AB0" w14:textId="77777777" w:rsidR="00CA310D" w:rsidRPr="00EF5186" w:rsidRDefault="00CA310D" w:rsidP="00630B3F">
            <w:pPr>
              <w:ind w:left="0" w:firstLine="0"/>
              <w:jc w:val="center"/>
              <w:rPr>
                <w:rFonts w:ascii="Times New Roman" w:eastAsia="Times New Roman" w:hAnsi="Times New Roman" w:cs="Times New Roman"/>
                <w:lang w:val="sl-SI" w:eastAsia="sl-SI"/>
              </w:rPr>
            </w:pPr>
            <w:r w:rsidRPr="00EF5186">
              <w:rPr>
                <w:rFonts w:ascii="Times New Roman" w:eastAsia="Times New Roman" w:hAnsi="Times New Roman" w:cs="Times New Roman"/>
                <w:lang w:val="sl-SI" w:eastAsia="sl-SI"/>
              </w:rPr>
              <w:t>0,02213</w:t>
            </w:r>
          </w:p>
        </w:tc>
      </w:tr>
      <w:tr w:rsidR="00CA310D" w:rsidRPr="00EF5186" w14:paraId="6129E162" w14:textId="77777777" w:rsidTr="003A1B37">
        <w:trPr>
          <w:trHeight w:val="226"/>
        </w:trPr>
        <w:tc>
          <w:tcPr>
            <w:tcW w:w="1526" w:type="pct"/>
            <w:tcBorders>
              <w:top w:val="outset" w:sz="6" w:space="0" w:color="auto"/>
              <w:left w:val="outset" w:sz="6" w:space="0" w:color="auto"/>
              <w:bottom w:val="outset" w:sz="6" w:space="0" w:color="auto"/>
              <w:right w:val="outset" w:sz="6" w:space="0" w:color="auto"/>
            </w:tcBorders>
            <w:hideMark/>
          </w:tcPr>
          <w:p w14:paraId="6312E12C" w14:textId="77777777" w:rsidR="00CA310D" w:rsidRPr="00EF5186" w:rsidRDefault="00CA310D" w:rsidP="00630B3F">
            <w:pPr>
              <w:ind w:left="0" w:firstLine="0"/>
              <w:jc w:val="both"/>
              <w:rPr>
                <w:rFonts w:ascii="Times New Roman" w:eastAsia="Times New Roman" w:hAnsi="Times New Roman" w:cs="Times New Roman"/>
                <w:lang w:val="sl-SI" w:eastAsia="sl-SI"/>
              </w:rPr>
            </w:pPr>
            <w:r w:rsidRPr="00EF5186">
              <w:rPr>
                <w:rFonts w:ascii="Times New Roman" w:hAnsi="Times New Roman" w:cs="Times New Roman"/>
              </w:rPr>
              <w:t xml:space="preserve">Bendrasis </w:t>
            </w:r>
            <w:proofErr w:type="spellStart"/>
            <w:r w:rsidRPr="00EF5186">
              <w:rPr>
                <w:rFonts w:ascii="Times New Roman" w:hAnsi="Times New Roman" w:cs="Times New Roman"/>
              </w:rPr>
              <w:t>išgyvenamumas</w:t>
            </w:r>
            <w:r w:rsidRPr="00EF5186">
              <w:rPr>
                <w:rFonts w:ascii="Times New Roman" w:hAnsi="Times New Roman" w:cs="Times New Roman"/>
                <w:vertAlign w:val="superscript"/>
              </w:rPr>
              <w:fldChar w:fldCharType="begin"/>
            </w:r>
            <w:r w:rsidRPr="00EF5186">
              <w:rPr>
                <w:rFonts w:ascii="Times New Roman" w:hAnsi="Times New Roman" w:cs="Times New Roman"/>
                <w:vertAlign w:val="superscript"/>
              </w:rPr>
              <w:instrText xml:space="preserve"> REF TblFnTxtBkmkID_17822104135 \h  \* MERGEFORMAT </w:instrText>
            </w:r>
            <w:r w:rsidRPr="00EF5186">
              <w:rPr>
                <w:rFonts w:ascii="Times New Roman" w:hAnsi="Times New Roman" w:cs="Times New Roman"/>
                <w:vertAlign w:val="superscript"/>
              </w:rPr>
            </w:r>
            <w:r w:rsidRPr="00EF5186">
              <w:rPr>
                <w:rFonts w:ascii="Times New Roman" w:hAnsi="Times New Roman" w:cs="Times New Roman"/>
                <w:vertAlign w:val="superscript"/>
              </w:rPr>
              <w:fldChar w:fldCharType="separate"/>
            </w:r>
            <w:r w:rsidRPr="00EF5186">
              <w:rPr>
                <w:rFonts w:ascii="Times New Roman" w:hAnsi="Times New Roman" w:cs="Times New Roman"/>
                <w:vertAlign w:val="superscript"/>
              </w:rPr>
              <w:t>d</w:t>
            </w:r>
            <w:proofErr w:type="spellEnd"/>
            <w:r w:rsidRPr="00EF5186">
              <w:rPr>
                <w:rFonts w:ascii="Times New Roman" w:hAnsi="Times New Roman" w:cs="Times New Roman"/>
                <w:vertAlign w:val="superscript"/>
              </w:rPr>
              <w:fldChar w:fldCharType="end"/>
            </w:r>
          </w:p>
        </w:tc>
        <w:tc>
          <w:tcPr>
            <w:tcW w:w="762" w:type="pct"/>
            <w:gridSpan w:val="2"/>
            <w:tcBorders>
              <w:top w:val="outset" w:sz="6" w:space="0" w:color="auto"/>
              <w:left w:val="outset" w:sz="6" w:space="0" w:color="auto"/>
              <w:bottom w:val="outset" w:sz="6" w:space="0" w:color="auto"/>
              <w:right w:val="outset" w:sz="6" w:space="0" w:color="auto"/>
            </w:tcBorders>
            <w:hideMark/>
          </w:tcPr>
          <w:p w14:paraId="66554719" w14:textId="77777777" w:rsidR="00CA310D" w:rsidRPr="00EF5186" w:rsidRDefault="00CA310D" w:rsidP="00630B3F">
            <w:pPr>
              <w:ind w:left="0" w:firstLine="0"/>
              <w:jc w:val="center"/>
              <w:rPr>
                <w:rFonts w:ascii="Times New Roman" w:eastAsia="Times New Roman" w:hAnsi="Times New Roman" w:cs="Times New Roman"/>
                <w:lang w:val="sl-SI" w:eastAsia="sl-SI"/>
              </w:rPr>
            </w:pPr>
            <w:r w:rsidRPr="00EF5186">
              <w:rPr>
                <w:rFonts w:ascii="Times New Roman" w:eastAsia="Times New Roman" w:hAnsi="Times New Roman" w:cs="Times New Roman"/>
                <w:lang w:val="sl-SI" w:eastAsia="sl-SI"/>
              </w:rPr>
              <w:t>467</w:t>
            </w:r>
          </w:p>
        </w:tc>
        <w:tc>
          <w:tcPr>
            <w:tcW w:w="761" w:type="pct"/>
            <w:gridSpan w:val="2"/>
            <w:tcBorders>
              <w:top w:val="outset" w:sz="6" w:space="0" w:color="auto"/>
              <w:left w:val="outset" w:sz="6" w:space="0" w:color="auto"/>
              <w:bottom w:val="outset" w:sz="6" w:space="0" w:color="auto"/>
              <w:right w:val="outset" w:sz="6" w:space="0" w:color="auto"/>
            </w:tcBorders>
            <w:hideMark/>
          </w:tcPr>
          <w:p w14:paraId="70957C6C" w14:textId="77777777" w:rsidR="00CA310D" w:rsidRPr="00EF5186" w:rsidRDefault="00CA310D" w:rsidP="00630B3F">
            <w:pPr>
              <w:ind w:left="0" w:firstLine="0"/>
              <w:jc w:val="center"/>
              <w:rPr>
                <w:rFonts w:ascii="Times New Roman" w:eastAsia="Times New Roman" w:hAnsi="Times New Roman" w:cs="Times New Roman"/>
                <w:lang w:val="sl-SI" w:eastAsia="sl-SI"/>
              </w:rPr>
            </w:pPr>
            <w:r w:rsidRPr="00EF5186">
              <w:rPr>
                <w:rFonts w:ascii="Times New Roman" w:eastAsia="Times New Roman" w:hAnsi="Times New Roman" w:cs="Times New Roman"/>
                <w:lang w:val="sl-SI" w:eastAsia="sl-SI"/>
              </w:rPr>
              <w:t>510</w:t>
            </w:r>
          </w:p>
        </w:tc>
        <w:tc>
          <w:tcPr>
            <w:tcW w:w="1469" w:type="pct"/>
            <w:gridSpan w:val="3"/>
            <w:tcBorders>
              <w:top w:val="outset" w:sz="6" w:space="0" w:color="auto"/>
              <w:left w:val="outset" w:sz="6" w:space="0" w:color="auto"/>
              <w:bottom w:val="outset" w:sz="6" w:space="0" w:color="auto"/>
              <w:right w:val="outset" w:sz="6" w:space="0" w:color="auto"/>
            </w:tcBorders>
            <w:hideMark/>
          </w:tcPr>
          <w:p w14:paraId="31D31C1E" w14:textId="77777777" w:rsidR="00CA310D" w:rsidRPr="00EF5186" w:rsidRDefault="00382109" w:rsidP="00630B3F">
            <w:pPr>
              <w:ind w:left="0" w:firstLine="0"/>
              <w:jc w:val="center"/>
              <w:rPr>
                <w:rFonts w:ascii="Times New Roman" w:eastAsia="Times New Roman" w:hAnsi="Times New Roman" w:cs="Times New Roman"/>
                <w:lang w:val="sl-SI" w:eastAsia="sl-SI"/>
              </w:rPr>
            </w:pPr>
            <w:r w:rsidRPr="00EF5186">
              <w:rPr>
                <w:rFonts w:ascii="Times New Roman" w:eastAsia="Times New Roman" w:hAnsi="Times New Roman" w:cs="Times New Roman"/>
                <w:lang w:val="sl-SI" w:eastAsia="sl-SI"/>
              </w:rPr>
              <w:t>0,</w:t>
            </w:r>
            <w:r w:rsidR="00CA310D" w:rsidRPr="00EF5186">
              <w:rPr>
                <w:rFonts w:ascii="Times New Roman" w:eastAsia="Times New Roman" w:hAnsi="Times New Roman" w:cs="Times New Roman"/>
                <w:lang w:val="sl-SI" w:eastAsia="sl-SI"/>
              </w:rPr>
              <w:t>91 (95% P</w:t>
            </w:r>
            <w:r w:rsidRPr="00EF5186">
              <w:rPr>
                <w:rFonts w:ascii="Times New Roman" w:eastAsia="Times New Roman" w:hAnsi="Times New Roman" w:cs="Times New Roman"/>
                <w:lang w:val="sl-SI" w:eastAsia="sl-SI"/>
              </w:rPr>
              <w:t>I: 0,81-1,</w:t>
            </w:r>
            <w:r w:rsidR="00CA310D" w:rsidRPr="00EF5186">
              <w:rPr>
                <w:rFonts w:ascii="Times New Roman" w:eastAsia="Times New Roman" w:hAnsi="Times New Roman" w:cs="Times New Roman"/>
                <w:lang w:val="sl-SI" w:eastAsia="sl-SI"/>
              </w:rPr>
              <w:t>04)</w:t>
            </w:r>
          </w:p>
        </w:tc>
        <w:tc>
          <w:tcPr>
            <w:tcW w:w="482" w:type="pct"/>
            <w:tcBorders>
              <w:top w:val="outset" w:sz="6" w:space="0" w:color="auto"/>
              <w:left w:val="outset" w:sz="6" w:space="0" w:color="auto"/>
              <w:bottom w:val="outset" w:sz="6" w:space="0" w:color="auto"/>
              <w:right w:val="outset" w:sz="6" w:space="0" w:color="auto"/>
            </w:tcBorders>
            <w:hideMark/>
          </w:tcPr>
          <w:p w14:paraId="0AEA7F7F" w14:textId="77777777" w:rsidR="00CA310D" w:rsidRPr="00EF5186" w:rsidRDefault="00382109" w:rsidP="00630B3F">
            <w:pPr>
              <w:ind w:left="0" w:firstLine="0"/>
              <w:jc w:val="center"/>
              <w:rPr>
                <w:rFonts w:ascii="Times New Roman" w:eastAsia="Times New Roman" w:hAnsi="Times New Roman" w:cs="Times New Roman"/>
                <w:lang w:val="sl-SI" w:eastAsia="sl-SI"/>
              </w:rPr>
            </w:pPr>
            <w:r w:rsidRPr="00EF5186">
              <w:rPr>
                <w:rFonts w:ascii="Times New Roman" w:eastAsia="Times New Roman" w:hAnsi="Times New Roman" w:cs="Times New Roman"/>
                <w:lang w:val="sl-SI" w:eastAsia="sl-SI"/>
              </w:rPr>
              <w:t>0,</w:t>
            </w:r>
            <w:r w:rsidR="00CA310D" w:rsidRPr="00EF5186">
              <w:rPr>
                <w:rFonts w:ascii="Times New Roman" w:eastAsia="Times New Roman" w:hAnsi="Times New Roman" w:cs="Times New Roman"/>
                <w:lang w:val="sl-SI" w:eastAsia="sl-SI"/>
              </w:rPr>
              <w:t>15737</w:t>
            </w:r>
          </w:p>
        </w:tc>
      </w:tr>
      <w:tr w:rsidR="00630B3F" w:rsidRPr="00EF5186" w14:paraId="3B5A1B4B" w14:textId="77777777" w:rsidTr="003A1B37">
        <w:trPr>
          <w:trHeight w:val="1845"/>
        </w:trPr>
        <w:tc>
          <w:tcPr>
            <w:tcW w:w="5000" w:type="pct"/>
            <w:gridSpan w:val="9"/>
            <w:tcBorders>
              <w:top w:val="outset" w:sz="6" w:space="0" w:color="auto"/>
              <w:left w:val="outset" w:sz="6" w:space="0" w:color="auto"/>
              <w:bottom w:val="outset" w:sz="6" w:space="0" w:color="auto"/>
              <w:right w:val="outset" w:sz="6" w:space="0" w:color="auto"/>
            </w:tcBorders>
            <w:hideMark/>
          </w:tcPr>
          <w:p w14:paraId="1EB859ED" w14:textId="77777777" w:rsidR="0048147E" w:rsidRPr="00EF5186" w:rsidRDefault="0048147E" w:rsidP="0048147E">
            <w:pPr>
              <w:ind w:left="0" w:firstLine="0"/>
              <w:jc w:val="both"/>
              <w:rPr>
                <w:rFonts w:ascii="Times New Roman" w:eastAsia="Times New Roman" w:hAnsi="Times New Roman" w:cs="Times New Roman"/>
                <w:lang w:val="sl-SI" w:eastAsia="sl-SI"/>
              </w:rPr>
            </w:pPr>
            <w:r w:rsidRPr="00EF5186">
              <w:rPr>
                <w:rFonts w:ascii="Times New Roman" w:eastAsia="Times New Roman" w:hAnsi="Times New Roman" w:cs="Times New Roman"/>
                <w:lang w:val="sl-SI" w:eastAsia="sl-SI"/>
              </w:rPr>
              <w:lastRenderedPageBreak/>
              <w:t>PI = pasikliautinasis intervalas; IES = ankstyvojo krūties vėžio gydymo eksemestanu grupėse tyrimas, angl., Intergroup Exemestane Study, IES; ITT = ketinama gydyti populiacija, angl., intention-to-treat.</w:t>
            </w:r>
          </w:p>
          <w:p w14:paraId="215E8D1A" w14:textId="77777777" w:rsidR="0048147E" w:rsidRPr="00EF5186" w:rsidRDefault="0048147E" w:rsidP="00681095">
            <w:pPr>
              <w:tabs>
                <w:tab w:val="left" w:pos="426"/>
              </w:tabs>
              <w:ind w:left="0" w:firstLine="0"/>
              <w:jc w:val="both"/>
              <w:rPr>
                <w:rFonts w:ascii="Times New Roman" w:eastAsia="Times New Roman" w:hAnsi="Times New Roman" w:cs="Times New Roman"/>
                <w:lang w:val="sl-SI" w:eastAsia="sl-SI"/>
              </w:rPr>
            </w:pPr>
            <w:r w:rsidRPr="00EF5186">
              <w:rPr>
                <w:rFonts w:ascii="Times New Roman" w:eastAsia="Times New Roman" w:hAnsi="Times New Roman" w:cs="Times New Roman"/>
                <w:lang w:val="sl-SI" w:eastAsia="sl-SI"/>
              </w:rPr>
              <w:t>a.</w:t>
            </w:r>
            <w:r w:rsidRPr="00EF5186">
              <w:rPr>
                <w:rFonts w:ascii="Times New Roman" w:eastAsia="Times New Roman" w:hAnsi="Times New Roman" w:cs="Times New Roman"/>
                <w:lang w:val="sl-SI" w:eastAsia="sl-SI"/>
              </w:rPr>
              <w:tab/>
              <w:t>Išgyvenamumas be ligos – tai laikotarpis, per kurį įvyksta lokalus ar atokus ligos pasikartojimas, kitos krūties vėžys arba pacientės mirtis dėl bet kurios priežasties.</w:t>
            </w:r>
          </w:p>
          <w:p w14:paraId="4357D42B" w14:textId="77777777" w:rsidR="0048147E" w:rsidRPr="00EF5186" w:rsidRDefault="0048147E" w:rsidP="00681095">
            <w:pPr>
              <w:tabs>
                <w:tab w:val="left" w:pos="426"/>
              </w:tabs>
              <w:ind w:left="0" w:firstLine="0"/>
              <w:jc w:val="both"/>
              <w:rPr>
                <w:rFonts w:ascii="Times New Roman" w:eastAsia="Times New Roman" w:hAnsi="Times New Roman" w:cs="Times New Roman"/>
                <w:lang w:val="sl-SI" w:eastAsia="sl-SI"/>
              </w:rPr>
            </w:pPr>
            <w:r w:rsidRPr="00EF5186">
              <w:rPr>
                <w:rFonts w:ascii="Times New Roman" w:eastAsia="Times New Roman" w:hAnsi="Times New Roman" w:cs="Times New Roman"/>
                <w:lang w:val="sl-SI" w:eastAsia="sl-SI"/>
              </w:rPr>
              <w:t>b.</w:t>
            </w:r>
            <w:r w:rsidRPr="00EF5186">
              <w:rPr>
                <w:rFonts w:ascii="Times New Roman" w:eastAsia="Times New Roman" w:hAnsi="Times New Roman" w:cs="Times New Roman"/>
                <w:lang w:val="sl-SI" w:eastAsia="sl-SI"/>
              </w:rPr>
              <w:tab/>
              <w:t>Išgyvenamumas be krūties vėžio – tai laikotarpis, per kurį įvyksta lokalus ar atokus ligos pasikartojimas, kitos krūties vėžys arba pacientės mirtis dėl krūties vėžio.</w:t>
            </w:r>
          </w:p>
          <w:p w14:paraId="1B735887" w14:textId="77777777" w:rsidR="0048147E" w:rsidRPr="00EF5186" w:rsidRDefault="0048147E" w:rsidP="00681095">
            <w:pPr>
              <w:tabs>
                <w:tab w:val="left" w:pos="426"/>
              </w:tabs>
              <w:ind w:left="0" w:firstLine="0"/>
              <w:jc w:val="both"/>
              <w:rPr>
                <w:rFonts w:ascii="Times New Roman" w:eastAsia="Times New Roman" w:hAnsi="Times New Roman" w:cs="Times New Roman"/>
                <w:lang w:val="sl-SI" w:eastAsia="sl-SI"/>
              </w:rPr>
            </w:pPr>
            <w:r w:rsidRPr="00EF5186">
              <w:rPr>
                <w:rFonts w:ascii="Times New Roman" w:eastAsia="Times New Roman" w:hAnsi="Times New Roman" w:cs="Times New Roman"/>
                <w:lang w:val="sl-SI" w:eastAsia="sl-SI"/>
              </w:rPr>
              <w:t>c.</w:t>
            </w:r>
            <w:r w:rsidRPr="00EF5186">
              <w:rPr>
                <w:rFonts w:ascii="Times New Roman" w:eastAsia="Times New Roman" w:hAnsi="Times New Roman" w:cs="Times New Roman"/>
                <w:lang w:val="sl-SI" w:eastAsia="sl-SI"/>
              </w:rPr>
              <w:tab/>
              <w:t>Išgyvenamumas be atokaus ligos pasikartojimo – tai laikotarpis, per kurį įvyksta atokus ligos pasikartojimas arba pacientės mirtis dėl krūties vėžio.</w:t>
            </w:r>
          </w:p>
          <w:p w14:paraId="331803E4" w14:textId="77777777" w:rsidR="00630B3F" w:rsidRPr="00EF5186" w:rsidRDefault="0048147E" w:rsidP="00681095">
            <w:pPr>
              <w:tabs>
                <w:tab w:val="left" w:pos="426"/>
              </w:tabs>
              <w:ind w:left="0" w:firstLine="0"/>
              <w:jc w:val="both"/>
              <w:rPr>
                <w:rFonts w:ascii="Times New Roman" w:eastAsia="Times New Roman" w:hAnsi="Times New Roman" w:cs="Times New Roman"/>
                <w:lang w:val="sl-SI" w:eastAsia="sl-SI"/>
              </w:rPr>
            </w:pPr>
            <w:r w:rsidRPr="00EF5186">
              <w:rPr>
                <w:rFonts w:ascii="Times New Roman" w:eastAsia="Times New Roman" w:hAnsi="Times New Roman" w:cs="Times New Roman"/>
                <w:lang w:val="sl-SI" w:eastAsia="sl-SI"/>
              </w:rPr>
              <w:t>d.</w:t>
            </w:r>
            <w:r w:rsidRPr="00EF5186">
              <w:rPr>
                <w:rFonts w:ascii="Times New Roman" w:eastAsia="Times New Roman" w:hAnsi="Times New Roman" w:cs="Times New Roman"/>
                <w:lang w:val="sl-SI" w:eastAsia="sl-SI"/>
              </w:rPr>
              <w:tab/>
              <w:t>Bendrasis išgyvenamumas – tai laikotarpis, per kurį įvyksta pacientės mirtis dėl bet kurios priežasties.</w:t>
            </w:r>
          </w:p>
        </w:tc>
      </w:tr>
    </w:tbl>
    <w:p w14:paraId="4A3673AF" w14:textId="77777777" w:rsidR="00C33686" w:rsidRPr="00EF5186" w:rsidRDefault="00C33686" w:rsidP="00302E8A">
      <w:pPr>
        <w:widowControl w:val="0"/>
        <w:ind w:left="0" w:firstLine="0"/>
        <w:rPr>
          <w:rFonts w:ascii="Times New Roman" w:hAnsi="Times New Roman" w:cs="Times New Roman"/>
        </w:rPr>
      </w:pPr>
    </w:p>
    <w:p w14:paraId="2600CCEE" w14:textId="77777777" w:rsidR="00302E8A" w:rsidRPr="00E4756D" w:rsidRDefault="00302E8A" w:rsidP="00302E8A">
      <w:pPr>
        <w:widowControl w:val="0"/>
        <w:ind w:left="0" w:firstLine="0"/>
        <w:rPr>
          <w:rFonts w:ascii="Times New Roman" w:hAnsi="Times New Roman" w:cs="Times New Roman"/>
          <w:i/>
        </w:rPr>
      </w:pPr>
      <w:r w:rsidRPr="00E4756D">
        <w:rPr>
          <w:rFonts w:ascii="Times New Roman" w:hAnsi="Times New Roman" w:cs="Times New Roman"/>
          <w:i/>
          <w:u w:val="single"/>
        </w:rPr>
        <w:t>Vėlyvojo krūties vėžio gydymas</w:t>
      </w:r>
    </w:p>
    <w:p w14:paraId="07C27D76" w14:textId="77777777" w:rsidR="00302E8A" w:rsidRPr="00EF5186" w:rsidRDefault="00302E8A" w:rsidP="00302E8A">
      <w:pPr>
        <w:widowControl w:val="0"/>
        <w:ind w:left="0" w:firstLine="0"/>
        <w:rPr>
          <w:rFonts w:ascii="Times New Roman" w:hAnsi="Times New Roman" w:cs="Times New Roman"/>
        </w:rPr>
      </w:pPr>
      <w:r w:rsidRPr="00EF5186">
        <w:rPr>
          <w:rFonts w:ascii="Times New Roman" w:hAnsi="Times New Roman" w:cs="Times New Roman"/>
        </w:rPr>
        <w:t>Postmenopauzinio amžiaus pacientėms, sergančioms vėlyvuoju krūties vėžiu, progresuojančiu po gydymo tamoksifenu ar jo metu, skiriant vartoti tamoksifeną kaip papildomą ar kaip pagrindinę vėlyvos ligos stadijos gydymo priemonę, buvo atliktas atsitiktinės atrankos ekspertų kontroliuojamas klinikinis tyrimas. Jo metu nustatyta, kad eksemestanas, vartojamas 25 mg paros doze, išsiskyrė statistiškai reikšmingu išgyvenamumo, laikotarpio iki progresavimo (TTP) ir laikotarpio iki gydymo nesėkmės (TTF) pailgėjimu, palyginti su standartiniu hormoniniu gydymu megestrolio acetatu.</w:t>
      </w:r>
    </w:p>
    <w:p w14:paraId="4B53D7C8" w14:textId="77777777" w:rsidR="00302E8A" w:rsidRPr="00EF5186" w:rsidRDefault="00302E8A" w:rsidP="00302E8A">
      <w:pPr>
        <w:widowControl w:val="0"/>
        <w:numPr>
          <w:ilvl w:val="12"/>
          <w:numId w:val="0"/>
        </w:numPr>
        <w:ind w:right="-2"/>
        <w:rPr>
          <w:rFonts w:ascii="Times New Roman" w:hAnsi="Times New Roman" w:cs="Times New Roman"/>
        </w:rPr>
      </w:pPr>
    </w:p>
    <w:p w14:paraId="6A89EB2C" w14:textId="77777777" w:rsidR="00302E8A" w:rsidRPr="00EF5186" w:rsidRDefault="00302E8A" w:rsidP="00302E8A">
      <w:pPr>
        <w:widowControl w:val="0"/>
        <w:outlineLvl w:val="0"/>
        <w:rPr>
          <w:rFonts w:ascii="Times New Roman" w:hAnsi="Times New Roman" w:cs="Times New Roman"/>
        </w:rPr>
      </w:pPr>
      <w:r w:rsidRPr="00EF5186">
        <w:rPr>
          <w:rFonts w:ascii="Times New Roman" w:hAnsi="Times New Roman" w:cs="Times New Roman"/>
          <w:b/>
        </w:rPr>
        <w:t>5.2</w:t>
      </w:r>
      <w:r w:rsidRPr="00EF5186">
        <w:rPr>
          <w:rFonts w:ascii="Times New Roman" w:hAnsi="Times New Roman" w:cs="Times New Roman"/>
          <w:b/>
        </w:rPr>
        <w:tab/>
        <w:t>Farmakokinetinės savybės</w:t>
      </w:r>
    </w:p>
    <w:p w14:paraId="480FD6D1" w14:textId="77777777" w:rsidR="00302E8A" w:rsidRPr="00EF5186" w:rsidRDefault="00302E8A" w:rsidP="00302E8A">
      <w:pPr>
        <w:widowControl w:val="0"/>
        <w:outlineLvl w:val="0"/>
        <w:rPr>
          <w:rFonts w:ascii="Times New Roman" w:hAnsi="Times New Roman" w:cs="Times New Roman"/>
          <w:b/>
        </w:rPr>
      </w:pPr>
    </w:p>
    <w:p w14:paraId="22B0F5FB" w14:textId="77777777" w:rsidR="00302E8A" w:rsidRPr="00E4756D" w:rsidRDefault="00302E8A" w:rsidP="00302E8A">
      <w:pPr>
        <w:widowControl w:val="0"/>
        <w:outlineLvl w:val="0"/>
        <w:rPr>
          <w:rFonts w:ascii="Times New Roman" w:hAnsi="Times New Roman" w:cs="Times New Roman"/>
          <w:u w:val="single"/>
        </w:rPr>
      </w:pPr>
      <w:r w:rsidRPr="00E4756D">
        <w:rPr>
          <w:rFonts w:ascii="Times New Roman" w:hAnsi="Times New Roman" w:cs="Times New Roman"/>
          <w:u w:val="single"/>
        </w:rPr>
        <w:t>Rezorbcija</w:t>
      </w:r>
    </w:p>
    <w:p w14:paraId="79D960CB" w14:textId="77777777" w:rsidR="00302E8A" w:rsidRPr="00EF5186" w:rsidRDefault="00302E8A" w:rsidP="00302E8A">
      <w:pPr>
        <w:widowControl w:val="0"/>
        <w:ind w:left="0" w:firstLine="0"/>
        <w:outlineLvl w:val="0"/>
        <w:rPr>
          <w:rFonts w:ascii="Times New Roman" w:hAnsi="Times New Roman" w:cs="Times New Roman"/>
        </w:rPr>
      </w:pPr>
      <w:r w:rsidRPr="00EF5186">
        <w:rPr>
          <w:rFonts w:ascii="Times New Roman" w:hAnsi="Times New Roman" w:cs="Times New Roman"/>
        </w:rPr>
        <w:t>Išgertas Escepran eksemestanas greitai rezorbuojamas. Dozės dalis, rezorbuota iš virškinimo trakto, yra didelė. Absoliutus biologinis prieinamumas žmogaus organizme nežinomas, nors numatoma, kad jis gali būti nedidelis dėl intensyvaus pradinio metabolizmo. Dėl panašaus poveikio žiurkių ir šunų organizme absoliutus biologinis prieinamumas buvo 5 %. Suvartojus vienkartinę 25 mg dozę, didžiausia koncentracija kraujo plazmoje, sudaranti 18 ng/ml, pasiekiama po 2 valandų. Valgymo metu išgerto vaistinio preparato biologinis prieinamumas padidėja 40 %.</w:t>
      </w:r>
    </w:p>
    <w:p w14:paraId="236337F2" w14:textId="77777777" w:rsidR="00302E8A" w:rsidRPr="00EF5186" w:rsidRDefault="00302E8A" w:rsidP="00302E8A">
      <w:pPr>
        <w:widowControl w:val="0"/>
        <w:ind w:left="0" w:firstLine="0"/>
        <w:outlineLvl w:val="0"/>
        <w:rPr>
          <w:rFonts w:ascii="Times New Roman" w:hAnsi="Times New Roman" w:cs="Times New Roman"/>
        </w:rPr>
      </w:pPr>
    </w:p>
    <w:p w14:paraId="3065FD7B" w14:textId="77777777" w:rsidR="00302E8A" w:rsidRPr="00E4756D" w:rsidRDefault="00302E8A" w:rsidP="00302E8A">
      <w:pPr>
        <w:widowControl w:val="0"/>
        <w:ind w:left="0" w:firstLine="0"/>
        <w:outlineLvl w:val="0"/>
        <w:rPr>
          <w:rFonts w:ascii="Times New Roman" w:hAnsi="Times New Roman" w:cs="Times New Roman"/>
          <w:u w:val="single"/>
        </w:rPr>
      </w:pPr>
      <w:r w:rsidRPr="00E4756D">
        <w:rPr>
          <w:rFonts w:ascii="Times New Roman" w:hAnsi="Times New Roman" w:cs="Times New Roman"/>
          <w:u w:val="single"/>
        </w:rPr>
        <w:t>Pasiskirstymas</w:t>
      </w:r>
    </w:p>
    <w:p w14:paraId="53BA24DC" w14:textId="7AFA7A32" w:rsidR="00302E8A" w:rsidRPr="00EF5186" w:rsidRDefault="00302E8A" w:rsidP="00302E8A">
      <w:pPr>
        <w:widowControl w:val="0"/>
        <w:ind w:left="0" w:firstLine="0"/>
        <w:outlineLvl w:val="0"/>
        <w:rPr>
          <w:rFonts w:ascii="Times New Roman" w:hAnsi="Times New Roman" w:cs="Times New Roman"/>
        </w:rPr>
      </w:pPr>
      <w:r w:rsidRPr="00EF5186">
        <w:rPr>
          <w:rFonts w:ascii="Times New Roman" w:hAnsi="Times New Roman" w:cs="Times New Roman"/>
        </w:rPr>
        <w:t>Eksemestano pasiskirstymo tūris, nekoreguotas pagal išgerto preparato biologinį prieinamumą, yra maždaug 20 000 l. Kinetika yra linijinė, galutinis pusinės eliminacijos laikotarpis – 24 h. Su plazmos baltymais susijungia 90 %, nuo koncentracijos sujungimas nepriklauso. Eksemestanas ir jo metabolitai su raudonosiomis kraujo ląstelėmis nesusijungia.</w:t>
      </w:r>
    </w:p>
    <w:p w14:paraId="762EB7C9" w14:textId="77777777" w:rsidR="00502CA4" w:rsidRPr="00EF5186" w:rsidRDefault="00502CA4" w:rsidP="00302E8A">
      <w:pPr>
        <w:widowControl w:val="0"/>
        <w:ind w:left="0" w:firstLine="0"/>
        <w:outlineLvl w:val="0"/>
        <w:rPr>
          <w:rFonts w:ascii="Times New Roman" w:hAnsi="Times New Roman" w:cs="Times New Roman"/>
        </w:rPr>
      </w:pPr>
    </w:p>
    <w:p w14:paraId="2724E936" w14:textId="77777777" w:rsidR="00302E8A" w:rsidRPr="00EF5186" w:rsidRDefault="00302E8A" w:rsidP="00302E8A">
      <w:pPr>
        <w:widowControl w:val="0"/>
        <w:ind w:left="0" w:firstLine="0"/>
        <w:outlineLvl w:val="0"/>
        <w:rPr>
          <w:rFonts w:ascii="Times New Roman" w:hAnsi="Times New Roman" w:cs="Times New Roman"/>
        </w:rPr>
      </w:pPr>
      <w:r w:rsidRPr="00EF5186">
        <w:rPr>
          <w:rFonts w:ascii="Times New Roman" w:hAnsi="Times New Roman" w:cs="Times New Roman"/>
        </w:rPr>
        <w:t>Vartojant pakartotinai, eksemestanas nenumatytais būdais nesikaupia.</w:t>
      </w:r>
    </w:p>
    <w:p w14:paraId="4E137590" w14:textId="77777777" w:rsidR="00302E8A" w:rsidRPr="00EF5186" w:rsidRDefault="00302E8A" w:rsidP="00302E8A">
      <w:pPr>
        <w:widowControl w:val="0"/>
        <w:ind w:left="0" w:firstLine="0"/>
        <w:rPr>
          <w:rFonts w:ascii="Times New Roman" w:hAnsi="Times New Roman" w:cs="Times New Roman"/>
        </w:rPr>
      </w:pPr>
    </w:p>
    <w:p w14:paraId="5B91F0F3" w14:textId="77777777" w:rsidR="00302E8A" w:rsidRPr="00E4756D" w:rsidRDefault="00302E8A" w:rsidP="00302E8A">
      <w:pPr>
        <w:widowControl w:val="0"/>
        <w:ind w:left="0" w:firstLine="0"/>
        <w:rPr>
          <w:rFonts w:ascii="Times New Roman" w:hAnsi="Times New Roman" w:cs="Times New Roman"/>
          <w:u w:val="single"/>
        </w:rPr>
      </w:pPr>
      <w:r w:rsidRPr="00E4756D">
        <w:rPr>
          <w:rFonts w:ascii="Times New Roman" w:hAnsi="Times New Roman" w:cs="Times New Roman"/>
          <w:u w:val="single"/>
        </w:rPr>
        <w:t>Eliminacija</w:t>
      </w:r>
    </w:p>
    <w:p w14:paraId="08D579BD" w14:textId="77777777" w:rsidR="00302E8A" w:rsidRPr="00EF5186" w:rsidRDefault="00302E8A" w:rsidP="00302E8A">
      <w:pPr>
        <w:widowControl w:val="0"/>
        <w:ind w:left="0" w:firstLine="0"/>
        <w:outlineLvl w:val="0"/>
        <w:rPr>
          <w:rFonts w:ascii="Times New Roman" w:hAnsi="Times New Roman" w:cs="Times New Roman"/>
        </w:rPr>
      </w:pPr>
      <w:r w:rsidRPr="00EF5186">
        <w:rPr>
          <w:rFonts w:ascii="Times New Roman" w:hAnsi="Times New Roman" w:cs="Times New Roman"/>
        </w:rPr>
        <w:t>Eksemestanas metabolizuojamas CYP3A4 izofermentui oksiduojant metileno dalį 6 pozicijoje ir (arba) aldoketoreduktazei redukuojant 17-ketogrupę, po kurios vyksta konjugacija. Eksemestano klirensas yra apie 500 l/h, nekoregavus pagal išgerto preparato biologinį prieinamumą.</w:t>
      </w:r>
    </w:p>
    <w:p w14:paraId="00AC0AE0" w14:textId="77777777" w:rsidR="00302E8A" w:rsidRPr="00EF5186" w:rsidRDefault="00302E8A" w:rsidP="00302E8A">
      <w:pPr>
        <w:widowControl w:val="0"/>
        <w:ind w:left="0" w:firstLine="0"/>
        <w:outlineLvl w:val="0"/>
        <w:rPr>
          <w:rFonts w:ascii="Times New Roman" w:hAnsi="Times New Roman" w:cs="Times New Roman"/>
        </w:rPr>
      </w:pPr>
    </w:p>
    <w:p w14:paraId="6329E43A" w14:textId="77777777" w:rsidR="00302E8A" w:rsidRPr="00EF5186" w:rsidRDefault="00302E8A" w:rsidP="00302E8A">
      <w:pPr>
        <w:widowControl w:val="0"/>
        <w:ind w:left="0" w:firstLine="0"/>
        <w:outlineLvl w:val="0"/>
        <w:rPr>
          <w:rFonts w:ascii="Times New Roman" w:hAnsi="Times New Roman" w:cs="Times New Roman"/>
        </w:rPr>
      </w:pPr>
      <w:r w:rsidRPr="00EF5186">
        <w:rPr>
          <w:rFonts w:ascii="Times New Roman" w:hAnsi="Times New Roman" w:cs="Times New Roman"/>
        </w:rPr>
        <w:t>Metabolitai yra neaktyvūs arba aromatazės slopinimas yra mažesnis nei pradinio junginio.</w:t>
      </w:r>
    </w:p>
    <w:p w14:paraId="59256F65" w14:textId="77777777" w:rsidR="00302E8A" w:rsidRPr="00EF5186" w:rsidRDefault="00302E8A" w:rsidP="00302E8A">
      <w:pPr>
        <w:widowControl w:val="0"/>
        <w:ind w:left="0" w:firstLine="0"/>
        <w:outlineLvl w:val="0"/>
        <w:rPr>
          <w:rFonts w:ascii="Times New Roman" w:hAnsi="Times New Roman" w:cs="Times New Roman"/>
        </w:rPr>
      </w:pPr>
    </w:p>
    <w:p w14:paraId="0C2F5155" w14:textId="77777777" w:rsidR="00302E8A" w:rsidRPr="00EF5186" w:rsidRDefault="00302E8A" w:rsidP="00302E8A">
      <w:pPr>
        <w:widowControl w:val="0"/>
        <w:ind w:left="0" w:firstLine="0"/>
        <w:outlineLvl w:val="0"/>
        <w:rPr>
          <w:rFonts w:ascii="Times New Roman" w:hAnsi="Times New Roman" w:cs="Times New Roman"/>
        </w:rPr>
      </w:pPr>
      <w:r w:rsidRPr="00EF5186">
        <w:rPr>
          <w:rFonts w:ascii="Times New Roman" w:hAnsi="Times New Roman" w:cs="Times New Roman"/>
        </w:rPr>
        <w:t xml:space="preserve">Nepakitusio preparato išskiriama su šlapimu 1 % suvartotos dozės. Per savaitę buvo išskirti vienodi kiekiai (40 %) </w:t>
      </w:r>
      <w:r w:rsidRPr="00EF5186">
        <w:rPr>
          <w:rFonts w:ascii="Times New Roman" w:hAnsi="Times New Roman" w:cs="Times New Roman"/>
          <w:vertAlign w:val="superscript"/>
        </w:rPr>
        <w:t>14</w:t>
      </w:r>
      <w:r w:rsidRPr="00EF5186">
        <w:rPr>
          <w:rFonts w:ascii="Times New Roman" w:hAnsi="Times New Roman" w:cs="Times New Roman"/>
        </w:rPr>
        <w:t>C pažymėto eksemestano su šlapimu ir su išmatomis.</w:t>
      </w:r>
    </w:p>
    <w:p w14:paraId="0E4FE2FA" w14:textId="77777777" w:rsidR="00302E8A" w:rsidRPr="00EF5186" w:rsidRDefault="00302E8A" w:rsidP="00302E8A">
      <w:pPr>
        <w:widowControl w:val="0"/>
        <w:ind w:left="0" w:firstLine="0"/>
        <w:rPr>
          <w:rFonts w:ascii="Times New Roman" w:hAnsi="Times New Roman" w:cs="Times New Roman"/>
        </w:rPr>
      </w:pPr>
    </w:p>
    <w:p w14:paraId="29C35408" w14:textId="6384DD39" w:rsidR="00302E8A" w:rsidRPr="00E4756D" w:rsidRDefault="00302E8A" w:rsidP="00302E8A">
      <w:pPr>
        <w:widowControl w:val="0"/>
        <w:ind w:left="0" w:firstLine="0"/>
        <w:rPr>
          <w:rFonts w:ascii="Times New Roman" w:hAnsi="Times New Roman" w:cs="Times New Roman"/>
          <w:u w:val="single"/>
        </w:rPr>
      </w:pPr>
      <w:r w:rsidRPr="00E4756D">
        <w:rPr>
          <w:rFonts w:ascii="Times New Roman" w:hAnsi="Times New Roman" w:cs="Times New Roman"/>
          <w:u w:val="single"/>
        </w:rPr>
        <w:t>Ypatingos p</w:t>
      </w:r>
      <w:r w:rsidR="00502CA4" w:rsidRPr="00EF5186">
        <w:rPr>
          <w:rFonts w:ascii="Times New Roman" w:hAnsi="Times New Roman" w:cs="Times New Roman"/>
          <w:u w:val="single"/>
        </w:rPr>
        <w:t>opuliacijos</w:t>
      </w:r>
    </w:p>
    <w:p w14:paraId="30082596" w14:textId="77777777" w:rsidR="00302E8A" w:rsidRPr="00E4756D" w:rsidRDefault="00302E8A" w:rsidP="00302E8A">
      <w:pPr>
        <w:widowControl w:val="0"/>
        <w:ind w:left="0" w:firstLine="0"/>
        <w:rPr>
          <w:rFonts w:ascii="Times New Roman" w:hAnsi="Times New Roman" w:cs="Times New Roman"/>
          <w:i/>
        </w:rPr>
      </w:pPr>
      <w:r w:rsidRPr="00E4756D">
        <w:rPr>
          <w:rFonts w:ascii="Times New Roman" w:hAnsi="Times New Roman" w:cs="Times New Roman"/>
          <w:i/>
        </w:rPr>
        <w:t>Amžius</w:t>
      </w:r>
    </w:p>
    <w:p w14:paraId="4396BBAA" w14:textId="77777777" w:rsidR="00302E8A" w:rsidRPr="00EF5186" w:rsidRDefault="00302E8A" w:rsidP="00302E8A">
      <w:pPr>
        <w:widowControl w:val="0"/>
        <w:ind w:left="0" w:firstLine="0"/>
        <w:rPr>
          <w:rFonts w:ascii="Times New Roman" w:hAnsi="Times New Roman" w:cs="Times New Roman"/>
        </w:rPr>
      </w:pPr>
      <w:r w:rsidRPr="00EF5186">
        <w:rPr>
          <w:rFonts w:ascii="Times New Roman" w:hAnsi="Times New Roman" w:cs="Times New Roman"/>
        </w:rPr>
        <w:t>Nebuvo pastebėta reikšmingos koreliacijos tarp sisteminės eksemestano koncentracijos ir pacienčių amžiaus.</w:t>
      </w:r>
    </w:p>
    <w:p w14:paraId="08AA503D" w14:textId="77777777" w:rsidR="00302E8A" w:rsidRPr="00EF5186" w:rsidRDefault="00302E8A" w:rsidP="00302E8A">
      <w:pPr>
        <w:widowControl w:val="0"/>
        <w:ind w:left="0" w:firstLine="0"/>
        <w:outlineLvl w:val="0"/>
        <w:rPr>
          <w:rFonts w:ascii="Times New Roman" w:hAnsi="Times New Roman" w:cs="Times New Roman"/>
        </w:rPr>
      </w:pPr>
    </w:p>
    <w:p w14:paraId="08D4E1B8" w14:textId="77777777" w:rsidR="00302E8A" w:rsidRPr="00E4756D" w:rsidRDefault="00302E8A" w:rsidP="00302E8A">
      <w:pPr>
        <w:widowControl w:val="0"/>
        <w:ind w:left="0" w:firstLine="0"/>
        <w:rPr>
          <w:rFonts w:ascii="Times New Roman" w:hAnsi="Times New Roman" w:cs="Times New Roman"/>
          <w:u w:val="single"/>
        </w:rPr>
      </w:pPr>
      <w:r w:rsidRPr="00E4756D">
        <w:rPr>
          <w:rFonts w:ascii="Times New Roman" w:hAnsi="Times New Roman" w:cs="Times New Roman"/>
          <w:u w:val="single"/>
        </w:rPr>
        <w:t>Sutrikusi inkstų funkcija</w:t>
      </w:r>
    </w:p>
    <w:p w14:paraId="69E4141A" w14:textId="68E15B3C" w:rsidR="00302E8A" w:rsidRPr="00EF5186" w:rsidRDefault="00302E8A" w:rsidP="00302E8A">
      <w:pPr>
        <w:widowControl w:val="0"/>
        <w:ind w:left="0" w:firstLine="0"/>
        <w:rPr>
          <w:rFonts w:ascii="Times New Roman" w:hAnsi="Times New Roman" w:cs="Times New Roman"/>
        </w:rPr>
      </w:pPr>
      <w:r w:rsidRPr="00EF5186">
        <w:rPr>
          <w:rFonts w:ascii="Times New Roman" w:hAnsi="Times New Roman" w:cs="Times New Roman"/>
        </w:rPr>
        <w:t>Pacienčių, sergančių sunkiu inkstų nepakankamumu (CL</w:t>
      </w:r>
      <w:r w:rsidRPr="00EF5186">
        <w:rPr>
          <w:rFonts w:ascii="Times New Roman" w:hAnsi="Times New Roman" w:cs="Times New Roman"/>
          <w:vertAlign w:val="subscript"/>
        </w:rPr>
        <w:t>cr</w:t>
      </w:r>
      <w:r w:rsidRPr="00EF5186">
        <w:rPr>
          <w:rFonts w:ascii="Times New Roman" w:hAnsi="Times New Roman" w:cs="Times New Roman"/>
        </w:rPr>
        <w:t xml:space="preserve"> &lt;30 ml/min.), organizme sisteminė eksemestano ekspozicija buvo 2 kartus didesnė nei sveikų savanorių.</w:t>
      </w:r>
    </w:p>
    <w:p w14:paraId="28760236" w14:textId="77777777" w:rsidR="00287CA2" w:rsidRPr="00EF5186" w:rsidRDefault="00287CA2" w:rsidP="00302E8A">
      <w:pPr>
        <w:widowControl w:val="0"/>
        <w:ind w:left="0" w:firstLine="0"/>
        <w:rPr>
          <w:rFonts w:ascii="Times New Roman" w:hAnsi="Times New Roman" w:cs="Times New Roman"/>
        </w:rPr>
      </w:pPr>
    </w:p>
    <w:p w14:paraId="6DE4157D" w14:textId="77777777" w:rsidR="00302E8A" w:rsidRPr="00EF5186" w:rsidRDefault="00302E8A" w:rsidP="00302E8A">
      <w:pPr>
        <w:widowControl w:val="0"/>
        <w:ind w:left="0" w:firstLine="0"/>
        <w:rPr>
          <w:rFonts w:ascii="Times New Roman" w:hAnsi="Times New Roman" w:cs="Times New Roman"/>
        </w:rPr>
      </w:pPr>
      <w:r w:rsidRPr="00EF5186">
        <w:rPr>
          <w:rFonts w:ascii="Times New Roman" w:hAnsi="Times New Roman" w:cs="Times New Roman"/>
        </w:rPr>
        <w:t>Atsižvelgus į eksemestano saugumo profilį, dozės korekcija nebūtina.</w:t>
      </w:r>
    </w:p>
    <w:p w14:paraId="621959C3" w14:textId="77777777" w:rsidR="00302E8A" w:rsidRPr="00EF5186" w:rsidRDefault="00302E8A" w:rsidP="00302E8A">
      <w:pPr>
        <w:widowControl w:val="0"/>
        <w:ind w:left="0" w:firstLine="0"/>
        <w:rPr>
          <w:rFonts w:ascii="Times New Roman" w:hAnsi="Times New Roman" w:cs="Times New Roman"/>
        </w:rPr>
      </w:pPr>
    </w:p>
    <w:p w14:paraId="019589B3" w14:textId="77777777" w:rsidR="00302E8A" w:rsidRPr="00E4756D" w:rsidRDefault="00302E8A" w:rsidP="00302E8A">
      <w:pPr>
        <w:widowControl w:val="0"/>
        <w:ind w:left="0" w:firstLine="0"/>
        <w:rPr>
          <w:rFonts w:ascii="Times New Roman" w:hAnsi="Times New Roman" w:cs="Times New Roman"/>
          <w:u w:val="single"/>
        </w:rPr>
      </w:pPr>
      <w:r w:rsidRPr="00E4756D">
        <w:rPr>
          <w:rFonts w:ascii="Times New Roman" w:hAnsi="Times New Roman" w:cs="Times New Roman"/>
          <w:u w:val="single"/>
        </w:rPr>
        <w:lastRenderedPageBreak/>
        <w:t>Sutrikusi kepenų funkcija</w:t>
      </w:r>
    </w:p>
    <w:p w14:paraId="60D0552B" w14:textId="77777777" w:rsidR="00302E8A" w:rsidRPr="00EF5186" w:rsidRDefault="00302E8A" w:rsidP="00302E8A">
      <w:pPr>
        <w:widowControl w:val="0"/>
        <w:ind w:left="0" w:firstLine="0"/>
        <w:rPr>
          <w:rFonts w:ascii="Times New Roman" w:hAnsi="Times New Roman" w:cs="Times New Roman"/>
          <w:b/>
        </w:rPr>
      </w:pPr>
      <w:r w:rsidRPr="00EF5186">
        <w:rPr>
          <w:rFonts w:ascii="Times New Roman" w:hAnsi="Times New Roman" w:cs="Times New Roman"/>
        </w:rPr>
        <w:t>Pacientėms, sergančioms vidutiniu ar sunkiu kepenų nepakankamumu, eksemestano ekspozicija yra 2–3 kartus didesnė nei sveikoms savanorėms. Atsižvelgus į eksemestano saugumo profilį, dozės korekcija nebūtina.</w:t>
      </w:r>
    </w:p>
    <w:p w14:paraId="336034DB" w14:textId="77777777" w:rsidR="00302E8A" w:rsidRPr="00EF5186" w:rsidRDefault="00302E8A" w:rsidP="00302E8A">
      <w:pPr>
        <w:widowControl w:val="0"/>
        <w:ind w:left="0" w:firstLine="0"/>
        <w:rPr>
          <w:rFonts w:ascii="Times New Roman" w:hAnsi="Times New Roman" w:cs="Times New Roman"/>
          <w:b/>
        </w:rPr>
      </w:pPr>
    </w:p>
    <w:p w14:paraId="0CD87986" w14:textId="77777777" w:rsidR="00302E8A" w:rsidRPr="00EF5186" w:rsidRDefault="00302E8A" w:rsidP="00302E8A">
      <w:pPr>
        <w:widowControl w:val="0"/>
        <w:outlineLvl w:val="0"/>
        <w:rPr>
          <w:rFonts w:ascii="Times New Roman" w:hAnsi="Times New Roman" w:cs="Times New Roman"/>
        </w:rPr>
      </w:pPr>
      <w:r w:rsidRPr="00EF5186">
        <w:rPr>
          <w:rFonts w:ascii="Times New Roman" w:hAnsi="Times New Roman" w:cs="Times New Roman"/>
          <w:b/>
        </w:rPr>
        <w:t>5.3</w:t>
      </w:r>
      <w:r w:rsidRPr="00EF5186">
        <w:rPr>
          <w:rFonts w:ascii="Times New Roman" w:hAnsi="Times New Roman" w:cs="Times New Roman"/>
          <w:b/>
        </w:rPr>
        <w:tab/>
        <w:t>Ikiklinikinių saugumo tyrimų duomenys</w:t>
      </w:r>
    </w:p>
    <w:p w14:paraId="67BAB37D" w14:textId="77777777" w:rsidR="00302E8A" w:rsidRPr="00EF5186" w:rsidRDefault="00302E8A" w:rsidP="00302E8A">
      <w:pPr>
        <w:widowControl w:val="0"/>
        <w:ind w:left="0" w:firstLine="0"/>
        <w:rPr>
          <w:rFonts w:ascii="Times New Roman" w:hAnsi="Times New Roman" w:cs="Times New Roman"/>
        </w:rPr>
      </w:pPr>
    </w:p>
    <w:p w14:paraId="0084A9E4" w14:textId="77777777" w:rsidR="00302E8A" w:rsidRPr="00E4756D" w:rsidRDefault="00302E8A" w:rsidP="00302E8A">
      <w:pPr>
        <w:widowControl w:val="0"/>
        <w:ind w:left="0" w:firstLine="0"/>
        <w:rPr>
          <w:rFonts w:ascii="Times New Roman" w:hAnsi="Times New Roman" w:cs="Times New Roman"/>
          <w:u w:val="single"/>
        </w:rPr>
      </w:pPr>
      <w:r w:rsidRPr="00E4756D">
        <w:rPr>
          <w:rFonts w:ascii="Times New Roman" w:hAnsi="Times New Roman" w:cs="Times New Roman"/>
          <w:u w:val="single"/>
        </w:rPr>
        <w:t>Toksikologiniai tyrimai</w:t>
      </w:r>
    </w:p>
    <w:p w14:paraId="7C763D62" w14:textId="77777777" w:rsidR="00302E8A" w:rsidRPr="00EF5186" w:rsidRDefault="00302E8A" w:rsidP="00302E8A">
      <w:pPr>
        <w:widowControl w:val="0"/>
        <w:ind w:left="0" w:firstLine="0"/>
        <w:rPr>
          <w:rFonts w:ascii="Times New Roman" w:hAnsi="Times New Roman" w:cs="Times New Roman"/>
        </w:rPr>
      </w:pPr>
      <w:r w:rsidRPr="00EF5186">
        <w:rPr>
          <w:rFonts w:ascii="Times New Roman" w:hAnsi="Times New Roman" w:cs="Times New Roman"/>
        </w:rPr>
        <w:t>Kartotinių dozių toksikologijos tyrimų, atliktų su žiurkėmis ir šunimis, rezultatai buvo bendrai lemiami farmakologinio eksemestano aktyvumo, pvz., poveikio reprodukciniams ir priediniams organams. Kiti toksikologiniai poveikiai (kepenims, inkstams ar centrinei nervų sistemai) buvo pastebėti tik vartojant vaistinį preparatą tokiomis dozėmis, kurios pakankamai viršija maksimalias dozes, skiriamas žmogui, taigi jų klinikinė reikšmė turi mažai svarbos.</w:t>
      </w:r>
    </w:p>
    <w:p w14:paraId="5F1DC339" w14:textId="77777777" w:rsidR="00302E8A" w:rsidRPr="00EF5186" w:rsidRDefault="00302E8A" w:rsidP="00302E8A">
      <w:pPr>
        <w:widowControl w:val="0"/>
        <w:ind w:left="0" w:firstLine="0"/>
        <w:rPr>
          <w:rFonts w:ascii="Times New Roman" w:hAnsi="Times New Roman" w:cs="Times New Roman"/>
        </w:rPr>
      </w:pPr>
    </w:p>
    <w:p w14:paraId="13D7595F" w14:textId="77777777" w:rsidR="00302E8A" w:rsidRPr="00E4756D" w:rsidRDefault="00302E8A" w:rsidP="00302E8A">
      <w:pPr>
        <w:widowControl w:val="0"/>
        <w:ind w:left="0" w:firstLine="0"/>
        <w:rPr>
          <w:rFonts w:ascii="Times New Roman" w:hAnsi="Times New Roman" w:cs="Times New Roman"/>
          <w:u w:val="single"/>
        </w:rPr>
      </w:pPr>
      <w:r w:rsidRPr="00E4756D">
        <w:rPr>
          <w:rFonts w:ascii="Times New Roman" w:hAnsi="Times New Roman" w:cs="Times New Roman"/>
          <w:u w:val="single"/>
        </w:rPr>
        <w:t>Mutageniškumas</w:t>
      </w:r>
    </w:p>
    <w:p w14:paraId="478C480F" w14:textId="77777777" w:rsidR="00302E8A" w:rsidRPr="00EF5186" w:rsidRDefault="00302E8A" w:rsidP="00302E8A">
      <w:pPr>
        <w:widowControl w:val="0"/>
        <w:ind w:left="0" w:firstLine="0"/>
        <w:rPr>
          <w:rFonts w:ascii="Times New Roman" w:hAnsi="Times New Roman" w:cs="Times New Roman"/>
        </w:rPr>
      </w:pPr>
      <w:r w:rsidRPr="00EF5186">
        <w:rPr>
          <w:rFonts w:ascii="Times New Roman" w:hAnsi="Times New Roman" w:cs="Times New Roman"/>
        </w:rPr>
        <w:t>Eksemestano genotoksinis poveikis nepasireiškė tiriant bakterijas (</w:t>
      </w:r>
      <w:r w:rsidRPr="00EF5186">
        <w:rPr>
          <w:rFonts w:ascii="Times New Roman" w:hAnsi="Times New Roman" w:cs="Times New Roman"/>
          <w:i/>
        </w:rPr>
        <w:t>Ames</w:t>
      </w:r>
      <w:r w:rsidRPr="00EF5186">
        <w:rPr>
          <w:rFonts w:ascii="Times New Roman" w:hAnsi="Times New Roman" w:cs="Times New Roman"/>
        </w:rPr>
        <w:t xml:space="preserve"> testas), V79 Kinijos žiurkėno ląsteles, žiurkių hepatocitus ar pelės mikrobranduolius. Nors eksemestanas turėjo klastogeninį poveikį limfocitams </w:t>
      </w:r>
      <w:r w:rsidRPr="00EF5186">
        <w:rPr>
          <w:rFonts w:ascii="Times New Roman" w:hAnsi="Times New Roman" w:cs="Times New Roman"/>
          <w:i/>
        </w:rPr>
        <w:t>in vitro</w:t>
      </w:r>
      <w:r w:rsidRPr="00EF5186">
        <w:rPr>
          <w:rFonts w:ascii="Times New Roman" w:hAnsi="Times New Roman" w:cs="Times New Roman"/>
        </w:rPr>
        <w:t xml:space="preserve">, jis neturėjo klastogeninio poveikio dviejų </w:t>
      </w:r>
      <w:r w:rsidRPr="00EF5186">
        <w:rPr>
          <w:rFonts w:ascii="Times New Roman" w:hAnsi="Times New Roman" w:cs="Times New Roman"/>
          <w:i/>
        </w:rPr>
        <w:t>in vivo</w:t>
      </w:r>
      <w:r w:rsidRPr="00EF5186">
        <w:rPr>
          <w:rFonts w:ascii="Times New Roman" w:hAnsi="Times New Roman" w:cs="Times New Roman"/>
        </w:rPr>
        <w:t xml:space="preserve"> atliktų tyrimų metu.</w:t>
      </w:r>
    </w:p>
    <w:p w14:paraId="6BB54A47" w14:textId="77777777" w:rsidR="00302E8A" w:rsidRPr="00EF5186" w:rsidRDefault="00302E8A" w:rsidP="00302E8A">
      <w:pPr>
        <w:widowControl w:val="0"/>
        <w:ind w:left="0" w:firstLine="0"/>
        <w:rPr>
          <w:rFonts w:ascii="Times New Roman" w:hAnsi="Times New Roman" w:cs="Times New Roman"/>
        </w:rPr>
      </w:pPr>
    </w:p>
    <w:p w14:paraId="24EF760A" w14:textId="77777777" w:rsidR="00302E8A" w:rsidRPr="00E4756D" w:rsidRDefault="00302E8A" w:rsidP="00302E8A">
      <w:pPr>
        <w:widowControl w:val="0"/>
        <w:ind w:left="0" w:firstLine="0"/>
        <w:rPr>
          <w:rFonts w:ascii="Times New Roman" w:hAnsi="Times New Roman" w:cs="Times New Roman"/>
          <w:u w:val="single"/>
        </w:rPr>
      </w:pPr>
      <w:r w:rsidRPr="00E4756D">
        <w:rPr>
          <w:rFonts w:ascii="Times New Roman" w:hAnsi="Times New Roman" w:cs="Times New Roman"/>
          <w:u w:val="single"/>
        </w:rPr>
        <w:t>Reprodukcinis toksiškumas</w:t>
      </w:r>
    </w:p>
    <w:p w14:paraId="11901502" w14:textId="77777777" w:rsidR="00302E8A" w:rsidRPr="00EF5186" w:rsidRDefault="00302E8A" w:rsidP="00302E8A">
      <w:pPr>
        <w:widowControl w:val="0"/>
        <w:ind w:left="0" w:firstLine="0"/>
        <w:rPr>
          <w:rFonts w:ascii="Times New Roman" w:hAnsi="Times New Roman" w:cs="Times New Roman"/>
        </w:rPr>
      </w:pPr>
      <w:r w:rsidRPr="00EF5186">
        <w:rPr>
          <w:rFonts w:ascii="Times New Roman" w:hAnsi="Times New Roman" w:cs="Times New Roman"/>
        </w:rPr>
        <w:t>Eksemestanas turėjo embriotoksinį poveikį žiurkėms ir triušiams, kai sisteminė koncentracija buvo panaši kaip ir žmogaus, vartojančio 25 mg preparato per parą. Teratogeninio poveikio įrodymų nebuvo.</w:t>
      </w:r>
    </w:p>
    <w:p w14:paraId="5F82AA1E" w14:textId="77777777" w:rsidR="00302E8A" w:rsidRPr="00EF5186" w:rsidRDefault="00302E8A" w:rsidP="00302E8A">
      <w:pPr>
        <w:widowControl w:val="0"/>
        <w:ind w:left="0" w:firstLine="0"/>
        <w:rPr>
          <w:rFonts w:ascii="Times New Roman" w:hAnsi="Times New Roman" w:cs="Times New Roman"/>
        </w:rPr>
      </w:pPr>
    </w:p>
    <w:p w14:paraId="32C52A2C" w14:textId="77777777" w:rsidR="00302E8A" w:rsidRPr="00E4756D" w:rsidRDefault="00302E8A" w:rsidP="00302E8A">
      <w:pPr>
        <w:widowControl w:val="0"/>
        <w:ind w:left="0" w:firstLine="0"/>
        <w:rPr>
          <w:rFonts w:ascii="Times New Roman" w:hAnsi="Times New Roman" w:cs="Times New Roman"/>
          <w:u w:val="single"/>
        </w:rPr>
      </w:pPr>
      <w:r w:rsidRPr="00E4756D">
        <w:rPr>
          <w:rFonts w:ascii="Times New Roman" w:hAnsi="Times New Roman" w:cs="Times New Roman"/>
          <w:u w:val="single"/>
        </w:rPr>
        <w:t>Karcinogeniškumas</w:t>
      </w:r>
    </w:p>
    <w:p w14:paraId="50EFBBB1" w14:textId="77777777" w:rsidR="00302E8A" w:rsidRPr="00EF5186" w:rsidRDefault="00302E8A" w:rsidP="00302E8A">
      <w:pPr>
        <w:widowControl w:val="0"/>
        <w:ind w:left="0" w:firstLine="0"/>
        <w:rPr>
          <w:rFonts w:ascii="Times New Roman" w:hAnsi="Times New Roman" w:cs="Times New Roman"/>
        </w:rPr>
      </w:pPr>
      <w:r w:rsidRPr="00EF5186">
        <w:rPr>
          <w:rFonts w:ascii="Times New Roman" w:hAnsi="Times New Roman" w:cs="Times New Roman"/>
        </w:rPr>
        <w:t>Atlikus dvejų metų trukmės karcinogeniškumo tyrimus su žiurkių patelėmis, nebuvo pastebėta su gydymu susijusių auglių atsiradimo. Tyrimas su žiurkių patinais buvo nutrauktas 92 savaitę dėl ankstyvų mirčių, kurias sukėlė lėtinė nefropatija. Atliekant dvejų metų trukmės karcinogeniškumo tyrimą su pelėmis, buvo pastebėtas abiejų lyčių kepenų neoplazijų dažnio padidėjimas, duodant vaistinį preparatą vidutinėmis ir didelėmis dozėmis (150 ir 450 mg/kg per parą). Manoma, kad šie duomenys yra susiję su kepenų mikrosominių fermentų indukcija: tai poveikis, pastebėtas pelių organizme, bet ne klinikinių tyrimų metu. Inkstų tubulinių adenomų dažnio padidėjimas taip pat buvo pastebėtas tiriant pelių patinus, kuriems buvo duodamos didelės vaistinio preparato dozės (450 mg/kg per parą). Manoma, kad šis pokytis yra susijęs su rūšimi ir lytimi. Jis atsirado vartojant vaistinį preparatą doze, dėl kurios susidaro 63 kartus didesnė preparato koncentracija nei susidaro žmogui vartojant gydomąją dozę. Nė vienas iš pastebėtų poveikių nelaikomas kliniškai reikšmingu taikant pacientėms gydymą eksemestanu.</w:t>
      </w:r>
    </w:p>
    <w:p w14:paraId="180049BF" w14:textId="77777777" w:rsidR="00302E8A" w:rsidRPr="00EF5186" w:rsidRDefault="00302E8A" w:rsidP="00302E8A">
      <w:pPr>
        <w:widowControl w:val="0"/>
        <w:ind w:left="0" w:firstLine="0"/>
        <w:rPr>
          <w:rFonts w:ascii="Times New Roman" w:hAnsi="Times New Roman" w:cs="Times New Roman"/>
        </w:rPr>
      </w:pPr>
    </w:p>
    <w:p w14:paraId="5E19F30F" w14:textId="77777777" w:rsidR="00302E8A" w:rsidRPr="00EF5186" w:rsidRDefault="00302E8A" w:rsidP="00302E8A">
      <w:pPr>
        <w:widowControl w:val="0"/>
        <w:ind w:left="0" w:firstLine="0"/>
        <w:rPr>
          <w:rFonts w:ascii="Times New Roman" w:hAnsi="Times New Roman" w:cs="Times New Roman"/>
        </w:rPr>
      </w:pPr>
    </w:p>
    <w:p w14:paraId="248E7C04" w14:textId="77777777" w:rsidR="00302E8A" w:rsidRPr="00EF5186" w:rsidRDefault="00302E8A" w:rsidP="00302E8A">
      <w:pPr>
        <w:widowControl w:val="0"/>
        <w:rPr>
          <w:rFonts w:ascii="Times New Roman" w:hAnsi="Times New Roman" w:cs="Times New Roman"/>
          <w:b/>
        </w:rPr>
      </w:pPr>
      <w:r w:rsidRPr="00EF5186">
        <w:rPr>
          <w:rFonts w:ascii="Times New Roman" w:hAnsi="Times New Roman" w:cs="Times New Roman"/>
          <w:b/>
        </w:rPr>
        <w:t>6.</w:t>
      </w:r>
      <w:r w:rsidRPr="00EF5186">
        <w:rPr>
          <w:rFonts w:ascii="Times New Roman" w:hAnsi="Times New Roman" w:cs="Times New Roman"/>
          <w:b/>
        </w:rPr>
        <w:tab/>
      </w:r>
      <w:r w:rsidRPr="00EF5186">
        <w:rPr>
          <w:rFonts w:ascii="Times New Roman" w:hAnsi="Times New Roman" w:cs="Times New Roman"/>
          <w:b/>
          <w:caps/>
        </w:rPr>
        <w:t>farmacinė informacija</w:t>
      </w:r>
    </w:p>
    <w:p w14:paraId="093858B5" w14:textId="77777777" w:rsidR="00302E8A" w:rsidRPr="00EF5186" w:rsidRDefault="00302E8A" w:rsidP="00302E8A">
      <w:pPr>
        <w:widowControl w:val="0"/>
        <w:ind w:left="0" w:firstLine="0"/>
        <w:rPr>
          <w:rFonts w:ascii="Times New Roman" w:hAnsi="Times New Roman" w:cs="Times New Roman"/>
        </w:rPr>
      </w:pPr>
    </w:p>
    <w:p w14:paraId="51AFD485" w14:textId="77777777" w:rsidR="00302E8A" w:rsidRPr="00EF5186" w:rsidRDefault="00302E8A" w:rsidP="00302E8A">
      <w:pPr>
        <w:widowControl w:val="0"/>
        <w:outlineLvl w:val="0"/>
        <w:rPr>
          <w:rFonts w:ascii="Times New Roman" w:hAnsi="Times New Roman" w:cs="Times New Roman"/>
        </w:rPr>
      </w:pPr>
      <w:r w:rsidRPr="00EF5186">
        <w:rPr>
          <w:rFonts w:ascii="Times New Roman" w:hAnsi="Times New Roman" w:cs="Times New Roman"/>
          <w:b/>
        </w:rPr>
        <w:t>6.1</w:t>
      </w:r>
      <w:r w:rsidRPr="00EF5186">
        <w:rPr>
          <w:rFonts w:ascii="Times New Roman" w:hAnsi="Times New Roman" w:cs="Times New Roman"/>
          <w:b/>
        </w:rPr>
        <w:tab/>
        <w:t>Pagalbinių medžiagų sąrašas</w:t>
      </w:r>
    </w:p>
    <w:p w14:paraId="6178D811" w14:textId="77777777" w:rsidR="00302E8A" w:rsidRPr="00EF5186" w:rsidRDefault="00302E8A" w:rsidP="00302E8A">
      <w:pPr>
        <w:widowControl w:val="0"/>
        <w:ind w:left="0" w:firstLine="0"/>
        <w:rPr>
          <w:rFonts w:ascii="Times New Roman" w:hAnsi="Times New Roman" w:cs="Times New Roman"/>
        </w:rPr>
      </w:pPr>
    </w:p>
    <w:p w14:paraId="7405F7A3" w14:textId="3CEBE99A" w:rsidR="00302E8A" w:rsidRPr="00E4756D" w:rsidRDefault="00302E8A" w:rsidP="00302E8A">
      <w:pPr>
        <w:widowControl w:val="0"/>
        <w:ind w:left="0" w:firstLine="0"/>
        <w:rPr>
          <w:rFonts w:ascii="Times New Roman" w:hAnsi="Times New Roman" w:cs="Times New Roman"/>
          <w:i/>
        </w:rPr>
      </w:pPr>
      <w:r w:rsidRPr="00E4756D">
        <w:rPr>
          <w:rFonts w:ascii="Times New Roman" w:hAnsi="Times New Roman" w:cs="Times New Roman"/>
          <w:i/>
        </w:rPr>
        <w:t>Tabletės branduolys</w:t>
      </w:r>
      <w:r w:rsidR="00502CA4" w:rsidRPr="00EF5186">
        <w:rPr>
          <w:rFonts w:ascii="Times New Roman" w:hAnsi="Times New Roman" w:cs="Times New Roman"/>
          <w:i/>
        </w:rPr>
        <w:t>:</w:t>
      </w:r>
    </w:p>
    <w:p w14:paraId="23FA24E6" w14:textId="77777777" w:rsidR="00302E8A" w:rsidRPr="00EF5186" w:rsidRDefault="00302E8A" w:rsidP="00302E8A">
      <w:pPr>
        <w:widowControl w:val="0"/>
        <w:ind w:left="0" w:firstLine="0"/>
        <w:rPr>
          <w:rFonts w:ascii="Times New Roman" w:hAnsi="Times New Roman" w:cs="Times New Roman"/>
        </w:rPr>
      </w:pPr>
      <w:r w:rsidRPr="00EF5186">
        <w:rPr>
          <w:rFonts w:ascii="Times New Roman" w:hAnsi="Times New Roman" w:cs="Times New Roman"/>
        </w:rPr>
        <w:t>Manitolis</w:t>
      </w:r>
    </w:p>
    <w:p w14:paraId="4E66489F" w14:textId="77777777" w:rsidR="00302E8A" w:rsidRPr="00EF5186" w:rsidRDefault="00302E8A" w:rsidP="00302E8A">
      <w:pPr>
        <w:widowControl w:val="0"/>
        <w:ind w:left="0" w:firstLine="0"/>
        <w:rPr>
          <w:rFonts w:ascii="Times New Roman" w:hAnsi="Times New Roman" w:cs="Times New Roman"/>
        </w:rPr>
      </w:pPr>
      <w:r w:rsidRPr="00EF5186">
        <w:rPr>
          <w:rFonts w:ascii="Times New Roman" w:hAnsi="Times New Roman" w:cs="Times New Roman"/>
        </w:rPr>
        <w:t>Mikrokristalinė celiuliozė</w:t>
      </w:r>
    </w:p>
    <w:p w14:paraId="44FCD706" w14:textId="77777777" w:rsidR="00302E8A" w:rsidRPr="00EF5186" w:rsidRDefault="00302E8A" w:rsidP="00302E8A">
      <w:pPr>
        <w:widowControl w:val="0"/>
        <w:ind w:left="0" w:firstLine="0"/>
        <w:rPr>
          <w:rFonts w:ascii="Times New Roman" w:hAnsi="Times New Roman" w:cs="Times New Roman"/>
        </w:rPr>
      </w:pPr>
      <w:r w:rsidRPr="00EF5186">
        <w:rPr>
          <w:rFonts w:ascii="Times New Roman" w:hAnsi="Times New Roman" w:cs="Times New Roman"/>
        </w:rPr>
        <w:t>Krospovidonas (A tipo)</w:t>
      </w:r>
    </w:p>
    <w:p w14:paraId="32D1E429" w14:textId="7B1E8DB6" w:rsidR="00302E8A" w:rsidRPr="00EF5186" w:rsidRDefault="00302E8A" w:rsidP="00302E8A">
      <w:pPr>
        <w:widowControl w:val="0"/>
        <w:ind w:left="0" w:firstLine="0"/>
        <w:rPr>
          <w:rFonts w:ascii="Times New Roman" w:hAnsi="Times New Roman" w:cs="Times New Roman"/>
        </w:rPr>
      </w:pPr>
      <w:r w:rsidRPr="00EF5186">
        <w:rPr>
          <w:rFonts w:ascii="Times New Roman" w:hAnsi="Times New Roman" w:cs="Times New Roman"/>
        </w:rPr>
        <w:t xml:space="preserve">Karboksimetilkrakmolo </w:t>
      </w:r>
      <w:r w:rsidR="000F7ADF" w:rsidRPr="00EF5186">
        <w:rPr>
          <w:rFonts w:ascii="Times New Roman" w:hAnsi="Times New Roman" w:cs="Times New Roman"/>
        </w:rPr>
        <w:t>(</w:t>
      </w:r>
      <w:r w:rsidRPr="00EF5186">
        <w:rPr>
          <w:rFonts w:ascii="Times New Roman" w:hAnsi="Times New Roman" w:cs="Times New Roman"/>
        </w:rPr>
        <w:t>A</w:t>
      </w:r>
      <w:r w:rsidR="000F7ADF" w:rsidRPr="00EF5186">
        <w:rPr>
          <w:rFonts w:ascii="Times New Roman" w:hAnsi="Times New Roman" w:cs="Times New Roman"/>
        </w:rPr>
        <w:t xml:space="preserve"> tipo)</w:t>
      </w:r>
      <w:r w:rsidRPr="00EF5186">
        <w:rPr>
          <w:rFonts w:ascii="Times New Roman" w:hAnsi="Times New Roman" w:cs="Times New Roman"/>
        </w:rPr>
        <w:t xml:space="preserve"> natrio druska</w:t>
      </w:r>
    </w:p>
    <w:p w14:paraId="392AD0B6" w14:textId="77777777" w:rsidR="00302E8A" w:rsidRPr="00EF5186" w:rsidRDefault="00302E8A" w:rsidP="00302E8A">
      <w:pPr>
        <w:widowControl w:val="0"/>
        <w:ind w:left="0" w:firstLine="0"/>
        <w:rPr>
          <w:rFonts w:ascii="Times New Roman" w:hAnsi="Times New Roman" w:cs="Times New Roman"/>
        </w:rPr>
      </w:pPr>
      <w:r w:rsidRPr="00EF5186">
        <w:rPr>
          <w:rFonts w:ascii="Times New Roman" w:hAnsi="Times New Roman" w:cs="Times New Roman"/>
        </w:rPr>
        <w:t>Hipromeliozė E5</w:t>
      </w:r>
    </w:p>
    <w:p w14:paraId="3A95AB76" w14:textId="77777777" w:rsidR="00302E8A" w:rsidRPr="00EF5186" w:rsidRDefault="00302E8A" w:rsidP="00302E8A">
      <w:pPr>
        <w:widowControl w:val="0"/>
        <w:ind w:left="0" w:firstLine="0"/>
        <w:rPr>
          <w:rFonts w:ascii="Times New Roman" w:hAnsi="Times New Roman" w:cs="Times New Roman"/>
        </w:rPr>
      </w:pPr>
      <w:r w:rsidRPr="00EF5186">
        <w:rPr>
          <w:rFonts w:ascii="Times New Roman" w:hAnsi="Times New Roman" w:cs="Times New Roman"/>
        </w:rPr>
        <w:t>Polisorbatas 80</w:t>
      </w:r>
    </w:p>
    <w:p w14:paraId="1ADFA370" w14:textId="77777777" w:rsidR="00302E8A" w:rsidRPr="00EF5186" w:rsidRDefault="00302E8A" w:rsidP="00302E8A">
      <w:pPr>
        <w:widowControl w:val="0"/>
        <w:ind w:left="0" w:firstLine="0"/>
        <w:rPr>
          <w:rFonts w:ascii="Times New Roman" w:hAnsi="Times New Roman" w:cs="Times New Roman"/>
        </w:rPr>
      </w:pPr>
      <w:r w:rsidRPr="00EF5186">
        <w:rPr>
          <w:rFonts w:ascii="Times New Roman" w:hAnsi="Times New Roman" w:cs="Times New Roman"/>
        </w:rPr>
        <w:t>Koloidinis bevandenis silicio dioksidas</w:t>
      </w:r>
    </w:p>
    <w:p w14:paraId="108DC3CD" w14:textId="77777777" w:rsidR="00302E8A" w:rsidRPr="00EF5186" w:rsidRDefault="00302E8A" w:rsidP="00302E8A">
      <w:pPr>
        <w:widowControl w:val="0"/>
        <w:ind w:left="0" w:firstLine="0"/>
        <w:rPr>
          <w:rFonts w:ascii="Times New Roman" w:hAnsi="Times New Roman" w:cs="Times New Roman"/>
        </w:rPr>
      </w:pPr>
      <w:r w:rsidRPr="00EF5186">
        <w:rPr>
          <w:rFonts w:ascii="Times New Roman" w:hAnsi="Times New Roman" w:cs="Times New Roman"/>
        </w:rPr>
        <w:t>Magnio stearatas</w:t>
      </w:r>
    </w:p>
    <w:p w14:paraId="299D4739" w14:textId="77777777" w:rsidR="00302E8A" w:rsidRPr="00EF5186" w:rsidRDefault="00302E8A" w:rsidP="00302E8A">
      <w:pPr>
        <w:widowControl w:val="0"/>
        <w:ind w:left="0" w:firstLine="0"/>
        <w:rPr>
          <w:rFonts w:ascii="Times New Roman" w:hAnsi="Times New Roman" w:cs="Times New Roman"/>
        </w:rPr>
      </w:pPr>
    </w:p>
    <w:p w14:paraId="11C20E95" w14:textId="416D7E2E" w:rsidR="00302E8A" w:rsidRPr="00E4756D" w:rsidRDefault="00302E8A" w:rsidP="00302E8A">
      <w:pPr>
        <w:widowControl w:val="0"/>
        <w:ind w:left="0" w:firstLine="0"/>
        <w:rPr>
          <w:rFonts w:ascii="Times New Roman" w:hAnsi="Times New Roman" w:cs="Times New Roman"/>
          <w:i/>
        </w:rPr>
      </w:pPr>
      <w:r w:rsidRPr="00E4756D">
        <w:rPr>
          <w:rFonts w:ascii="Times New Roman" w:hAnsi="Times New Roman" w:cs="Times New Roman"/>
          <w:i/>
        </w:rPr>
        <w:t>Tabletės plėvelė</w:t>
      </w:r>
      <w:r w:rsidR="00502CA4" w:rsidRPr="00E4756D">
        <w:rPr>
          <w:rFonts w:ascii="Times New Roman" w:hAnsi="Times New Roman" w:cs="Times New Roman"/>
          <w:i/>
        </w:rPr>
        <w:t>:</w:t>
      </w:r>
    </w:p>
    <w:p w14:paraId="5CB6186F" w14:textId="77777777" w:rsidR="00302E8A" w:rsidRPr="00EF5186" w:rsidRDefault="00302E8A" w:rsidP="00302E8A">
      <w:pPr>
        <w:widowControl w:val="0"/>
        <w:ind w:left="0" w:firstLine="0"/>
        <w:rPr>
          <w:rFonts w:ascii="Times New Roman" w:hAnsi="Times New Roman" w:cs="Times New Roman"/>
        </w:rPr>
      </w:pPr>
      <w:r w:rsidRPr="00EF5186">
        <w:rPr>
          <w:rFonts w:ascii="Times New Roman" w:hAnsi="Times New Roman" w:cs="Times New Roman"/>
        </w:rPr>
        <w:t>Hipromeliozė 6cp (E464)</w:t>
      </w:r>
    </w:p>
    <w:p w14:paraId="50D43DE7" w14:textId="3F1F442A" w:rsidR="00302E8A" w:rsidRPr="00EF5186" w:rsidRDefault="00302E8A" w:rsidP="00302E8A">
      <w:pPr>
        <w:widowControl w:val="0"/>
        <w:ind w:left="0" w:firstLine="0"/>
        <w:rPr>
          <w:rFonts w:ascii="Times New Roman" w:hAnsi="Times New Roman" w:cs="Times New Roman"/>
        </w:rPr>
      </w:pPr>
      <w:proofErr w:type="spellStart"/>
      <w:r w:rsidRPr="00EF5186">
        <w:rPr>
          <w:rFonts w:ascii="Times New Roman" w:hAnsi="Times New Roman" w:cs="Times New Roman"/>
        </w:rPr>
        <w:t>Makrogolis</w:t>
      </w:r>
      <w:proofErr w:type="spellEnd"/>
      <w:r w:rsidRPr="00EF5186">
        <w:rPr>
          <w:rFonts w:ascii="Times New Roman" w:hAnsi="Times New Roman" w:cs="Times New Roman"/>
        </w:rPr>
        <w:t xml:space="preserve"> 400</w:t>
      </w:r>
    </w:p>
    <w:p w14:paraId="7957B01D" w14:textId="77777777" w:rsidR="00302E8A" w:rsidRPr="00EF5186" w:rsidRDefault="00302E8A" w:rsidP="00302E8A">
      <w:pPr>
        <w:widowControl w:val="0"/>
        <w:ind w:left="0" w:firstLine="0"/>
        <w:rPr>
          <w:rFonts w:ascii="Times New Roman" w:hAnsi="Times New Roman" w:cs="Times New Roman"/>
        </w:rPr>
      </w:pPr>
      <w:r w:rsidRPr="00EF5186">
        <w:rPr>
          <w:rFonts w:ascii="Times New Roman" w:hAnsi="Times New Roman" w:cs="Times New Roman"/>
        </w:rPr>
        <w:t>Titano dioksidas (E171)</w:t>
      </w:r>
    </w:p>
    <w:p w14:paraId="340C49A3" w14:textId="77777777" w:rsidR="00302E8A" w:rsidRPr="00EF5186" w:rsidRDefault="00302E8A" w:rsidP="00302E8A">
      <w:pPr>
        <w:widowControl w:val="0"/>
        <w:ind w:left="0" w:firstLine="0"/>
        <w:rPr>
          <w:rFonts w:ascii="Times New Roman" w:hAnsi="Times New Roman" w:cs="Times New Roman"/>
        </w:rPr>
      </w:pPr>
    </w:p>
    <w:p w14:paraId="5671CADB" w14:textId="77777777" w:rsidR="00302E8A" w:rsidRPr="00EF5186" w:rsidRDefault="00302E8A" w:rsidP="00302E8A">
      <w:pPr>
        <w:widowControl w:val="0"/>
        <w:outlineLvl w:val="0"/>
        <w:rPr>
          <w:rFonts w:ascii="Times New Roman" w:hAnsi="Times New Roman" w:cs="Times New Roman"/>
        </w:rPr>
      </w:pPr>
      <w:r w:rsidRPr="00EF5186">
        <w:rPr>
          <w:rFonts w:ascii="Times New Roman" w:hAnsi="Times New Roman" w:cs="Times New Roman"/>
          <w:b/>
        </w:rPr>
        <w:t>6.2</w:t>
      </w:r>
      <w:r w:rsidRPr="00EF5186">
        <w:rPr>
          <w:rFonts w:ascii="Times New Roman" w:hAnsi="Times New Roman" w:cs="Times New Roman"/>
          <w:b/>
        </w:rPr>
        <w:tab/>
        <w:t>Nesuderinamumas</w:t>
      </w:r>
    </w:p>
    <w:p w14:paraId="668008D3" w14:textId="77777777" w:rsidR="00302E8A" w:rsidRPr="00EF5186" w:rsidRDefault="00302E8A" w:rsidP="00302E8A">
      <w:pPr>
        <w:widowControl w:val="0"/>
        <w:ind w:left="0" w:firstLine="0"/>
        <w:rPr>
          <w:rFonts w:ascii="Times New Roman" w:hAnsi="Times New Roman" w:cs="Times New Roman"/>
        </w:rPr>
      </w:pPr>
    </w:p>
    <w:p w14:paraId="58DF7B9D" w14:textId="77777777" w:rsidR="00302E8A" w:rsidRPr="00EF5186" w:rsidRDefault="00302E8A" w:rsidP="00302E8A">
      <w:pPr>
        <w:widowControl w:val="0"/>
        <w:rPr>
          <w:rFonts w:ascii="Times New Roman" w:hAnsi="Times New Roman" w:cs="Times New Roman"/>
        </w:rPr>
      </w:pPr>
      <w:r w:rsidRPr="00EF5186">
        <w:rPr>
          <w:rFonts w:ascii="Times New Roman" w:hAnsi="Times New Roman" w:cs="Times New Roman"/>
        </w:rPr>
        <w:t>Duomenys nebūtini.</w:t>
      </w:r>
    </w:p>
    <w:p w14:paraId="109624A2" w14:textId="77777777" w:rsidR="00302E8A" w:rsidRPr="00EF5186" w:rsidRDefault="00302E8A" w:rsidP="00302E8A">
      <w:pPr>
        <w:widowControl w:val="0"/>
        <w:ind w:left="0" w:firstLine="0"/>
        <w:rPr>
          <w:rFonts w:ascii="Times New Roman" w:hAnsi="Times New Roman" w:cs="Times New Roman"/>
        </w:rPr>
      </w:pPr>
    </w:p>
    <w:p w14:paraId="6B081239" w14:textId="77777777" w:rsidR="00302E8A" w:rsidRPr="00EF5186" w:rsidRDefault="00302E8A" w:rsidP="00302E8A">
      <w:pPr>
        <w:widowControl w:val="0"/>
        <w:outlineLvl w:val="0"/>
        <w:rPr>
          <w:rFonts w:ascii="Times New Roman" w:hAnsi="Times New Roman" w:cs="Times New Roman"/>
        </w:rPr>
      </w:pPr>
      <w:r w:rsidRPr="00EF5186">
        <w:rPr>
          <w:rFonts w:ascii="Times New Roman" w:hAnsi="Times New Roman" w:cs="Times New Roman"/>
          <w:b/>
        </w:rPr>
        <w:t>6.3</w:t>
      </w:r>
      <w:r w:rsidRPr="00EF5186">
        <w:rPr>
          <w:rFonts w:ascii="Times New Roman" w:hAnsi="Times New Roman" w:cs="Times New Roman"/>
          <w:b/>
        </w:rPr>
        <w:tab/>
        <w:t>Tinkamumo laikas</w:t>
      </w:r>
    </w:p>
    <w:p w14:paraId="2FAFF777" w14:textId="77777777" w:rsidR="00302E8A" w:rsidRPr="00EF5186" w:rsidRDefault="00302E8A" w:rsidP="00302E8A">
      <w:pPr>
        <w:widowControl w:val="0"/>
        <w:ind w:left="0" w:firstLine="0"/>
        <w:rPr>
          <w:rFonts w:ascii="Times New Roman" w:hAnsi="Times New Roman" w:cs="Times New Roman"/>
        </w:rPr>
      </w:pPr>
    </w:p>
    <w:p w14:paraId="0CB5534B" w14:textId="77777777" w:rsidR="00302E8A" w:rsidRPr="00EF5186" w:rsidRDefault="00302E8A" w:rsidP="00302E8A">
      <w:pPr>
        <w:widowControl w:val="0"/>
        <w:rPr>
          <w:rFonts w:ascii="Times New Roman" w:hAnsi="Times New Roman" w:cs="Times New Roman"/>
        </w:rPr>
      </w:pPr>
      <w:r w:rsidRPr="00EF5186">
        <w:rPr>
          <w:rFonts w:ascii="Times New Roman" w:hAnsi="Times New Roman" w:cs="Times New Roman"/>
        </w:rPr>
        <w:t>30 mėnesių</w:t>
      </w:r>
    </w:p>
    <w:p w14:paraId="23492D87" w14:textId="77777777" w:rsidR="00302E8A" w:rsidRPr="00EF5186" w:rsidRDefault="00302E8A" w:rsidP="00302E8A">
      <w:pPr>
        <w:widowControl w:val="0"/>
        <w:ind w:left="0" w:firstLine="0"/>
        <w:rPr>
          <w:rFonts w:ascii="Times New Roman" w:hAnsi="Times New Roman" w:cs="Times New Roman"/>
        </w:rPr>
      </w:pPr>
    </w:p>
    <w:p w14:paraId="4964603F" w14:textId="77777777" w:rsidR="00302E8A" w:rsidRPr="00EF5186" w:rsidRDefault="00302E8A" w:rsidP="00302E8A">
      <w:pPr>
        <w:widowControl w:val="0"/>
        <w:outlineLvl w:val="0"/>
        <w:rPr>
          <w:rFonts w:ascii="Times New Roman" w:hAnsi="Times New Roman" w:cs="Times New Roman"/>
        </w:rPr>
      </w:pPr>
      <w:r w:rsidRPr="00EF5186">
        <w:rPr>
          <w:rFonts w:ascii="Times New Roman" w:hAnsi="Times New Roman" w:cs="Times New Roman"/>
          <w:b/>
        </w:rPr>
        <w:t>6.4</w:t>
      </w:r>
      <w:r w:rsidRPr="00EF5186">
        <w:rPr>
          <w:rFonts w:ascii="Times New Roman" w:hAnsi="Times New Roman" w:cs="Times New Roman"/>
          <w:b/>
        </w:rPr>
        <w:tab/>
        <w:t>Specialios laikymo sąlygos</w:t>
      </w:r>
    </w:p>
    <w:p w14:paraId="2ACD2050" w14:textId="77777777" w:rsidR="00302E8A" w:rsidRPr="00EF5186" w:rsidRDefault="00302E8A" w:rsidP="00302E8A">
      <w:pPr>
        <w:widowControl w:val="0"/>
        <w:ind w:left="0" w:firstLine="0"/>
        <w:rPr>
          <w:rFonts w:ascii="Times New Roman" w:hAnsi="Times New Roman" w:cs="Times New Roman"/>
        </w:rPr>
      </w:pPr>
    </w:p>
    <w:p w14:paraId="1A5D6539" w14:textId="77777777" w:rsidR="00302E8A" w:rsidRPr="00EF5186" w:rsidRDefault="00302E8A" w:rsidP="00302E8A">
      <w:pPr>
        <w:widowControl w:val="0"/>
        <w:ind w:left="0" w:firstLine="0"/>
        <w:rPr>
          <w:rFonts w:ascii="Times New Roman" w:hAnsi="Times New Roman" w:cs="Times New Roman"/>
        </w:rPr>
      </w:pPr>
      <w:r w:rsidRPr="00EF5186">
        <w:rPr>
          <w:rFonts w:ascii="Times New Roman" w:hAnsi="Times New Roman" w:cs="Times New Roman"/>
        </w:rPr>
        <w:t>Šiam vaistiniam preparatui specialių laikymo sąlygų nereikia.</w:t>
      </w:r>
    </w:p>
    <w:p w14:paraId="0C00EC1D" w14:textId="77777777" w:rsidR="00302E8A" w:rsidRPr="00EF5186" w:rsidRDefault="00302E8A" w:rsidP="00302E8A">
      <w:pPr>
        <w:widowControl w:val="0"/>
        <w:ind w:left="0" w:firstLine="0"/>
        <w:rPr>
          <w:rFonts w:ascii="Times New Roman" w:hAnsi="Times New Roman" w:cs="Times New Roman"/>
        </w:rPr>
      </w:pPr>
    </w:p>
    <w:p w14:paraId="1A6ED50D" w14:textId="77777777" w:rsidR="00302E8A" w:rsidRPr="00EF5186" w:rsidRDefault="00302E8A" w:rsidP="00302E8A">
      <w:pPr>
        <w:widowControl w:val="0"/>
        <w:outlineLvl w:val="0"/>
        <w:rPr>
          <w:rFonts w:ascii="Times New Roman" w:hAnsi="Times New Roman" w:cs="Times New Roman"/>
          <w:b/>
        </w:rPr>
      </w:pPr>
      <w:r w:rsidRPr="00EF5186">
        <w:rPr>
          <w:rFonts w:ascii="Times New Roman" w:hAnsi="Times New Roman" w:cs="Times New Roman"/>
          <w:b/>
        </w:rPr>
        <w:t>6.5</w:t>
      </w:r>
      <w:r w:rsidRPr="00EF5186">
        <w:rPr>
          <w:rFonts w:ascii="Times New Roman" w:hAnsi="Times New Roman" w:cs="Times New Roman"/>
          <w:b/>
        </w:rPr>
        <w:tab/>
        <w:t>Talpyklės pobūdis ir jos</w:t>
      </w:r>
      <w:r w:rsidRPr="00EF5186">
        <w:rPr>
          <w:rFonts w:ascii="Times New Roman" w:hAnsi="Times New Roman" w:cs="Times New Roman"/>
        </w:rPr>
        <w:t xml:space="preserve"> </w:t>
      </w:r>
      <w:r w:rsidRPr="00EF5186">
        <w:rPr>
          <w:rFonts w:ascii="Times New Roman" w:hAnsi="Times New Roman" w:cs="Times New Roman"/>
          <w:b/>
        </w:rPr>
        <w:t>turinys</w:t>
      </w:r>
    </w:p>
    <w:p w14:paraId="28F01643" w14:textId="77777777" w:rsidR="00302E8A" w:rsidRPr="00EF5186" w:rsidRDefault="00302E8A" w:rsidP="00302E8A">
      <w:pPr>
        <w:widowControl w:val="0"/>
        <w:ind w:left="0" w:firstLine="0"/>
        <w:rPr>
          <w:rFonts w:ascii="Times New Roman" w:hAnsi="Times New Roman" w:cs="Times New Roman"/>
        </w:rPr>
      </w:pPr>
    </w:p>
    <w:p w14:paraId="1D92C735" w14:textId="61F9FAD2" w:rsidR="00302E8A" w:rsidRPr="00EF5186" w:rsidRDefault="00302E8A" w:rsidP="00302E8A">
      <w:pPr>
        <w:widowControl w:val="0"/>
        <w:ind w:left="0" w:firstLine="0"/>
        <w:rPr>
          <w:rFonts w:ascii="Times New Roman" w:hAnsi="Times New Roman" w:cs="Times New Roman"/>
        </w:rPr>
      </w:pPr>
      <w:r w:rsidRPr="00EF5186">
        <w:rPr>
          <w:rFonts w:ascii="Times New Roman" w:hAnsi="Times New Roman" w:cs="Times New Roman"/>
        </w:rPr>
        <w:t xml:space="preserve">Escepran 25 mg </w:t>
      </w:r>
      <w:r w:rsidR="00142E02" w:rsidRPr="00EF5186">
        <w:rPr>
          <w:rFonts w:ascii="Times New Roman" w:hAnsi="Times New Roman" w:cs="Times New Roman"/>
        </w:rPr>
        <w:t xml:space="preserve">plėvele dengtos </w:t>
      </w:r>
      <w:r w:rsidRPr="00EF5186">
        <w:rPr>
          <w:rFonts w:ascii="Times New Roman" w:hAnsi="Times New Roman" w:cs="Times New Roman"/>
        </w:rPr>
        <w:t>tabletės yra supakuotos į baltas matines PVC/PVdC-Al lizdines plokšteles.</w:t>
      </w:r>
    </w:p>
    <w:p w14:paraId="22F0FEF1" w14:textId="77777777" w:rsidR="00302E8A" w:rsidRPr="00EF5186" w:rsidRDefault="00302E8A" w:rsidP="00302E8A">
      <w:pPr>
        <w:widowControl w:val="0"/>
        <w:ind w:left="0" w:firstLine="0"/>
        <w:rPr>
          <w:rFonts w:ascii="Times New Roman" w:hAnsi="Times New Roman" w:cs="Times New Roman"/>
        </w:rPr>
      </w:pPr>
    </w:p>
    <w:p w14:paraId="4BD681BD" w14:textId="77777777" w:rsidR="00142E02" w:rsidRPr="00EF5186" w:rsidRDefault="00302E8A" w:rsidP="00302E8A">
      <w:pPr>
        <w:widowControl w:val="0"/>
        <w:ind w:left="0" w:firstLine="0"/>
        <w:rPr>
          <w:rFonts w:ascii="Times New Roman" w:hAnsi="Times New Roman" w:cs="Times New Roman"/>
        </w:rPr>
      </w:pPr>
      <w:r w:rsidRPr="00EF5186">
        <w:rPr>
          <w:rFonts w:ascii="Times New Roman" w:hAnsi="Times New Roman" w:cs="Times New Roman"/>
        </w:rPr>
        <w:t>Pakuočių dydžiai:</w:t>
      </w:r>
    </w:p>
    <w:p w14:paraId="1271305B" w14:textId="2D86E397" w:rsidR="00302E8A" w:rsidRPr="00EF5186" w:rsidRDefault="00302E8A" w:rsidP="00302E8A">
      <w:pPr>
        <w:widowControl w:val="0"/>
        <w:ind w:left="0" w:firstLine="0"/>
        <w:rPr>
          <w:rFonts w:ascii="Times New Roman" w:hAnsi="Times New Roman" w:cs="Times New Roman"/>
        </w:rPr>
      </w:pPr>
      <w:r w:rsidRPr="00EF5186">
        <w:rPr>
          <w:rFonts w:ascii="Times New Roman" w:hAnsi="Times New Roman" w:cs="Times New Roman"/>
        </w:rPr>
        <w:t xml:space="preserve">15, 20, 30, 90, 100 ir 120 </w:t>
      </w:r>
      <w:r w:rsidR="00142E02" w:rsidRPr="00EF5186">
        <w:rPr>
          <w:rFonts w:ascii="Times New Roman" w:hAnsi="Times New Roman" w:cs="Times New Roman"/>
        </w:rPr>
        <w:t xml:space="preserve">plėvele dengtų </w:t>
      </w:r>
      <w:r w:rsidRPr="00EF5186">
        <w:rPr>
          <w:rFonts w:ascii="Times New Roman" w:hAnsi="Times New Roman" w:cs="Times New Roman"/>
        </w:rPr>
        <w:t>tablečių lizdinėse plokštelėse</w:t>
      </w:r>
      <w:r w:rsidR="00142E02" w:rsidRPr="00EF5186">
        <w:rPr>
          <w:rFonts w:ascii="Times New Roman" w:hAnsi="Times New Roman" w:cs="Times New Roman"/>
        </w:rPr>
        <w:t>, dėžutėje</w:t>
      </w:r>
      <w:r w:rsidRPr="00EF5186">
        <w:rPr>
          <w:rFonts w:ascii="Times New Roman" w:hAnsi="Times New Roman" w:cs="Times New Roman"/>
        </w:rPr>
        <w:t>.</w:t>
      </w:r>
    </w:p>
    <w:p w14:paraId="1B58CD81" w14:textId="77777777" w:rsidR="00302E8A" w:rsidRPr="00EF5186" w:rsidRDefault="00302E8A" w:rsidP="00302E8A">
      <w:pPr>
        <w:widowControl w:val="0"/>
        <w:ind w:left="0" w:firstLine="0"/>
        <w:rPr>
          <w:rFonts w:ascii="Times New Roman" w:hAnsi="Times New Roman" w:cs="Times New Roman"/>
        </w:rPr>
      </w:pPr>
    </w:p>
    <w:p w14:paraId="38D09B6A" w14:textId="77777777" w:rsidR="00302E8A" w:rsidRPr="00EF5186" w:rsidRDefault="00302E8A" w:rsidP="00302E8A">
      <w:pPr>
        <w:widowControl w:val="0"/>
        <w:rPr>
          <w:rFonts w:ascii="Times New Roman" w:hAnsi="Times New Roman" w:cs="Times New Roman"/>
        </w:rPr>
      </w:pPr>
      <w:r w:rsidRPr="00EF5186">
        <w:rPr>
          <w:rFonts w:ascii="Times New Roman" w:hAnsi="Times New Roman" w:cs="Times New Roman"/>
        </w:rPr>
        <w:t>Gali būti tiekiamos ne visų dydžių pakuotės.</w:t>
      </w:r>
    </w:p>
    <w:p w14:paraId="35E70B46" w14:textId="77777777" w:rsidR="00302E8A" w:rsidRPr="00EF5186" w:rsidRDefault="00302E8A" w:rsidP="00302E8A">
      <w:pPr>
        <w:widowControl w:val="0"/>
        <w:ind w:left="0" w:firstLine="0"/>
        <w:rPr>
          <w:rFonts w:ascii="Times New Roman" w:hAnsi="Times New Roman" w:cs="Times New Roman"/>
        </w:rPr>
      </w:pPr>
    </w:p>
    <w:p w14:paraId="7BA84721" w14:textId="77777777" w:rsidR="00302E8A" w:rsidRPr="00EF5186" w:rsidRDefault="00302E8A" w:rsidP="00302E8A">
      <w:pPr>
        <w:widowControl w:val="0"/>
        <w:outlineLvl w:val="0"/>
        <w:rPr>
          <w:rFonts w:ascii="Times New Roman" w:hAnsi="Times New Roman" w:cs="Times New Roman"/>
        </w:rPr>
      </w:pPr>
      <w:r w:rsidRPr="00EF5186">
        <w:rPr>
          <w:rFonts w:ascii="Times New Roman" w:hAnsi="Times New Roman" w:cs="Times New Roman"/>
          <w:b/>
        </w:rPr>
        <w:t>6.6</w:t>
      </w:r>
      <w:r w:rsidRPr="00EF5186">
        <w:rPr>
          <w:rFonts w:ascii="Times New Roman" w:hAnsi="Times New Roman" w:cs="Times New Roman"/>
          <w:b/>
        </w:rPr>
        <w:tab/>
        <w:t>Specialūs reikalavimai atliekoms tvarkyti</w:t>
      </w:r>
    </w:p>
    <w:p w14:paraId="01BDC0DE" w14:textId="77777777" w:rsidR="00302E8A" w:rsidRPr="00EF5186" w:rsidRDefault="00302E8A" w:rsidP="00302E8A">
      <w:pPr>
        <w:widowControl w:val="0"/>
        <w:ind w:left="0" w:firstLine="0"/>
        <w:rPr>
          <w:rFonts w:ascii="Times New Roman" w:hAnsi="Times New Roman" w:cs="Times New Roman"/>
        </w:rPr>
      </w:pPr>
    </w:p>
    <w:p w14:paraId="679CAC22" w14:textId="77777777" w:rsidR="00302E8A" w:rsidRPr="00EF5186" w:rsidRDefault="00302E8A" w:rsidP="00302E8A">
      <w:pPr>
        <w:widowControl w:val="0"/>
        <w:ind w:left="0" w:firstLine="0"/>
        <w:rPr>
          <w:rFonts w:ascii="Times New Roman" w:hAnsi="Times New Roman" w:cs="Times New Roman"/>
        </w:rPr>
      </w:pPr>
      <w:r w:rsidRPr="00EF5186">
        <w:rPr>
          <w:rFonts w:ascii="Times New Roman" w:hAnsi="Times New Roman" w:cs="Times New Roman"/>
        </w:rPr>
        <w:t>Nesuvartotą vaistinį preparatą ar atliekas reikia tvarkyti laikantis vietinių reikalavimų.</w:t>
      </w:r>
    </w:p>
    <w:p w14:paraId="008489FF" w14:textId="77777777" w:rsidR="00302E8A" w:rsidRPr="00EF5186" w:rsidRDefault="00302E8A" w:rsidP="00302E8A">
      <w:pPr>
        <w:widowControl w:val="0"/>
        <w:ind w:left="0" w:firstLine="0"/>
        <w:rPr>
          <w:rFonts w:ascii="Times New Roman" w:hAnsi="Times New Roman" w:cs="Times New Roman"/>
        </w:rPr>
      </w:pPr>
    </w:p>
    <w:p w14:paraId="77AEA67E" w14:textId="77777777" w:rsidR="00302E8A" w:rsidRPr="00EF5186" w:rsidRDefault="00302E8A" w:rsidP="00302E8A">
      <w:pPr>
        <w:widowControl w:val="0"/>
        <w:ind w:left="0" w:firstLine="0"/>
        <w:rPr>
          <w:rFonts w:ascii="Times New Roman" w:hAnsi="Times New Roman" w:cs="Times New Roman"/>
        </w:rPr>
      </w:pPr>
    </w:p>
    <w:p w14:paraId="02362C16" w14:textId="77777777" w:rsidR="00302E8A" w:rsidRPr="00EF5186" w:rsidRDefault="00302E8A" w:rsidP="00302E8A">
      <w:pPr>
        <w:widowControl w:val="0"/>
        <w:rPr>
          <w:rFonts w:ascii="Times New Roman" w:hAnsi="Times New Roman" w:cs="Times New Roman"/>
        </w:rPr>
      </w:pPr>
      <w:r w:rsidRPr="00EF5186">
        <w:rPr>
          <w:rFonts w:ascii="Times New Roman" w:hAnsi="Times New Roman" w:cs="Times New Roman"/>
          <w:b/>
        </w:rPr>
        <w:t>7.</w:t>
      </w:r>
      <w:r w:rsidRPr="00EF5186">
        <w:rPr>
          <w:rFonts w:ascii="Times New Roman" w:hAnsi="Times New Roman" w:cs="Times New Roman"/>
          <w:b/>
        </w:rPr>
        <w:tab/>
      </w:r>
      <w:r w:rsidRPr="00EF5186">
        <w:rPr>
          <w:rFonts w:ascii="Times New Roman" w:hAnsi="Times New Roman" w:cs="Times New Roman"/>
          <w:b/>
          <w:caps/>
        </w:rPr>
        <w:t>REGISTRUOTOJAS</w:t>
      </w:r>
    </w:p>
    <w:p w14:paraId="7345EDD4" w14:textId="77777777" w:rsidR="00302E8A" w:rsidRPr="00EF5186" w:rsidRDefault="00302E8A" w:rsidP="00302E8A">
      <w:pPr>
        <w:widowControl w:val="0"/>
        <w:ind w:left="0" w:firstLine="0"/>
        <w:rPr>
          <w:rFonts w:ascii="Times New Roman" w:hAnsi="Times New Roman" w:cs="Times New Roman"/>
        </w:rPr>
      </w:pPr>
    </w:p>
    <w:p w14:paraId="5CC1D3CE" w14:textId="77777777" w:rsidR="00302E8A" w:rsidRPr="00EF5186" w:rsidRDefault="00302E8A" w:rsidP="00302E8A">
      <w:pPr>
        <w:widowControl w:val="0"/>
        <w:ind w:left="0" w:firstLine="0"/>
        <w:rPr>
          <w:rFonts w:ascii="Times New Roman" w:hAnsi="Times New Roman" w:cs="Times New Roman"/>
        </w:rPr>
      </w:pPr>
      <w:r w:rsidRPr="00EF5186">
        <w:rPr>
          <w:rFonts w:ascii="Times New Roman" w:hAnsi="Times New Roman" w:cs="Times New Roman"/>
        </w:rPr>
        <w:t>KRKA, d.d., Novo mesto</w:t>
      </w:r>
    </w:p>
    <w:p w14:paraId="12E76513" w14:textId="77777777" w:rsidR="00302E8A" w:rsidRPr="00EF5186" w:rsidRDefault="00302E8A" w:rsidP="00302E8A">
      <w:pPr>
        <w:widowControl w:val="0"/>
        <w:ind w:left="0" w:firstLine="0"/>
        <w:rPr>
          <w:rFonts w:ascii="Times New Roman" w:hAnsi="Times New Roman" w:cs="Times New Roman"/>
        </w:rPr>
      </w:pPr>
      <w:r w:rsidRPr="00EF5186">
        <w:rPr>
          <w:rFonts w:ascii="Times New Roman" w:hAnsi="Times New Roman" w:cs="Times New Roman"/>
        </w:rPr>
        <w:t>Šmarješka cesta 6</w:t>
      </w:r>
    </w:p>
    <w:p w14:paraId="521D3835" w14:textId="77777777" w:rsidR="00302E8A" w:rsidRPr="00EF5186" w:rsidRDefault="00302E8A" w:rsidP="00302E8A">
      <w:pPr>
        <w:widowControl w:val="0"/>
        <w:ind w:left="0" w:firstLine="0"/>
        <w:rPr>
          <w:rFonts w:ascii="Times New Roman" w:hAnsi="Times New Roman" w:cs="Times New Roman"/>
        </w:rPr>
      </w:pPr>
      <w:r w:rsidRPr="00EF5186">
        <w:rPr>
          <w:rFonts w:ascii="Times New Roman" w:hAnsi="Times New Roman" w:cs="Times New Roman"/>
        </w:rPr>
        <w:t>8501 Novo mesto</w:t>
      </w:r>
    </w:p>
    <w:p w14:paraId="46022CD5" w14:textId="77777777" w:rsidR="00302E8A" w:rsidRPr="00EF5186" w:rsidRDefault="00302E8A" w:rsidP="00302E8A">
      <w:pPr>
        <w:widowControl w:val="0"/>
        <w:ind w:left="0" w:firstLine="0"/>
        <w:rPr>
          <w:rFonts w:ascii="Times New Roman" w:hAnsi="Times New Roman" w:cs="Times New Roman"/>
        </w:rPr>
      </w:pPr>
      <w:r w:rsidRPr="00EF5186">
        <w:rPr>
          <w:rFonts w:ascii="Times New Roman" w:hAnsi="Times New Roman" w:cs="Times New Roman"/>
        </w:rPr>
        <w:t>Slovėnija</w:t>
      </w:r>
    </w:p>
    <w:p w14:paraId="5C7ED094" w14:textId="77777777" w:rsidR="00302E8A" w:rsidRPr="00EF5186" w:rsidRDefault="00302E8A" w:rsidP="00302E8A">
      <w:pPr>
        <w:widowControl w:val="0"/>
        <w:ind w:left="0" w:firstLine="0"/>
        <w:rPr>
          <w:rFonts w:ascii="Times New Roman" w:hAnsi="Times New Roman" w:cs="Times New Roman"/>
        </w:rPr>
      </w:pPr>
    </w:p>
    <w:p w14:paraId="08149882" w14:textId="77777777" w:rsidR="00302E8A" w:rsidRPr="00EF5186" w:rsidRDefault="00302E8A" w:rsidP="00302E8A">
      <w:pPr>
        <w:widowControl w:val="0"/>
        <w:ind w:left="0" w:firstLine="0"/>
        <w:rPr>
          <w:rFonts w:ascii="Times New Roman" w:hAnsi="Times New Roman" w:cs="Times New Roman"/>
        </w:rPr>
      </w:pPr>
    </w:p>
    <w:p w14:paraId="192B656E" w14:textId="77777777" w:rsidR="00302E8A" w:rsidRPr="00EF5186" w:rsidRDefault="00302E8A" w:rsidP="00302E8A">
      <w:pPr>
        <w:widowControl w:val="0"/>
        <w:rPr>
          <w:rFonts w:ascii="Times New Roman" w:hAnsi="Times New Roman" w:cs="Times New Roman"/>
          <w:b/>
          <w:caps/>
        </w:rPr>
      </w:pPr>
      <w:r w:rsidRPr="00EF5186">
        <w:rPr>
          <w:rFonts w:ascii="Times New Roman" w:hAnsi="Times New Roman" w:cs="Times New Roman"/>
          <w:b/>
          <w:caps/>
        </w:rPr>
        <w:t>8.</w:t>
      </w:r>
      <w:r w:rsidRPr="00EF5186">
        <w:rPr>
          <w:rFonts w:ascii="Times New Roman" w:hAnsi="Times New Roman" w:cs="Times New Roman"/>
          <w:b/>
          <w:caps/>
        </w:rPr>
        <w:tab/>
        <w:t>REGISTRACIJOS PAŽYMĖJIMO numeris (-IAI)</w:t>
      </w:r>
    </w:p>
    <w:p w14:paraId="30DEFB43" w14:textId="77777777" w:rsidR="00302E8A" w:rsidRPr="00EF5186" w:rsidRDefault="00302E8A" w:rsidP="00302E8A">
      <w:pPr>
        <w:widowControl w:val="0"/>
        <w:ind w:left="0" w:firstLine="0"/>
        <w:rPr>
          <w:rFonts w:ascii="Times New Roman" w:hAnsi="Times New Roman" w:cs="Times New Roman"/>
        </w:rPr>
      </w:pPr>
    </w:p>
    <w:p w14:paraId="755A0C0F" w14:textId="77777777" w:rsidR="00302E8A" w:rsidRPr="00EF5186" w:rsidRDefault="00302E8A" w:rsidP="00302E8A">
      <w:pPr>
        <w:widowControl w:val="0"/>
        <w:ind w:left="0" w:firstLine="0"/>
        <w:rPr>
          <w:rFonts w:ascii="Times New Roman" w:hAnsi="Times New Roman" w:cs="Times New Roman"/>
        </w:rPr>
      </w:pPr>
      <w:r w:rsidRPr="00EF5186">
        <w:rPr>
          <w:rFonts w:ascii="Times New Roman" w:hAnsi="Times New Roman" w:cs="Times New Roman"/>
        </w:rPr>
        <w:t>N15 – LT/1/10/2184/001</w:t>
      </w:r>
    </w:p>
    <w:p w14:paraId="1A8D89AC" w14:textId="77777777" w:rsidR="00302E8A" w:rsidRPr="00EF5186" w:rsidRDefault="00302E8A" w:rsidP="00302E8A">
      <w:pPr>
        <w:widowControl w:val="0"/>
        <w:ind w:left="0" w:firstLine="0"/>
        <w:rPr>
          <w:rFonts w:ascii="Times New Roman" w:hAnsi="Times New Roman" w:cs="Times New Roman"/>
        </w:rPr>
      </w:pPr>
      <w:r w:rsidRPr="00EF5186">
        <w:rPr>
          <w:rFonts w:ascii="Times New Roman" w:hAnsi="Times New Roman" w:cs="Times New Roman"/>
        </w:rPr>
        <w:t>N20 – LT/1/10/2184/002</w:t>
      </w:r>
    </w:p>
    <w:p w14:paraId="42E74674" w14:textId="77777777" w:rsidR="00302E8A" w:rsidRPr="00EF5186" w:rsidRDefault="00302E8A" w:rsidP="00302E8A">
      <w:pPr>
        <w:widowControl w:val="0"/>
        <w:ind w:left="0" w:firstLine="0"/>
        <w:rPr>
          <w:rFonts w:ascii="Times New Roman" w:hAnsi="Times New Roman" w:cs="Times New Roman"/>
        </w:rPr>
      </w:pPr>
      <w:r w:rsidRPr="00EF5186">
        <w:rPr>
          <w:rFonts w:ascii="Times New Roman" w:hAnsi="Times New Roman" w:cs="Times New Roman"/>
        </w:rPr>
        <w:t>N30 – LT/1/10/2184/003</w:t>
      </w:r>
    </w:p>
    <w:p w14:paraId="3D86A81B" w14:textId="77777777" w:rsidR="00302E8A" w:rsidRPr="00EF5186" w:rsidRDefault="00302E8A" w:rsidP="00302E8A">
      <w:pPr>
        <w:widowControl w:val="0"/>
        <w:ind w:left="0" w:firstLine="0"/>
        <w:rPr>
          <w:rFonts w:ascii="Times New Roman" w:hAnsi="Times New Roman" w:cs="Times New Roman"/>
        </w:rPr>
      </w:pPr>
      <w:r w:rsidRPr="00EF5186">
        <w:rPr>
          <w:rFonts w:ascii="Times New Roman" w:hAnsi="Times New Roman" w:cs="Times New Roman"/>
        </w:rPr>
        <w:t>N90 – LT/1/10/2184/004</w:t>
      </w:r>
    </w:p>
    <w:p w14:paraId="71EBF716" w14:textId="77777777" w:rsidR="00302E8A" w:rsidRPr="00EF5186" w:rsidRDefault="00302E8A" w:rsidP="00302E8A">
      <w:pPr>
        <w:widowControl w:val="0"/>
        <w:ind w:left="0" w:firstLine="0"/>
        <w:rPr>
          <w:rFonts w:ascii="Times New Roman" w:hAnsi="Times New Roman" w:cs="Times New Roman"/>
        </w:rPr>
      </w:pPr>
      <w:r w:rsidRPr="00EF5186">
        <w:rPr>
          <w:rFonts w:ascii="Times New Roman" w:hAnsi="Times New Roman" w:cs="Times New Roman"/>
        </w:rPr>
        <w:t>N100 – LT/1/10/2184/005</w:t>
      </w:r>
    </w:p>
    <w:p w14:paraId="0472FAAF" w14:textId="77777777" w:rsidR="00302E8A" w:rsidRPr="00EF5186" w:rsidRDefault="00302E8A" w:rsidP="00302E8A">
      <w:pPr>
        <w:widowControl w:val="0"/>
        <w:ind w:left="0" w:firstLine="0"/>
        <w:rPr>
          <w:rFonts w:ascii="Times New Roman" w:hAnsi="Times New Roman" w:cs="Times New Roman"/>
        </w:rPr>
      </w:pPr>
      <w:r w:rsidRPr="00EF5186">
        <w:rPr>
          <w:rFonts w:ascii="Times New Roman" w:hAnsi="Times New Roman" w:cs="Times New Roman"/>
        </w:rPr>
        <w:t>N120 – LT/1/10/2184/006</w:t>
      </w:r>
    </w:p>
    <w:p w14:paraId="4A07D06F" w14:textId="77777777" w:rsidR="00302E8A" w:rsidRPr="00EF5186" w:rsidRDefault="00302E8A" w:rsidP="00302E8A">
      <w:pPr>
        <w:widowControl w:val="0"/>
        <w:ind w:left="0" w:firstLine="0"/>
        <w:rPr>
          <w:rFonts w:ascii="Times New Roman" w:hAnsi="Times New Roman" w:cs="Times New Roman"/>
        </w:rPr>
      </w:pPr>
    </w:p>
    <w:p w14:paraId="28D40965" w14:textId="77777777" w:rsidR="00302E8A" w:rsidRPr="00EF5186" w:rsidRDefault="00302E8A" w:rsidP="00302E8A">
      <w:pPr>
        <w:widowControl w:val="0"/>
        <w:ind w:left="0" w:firstLine="0"/>
        <w:rPr>
          <w:rFonts w:ascii="Times New Roman" w:hAnsi="Times New Roman" w:cs="Times New Roman"/>
        </w:rPr>
      </w:pPr>
    </w:p>
    <w:p w14:paraId="69791DB6" w14:textId="77777777" w:rsidR="00302E8A" w:rsidRPr="00EF5186" w:rsidRDefault="00302E8A" w:rsidP="00302E8A">
      <w:pPr>
        <w:widowControl w:val="0"/>
        <w:rPr>
          <w:rFonts w:ascii="Times New Roman" w:hAnsi="Times New Roman" w:cs="Times New Roman"/>
          <w:b/>
        </w:rPr>
      </w:pPr>
      <w:r w:rsidRPr="00EF5186">
        <w:rPr>
          <w:rFonts w:ascii="Times New Roman" w:hAnsi="Times New Roman" w:cs="Times New Roman"/>
          <w:b/>
        </w:rPr>
        <w:t>9.</w:t>
      </w:r>
      <w:r w:rsidRPr="00EF5186">
        <w:rPr>
          <w:rFonts w:ascii="Times New Roman" w:hAnsi="Times New Roman" w:cs="Times New Roman"/>
          <w:b/>
        </w:rPr>
        <w:tab/>
        <w:t>REGISTRAVIMO / PERREGISTRAVIMO data</w:t>
      </w:r>
    </w:p>
    <w:p w14:paraId="6675CDE5" w14:textId="77777777" w:rsidR="00302E8A" w:rsidRPr="00EF5186" w:rsidRDefault="00302E8A" w:rsidP="00302E8A">
      <w:pPr>
        <w:widowControl w:val="0"/>
        <w:ind w:left="0" w:firstLine="0"/>
        <w:rPr>
          <w:rFonts w:ascii="Times New Roman" w:hAnsi="Times New Roman" w:cs="Times New Roman"/>
        </w:rPr>
      </w:pPr>
    </w:p>
    <w:p w14:paraId="5068B0EB" w14:textId="3908F0E9" w:rsidR="00302E8A" w:rsidRPr="00EF5186" w:rsidRDefault="00302E8A" w:rsidP="00302E8A">
      <w:pPr>
        <w:widowControl w:val="0"/>
        <w:ind w:left="0" w:firstLine="0"/>
        <w:rPr>
          <w:rFonts w:ascii="Times New Roman" w:hAnsi="Times New Roman" w:cs="Times New Roman"/>
        </w:rPr>
      </w:pPr>
      <w:r w:rsidRPr="00EF5186">
        <w:rPr>
          <w:rFonts w:ascii="Times New Roman" w:hAnsi="Times New Roman" w:cs="Times New Roman"/>
        </w:rPr>
        <w:t>Registravimo data 2010 m. spalio 12 d.</w:t>
      </w:r>
    </w:p>
    <w:p w14:paraId="5B580255" w14:textId="270EFFE0" w:rsidR="00302E8A" w:rsidRPr="00EF5186" w:rsidRDefault="00302E8A" w:rsidP="00302E8A">
      <w:pPr>
        <w:widowControl w:val="0"/>
        <w:ind w:left="0" w:firstLine="0"/>
        <w:rPr>
          <w:rFonts w:ascii="Times New Roman" w:hAnsi="Times New Roman" w:cs="Times New Roman"/>
        </w:rPr>
      </w:pPr>
      <w:r w:rsidRPr="00EF5186">
        <w:rPr>
          <w:rFonts w:ascii="Times New Roman" w:hAnsi="Times New Roman" w:cs="Times New Roman"/>
        </w:rPr>
        <w:t>Paskutinio perregistravimo data 2015 m. rugsėjo 30 d.</w:t>
      </w:r>
    </w:p>
    <w:p w14:paraId="5A5E6459" w14:textId="77777777" w:rsidR="00302E8A" w:rsidRPr="00EF5186" w:rsidRDefault="00302E8A" w:rsidP="00302E8A">
      <w:pPr>
        <w:widowControl w:val="0"/>
        <w:ind w:left="0" w:firstLine="0"/>
        <w:rPr>
          <w:rFonts w:ascii="Times New Roman" w:hAnsi="Times New Roman" w:cs="Times New Roman"/>
        </w:rPr>
      </w:pPr>
    </w:p>
    <w:p w14:paraId="723C92A1" w14:textId="77777777" w:rsidR="00302E8A" w:rsidRPr="00EF5186" w:rsidRDefault="00302E8A" w:rsidP="00302E8A">
      <w:pPr>
        <w:widowControl w:val="0"/>
        <w:ind w:left="0" w:firstLine="0"/>
        <w:rPr>
          <w:rFonts w:ascii="Times New Roman" w:hAnsi="Times New Roman" w:cs="Times New Roman"/>
        </w:rPr>
      </w:pPr>
    </w:p>
    <w:p w14:paraId="18D224B3" w14:textId="77777777" w:rsidR="00302E8A" w:rsidRPr="00EF5186" w:rsidRDefault="00302E8A" w:rsidP="00302E8A">
      <w:pPr>
        <w:widowControl w:val="0"/>
        <w:rPr>
          <w:rFonts w:ascii="Times New Roman" w:hAnsi="Times New Roman" w:cs="Times New Roman"/>
          <w:b/>
          <w:caps/>
        </w:rPr>
      </w:pPr>
      <w:r w:rsidRPr="00EF5186">
        <w:rPr>
          <w:rFonts w:ascii="Times New Roman" w:hAnsi="Times New Roman" w:cs="Times New Roman"/>
          <w:b/>
        </w:rPr>
        <w:t>10.</w:t>
      </w:r>
      <w:r w:rsidRPr="00EF5186">
        <w:rPr>
          <w:rFonts w:ascii="Times New Roman" w:hAnsi="Times New Roman" w:cs="Times New Roman"/>
          <w:b/>
        </w:rPr>
        <w:tab/>
      </w:r>
      <w:r w:rsidRPr="00EF5186">
        <w:rPr>
          <w:rFonts w:ascii="Times New Roman" w:hAnsi="Times New Roman" w:cs="Times New Roman"/>
          <w:b/>
          <w:caps/>
        </w:rPr>
        <w:t>teksto peržiūros data</w:t>
      </w:r>
    </w:p>
    <w:p w14:paraId="50D6A465" w14:textId="77777777" w:rsidR="00302E8A" w:rsidRPr="00EF5186" w:rsidRDefault="00302E8A" w:rsidP="00302E8A">
      <w:pPr>
        <w:widowControl w:val="0"/>
        <w:rPr>
          <w:rFonts w:ascii="Times New Roman" w:hAnsi="Times New Roman" w:cs="Times New Roman"/>
        </w:rPr>
      </w:pPr>
    </w:p>
    <w:p w14:paraId="6FC7B294" w14:textId="29F60DA6" w:rsidR="003A1B37" w:rsidRPr="00EF5186" w:rsidRDefault="00E4756D" w:rsidP="003A1B37">
      <w:pPr>
        <w:tabs>
          <w:tab w:val="left" w:pos="567"/>
        </w:tabs>
        <w:suppressAutoHyphens/>
        <w:rPr>
          <w:rFonts w:ascii="Times New Roman" w:hAnsi="Times New Roman" w:cs="Times New Roman"/>
          <w:kern w:val="2"/>
        </w:rPr>
      </w:pPr>
      <w:r>
        <w:rPr>
          <w:rFonts w:ascii="Times New Roman" w:hAnsi="Times New Roman" w:cs="Times New Roman"/>
          <w:kern w:val="2"/>
        </w:rPr>
        <w:t>2021 m. sausio 13 d.</w:t>
      </w:r>
    </w:p>
    <w:p w14:paraId="65F2B2B9" w14:textId="2550D6E7" w:rsidR="00302E8A" w:rsidRDefault="00302E8A" w:rsidP="00302E8A">
      <w:pPr>
        <w:widowControl w:val="0"/>
        <w:rPr>
          <w:rFonts w:ascii="Times New Roman" w:hAnsi="Times New Roman" w:cs="Times New Roman"/>
        </w:rPr>
      </w:pPr>
    </w:p>
    <w:p w14:paraId="295124C0" w14:textId="77777777" w:rsidR="00E53EDF" w:rsidRPr="00EF5186" w:rsidRDefault="00E53EDF" w:rsidP="00302E8A">
      <w:pPr>
        <w:widowControl w:val="0"/>
        <w:rPr>
          <w:rFonts w:ascii="Times New Roman" w:hAnsi="Times New Roman" w:cs="Times New Roman"/>
        </w:rPr>
      </w:pPr>
    </w:p>
    <w:p w14:paraId="2ABF62E3" w14:textId="333396CB" w:rsidR="00302E8A" w:rsidRPr="00EF5186" w:rsidRDefault="00302E8A" w:rsidP="00302E8A">
      <w:pPr>
        <w:widowControl w:val="0"/>
        <w:tabs>
          <w:tab w:val="left" w:pos="5954"/>
          <w:tab w:val="left" w:pos="6237"/>
          <w:tab w:val="left" w:pos="6663"/>
          <w:tab w:val="left" w:pos="6946"/>
        </w:tabs>
        <w:ind w:left="0" w:firstLine="0"/>
        <w:rPr>
          <w:rFonts w:ascii="Times New Roman" w:hAnsi="Times New Roman" w:cs="Times New Roman"/>
        </w:rPr>
      </w:pPr>
      <w:r w:rsidRPr="00EF5186">
        <w:rPr>
          <w:rFonts w:ascii="Times New Roman" w:hAnsi="Times New Roman" w:cs="Times New Roman"/>
        </w:rPr>
        <w:lastRenderedPageBreak/>
        <w:t>Išsami informacija apie šį vaistinį preparatą pateikiama Valstybinės vaistų kontrolės tarnybos prie Lietuvos Respublikos sveikatos apsaugos ministerijos tinklalapyje</w:t>
      </w:r>
      <w:r w:rsidRPr="00EF5186">
        <w:rPr>
          <w:rFonts w:ascii="Times New Roman" w:hAnsi="Times New Roman" w:cs="Times New Roman"/>
          <w:i/>
        </w:rPr>
        <w:t xml:space="preserve"> </w:t>
      </w:r>
      <w:hyperlink r:id="rId10" w:history="1">
        <w:r w:rsidRPr="00EF5186">
          <w:rPr>
            <w:rFonts w:ascii="Times New Roman" w:hAnsi="Times New Roman" w:cs="Times New Roman"/>
          </w:rPr>
          <w:t>http://www.vvkt.lt</w:t>
        </w:r>
      </w:hyperlink>
    </w:p>
    <w:p w14:paraId="5D2CB067" w14:textId="77777777" w:rsidR="00062783" w:rsidRPr="00EF5186" w:rsidRDefault="00062783" w:rsidP="00302E8A">
      <w:pPr>
        <w:widowControl w:val="0"/>
        <w:tabs>
          <w:tab w:val="left" w:pos="5954"/>
          <w:tab w:val="left" w:pos="6237"/>
          <w:tab w:val="left" w:pos="6663"/>
          <w:tab w:val="left" w:pos="6946"/>
        </w:tabs>
        <w:ind w:left="0" w:firstLine="0"/>
        <w:rPr>
          <w:rFonts w:ascii="Times New Roman" w:hAnsi="Times New Roman" w:cs="Times New Roman"/>
        </w:rPr>
      </w:pPr>
    </w:p>
    <w:p w14:paraId="66E83A14" w14:textId="77777777" w:rsidR="00302E8A" w:rsidRPr="00EF5186" w:rsidRDefault="00302E8A" w:rsidP="00302E8A">
      <w:pPr>
        <w:widowControl w:val="0"/>
        <w:tabs>
          <w:tab w:val="left" w:pos="0"/>
          <w:tab w:val="left" w:pos="567"/>
        </w:tabs>
        <w:ind w:left="0" w:firstLine="0"/>
        <w:rPr>
          <w:rFonts w:ascii="Times New Roman" w:hAnsi="Times New Roman" w:cs="Times New Roman"/>
        </w:rPr>
      </w:pPr>
    </w:p>
    <w:p w14:paraId="7609033B" w14:textId="77777777" w:rsidR="00302E8A" w:rsidRPr="00EF5186" w:rsidRDefault="00302E8A" w:rsidP="00302E8A">
      <w:pPr>
        <w:widowControl w:val="0"/>
        <w:tabs>
          <w:tab w:val="left" w:pos="0"/>
          <w:tab w:val="left" w:pos="567"/>
        </w:tabs>
        <w:ind w:left="0" w:firstLine="0"/>
        <w:rPr>
          <w:rFonts w:ascii="Times New Roman" w:hAnsi="Times New Roman" w:cs="Times New Roman"/>
          <w:lang w:val="sl-SI"/>
        </w:rPr>
      </w:pPr>
    </w:p>
    <w:p w14:paraId="52CDD2D6" w14:textId="77777777" w:rsidR="00302E8A" w:rsidRPr="00EF5186" w:rsidRDefault="00302E8A" w:rsidP="00302E8A">
      <w:pPr>
        <w:widowControl w:val="0"/>
        <w:tabs>
          <w:tab w:val="left" w:pos="0"/>
          <w:tab w:val="left" w:pos="567"/>
        </w:tabs>
        <w:ind w:left="0" w:firstLine="0"/>
        <w:rPr>
          <w:rFonts w:ascii="Times New Roman" w:hAnsi="Times New Roman" w:cs="Times New Roman"/>
          <w:lang w:val="sl-SI"/>
        </w:rPr>
      </w:pPr>
    </w:p>
    <w:p w14:paraId="3D1E44DE" w14:textId="77777777" w:rsidR="00302E8A" w:rsidRPr="00EF5186" w:rsidRDefault="00302E8A" w:rsidP="00302E8A">
      <w:pPr>
        <w:widowControl w:val="0"/>
        <w:tabs>
          <w:tab w:val="left" w:pos="0"/>
          <w:tab w:val="left" w:pos="567"/>
        </w:tabs>
        <w:ind w:left="0" w:firstLine="0"/>
        <w:rPr>
          <w:rFonts w:ascii="Times New Roman" w:hAnsi="Times New Roman" w:cs="Times New Roman"/>
          <w:lang w:val="sl-SI"/>
        </w:rPr>
      </w:pPr>
    </w:p>
    <w:p w14:paraId="4D44CC6B" w14:textId="77777777" w:rsidR="00302E8A" w:rsidRPr="00EF5186" w:rsidRDefault="00302E8A" w:rsidP="00302E8A">
      <w:pPr>
        <w:widowControl w:val="0"/>
        <w:tabs>
          <w:tab w:val="left" w:pos="0"/>
          <w:tab w:val="left" w:pos="567"/>
        </w:tabs>
        <w:ind w:left="0" w:firstLine="0"/>
        <w:rPr>
          <w:rFonts w:ascii="Times New Roman" w:hAnsi="Times New Roman" w:cs="Times New Roman"/>
          <w:lang w:val="sl-SI"/>
        </w:rPr>
      </w:pPr>
    </w:p>
    <w:p w14:paraId="6363018E" w14:textId="77777777" w:rsidR="00302E8A" w:rsidRPr="00EF5186" w:rsidRDefault="00302E8A" w:rsidP="00302E8A">
      <w:pPr>
        <w:widowControl w:val="0"/>
        <w:tabs>
          <w:tab w:val="left" w:pos="0"/>
          <w:tab w:val="left" w:pos="567"/>
        </w:tabs>
        <w:ind w:left="0" w:firstLine="0"/>
        <w:rPr>
          <w:rFonts w:ascii="Times New Roman" w:hAnsi="Times New Roman" w:cs="Times New Roman"/>
          <w:lang w:val="sl-SI"/>
        </w:rPr>
      </w:pPr>
    </w:p>
    <w:p w14:paraId="683F98DF" w14:textId="77777777" w:rsidR="00302E8A" w:rsidRPr="00EF5186" w:rsidRDefault="00302E8A" w:rsidP="00302E8A">
      <w:pPr>
        <w:widowControl w:val="0"/>
        <w:tabs>
          <w:tab w:val="left" w:pos="0"/>
          <w:tab w:val="left" w:pos="567"/>
        </w:tabs>
        <w:ind w:left="0" w:firstLine="0"/>
        <w:rPr>
          <w:rFonts w:ascii="Times New Roman" w:hAnsi="Times New Roman" w:cs="Times New Roman"/>
          <w:lang w:val="sl-SI"/>
        </w:rPr>
      </w:pPr>
    </w:p>
    <w:p w14:paraId="6AD89F9D" w14:textId="77777777" w:rsidR="00302E8A" w:rsidRPr="00EF5186" w:rsidRDefault="00302E8A" w:rsidP="00302E8A">
      <w:pPr>
        <w:widowControl w:val="0"/>
        <w:tabs>
          <w:tab w:val="left" w:pos="0"/>
          <w:tab w:val="left" w:pos="567"/>
        </w:tabs>
        <w:ind w:left="0" w:firstLine="0"/>
        <w:rPr>
          <w:rFonts w:ascii="Times New Roman" w:hAnsi="Times New Roman" w:cs="Times New Roman"/>
          <w:lang w:val="sl-SI"/>
        </w:rPr>
      </w:pPr>
    </w:p>
    <w:p w14:paraId="13704CDD" w14:textId="77777777" w:rsidR="00302E8A" w:rsidRPr="00EF5186" w:rsidRDefault="00302E8A" w:rsidP="00302E8A">
      <w:pPr>
        <w:widowControl w:val="0"/>
        <w:tabs>
          <w:tab w:val="left" w:pos="0"/>
          <w:tab w:val="left" w:pos="567"/>
        </w:tabs>
        <w:ind w:left="0" w:firstLine="0"/>
        <w:rPr>
          <w:rFonts w:ascii="Times New Roman" w:hAnsi="Times New Roman" w:cs="Times New Roman"/>
          <w:lang w:val="sl-SI"/>
        </w:rPr>
      </w:pPr>
    </w:p>
    <w:p w14:paraId="56417374" w14:textId="77777777" w:rsidR="00302E8A" w:rsidRPr="00EF5186" w:rsidRDefault="00302E8A" w:rsidP="00302E8A">
      <w:pPr>
        <w:widowControl w:val="0"/>
        <w:tabs>
          <w:tab w:val="left" w:pos="0"/>
          <w:tab w:val="left" w:pos="567"/>
        </w:tabs>
        <w:ind w:left="0" w:firstLine="0"/>
        <w:rPr>
          <w:rFonts w:ascii="Times New Roman" w:hAnsi="Times New Roman" w:cs="Times New Roman"/>
          <w:lang w:val="sl-SI"/>
        </w:rPr>
      </w:pPr>
    </w:p>
    <w:p w14:paraId="27F719AF" w14:textId="77777777" w:rsidR="00302E8A" w:rsidRPr="00EF5186" w:rsidRDefault="00302E8A" w:rsidP="00302E8A">
      <w:pPr>
        <w:widowControl w:val="0"/>
        <w:tabs>
          <w:tab w:val="left" w:pos="0"/>
          <w:tab w:val="left" w:pos="567"/>
        </w:tabs>
        <w:ind w:left="0" w:firstLine="0"/>
        <w:rPr>
          <w:rFonts w:ascii="Times New Roman" w:hAnsi="Times New Roman" w:cs="Times New Roman"/>
          <w:lang w:val="sl-SI"/>
        </w:rPr>
      </w:pPr>
    </w:p>
    <w:p w14:paraId="4DA121AB" w14:textId="77777777" w:rsidR="00302E8A" w:rsidRPr="00EF5186" w:rsidRDefault="00302E8A" w:rsidP="00302E8A">
      <w:pPr>
        <w:widowControl w:val="0"/>
        <w:tabs>
          <w:tab w:val="left" w:pos="0"/>
          <w:tab w:val="left" w:pos="567"/>
        </w:tabs>
        <w:ind w:left="0" w:firstLine="0"/>
        <w:rPr>
          <w:rFonts w:ascii="Times New Roman" w:hAnsi="Times New Roman" w:cs="Times New Roman"/>
          <w:lang w:val="sl-SI"/>
        </w:rPr>
      </w:pPr>
    </w:p>
    <w:p w14:paraId="399587D2" w14:textId="77777777" w:rsidR="00302E8A" w:rsidRPr="00EF5186" w:rsidRDefault="00302E8A" w:rsidP="00302E8A">
      <w:pPr>
        <w:widowControl w:val="0"/>
        <w:tabs>
          <w:tab w:val="left" w:pos="0"/>
          <w:tab w:val="left" w:pos="567"/>
        </w:tabs>
        <w:ind w:left="0" w:firstLine="0"/>
        <w:rPr>
          <w:rFonts w:ascii="Times New Roman" w:hAnsi="Times New Roman" w:cs="Times New Roman"/>
          <w:lang w:val="sl-SI"/>
        </w:rPr>
      </w:pPr>
    </w:p>
    <w:p w14:paraId="38884FF1" w14:textId="77777777" w:rsidR="00302E8A" w:rsidRPr="00EF5186" w:rsidRDefault="00302E8A" w:rsidP="00302E8A">
      <w:pPr>
        <w:widowControl w:val="0"/>
        <w:tabs>
          <w:tab w:val="left" w:pos="0"/>
          <w:tab w:val="left" w:pos="567"/>
        </w:tabs>
        <w:ind w:left="0" w:firstLine="0"/>
        <w:rPr>
          <w:rFonts w:ascii="Times New Roman" w:hAnsi="Times New Roman" w:cs="Times New Roman"/>
          <w:lang w:val="sl-SI"/>
        </w:rPr>
      </w:pPr>
    </w:p>
    <w:p w14:paraId="606FA36B" w14:textId="77777777" w:rsidR="00302E8A" w:rsidRPr="00EF5186" w:rsidRDefault="00302E8A" w:rsidP="00302E8A">
      <w:pPr>
        <w:widowControl w:val="0"/>
        <w:tabs>
          <w:tab w:val="left" w:pos="0"/>
          <w:tab w:val="left" w:pos="567"/>
        </w:tabs>
        <w:ind w:left="0" w:firstLine="0"/>
        <w:rPr>
          <w:rFonts w:ascii="Times New Roman" w:hAnsi="Times New Roman" w:cs="Times New Roman"/>
          <w:lang w:val="sl-SI"/>
        </w:rPr>
      </w:pPr>
    </w:p>
    <w:p w14:paraId="35DD3C07" w14:textId="77777777" w:rsidR="00302E8A" w:rsidRPr="00EF5186" w:rsidRDefault="00302E8A" w:rsidP="00302E8A">
      <w:pPr>
        <w:widowControl w:val="0"/>
        <w:tabs>
          <w:tab w:val="left" w:pos="0"/>
          <w:tab w:val="left" w:pos="567"/>
        </w:tabs>
        <w:ind w:left="0" w:firstLine="0"/>
        <w:rPr>
          <w:rFonts w:ascii="Times New Roman" w:hAnsi="Times New Roman" w:cs="Times New Roman"/>
          <w:lang w:val="sl-SI"/>
        </w:rPr>
      </w:pPr>
    </w:p>
    <w:p w14:paraId="0354B190" w14:textId="77777777" w:rsidR="00302E8A" w:rsidRPr="00EF5186" w:rsidRDefault="00302E8A" w:rsidP="00302E8A">
      <w:pPr>
        <w:widowControl w:val="0"/>
        <w:tabs>
          <w:tab w:val="left" w:pos="0"/>
          <w:tab w:val="left" w:pos="567"/>
        </w:tabs>
        <w:ind w:left="0" w:firstLine="0"/>
        <w:rPr>
          <w:rFonts w:ascii="Times New Roman" w:hAnsi="Times New Roman" w:cs="Times New Roman"/>
          <w:lang w:val="sl-SI"/>
        </w:rPr>
      </w:pPr>
    </w:p>
    <w:p w14:paraId="632C8CB2" w14:textId="77777777" w:rsidR="00302E8A" w:rsidRPr="00EF5186" w:rsidRDefault="00302E8A" w:rsidP="00302E8A">
      <w:pPr>
        <w:widowControl w:val="0"/>
        <w:tabs>
          <w:tab w:val="left" w:pos="0"/>
          <w:tab w:val="left" w:pos="567"/>
        </w:tabs>
        <w:ind w:left="0" w:firstLine="0"/>
        <w:rPr>
          <w:rFonts w:ascii="Times New Roman" w:hAnsi="Times New Roman" w:cs="Times New Roman"/>
          <w:lang w:val="sl-SI"/>
        </w:rPr>
      </w:pPr>
    </w:p>
    <w:p w14:paraId="3F1E6906" w14:textId="77777777" w:rsidR="00302E8A" w:rsidRPr="00EF5186" w:rsidRDefault="00302E8A" w:rsidP="00302E8A">
      <w:pPr>
        <w:widowControl w:val="0"/>
        <w:tabs>
          <w:tab w:val="left" w:pos="0"/>
          <w:tab w:val="left" w:pos="567"/>
        </w:tabs>
        <w:ind w:left="0" w:firstLine="0"/>
        <w:rPr>
          <w:rFonts w:ascii="Times New Roman" w:hAnsi="Times New Roman" w:cs="Times New Roman"/>
          <w:lang w:val="sl-SI"/>
        </w:rPr>
      </w:pPr>
    </w:p>
    <w:p w14:paraId="0CAFEC4A" w14:textId="77777777" w:rsidR="00302E8A" w:rsidRPr="00EF5186" w:rsidRDefault="00302E8A" w:rsidP="00302E8A">
      <w:pPr>
        <w:widowControl w:val="0"/>
        <w:tabs>
          <w:tab w:val="left" w:pos="0"/>
          <w:tab w:val="left" w:pos="567"/>
        </w:tabs>
        <w:ind w:left="0" w:firstLine="0"/>
        <w:rPr>
          <w:rFonts w:ascii="Times New Roman" w:hAnsi="Times New Roman" w:cs="Times New Roman"/>
          <w:lang w:val="sl-SI"/>
        </w:rPr>
      </w:pPr>
    </w:p>
    <w:p w14:paraId="540895F1" w14:textId="77777777" w:rsidR="00302E8A" w:rsidRPr="00EF5186" w:rsidRDefault="00302E8A" w:rsidP="00302E8A">
      <w:pPr>
        <w:widowControl w:val="0"/>
        <w:tabs>
          <w:tab w:val="left" w:pos="0"/>
          <w:tab w:val="left" w:pos="567"/>
        </w:tabs>
        <w:ind w:left="0" w:firstLine="0"/>
        <w:rPr>
          <w:rFonts w:ascii="Times New Roman" w:hAnsi="Times New Roman" w:cs="Times New Roman"/>
          <w:lang w:val="sl-SI"/>
        </w:rPr>
      </w:pPr>
    </w:p>
    <w:p w14:paraId="686D2E31" w14:textId="77777777" w:rsidR="00302E8A" w:rsidRPr="00EF5186" w:rsidRDefault="00302E8A" w:rsidP="00302E8A">
      <w:pPr>
        <w:widowControl w:val="0"/>
        <w:tabs>
          <w:tab w:val="left" w:pos="0"/>
          <w:tab w:val="left" w:pos="567"/>
        </w:tabs>
        <w:ind w:left="0" w:firstLine="0"/>
        <w:rPr>
          <w:rFonts w:ascii="Times New Roman" w:hAnsi="Times New Roman" w:cs="Times New Roman"/>
          <w:lang w:val="sl-SI"/>
        </w:rPr>
      </w:pPr>
    </w:p>
    <w:p w14:paraId="3F92005E" w14:textId="77777777" w:rsidR="00302E8A" w:rsidRPr="00EF5186" w:rsidRDefault="00302E8A" w:rsidP="00302E8A">
      <w:pPr>
        <w:widowControl w:val="0"/>
        <w:tabs>
          <w:tab w:val="left" w:pos="0"/>
          <w:tab w:val="left" w:pos="567"/>
        </w:tabs>
        <w:ind w:left="0" w:firstLine="0"/>
        <w:rPr>
          <w:rFonts w:ascii="Times New Roman" w:hAnsi="Times New Roman" w:cs="Times New Roman"/>
          <w:lang w:val="sl-SI"/>
        </w:rPr>
      </w:pPr>
      <w:bookmarkStart w:id="0" w:name="_Toc129243253"/>
      <w:bookmarkStart w:id="1" w:name="_Toc129243128"/>
    </w:p>
    <w:p w14:paraId="12D28535" w14:textId="77777777" w:rsidR="00FD70E2" w:rsidRDefault="00FD70E2" w:rsidP="00302E8A">
      <w:pPr>
        <w:widowControl w:val="0"/>
        <w:tabs>
          <w:tab w:val="left" w:pos="567"/>
        </w:tabs>
        <w:jc w:val="center"/>
        <w:outlineLvl w:val="0"/>
        <w:rPr>
          <w:rFonts w:ascii="Times New Roman" w:hAnsi="Times New Roman" w:cs="Times New Roman"/>
          <w:b/>
          <w:caps/>
        </w:rPr>
      </w:pPr>
    </w:p>
    <w:p w14:paraId="71D1E937" w14:textId="77777777" w:rsidR="00FD70E2" w:rsidRDefault="00FD70E2" w:rsidP="00302E8A">
      <w:pPr>
        <w:widowControl w:val="0"/>
        <w:tabs>
          <w:tab w:val="left" w:pos="567"/>
        </w:tabs>
        <w:jc w:val="center"/>
        <w:outlineLvl w:val="0"/>
        <w:rPr>
          <w:rFonts w:ascii="Times New Roman" w:hAnsi="Times New Roman" w:cs="Times New Roman"/>
          <w:b/>
          <w:caps/>
        </w:rPr>
      </w:pPr>
    </w:p>
    <w:p w14:paraId="42426862" w14:textId="77777777" w:rsidR="00FD70E2" w:rsidRDefault="00FD70E2" w:rsidP="00302E8A">
      <w:pPr>
        <w:widowControl w:val="0"/>
        <w:tabs>
          <w:tab w:val="left" w:pos="567"/>
        </w:tabs>
        <w:jc w:val="center"/>
        <w:outlineLvl w:val="0"/>
        <w:rPr>
          <w:rFonts w:ascii="Times New Roman" w:hAnsi="Times New Roman" w:cs="Times New Roman"/>
          <w:b/>
          <w:caps/>
        </w:rPr>
      </w:pPr>
    </w:p>
    <w:p w14:paraId="2DB3E0FE" w14:textId="77777777" w:rsidR="00FD70E2" w:rsidRDefault="00FD70E2" w:rsidP="00302E8A">
      <w:pPr>
        <w:widowControl w:val="0"/>
        <w:tabs>
          <w:tab w:val="left" w:pos="567"/>
        </w:tabs>
        <w:jc w:val="center"/>
        <w:outlineLvl w:val="0"/>
        <w:rPr>
          <w:rFonts w:ascii="Times New Roman" w:hAnsi="Times New Roman" w:cs="Times New Roman"/>
          <w:b/>
          <w:caps/>
        </w:rPr>
      </w:pPr>
    </w:p>
    <w:p w14:paraId="59DE6C98" w14:textId="77777777" w:rsidR="00FD70E2" w:rsidRDefault="00FD70E2" w:rsidP="00302E8A">
      <w:pPr>
        <w:widowControl w:val="0"/>
        <w:tabs>
          <w:tab w:val="left" w:pos="567"/>
        </w:tabs>
        <w:jc w:val="center"/>
        <w:outlineLvl w:val="0"/>
        <w:rPr>
          <w:rFonts w:ascii="Times New Roman" w:hAnsi="Times New Roman" w:cs="Times New Roman"/>
          <w:b/>
          <w:caps/>
        </w:rPr>
      </w:pPr>
    </w:p>
    <w:p w14:paraId="1C0E6590" w14:textId="77777777" w:rsidR="00FD70E2" w:rsidRDefault="00FD70E2" w:rsidP="00302E8A">
      <w:pPr>
        <w:widowControl w:val="0"/>
        <w:tabs>
          <w:tab w:val="left" w:pos="567"/>
        </w:tabs>
        <w:jc w:val="center"/>
        <w:outlineLvl w:val="0"/>
        <w:rPr>
          <w:rFonts w:ascii="Times New Roman" w:hAnsi="Times New Roman" w:cs="Times New Roman"/>
          <w:b/>
          <w:caps/>
        </w:rPr>
      </w:pPr>
    </w:p>
    <w:p w14:paraId="0F801523" w14:textId="77777777" w:rsidR="00FD70E2" w:rsidRDefault="00FD70E2" w:rsidP="00302E8A">
      <w:pPr>
        <w:widowControl w:val="0"/>
        <w:tabs>
          <w:tab w:val="left" w:pos="567"/>
        </w:tabs>
        <w:jc w:val="center"/>
        <w:outlineLvl w:val="0"/>
        <w:rPr>
          <w:rFonts w:ascii="Times New Roman" w:hAnsi="Times New Roman" w:cs="Times New Roman"/>
          <w:b/>
          <w:caps/>
        </w:rPr>
      </w:pPr>
    </w:p>
    <w:p w14:paraId="00D00DE4" w14:textId="77777777" w:rsidR="00FD70E2" w:rsidRDefault="00FD70E2" w:rsidP="00302E8A">
      <w:pPr>
        <w:widowControl w:val="0"/>
        <w:tabs>
          <w:tab w:val="left" w:pos="567"/>
        </w:tabs>
        <w:jc w:val="center"/>
        <w:outlineLvl w:val="0"/>
        <w:rPr>
          <w:rFonts w:ascii="Times New Roman" w:hAnsi="Times New Roman" w:cs="Times New Roman"/>
          <w:b/>
          <w:caps/>
        </w:rPr>
      </w:pPr>
    </w:p>
    <w:p w14:paraId="5F1AA79D" w14:textId="77777777" w:rsidR="00FD70E2" w:rsidRDefault="00FD70E2" w:rsidP="00302E8A">
      <w:pPr>
        <w:widowControl w:val="0"/>
        <w:tabs>
          <w:tab w:val="left" w:pos="567"/>
        </w:tabs>
        <w:jc w:val="center"/>
        <w:outlineLvl w:val="0"/>
        <w:rPr>
          <w:rFonts w:ascii="Times New Roman" w:hAnsi="Times New Roman" w:cs="Times New Roman"/>
          <w:b/>
          <w:caps/>
        </w:rPr>
      </w:pPr>
    </w:p>
    <w:p w14:paraId="506A3BB6" w14:textId="77777777" w:rsidR="00FD70E2" w:rsidRDefault="00FD70E2" w:rsidP="00302E8A">
      <w:pPr>
        <w:widowControl w:val="0"/>
        <w:tabs>
          <w:tab w:val="left" w:pos="567"/>
        </w:tabs>
        <w:jc w:val="center"/>
        <w:outlineLvl w:val="0"/>
        <w:rPr>
          <w:rFonts w:ascii="Times New Roman" w:hAnsi="Times New Roman" w:cs="Times New Roman"/>
          <w:b/>
          <w:caps/>
        </w:rPr>
      </w:pPr>
    </w:p>
    <w:p w14:paraId="01C0D0EA" w14:textId="77777777" w:rsidR="00FD70E2" w:rsidRDefault="00FD70E2" w:rsidP="00302E8A">
      <w:pPr>
        <w:widowControl w:val="0"/>
        <w:tabs>
          <w:tab w:val="left" w:pos="567"/>
        </w:tabs>
        <w:jc w:val="center"/>
        <w:outlineLvl w:val="0"/>
        <w:rPr>
          <w:rFonts w:ascii="Times New Roman" w:hAnsi="Times New Roman" w:cs="Times New Roman"/>
          <w:b/>
          <w:caps/>
        </w:rPr>
      </w:pPr>
    </w:p>
    <w:p w14:paraId="7D4B41CB" w14:textId="77777777" w:rsidR="00FD70E2" w:rsidRDefault="00FD70E2" w:rsidP="00302E8A">
      <w:pPr>
        <w:widowControl w:val="0"/>
        <w:tabs>
          <w:tab w:val="left" w:pos="567"/>
        </w:tabs>
        <w:jc w:val="center"/>
        <w:outlineLvl w:val="0"/>
        <w:rPr>
          <w:rFonts w:ascii="Times New Roman" w:hAnsi="Times New Roman" w:cs="Times New Roman"/>
          <w:b/>
          <w:caps/>
        </w:rPr>
      </w:pPr>
    </w:p>
    <w:p w14:paraId="5AEED862" w14:textId="77777777" w:rsidR="00FD70E2" w:rsidRDefault="00FD70E2" w:rsidP="00302E8A">
      <w:pPr>
        <w:widowControl w:val="0"/>
        <w:tabs>
          <w:tab w:val="left" w:pos="567"/>
        </w:tabs>
        <w:jc w:val="center"/>
        <w:outlineLvl w:val="0"/>
        <w:rPr>
          <w:rFonts w:ascii="Times New Roman" w:hAnsi="Times New Roman" w:cs="Times New Roman"/>
          <w:b/>
          <w:caps/>
        </w:rPr>
      </w:pPr>
    </w:p>
    <w:p w14:paraId="7056DC7C" w14:textId="77777777" w:rsidR="00FD70E2" w:rsidRDefault="00FD70E2" w:rsidP="00302E8A">
      <w:pPr>
        <w:widowControl w:val="0"/>
        <w:tabs>
          <w:tab w:val="left" w:pos="567"/>
        </w:tabs>
        <w:jc w:val="center"/>
        <w:outlineLvl w:val="0"/>
        <w:rPr>
          <w:rFonts w:ascii="Times New Roman" w:hAnsi="Times New Roman" w:cs="Times New Roman"/>
          <w:b/>
          <w:caps/>
        </w:rPr>
      </w:pPr>
    </w:p>
    <w:p w14:paraId="1ABD0F12" w14:textId="77777777" w:rsidR="00FD70E2" w:rsidRDefault="00FD70E2" w:rsidP="00302E8A">
      <w:pPr>
        <w:widowControl w:val="0"/>
        <w:tabs>
          <w:tab w:val="left" w:pos="567"/>
        </w:tabs>
        <w:jc w:val="center"/>
        <w:outlineLvl w:val="0"/>
        <w:rPr>
          <w:rFonts w:ascii="Times New Roman" w:hAnsi="Times New Roman" w:cs="Times New Roman"/>
          <w:b/>
          <w:caps/>
        </w:rPr>
      </w:pPr>
    </w:p>
    <w:p w14:paraId="7EA0455A" w14:textId="77777777" w:rsidR="00FD70E2" w:rsidRDefault="00FD70E2" w:rsidP="00302E8A">
      <w:pPr>
        <w:widowControl w:val="0"/>
        <w:tabs>
          <w:tab w:val="left" w:pos="567"/>
        </w:tabs>
        <w:jc w:val="center"/>
        <w:outlineLvl w:val="0"/>
        <w:rPr>
          <w:rFonts w:ascii="Times New Roman" w:hAnsi="Times New Roman" w:cs="Times New Roman"/>
          <w:b/>
          <w:caps/>
        </w:rPr>
      </w:pPr>
    </w:p>
    <w:p w14:paraId="1A9072A7" w14:textId="77777777" w:rsidR="00FD70E2" w:rsidRDefault="00FD70E2" w:rsidP="00302E8A">
      <w:pPr>
        <w:widowControl w:val="0"/>
        <w:tabs>
          <w:tab w:val="left" w:pos="567"/>
        </w:tabs>
        <w:jc w:val="center"/>
        <w:outlineLvl w:val="0"/>
        <w:rPr>
          <w:rFonts w:ascii="Times New Roman" w:hAnsi="Times New Roman" w:cs="Times New Roman"/>
          <w:b/>
          <w:caps/>
        </w:rPr>
      </w:pPr>
    </w:p>
    <w:p w14:paraId="2296E758" w14:textId="77777777" w:rsidR="00FD70E2" w:rsidRDefault="00FD70E2" w:rsidP="00302E8A">
      <w:pPr>
        <w:widowControl w:val="0"/>
        <w:tabs>
          <w:tab w:val="left" w:pos="567"/>
        </w:tabs>
        <w:jc w:val="center"/>
        <w:outlineLvl w:val="0"/>
        <w:rPr>
          <w:rFonts w:ascii="Times New Roman" w:hAnsi="Times New Roman" w:cs="Times New Roman"/>
          <w:b/>
          <w:caps/>
        </w:rPr>
      </w:pPr>
    </w:p>
    <w:p w14:paraId="36EA09D1" w14:textId="77777777" w:rsidR="00FD70E2" w:rsidRDefault="00FD70E2" w:rsidP="00302E8A">
      <w:pPr>
        <w:widowControl w:val="0"/>
        <w:tabs>
          <w:tab w:val="left" w:pos="567"/>
        </w:tabs>
        <w:jc w:val="center"/>
        <w:outlineLvl w:val="0"/>
        <w:rPr>
          <w:rFonts w:ascii="Times New Roman" w:hAnsi="Times New Roman" w:cs="Times New Roman"/>
          <w:b/>
          <w:caps/>
        </w:rPr>
      </w:pPr>
    </w:p>
    <w:p w14:paraId="25E4020A" w14:textId="77777777" w:rsidR="00FD70E2" w:rsidRDefault="00FD70E2" w:rsidP="00302E8A">
      <w:pPr>
        <w:widowControl w:val="0"/>
        <w:tabs>
          <w:tab w:val="left" w:pos="567"/>
        </w:tabs>
        <w:jc w:val="center"/>
        <w:outlineLvl w:val="0"/>
        <w:rPr>
          <w:rFonts w:ascii="Times New Roman" w:hAnsi="Times New Roman" w:cs="Times New Roman"/>
          <w:b/>
          <w:caps/>
        </w:rPr>
      </w:pPr>
    </w:p>
    <w:p w14:paraId="23C8BD9B" w14:textId="77777777" w:rsidR="00FD70E2" w:rsidRDefault="00FD70E2" w:rsidP="00302E8A">
      <w:pPr>
        <w:widowControl w:val="0"/>
        <w:tabs>
          <w:tab w:val="left" w:pos="567"/>
        </w:tabs>
        <w:jc w:val="center"/>
        <w:outlineLvl w:val="0"/>
        <w:rPr>
          <w:rFonts w:ascii="Times New Roman" w:hAnsi="Times New Roman" w:cs="Times New Roman"/>
          <w:b/>
          <w:caps/>
        </w:rPr>
      </w:pPr>
    </w:p>
    <w:p w14:paraId="1E2EF04D" w14:textId="77777777" w:rsidR="00FD70E2" w:rsidRDefault="00FD70E2" w:rsidP="00302E8A">
      <w:pPr>
        <w:widowControl w:val="0"/>
        <w:tabs>
          <w:tab w:val="left" w:pos="567"/>
        </w:tabs>
        <w:jc w:val="center"/>
        <w:outlineLvl w:val="0"/>
        <w:rPr>
          <w:rFonts w:ascii="Times New Roman" w:hAnsi="Times New Roman" w:cs="Times New Roman"/>
          <w:b/>
          <w:caps/>
        </w:rPr>
      </w:pPr>
    </w:p>
    <w:p w14:paraId="7A4BD52C" w14:textId="77777777" w:rsidR="00FD70E2" w:rsidRDefault="00FD70E2" w:rsidP="00302E8A">
      <w:pPr>
        <w:widowControl w:val="0"/>
        <w:tabs>
          <w:tab w:val="left" w:pos="567"/>
        </w:tabs>
        <w:jc w:val="center"/>
        <w:outlineLvl w:val="0"/>
        <w:rPr>
          <w:rFonts w:ascii="Times New Roman" w:hAnsi="Times New Roman" w:cs="Times New Roman"/>
          <w:b/>
          <w:caps/>
        </w:rPr>
      </w:pPr>
    </w:p>
    <w:p w14:paraId="46E69440" w14:textId="77777777" w:rsidR="00FD70E2" w:rsidRDefault="00FD70E2" w:rsidP="00302E8A">
      <w:pPr>
        <w:widowControl w:val="0"/>
        <w:tabs>
          <w:tab w:val="left" w:pos="567"/>
        </w:tabs>
        <w:jc w:val="center"/>
        <w:outlineLvl w:val="0"/>
        <w:rPr>
          <w:rFonts w:ascii="Times New Roman" w:hAnsi="Times New Roman" w:cs="Times New Roman"/>
          <w:b/>
          <w:caps/>
        </w:rPr>
      </w:pPr>
    </w:p>
    <w:p w14:paraId="196B239B" w14:textId="77777777" w:rsidR="00FD70E2" w:rsidRDefault="00FD70E2" w:rsidP="00302E8A">
      <w:pPr>
        <w:widowControl w:val="0"/>
        <w:tabs>
          <w:tab w:val="left" w:pos="567"/>
        </w:tabs>
        <w:jc w:val="center"/>
        <w:outlineLvl w:val="0"/>
        <w:rPr>
          <w:rFonts w:ascii="Times New Roman" w:hAnsi="Times New Roman" w:cs="Times New Roman"/>
          <w:b/>
          <w:caps/>
        </w:rPr>
      </w:pPr>
    </w:p>
    <w:p w14:paraId="7BFEAF47" w14:textId="77777777" w:rsidR="00FD70E2" w:rsidRDefault="00FD70E2" w:rsidP="00302E8A">
      <w:pPr>
        <w:widowControl w:val="0"/>
        <w:tabs>
          <w:tab w:val="left" w:pos="567"/>
        </w:tabs>
        <w:jc w:val="center"/>
        <w:outlineLvl w:val="0"/>
        <w:rPr>
          <w:rFonts w:ascii="Times New Roman" w:hAnsi="Times New Roman" w:cs="Times New Roman"/>
          <w:b/>
          <w:caps/>
        </w:rPr>
      </w:pPr>
    </w:p>
    <w:p w14:paraId="65FADF6B" w14:textId="77777777" w:rsidR="00FD70E2" w:rsidRDefault="00FD70E2" w:rsidP="00302E8A">
      <w:pPr>
        <w:widowControl w:val="0"/>
        <w:tabs>
          <w:tab w:val="left" w:pos="567"/>
        </w:tabs>
        <w:jc w:val="center"/>
        <w:outlineLvl w:val="0"/>
        <w:rPr>
          <w:rFonts w:ascii="Times New Roman" w:hAnsi="Times New Roman" w:cs="Times New Roman"/>
          <w:b/>
          <w:caps/>
        </w:rPr>
      </w:pPr>
    </w:p>
    <w:p w14:paraId="684CC319" w14:textId="77777777" w:rsidR="00FD70E2" w:rsidRDefault="00FD70E2" w:rsidP="00302E8A">
      <w:pPr>
        <w:widowControl w:val="0"/>
        <w:tabs>
          <w:tab w:val="left" w:pos="567"/>
        </w:tabs>
        <w:jc w:val="center"/>
        <w:outlineLvl w:val="0"/>
        <w:rPr>
          <w:rFonts w:ascii="Times New Roman" w:hAnsi="Times New Roman" w:cs="Times New Roman"/>
          <w:b/>
          <w:caps/>
        </w:rPr>
      </w:pPr>
    </w:p>
    <w:p w14:paraId="7584B113" w14:textId="77777777" w:rsidR="00FD70E2" w:rsidRDefault="00FD70E2" w:rsidP="00302E8A">
      <w:pPr>
        <w:widowControl w:val="0"/>
        <w:tabs>
          <w:tab w:val="left" w:pos="567"/>
        </w:tabs>
        <w:jc w:val="center"/>
        <w:outlineLvl w:val="0"/>
        <w:rPr>
          <w:rFonts w:ascii="Times New Roman" w:hAnsi="Times New Roman" w:cs="Times New Roman"/>
          <w:b/>
          <w:caps/>
        </w:rPr>
      </w:pPr>
    </w:p>
    <w:p w14:paraId="128EC675" w14:textId="77777777" w:rsidR="00FD70E2" w:rsidRDefault="00FD70E2" w:rsidP="00302E8A">
      <w:pPr>
        <w:widowControl w:val="0"/>
        <w:tabs>
          <w:tab w:val="left" w:pos="567"/>
        </w:tabs>
        <w:jc w:val="center"/>
        <w:outlineLvl w:val="0"/>
        <w:rPr>
          <w:rFonts w:ascii="Times New Roman" w:hAnsi="Times New Roman" w:cs="Times New Roman"/>
          <w:b/>
          <w:caps/>
        </w:rPr>
      </w:pPr>
    </w:p>
    <w:p w14:paraId="292E31B7" w14:textId="77777777" w:rsidR="00FD70E2" w:rsidRDefault="00FD70E2" w:rsidP="00302E8A">
      <w:pPr>
        <w:widowControl w:val="0"/>
        <w:tabs>
          <w:tab w:val="left" w:pos="567"/>
        </w:tabs>
        <w:jc w:val="center"/>
        <w:outlineLvl w:val="0"/>
        <w:rPr>
          <w:rFonts w:ascii="Times New Roman" w:hAnsi="Times New Roman" w:cs="Times New Roman"/>
          <w:b/>
          <w:caps/>
        </w:rPr>
      </w:pPr>
    </w:p>
    <w:p w14:paraId="6F6DDB08" w14:textId="77777777" w:rsidR="00FD70E2" w:rsidRDefault="00FD70E2" w:rsidP="00302E8A">
      <w:pPr>
        <w:widowControl w:val="0"/>
        <w:tabs>
          <w:tab w:val="left" w:pos="567"/>
        </w:tabs>
        <w:jc w:val="center"/>
        <w:outlineLvl w:val="0"/>
        <w:rPr>
          <w:rFonts w:ascii="Times New Roman" w:hAnsi="Times New Roman" w:cs="Times New Roman"/>
          <w:b/>
          <w:caps/>
        </w:rPr>
      </w:pPr>
    </w:p>
    <w:p w14:paraId="044625C1" w14:textId="77777777" w:rsidR="00FD70E2" w:rsidRDefault="00FD70E2" w:rsidP="00302E8A">
      <w:pPr>
        <w:widowControl w:val="0"/>
        <w:tabs>
          <w:tab w:val="left" w:pos="567"/>
        </w:tabs>
        <w:jc w:val="center"/>
        <w:outlineLvl w:val="0"/>
        <w:rPr>
          <w:rFonts w:ascii="Times New Roman" w:hAnsi="Times New Roman" w:cs="Times New Roman"/>
          <w:b/>
          <w:caps/>
        </w:rPr>
      </w:pPr>
    </w:p>
    <w:p w14:paraId="67B8D195" w14:textId="77777777" w:rsidR="00FD70E2" w:rsidRDefault="00FD70E2" w:rsidP="00302E8A">
      <w:pPr>
        <w:widowControl w:val="0"/>
        <w:tabs>
          <w:tab w:val="left" w:pos="567"/>
        </w:tabs>
        <w:jc w:val="center"/>
        <w:outlineLvl w:val="0"/>
        <w:rPr>
          <w:rFonts w:ascii="Times New Roman" w:hAnsi="Times New Roman" w:cs="Times New Roman"/>
          <w:b/>
          <w:caps/>
        </w:rPr>
      </w:pPr>
    </w:p>
    <w:p w14:paraId="0654911E" w14:textId="77777777" w:rsidR="00FD70E2" w:rsidRDefault="00FD70E2" w:rsidP="00302E8A">
      <w:pPr>
        <w:widowControl w:val="0"/>
        <w:tabs>
          <w:tab w:val="left" w:pos="567"/>
        </w:tabs>
        <w:jc w:val="center"/>
        <w:outlineLvl w:val="0"/>
        <w:rPr>
          <w:rFonts w:ascii="Times New Roman" w:hAnsi="Times New Roman" w:cs="Times New Roman"/>
          <w:b/>
          <w:caps/>
        </w:rPr>
      </w:pPr>
    </w:p>
    <w:p w14:paraId="11F7718B" w14:textId="77777777" w:rsidR="00FD70E2" w:rsidRDefault="00FD70E2" w:rsidP="00302E8A">
      <w:pPr>
        <w:widowControl w:val="0"/>
        <w:tabs>
          <w:tab w:val="left" w:pos="567"/>
        </w:tabs>
        <w:jc w:val="center"/>
        <w:outlineLvl w:val="0"/>
        <w:rPr>
          <w:rFonts w:ascii="Times New Roman" w:hAnsi="Times New Roman" w:cs="Times New Roman"/>
          <w:b/>
          <w:caps/>
        </w:rPr>
      </w:pPr>
    </w:p>
    <w:p w14:paraId="0C777F98" w14:textId="77777777" w:rsidR="00FD70E2" w:rsidRDefault="00FD70E2" w:rsidP="00302E8A">
      <w:pPr>
        <w:widowControl w:val="0"/>
        <w:tabs>
          <w:tab w:val="left" w:pos="567"/>
        </w:tabs>
        <w:jc w:val="center"/>
        <w:outlineLvl w:val="0"/>
        <w:rPr>
          <w:rFonts w:ascii="Times New Roman" w:hAnsi="Times New Roman" w:cs="Times New Roman"/>
          <w:b/>
          <w:caps/>
        </w:rPr>
      </w:pPr>
    </w:p>
    <w:p w14:paraId="7E9A08E2" w14:textId="77777777" w:rsidR="00FD70E2" w:rsidRDefault="00FD70E2" w:rsidP="00302E8A">
      <w:pPr>
        <w:widowControl w:val="0"/>
        <w:tabs>
          <w:tab w:val="left" w:pos="567"/>
        </w:tabs>
        <w:jc w:val="center"/>
        <w:outlineLvl w:val="0"/>
        <w:rPr>
          <w:rFonts w:ascii="Times New Roman" w:hAnsi="Times New Roman" w:cs="Times New Roman"/>
          <w:b/>
          <w:caps/>
        </w:rPr>
      </w:pPr>
    </w:p>
    <w:p w14:paraId="08839DB9" w14:textId="77777777" w:rsidR="00FD70E2" w:rsidRDefault="00FD70E2" w:rsidP="00302E8A">
      <w:pPr>
        <w:widowControl w:val="0"/>
        <w:tabs>
          <w:tab w:val="left" w:pos="567"/>
        </w:tabs>
        <w:jc w:val="center"/>
        <w:outlineLvl w:val="0"/>
        <w:rPr>
          <w:rFonts w:ascii="Times New Roman" w:hAnsi="Times New Roman" w:cs="Times New Roman"/>
          <w:b/>
          <w:caps/>
        </w:rPr>
      </w:pPr>
    </w:p>
    <w:p w14:paraId="75A4D1AD" w14:textId="77777777" w:rsidR="00FD70E2" w:rsidRDefault="00FD70E2" w:rsidP="00302E8A">
      <w:pPr>
        <w:widowControl w:val="0"/>
        <w:tabs>
          <w:tab w:val="left" w:pos="567"/>
        </w:tabs>
        <w:jc w:val="center"/>
        <w:outlineLvl w:val="0"/>
        <w:rPr>
          <w:rFonts w:ascii="Times New Roman" w:hAnsi="Times New Roman" w:cs="Times New Roman"/>
          <w:b/>
          <w:caps/>
        </w:rPr>
      </w:pPr>
    </w:p>
    <w:p w14:paraId="38361794" w14:textId="77777777" w:rsidR="00FD70E2" w:rsidRDefault="00FD70E2" w:rsidP="00302E8A">
      <w:pPr>
        <w:widowControl w:val="0"/>
        <w:tabs>
          <w:tab w:val="left" w:pos="567"/>
        </w:tabs>
        <w:jc w:val="center"/>
        <w:outlineLvl w:val="0"/>
        <w:rPr>
          <w:rFonts w:ascii="Times New Roman" w:hAnsi="Times New Roman" w:cs="Times New Roman"/>
          <w:b/>
          <w:caps/>
        </w:rPr>
      </w:pPr>
    </w:p>
    <w:p w14:paraId="6274DBD6" w14:textId="77777777" w:rsidR="00FD70E2" w:rsidRDefault="00FD70E2" w:rsidP="00302E8A">
      <w:pPr>
        <w:widowControl w:val="0"/>
        <w:tabs>
          <w:tab w:val="left" w:pos="567"/>
        </w:tabs>
        <w:jc w:val="center"/>
        <w:outlineLvl w:val="0"/>
        <w:rPr>
          <w:rFonts w:ascii="Times New Roman" w:hAnsi="Times New Roman" w:cs="Times New Roman"/>
          <w:b/>
          <w:caps/>
        </w:rPr>
      </w:pPr>
    </w:p>
    <w:p w14:paraId="1E974E5D" w14:textId="77777777" w:rsidR="00FD70E2" w:rsidRDefault="00FD70E2" w:rsidP="00302E8A">
      <w:pPr>
        <w:widowControl w:val="0"/>
        <w:tabs>
          <w:tab w:val="left" w:pos="567"/>
        </w:tabs>
        <w:jc w:val="center"/>
        <w:outlineLvl w:val="0"/>
        <w:rPr>
          <w:rFonts w:ascii="Times New Roman" w:hAnsi="Times New Roman" w:cs="Times New Roman"/>
          <w:b/>
          <w:caps/>
        </w:rPr>
      </w:pPr>
    </w:p>
    <w:p w14:paraId="542FE750" w14:textId="77777777" w:rsidR="00FD70E2" w:rsidRDefault="00FD70E2" w:rsidP="00302E8A">
      <w:pPr>
        <w:widowControl w:val="0"/>
        <w:tabs>
          <w:tab w:val="left" w:pos="567"/>
        </w:tabs>
        <w:jc w:val="center"/>
        <w:outlineLvl w:val="0"/>
        <w:rPr>
          <w:rFonts w:ascii="Times New Roman" w:hAnsi="Times New Roman" w:cs="Times New Roman"/>
          <w:b/>
          <w:caps/>
        </w:rPr>
      </w:pPr>
    </w:p>
    <w:p w14:paraId="72BBF11D" w14:textId="77777777" w:rsidR="00FD70E2" w:rsidRDefault="00FD70E2" w:rsidP="00302E8A">
      <w:pPr>
        <w:widowControl w:val="0"/>
        <w:tabs>
          <w:tab w:val="left" w:pos="567"/>
        </w:tabs>
        <w:jc w:val="center"/>
        <w:outlineLvl w:val="0"/>
        <w:rPr>
          <w:rFonts w:ascii="Times New Roman" w:hAnsi="Times New Roman" w:cs="Times New Roman"/>
          <w:b/>
          <w:caps/>
        </w:rPr>
      </w:pPr>
    </w:p>
    <w:p w14:paraId="2790862B" w14:textId="77777777" w:rsidR="00FD70E2" w:rsidRDefault="00FD70E2" w:rsidP="00302E8A">
      <w:pPr>
        <w:widowControl w:val="0"/>
        <w:tabs>
          <w:tab w:val="left" w:pos="567"/>
        </w:tabs>
        <w:jc w:val="center"/>
        <w:outlineLvl w:val="0"/>
        <w:rPr>
          <w:rFonts w:ascii="Times New Roman" w:hAnsi="Times New Roman" w:cs="Times New Roman"/>
          <w:b/>
          <w:caps/>
        </w:rPr>
      </w:pPr>
    </w:p>
    <w:p w14:paraId="071DC9EB" w14:textId="77777777" w:rsidR="00FD70E2" w:rsidRDefault="00FD70E2" w:rsidP="00302E8A">
      <w:pPr>
        <w:widowControl w:val="0"/>
        <w:tabs>
          <w:tab w:val="left" w:pos="567"/>
        </w:tabs>
        <w:jc w:val="center"/>
        <w:outlineLvl w:val="0"/>
        <w:rPr>
          <w:rFonts w:ascii="Times New Roman" w:hAnsi="Times New Roman" w:cs="Times New Roman"/>
          <w:b/>
          <w:caps/>
        </w:rPr>
      </w:pPr>
    </w:p>
    <w:p w14:paraId="25F348A8" w14:textId="77777777" w:rsidR="00FD70E2" w:rsidRDefault="00FD70E2" w:rsidP="00302E8A">
      <w:pPr>
        <w:widowControl w:val="0"/>
        <w:tabs>
          <w:tab w:val="left" w:pos="567"/>
        </w:tabs>
        <w:jc w:val="center"/>
        <w:outlineLvl w:val="0"/>
        <w:rPr>
          <w:rFonts w:ascii="Times New Roman" w:hAnsi="Times New Roman" w:cs="Times New Roman"/>
          <w:b/>
          <w:caps/>
        </w:rPr>
      </w:pPr>
    </w:p>
    <w:p w14:paraId="3B590657" w14:textId="77777777" w:rsidR="00FD70E2" w:rsidRDefault="00FD70E2" w:rsidP="00302E8A">
      <w:pPr>
        <w:widowControl w:val="0"/>
        <w:tabs>
          <w:tab w:val="left" w:pos="567"/>
        </w:tabs>
        <w:jc w:val="center"/>
        <w:outlineLvl w:val="0"/>
        <w:rPr>
          <w:rFonts w:ascii="Times New Roman" w:hAnsi="Times New Roman" w:cs="Times New Roman"/>
          <w:b/>
          <w:caps/>
        </w:rPr>
      </w:pPr>
    </w:p>
    <w:p w14:paraId="195CCA9A" w14:textId="77777777" w:rsidR="00FD70E2" w:rsidRDefault="00FD70E2" w:rsidP="00302E8A">
      <w:pPr>
        <w:widowControl w:val="0"/>
        <w:tabs>
          <w:tab w:val="left" w:pos="567"/>
        </w:tabs>
        <w:jc w:val="center"/>
        <w:outlineLvl w:val="0"/>
        <w:rPr>
          <w:rFonts w:ascii="Times New Roman" w:hAnsi="Times New Roman" w:cs="Times New Roman"/>
          <w:b/>
          <w:caps/>
        </w:rPr>
      </w:pPr>
    </w:p>
    <w:p w14:paraId="69CDACF2" w14:textId="77777777" w:rsidR="00FD70E2" w:rsidRDefault="00FD70E2" w:rsidP="00302E8A">
      <w:pPr>
        <w:widowControl w:val="0"/>
        <w:tabs>
          <w:tab w:val="left" w:pos="567"/>
        </w:tabs>
        <w:jc w:val="center"/>
        <w:outlineLvl w:val="0"/>
        <w:rPr>
          <w:rFonts w:ascii="Times New Roman" w:hAnsi="Times New Roman" w:cs="Times New Roman"/>
          <w:b/>
          <w:caps/>
        </w:rPr>
      </w:pPr>
    </w:p>
    <w:p w14:paraId="063FE1D9" w14:textId="77777777" w:rsidR="00FD70E2" w:rsidRDefault="00FD70E2" w:rsidP="00302E8A">
      <w:pPr>
        <w:widowControl w:val="0"/>
        <w:tabs>
          <w:tab w:val="left" w:pos="567"/>
        </w:tabs>
        <w:jc w:val="center"/>
        <w:outlineLvl w:val="0"/>
        <w:rPr>
          <w:rFonts w:ascii="Times New Roman" w:hAnsi="Times New Roman" w:cs="Times New Roman"/>
          <w:b/>
          <w:caps/>
        </w:rPr>
      </w:pPr>
    </w:p>
    <w:p w14:paraId="209F0EEF" w14:textId="77777777" w:rsidR="00FD70E2" w:rsidRDefault="00FD70E2" w:rsidP="00302E8A">
      <w:pPr>
        <w:widowControl w:val="0"/>
        <w:tabs>
          <w:tab w:val="left" w:pos="567"/>
        </w:tabs>
        <w:jc w:val="center"/>
        <w:outlineLvl w:val="0"/>
        <w:rPr>
          <w:rFonts w:ascii="Times New Roman" w:hAnsi="Times New Roman" w:cs="Times New Roman"/>
          <w:b/>
          <w:caps/>
        </w:rPr>
      </w:pPr>
    </w:p>
    <w:p w14:paraId="2F06456D" w14:textId="77777777" w:rsidR="00FD70E2" w:rsidRDefault="00FD70E2" w:rsidP="00302E8A">
      <w:pPr>
        <w:widowControl w:val="0"/>
        <w:tabs>
          <w:tab w:val="left" w:pos="567"/>
        </w:tabs>
        <w:jc w:val="center"/>
        <w:outlineLvl w:val="0"/>
        <w:rPr>
          <w:rFonts w:ascii="Times New Roman" w:hAnsi="Times New Roman" w:cs="Times New Roman"/>
          <w:b/>
          <w:caps/>
        </w:rPr>
      </w:pPr>
    </w:p>
    <w:p w14:paraId="5F24E592" w14:textId="110CB19B" w:rsidR="00302E8A" w:rsidRPr="00EF5186" w:rsidRDefault="00302E8A" w:rsidP="00302E8A">
      <w:pPr>
        <w:widowControl w:val="0"/>
        <w:tabs>
          <w:tab w:val="left" w:pos="567"/>
        </w:tabs>
        <w:jc w:val="center"/>
        <w:outlineLvl w:val="0"/>
        <w:rPr>
          <w:rFonts w:ascii="Times New Roman" w:hAnsi="Times New Roman" w:cs="Times New Roman"/>
        </w:rPr>
      </w:pPr>
      <w:r w:rsidRPr="00EF5186">
        <w:rPr>
          <w:rFonts w:ascii="Times New Roman" w:hAnsi="Times New Roman" w:cs="Times New Roman"/>
          <w:b/>
          <w:caps/>
        </w:rPr>
        <w:t>II PRIEDAS</w:t>
      </w:r>
      <w:bookmarkEnd w:id="0"/>
      <w:bookmarkEnd w:id="1"/>
    </w:p>
    <w:p w14:paraId="2588008F" w14:textId="77777777" w:rsidR="00302E8A" w:rsidRPr="00EF5186" w:rsidRDefault="00302E8A" w:rsidP="00302E8A">
      <w:pPr>
        <w:widowControl w:val="0"/>
        <w:tabs>
          <w:tab w:val="left" w:pos="567"/>
        </w:tabs>
        <w:jc w:val="center"/>
        <w:outlineLvl w:val="0"/>
        <w:rPr>
          <w:rFonts w:ascii="Times New Roman" w:hAnsi="Times New Roman" w:cs="Times New Roman"/>
        </w:rPr>
      </w:pPr>
    </w:p>
    <w:p w14:paraId="6D8A44B7" w14:textId="77777777" w:rsidR="00302E8A" w:rsidRPr="00EF5186" w:rsidRDefault="00302E8A" w:rsidP="00302E8A">
      <w:pPr>
        <w:widowControl w:val="0"/>
        <w:tabs>
          <w:tab w:val="left" w:pos="567"/>
        </w:tabs>
        <w:jc w:val="center"/>
        <w:outlineLvl w:val="0"/>
        <w:rPr>
          <w:rFonts w:ascii="Times New Roman" w:hAnsi="Times New Roman" w:cs="Times New Roman"/>
        </w:rPr>
      </w:pPr>
      <w:r w:rsidRPr="00EF5186">
        <w:rPr>
          <w:rFonts w:ascii="Times New Roman" w:hAnsi="Times New Roman" w:cs="Times New Roman"/>
          <w:b/>
        </w:rPr>
        <w:t>REGISTRACIJOS</w:t>
      </w:r>
      <w:r w:rsidRPr="00EF5186">
        <w:rPr>
          <w:rFonts w:ascii="Times New Roman" w:hAnsi="Times New Roman" w:cs="Times New Roman"/>
          <w:b/>
          <w:caps/>
        </w:rPr>
        <w:t xml:space="preserve"> SĄLYGOS</w:t>
      </w:r>
    </w:p>
    <w:p w14:paraId="6C7B075B" w14:textId="77777777" w:rsidR="00302E8A" w:rsidRPr="00EF5186" w:rsidRDefault="00302E8A" w:rsidP="00302E8A">
      <w:pPr>
        <w:widowControl w:val="0"/>
        <w:tabs>
          <w:tab w:val="left" w:pos="0"/>
          <w:tab w:val="left" w:pos="567"/>
        </w:tabs>
        <w:ind w:left="0" w:firstLine="0"/>
        <w:rPr>
          <w:rFonts w:ascii="Times New Roman" w:hAnsi="Times New Roman" w:cs="Times New Roman"/>
          <w:lang w:val="sl-SI"/>
        </w:rPr>
      </w:pPr>
    </w:p>
    <w:p w14:paraId="46D61708" w14:textId="77777777" w:rsidR="00302E8A" w:rsidRPr="00EF5186" w:rsidRDefault="00302E8A" w:rsidP="00302E8A">
      <w:pPr>
        <w:widowControl w:val="0"/>
        <w:tabs>
          <w:tab w:val="left" w:pos="567"/>
          <w:tab w:val="left" w:pos="1701"/>
        </w:tabs>
        <w:ind w:left="1701"/>
        <w:rPr>
          <w:rFonts w:ascii="Times New Roman" w:hAnsi="Times New Roman" w:cs="Times New Roman"/>
          <w:highlight w:val="yellow"/>
        </w:rPr>
      </w:pPr>
      <w:r w:rsidRPr="00EF5186">
        <w:rPr>
          <w:rFonts w:ascii="Times New Roman" w:hAnsi="Times New Roman" w:cs="Times New Roman"/>
          <w:b/>
        </w:rPr>
        <w:t>A.</w:t>
      </w:r>
      <w:r w:rsidRPr="00EF5186">
        <w:rPr>
          <w:rFonts w:ascii="Times New Roman" w:hAnsi="Times New Roman" w:cs="Times New Roman"/>
          <w:b/>
        </w:rPr>
        <w:tab/>
        <w:t>GAMINTOJAS (-AI), ATSAKINGAS (-I) UŽ SERIJŲ IŠLEIDIMĄ</w:t>
      </w:r>
    </w:p>
    <w:p w14:paraId="1E3E7A2E" w14:textId="77777777" w:rsidR="00302E8A" w:rsidRPr="00EF5186" w:rsidRDefault="00302E8A" w:rsidP="00302E8A">
      <w:pPr>
        <w:widowControl w:val="0"/>
        <w:tabs>
          <w:tab w:val="left" w:pos="0"/>
          <w:tab w:val="left" w:pos="567"/>
        </w:tabs>
        <w:ind w:left="0" w:firstLine="0"/>
        <w:rPr>
          <w:rFonts w:ascii="Times New Roman" w:hAnsi="Times New Roman" w:cs="Times New Roman"/>
          <w:highlight w:val="yellow"/>
          <w:lang w:val="sl-SI"/>
        </w:rPr>
      </w:pPr>
    </w:p>
    <w:p w14:paraId="5DE1FC3E" w14:textId="77777777" w:rsidR="00302E8A" w:rsidRPr="00EF5186" w:rsidRDefault="00302E8A" w:rsidP="00302E8A">
      <w:pPr>
        <w:widowControl w:val="0"/>
        <w:tabs>
          <w:tab w:val="left" w:pos="567"/>
          <w:tab w:val="left" w:pos="1701"/>
        </w:tabs>
        <w:ind w:left="1701"/>
        <w:rPr>
          <w:rFonts w:ascii="Times New Roman" w:hAnsi="Times New Roman" w:cs="Times New Roman"/>
        </w:rPr>
      </w:pPr>
      <w:r w:rsidRPr="00EF5186">
        <w:rPr>
          <w:rFonts w:ascii="Times New Roman" w:hAnsi="Times New Roman" w:cs="Times New Roman"/>
          <w:b/>
        </w:rPr>
        <w:t>B.</w:t>
      </w:r>
      <w:r w:rsidRPr="00EF5186">
        <w:rPr>
          <w:rFonts w:ascii="Times New Roman" w:hAnsi="Times New Roman" w:cs="Times New Roman"/>
          <w:b/>
        </w:rPr>
        <w:tab/>
        <w:t>TIEKIMO IR VARTOJIMO SĄLYGOS AR APRIBOJIMAI</w:t>
      </w:r>
    </w:p>
    <w:p w14:paraId="4196C5F1" w14:textId="77777777" w:rsidR="00302E8A" w:rsidRPr="00EF5186" w:rsidRDefault="00302E8A" w:rsidP="00302E8A">
      <w:pPr>
        <w:widowControl w:val="0"/>
        <w:tabs>
          <w:tab w:val="left" w:pos="0"/>
          <w:tab w:val="left" w:pos="567"/>
        </w:tabs>
        <w:ind w:left="0" w:firstLine="0"/>
        <w:rPr>
          <w:rFonts w:ascii="Times New Roman" w:hAnsi="Times New Roman" w:cs="Times New Roman"/>
          <w:highlight w:val="yellow"/>
          <w:lang w:val="sl-SI"/>
        </w:rPr>
      </w:pPr>
    </w:p>
    <w:p w14:paraId="50348C36" w14:textId="77777777" w:rsidR="00302E8A" w:rsidRPr="00EF5186" w:rsidRDefault="00302E8A" w:rsidP="00302E8A">
      <w:pPr>
        <w:widowControl w:val="0"/>
        <w:tabs>
          <w:tab w:val="left" w:pos="567"/>
        </w:tabs>
        <w:outlineLvl w:val="1"/>
        <w:rPr>
          <w:rFonts w:ascii="Times New Roman" w:hAnsi="Times New Roman" w:cs="Times New Roman"/>
          <w:lang w:val="sl-SI"/>
        </w:rPr>
      </w:pPr>
      <w:r w:rsidRPr="00EF5186">
        <w:rPr>
          <w:rFonts w:ascii="Times New Roman" w:hAnsi="Times New Roman" w:cs="Times New Roman"/>
          <w:b/>
        </w:rPr>
        <w:br w:type="page"/>
      </w:r>
      <w:r w:rsidRPr="00EF5186">
        <w:rPr>
          <w:rFonts w:ascii="Times New Roman" w:hAnsi="Times New Roman" w:cs="Times New Roman"/>
          <w:b/>
        </w:rPr>
        <w:lastRenderedPageBreak/>
        <w:t>A.</w:t>
      </w:r>
      <w:r w:rsidRPr="00EF5186">
        <w:rPr>
          <w:rFonts w:ascii="Times New Roman" w:hAnsi="Times New Roman" w:cs="Times New Roman"/>
          <w:b/>
        </w:rPr>
        <w:tab/>
        <w:t>GAMINTOJAS (-AI), ATSAKINGAS (-I) UŽ SERIJŲ IŠLEIDIMĄ</w:t>
      </w:r>
    </w:p>
    <w:p w14:paraId="0AF3CF68" w14:textId="77777777" w:rsidR="00302E8A" w:rsidRPr="00EF5186" w:rsidRDefault="00302E8A" w:rsidP="00302E8A">
      <w:pPr>
        <w:widowControl w:val="0"/>
        <w:tabs>
          <w:tab w:val="left" w:pos="0"/>
          <w:tab w:val="left" w:pos="567"/>
        </w:tabs>
        <w:ind w:left="0" w:firstLine="0"/>
        <w:rPr>
          <w:rFonts w:ascii="Times New Roman" w:hAnsi="Times New Roman" w:cs="Times New Roman"/>
          <w:lang w:val="sl-SI"/>
        </w:rPr>
      </w:pPr>
    </w:p>
    <w:p w14:paraId="46688FD0" w14:textId="77777777" w:rsidR="00302E8A" w:rsidRPr="00EF5186" w:rsidRDefault="00302E8A" w:rsidP="00302E8A">
      <w:pPr>
        <w:widowControl w:val="0"/>
        <w:tabs>
          <w:tab w:val="left" w:pos="0"/>
          <w:tab w:val="left" w:pos="567"/>
        </w:tabs>
        <w:ind w:left="0" w:firstLine="0"/>
        <w:rPr>
          <w:rFonts w:ascii="Times New Roman" w:hAnsi="Times New Roman" w:cs="Times New Roman"/>
          <w:lang w:val="sl-SI"/>
        </w:rPr>
      </w:pPr>
      <w:r w:rsidRPr="00EF5186">
        <w:rPr>
          <w:rFonts w:ascii="Times New Roman" w:hAnsi="Times New Roman" w:cs="Times New Roman"/>
          <w:u w:val="single"/>
        </w:rPr>
        <w:t>Gamintojo (-ų), atsakingo (-ų) už serijų išleidimą, pavadinimas (-ai) ir adresas (-ai)</w:t>
      </w:r>
    </w:p>
    <w:p w14:paraId="3461FFE5" w14:textId="77777777" w:rsidR="00302E8A" w:rsidRPr="00EF5186" w:rsidRDefault="00302E8A" w:rsidP="00302E8A">
      <w:pPr>
        <w:widowControl w:val="0"/>
        <w:tabs>
          <w:tab w:val="left" w:pos="0"/>
          <w:tab w:val="left" w:pos="567"/>
        </w:tabs>
        <w:ind w:left="0" w:firstLine="0"/>
        <w:rPr>
          <w:rFonts w:ascii="Times New Roman" w:hAnsi="Times New Roman" w:cs="Times New Roman"/>
          <w:highlight w:val="yellow"/>
          <w:lang w:val="sl-SI"/>
        </w:rPr>
      </w:pPr>
    </w:p>
    <w:p w14:paraId="2EA2CC29" w14:textId="77777777" w:rsidR="00302E8A" w:rsidRPr="00EF5186" w:rsidRDefault="00302E8A" w:rsidP="00302E8A">
      <w:pPr>
        <w:widowControl w:val="0"/>
        <w:ind w:left="0" w:firstLine="0"/>
        <w:rPr>
          <w:rFonts w:ascii="Times New Roman" w:hAnsi="Times New Roman" w:cs="Times New Roman"/>
        </w:rPr>
      </w:pPr>
      <w:r w:rsidRPr="00EF5186">
        <w:rPr>
          <w:rFonts w:ascii="Times New Roman" w:hAnsi="Times New Roman" w:cs="Times New Roman"/>
        </w:rPr>
        <w:t>KRKA, d.d., Novo mesto</w:t>
      </w:r>
    </w:p>
    <w:p w14:paraId="367EFDD0" w14:textId="77777777" w:rsidR="00302E8A" w:rsidRPr="00EF5186" w:rsidRDefault="00302E8A" w:rsidP="00302E8A">
      <w:pPr>
        <w:widowControl w:val="0"/>
        <w:ind w:left="0" w:firstLine="0"/>
        <w:rPr>
          <w:rFonts w:ascii="Times New Roman" w:hAnsi="Times New Roman" w:cs="Times New Roman"/>
        </w:rPr>
      </w:pPr>
      <w:r w:rsidRPr="00EF5186">
        <w:rPr>
          <w:rFonts w:ascii="Times New Roman" w:hAnsi="Times New Roman" w:cs="Times New Roman"/>
        </w:rPr>
        <w:t>Šmarješka cesta 6</w:t>
      </w:r>
    </w:p>
    <w:p w14:paraId="40DBE1E4" w14:textId="77777777" w:rsidR="00302E8A" w:rsidRPr="00EF5186" w:rsidRDefault="00302E8A" w:rsidP="00302E8A">
      <w:pPr>
        <w:widowControl w:val="0"/>
        <w:ind w:left="0" w:firstLine="0"/>
        <w:rPr>
          <w:rFonts w:ascii="Times New Roman" w:hAnsi="Times New Roman" w:cs="Times New Roman"/>
        </w:rPr>
      </w:pPr>
      <w:r w:rsidRPr="00EF5186">
        <w:rPr>
          <w:rFonts w:ascii="Times New Roman" w:hAnsi="Times New Roman" w:cs="Times New Roman"/>
        </w:rPr>
        <w:t>8501 Novo mesto</w:t>
      </w:r>
    </w:p>
    <w:p w14:paraId="4E75ACB0" w14:textId="77777777" w:rsidR="00302E8A" w:rsidRPr="00EF5186" w:rsidRDefault="00302E8A" w:rsidP="00302E8A">
      <w:pPr>
        <w:widowControl w:val="0"/>
        <w:ind w:left="0" w:firstLine="0"/>
        <w:rPr>
          <w:rFonts w:ascii="Times New Roman" w:hAnsi="Times New Roman" w:cs="Times New Roman"/>
        </w:rPr>
      </w:pPr>
      <w:r w:rsidRPr="00EF5186">
        <w:rPr>
          <w:rFonts w:ascii="Times New Roman" w:hAnsi="Times New Roman" w:cs="Times New Roman"/>
        </w:rPr>
        <w:t>Slovėnija</w:t>
      </w:r>
    </w:p>
    <w:p w14:paraId="136EB302" w14:textId="77777777" w:rsidR="00302E8A" w:rsidRPr="00EF5186" w:rsidRDefault="00302E8A" w:rsidP="00302E8A">
      <w:pPr>
        <w:widowControl w:val="0"/>
        <w:tabs>
          <w:tab w:val="left" w:pos="0"/>
          <w:tab w:val="left" w:pos="567"/>
        </w:tabs>
        <w:ind w:left="0" w:firstLine="0"/>
        <w:rPr>
          <w:rFonts w:ascii="Times New Roman" w:hAnsi="Times New Roman" w:cs="Times New Roman"/>
          <w:highlight w:val="yellow"/>
          <w:lang w:val="sl-SI"/>
        </w:rPr>
      </w:pPr>
    </w:p>
    <w:p w14:paraId="18D609C1" w14:textId="77777777" w:rsidR="00302E8A" w:rsidRPr="00EF5186" w:rsidRDefault="00302E8A" w:rsidP="00302E8A">
      <w:pPr>
        <w:widowControl w:val="0"/>
        <w:tabs>
          <w:tab w:val="left" w:pos="0"/>
          <w:tab w:val="left" w:pos="567"/>
        </w:tabs>
        <w:ind w:left="0" w:firstLine="0"/>
        <w:rPr>
          <w:rFonts w:ascii="Times New Roman" w:hAnsi="Times New Roman" w:cs="Times New Roman"/>
          <w:highlight w:val="yellow"/>
          <w:lang w:val="sl-SI"/>
        </w:rPr>
      </w:pPr>
    </w:p>
    <w:p w14:paraId="6640E32A" w14:textId="77777777" w:rsidR="00302E8A" w:rsidRPr="00EF5186" w:rsidRDefault="00302E8A" w:rsidP="00302E8A">
      <w:pPr>
        <w:widowControl w:val="0"/>
        <w:tabs>
          <w:tab w:val="left" w:pos="567"/>
        </w:tabs>
        <w:outlineLvl w:val="2"/>
        <w:rPr>
          <w:rFonts w:ascii="Times New Roman" w:hAnsi="Times New Roman" w:cs="Times New Roman"/>
          <w:lang w:val="sl-SI"/>
        </w:rPr>
      </w:pPr>
      <w:bookmarkStart w:id="2" w:name="_Toc129243254"/>
      <w:bookmarkStart w:id="3" w:name="_Toc129243129"/>
      <w:r w:rsidRPr="00E4756D">
        <w:rPr>
          <w:rFonts w:ascii="Times New Roman" w:hAnsi="Times New Roman" w:cs="Times New Roman"/>
          <w:b/>
        </w:rPr>
        <w:t>B.</w:t>
      </w:r>
      <w:bookmarkStart w:id="4" w:name="_Toc129243255"/>
      <w:bookmarkStart w:id="5" w:name="_Toc129243130"/>
      <w:bookmarkEnd w:id="2"/>
      <w:bookmarkEnd w:id="3"/>
      <w:r w:rsidRPr="00EF5186">
        <w:rPr>
          <w:rFonts w:ascii="Times New Roman" w:hAnsi="Times New Roman" w:cs="Times New Roman"/>
          <w:b/>
          <w:kern w:val="28"/>
        </w:rPr>
        <w:tab/>
        <w:t>TIEKIMO IR VARTOJIMO SĄLYGOS AR APRIBOJIMAI</w:t>
      </w:r>
      <w:bookmarkEnd w:id="4"/>
      <w:bookmarkEnd w:id="5"/>
    </w:p>
    <w:p w14:paraId="6257A8FC" w14:textId="77777777" w:rsidR="00302E8A" w:rsidRPr="00EF5186" w:rsidRDefault="00302E8A" w:rsidP="00302E8A">
      <w:pPr>
        <w:widowControl w:val="0"/>
        <w:tabs>
          <w:tab w:val="left" w:pos="567"/>
        </w:tabs>
        <w:ind w:left="0" w:firstLine="0"/>
        <w:rPr>
          <w:rFonts w:ascii="Times New Roman" w:hAnsi="Times New Roman" w:cs="Times New Roman"/>
        </w:rPr>
      </w:pPr>
    </w:p>
    <w:p w14:paraId="57FAA682" w14:textId="77777777" w:rsidR="00302E8A" w:rsidRPr="00EF5186" w:rsidRDefault="00302E8A" w:rsidP="00302E8A">
      <w:pPr>
        <w:widowControl w:val="0"/>
        <w:tabs>
          <w:tab w:val="left" w:pos="567"/>
        </w:tabs>
        <w:ind w:left="0" w:firstLine="0"/>
        <w:rPr>
          <w:rFonts w:ascii="Times New Roman" w:hAnsi="Times New Roman" w:cs="Times New Roman"/>
        </w:rPr>
      </w:pPr>
      <w:r w:rsidRPr="00EF5186">
        <w:rPr>
          <w:rFonts w:ascii="Times New Roman" w:hAnsi="Times New Roman" w:cs="Times New Roman"/>
        </w:rPr>
        <w:t>Receptinis vaistinis preparatas.</w:t>
      </w:r>
    </w:p>
    <w:p w14:paraId="45D2B6B2" w14:textId="77777777" w:rsidR="00302E8A" w:rsidRPr="00EF5186" w:rsidRDefault="00302E8A" w:rsidP="00302E8A">
      <w:pPr>
        <w:widowControl w:val="0"/>
        <w:tabs>
          <w:tab w:val="left" w:pos="567"/>
        </w:tabs>
        <w:ind w:left="0" w:firstLine="0"/>
        <w:rPr>
          <w:rFonts w:ascii="Times New Roman" w:hAnsi="Times New Roman" w:cs="Times New Roman"/>
        </w:rPr>
      </w:pPr>
    </w:p>
    <w:p w14:paraId="3FB7B2F7" w14:textId="77777777" w:rsidR="00302E8A" w:rsidRPr="00EF5186" w:rsidRDefault="00302E8A" w:rsidP="00302E8A">
      <w:pPr>
        <w:widowControl w:val="0"/>
        <w:tabs>
          <w:tab w:val="left" w:pos="567"/>
        </w:tabs>
        <w:ind w:left="0" w:firstLine="0"/>
        <w:rPr>
          <w:rFonts w:ascii="Times New Roman" w:hAnsi="Times New Roman" w:cs="Times New Roman"/>
        </w:rPr>
      </w:pPr>
      <w:r w:rsidRPr="00EF5186">
        <w:rPr>
          <w:rFonts w:ascii="Times New Roman" w:hAnsi="Times New Roman" w:cs="Times New Roman"/>
        </w:rPr>
        <w:br w:type="page"/>
      </w:r>
      <w:bookmarkStart w:id="6" w:name="_Toc129243256"/>
      <w:bookmarkStart w:id="7" w:name="_Toc129243131"/>
    </w:p>
    <w:p w14:paraId="05598194" w14:textId="77777777" w:rsidR="00302E8A" w:rsidRPr="00EF5186" w:rsidRDefault="00302E8A" w:rsidP="00302E8A">
      <w:pPr>
        <w:widowControl w:val="0"/>
        <w:tabs>
          <w:tab w:val="left" w:pos="567"/>
        </w:tabs>
        <w:ind w:left="0" w:firstLine="0"/>
        <w:rPr>
          <w:rFonts w:ascii="Times New Roman" w:hAnsi="Times New Roman" w:cs="Times New Roman"/>
        </w:rPr>
      </w:pPr>
    </w:p>
    <w:bookmarkEnd w:id="6"/>
    <w:bookmarkEnd w:id="7"/>
    <w:p w14:paraId="55CCC80E" w14:textId="77777777" w:rsidR="00302E8A" w:rsidRPr="00EF5186" w:rsidRDefault="00302E8A" w:rsidP="00302E8A">
      <w:pPr>
        <w:widowControl w:val="0"/>
        <w:tabs>
          <w:tab w:val="left" w:pos="567"/>
        </w:tabs>
        <w:ind w:left="0" w:firstLine="0"/>
        <w:rPr>
          <w:rFonts w:ascii="Times New Roman" w:hAnsi="Times New Roman" w:cs="Times New Roman"/>
        </w:rPr>
      </w:pPr>
    </w:p>
    <w:p w14:paraId="2C23B141" w14:textId="77777777" w:rsidR="00302E8A" w:rsidRPr="00EF5186" w:rsidRDefault="00302E8A" w:rsidP="00302E8A">
      <w:pPr>
        <w:widowControl w:val="0"/>
        <w:tabs>
          <w:tab w:val="left" w:pos="567"/>
        </w:tabs>
        <w:ind w:left="0" w:firstLine="0"/>
        <w:rPr>
          <w:rFonts w:ascii="Times New Roman" w:hAnsi="Times New Roman" w:cs="Times New Roman"/>
        </w:rPr>
      </w:pPr>
    </w:p>
    <w:p w14:paraId="7053E13A" w14:textId="77777777" w:rsidR="00302E8A" w:rsidRPr="00EF5186" w:rsidRDefault="00302E8A" w:rsidP="00302E8A">
      <w:pPr>
        <w:widowControl w:val="0"/>
        <w:tabs>
          <w:tab w:val="left" w:pos="567"/>
        </w:tabs>
        <w:ind w:left="0" w:firstLine="0"/>
        <w:rPr>
          <w:rFonts w:ascii="Times New Roman" w:hAnsi="Times New Roman" w:cs="Times New Roman"/>
        </w:rPr>
      </w:pPr>
    </w:p>
    <w:p w14:paraId="5CF46D5F" w14:textId="77777777" w:rsidR="00302E8A" w:rsidRPr="00EF5186" w:rsidRDefault="00302E8A" w:rsidP="00302E8A">
      <w:pPr>
        <w:widowControl w:val="0"/>
        <w:tabs>
          <w:tab w:val="left" w:pos="567"/>
        </w:tabs>
        <w:ind w:left="0" w:firstLine="0"/>
        <w:rPr>
          <w:rFonts w:ascii="Times New Roman" w:hAnsi="Times New Roman" w:cs="Times New Roman"/>
        </w:rPr>
      </w:pPr>
    </w:p>
    <w:p w14:paraId="2814C6BB" w14:textId="77777777" w:rsidR="00302E8A" w:rsidRPr="00EF5186" w:rsidRDefault="00302E8A" w:rsidP="00302E8A">
      <w:pPr>
        <w:widowControl w:val="0"/>
        <w:tabs>
          <w:tab w:val="left" w:pos="567"/>
        </w:tabs>
        <w:ind w:left="0" w:firstLine="0"/>
        <w:rPr>
          <w:rFonts w:ascii="Times New Roman" w:hAnsi="Times New Roman" w:cs="Times New Roman"/>
        </w:rPr>
      </w:pPr>
    </w:p>
    <w:p w14:paraId="4018B905" w14:textId="77777777" w:rsidR="00302E8A" w:rsidRPr="00EF5186" w:rsidRDefault="00302E8A" w:rsidP="00302E8A">
      <w:pPr>
        <w:widowControl w:val="0"/>
        <w:tabs>
          <w:tab w:val="left" w:pos="567"/>
        </w:tabs>
        <w:ind w:left="0" w:firstLine="0"/>
        <w:rPr>
          <w:rFonts w:ascii="Times New Roman" w:hAnsi="Times New Roman" w:cs="Times New Roman"/>
        </w:rPr>
      </w:pPr>
    </w:p>
    <w:p w14:paraId="0F7EBA6E" w14:textId="77777777" w:rsidR="00302E8A" w:rsidRPr="00EF5186" w:rsidRDefault="00302E8A" w:rsidP="00302E8A">
      <w:pPr>
        <w:widowControl w:val="0"/>
        <w:tabs>
          <w:tab w:val="left" w:pos="567"/>
        </w:tabs>
        <w:ind w:left="0" w:firstLine="0"/>
        <w:rPr>
          <w:rFonts w:ascii="Times New Roman" w:hAnsi="Times New Roman" w:cs="Times New Roman"/>
        </w:rPr>
      </w:pPr>
    </w:p>
    <w:p w14:paraId="0BC2B7A0" w14:textId="77777777" w:rsidR="00302E8A" w:rsidRPr="00EF5186" w:rsidRDefault="00302E8A" w:rsidP="00302E8A">
      <w:pPr>
        <w:widowControl w:val="0"/>
        <w:tabs>
          <w:tab w:val="left" w:pos="567"/>
        </w:tabs>
        <w:ind w:left="0" w:firstLine="0"/>
        <w:rPr>
          <w:rFonts w:ascii="Times New Roman" w:hAnsi="Times New Roman" w:cs="Times New Roman"/>
        </w:rPr>
      </w:pPr>
    </w:p>
    <w:p w14:paraId="480B284D" w14:textId="77777777" w:rsidR="00302E8A" w:rsidRPr="00EF5186" w:rsidRDefault="00302E8A" w:rsidP="00302E8A">
      <w:pPr>
        <w:widowControl w:val="0"/>
        <w:tabs>
          <w:tab w:val="left" w:pos="567"/>
        </w:tabs>
        <w:ind w:left="0" w:firstLine="0"/>
        <w:rPr>
          <w:rFonts w:ascii="Times New Roman" w:hAnsi="Times New Roman" w:cs="Times New Roman"/>
        </w:rPr>
      </w:pPr>
    </w:p>
    <w:p w14:paraId="6F15EE22" w14:textId="77777777" w:rsidR="00302E8A" w:rsidRPr="00EF5186" w:rsidRDefault="00302E8A" w:rsidP="00302E8A">
      <w:pPr>
        <w:widowControl w:val="0"/>
        <w:tabs>
          <w:tab w:val="left" w:pos="567"/>
        </w:tabs>
        <w:ind w:left="0" w:firstLine="0"/>
        <w:rPr>
          <w:rFonts w:ascii="Times New Roman" w:hAnsi="Times New Roman" w:cs="Times New Roman"/>
        </w:rPr>
      </w:pPr>
    </w:p>
    <w:p w14:paraId="375D783A" w14:textId="77777777" w:rsidR="00302E8A" w:rsidRPr="00EF5186" w:rsidRDefault="00302E8A" w:rsidP="00302E8A">
      <w:pPr>
        <w:widowControl w:val="0"/>
        <w:tabs>
          <w:tab w:val="left" w:pos="567"/>
        </w:tabs>
        <w:ind w:left="0" w:firstLine="0"/>
        <w:rPr>
          <w:rFonts w:ascii="Times New Roman" w:hAnsi="Times New Roman" w:cs="Times New Roman"/>
        </w:rPr>
      </w:pPr>
    </w:p>
    <w:p w14:paraId="17DA15E0" w14:textId="77777777" w:rsidR="00302E8A" w:rsidRPr="00EF5186" w:rsidRDefault="00302E8A" w:rsidP="00302E8A">
      <w:pPr>
        <w:widowControl w:val="0"/>
        <w:tabs>
          <w:tab w:val="left" w:pos="567"/>
        </w:tabs>
        <w:ind w:left="0" w:firstLine="0"/>
        <w:rPr>
          <w:rFonts w:ascii="Times New Roman" w:hAnsi="Times New Roman" w:cs="Times New Roman"/>
        </w:rPr>
      </w:pPr>
    </w:p>
    <w:p w14:paraId="2485ECD2" w14:textId="77777777" w:rsidR="00302E8A" w:rsidRPr="00EF5186" w:rsidRDefault="00302E8A" w:rsidP="00302E8A">
      <w:pPr>
        <w:widowControl w:val="0"/>
        <w:tabs>
          <w:tab w:val="left" w:pos="567"/>
        </w:tabs>
        <w:ind w:left="0" w:firstLine="0"/>
        <w:rPr>
          <w:rFonts w:ascii="Times New Roman" w:hAnsi="Times New Roman" w:cs="Times New Roman"/>
        </w:rPr>
      </w:pPr>
    </w:p>
    <w:p w14:paraId="40DB01D7" w14:textId="77777777" w:rsidR="00302E8A" w:rsidRPr="00EF5186" w:rsidRDefault="00302E8A" w:rsidP="00302E8A">
      <w:pPr>
        <w:widowControl w:val="0"/>
        <w:tabs>
          <w:tab w:val="left" w:pos="567"/>
        </w:tabs>
        <w:ind w:left="0" w:firstLine="0"/>
        <w:rPr>
          <w:rFonts w:ascii="Times New Roman" w:hAnsi="Times New Roman" w:cs="Times New Roman"/>
        </w:rPr>
      </w:pPr>
    </w:p>
    <w:p w14:paraId="2CE26EDF" w14:textId="77777777" w:rsidR="00302E8A" w:rsidRPr="00EF5186" w:rsidRDefault="00302E8A" w:rsidP="00302E8A">
      <w:pPr>
        <w:widowControl w:val="0"/>
        <w:tabs>
          <w:tab w:val="left" w:pos="567"/>
        </w:tabs>
        <w:ind w:left="0" w:firstLine="0"/>
        <w:rPr>
          <w:rFonts w:ascii="Times New Roman" w:hAnsi="Times New Roman" w:cs="Times New Roman"/>
        </w:rPr>
      </w:pPr>
    </w:p>
    <w:p w14:paraId="05C42BB8" w14:textId="77777777" w:rsidR="00302E8A" w:rsidRPr="00EF5186" w:rsidRDefault="00302E8A" w:rsidP="00302E8A">
      <w:pPr>
        <w:widowControl w:val="0"/>
        <w:tabs>
          <w:tab w:val="left" w:pos="567"/>
        </w:tabs>
        <w:ind w:left="0" w:firstLine="0"/>
        <w:rPr>
          <w:rFonts w:ascii="Times New Roman" w:hAnsi="Times New Roman" w:cs="Times New Roman"/>
        </w:rPr>
      </w:pPr>
    </w:p>
    <w:p w14:paraId="51CDE8FD" w14:textId="77777777" w:rsidR="00302E8A" w:rsidRPr="00EF5186" w:rsidRDefault="00302E8A" w:rsidP="00302E8A">
      <w:pPr>
        <w:widowControl w:val="0"/>
        <w:tabs>
          <w:tab w:val="left" w:pos="567"/>
        </w:tabs>
        <w:ind w:left="0" w:firstLine="0"/>
        <w:rPr>
          <w:rFonts w:ascii="Times New Roman" w:hAnsi="Times New Roman" w:cs="Times New Roman"/>
        </w:rPr>
      </w:pPr>
    </w:p>
    <w:p w14:paraId="6370261F" w14:textId="77777777" w:rsidR="00302E8A" w:rsidRPr="00EF5186" w:rsidRDefault="00302E8A" w:rsidP="00302E8A">
      <w:pPr>
        <w:widowControl w:val="0"/>
        <w:tabs>
          <w:tab w:val="left" w:pos="567"/>
        </w:tabs>
        <w:ind w:left="0" w:firstLine="0"/>
        <w:rPr>
          <w:rFonts w:ascii="Times New Roman" w:hAnsi="Times New Roman" w:cs="Times New Roman"/>
        </w:rPr>
      </w:pPr>
    </w:p>
    <w:p w14:paraId="607368E6" w14:textId="77777777" w:rsidR="00302E8A" w:rsidRPr="00EF5186" w:rsidRDefault="00302E8A" w:rsidP="00302E8A">
      <w:pPr>
        <w:widowControl w:val="0"/>
        <w:tabs>
          <w:tab w:val="left" w:pos="567"/>
        </w:tabs>
        <w:ind w:left="0" w:firstLine="0"/>
        <w:rPr>
          <w:rFonts w:ascii="Times New Roman" w:hAnsi="Times New Roman" w:cs="Times New Roman"/>
        </w:rPr>
      </w:pPr>
    </w:p>
    <w:p w14:paraId="468C2023" w14:textId="77777777" w:rsidR="00302E8A" w:rsidRPr="00EF5186" w:rsidRDefault="00302E8A" w:rsidP="00302E8A">
      <w:pPr>
        <w:widowControl w:val="0"/>
        <w:tabs>
          <w:tab w:val="left" w:pos="567"/>
        </w:tabs>
        <w:ind w:left="0" w:firstLine="0"/>
        <w:rPr>
          <w:rFonts w:ascii="Times New Roman" w:hAnsi="Times New Roman" w:cs="Times New Roman"/>
        </w:rPr>
      </w:pPr>
    </w:p>
    <w:p w14:paraId="08B9BDBA" w14:textId="77777777" w:rsidR="00302E8A" w:rsidRPr="00EF5186" w:rsidRDefault="00302E8A" w:rsidP="00302E8A">
      <w:pPr>
        <w:widowControl w:val="0"/>
        <w:tabs>
          <w:tab w:val="left" w:pos="567"/>
        </w:tabs>
        <w:ind w:left="0" w:firstLine="0"/>
        <w:rPr>
          <w:rFonts w:ascii="Times New Roman" w:hAnsi="Times New Roman" w:cs="Times New Roman"/>
        </w:rPr>
      </w:pPr>
    </w:p>
    <w:p w14:paraId="58B04855" w14:textId="77777777" w:rsidR="00302E8A" w:rsidRPr="00EF5186" w:rsidRDefault="00302E8A" w:rsidP="00302E8A">
      <w:pPr>
        <w:widowControl w:val="0"/>
        <w:tabs>
          <w:tab w:val="left" w:pos="567"/>
        </w:tabs>
        <w:ind w:left="0" w:firstLine="0"/>
        <w:rPr>
          <w:rFonts w:ascii="Times New Roman" w:hAnsi="Times New Roman" w:cs="Times New Roman"/>
        </w:rPr>
      </w:pPr>
    </w:p>
    <w:p w14:paraId="7DD3D4D1" w14:textId="77777777" w:rsidR="00302E8A" w:rsidRPr="00EF5186" w:rsidRDefault="00302E8A" w:rsidP="00302E8A">
      <w:pPr>
        <w:widowControl w:val="0"/>
        <w:tabs>
          <w:tab w:val="left" w:pos="567"/>
        </w:tabs>
        <w:jc w:val="center"/>
        <w:outlineLvl w:val="0"/>
        <w:rPr>
          <w:rFonts w:ascii="Times New Roman" w:hAnsi="Times New Roman" w:cs="Times New Roman"/>
        </w:rPr>
      </w:pPr>
      <w:bookmarkStart w:id="8" w:name="_Toc129243259"/>
      <w:bookmarkStart w:id="9" w:name="_Toc129243134"/>
      <w:r w:rsidRPr="00EF5186">
        <w:rPr>
          <w:rFonts w:ascii="Times New Roman" w:hAnsi="Times New Roman" w:cs="Times New Roman"/>
          <w:b/>
          <w:caps/>
        </w:rPr>
        <w:t>III PRIEDAS</w:t>
      </w:r>
      <w:bookmarkEnd w:id="8"/>
      <w:bookmarkEnd w:id="9"/>
    </w:p>
    <w:p w14:paraId="4298645D" w14:textId="77777777" w:rsidR="00302E8A" w:rsidRPr="00EF5186" w:rsidRDefault="00302E8A" w:rsidP="00302E8A">
      <w:pPr>
        <w:widowControl w:val="0"/>
        <w:tabs>
          <w:tab w:val="left" w:pos="0"/>
          <w:tab w:val="left" w:pos="567"/>
        </w:tabs>
        <w:ind w:left="0" w:firstLine="0"/>
        <w:rPr>
          <w:rFonts w:ascii="Times New Roman" w:hAnsi="Times New Roman" w:cs="Times New Roman"/>
          <w:lang w:val="sl-SI"/>
        </w:rPr>
      </w:pPr>
    </w:p>
    <w:p w14:paraId="6B4F2929" w14:textId="77777777" w:rsidR="00302E8A" w:rsidRPr="00EF5186" w:rsidRDefault="00302E8A" w:rsidP="00302E8A">
      <w:pPr>
        <w:widowControl w:val="0"/>
        <w:tabs>
          <w:tab w:val="left" w:pos="567"/>
        </w:tabs>
        <w:jc w:val="center"/>
        <w:outlineLvl w:val="0"/>
        <w:rPr>
          <w:rFonts w:ascii="Times New Roman" w:hAnsi="Times New Roman" w:cs="Times New Roman"/>
        </w:rPr>
      </w:pPr>
      <w:r w:rsidRPr="00EF5186">
        <w:rPr>
          <w:rFonts w:ascii="Times New Roman" w:hAnsi="Times New Roman" w:cs="Times New Roman"/>
          <w:b/>
          <w:caps/>
        </w:rPr>
        <w:t>ŽENKLINIMAS IR PAKUOTĖS LAPELIS</w:t>
      </w:r>
    </w:p>
    <w:p w14:paraId="56EB00E1" w14:textId="77777777" w:rsidR="00302E8A" w:rsidRPr="00EF5186" w:rsidRDefault="00302E8A" w:rsidP="00302E8A">
      <w:pPr>
        <w:widowControl w:val="0"/>
        <w:tabs>
          <w:tab w:val="left" w:pos="0"/>
          <w:tab w:val="left" w:pos="567"/>
        </w:tabs>
        <w:ind w:left="0" w:firstLine="0"/>
        <w:rPr>
          <w:rFonts w:ascii="Times New Roman" w:hAnsi="Times New Roman" w:cs="Times New Roman"/>
          <w:lang w:val="sl-SI"/>
        </w:rPr>
      </w:pPr>
      <w:r w:rsidRPr="00EF5186">
        <w:rPr>
          <w:rFonts w:ascii="Times New Roman" w:hAnsi="Times New Roman" w:cs="Times New Roman"/>
        </w:rPr>
        <w:br w:type="page"/>
      </w:r>
    </w:p>
    <w:p w14:paraId="108DA2AA" w14:textId="77777777" w:rsidR="00302E8A" w:rsidRPr="00EF5186" w:rsidRDefault="00302E8A" w:rsidP="00302E8A">
      <w:pPr>
        <w:widowControl w:val="0"/>
        <w:tabs>
          <w:tab w:val="left" w:pos="567"/>
        </w:tabs>
        <w:ind w:left="0" w:firstLine="0"/>
        <w:jc w:val="center"/>
        <w:rPr>
          <w:rFonts w:ascii="Times New Roman" w:hAnsi="Times New Roman" w:cs="Times New Roman"/>
        </w:rPr>
      </w:pPr>
    </w:p>
    <w:p w14:paraId="24A60EF4" w14:textId="77777777" w:rsidR="00302E8A" w:rsidRPr="00EF5186" w:rsidRDefault="00302E8A" w:rsidP="00302E8A">
      <w:pPr>
        <w:widowControl w:val="0"/>
        <w:tabs>
          <w:tab w:val="left" w:pos="567"/>
        </w:tabs>
        <w:ind w:left="0" w:firstLine="0"/>
        <w:jc w:val="center"/>
        <w:rPr>
          <w:rFonts w:ascii="Times New Roman" w:hAnsi="Times New Roman" w:cs="Times New Roman"/>
        </w:rPr>
      </w:pPr>
    </w:p>
    <w:p w14:paraId="11986D27" w14:textId="77777777" w:rsidR="00302E8A" w:rsidRPr="00EF5186" w:rsidRDefault="00302E8A" w:rsidP="00302E8A">
      <w:pPr>
        <w:widowControl w:val="0"/>
        <w:tabs>
          <w:tab w:val="left" w:pos="567"/>
        </w:tabs>
        <w:ind w:left="0" w:firstLine="0"/>
        <w:jc w:val="center"/>
        <w:rPr>
          <w:rFonts w:ascii="Times New Roman" w:hAnsi="Times New Roman" w:cs="Times New Roman"/>
        </w:rPr>
      </w:pPr>
    </w:p>
    <w:p w14:paraId="1FA021B9" w14:textId="77777777" w:rsidR="00302E8A" w:rsidRPr="00EF5186" w:rsidRDefault="00302E8A" w:rsidP="00302E8A">
      <w:pPr>
        <w:widowControl w:val="0"/>
        <w:tabs>
          <w:tab w:val="left" w:pos="567"/>
        </w:tabs>
        <w:ind w:left="0" w:firstLine="0"/>
        <w:jc w:val="center"/>
        <w:rPr>
          <w:rFonts w:ascii="Times New Roman" w:hAnsi="Times New Roman" w:cs="Times New Roman"/>
        </w:rPr>
      </w:pPr>
    </w:p>
    <w:p w14:paraId="5D3A84A8" w14:textId="77777777" w:rsidR="00302E8A" w:rsidRPr="00EF5186" w:rsidRDefault="00302E8A" w:rsidP="00302E8A">
      <w:pPr>
        <w:widowControl w:val="0"/>
        <w:tabs>
          <w:tab w:val="left" w:pos="567"/>
        </w:tabs>
        <w:ind w:left="0" w:firstLine="0"/>
        <w:jc w:val="center"/>
        <w:rPr>
          <w:rFonts w:ascii="Times New Roman" w:hAnsi="Times New Roman" w:cs="Times New Roman"/>
        </w:rPr>
      </w:pPr>
    </w:p>
    <w:p w14:paraId="290001B1" w14:textId="77777777" w:rsidR="00302E8A" w:rsidRPr="00EF5186" w:rsidRDefault="00302E8A" w:rsidP="00302E8A">
      <w:pPr>
        <w:widowControl w:val="0"/>
        <w:tabs>
          <w:tab w:val="left" w:pos="567"/>
        </w:tabs>
        <w:ind w:left="0" w:firstLine="0"/>
        <w:jc w:val="center"/>
        <w:rPr>
          <w:rFonts w:ascii="Times New Roman" w:hAnsi="Times New Roman" w:cs="Times New Roman"/>
        </w:rPr>
      </w:pPr>
    </w:p>
    <w:p w14:paraId="004DA2EB" w14:textId="77777777" w:rsidR="00302E8A" w:rsidRPr="00EF5186" w:rsidRDefault="00302E8A" w:rsidP="00302E8A">
      <w:pPr>
        <w:widowControl w:val="0"/>
        <w:tabs>
          <w:tab w:val="left" w:pos="567"/>
        </w:tabs>
        <w:ind w:left="0" w:firstLine="0"/>
        <w:jc w:val="center"/>
        <w:rPr>
          <w:rFonts w:ascii="Times New Roman" w:hAnsi="Times New Roman" w:cs="Times New Roman"/>
        </w:rPr>
      </w:pPr>
    </w:p>
    <w:p w14:paraId="3D6FCD04" w14:textId="77777777" w:rsidR="00302E8A" w:rsidRPr="00EF5186" w:rsidRDefault="00302E8A" w:rsidP="00302E8A">
      <w:pPr>
        <w:widowControl w:val="0"/>
        <w:tabs>
          <w:tab w:val="left" w:pos="567"/>
        </w:tabs>
        <w:ind w:left="0" w:firstLine="0"/>
        <w:jc w:val="center"/>
        <w:rPr>
          <w:rFonts w:ascii="Times New Roman" w:hAnsi="Times New Roman" w:cs="Times New Roman"/>
        </w:rPr>
      </w:pPr>
    </w:p>
    <w:p w14:paraId="0518DC6A" w14:textId="77777777" w:rsidR="00302E8A" w:rsidRPr="00EF5186" w:rsidRDefault="00302E8A" w:rsidP="00302E8A">
      <w:pPr>
        <w:widowControl w:val="0"/>
        <w:tabs>
          <w:tab w:val="left" w:pos="567"/>
        </w:tabs>
        <w:ind w:left="0" w:firstLine="0"/>
        <w:jc w:val="center"/>
        <w:rPr>
          <w:rFonts w:ascii="Times New Roman" w:hAnsi="Times New Roman" w:cs="Times New Roman"/>
        </w:rPr>
      </w:pPr>
    </w:p>
    <w:p w14:paraId="25CC74B9" w14:textId="77777777" w:rsidR="00302E8A" w:rsidRPr="00EF5186" w:rsidRDefault="00302E8A" w:rsidP="00302E8A">
      <w:pPr>
        <w:widowControl w:val="0"/>
        <w:tabs>
          <w:tab w:val="left" w:pos="567"/>
        </w:tabs>
        <w:ind w:left="0" w:firstLine="0"/>
        <w:jc w:val="center"/>
        <w:rPr>
          <w:rFonts w:ascii="Times New Roman" w:hAnsi="Times New Roman" w:cs="Times New Roman"/>
        </w:rPr>
      </w:pPr>
    </w:p>
    <w:p w14:paraId="2FA6A91C" w14:textId="77777777" w:rsidR="00302E8A" w:rsidRPr="00EF5186" w:rsidRDefault="00302E8A" w:rsidP="00302E8A">
      <w:pPr>
        <w:widowControl w:val="0"/>
        <w:tabs>
          <w:tab w:val="left" w:pos="567"/>
        </w:tabs>
        <w:ind w:left="0" w:firstLine="0"/>
        <w:jc w:val="center"/>
        <w:rPr>
          <w:rFonts w:ascii="Times New Roman" w:hAnsi="Times New Roman" w:cs="Times New Roman"/>
        </w:rPr>
      </w:pPr>
    </w:p>
    <w:p w14:paraId="27B27116" w14:textId="77777777" w:rsidR="00302E8A" w:rsidRPr="00EF5186" w:rsidRDefault="00302E8A" w:rsidP="00302E8A">
      <w:pPr>
        <w:widowControl w:val="0"/>
        <w:tabs>
          <w:tab w:val="left" w:pos="567"/>
        </w:tabs>
        <w:ind w:left="0" w:firstLine="0"/>
        <w:jc w:val="center"/>
        <w:rPr>
          <w:rFonts w:ascii="Times New Roman" w:hAnsi="Times New Roman" w:cs="Times New Roman"/>
        </w:rPr>
      </w:pPr>
    </w:p>
    <w:p w14:paraId="03A931A3" w14:textId="77777777" w:rsidR="00302E8A" w:rsidRPr="00EF5186" w:rsidRDefault="00302E8A" w:rsidP="00302E8A">
      <w:pPr>
        <w:widowControl w:val="0"/>
        <w:tabs>
          <w:tab w:val="left" w:pos="567"/>
        </w:tabs>
        <w:ind w:left="0" w:firstLine="0"/>
        <w:jc w:val="center"/>
        <w:rPr>
          <w:rFonts w:ascii="Times New Roman" w:hAnsi="Times New Roman" w:cs="Times New Roman"/>
        </w:rPr>
      </w:pPr>
    </w:p>
    <w:p w14:paraId="0CE1E920" w14:textId="77777777" w:rsidR="00302E8A" w:rsidRPr="00EF5186" w:rsidRDefault="00302E8A" w:rsidP="00302E8A">
      <w:pPr>
        <w:widowControl w:val="0"/>
        <w:tabs>
          <w:tab w:val="left" w:pos="567"/>
        </w:tabs>
        <w:ind w:left="0" w:firstLine="0"/>
        <w:jc w:val="center"/>
        <w:rPr>
          <w:rFonts w:ascii="Times New Roman" w:hAnsi="Times New Roman" w:cs="Times New Roman"/>
        </w:rPr>
      </w:pPr>
    </w:p>
    <w:p w14:paraId="51B918DC" w14:textId="77777777" w:rsidR="00302E8A" w:rsidRPr="00EF5186" w:rsidRDefault="00302E8A" w:rsidP="00302E8A">
      <w:pPr>
        <w:widowControl w:val="0"/>
        <w:tabs>
          <w:tab w:val="left" w:pos="567"/>
        </w:tabs>
        <w:ind w:left="0" w:firstLine="0"/>
        <w:jc w:val="center"/>
        <w:rPr>
          <w:rFonts w:ascii="Times New Roman" w:hAnsi="Times New Roman" w:cs="Times New Roman"/>
        </w:rPr>
      </w:pPr>
    </w:p>
    <w:p w14:paraId="44FB9E84" w14:textId="77777777" w:rsidR="00302E8A" w:rsidRPr="00EF5186" w:rsidRDefault="00302E8A" w:rsidP="00302E8A">
      <w:pPr>
        <w:widowControl w:val="0"/>
        <w:tabs>
          <w:tab w:val="left" w:pos="567"/>
        </w:tabs>
        <w:ind w:left="0" w:firstLine="0"/>
        <w:jc w:val="center"/>
        <w:rPr>
          <w:rFonts w:ascii="Times New Roman" w:hAnsi="Times New Roman" w:cs="Times New Roman"/>
        </w:rPr>
      </w:pPr>
    </w:p>
    <w:p w14:paraId="03FD0BB1" w14:textId="77777777" w:rsidR="00302E8A" w:rsidRPr="00EF5186" w:rsidRDefault="00302E8A" w:rsidP="00302E8A">
      <w:pPr>
        <w:widowControl w:val="0"/>
        <w:tabs>
          <w:tab w:val="left" w:pos="567"/>
        </w:tabs>
        <w:ind w:left="0" w:firstLine="0"/>
        <w:jc w:val="center"/>
        <w:rPr>
          <w:rFonts w:ascii="Times New Roman" w:hAnsi="Times New Roman" w:cs="Times New Roman"/>
        </w:rPr>
      </w:pPr>
    </w:p>
    <w:p w14:paraId="1DB641B2" w14:textId="77777777" w:rsidR="00302E8A" w:rsidRPr="00EF5186" w:rsidRDefault="00302E8A" w:rsidP="00302E8A">
      <w:pPr>
        <w:widowControl w:val="0"/>
        <w:tabs>
          <w:tab w:val="left" w:pos="567"/>
        </w:tabs>
        <w:ind w:left="0" w:firstLine="0"/>
        <w:jc w:val="center"/>
        <w:rPr>
          <w:rFonts w:ascii="Times New Roman" w:hAnsi="Times New Roman" w:cs="Times New Roman"/>
        </w:rPr>
      </w:pPr>
    </w:p>
    <w:p w14:paraId="74030C92" w14:textId="77777777" w:rsidR="00302E8A" w:rsidRPr="00EF5186" w:rsidRDefault="00302E8A" w:rsidP="00302E8A">
      <w:pPr>
        <w:widowControl w:val="0"/>
        <w:tabs>
          <w:tab w:val="left" w:pos="567"/>
        </w:tabs>
        <w:ind w:left="0" w:firstLine="0"/>
        <w:jc w:val="center"/>
        <w:rPr>
          <w:rFonts w:ascii="Times New Roman" w:hAnsi="Times New Roman" w:cs="Times New Roman"/>
        </w:rPr>
      </w:pPr>
    </w:p>
    <w:p w14:paraId="3406451C" w14:textId="77777777" w:rsidR="00302E8A" w:rsidRPr="00EF5186" w:rsidRDefault="00302E8A" w:rsidP="00302E8A">
      <w:pPr>
        <w:widowControl w:val="0"/>
        <w:tabs>
          <w:tab w:val="left" w:pos="567"/>
        </w:tabs>
        <w:ind w:left="0" w:firstLine="0"/>
        <w:jc w:val="center"/>
        <w:rPr>
          <w:rFonts w:ascii="Times New Roman" w:hAnsi="Times New Roman" w:cs="Times New Roman"/>
        </w:rPr>
      </w:pPr>
    </w:p>
    <w:p w14:paraId="6F96179D" w14:textId="77777777" w:rsidR="00302E8A" w:rsidRPr="00EF5186" w:rsidRDefault="00302E8A" w:rsidP="00302E8A">
      <w:pPr>
        <w:widowControl w:val="0"/>
        <w:tabs>
          <w:tab w:val="left" w:pos="567"/>
        </w:tabs>
        <w:ind w:left="0" w:firstLine="0"/>
        <w:jc w:val="center"/>
        <w:rPr>
          <w:rFonts w:ascii="Times New Roman" w:hAnsi="Times New Roman" w:cs="Times New Roman"/>
        </w:rPr>
      </w:pPr>
    </w:p>
    <w:p w14:paraId="6C14D712" w14:textId="77777777" w:rsidR="00302E8A" w:rsidRPr="00EF5186" w:rsidRDefault="00302E8A" w:rsidP="00302E8A">
      <w:pPr>
        <w:widowControl w:val="0"/>
        <w:tabs>
          <w:tab w:val="left" w:pos="0"/>
          <w:tab w:val="left" w:pos="567"/>
        </w:tabs>
        <w:ind w:left="0" w:firstLine="0"/>
        <w:rPr>
          <w:rFonts w:ascii="Times New Roman" w:hAnsi="Times New Roman" w:cs="Times New Roman"/>
          <w:lang w:val="sl-SI"/>
        </w:rPr>
      </w:pPr>
    </w:p>
    <w:p w14:paraId="768BC340" w14:textId="77777777" w:rsidR="00302E8A" w:rsidRPr="00EF5186" w:rsidRDefault="00302E8A" w:rsidP="00302E8A">
      <w:pPr>
        <w:widowControl w:val="0"/>
        <w:tabs>
          <w:tab w:val="left" w:pos="0"/>
          <w:tab w:val="left" w:pos="567"/>
        </w:tabs>
        <w:ind w:left="0" w:firstLine="0"/>
        <w:rPr>
          <w:rFonts w:ascii="Times New Roman" w:hAnsi="Times New Roman" w:cs="Times New Roman"/>
        </w:rPr>
      </w:pPr>
      <w:bookmarkStart w:id="10" w:name="_Toc129243260"/>
      <w:bookmarkStart w:id="11" w:name="_Toc129243135"/>
    </w:p>
    <w:p w14:paraId="6ACE55E0" w14:textId="77777777" w:rsidR="00302E8A" w:rsidRPr="00EF5186" w:rsidRDefault="00302E8A" w:rsidP="00302E8A">
      <w:pPr>
        <w:widowControl w:val="0"/>
        <w:tabs>
          <w:tab w:val="left" w:pos="567"/>
        </w:tabs>
        <w:ind w:left="0" w:firstLine="0"/>
        <w:jc w:val="center"/>
        <w:outlineLvl w:val="0"/>
        <w:rPr>
          <w:rFonts w:ascii="Times New Roman" w:hAnsi="Times New Roman" w:cs="Times New Roman"/>
        </w:rPr>
      </w:pPr>
      <w:r w:rsidRPr="00EF5186">
        <w:rPr>
          <w:rFonts w:ascii="Times New Roman" w:hAnsi="Times New Roman" w:cs="Times New Roman"/>
          <w:b/>
          <w:caps/>
        </w:rPr>
        <w:t>A. ŽENKLINIMAS</w:t>
      </w:r>
      <w:bookmarkEnd w:id="10"/>
      <w:bookmarkEnd w:id="11"/>
    </w:p>
    <w:p w14:paraId="08C1544F" w14:textId="77777777" w:rsidR="00302E8A" w:rsidRPr="00EF5186" w:rsidRDefault="00302E8A" w:rsidP="00302E8A">
      <w:pPr>
        <w:widowControl w:val="0"/>
        <w:pBdr>
          <w:top w:val="single" w:sz="4" w:space="1" w:color="auto"/>
          <w:left w:val="single" w:sz="4" w:space="4" w:color="auto"/>
          <w:bottom w:val="single" w:sz="4" w:space="1" w:color="auto"/>
          <w:right w:val="single" w:sz="4" w:space="4" w:color="auto"/>
        </w:pBdr>
        <w:tabs>
          <w:tab w:val="left" w:pos="540"/>
        </w:tabs>
        <w:ind w:left="0" w:firstLine="0"/>
        <w:rPr>
          <w:rFonts w:ascii="Times New Roman" w:hAnsi="Times New Roman" w:cs="Times New Roman"/>
          <w:lang w:val="sl-SI"/>
        </w:rPr>
      </w:pPr>
      <w:r w:rsidRPr="00EF5186">
        <w:rPr>
          <w:rFonts w:ascii="Times New Roman" w:hAnsi="Times New Roman" w:cs="Times New Roman"/>
          <w:b/>
        </w:rPr>
        <w:br w:type="page"/>
      </w:r>
      <w:r w:rsidRPr="00EF5186">
        <w:rPr>
          <w:rFonts w:ascii="Times New Roman" w:hAnsi="Times New Roman" w:cs="Times New Roman"/>
          <w:b/>
        </w:rPr>
        <w:lastRenderedPageBreak/>
        <w:t>INFORMACIJA ANT IŠORINĖS PAKUOTĖS</w:t>
      </w:r>
    </w:p>
    <w:p w14:paraId="7BCC1DC2" w14:textId="77777777" w:rsidR="00302E8A" w:rsidRPr="00EF5186" w:rsidRDefault="00302E8A" w:rsidP="00302E8A">
      <w:pPr>
        <w:widowControl w:val="0"/>
        <w:pBdr>
          <w:top w:val="single" w:sz="4" w:space="1" w:color="auto"/>
          <w:left w:val="single" w:sz="4" w:space="4" w:color="auto"/>
          <w:bottom w:val="single" w:sz="4" w:space="1" w:color="auto"/>
          <w:right w:val="single" w:sz="4" w:space="4" w:color="auto"/>
        </w:pBdr>
        <w:tabs>
          <w:tab w:val="left" w:pos="540"/>
        </w:tabs>
        <w:ind w:left="0" w:firstLine="0"/>
        <w:rPr>
          <w:rFonts w:ascii="Times New Roman" w:hAnsi="Times New Roman" w:cs="Times New Roman"/>
          <w:lang w:val="sl-SI"/>
        </w:rPr>
      </w:pPr>
    </w:p>
    <w:p w14:paraId="609E8B1E" w14:textId="33BB812F" w:rsidR="00302E8A" w:rsidRPr="00EF5186" w:rsidRDefault="00302E8A" w:rsidP="00302E8A">
      <w:pPr>
        <w:widowControl w:val="0"/>
        <w:pBdr>
          <w:top w:val="single" w:sz="4" w:space="1" w:color="auto"/>
          <w:left w:val="single" w:sz="4" w:space="4" w:color="auto"/>
          <w:bottom w:val="single" w:sz="4" w:space="1" w:color="auto"/>
          <w:right w:val="single" w:sz="4" w:space="4" w:color="auto"/>
        </w:pBdr>
        <w:tabs>
          <w:tab w:val="left" w:pos="540"/>
        </w:tabs>
        <w:ind w:left="0" w:firstLine="0"/>
        <w:rPr>
          <w:rFonts w:ascii="Times New Roman" w:hAnsi="Times New Roman" w:cs="Times New Roman"/>
          <w:lang w:val="sl-SI"/>
        </w:rPr>
      </w:pPr>
      <w:r w:rsidRPr="00EF5186">
        <w:rPr>
          <w:rFonts w:ascii="Times New Roman" w:hAnsi="Times New Roman" w:cs="Times New Roman"/>
          <w:b/>
        </w:rPr>
        <w:t>DĖŽUTĖ</w:t>
      </w:r>
    </w:p>
    <w:p w14:paraId="3D4BF09D" w14:textId="77777777" w:rsidR="00302E8A" w:rsidRPr="00EF5186" w:rsidRDefault="00302E8A" w:rsidP="00302E8A">
      <w:pPr>
        <w:widowControl w:val="0"/>
        <w:tabs>
          <w:tab w:val="left" w:pos="0"/>
        </w:tabs>
        <w:ind w:left="0" w:firstLine="0"/>
        <w:rPr>
          <w:rFonts w:ascii="Times New Roman" w:hAnsi="Times New Roman" w:cs="Times New Roman"/>
          <w:lang w:val="sl-SI"/>
        </w:rPr>
      </w:pPr>
    </w:p>
    <w:p w14:paraId="255A9466" w14:textId="77777777" w:rsidR="00302E8A" w:rsidRPr="00EF5186" w:rsidRDefault="00302E8A" w:rsidP="00302E8A">
      <w:pPr>
        <w:widowControl w:val="0"/>
        <w:tabs>
          <w:tab w:val="left" w:pos="0"/>
        </w:tabs>
        <w:ind w:left="0" w:firstLine="0"/>
        <w:rPr>
          <w:rFonts w:ascii="Times New Roman" w:hAnsi="Times New Roman" w:cs="Times New Roman"/>
          <w:lang w:val="sl-SI"/>
        </w:rPr>
      </w:pPr>
    </w:p>
    <w:p w14:paraId="1EFBCCF9" w14:textId="77777777" w:rsidR="00302E8A" w:rsidRPr="00EF5186" w:rsidRDefault="00302E8A" w:rsidP="00302E8A">
      <w:pPr>
        <w:widowControl w:val="0"/>
        <w:pBdr>
          <w:top w:val="single" w:sz="4" w:space="1" w:color="auto"/>
          <w:left w:val="single" w:sz="4" w:space="4" w:color="auto"/>
          <w:bottom w:val="single" w:sz="4" w:space="1" w:color="auto"/>
          <w:right w:val="single" w:sz="4" w:space="4" w:color="auto"/>
        </w:pBdr>
        <w:tabs>
          <w:tab w:val="left" w:pos="540"/>
        </w:tabs>
        <w:ind w:left="0" w:firstLine="0"/>
        <w:rPr>
          <w:rFonts w:ascii="Times New Roman" w:hAnsi="Times New Roman" w:cs="Times New Roman"/>
          <w:lang w:val="sl-SI"/>
        </w:rPr>
      </w:pPr>
      <w:r w:rsidRPr="00EF5186">
        <w:rPr>
          <w:rFonts w:ascii="Times New Roman" w:hAnsi="Times New Roman" w:cs="Times New Roman"/>
          <w:b/>
        </w:rPr>
        <w:t>1.</w:t>
      </w:r>
      <w:r w:rsidRPr="00EF5186">
        <w:rPr>
          <w:rFonts w:ascii="Times New Roman" w:hAnsi="Times New Roman" w:cs="Times New Roman"/>
          <w:b/>
        </w:rPr>
        <w:tab/>
        <w:t>VAISTINIO PREPARATO PAVADINIMAS</w:t>
      </w:r>
    </w:p>
    <w:p w14:paraId="3CF31D9C" w14:textId="77777777" w:rsidR="00302E8A" w:rsidRPr="00EF5186" w:rsidRDefault="00302E8A" w:rsidP="00302E8A">
      <w:pPr>
        <w:widowControl w:val="0"/>
        <w:tabs>
          <w:tab w:val="left" w:pos="0"/>
        </w:tabs>
        <w:ind w:left="0" w:firstLine="0"/>
        <w:rPr>
          <w:rFonts w:ascii="Times New Roman" w:hAnsi="Times New Roman" w:cs="Times New Roman"/>
          <w:lang w:val="sl-SI"/>
        </w:rPr>
      </w:pPr>
    </w:p>
    <w:p w14:paraId="55C3C981" w14:textId="77777777" w:rsidR="00302E8A" w:rsidRPr="00EF5186" w:rsidRDefault="00302E8A" w:rsidP="00302E8A">
      <w:pPr>
        <w:widowControl w:val="0"/>
        <w:tabs>
          <w:tab w:val="left" w:pos="1800"/>
        </w:tabs>
        <w:ind w:left="0" w:firstLine="0"/>
        <w:rPr>
          <w:rFonts w:ascii="Times New Roman" w:hAnsi="Times New Roman" w:cs="Times New Roman"/>
        </w:rPr>
      </w:pPr>
      <w:r w:rsidRPr="00EF5186">
        <w:rPr>
          <w:rFonts w:ascii="Times New Roman" w:hAnsi="Times New Roman" w:cs="Times New Roman"/>
        </w:rPr>
        <w:t>Escepran 25 mg plėvele dengtos tabletės</w:t>
      </w:r>
    </w:p>
    <w:p w14:paraId="53163FEA" w14:textId="3B57AE95" w:rsidR="00302E8A" w:rsidRPr="00EF5186" w:rsidRDefault="00142E02" w:rsidP="00302E8A">
      <w:pPr>
        <w:widowControl w:val="0"/>
        <w:tabs>
          <w:tab w:val="left" w:pos="425"/>
        </w:tabs>
        <w:ind w:left="0" w:firstLine="0"/>
        <w:rPr>
          <w:rFonts w:ascii="Times New Roman" w:hAnsi="Times New Roman" w:cs="Times New Roman"/>
          <w:color w:val="000000"/>
          <w:spacing w:val="2"/>
        </w:rPr>
      </w:pPr>
      <w:proofErr w:type="spellStart"/>
      <w:r w:rsidRPr="00EF5186">
        <w:rPr>
          <w:rFonts w:ascii="Times New Roman" w:hAnsi="Times New Roman" w:cs="Times New Roman"/>
          <w:color w:val="000000"/>
          <w:spacing w:val="2"/>
        </w:rPr>
        <w:t>e</w:t>
      </w:r>
      <w:r w:rsidR="00302E8A" w:rsidRPr="00EF5186">
        <w:rPr>
          <w:rFonts w:ascii="Times New Roman" w:hAnsi="Times New Roman" w:cs="Times New Roman"/>
          <w:color w:val="000000"/>
          <w:spacing w:val="2"/>
        </w:rPr>
        <w:t>ksemestanas</w:t>
      </w:r>
      <w:proofErr w:type="spellEnd"/>
    </w:p>
    <w:p w14:paraId="179EDCFC" w14:textId="77777777" w:rsidR="00302E8A" w:rsidRPr="00EF5186" w:rsidRDefault="00302E8A" w:rsidP="00302E8A">
      <w:pPr>
        <w:widowControl w:val="0"/>
        <w:tabs>
          <w:tab w:val="left" w:pos="0"/>
        </w:tabs>
        <w:ind w:left="0" w:firstLine="0"/>
        <w:rPr>
          <w:rFonts w:ascii="Times New Roman" w:hAnsi="Times New Roman" w:cs="Times New Roman"/>
          <w:lang w:val="sl-SI"/>
        </w:rPr>
      </w:pPr>
    </w:p>
    <w:p w14:paraId="44907561" w14:textId="77777777" w:rsidR="00302E8A" w:rsidRPr="00EF5186" w:rsidRDefault="00302E8A" w:rsidP="00302E8A">
      <w:pPr>
        <w:widowControl w:val="0"/>
        <w:tabs>
          <w:tab w:val="left" w:pos="0"/>
        </w:tabs>
        <w:ind w:left="0" w:firstLine="0"/>
        <w:rPr>
          <w:rFonts w:ascii="Times New Roman" w:hAnsi="Times New Roman" w:cs="Times New Roman"/>
          <w:lang w:val="sl-SI"/>
        </w:rPr>
      </w:pPr>
    </w:p>
    <w:p w14:paraId="74F3EF2A" w14:textId="77777777" w:rsidR="00302E8A" w:rsidRPr="00EF5186" w:rsidRDefault="00302E8A" w:rsidP="00302E8A">
      <w:pPr>
        <w:widowControl w:val="0"/>
        <w:pBdr>
          <w:top w:val="single" w:sz="4" w:space="1" w:color="auto"/>
          <w:left w:val="single" w:sz="4" w:space="4" w:color="auto"/>
          <w:bottom w:val="single" w:sz="4" w:space="1" w:color="auto"/>
          <w:right w:val="single" w:sz="4" w:space="4" w:color="auto"/>
        </w:pBdr>
        <w:tabs>
          <w:tab w:val="left" w:pos="540"/>
        </w:tabs>
        <w:ind w:left="0" w:firstLine="0"/>
        <w:rPr>
          <w:rFonts w:ascii="Times New Roman" w:hAnsi="Times New Roman" w:cs="Times New Roman"/>
          <w:lang w:val="sl-SI"/>
        </w:rPr>
      </w:pPr>
      <w:r w:rsidRPr="00EF5186">
        <w:rPr>
          <w:rFonts w:ascii="Times New Roman" w:hAnsi="Times New Roman" w:cs="Times New Roman"/>
          <w:b/>
        </w:rPr>
        <w:t>2.</w:t>
      </w:r>
      <w:r w:rsidRPr="00EF5186">
        <w:rPr>
          <w:rFonts w:ascii="Times New Roman" w:hAnsi="Times New Roman" w:cs="Times New Roman"/>
          <w:b/>
        </w:rPr>
        <w:tab/>
        <w:t>VEIKLIOJI (-IOS) MEDŽIAGA (-OS) IR JOS (-Ų) KIEKIS (-IAI)</w:t>
      </w:r>
    </w:p>
    <w:p w14:paraId="4D2B11CC" w14:textId="77777777" w:rsidR="00302E8A" w:rsidRPr="00EF5186" w:rsidRDefault="00302E8A" w:rsidP="00302E8A">
      <w:pPr>
        <w:widowControl w:val="0"/>
        <w:tabs>
          <w:tab w:val="left" w:pos="0"/>
        </w:tabs>
        <w:ind w:left="0" w:firstLine="0"/>
        <w:rPr>
          <w:rFonts w:ascii="Times New Roman" w:hAnsi="Times New Roman" w:cs="Times New Roman"/>
          <w:lang w:val="sl-SI"/>
        </w:rPr>
      </w:pPr>
    </w:p>
    <w:p w14:paraId="08569C8C" w14:textId="77777777" w:rsidR="00302E8A" w:rsidRPr="00EF5186" w:rsidRDefault="00302E8A" w:rsidP="00302E8A">
      <w:pPr>
        <w:widowControl w:val="0"/>
        <w:autoSpaceDE w:val="0"/>
        <w:autoSpaceDN w:val="0"/>
        <w:adjustRightInd w:val="0"/>
        <w:ind w:left="0" w:firstLine="0"/>
        <w:rPr>
          <w:rFonts w:ascii="Times New Roman" w:hAnsi="Times New Roman" w:cs="Times New Roman"/>
        </w:rPr>
      </w:pPr>
      <w:r w:rsidRPr="00EF5186">
        <w:rPr>
          <w:rFonts w:ascii="Times New Roman" w:hAnsi="Times New Roman" w:cs="Times New Roman"/>
        </w:rPr>
        <w:t>Kiekvienoje plėvele dengtoje tabletėje yra 25 mg eksemestano.</w:t>
      </w:r>
    </w:p>
    <w:p w14:paraId="7DC06DBD" w14:textId="77777777" w:rsidR="00302E8A" w:rsidRPr="00EF5186" w:rsidRDefault="00302E8A" w:rsidP="00302E8A">
      <w:pPr>
        <w:widowControl w:val="0"/>
        <w:tabs>
          <w:tab w:val="left" w:pos="0"/>
        </w:tabs>
        <w:ind w:left="0" w:firstLine="0"/>
        <w:rPr>
          <w:rFonts w:ascii="Times New Roman" w:hAnsi="Times New Roman" w:cs="Times New Roman"/>
        </w:rPr>
      </w:pPr>
    </w:p>
    <w:p w14:paraId="5A3EE56B" w14:textId="77777777" w:rsidR="00302E8A" w:rsidRPr="00EF5186" w:rsidRDefault="00302E8A" w:rsidP="00302E8A">
      <w:pPr>
        <w:widowControl w:val="0"/>
        <w:tabs>
          <w:tab w:val="left" w:pos="0"/>
        </w:tabs>
        <w:ind w:left="0" w:firstLine="0"/>
        <w:rPr>
          <w:rFonts w:ascii="Times New Roman" w:hAnsi="Times New Roman" w:cs="Times New Roman"/>
        </w:rPr>
      </w:pPr>
    </w:p>
    <w:p w14:paraId="39F41A28" w14:textId="77777777" w:rsidR="00302E8A" w:rsidRPr="00EF5186" w:rsidRDefault="00302E8A" w:rsidP="00302E8A">
      <w:pPr>
        <w:widowControl w:val="0"/>
        <w:pBdr>
          <w:top w:val="single" w:sz="4" w:space="1" w:color="auto"/>
          <w:left w:val="single" w:sz="4" w:space="4" w:color="auto"/>
          <w:bottom w:val="single" w:sz="4" w:space="1" w:color="auto"/>
          <w:right w:val="single" w:sz="4" w:space="4" w:color="auto"/>
        </w:pBdr>
        <w:tabs>
          <w:tab w:val="left" w:pos="540"/>
        </w:tabs>
        <w:ind w:left="0" w:firstLine="0"/>
        <w:rPr>
          <w:rFonts w:ascii="Times New Roman" w:hAnsi="Times New Roman" w:cs="Times New Roman"/>
          <w:highlight w:val="lightGray"/>
          <w:lang w:val="sl-SI"/>
        </w:rPr>
      </w:pPr>
      <w:r w:rsidRPr="00EF5186">
        <w:rPr>
          <w:rFonts w:ascii="Times New Roman" w:hAnsi="Times New Roman" w:cs="Times New Roman"/>
          <w:b/>
        </w:rPr>
        <w:t>3.</w:t>
      </w:r>
      <w:r w:rsidRPr="00EF5186">
        <w:rPr>
          <w:rFonts w:ascii="Times New Roman" w:hAnsi="Times New Roman" w:cs="Times New Roman"/>
          <w:b/>
        </w:rPr>
        <w:tab/>
        <w:t>PAGALBINIŲ MEDŽIAGŲ SĄRAŠAS</w:t>
      </w:r>
    </w:p>
    <w:p w14:paraId="649C33AA" w14:textId="77777777" w:rsidR="00302E8A" w:rsidRPr="00EF5186" w:rsidRDefault="00302E8A" w:rsidP="00302E8A">
      <w:pPr>
        <w:widowControl w:val="0"/>
        <w:tabs>
          <w:tab w:val="left" w:pos="0"/>
        </w:tabs>
        <w:ind w:left="0" w:firstLine="0"/>
        <w:rPr>
          <w:rFonts w:ascii="Times New Roman" w:hAnsi="Times New Roman" w:cs="Times New Roman"/>
          <w:lang w:val="sl-SI"/>
        </w:rPr>
      </w:pPr>
    </w:p>
    <w:p w14:paraId="5776F75E" w14:textId="77777777" w:rsidR="00302E8A" w:rsidRPr="00EF5186" w:rsidRDefault="00302E8A" w:rsidP="00302E8A">
      <w:pPr>
        <w:widowControl w:val="0"/>
        <w:tabs>
          <w:tab w:val="left" w:pos="0"/>
        </w:tabs>
        <w:ind w:left="0" w:firstLine="0"/>
        <w:rPr>
          <w:rFonts w:ascii="Times New Roman" w:hAnsi="Times New Roman" w:cs="Times New Roman"/>
          <w:lang w:val="sl-SI"/>
        </w:rPr>
      </w:pPr>
    </w:p>
    <w:p w14:paraId="09FCBF99" w14:textId="77777777" w:rsidR="00302E8A" w:rsidRPr="00EF5186" w:rsidRDefault="00302E8A" w:rsidP="00302E8A">
      <w:pPr>
        <w:widowControl w:val="0"/>
        <w:pBdr>
          <w:top w:val="single" w:sz="4" w:space="1" w:color="auto"/>
          <w:left w:val="single" w:sz="4" w:space="4" w:color="auto"/>
          <w:bottom w:val="single" w:sz="4" w:space="1" w:color="auto"/>
          <w:right w:val="single" w:sz="4" w:space="4" w:color="auto"/>
        </w:pBdr>
        <w:tabs>
          <w:tab w:val="left" w:pos="540"/>
        </w:tabs>
        <w:ind w:left="0" w:firstLine="0"/>
        <w:rPr>
          <w:rFonts w:ascii="Times New Roman" w:hAnsi="Times New Roman" w:cs="Times New Roman"/>
          <w:lang w:val="sl-SI"/>
        </w:rPr>
      </w:pPr>
      <w:r w:rsidRPr="00EF5186">
        <w:rPr>
          <w:rFonts w:ascii="Times New Roman" w:hAnsi="Times New Roman" w:cs="Times New Roman"/>
          <w:b/>
        </w:rPr>
        <w:t>4.</w:t>
      </w:r>
      <w:r w:rsidRPr="00EF5186">
        <w:rPr>
          <w:rFonts w:ascii="Times New Roman" w:hAnsi="Times New Roman" w:cs="Times New Roman"/>
          <w:b/>
        </w:rPr>
        <w:tab/>
        <w:t>FARMACINĖ FORMA IR KIEKIS PAKUOTĖJE</w:t>
      </w:r>
    </w:p>
    <w:p w14:paraId="404EFA05" w14:textId="77777777" w:rsidR="00302E8A" w:rsidRPr="00EF5186" w:rsidRDefault="00302E8A" w:rsidP="00302E8A">
      <w:pPr>
        <w:widowControl w:val="0"/>
        <w:tabs>
          <w:tab w:val="left" w:pos="0"/>
        </w:tabs>
        <w:ind w:left="0" w:firstLine="0"/>
        <w:rPr>
          <w:rFonts w:ascii="Times New Roman" w:hAnsi="Times New Roman" w:cs="Times New Roman"/>
          <w:lang w:val="sl-SI"/>
        </w:rPr>
      </w:pPr>
    </w:p>
    <w:p w14:paraId="30DA5674" w14:textId="77777777" w:rsidR="00302E8A" w:rsidRPr="00EF5186" w:rsidRDefault="00302E8A" w:rsidP="00302E8A">
      <w:pPr>
        <w:widowControl w:val="0"/>
        <w:tabs>
          <w:tab w:val="left" w:pos="0"/>
        </w:tabs>
        <w:ind w:left="0" w:firstLine="0"/>
        <w:rPr>
          <w:rFonts w:ascii="Times New Roman" w:hAnsi="Times New Roman" w:cs="Times New Roman"/>
          <w:lang w:val="sl-SI"/>
        </w:rPr>
      </w:pPr>
      <w:r w:rsidRPr="00EF5186">
        <w:rPr>
          <w:rFonts w:ascii="Times New Roman" w:hAnsi="Times New Roman" w:cs="Times New Roman"/>
          <w:highlight w:val="lightGray"/>
        </w:rPr>
        <w:t>Plėvele dengtos tabletės</w:t>
      </w:r>
    </w:p>
    <w:p w14:paraId="4333624D" w14:textId="77777777" w:rsidR="00302E8A" w:rsidRPr="00EF5186" w:rsidRDefault="00302E8A" w:rsidP="00302E8A">
      <w:pPr>
        <w:widowControl w:val="0"/>
        <w:tabs>
          <w:tab w:val="left" w:pos="0"/>
        </w:tabs>
        <w:ind w:left="0" w:firstLine="0"/>
        <w:rPr>
          <w:rFonts w:ascii="Times New Roman" w:hAnsi="Times New Roman" w:cs="Times New Roman"/>
          <w:lang w:val="sl-SI"/>
        </w:rPr>
      </w:pPr>
    </w:p>
    <w:p w14:paraId="254F0CB9" w14:textId="77777777" w:rsidR="00302E8A" w:rsidRPr="00EF5186" w:rsidRDefault="00302E8A" w:rsidP="00302E8A">
      <w:pPr>
        <w:widowControl w:val="0"/>
        <w:tabs>
          <w:tab w:val="left" w:pos="0"/>
        </w:tabs>
        <w:ind w:left="0" w:firstLine="0"/>
        <w:rPr>
          <w:rFonts w:ascii="Times New Roman" w:hAnsi="Times New Roman" w:cs="Times New Roman"/>
          <w:lang w:val="sl-SI"/>
        </w:rPr>
      </w:pPr>
      <w:r w:rsidRPr="00EF5186">
        <w:rPr>
          <w:rFonts w:ascii="Times New Roman" w:hAnsi="Times New Roman" w:cs="Times New Roman"/>
        </w:rPr>
        <w:t>15 plėvele dengtų tablečių</w:t>
      </w:r>
    </w:p>
    <w:p w14:paraId="64A7EC7F" w14:textId="77777777" w:rsidR="00302E8A" w:rsidRPr="00EF5186" w:rsidRDefault="00302E8A" w:rsidP="00302E8A">
      <w:pPr>
        <w:widowControl w:val="0"/>
        <w:tabs>
          <w:tab w:val="left" w:pos="0"/>
        </w:tabs>
        <w:ind w:left="0" w:firstLine="0"/>
        <w:rPr>
          <w:rFonts w:ascii="Times New Roman" w:hAnsi="Times New Roman" w:cs="Times New Roman"/>
          <w:lang w:val="sl-SI"/>
        </w:rPr>
      </w:pPr>
      <w:r w:rsidRPr="00EF5186">
        <w:rPr>
          <w:rFonts w:ascii="Times New Roman" w:hAnsi="Times New Roman" w:cs="Times New Roman"/>
          <w:highlight w:val="lightGray"/>
        </w:rPr>
        <w:t>20 plėvele dengtų tablečių</w:t>
      </w:r>
    </w:p>
    <w:p w14:paraId="1928B56E" w14:textId="77777777" w:rsidR="00302E8A" w:rsidRPr="00EF5186" w:rsidRDefault="00302E8A" w:rsidP="00302E8A">
      <w:pPr>
        <w:widowControl w:val="0"/>
        <w:tabs>
          <w:tab w:val="left" w:pos="0"/>
        </w:tabs>
        <w:ind w:left="0" w:firstLine="0"/>
        <w:rPr>
          <w:rFonts w:ascii="Times New Roman" w:hAnsi="Times New Roman" w:cs="Times New Roman"/>
          <w:lang w:val="sl-SI"/>
        </w:rPr>
      </w:pPr>
      <w:r w:rsidRPr="00EF5186">
        <w:rPr>
          <w:rFonts w:ascii="Times New Roman" w:hAnsi="Times New Roman" w:cs="Times New Roman"/>
          <w:highlight w:val="lightGray"/>
        </w:rPr>
        <w:t>30 plėvelė dengtų tablečių</w:t>
      </w:r>
    </w:p>
    <w:p w14:paraId="49C50903" w14:textId="77777777" w:rsidR="00302E8A" w:rsidRPr="00EF5186" w:rsidRDefault="00302E8A" w:rsidP="00302E8A">
      <w:pPr>
        <w:widowControl w:val="0"/>
        <w:tabs>
          <w:tab w:val="left" w:pos="0"/>
        </w:tabs>
        <w:ind w:left="0" w:firstLine="0"/>
        <w:rPr>
          <w:rFonts w:ascii="Times New Roman" w:hAnsi="Times New Roman" w:cs="Times New Roman"/>
          <w:highlight w:val="lightGray"/>
          <w:lang w:val="sl-SI"/>
        </w:rPr>
      </w:pPr>
      <w:r w:rsidRPr="00EF5186">
        <w:rPr>
          <w:rFonts w:ascii="Times New Roman" w:hAnsi="Times New Roman" w:cs="Times New Roman"/>
          <w:highlight w:val="lightGray"/>
        </w:rPr>
        <w:t>90 plėvele dengtų tablečių</w:t>
      </w:r>
    </w:p>
    <w:p w14:paraId="26F79FF1" w14:textId="77777777" w:rsidR="00302E8A" w:rsidRPr="00EF5186" w:rsidRDefault="00302E8A" w:rsidP="00302E8A">
      <w:pPr>
        <w:widowControl w:val="0"/>
        <w:tabs>
          <w:tab w:val="left" w:pos="0"/>
        </w:tabs>
        <w:ind w:left="0" w:firstLine="0"/>
        <w:rPr>
          <w:rFonts w:ascii="Times New Roman" w:hAnsi="Times New Roman" w:cs="Times New Roman"/>
          <w:highlight w:val="lightGray"/>
          <w:lang w:val="sl-SI"/>
        </w:rPr>
      </w:pPr>
      <w:r w:rsidRPr="00EF5186">
        <w:rPr>
          <w:rFonts w:ascii="Times New Roman" w:hAnsi="Times New Roman" w:cs="Times New Roman"/>
          <w:highlight w:val="lightGray"/>
        </w:rPr>
        <w:t>100 plėvele dengtų tablečių</w:t>
      </w:r>
    </w:p>
    <w:p w14:paraId="04BFB0F4" w14:textId="77777777" w:rsidR="00302E8A" w:rsidRPr="00EF5186" w:rsidRDefault="00302E8A" w:rsidP="00302E8A">
      <w:pPr>
        <w:widowControl w:val="0"/>
        <w:tabs>
          <w:tab w:val="left" w:pos="0"/>
        </w:tabs>
        <w:ind w:left="0" w:firstLine="0"/>
        <w:rPr>
          <w:rFonts w:ascii="Times New Roman" w:hAnsi="Times New Roman" w:cs="Times New Roman"/>
          <w:highlight w:val="lightGray"/>
          <w:lang w:val="sl-SI"/>
        </w:rPr>
      </w:pPr>
      <w:r w:rsidRPr="00EF5186">
        <w:rPr>
          <w:rFonts w:ascii="Times New Roman" w:hAnsi="Times New Roman" w:cs="Times New Roman"/>
          <w:highlight w:val="lightGray"/>
        </w:rPr>
        <w:t>120 plėvele dengtų tablečių</w:t>
      </w:r>
    </w:p>
    <w:p w14:paraId="48F4304B" w14:textId="77777777" w:rsidR="00302E8A" w:rsidRPr="00EF5186" w:rsidRDefault="00302E8A" w:rsidP="00302E8A">
      <w:pPr>
        <w:widowControl w:val="0"/>
        <w:tabs>
          <w:tab w:val="left" w:pos="0"/>
        </w:tabs>
        <w:ind w:left="0" w:firstLine="0"/>
        <w:rPr>
          <w:rFonts w:ascii="Times New Roman" w:hAnsi="Times New Roman" w:cs="Times New Roman"/>
          <w:lang w:val="sl-SI"/>
        </w:rPr>
      </w:pPr>
    </w:p>
    <w:p w14:paraId="5AED9B2A" w14:textId="77777777" w:rsidR="00302E8A" w:rsidRPr="00EF5186" w:rsidRDefault="00302E8A" w:rsidP="00302E8A">
      <w:pPr>
        <w:widowControl w:val="0"/>
        <w:tabs>
          <w:tab w:val="left" w:pos="0"/>
        </w:tabs>
        <w:ind w:left="0" w:firstLine="0"/>
        <w:rPr>
          <w:rFonts w:ascii="Times New Roman" w:hAnsi="Times New Roman" w:cs="Times New Roman"/>
          <w:lang w:val="sl-SI"/>
        </w:rPr>
      </w:pPr>
    </w:p>
    <w:p w14:paraId="68668601" w14:textId="77777777" w:rsidR="00302E8A" w:rsidRPr="00EF5186" w:rsidRDefault="00302E8A" w:rsidP="00302E8A">
      <w:pPr>
        <w:widowControl w:val="0"/>
        <w:pBdr>
          <w:top w:val="single" w:sz="4" w:space="1" w:color="auto"/>
          <w:left w:val="single" w:sz="4" w:space="4" w:color="auto"/>
          <w:bottom w:val="single" w:sz="4" w:space="1" w:color="auto"/>
          <w:right w:val="single" w:sz="4" w:space="4" w:color="auto"/>
        </w:pBdr>
        <w:tabs>
          <w:tab w:val="left" w:pos="540"/>
        </w:tabs>
        <w:ind w:left="0" w:firstLine="0"/>
        <w:rPr>
          <w:rFonts w:ascii="Times New Roman" w:hAnsi="Times New Roman" w:cs="Times New Roman"/>
          <w:highlight w:val="lightGray"/>
          <w:lang w:val="sl-SI"/>
        </w:rPr>
      </w:pPr>
      <w:r w:rsidRPr="00EF5186">
        <w:rPr>
          <w:rFonts w:ascii="Times New Roman" w:hAnsi="Times New Roman" w:cs="Times New Roman"/>
          <w:b/>
        </w:rPr>
        <w:t>5.</w:t>
      </w:r>
      <w:r w:rsidRPr="00EF5186">
        <w:rPr>
          <w:rFonts w:ascii="Times New Roman" w:hAnsi="Times New Roman" w:cs="Times New Roman"/>
          <w:b/>
        </w:rPr>
        <w:tab/>
        <w:t>VARTOJIMO METODAS IR BŪDAS (-AI)</w:t>
      </w:r>
    </w:p>
    <w:p w14:paraId="402FB5D8" w14:textId="77777777" w:rsidR="00302E8A" w:rsidRPr="00EF5186" w:rsidRDefault="00302E8A" w:rsidP="00302E8A">
      <w:pPr>
        <w:widowControl w:val="0"/>
        <w:tabs>
          <w:tab w:val="left" w:pos="0"/>
        </w:tabs>
        <w:ind w:left="0" w:firstLine="0"/>
        <w:rPr>
          <w:rFonts w:ascii="Times New Roman" w:hAnsi="Times New Roman" w:cs="Times New Roman"/>
          <w:lang w:val="sl-SI"/>
        </w:rPr>
      </w:pPr>
    </w:p>
    <w:p w14:paraId="01600560" w14:textId="77777777" w:rsidR="00302E8A" w:rsidRPr="00E4756D" w:rsidRDefault="00302E8A" w:rsidP="00302E8A">
      <w:pPr>
        <w:widowControl w:val="0"/>
        <w:numPr>
          <w:ilvl w:val="12"/>
          <w:numId w:val="0"/>
        </w:numPr>
        <w:tabs>
          <w:tab w:val="left" w:pos="8505"/>
        </w:tabs>
        <w:ind w:right="-2"/>
        <w:rPr>
          <w:rFonts w:ascii="Times New Roman" w:eastAsia="Times New Roman" w:hAnsi="Times New Roman" w:cs="Times New Roman"/>
          <w:lang w:val="sl-SI" w:eastAsia="sl-SI"/>
        </w:rPr>
      </w:pPr>
      <w:r w:rsidRPr="00E4756D">
        <w:rPr>
          <w:rFonts w:ascii="Times New Roman" w:hAnsi="Times New Roman" w:cs="Times New Roman"/>
        </w:rPr>
        <w:t>Vartoti per burną.</w:t>
      </w:r>
    </w:p>
    <w:p w14:paraId="5BBAE88C" w14:textId="77777777" w:rsidR="00302E8A" w:rsidRPr="00EF5186" w:rsidRDefault="00302E8A" w:rsidP="00302E8A">
      <w:pPr>
        <w:widowControl w:val="0"/>
        <w:tabs>
          <w:tab w:val="left" w:pos="0"/>
        </w:tabs>
        <w:ind w:left="0" w:firstLine="0"/>
        <w:rPr>
          <w:rFonts w:ascii="Times New Roman" w:hAnsi="Times New Roman" w:cs="Times New Roman"/>
          <w:lang w:val="sl-SI"/>
        </w:rPr>
      </w:pPr>
      <w:r w:rsidRPr="00EF5186">
        <w:rPr>
          <w:rFonts w:ascii="Times New Roman" w:hAnsi="Times New Roman" w:cs="Times New Roman"/>
        </w:rPr>
        <w:t>Prieš vartojimą perskaitykite pakuotės lapelį.</w:t>
      </w:r>
    </w:p>
    <w:p w14:paraId="2C78374D" w14:textId="77777777" w:rsidR="00302E8A" w:rsidRPr="00EF5186" w:rsidRDefault="00302E8A" w:rsidP="00302E8A">
      <w:pPr>
        <w:widowControl w:val="0"/>
        <w:tabs>
          <w:tab w:val="left" w:pos="0"/>
        </w:tabs>
        <w:ind w:left="0" w:firstLine="0"/>
        <w:rPr>
          <w:rFonts w:ascii="Times New Roman" w:hAnsi="Times New Roman" w:cs="Times New Roman"/>
          <w:lang w:val="sl-SI"/>
        </w:rPr>
      </w:pPr>
    </w:p>
    <w:p w14:paraId="1AEE4E41" w14:textId="77777777" w:rsidR="00302E8A" w:rsidRPr="00EF5186" w:rsidRDefault="00302E8A" w:rsidP="00302E8A">
      <w:pPr>
        <w:widowControl w:val="0"/>
        <w:tabs>
          <w:tab w:val="left" w:pos="0"/>
        </w:tabs>
        <w:ind w:left="0" w:firstLine="0"/>
        <w:rPr>
          <w:rFonts w:ascii="Times New Roman" w:hAnsi="Times New Roman" w:cs="Times New Roman"/>
          <w:lang w:val="sl-SI"/>
        </w:rPr>
      </w:pPr>
    </w:p>
    <w:p w14:paraId="433CDFD1" w14:textId="77777777" w:rsidR="00302E8A" w:rsidRPr="00EF5186" w:rsidRDefault="00302E8A" w:rsidP="00302E8A">
      <w:pPr>
        <w:widowControl w:val="0"/>
        <w:pBdr>
          <w:top w:val="single" w:sz="4" w:space="1" w:color="auto"/>
          <w:left w:val="single" w:sz="4" w:space="4" w:color="auto"/>
          <w:bottom w:val="single" w:sz="4" w:space="1" w:color="auto"/>
          <w:right w:val="single" w:sz="4" w:space="4" w:color="auto"/>
        </w:pBdr>
        <w:tabs>
          <w:tab w:val="left" w:pos="540"/>
        </w:tabs>
        <w:ind w:left="0" w:firstLine="0"/>
        <w:rPr>
          <w:rFonts w:ascii="Times New Roman" w:hAnsi="Times New Roman" w:cs="Times New Roman"/>
          <w:lang w:val="sl-SI"/>
        </w:rPr>
      </w:pPr>
      <w:r w:rsidRPr="00EF5186">
        <w:rPr>
          <w:rFonts w:ascii="Times New Roman" w:hAnsi="Times New Roman" w:cs="Times New Roman"/>
          <w:b/>
        </w:rPr>
        <w:t>6.</w:t>
      </w:r>
      <w:r w:rsidRPr="00EF5186">
        <w:rPr>
          <w:rFonts w:ascii="Times New Roman" w:hAnsi="Times New Roman" w:cs="Times New Roman"/>
          <w:b/>
        </w:rPr>
        <w:tab/>
        <w:t>SPECIALUS ĮSPĖJIMAS, KAD VAISTINĮ PREPARATĄ BŪTINA LAIKYTI VAIKAMS NEPASTEBIMOJE IR NEPASIEKIAMOJE VIETOJE</w:t>
      </w:r>
    </w:p>
    <w:p w14:paraId="1163245A" w14:textId="77777777" w:rsidR="00302E8A" w:rsidRPr="00EF5186" w:rsidRDefault="00302E8A" w:rsidP="00302E8A">
      <w:pPr>
        <w:widowControl w:val="0"/>
        <w:tabs>
          <w:tab w:val="left" w:pos="0"/>
        </w:tabs>
        <w:ind w:left="0" w:firstLine="0"/>
        <w:rPr>
          <w:rFonts w:ascii="Times New Roman" w:hAnsi="Times New Roman" w:cs="Times New Roman"/>
          <w:lang w:val="sl-SI"/>
        </w:rPr>
      </w:pPr>
    </w:p>
    <w:p w14:paraId="237658DA" w14:textId="77777777" w:rsidR="00302E8A" w:rsidRPr="00EF5186" w:rsidRDefault="00302E8A" w:rsidP="00302E8A">
      <w:pPr>
        <w:widowControl w:val="0"/>
        <w:tabs>
          <w:tab w:val="left" w:pos="0"/>
        </w:tabs>
        <w:ind w:left="0" w:firstLine="0"/>
        <w:rPr>
          <w:rFonts w:ascii="Times New Roman" w:hAnsi="Times New Roman" w:cs="Times New Roman"/>
          <w:lang w:val="sl-SI"/>
        </w:rPr>
      </w:pPr>
      <w:r w:rsidRPr="00EF5186">
        <w:rPr>
          <w:rFonts w:ascii="Times New Roman" w:hAnsi="Times New Roman" w:cs="Times New Roman"/>
        </w:rPr>
        <w:t>Laikyti vaikams nepastebimoje ir nepasiekiamoje vietoje.</w:t>
      </w:r>
    </w:p>
    <w:p w14:paraId="0E3B79F7" w14:textId="77777777" w:rsidR="00302E8A" w:rsidRPr="00EF5186" w:rsidRDefault="00302E8A" w:rsidP="00302E8A">
      <w:pPr>
        <w:widowControl w:val="0"/>
        <w:tabs>
          <w:tab w:val="left" w:pos="0"/>
        </w:tabs>
        <w:ind w:left="0" w:firstLine="0"/>
        <w:rPr>
          <w:rFonts w:ascii="Times New Roman" w:hAnsi="Times New Roman" w:cs="Times New Roman"/>
          <w:lang w:val="sl-SI"/>
        </w:rPr>
      </w:pPr>
    </w:p>
    <w:p w14:paraId="1AC2B93F" w14:textId="77777777" w:rsidR="00302E8A" w:rsidRPr="00EF5186" w:rsidRDefault="00302E8A" w:rsidP="00302E8A">
      <w:pPr>
        <w:widowControl w:val="0"/>
        <w:tabs>
          <w:tab w:val="left" w:pos="0"/>
        </w:tabs>
        <w:ind w:left="0" w:firstLine="0"/>
        <w:rPr>
          <w:rFonts w:ascii="Times New Roman" w:hAnsi="Times New Roman" w:cs="Times New Roman"/>
          <w:lang w:val="sl-SI"/>
        </w:rPr>
      </w:pPr>
    </w:p>
    <w:p w14:paraId="3B49686C" w14:textId="77777777" w:rsidR="00302E8A" w:rsidRPr="00EF5186" w:rsidRDefault="00302E8A" w:rsidP="00302E8A">
      <w:pPr>
        <w:widowControl w:val="0"/>
        <w:pBdr>
          <w:top w:val="single" w:sz="4" w:space="1" w:color="auto"/>
          <w:left w:val="single" w:sz="4" w:space="4" w:color="auto"/>
          <w:bottom w:val="single" w:sz="4" w:space="1" w:color="auto"/>
          <w:right w:val="single" w:sz="4" w:space="4" w:color="auto"/>
        </w:pBdr>
        <w:tabs>
          <w:tab w:val="left" w:pos="540"/>
        </w:tabs>
        <w:ind w:left="0" w:firstLine="0"/>
        <w:rPr>
          <w:rFonts w:ascii="Times New Roman" w:hAnsi="Times New Roman" w:cs="Times New Roman"/>
          <w:highlight w:val="lightGray"/>
          <w:lang w:val="sl-SI"/>
        </w:rPr>
      </w:pPr>
      <w:r w:rsidRPr="00EF5186">
        <w:rPr>
          <w:rFonts w:ascii="Times New Roman" w:hAnsi="Times New Roman" w:cs="Times New Roman"/>
          <w:b/>
        </w:rPr>
        <w:t>7.</w:t>
      </w:r>
      <w:r w:rsidRPr="00EF5186">
        <w:rPr>
          <w:rFonts w:ascii="Times New Roman" w:hAnsi="Times New Roman" w:cs="Times New Roman"/>
          <w:b/>
        </w:rPr>
        <w:tab/>
        <w:t>KITAS (-I) SPECIALUS (-ŪS) ĮSPĖJIMAS (-AI) (JEI REIKIA)</w:t>
      </w:r>
    </w:p>
    <w:p w14:paraId="0A37DC77" w14:textId="77777777" w:rsidR="00302E8A" w:rsidRPr="00EF5186" w:rsidRDefault="00302E8A" w:rsidP="00302E8A">
      <w:pPr>
        <w:widowControl w:val="0"/>
        <w:tabs>
          <w:tab w:val="left" w:pos="0"/>
        </w:tabs>
        <w:ind w:left="0" w:firstLine="0"/>
        <w:rPr>
          <w:rFonts w:ascii="Times New Roman" w:hAnsi="Times New Roman" w:cs="Times New Roman"/>
          <w:lang w:val="sl-SI"/>
        </w:rPr>
      </w:pPr>
    </w:p>
    <w:p w14:paraId="1C1183EB" w14:textId="77777777" w:rsidR="00302E8A" w:rsidRPr="00EF5186" w:rsidRDefault="00302E8A" w:rsidP="00302E8A">
      <w:pPr>
        <w:widowControl w:val="0"/>
        <w:tabs>
          <w:tab w:val="left" w:pos="0"/>
        </w:tabs>
        <w:ind w:left="0" w:firstLine="0"/>
        <w:rPr>
          <w:rFonts w:ascii="Times New Roman" w:hAnsi="Times New Roman" w:cs="Times New Roman"/>
          <w:lang w:val="sl-SI"/>
        </w:rPr>
      </w:pPr>
    </w:p>
    <w:p w14:paraId="66FE9B2C" w14:textId="77777777" w:rsidR="00302E8A" w:rsidRPr="00EF5186" w:rsidRDefault="00302E8A" w:rsidP="00302E8A">
      <w:pPr>
        <w:widowControl w:val="0"/>
        <w:pBdr>
          <w:top w:val="single" w:sz="4" w:space="1" w:color="auto"/>
          <w:left w:val="single" w:sz="4" w:space="4" w:color="auto"/>
          <w:bottom w:val="single" w:sz="4" w:space="1" w:color="auto"/>
          <w:right w:val="single" w:sz="4" w:space="4" w:color="auto"/>
        </w:pBdr>
        <w:tabs>
          <w:tab w:val="left" w:pos="540"/>
        </w:tabs>
        <w:ind w:left="0" w:firstLine="0"/>
        <w:rPr>
          <w:rFonts w:ascii="Times New Roman" w:hAnsi="Times New Roman" w:cs="Times New Roman"/>
          <w:highlight w:val="lightGray"/>
          <w:lang w:val="sl-SI"/>
        </w:rPr>
      </w:pPr>
      <w:r w:rsidRPr="00EF5186">
        <w:rPr>
          <w:rFonts w:ascii="Times New Roman" w:hAnsi="Times New Roman" w:cs="Times New Roman"/>
          <w:b/>
        </w:rPr>
        <w:t>8.</w:t>
      </w:r>
      <w:r w:rsidRPr="00EF5186">
        <w:rPr>
          <w:rFonts w:ascii="Times New Roman" w:hAnsi="Times New Roman" w:cs="Times New Roman"/>
          <w:b/>
        </w:rPr>
        <w:tab/>
        <w:t>TINKAMUMO LAIKAS</w:t>
      </w:r>
    </w:p>
    <w:p w14:paraId="5093C7CB" w14:textId="77777777" w:rsidR="00302E8A" w:rsidRPr="00EF5186" w:rsidRDefault="00302E8A" w:rsidP="00302E8A">
      <w:pPr>
        <w:widowControl w:val="0"/>
        <w:tabs>
          <w:tab w:val="left" w:pos="0"/>
        </w:tabs>
        <w:ind w:left="0" w:firstLine="0"/>
        <w:rPr>
          <w:rFonts w:ascii="Times New Roman" w:hAnsi="Times New Roman" w:cs="Times New Roman"/>
          <w:lang w:val="sl-SI"/>
        </w:rPr>
      </w:pPr>
    </w:p>
    <w:p w14:paraId="5064844C" w14:textId="77777777" w:rsidR="00302E8A" w:rsidRPr="00EF5186" w:rsidRDefault="00302E8A" w:rsidP="00302E8A">
      <w:pPr>
        <w:widowControl w:val="0"/>
        <w:ind w:left="0" w:firstLine="0"/>
        <w:rPr>
          <w:rFonts w:ascii="Times New Roman" w:eastAsia="Times New Roman" w:hAnsi="Times New Roman" w:cs="Times New Roman"/>
          <w:lang w:eastAsia="sl-SI"/>
        </w:rPr>
      </w:pPr>
      <w:r w:rsidRPr="00EF5186">
        <w:rPr>
          <w:rFonts w:ascii="Times New Roman" w:eastAsia="Times New Roman" w:hAnsi="Times New Roman" w:cs="Times New Roman"/>
          <w:lang w:eastAsia="sl-SI"/>
        </w:rPr>
        <w:t>EXP {mm/MMMM}</w:t>
      </w:r>
    </w:p>
    <w:p w14:paraId="3B343160" w14:textId="77777777" w:rsidR="00302E8A" w:rsidRPr="00EF5186" w:rsidRDefault="00302E8A" w:rsidP="00302E8A">
      <w:pPr>
        <w:widowControl w:val="0"/>
        <w:ind w:left="0" w:firstLine="0"/>
        <w:rPr>
          <w:rFonts w:ascii="Times New Roman" w:hAnsi="Times New Roman" w:cs="Times New Roman"/>
        </w:rPr>
      </w:pPr>
      <w:r w:rsidRPr="00EF5186">
        <w:rPr>
          <w:rFonts w:ascii="Times New Roman" w:hAnsi="Times New Roman" w:cs="Times New Roman"/>
          <w:highlight w:val="lightGray"/>
        </w:rPr>
        <w:t>Tinka iki {mm/MMMM}</w:t>
      </w:r>
    </w:p>
    <w:p w14:paraId="5C56FA94" w14:textId="77777777" w:rsidR="00302E8A" w:rsidRPr="00EF5186" w:rsidRDefault="00302E8A" w:rsidP="00302E8A">
      <w:pPr>
        <w:widowControl w:val="0"/>
        <w:ind w:left="0" w:firstLine="0"/>
        <w:rPr>
          <w:rFonts w:ascii="Times New Roman" w:hAnsi="Times New Roman" w:cs="Times New Roman"/>
        </w:rPr>
      </w:pPr>
    </w:p>
    <w:p w14:paraId="0FD7DD48" w14:textId="77777777" w:rsidR="00302E8A" w:rsidRPr="00EF5186" w:rsidRDefault="00302E8A" w:rsidP="00302E8A">
      <w:pPr>
        <w:widowControl w:val="0"/>
        <w:ind w:left="0" w:firstLine="0"/>
        <w:rPr>
          <w:rFonts w:ascii="Times New Roman" w:hAnsi="Times New Roman" w:cs="Times New Roman"/>
        </w:rPr>
      </w:pPr>
    </w:p>
    <w:p w14:paraId="6750BAA4" w14:textId="77777777" w:rsidR="00302E8A" w:rsidRPr="00EF5186" w:rsidRDefault="00302E8A" w:rsidP="00302E8A">
      <w:pPr>
        <w:widowControl w:val="0"/>
        <w:pBdr>
          <w:top w:val="single" w:sz="4" w:space="1" w:color="auto"/>
          <w:left w:val="single" w:sz="4" w:space="4" w:color="auto"/>
          <w:bottom w:val="single" w:sz="4" w:space="1" w:color="auto"/>
          <w:right w:val="single" w:sz="4" w:space="4" w:color="auto"/>
        </w:pBdr>
        <w:tabs>
          <w:tab w:val="left" w:pos="540"/>
        </w:tabs>
        <w:ind w:left="0" w:firstLine="0"/>
        <w:rPr>
          <w:rFonts w:ascii="Times New Roman" w:hAnsi="Times New Roman" w:cs="Times New Roman"/>
          <w:lang w:val="sl-SI"/>
        </w:rPr>
      </w:pPr>
      <w:r w:rsidRPr="00EF5186">
        <w:rPr>
          <w:rFonts w:ascii="Times New Roman" w:hAnsi="Times New Roman" w:cs="Times New Roman"/>
          <w:b/>
        </w:rPr>
        <w:t>9.</w:t>
      </w:r>
      <w:r w:rsidRPr="00EF5186">
        <w:rPr>
          <w:rFonts w:ascii="Times New Roman" w:hAnsi="Times New Roman" w:cs="Times New Roman"/>
          <w:b/>
        </w:rPr>
        <w:tab/>
        <w:t>SPECIALIOS LAIKYMO SĄLYGOS</w:t>
      </w:r>
    </w:p>
    <w:p w14:paraId="1F151B38" w14:textId="77777777" w:rsidR="00302E8A" w:rsidRPr="00EF5186" w:rsidRDefault="00302E8A" w:rsidP="00302E8A">
      <w:pPr>
        <w:widowControl w:val="0"/>
        <w:tabs>
          <w:tab w:val="left" w:pos="0"/>
        </w:tabs>
        <w:ind w:left="0" w:firstLine="0"/>
        <w:rPr>
          <w:rFonts w:ascii="Times New Roman" w:hAnsi="Times New Roman" w:cs="Times New Roman"/>
          <w:lang w:val="sl-SI"/>
        </w:rPr>
      </w:pPr>
    </w:p>
    <w:p w14:paraId="07C1ED91" w14:textId="77777777" w:rsidR="00302E8A" w:rsidRPr="00EF5186" w:rsidRDefault="00302E8A" w:rsidP="00302E8A">
      <w:pPr>
        <w:widowControl w:val="0"/>
        <w:tabs>
          <w:tab w:val="left" w:pos="0"/>
        </w:tabs>
        <w:ind w:left="0" w:firstLine="0"/>
        <w:rPr>
          <w:rFonts w:ascii="Times New Roman" w:hAnsi="Times New Roman" w:cs="Times New Roman"/>
          <w:lang w:val="sl-SI"/>
        </w:rPr>
      </w:pPr>
    </w:p>
    <w:p w14:paraId="35C38C53" w14:textId="77777777" w:rsidR="00302E8A" w:rsidRPr="00EF5186" w:rsidRDefault="00302E8A" w:rsidP="00302E8A">
      <w:pPr>
        <w:widowControl w:val="0"/>
        <w:pBdr>
          <w:top w:val="single" w:sz="4" w:space="1" w:color="auto"/>
          <w:left w:val="single" w:sz="4" w:space="4" w:color="auto"/>
          <w:bottom w:val="single" w:sz="4" w:space="1" w:color="auto"/>
          <w:right w:val="single" w:sz="4" w:space="4" w:color="auto"/>
        </w:pBdr>
        <w:tabs>
          <w:tab w:val="left" w:pos="540"/>
        </w:tabs>
        <w:ind w:left="0" w:firstLine="0"/>
        <w:rPr>
          <w:rFonts w:ascii="Times New Roman" w:hAnsi="Times New Roman" w:cs="Times New Roman"/>
          <w:lang w:val="sl-SI"/>
        </w:rPr>
      </w:pPr>
      <w:r w:rsidRPr="00EF5186">
        <w:rPr>
          <w:rFonts w:ascii="Times New Roman" w:hAnsi="Times New Roman" w:cs="Times New Roman"/>
          <w:b/>
        </w:rPr>
        <w:lastRenderedPageBreak/>
        <w:t>10.</w:t>
      </w:r>
      <w:r w:rsidRPr="00EF5186">
        <w:rPr>
          <w:rFonts w:ascii="Times New Roman" w:hAnsi="Times New Roman" w:cs="Times New Roman"/>
          <w:b/>
        </w:rPr>
        <w:tab/>
        <w:t>SPECIALIOS ATSARGUMO PRIEMONĖS DĖL NESUVARTOTO VAISTINIO PREPARATO AR JO ATLIEKŲ TVARKYMO (JEI REIKIA)</w:t>
      </w:r>
    </w:p>
    <w:p w14:paraId="29EB0BEB" w14:textId="77777777" w:rsidR="00302E8A" w:rsidRPr="00EF5186" w:rsidRDefault="00302E8A" w:rsidP="00302E8A">
      <w:pPr>
        <w:widowControl w:val="0"/>
        <w:tabs>
          <w:tab w:val="left" w:pos="0"/>
        </w:tabs>
        <w:ind w:left="0" w:firstLine="0"/>
        <w:rPr>
          <w:rFonts w:ascii="Times New Roman" w:hAnsi="Times New Roman" w:cs="Times New Roman"/>
          <w:lang w:val="sl-SI"/>
        </w:rPr>
      </w:pPr>
    </w:p>
    <w:p w14:paraId="3934FFF4" w14:textId="77777777" w:rsidR="00302E8A" w:rsidRPr="00EF5186" w:rsidRDefault="00302E8A" w:rsidP="00302E8A">
      <w:pPr>
        <w:widowControl w:val="0"/>
        <w:tabs>
          <w:tab w:val="left" w:pos="0"/>
        </w:tabs>
        <w:ind w:left="0" w:firstLine="0"/>
        <w:rPr>
          <w:rFonts w:ascii="Times New Roman" w:hAnsi="Times New Roman" w:cs="Times New Roman"/>
          <w:lang w:val="sl-SI"/>
        </w:rPr>
      </w:pPr>
    </w:p>
    <w:p w14:paraId="414BF55A" w14:textId="77777777" w:rsidR="00302E8A" w:rsidRPr="00EF5186" w:rsidRDefault="00302E8A" w:rsidP="00302E8A">
      <w:pPr>
        <w:widowControl w:val="0"/>
        <w:pBdr>
          <w:top w:val="single" w:sz="4" w:space="1" w:color="auto"/>
          <w:left w:val="single" w:sz="4" w:space="4" w:color="auto"/>
          <w:bottom w:val="single" w:sz="4" w:space="1" w:color="auto"/>
          <w:right w:val="single" w:sz="4" w:space="4" w:color="auto"/>
        </w:pBdr>
        <w:tabs>
          <w:tab w:val="left" w:pos="540"/>
        </w:tabs>
        <w:ind w:left="0" w:firstLine="0"/>
        <w:rPr>
          <w:rFonts w:ascii="Times New Roman" w:hAnsi="Times New Roman" w:cs="Times New Roman"/>
          <w:lang w:val="sl-SI"/>
        </w:rPr>
      </w:pPr>
      <w:r w:rsidRPr="00EF5186">
        <w:rPr>
          <w:rFonts w:ascii="Times New Roman" w:hAnsi="Times New Roman" w:cs="Times New Roman"/>
          <w:b/>
        </w:rPr>
        <w:t>11.</w:t>
      </w:r>
      <w:r w:rsidRPr="00EF5186">
        <w:rPr>
          <w:rFonts w:ascii="Times New Roman" w:hAnsi="Times New Roman" w:cs="Times New Roman"/>
          <w:b/>
        </w:rPr>
        <w:tab/>
        <w:t>REGISTRUOTOJO PAVADINIMAS IR ADRESAS</w:t>
      </w:r>
    </w:p>
    <w:p w14:paraId="1A106300" w14:textId="77777777" w:rsidR="00302E8A" w:rsidRPr="00EF5186" w:rsidRDefault="00302E8A" w:rsidP="00302E8A">
      <w:pPr>
        <w:widowControl w:val="0"/>
        <w:autoSpaceDE w:val="0"/>
        <w:autoSpaceDN w:val="0"/>
        <w:adjustRightInd w:val="0"/>
        <w:ind w:left="0" w:firstLine="0"/>
        <w:rPr>
          <w:rFonts w:ascii="Times New Roman" w:hAnsi="Times New Roman" w:cs="Times New Roman"/>
        </w:rPr>
      </w:pPr>
    </w:p>
    <w:p w14:paraId="01B2C0A9" w14:textId="77777777" w:rsidR="00302E8A" w:rsidRPr="00EF5186" w:rsidRDefault="00302E8A" w:rsidP="00302E8A">
      <w:pPr>
        <w:widowControl w:val="0"/>
        <w:ind w:left="0" w:firstLine="0"/>
        <w:rPr>
          <w:rFonts w:ascii="Times New Roman" w:hAnsi="Times New Roman" w:cs="Times New Roman"/>
        </w:rPr>
      </w:pPr>
      <w:r w:rsidRPr="00EF5186">
        <w:rPr>
          <w:rFonts w:ascii="Times New Roman" w:hAnsi="Times New Roman" w:cs="Times New Roman"/>
        </w:rPr>
        <w:t>KRKA, d.d., Novo mesto</w:t>
      </w:r>
    </w:p>
    <w:p w14:paraId="4195B5B6" w14:textId="77777777" w:rsidR="00302E8A" w:rsidRPr="00EF5186" w:rsidRDefault="00302E8A" w:rsidP="00302E8A">
      <w:pPr>
        <w:widowControl w:val="0"/>
        <w:ind w:left="0" w:firstLine="0"/>
        <w:rPr>
          <w:rFonts w:ascii="Times New Roman" w:hAnsi="Times New Roman" w:cs="Times New Roman"/>
        </w:rPr>
      </w:pPr>
      <w:r w:rsidRPr="00EF5186">
        <w:rPr>
          <w:rFonts w:ascii="Times New Roman" w:hAnsi="Times New Roman" w:cs="Times New Roman"/>
        </w:rPr>
        <w:t>Šmarješka cesta 6</w:t>
      </w:r>
    </w:p>
    <w:p w14:paraId="2768E84E" w14:textId="77777777" w:rsidR="00302E8A" w:rsidRPr="00EF5186" w:rsidRDefault="00302E8A" w:rsidP="00302E8A">
      <w:pPr>
        <w:widowControl w:val="0"/>
        <w:ind w:left="0" w:firstLine="0"/>
        <w:rPr>
          <w:rFonts w:ascii="Times New Roman" w:hAnsi="Times New Roman" w:cs="Times New Roman"/>
        </w:rPr>
      </w:pPr>
      <w:r w:rsidRPr="00EF5186">
        <w:rPr>
          <w:rFonts w:ascii="Times New Roman" w:hAnsi="Times New Roman" w:cs="Times New Roman"/>
        </w:rPr>
        <w:t>8501 Novo mesto</w:t>
      </w:r>
    </w:p>
    <w:p w14:paraId="7EA4B300" w14:textId="77777777" w:rsidR="00302E8A" w:rsidRPr="00EF5186" w:rsidRDefault="00302E8A" w:rsidP="00302E8A">
      <w:pPr>
        <w:widowControl w:val="0"/>
        <w:ind w:left="0" w:firstLine="0"/>
        <w:rPr>
          <w:rFonts w:ascii="Times New Roman" w:hAnsi="Times New Roman" w:cs="Times New Roman"/>
        </w:rPr>
      </w:pPr>
      <w:r w:rsidRPr="00EF5186">
        <w:rPr>
          <w:rFonts w:ascii="Times New Roman" w:hAnsi="Times New Roman" w:cs="Times New Roman"/>
        </w:rPr>
        <w:t>Slovėnija</w:t>
      </w:r>
    </w:p>
    <w:p w14:paraId="0F740FD3" w14:textId="77777777" w:rsidR="00302E8A" w:rsidRPr="00EF5186" w:rsidRDefault="00302E8A" w:rsidP="00302E8A">
      <w:pPr>
        <w:widowControl w:val="0"/>
        <w:tabs>
          <w:tab w:val="left" w:pos="0"/>
        </w:tabs>
        <w:ind w:left="0" w:firstLine="0"/>
        <w:rPr>
          <w:rFonts w:ascii="Times New Roman" w:hAnsi="Times New Roman" w:cs="Times New Roman"/>
          <w:lang w:val="sl-SI"/>
        </w:rPr>
      </w:pPr>
    </w:p>
    <w:p w14:paraId="728FB8D6" w14:textId="77777777" w:rsidR="00302E8A" w:rsidRPr="00EF5186" w:rsidRDefault="00302E8A" w:rsidP="00302E8A">
      <w:pPr>
        <w:widowControl w:val="0"/>
        <w:tabs>
          <w:tab w:val="left" w:pos="0"/>
        </w:tabs>
        <w:ind w:left="0" w:firstLine="0"/>
        <w:rPr>
          <w:rFonts w:ascii="Times New Roman" w:hAnsi="Times New Roman" w:cs="Times New Roman"/>
          <w:lang w:val="sl-SI"/>
        </w:rPr>
      </w:pPr>
    </w:p>
    <w:p w14:paraId="0EB2E9DF" w14:textId="77777777" w:rsidR="00302E8A" w:rsidRPr="00EF5186" w:rsidRDefault="00302E8A" w:rsidP="00302E8A">
      <w:pPr>
        <w:widowControl w:val="0"/>
        <w:pBdr>
          <w:top w:val="single" w:sz="4" w:space="1" w:color="auto"/>
          <w:left w:val="single" w:sz="4" w:space="4" w:color="auto"/>
          <w:bottom w:val="single" w:sz="4" w:space="1" w:color="auto"/>
          <w:right w:val="single" w:sz="4" w:space="4" w:color="auto"/>
        </w:pBdr>
        <w:tabs>
          <w:tab w:val="left" w:pos="540"/>
        </w:tabs>
        <w:ind w:left="0" w:firstLine="0"/>
        <w:rPr>
          <w:rFonts w:ascii="Times New Roman" w:hAnsi="Times New Roman" w:cs="Times New Roman"/>
          <w:lang w:val="sl-SI"/>
        </w:rPr>
      </w:pPr>
      <w:r w:rsidRPr="00EF5186">
        <w:rPr>
          <w:rFonts w:ascii="Times New Roman" w:hAnsi="Times New Roman" w:cs="Times New Roman"/>
          <w:b/>
        </w:rPr>
        <w:t>12.</w:t>
      </w:r>
      <w:r w:rsidRPr="00EF5186">
        <w:rPr>
          <w:rFonts w:ascii="Times New Roman" w:hAnsi="Times New Roman" w:cs="Times New Roman"/>
          <w:b/>
        </w:rPr>
        <w:tab/>
        <w:t>REGISTRACIJOS PAŽYMĖJIMO NUMERIS (-IAI)</w:t>
      </w:r>
    </w:p>
    <w:p w14:paraId="00C2DADF" w14:textId="77777777" w:rsidR="00302E8A" w:rsidRPr="00EF5186" w:rsidRDefault="00302E8A" w:rsidP="00302E8A">
      <w:pPr>
        <w:widowControl w:val="0"/>
        <w:tabs>
          <w:tab w:val="left" w:pos="0"/>
        </w:tabs>
        <w:ind w:left="0" w:firstLine="0"/>
        <w:rPr>
          <w:rFonts w:ascii="Times New Roman" w:hAnsi="Times New Roman" w:cs="Times New Roman"/>
          <w:lang w:val="sl-SI"/>
        </w:rPr>
      </w:pPr>
    </w:p>
    <w:p w14:paraId="4E533BBB" w14:textId="77777777" w:rsidR="00302E8A" w:rsidRPr="00EF5186" w:rsidRDefault="00302E8A" w:rsidP="00302E8A">
      <w:pPr>
        <w:widowControl w:val="0"/>
        <w:ind w:left="0" w:firstLine="0"/>
        <w:rPr>
          <w:rFonts w:ascii="Times New Roman" w:hAnsi="Times New Roman" w:cs="Times New Roman"/>
        </w:rPr>
      </w:pPr>
      <w:r w:rsidRPr="00EF5186">
        <w:rPr>
          <w:rFonts w:ascii="Times New Roman" w:hAnsi="Times New Roman" w:cs="Times New Roman"/>
          <w:highlight w:val="lightGray"/>
        </w:rPr>
        <w:t>N15 –</w:t>
      </w:r>
      <w:r w:rsidRPr="00EF5186">
        <w:rPr>
          <w:rFonts w:ascii="Times New Roman" w:hAnsi="Times New Roman" w:cs="Times New Roman"/>
        </w:rPr>
        <w:t xml:space="preserve"> LT/1/10/2184/001</w:t>
      </w:r>
    </w:p>
    <w:p w14:paraId="6A2760E7" w14:textId="77777777" w:rsidR="00302E8A" w:rsidRPr="00EF5186" w:rsidRDefault="00302E8A" w:rsidP="00302E8A">
      <w:pPr>
        <w:widowControl w:val="0"/>
        <w:ind w:left="0" w:firstLine="0"/>
        <w:rPr>
          <w:rFonts w:ascii="Times New Roman" w:hAnsi="Times New Roman" w:cs="Times New Roman"/>
          <w:highlight w:val="lightGray"/>
        </w:rPr>
      </w:pPr>
      <w:r w:rsidRPr="00EF5186">
        <w:rPr>
          <w:rFonts w:ascii="Times New Roman" w:hAnsi="Times New Roman" w:cs="Times New Roman"/>
          <w:highlight w:val="lightGray"/>
        </w:rPr>
        <w:t>N20 – LT/1/10/2184/002</w:t>
      </w:r>
    </w:p>
    <w:p w14:paraId="03BD7FC6" w14:textId="77777777" w:rsidR="00302E8A" w:rsidRPr="00EF5186" w:rsidRDefault="00302E8A" w:rsidP="00302E8A">
      <w:pPr>
        <w:widowControl w:val="0"/>
        <w:ind w:left="0" w:firstLine="0"/>
        <w:rPr>
          <w:rFonts w:ascii="Times New Roman" w:hAnsi="Times New Roman" w:cs="Times New Roman"/>
          <w:highlight w:val="lightGray"/>
        </w:rPr>
      </w:pPr>
      <w:r w:rsidRPr="00EF5186">
        <w:rPr>
          <w:rFonts w:ascii="Times New Roman" w:hAnsi="Times New Roman" w:cs="Times New Roman"/>
          <w:highlight w:val="lightGray"/>
        </w:rPr>
        <w:t>N30 – LT/1/10/2184/003</w:t>
      </w:r>
    </w:p>
    <w:p w14:paraId="17DB7A17" w14:textId="77777777" w:rsidR="00302E8A" w:rsidRPr="00EF5186" w:rsidRDefault="00302E8A" w:rsidP="00302E8A">
      <w:pPr>
        <w:widowControl w:val="0"/>
        <w:ind w:left="0" w:firstLine="0"/>
        <w:rPr>
          <w:rFonts w:ascii="Times New Roman" w:hAnsi="Times New Roman" w:cs="Times New Roman"/>
          <w:highlight w:val="lightGray"/>
        </w:rPr>
      </w:pPr>
      <w:r w:rsidRPr="00EF5186">
        <w:rPr>
          <w:rFonts w:ascii="Times New Roman" w:hAnsi="Times New Roman" w:cs="Times New Roman"/>
          <w:highlight w:val="lightGray"/>
        </w:rPr>
        <w:t>N90 – LT/1/10/2184/004</w:t>
      </w:r>
    </w:p>
    <w:p w14:paraId="59E78FCF" w14:textId="77777777" w:rsidR="00302E8A" w:rsidRPr="00EF5186" w:rsidRDefault="00302E8A" w:rsidP="00302E8A">
      <w:pPr>
        <w:widowControl w:val="0"/>
        <w:ind w:left="0" w:firstLine="0"/>
        <w:rPr>
          <w:rFonts w:ascii="Times New Roman" w:hAnsi="Times New Roman" w:cs="Times New Roman"/>
          <w:highlight w:val="lightGray"/>
        </w:rPr>
      </w:pPr>
      <w:r w:rsidRPr="00EF5186">
        <w:rPr>
          <w:rFonts w:ascii="Times New Roman" w:hAnsi="Times New Roman" w:cs="Times New Roman"/>
          <w:highlight w:val="lightGray"/>
        </w:rPr>
        <w:t>N100 – LT/1/10/2184/005</w:t>
      </w:r>
    </w:p>
    <w:p w14:paraId="2384CEAB" w14:textId="77777777" w:rsidR="00302E8A" w:rsidRPr="00EF5186" w:rsidRDefault="00302E8A" w:rsidP="00302E8A">
      <w:pPr>
        <w:widowControl w:val="0"/>
        <w:ind w:left="0" w:firstLine="0"/>
        <w:rPr>
          <w:rFonts w:ascii="Times New Roman" w:hAnsi="Times New Roman" w:cs="Times New Roman"/>
        </w:rPr>
      </w:pPr>
      <w:r w:rsidRPr="00EF5186">
        <w:rPr>
          <w:rFonts w:ascii="Times New Roman" w:hAnsi="Times New Roman" w:cs="Times New Roman"/>
          <w:highlight w:val="lightGray"/>
        </w:rPr>
        <w:t>N120 – LT/1/10/2184/006</w:t>
      </w:r>
    </w:p>
    <w:p w14:paraId="38F94120" w14:textId="77777777" w:rsidR="00302E8A" w:rsidRPr="00EF5186" w:rsidRDefault="00302E8A" w:rsidP="00302E8A">
      <w:pPr>
        <w:widowControl w:val="0"/>
        <w:tabs>
          <w:tab w:val="left" w:pos="0"/>
        </w:tabs>
        <w:ind w:left="0" w:firstLine="0"/>
        <w:rPr>
          <w:rFonts w:ascii="Times New Roman" w:hAnsi="Times New Roman" w:cs="Times New Roman"/>
          <w:lang w:val="sl-SI"/>
        </w:rPr>
      </w:pPr>
    </w:p>
    <w:p w14:paraId="4D443BA5" w14:textId="77777777" w:rsidR="00302E8A" w:rsidRPr="00EF5186" w:rsidRDefault="00302E8A" w:rsidP="00302E8A">
      <w:pPr>
        <w:widowControl w:val="0"/>
        <w:tabs>
          <w:tab w:val="left" w:pos="0"/>
        </w:tabs>
        <w:ind w:left="0" w:firstLine="0"/>
        <w:rPr>
          <w:rFonts w:ascii="Times New Roman" w:hAnsi="Times New Roman" w:cs="Times New Roman"/>
          <w:lang w:val="sl-SI"/>
        </w:rPr>
      </w:pPr>
    </w:p>
    <w:p w14:paraId="4DB10CAC" w14:textId="77777777" w:rsidR="00302E8A" w:rsidRPr="00EF5186" w:rsidRDefault="00302E8A" w:rsidP="00302E8A">
      <w:pPr>
        <w:widowControl w:val="0"/>
        <w:pBdr>
          <w:top w:val="single" w:sz="4" w:space="1" w:color="auto"/>
          <w:left w:val="single" w:sz="4" w:space="4" w:color="auto"/>
          <w:bottom w:val="single" w:sz="4" w:space="1" w:color="auto"/>
          <w:right w:val="single" w:sz="4" w:space="4" w:color="auto"/>
        </w:pBdr>
        <w:tabs>
          <w:tab w:val="left" w:pos="540"/>
        </w:tabs>
        <w:ind w:left="0" w:firstLine="0"/>
        <w:rPr>
          <w:rFonts w:ascii="Times New Roman" w:hAnsi="Times New Roman" w:cs="Times New Roman"/>
          <w:lang w:val="sl-SI"/>
        </w:rPr>
      </w:pPr>
      <w:r w:rsidRPr="00EF5186">
        <w:rPr>
          <w:rFonts w:ascii="Times New Roman" w:hAnsi="Times New Roman" w:cs="Times New Roman"/>
          <w:b/>
        </w:rPr>
        <w:t>13.</w:t>
      </w:r>
      <w:r w:rsidRPr="00EF5186">
        <w:rPr>
          <w:rFonts w:ascii="Times New Roman" w:hAnsi="Times New Roman" w:cs="Times New Roman"/>
          <w:b/>
        </w:rPr>
        <w:tab/>
        <w:t>SERIJOS NUMERIS</w:t>
      </w:r>
    </w:p>
    <w:p w14:paraId="1C3FF342" w14:textId="77777777" w:rsidR="00302E8A" w:rsidRPr="00EF5186" w:rsidRDefault="00302E8A" w:rsidP="00302E8A">
      <w:pPr>
        <w:widowControl w:val="0"/>
        <w:tabs>
          <w:tab w:val="left" w:pos="0"/>
        </w:tabs>
        <w:ind w:left="0" w:firstLine="0"/>
        <w:rPr>
          <w:rFonts w:ascii="Times New Roman" w:hAnsi="Times New Roman" w:cs="Times New Roman"/>
          <w:lang w:val="sl-SI"/>
        </w:rPr>
      </w:pPr>
    </w:p>
    <w:p w14:paraId="5C63FD79" w14:textId="77777777" w:rsidR="00302E8A" w:rsidRPr="00EF5186" w:rsidRDefault="00302E8A" w:rsidP="00302E8A">
      <w:pPr>
        <w:widowControl w:val="0"/>
        <w:tabs>
          <w:tab w:val="left" w:pos="0"/>
        </w:tabs>
        <w:ind w:left="0" w:firstLine="0"/>
        <w:rPr>
          <w:rFonts w:ascii="Times New Roman" w:eastAsia="Times New Roman" w:hAnsi="Times New Roman" w:cs="Times New Roman"/>
          <w:lang w:eastAsia="sl-SI"/>
        </w:rPr>
      </w:pPr>
      <w:r w:rsidRPr="00EF5186">
        <w:rPr>
          <w:rFonts w:ascii="Times New Roman" w:eastAsia="Times New Roman" w:hAnsi="Times New Roman" w:cs="Times New Roman"/>
          <w:lang w:eastAsia="sl-SI"/>
        </w:rPr>
        <w:t>Lot</w:t>
      </w:r>
    </w:p>
    <w:p w14:paraId="02FFE447" w14:textId="77777777" w:rsidR="00302E8A" w:rsidRPr="00EF5186" w:rsidRDefault="00302E8A" w:rsidP="00302E8A">
      <w:pPr>
        <w:widowControl w:val="0"/>
        <w:tabs>
          <w:tab w:val="left" w:pos="0"/>
        </w:tabs>
        <w:ind w:left="0" w:firstLine="0"/>
        <w:rPr>
          <w:rFonts w:ascii="Times New Roman" w:hAnsi="Times New Roman" w:cs="Times New Roman"/>
          <w:lang w:val="sl-SI"/>
        </w:rPr>
      </w:pPr>
      <w:r w:rsidRPr="00EF5186">
        <w:rPr>
          <w:rFonts w:ascii="Times New Roman" w:hAnsi="Times New Roman" w:cs="Times New Roman"/>
          <w:highlight w:val="lightGray"/>
        </w:rPr>
        <w:t>Serija</w:t>
      </w:r>
    </w:p>
    <w:p w14:paraId="2DE518B0" w14:textId="77777777" w:rsidR="00302E8A" w:rsidRPr="00EF5186" w:rsidRDefault="00302E8A" w:rsidP="00302E8A">
      <w:pPr>
        <w:widowControl w:val="0"/>
        <w:tabs>
          <w:tab w:val="left" w:pos="0"/>
        </w:tabs>
        <w:ind w:left="0" w:firstLine="0"/>
        <w:rPr>
          <w:rFonts w:ascii="Times New Roman" w:hAnsi="Times New Roman" w:cs="Times New Roman"/>
          <w:lang w:val="sl-SI"/>
        </w:rPr>
      </w:pPr>
    </w:p>
    <w:p w14:paraId="48F0E7D0" w14:textId="77777777" w:rsidR="00302E8A" w:rsidRPr="00EF5186" w:rsidRDefault="00302E8A" w:rsidP="00302E8A">
      <w:pPr>
        <w:widowControl w:val="0"/>
        <w:tabs>
          <w:tab w:val="left" w:pos="0"/>
        </w:tabs>
        <w:ind w:left="0" w:firstLine="0"/>
        <w:rPr>
          <w:rFonts w:ascii="Times New Roman" w:hAnsi="Times New Roman" w:cs="Times New Roman"/>
          <w:lang w:val="sl-SI"/>
        </w:rPr>
      </w:pPr>
    </w:p>
    <w:p w14:paraId="5CF9F92B" w14:textId="77777777" w:rsidR="00302E8A" w:rsidRPr="00EF5186" w:rsidRDefault="00302E8A" w:rsidP="00302E8A">
      <w:pPr>
        <w:widowControl w:val="0"/>
        <w:pBdr>
          <w:top w:val="single" w:sz="4" w:space="1" w:color="auto"/>
          <w:left w:val="single" w:sz="4" w:space="4" w:color="auto"/>
          <w:bottom w:val="single" w:sz="4" w:space="1" w:color="auto"/>
          <w:right w:val="single" w:sz="4" w:space="4" w:color="auto"/>
        </w:pBdr>
        <w:tabs>
          <w:tab w:val="left" w:pos="540"/>
        </w:tabs>
        <w:ind w:left="0" w:firstLine="0"/>
        <w:rPr>
          <w:rFonts w:ascii="Times New Roman" w:hAnsi="Times New Roman" w:cs="Times New Roman"/>
          <w:lang w:val="sl-SI"/>
        </w:rPr>
      </w:pPr>
      <w:r w:rsidRPr="00EF5186">
        <w:rPr>
          <w:rFonts w:ascii="Times New Roman" w:hAnsi="Times New Roman" w:cs="Times New Roman"/>
          <w:b/>
        </w:rPr>
        <w:t>14.</w:t>
      </w:r>
      <w:r w:rsidRPr="00EF5186">
        <w:rPr>
          <w:rFonts w:ascii="Times New Roman" w:hAnsi="Times New Roman" w:cs="Times New Roman"/>
          <w:b/>
        </w:rPr>
        <w:tab/>
        <w:t>PARDAVIMO (IŠDAVIMO) TVARKA</w:t>
      </w:r>
    </w:p>
    <w:p w14:paraId="7CD8C1F5" w14:textId="77777777" w:rsidR="00302E8A" w:rsidRPr="00EF5186" w:rsidRDefault="00302E8A" w:rsidP="00302E8A">
      <w:pPr>
        <w:widowControl w:val="0"/>
        <w:tabs>
          <w:tab w:val="left" w:pos="0"/>
        </w:tabs>
        <w:ind w:left="0" w:firstLine="0"/>
        <w:rPr>
          <w:rFonts w:ascii="Times New Roman" w:hAnsi="Times New Roman" w:cs="Times New Roman"/>
          <w:lang w:val="sl-SI"/>
        </w:rPr>
      </w:pPr>
    </w:p>
    <w:p w14:paraId="2295BDF4" w14:textId="77777777" w:rsidR="00302E8A" w:rsidRPr="00EF5186" w:rsidRDefault="00302E8A" w:rsidP="00302E8A">
      <w:pPr>
        <w:widowControl w:val="0"/>
        <w:tabs>
          <w:tab w:val="left" w:pos="0"/>
        </w:tabs>
        <w:ind w:left="0" w:firstLine="0"/>
        <w:rPr>
          <w:rFonts w:ascii="Times New Roman" w:hAnsi="Times New Roman" w:cs="Times New Roman"/>
          <w:lang w:val="sl-SI"/>
        </w:rPr>
      </w:pPr>
      <w:r w:rsidRPr="00EF5186">
        <w:rPr>
          <w:rFonts w:ascii="Times New Roman" w:hAnsi="Times New Roman" w:cs="Times New Roman"/>
        </w:rPr>
        <w:t xml:space="preserve">Receptinis </w:t>
      </w:r>
      <w:r w:rsidRPr="00EF5186">
        <w:rPr>
          <w:rFonts w:ascii="Times New Roman" w:eastAsia="Times New Roman" w:hAnsi="Times New Roman" w:cs="Times New Roman"/>
          <w:lang w:eastAsia="sl-SI"/>
        </w:rPr>
        <w:t>vaistas</w:t>
      </w:r>
      <w:r w:rsidRPr="00EF5186">
        <w:rPr>
          <w:rFonts w:ascii="Times New Roman" w:hAnsi="Times New Roman" w:cs="Times New Roman"/>
        </w:rPr>
        <w:t>.</w:t>
      </w:r>
    </w:p>
    <w:p w14:paraId="65A50D7C" w14:textId="77777777" w:rsidR="00302E8A" w:rsidRPr="00EF5186" w:rsidRDefault="00302E8A" w:rsidP="00302E8A">
      <w:pPr>
        <w:widowControl w:val="0"/>
        <w:tabs>
          <w:tab w:val="left" w:pos="0"/>
        </w:tabs>
        <w:ind w:left="0" w:firstLine="0"/>
        <w:rPr>
          <w:rFonts w:ascii="Times New Roman" w:hAnsi="Times New Roman" w:cs="Times New Roman"/>
          <w:lang w:val="sl-SI"/>
        </w:rPr>
      </w:pPr>
    </w:p>
    <w:p w14:paraId="080331B5" w14:textId="77777777" w:rsidR="00302E8A" w:rsidRPr="00EF5186" w:rsidRDefault="00302E8A" w:rsidP="00302E8A">
      <w:pPr>
        <w:widowControl w:val="0"/>
        <w:tabs>
          <w:tab w:val="left" w:pos="0"/>
        </w:tabs>
        <w:ind w:left="0" w:firstLine="0"/>
        <w:rPr>
          <w:rFonts w:ascii="Times New Roman" w:hAnsi="Times New Roman" w:cs="Times New Roman"/>
          <w:lang w:val="sl-SI"/>
        </w:rPr>
      </w:pPr>
    </w:p>
    <w:p w14:paraId="7D969031" w14:textId="77777777" w:rsidR="00302E8A" w:rsidRPr="00EF5186" w:rsidRDefault="00302E8A" w:rsidP="00302E8A">
      <w:pPr>
        <w:widowControl w:val="0"/>
        <w:pBdr>
          <w:top w:val="single" w:sz="4" w:space="1" w:color="auto"/>
          <w:left w:val="single" w:sz="4" w:space="4" w:color="auto"/>
          <w:bottom w:val="single" w:sz="4" w:space="1" w:color="auto"/>
          <w:right w:val="single" w:sz="4" w:space="4" w:color="auto"/>
        </w:pBdr>
        <w:tabs>
          <w:tab w:val="left" w:pos="540"/>
        </w:tabs>
        <w:ind w:left="0" w:firstLine="0"/>
        <w:rPr>
          <w:rFonts w:ascii="Times New Roman" w:hAnsi="Times New Roman" w:cs="Times New Roman"/>
          <w:lang w:val="sl-SI"/>
        </w:rPr>
      </w:pPr>
      <w:r w:rsidRPr="00EF5186">
        <w:rPr>
          <w:rFonts w:ascii="Times New Roman" w:hAnsi="Times New Roman" w:cs="Times New Roman"/>
          <w:b/>
        </w:rPr>
        <w:t>15.</w:t>
      </w:r>
      <w:r w:rsidRPr="00EF5186">
        <w:rPr>
          <w:rFonts w:ascii="Times New Roman" w:hAnsi="Times New Roman" w:cs="Times New Roman"/>
          <w:b/>
        </w:rPr>
        <w:tab/>
        <w:t>VARTOJIMO INSTRUKCIJA</w:t>
      </w:r>
    </w:p>
    <w:p w14:paraId="1426A4C9" w14:textId="77777777" w:rsidR="00302E8A" w:rsidRPr="00EF5186" w:rsidRDefault="00302E8A" w:rsidP="00302E8A">
      <w:pPr>
        <w:widowControl w:val="0"/>
        <w:tabs>
          <w:tab w:val="left" w:pos="0"/>
        </w:tabs>
        <w:ind w:left="0" w:firstLine="0"/>
        <w:rPr>
          <w:rFonts w:ascii="Times New Roman" w:hAnsi="Times New Roman" w:cs="Times New Roman"/>
          <w:lang w:val="sl-SI"/>
        </w:rPr>
      </w:pPr>
    </w:p>
    <w:p w14:paraId="298C6599" w14:textId="77777777" w:rsidR="00302E8A" w:rsidRPr="00EF5186" w:rsidRDefault="00302E8A" w:rsidP="00302E8A">
      <w:pPr>
        <w:widowControl w:val="0"/>
        <w:tabs>
          <w:tab w:val="left" w:pos="0"/>
        </w:tabs>
        <w:ind w:left="0" w:firstLine="0"/>
        <w:rPr>
          <w:rFonts w:ascii="Times New Roman" w:hAnsi="Times New Roman" w:cs="Times New Roman"/>
          <w:lang w:val="sl-SI"/>
        </w:rPr>
      </w:pPr>
    </w:p>
    <w:p w14:paraId="0A22695D" w14:textId="77777777" w:rsidR="00302E8A" w:rsidRPr="00EF5186" w:rsidRDefault="00302E8A" w:rsidP="00302E8A">
      <w:pPr>
        <w:widowControl w:val="0"/>
        <w:pBdr>
          <w:top w:val="single" w:sz="4" w:space="1" w:color="auto"/>
          <w:left w:val="single" w:sz="4" w:space="4" w:color="auto"/>
          <w:bottom w:val="single" w:sz="4" w:space="1" w:color="auto"/>
          <w:right w:val="single" w:sz="4" w:space="4" w:color="auto"/>
        </w:pBdr>
        <w:tabs>
          <w:tab w:val="left" w:pos="540"/>
        </w:tabs>
        <w:ind w:left="0" w:firstLine="0"/>
        <w:rPr>
          <w:rFonts w:ascii="Times New Roman" w:hAnsi="Times New Roman" w:cs="Times New Roman"/>
          <w:lang w:val="sl-SI"/>
        </w:rPr>
      </w:pPr>
      <w:r w:rsidRPr="00EF5186">
        <w:rPr>
          <w:rFonts w:ascii="Times New Roman" w:hAnsi="Times New Roman" w:cs="Times New Roman"/>
          <w:b/>
        </w:rPr>
        <w:t>16.</w:t>
      </w:r>
      <w:r w:rsidRPr="00EF5186">
        <w:rPr>
          <w:rFonts w:ascii="Times New Roman" w:hAnsi="Times New Roman" w:cs="Times New Roman"/>
          <w:b/>
        </w:rPr>
        <w:tab/>
        <w:t>INFORMACIJA BRAILIO RAŠTU</w:t>
      </w:r>
    </w:p>
    <w:p w14:paraId="6530D2E6" w14:textId="77777777" w:rsidR="00302E8A" w:rsidRPr="00EF5186" w:rsidRDefault="00302E8A" w:rsidP="00302E8A">
      <w:pPr>
        <w:widowControl w:val="0"/>
        <w:tabs>
          <w:tab w:val="left" w:pos="0"/>
        </w:tabs>
        <w:ind w:left="0" w:firstLine="0"/>
        <w:rPr>
          <w:rFonts w:ascii="Times New Roman" w:hAnsi="Times New Roman" w:cs="Times New Roman"/>
          <w:lang w:val="sl-SI"/>
        </w:rPr>
      </w:pPr>
    </w:p>
    <w:p w14:paraId="1D17B1A6" w14:textId="78314B70" w:rsidR="00302E8A" w:rsidRPr="00EF5186" w:rsidRDefault="00302E8A" w:rsidP="00302E8A">
      <w:pPr>
        <w:widowControl w:val="0"/>
        <w:tabs>
          <w:tab w:val="left" w:pos="0"/>
        </w:tabs>
        <w:ind w:left="0" w:firstLine="0"/>
        <w:rPr>
          <w:rFonts w:ascii="Times New Roman" w:hAnsi="Times New Roman" w:cs="Times New Roman"/>
        </w:rPr>
      </w:pPr>
      <w:r w:rsidRPr="00EF5186">
        <w:rPr>
          <w:rFonts w:ascii="Times New Roman" w:hAnsi="Times New Roman" w:cs="Times New Roman"/>
        </w:rPr>
        <w:t>Escepran</w:t>
      </w:r>
      <w:r w:rsidR="00B50D76" w:rsidRPr="00EF5186">
        <w:rPr>
          <w:rFonts w:ascii="Times New Roman" w:hAnsi="Times New Roman" w:cs="Times New Roman"/>
        </w:rPr>
        <w:t xml:space="preserve"> 25 mg</w:t>
      </w:r>
    </w:p>
    <w:p w14:paraId="3106FCF4" w14:textId="77777777" w:rsidR="00302E8A" w:rsidRPr="00EF5186" w:rsidRDefault="00302E8A" w:rsidP="00302E8A">
      <w:pPr>
        <w:widowControl w:val="0"/>
        <w:tabs>
          <w:tab w:val="left" w:pos="0"/>
        </w:tabs>
        <w:ind w:left="0" w:firstLine="0"/>
        <w:rPr>
          <w:rFonts w:ascii="Times New Roman" w:eastAsia="Times New Roman" w:hAnsi="Times New Roman" w:cs="Times New Roman"/>
          <w:lang w:eastAsia="sl-SI"/>
        </w:rPr>
      </w:pPr>
    </w:p>
    <w:p w14:paraId="7422F9B3" w14:textId="77777777" w:rsidR="00302E8A" w:rsidRPr="00EF5186" w:rsidRDefault="00302E8A" w:rsidP="00302E8A">
      <w:pPr>
        <w:widowControl w:val="0"/>
        <w:tabs>
          <w:tab w:val="left" w:pos="0"/>
        </w:tabs>
        <w:ind w:left="0" w:firstLine="0"/>
        <w:rPr>
          <w:rFonts w:ascii="Times New Roman" w:eastAsia="Times New Roman" w:hAnsi="Times New Roman" w:cs="Times New Roman"/>
          <w:lang w:val="sl-SI" w:eastAsia="sl-SI"/>
        </w:rPr>
      </w:pPr>
    </w:p>
    <w:p w14:paraId="7CD238CB" w14:textId="77777777" w:rsidR="00302E8A" w:rsidRPr="00E4756D" w:rsidRDefault="00302E8A" w:rsidP="00302E8A">
      <w:pPr>
        <w:pBdr>
          <w:top w:val="single" w:sz="4" w:space="1" w:color="auto"/>
          <w:left w:val="single" w:sz="4" w:space="4" w:color="auto"/>
          <w:bottom w:val="single" w:sz="4" w:space="0" w:color="auto"/>
          <w:right w:val="single" w:sz="4" w:space="4" w:color="auto"/>
        </w:pBdr>
        <w:tabs>
          <w:tab w:val="left" w:pos="567"/>
        </w:tabs>
        <w:ind w:left="539" w:hanging="539"/>
        <w:rPr>
          <w:rFonts w:ascii="Times New Roman" w:eastAsia="Times New Roman" w:hAnsi="Times New Roman" w:cs="Times New Roman"/>
          <w:i/>
          <w:noProof/>
          <w:lang w:val="fi-FI" w:eastAsia="sl-SI"/>
        </w:rPr>
      </w:pPr>
      <w:r w:rsidRPr="00E4756D">
        <w:rPr>
          <w:rFonts w:ascii="Times New Roman" w:eastAsia="Times New Roman" w:hAnsi="Times New Roman" w:cs="Times New Roman"/>
          <w:b/>
          <w:noProof/>
          <w:lang w:val="fi-FI" w:eastAsia="sl-SI"/>
        </w:rPr>
        <w:t>17.</w:t>
      </w:r>
      <w:r w:rsidRPr="00E4756D">
        <w:rPr>
          <w:rFonts w:ascii="Times New Roman" w:eastAsia="Times New Roman" w:hAnsi="Times New Roman" w:cs="Times New Roman"/>
          <w:b/>
          <w:noProof/>
          <w:lang w:val="fi-FI" w:eastAsia="sl-SI"/>
        </w:rPr>
        <w:tab/>
        <w:t>UNIKALUS IDENTIFIKATORIUS – 2D BRŪKŠNINIS KODAS</w:t>
      </w:r>
    </w:p>
    <w:p w14:paraId="27D9ABD3" w14:textId="77777777" w:rsidR="00302E8A" w:rsidRPr="00EF5186" w:rsidRDefault="00302E8A" w:rsidP="00302E8A">
      <w:pPr>
        <w:widowControl w:val="0"/>
        <w:ind w:left="539" w:hanging="539"/>
        <w:rPr>
          <w:rFonts w:ascii="Times New Roman" w:eastAsia="Calibri" w:hAnsi="Times New Roman" w:cs="Times New Roman"/>
          <w:lang w:val="sl-SI" w:eastAsia="sl-SI"/>
        </w:rPr>
      </w:pPr>
    </w:p>
    <w:p w14:paraId="64A17CAA" w14:textId="77777777" w:rsidR="00302E8A" w:rsidRPr="00EF5186" w:rsidRDefault="00302E8A" w:rsidP="00302E8A">
      <w:pPr>
        <w:widowControl w:val="0"/>
        <w:ind w:left="539" w:hanging="539"/>
        <w:rPr>
          <w:rFonts w:ascii="Times New Roman" w:eastAsia="Calibri" w:hAnsi="Times New Roman" w:cs="Times New Roman"/>
          <w:highlight w:val="lightGray"/>
          <w:lang w:val="sl-SI" w:eastAsia="sl-SI"/>
        </w:rPr>
      </w:pPr>
      <w:r w:rsidRPr="00EF5186">
        <w:rPr>
          <w:rFonts w:ascii="Times New Roman" w:eastAsia="Calibri" w:hAnsi="Times New Roman" w:cs="Times New Roman"/>
          <w:highlight w:val="lightGray"/>
          <w:lang w:val="sl-SI" w:eastAsia="sl-SI"/>
        </w:rPr>
        <w:t>2D brūkšninis kodas su nurodytu unikaliu identifikatoriumi.</w:t>
      </w:r>
    </w:p>
    <w:p w14:paraId="22387CBF" w14:textId="77777777" w:rsidR="00302E8A" w:rsidRPr="00EF5186" w:rsidRDefault="00302E8A" w:rsidP="00302E8A">
      <w:pPr>
        <w:widowControl w:val="0"/>
        <w:tabs>
          <w:tab w:val="left" w:pos="567"/>
        </w:tabs>
        <w:ind w:left="539" w:hanging="539"/>
        <w:rPr>
          <w:rFonts w:ascii="Times New Roman" w:eastAsia="Times New Roman" w:hAnsi="Times New Roman" w:cs="Times New Roman"/>
          <w:snapToGrid w:val="0"/>
          <w:lang w:val="sl-SI" w:eastAsia="zh-CN"/>
        </w:rPr>
      </w:pPr>
    </w:p>
    <w:p w14:paraId="6C166FF2" w14:textId="77777777" w:rsidR="00302E8A" w:rsidRPr="00EF5186" w:rsidRDefault="00302E8A" w:rsidP="00302E8A">
      <w:pPr>
        <w:widowControl w:val="0"/>
        <w:tabs>
          <w:tab w:val="left" w:pos="567"/>
        </w:tabs>
        <w:ind w:left="539" w:hanging="539"/>
        <w:rPr>
          <w:rFonts w:ascii="Times New Roman" w:eastAsia="Times New Roman" w:hAnsi="Times New Roman" w:cs="Times New Roman"/>
          <w:snapToGrid w:val="0"/>
          <w:lang w:val="sl-SI" w:eastAsia="zh-CN"/>
        </w:rPr>
      </w:pPr>
    </w:p>
    <w:p w14:paraId="33D17879" w14:textId="77777777" w:rsidR="00302E8A" w:rsidRPr="00E4756D" w:rsidRDefault="00302E8A" w:rsidP="00302E8A">
      <w:pPr>
        <w:pBdr>
          <w:top w:val="single" w:sz="4" w:space="1" w:color="auto"/>
          <w:left w:val="single" w:sz="4" w:space="4" w:color="auto"/>
          <w:bottom w:val="single" w:sz="4" w:space="0" w:color="auto"/>
          <w:right w:val="single" w:sz="4" w:space="4" w:color="auto"/>
        </w:pBdr>
        <w:tabs>
          <w:tab w:val="left" w:pos="567"/>
        </w:tabs>
        <w:ind w:left="539" w:hanging="539"/>
        <w:rPr>
          <w:rFonts w:ascii="Times New Roman" w:eastAsia="Times New Roman" w:hAnsi="Times New Roman" w:cs="Times New Roman"/>
          <w:i/>
          <w:noProof/>
          <w:lang w:val="fi-FI" w:eastAsia="sl-SI"/>
        </w:rPr>
      </w:pPr>
      <w:r w:rsidRPr="00E4756D">
        <w:rPr>
          <w:rFonts w:ascii="Times New Roman" w:eastAsia="Times New Roman" w:hAnsi="Times New Roman" w:cs="Times New Roman"/>
          <w:b/>
          <w:noProof/>
          <w:lang w:val="fi-FI" w:eastAsia="sl-SI"/>
        </w:rPr>
        <w:t>18.</w:t>
      </w:r>
      <w:r w:rsidRPr="00E4756D">
        <w:rPr>
          <w:rFonts w:ascii="Times New Roman" w:eastAsia="Times New Roman" w:hAnsi="Times New Roman" w:cs="Times New Roman"/>
          <w:b/>
          <w:noProof/>
          <w:lang w:val="fi-FI" w:eastAsia="sl-SI"/>
        </w:rPr>
        <w:tab/>
        <w:t>UNIKALUS IDENTIFIKATORIUS – ŽMONĖMS SUPRANTAMI DUOMENYS</w:t>
      </w:r>
    </w:p>
    <w:p w14:paraId="0607809E" w14:textId="77777777" w:rsidR="00302E8A" w:rsidRPr="00EF5186" w:rsidRDefault="00302E8A" w:rsidP="00302E8A">
      <w:pPr>
        <w:widowControl w:val="0"/>
        <w:ind w:left="539" w:hanging="539"/>
        <w:rPr>
          <w:rFonts w:ascii="Times New Roman" w:eastAsia="Calibri" w:hAnsi="Times New Roman" w:cs="Times New Roman"/>
          <w:lang w:val="sl-SI" w:eastAsia="sl-SI"/>
        </w:rPr>
      </w:pPr>
    </w:p>
    <w:p w14:paraId="68DDEBE3" w14:textId="2DD1610C" w:rsidR="00302E8A" w:rsidRPr="00EF5186" w:rsidRDefault="00302E8A" w:rsidP="00302E8A">
      <w:pPr>
        <w:widowControl w:val="0"/>
        <w:ind w:left="539" w:hanging="539"/>
        <w:rPr>
          <w:rFonts w:ascii="Times New Roman" w:eastAsia="Calibri" w:hAnsi="Times New Roman" w:cs="Times New Roman"/>
          <w:lang w:val="sl-SI" w:eastAsia="sl-SI"/>
        </w:rPr>
      </w:pPr>
      <w:r w:rsidRPr="00EF5186">
        <w:rPr>
          <w:rFonts w:ascii="Times New Roman" w:eastAsia="Calibri" w:hAnsi="Times New Roman" w:cs="Times New Roman"/>
          <w:lang w:val="sl-SI" w:eastAsia="sl-SI"/>
        </w:rPr>
        <w:t>PC</w:t>
      </w:r>
    </w:p>
    <w:p w14:paraId="24AF500A" w14:textId="5484D7CF" w:rsidR="00302E8A" w:rsidRPr="00EF5186" w:rsidRDefault="00302E8A" w:rsidP="00302E8A">
      <w:pPr>
        <w:widowControl w:val="0"/>
        <w:ind w:left="539" w:hanging="539"/>
        <w:rPr>
          <w:rFonts w:ascii="Times New Roman" w:eastAsia="Calibri" w:hAnsi="Times New Roman" w:cs="Times New Roman"/>
          <w:lang w:val="sl-SI" w:eastAsia="sl-SI"/>
        </w:rPr>
      </w:pPr>
      <w:r w:rsidRPr="00EF5186">
        <w:rPr>
          <w:rFonts w:ascii="Times New Roman" w:eastAsia="Calibri" w:hAnsi="Times New Roman" w:cs="Times New Roman"/>
          <w:lang w:val="sl-SI" w:eastAsia="sl-SI"/>
        </w:rPr>
        <w:t>SN</w:t>
      </w:r>
    </w:p>
    <w:p w14:paraId="749E4AAC" w14:textId="075800DC" w:rsidR="00302E8A" w:rsidRPr="00EF5186" w:rsidRDefault="00302E8A" w:rsidP="00302E8A">
      <w:pPr>
        <w:widowControl w:val="0"/>
        <w:ind w:left="539" w:hanging="539"/>
        <w:rPr>
          <w:rFonts w:ascii="Times New Roman" w:eastAsia="Calibri" w:hAnsi="Times New Roman" w:cs="Times New Roman"/>
          <w:lang w:val="sl-SI" w:eastAsia="sl-SI"/>
        </w:rPr>
      </w:pPr>
      <w:r w:rsidRPr="00EF5186">
        <w:rPr>
          <w:rFonts w:ascii="Times New Roman" w:eastAsia="Calibri" w:hAnsi="Times New Roman" w:cs="Times New Roman"/>
          <w:highlight w:val="lightGray"/>
          <w:lang w:val="sl-SI" w:eastAsia="sl-SI"/>
        </w:rPr>
        <w:t>NN</w:t>
      </w:r>
    </w:p>
    <w:p w14:paraId="77A3ADC7" w14:textId="77777777" w:rsidR="00302E8A" w:rsidRPr="00EF5186" w:rsidRDefault="00302E8A" w:rsidP="00302E8A">
      <w:pPr>
        <w:widowControl w:val="0"/>
        <w:tabs>
          <w:tab w:val="left" w:pos="0"/>
        </w:tabs>
        <w:ind w:left="0" w:firstLine="0"/>
        <w:rPr>
          <w:rFonts w:ascii="Times New Roman" w:hAnsi="Times New Roman" w:cs="Times New Roman"/>
          <w:lang w:val="sl-SI"/>
        </w:rPr>
      </w:pPr>
    </w:p>
    <w:p w14:paraId="5D4EB0E3" w14:textId="77777777" w:rsidR="00302E8A" w:rsidRPr="00EF5186" w:rsidRDefault="00302E8A" w:rsidP="00302E8A">
      <w:pPr>
        <w:widowControl w:val="0"/>
        <w:pBdr>
          <w:top w:val="single" w:sz="4" w:space="1" w:color="auto"/>
          <w:left w:val="single" w:sz="4" w:space="4" w:color="auto"/>
          <w:bottom w:val="single" w:sz="4" w:space="1" w:color="auto"/>
          <w:right w:val="single" w:sz="4" w:space="4" w:color="auto"/>
        </w:pBdr>
        <w:tabs>
          <w:tab w:val="left" w:pos="540"/>
        </w:tabs>
        <w:ind w:left="0" w:firstLine="0"/>
        <w:rPr>
          <w:rFonts w:ascii="Times New Roman" w:hAnsi="Times New Roman" w:cs="Times New Roman"/>
          <w:lang w:val="sl-SI"/>
        </w:rPr>
      </w:pPr>
      <w:r w:rsidRPr="00EF5186">
        <w:rPr>
          <w:rFonts w:ascii="Times New Roman" w:hAnsi="Times New Roman" w:cs="Times New Roman"/>
          <w:b/>
        </w:rPr>
        <w:t>MINIMALI INFORMACIJA ANT LIZDINIŲ PLOKŠTELIŲ ARBA DVISLUOKSNIŲ JUOSTELIŲ</w:t>
      </w:r>
    </w:p>
    <w:p w14:paraId="2EE4EF93" w14:textId="77777777" w:rsidR="00302E8A" w:rsidRPr="00EF5186" w:rsidRDefault="00302E8A" w:rsidP="00302E8A">
      <w:pPr>
        <w:widowControl w:val="0"/>
        <w:pBdr>
          <w:top w:val="single" w:sz="4" w:space="1" w:color="auto"/>
          <w:left w:val="single" w:sz="4" w:space="4" w:color="auto"/>
          <w:bottom w:val="single" w:sz="4" w:space="1" w:color="auto"/>
          <w:right w:val="single" w:sz="4" w:space="4" w:color="auto"/>
        </w:pBdr>
        <w:tabs>
          <w:tab w:val="left" w:pos="540"/>
        </w:tabs>
        <w:ind w:left="0" w:firstLine="0"/>
        <w:rPr>
          <w:rFonts w:ascii="Times New Roman" w:hAnsi="Times New Roman" w:cs="Times New Roman"/>
          <w:lang w:val="sl-SI"/>
        </w:rPr>
      </w:pPr>
    </w:p>
    <w:p w14:paraId="1FC79E97" w14:textId="77777777" w:rsidR="00302E8A" w:rsidRPr="00EF5186" w:rsidRDefault="00302E8A" w:rsidP="00302E8A">
      <w:pPr>
        <w:widowControl w:val="0"/>
        <w:pBdr>
          <w:top w:val="single" w:sz="4" w:space="1" w:color="auto"/>
          <w:left w:val="single" w:sz="4" w:space="4" w:color="auto"/>
          <w:bottom w:val="single" w:sz="4" w:space="1" w:color="auto"/>
          <w:right w:val="single" w:sz="4" w:space="4" w:color="auto"/>
        </w:pBdr>
        <w:tabs>
          <w:tab w:val="left" w:pos="540"/>
        </w:tabs>
        <w:ind w:left="0" w:firstLine="0"/>
        <w:rPr>
          <w:rFonts w:ascii="Times New Roman" w:hAnsi="Times New Roman" w:cs="Times New Roman"/>
          <w:lang w:val="sl-SI"/>
        </w:rPr>
      </w:pPr>
      <w:r w:rsidRPr="00EF5186">
        <w:rPr>
          <w:rFonts w:ascii="Times New Roman" w:hAnsi="Times New Roman" w:cs="Times New Roman"/>
          <w:b/>
        </w:rPr>
        <w:lastRenderedPageBreak/>
        <w:t>LIZDINĖ PLOKŠTELĖ</w:t>
      </w:r>
    </w:p>
    <w:p w14:paraId="481BC592" w14:textId="77777777" w:rsidR="00302E8A" w:rsidRPr="00EF5186" w:rsidRDefault="00302E8A" w:rsidP="00302E8A">
      <w:pPr>
        <w:widowControl w:val="0"/>
        <w:tabs>
          <w:tab w:val="left" w:pos="0"/>
        </w:tabs>
        <w:ind w:left="0" w:firstLine="0"/>
        <w:rPr>
          <w:rFonts w:ascii="Times New Roman" w:hAnsi="Times New Roman" w:cs="Times New Roman"/>
          <w:lang w:val="sl-SI"/>
        </w:rPr>
      </w:pPr>
    </w:p>
    <w:p w14:paraId="6C774D26" w14:textId="77777777" w:rsidR="00302E8A" w:rsidRPr="00EF5186" w:rsidRDefault="00302E8A" w:rsidP="00302E8A">
      <w:pPr>
        <w:widowControl w:val="0"/>
        <w:tabs>
          <w:tab w:val="left" w:pos="0"/>
        </w:tabs>
        <w:ind w:left="0" w:firstLine="0"/>
        <w:rPr>
          <w:rFonts w:ascii="Times New Roman" w:hAnsi="Times New Roman" w:cs="Times New Roman"/>
          <w:lang w:val="sl-SI"/>
        </w:rPr>
      </w:pPr>
    </w:p>
    <w:p w14:paraId="37D7A636" w14:textId="77777777" w:rsidR="00302E8A" w:rsidRPr="00EF5186" w:rsidRDefault="00302E8A" w:rsidP="00302E8A">
      <w:pPr>
        <w:widowControl w:val="0"/>
        <w:pBdr>
          <w:top w:val="single" w:sz="4" w:space="1" w:color="auto"/>
          <w:left w:val="single" w:sz="4" w:space="4" w:color="auto"/>
          <w:bottom w:val="single" w:sz="4" w:space="1" w:color="auto"/>
          <w:right w:val="single" w:sz="4" w:space="4" w:color="auto"/>
        </w:pBdr>
        <w:tabs>
          <w:tab w:val="left" w:pos="540"/>
        </w:tabs>
        <w:ind w:left="0" w:firstLine="0"/>
        <w:rPr>
          <w:rFonts w:ascii="Times New Roman" w:hAnsi="Times New Roman" w:cs="Times New Roman"/>
          <w:lang w:val="sl-SI"/>
        </w:rPr>
      </w:pPr>
      <w:r w:rsidRPr="00EF5186">
        <w:rPr>
          <w:rFonts w:ascii="Times New Roman" w:hAnsi="Times New Roman" w:cs="Times New Roman"/>
          <w:b/>
        </w:rPr>
        <w:t>1.</w:t>
      </w:r>
      <w:r w:rsidRPr="00EF5186">
        <w:rPr>
          <w:rFonts w:ascii="Times New Roman" w:hAnsi="Times New Roman" w:cs="Times New Roman"/>
          <w:b/>
        </w:rPr>
        <w:tab/>
        <w:t>VAISTINIO PREPARATO PAVADINIMAS</w:t>
      </w:r>
    </w:p>
    <w:p w14:paraId="671045C0" w14:textId="77777777" w:rsidR="00302E8A" w:rsidRPr="00EF5186" w:rsidRDefault="00302E8A" w:rsidP="00302E8A">
      <w:pPr>
        <w:widowControl w:val="0"/>
        <w:tabs>
          <w:tab w:val="left" w:pos="0"/>
        </w:tabs>
        <w:ind w:left="0" w:firstLine="0"/>
        <w:rPr>
          <w:rFonts w:ascii="Times New Roman" w:hAnsi="Times New Roman" w:cs="Times New Roman"/>
          <w:lang w:val="sl-SI"/>
        </w:rPr>
      </w:pPr>
    </w:p>
    <w:p w14:paraId="7650B24F" w14:textId="77777777" w:rsidR="00302E8A" w:rsidRPr="00EF5186" w:rsidRDefault="00302E8A" w:rsidP="00302E8A">
      <w:pPr>
        <w:widowControl w:val="0"/>
        <w:tabs>
          <w:tab w:val="left" w:pos="1800"/>
        </w:tabs>
        <w:ind w:left="0" w:firstLine="0"/>
        <w:rPr>
          <w:rFonts w:ascii="Times New Roman" w:hAnsi="Times New Roman" w:cs="Times New Roman"/>
        </w:rPr>
      </w:pPr>
      <w:r w:rsidRPr="00EF5186">
        <w:rPr>
          <w:rFonts w:ascii="Times New Roman" w:hAnsi="Times New Roman" w:cs="Times New Roman"/>
        </w:rPr>
        <w:t>Escepran 25 mg plėvele dengtos tabletės</w:t>
      </w:r>
    </w:p>
    <w:p w14:paraId="10D57F8E" w14:textId="5625B789" w:rsidR="00302E8A" w:rsidRPr="00EF5186" w:rsidRDefault="006314AF" w:rsidP="00302E8A">
      <w:pPr>
        <w:widowControl w:val="0"/>
        <w:tabs>
          <w:tab w:val="left" w:pos="425"/>
        </w:tabs>
        <w:ind w:left="0" w:firstLine="0"/>
        <w:rPr>
          <w:rFonts w:ascii="Times New Roman" w:hAnsi="Times New Roman" w:cs="Times New Roman"/>
          <w:color w:val="000000"/>
          <w:spacing w:val="2"/>
        </w:rPr>
      </w:pPr>
      <w:proofErr w:type="spellStart"/>
      <w:r w:rsidRPr="00EF5186">
        <w:rPr>
          <w:rFonts w:ascii="Times New Roman" w:hAnsi="Times New Roman" w:cs="Times New Roman"/>
          <w:color w:val="000000"/>
          <w:spacing w:val="2"/>
        </w:rPr>
        <w:t>e</w:t>
      </w:r>
      <w:r w:rsidR="00302E8A" w:rsidRPr="00EF5186">
        <w:rPr>
          <w:rFonts w:ascii="Times New Roman" w:hAnsi="Times New Roman" w:cs="Times New Roman"/>
          <w:color w:val="000000"/>
          <w:spacing w:val="2"/>
        </w:rPr>
        <w:t>ksemestanas</w:t>
      </w:r>
      <w:proofErr w:type="spellEnd"/>
    </w:p>
    <w:p w14:paraId="698B31FE" w14:textId="77777777" w:rsidR="00302E8A" w:rsidRPr="00EF5186" w:rsidRDefault="00302E8A" w:rsidP="00302E8A">
      <w:pPr>
        <w:widowControl w:val="0"/>
        <w:tabs>
          <w:tab w:val="left" w:pos="0"/>
        </w:tabs>
        <w:ind w:left="0" w:firstLine="0"/>
        <w:rPr>
          <w:rFonts w:ascii="Times New Roman" w:hAnsi="Times New Roman" w:cs="Times New Roman"/>
          <w:lang w:val="sl-SI"/>
        </w:rPr>
      </w:pPr>
    </w:p>
    <w:p w14:paraId="1C09BB16" w14:textId="77777777" w:rsidR="00302E8A" w:rsidRPr="00EF5186" w:rsidRDefault="00302E8A" w:rsidP="00302E8A">
      <w:pPr>
        <w:widowControl w:val="0"/>
        <w:tabs>
          <w:tab w:val="left" w:pos="0"/>
        </w:tabs>
        <w:ind w:left="0" w:firstLine="0"/>
        <w:rPr>
          <w:rFonts w:ascii="Times New Roman" w:hAnsi="Times New Roman" w:cs="Times New Roman"/>
          <w:lang w:val="sl-SI"/>
        </w:rPr>
      </w:pPr>
    </w:p>
    <w:p w14:paraId="3C5AFE5A" w14:textId="77777777" w:rsidR="00302E8A" w:rsidRPr="00EF5186" w:rsidRDefault="00302E8A" w:rsidP="00302E8A">
      <w:pPr>
        <w:widowControl w:val="0"/>
        <w:pBdr>
          <w:top w:val="single" w:sz="4" w:space="1" w:color="auto"/>
          <w:left w:val="single" w:sz="4" w:space="4" w:color="auto"/>
          <w:bottom w:val="single" w:sz="4" w:space="1" w:color="auto"/>
          <w:right w:val="single" w:sz="4" w:space="4" w:color="auto"/>
        </w:pBdr>
        <w:tabs>
          <w:tab w:val="left" w:pos="540"/>
        </w:tabs>
        <w:ind w:left="0" w:firstLine="0"/>
        <w:rPr>
          <w:rFonts w:ascii="Times New Roman" w:hAnsi="Times New Roman" w:cs="Times New Roman"/>
          <w:lang w:val="sl-SI"/>
        </w:rPr>
      </w:pPr>
      <w:r w:rsidRPr="00EF5186">
        <w:rPr>
          <w:rFonts w:ascii="Times New Roman" w:hAnsi="Times New Roman" w:cs="Times New Roman"/>
          <w:b/>
        </w:rPr>
        <w:t>2.</w:t>
      </w:r>
      <w:r w:rsidRPr="00EF5186">
        <w:rPr>
          <w:rFonts w:ascii="Times New Roman" w:hAnsi="Times New Roman" w:cs="Times New Roman"/>
          <w:b/>
        </w:rPr>
        <w:tab/>
        <w:t>REGISTRUOTOJO PAVADINIMAS</w:t>
      </w:r>
    </w:p>
    <w:p w14:paraId="09DCA7DA" w14:textId="77777777" w:rsidR="00302E8A" w:rsidRPr="00EF5186" w:rsidRDefault="00302E8A" w:rsidP="00302E8A">
      <w:pPr>
        <w:widowControl w:val="0"/>
        <w:tabs>
          <w:tab w:val="left" w:pos="0"/>
        </w:tabs>
        <w:ind w:left="0" w:firstLine="0"/>
        <w:rPr>
          <w:rFonts w:ascii="Times New Roman" w:hAnsi="Times New Roman" w:cs="Times New Roman"/>
          <w:lang w:val="sl-SI"/>
        </w:rPr>
      </w:pPr>
    </w:p>
    <w:p w14:paraId="712011E9" w14:textId="77777777" w:rsidR="00302E8A" w:rsidRPr="00EF5186" w:rsidRDefault="00302E8A" w:rsidP="00302E8A">
      <w:pPr>
        <w:widowControl w:val="0"/>
        <w:tabs>
          <w:tab w:val="left" w:pos="0"/>
        </w:tabs>
        <w:ind w:left="0" w:firstLine="0"/>
        <w:rPr>
          <w:rFonts w:ascii="Times New Roman" w:hAnsi="Times New Roman" w:cs="Times New Roman"/>
          <w:lang w:val="sl-SI"/>
        </w:rPr>
      </w:pPr>
      <w:r w:rsidRPr="00EF5186">
        <w:rPr>
          <w:rFonts w:ascii="Times New Roman" w:hAnsi="Times New Roman" w:cs="Times New Roman"/>
        </w:rPr>
        <w:t>KRKA</w:t>
      </w:r>
    </w:p>
    <w:p w14:paraId="765C0EED" w14:textId="77777777" w:rsidR="00302E8A" w:rsidRPr="00EF5186" w:rsidRDefault="00302E8A" w:rsidP="00302E8A">
      <w:pPr>
        <w:widowControl w:val="0"/>
        <w:tabs>
          <w:tab w:val="left" w:pos="0"/>
        </w:tabs>
        <w:ind w:left="0" w:firstLine="0"/>
        <w:rPr>
          <w:rFonts w:ascii="Times New Roman" w:hAnsi="Times New Roman" w:cs="Times New Roman"/>
          <w:lang w:val="sl-SI"/>
        </w:rPr>
      </w:pPr>
    </w:p>
    <w:p w14:paraId="44B5A0E5" w14:textId="77777777" w:rsidR="00302E8A" w:rsidRPr="00EF5186" w:rsidRDefault="00302E8A" w:rsidP="00302E8A">
      <w:pPr>
        <w:widowControl w:val="0"/>
        <w:tabs>
          <w:tab w:val="left" w:pos="0"/>
        </w:tabs>
        <w:ind w:left="0" w:firstLine="0"/>
        <w:rPr>
          <w:rFonts w:ascii="Times New Roman" w:hAnsi="Times New Roman" w:cs="Times New Roman"/>
          <w:lang w:val="sl-SI"/>
        </w:rPr>
      </w:pPr>
    </w:p>
    <w:p w14:paraId="06EA4258" w14:textId="77777777" w:rsidR="00302E8A" w:rsidRPr="00EF5186" w:rsidRDefault="00302E8A" w:rsidP="00302E8A">
      <w:pPr>
        <w:widowControl w:val="0"/>
        <w:pBdr>
          <w:top w:val="single" w:sz="4" w:space="1" w:color="auto"/>
          <w:left w:val="single" w:sz="4" w:space="4" w:color="auto"/>
          <w:bottom w:val="single" w:sz="4" w:space="1" w:color="auto"/>
          <w:right w:val="single" w:sz="4" w:space="4" w:color="auto"/>
        </w:pBdr>
        <w:tabs>
          <w:tab w:val="left" w:pos="540"/>
        </w:tabs>
        <w:ind w:left="0" w:firstLine="0"/>
        <w:rPr>
          <w:rFonts w:ascii="Times New Roman" w:hAnsi="Times New Roman" w:cs="Times New Roman"/>
          <w:lang w:val="sl-SI"/>
        </w:rPr>
      </w:pPr>
      <w:r w:rsidRPr="00EF5186">
        <w:rPr>
          <w:rFonts w:ascii="Times New Roman" w:hAnsi="Times New Roman" w:cs="Times New Roman"/>
          <w:b/>
        </w:rPr>
        <w:t>3.</w:t>
      </w:r>
      <w:r w:rsidRPr="00EF5186">
        <w:rPr>
          <w:rFonts w:ascii="Times New Roman" w:hAnsi="Times New Roman" w:cs="Times New Roman"/>
          <w:b/>
        </w:rPr>
        <w:tab/>
        <w:t>TINKAMUMO LAIKAS</w:t>
      </w:r>
    </w:p>
    <w:p w14:paraId="63FFD294" w14:textId="77777777" w:rsidR="00302E8A" w:rsidRPr="00EF5186" w:rsidRDefault="00302E8A" w:rsidP="00302E8A">
      <w:pPr>
        <w:widowControl w:val="0"/>
        <w:tabs>
          <w:tab w:val="left" w:pos="0"/>
        </w:tabs>
        <w:ind w:left="0" w:firstLine="0"/>
        <w:rPr>
          <w:rFonts w:ascii="Times New Roman" w:hAnsi="Times New Roman" w:cs="Times New Roman"/>
          <w:lang w:val="sl-SI"/>
        </w:rPr>
      </w:pPr>
    </w:p>
    <w:p w14:paraId="683E62D6" w14:textId="77777777" w:rsidR="00302E8A" w:rsidRPr="00EF5186" w:rsidRDefault="00302E8A" w:rsidP="00302E8A">
      <w:pPr>
        <w:widowControl w:val="0"/>
        <w:tabs>
          <w:tab w:val="left" w:pos="0"/>
        </w:tabs>
        <w:ind w:left="0" w:firstLine="0"/>
        <w:rPr>
          <w:rFonts w:ascii="Times New Roman" w:hAnsi="Times New Roman" w:cs="Times New Roman"/>
          <w:vanish/>
          <w:lang w:val="sl-SI"/>
        </w:rPr>
      </w:pPr>
      <w:r w:rsidRPr="00EF5186">
        <w:rPr>
          <w:rFonts w:ascii="Times New Roman" w:hAnsi="Times New Roman" w:cs="Times New Roman"/>
          <w:highlight w:val="lightGray"/>
        </w:rPr>
        <w:t>EXP</w:t>
      </w:r>
      <w:r w:rsidRPr="00EF5186">
        <w:rPr>
          <w:rFonts w:ascii="Times New Roman" w:hAnsi="Times New Roman" w:cs="Times New Roman"/>
        </w:rPr>
        <w:t>{mm/MMMM}</w:t>
      </w:r>
    </w:p>
    <w:p w14:paraId="3C629B3C" w14:textId="77777777" w:rsidR="00302E8A" w:rsidRPr="00EF5186" w:rsidRDefault="00302E8A" w:rsidP="00302E8A">
      <w:pPr>
        <w:widowControl w:val="0"/>
        <w:tabs>
          <w:tab w:val="left" w:pos="0"/>
        </w:tabs>
        <w:ind w:left="0" w:firstLine="0"/>
        <w:rPr>
          <w:rFonts w:ascii="Times New Roman" w:hAnsi="Times New Roman" w:cs="Times New Roman"/>
          <w:lang w:val="sl-SI"/>
        </w:rPr>
      </w:pPr>
    </w:p>
    <w:p w14:paraId="2DEA316D" w14:textId="77777777" w:rsidR="00302E8A" w:rsidRPr="00EF5186" w:rsidRDefault="00302E8A" w:rsidP="00302E8A">
      <w:pPr>
        <w:widowControl w:val="0"/>
        <w:tabs>
          <w:tab w:val="left" w:pos="0"/>
        </w:tabs>
        <w:ind w:left="0" w:firstLine="0"/>
        <w:rPr>
          <w:rFonts w:ascii="Times New Roman" w:hAnsi="Times New Roman" w:cs="Times New Roman"/>
        </w:rPr>
      </w:pPr>
    </w:p>
    <w:p w14:paraId="0C76FA44" w14:textId="77777777" w:rsidR="00302E8A" w:rsidRPr="00EF5186" w:rsidRDefault="00302E8A" w:rsidP="00302E8A">
      <w:pPr>
        <w:widowControl w:val="0"/>
        <w:pBdr>
          <w:top w:val="single" w:sz="4" w:space="1" w:color="auto"/>
          <w:left w:val="single" w:sz="4" w:space="4" w:color="auto"/>
          <w:bottom w:val="single" w:sz="4" w:space="1" w:color="auto"/>
          <w:right w:val="single" w:sz="4" w:space="4" w:color="auto"/>
        </w:pBdr>
        <w:tabs>
          <w:tab w:val="left" w:pos="540"/>
        </w:tabs>
        <w:ind w:left="0" w:firstLine="0"/>
        <w:rPr>
          <w:rFonts w:ascii="Times New Roman" w:hAnsi="Times New Roman" w:cs="Times New Roman"/>
          <w:lang w:val="sl-SI"/>
        </w:rPr>
      </w:pPr>
      <w:r w:rsidRPr="00EF5186">
        <w:rPr>
          <w:rFonts w:ascii="Times New Roman" w:hAnsi="Times New Roman" w:cs="Times New Roman"/>
          <w:b/>
        </w:rPr>
        <w:t>4.</w:t>
      </w:r>
      <w:r w:rsidRPr="00EF5186">
        <w:rPr>
          <w:rFonts w:ascii="Times New Roman" w:hAnsi="Times New Roman" w:cs="Times New Roman"/>
          <w:b/>
        </w:rPr>
        <w:tab/>
        <w:t>SERIJOS NUMERIS</w:t>
      </w:r>
    </w:p>
    <w:p w14:paraId="4B6BCA1C" w14:textId="77777777" w:rsidR="00302E8A" w:rsidRPr="00EF5186" w:rsidRDefault="00302E8A" w:rsidP="00302E8A">
      <w:pPr>
        <w:widowControl w:val="0"/>
        <w:tabs>
          <w:tab w:val="left" w:pos="0"/>
        </w:tabs>
        <w:ind w:left="0" w:firstLine="0"/>
        <w:rPr>
          <w:rFonts w:ascii="Times New Roman" w:hAnsi="Times New Roman" w:cs="Times New Roman"/>
          <w:lang w:val="sl-SI"/>
        </w:rPr>
      </w:pPr>
    </w:p>
    <w:p w14:paraId="013571FC" w14:textId="77777777" w:rsidR="00302E8A" w:rsidRPr="00EF5186" w:rsidRDefault="00302E8A" w:rsidP="00302E8A">
      <w:pPr>
        <w:widowControl w:val="0"/>
        <w:tabs>
          <w:tab w:val="left" w:pos="0"/>
        </w:tabs>
        <w:ind w:left="0" w:firstLine="0"/>
        <w:rPr>
          <w:rFonts w:ascii="Times New Roman" w:hAnsi="Times New Roman" w:cs="Times New Roman"/>
          <w:vanish/>
          <w:lang w:val="sl-SI"/>
        </w:rPr>
      </w:pPr>
      <w:r w:rsidRPr="00EF5186">
        <w:rPr>
          <w:rFonts w:ascii="Times New Roman" w:hAnsi="Times New Roman" w:cs="Times New Roman"/>
          <w:highlight w:val="lightGray"/>
        </w:rPr>
        <w:t>Lot</w:t>
      </w:r>
    </w:p>
    <w:p w14:paraId="7A6293E7" w14:textId="77777777" w:rsidR="00302E8A" w:rsidRPr="00EF5186" w:rsidRDefault="00302E8A" w:rsidP="00302E8A">
      <w:pPr>
        <w:widowControl w:val="0"/>
        <w:tabs>
          <w:tab w:val="left" w:pos="0"/>
        </w:tabs>
        <w:ind w:left="0" w:firstLine="0"/>
        <w:rPr>
          <w:rFonts w:ascii="Times New Roman" w:hAnsi="Times New Roman" w:cs="Times New Roman"/>
        </w:rPr>
      </w:pPr>
    </w:p>
    <w:p w14:paraId="32D11070" w14:textId="77777777" w:rsidR="00302E8A" w:rsidRPr="00EF5186" w:rsidRDefault="00302E8A" w:rsidP="00302E8A">
      <w:pPr>
        <w:widowControl w:val="0"/>
        <w:tabs>
          <w:tab w:val="left" w:pos="0"/>
        </w:tabs>
        <w:ind w:left="0" w:firstLine="0"/>
        <w:rPr>
          <w:rFonts w:ascii="Times New Roman" w:hAnsi="Times New Roman" w:cs="Times New Roman"/>
        </w:rPr>
      </w:pPr>
    </w:p>
    <w:p w14:paraId="19705FF2" w14:textId="77777777" w:rsidR="00302E8A" w:rsidRPr="00EF5186" w:rsidRDefault="00302E8A" w:rsidP="00302E8A">
      <w:pPr>
        <w:widowControl w:val="0"/>
        <w:pBdr>
          <w:top w:val="single" w:sz="4" w:space="1" w:color="auto"/>
          <w:left w:val="single" w:sz="4" w:space="4" w:color="auto"/>
          <w:bottom w:val="single" w:sz="4" w:space="1" w:color="auto"/>
          <w:right w:val="single" w:sz="4" w:space="4" w:color="auto"/>
        </w:pBdr>
        <w:tabs>
          <w:tab w:val="left" w:pos="540"/>
        </w:tabs>
        <w:ind w:left="0" w:firstLine="0"/>
        <w:rPr>
          <w:rFonts w:ascii="Times New Roman" w:hAnsi="Times New Roman" w:cs="Times New Roman"/>
          <w:lang w:val="sl-SI"/>
        </w:rPr>
      </w:pPr>
      <w:r w:rsidRPr="00EF5186">
        <w:rPr>
          <w:rFonts w:ascii="Times New Roman" w:hAnsi="Times New Roman" w:cs="Times New Roman"/>
          <w:b/>
        </w:rPr>
        <w:t>5.</w:t>
      </w:r>
      <w:r w:rsidRPr="00EF5186">
        <w:rPr>
          <w:rFonts w:ascii="Times New Roman" w:hAnsi="Times New Roman" w:cs="Times New Roman"/>
          <w:b/>
        </w:rPr>
        <w:tab/>
        <w:t>KITA</w:t>
      </w:r>
    </w:p>
    <w:p w14:paraId="071D96CB" w14:textId="77777777" w:rsidR="00302E8A" w:rsidRPr="00EF5186" w:rsidRDefault="00302E8A" w:rsidP="00302E8A">
      <w:pPr>
        <w:widowControl w:val="0"/>
        <w:ind w:left="0" w:firstLine="0"/>
        <w:rPr>
          <w:rFonts w:ascii="Times New Roman" w:hAnsi="Times New Roman" w:cs="Times New Roman"/>
        </w:rPr>
      </w:pPr>
    </w:p>
    <w:p w14:paraId="152E8EFD" w14:textId="77777777" w:rsidR="00302E8A" w:rsidRPr="00EF5186" w:rsidRDefault="00302E8A" w:rsidP="00302E8A">
      <w:pPr>
        <w:widowControl w:val="0"/>
        <w:ind w:left="0" w:firstLine="0"/>
        <w:rPr>
          <w:rFonts w:ascii="Times New Roman" w:hAnsi="Times New Roman" w:cs="Times New Roman"/>
        </w:rPr>
      </w:pPr>
    </w:p>
    <w:p w14:paraId="36303DF4" w14:textId="77777777" w:rsidR="00302E8A" w:rsidRPr="00EF5186" w:rsidRDefault="00302E8A" w:rsidP="00302E8A">
      <w:pPr>
        <w:widowControl w:val="0"/>
        <w:ind w:left="0" w:firstLine="0"/>
        <w:jc w:val="center"/>
        <w:rPr>
          <w:rFonts w:ascii="Times New Roman" w:hAnsi="Times New Roman" w:cs="Times New Roman"/>
        </w:rPr>
      </w:pPr>
      <w:r w:rsidRPr="00EF5186">
        <w:rPr>
          <w:rFonts w:ascii="Times New Roman" w:hAnsi="Times New Roman" w:cs="Times New Roman"/>
        </w:rPr>
        <w:br w:type="page"/>
      </w:r>
    </w:p>
    <w:p w14:paraId="73C57C66" w14:textId="77777777" w:rsidR="00302E8A" w:rsidRPr="00EF5186" w:rsidRDefault="00302E8A" w:rsidP="00302E8A">
      <w:pPr>
        <w:widowControl w:val="0"/>
        <w:ind w:left="0" w:firstLine="0"/>
        <w:jc w:val="center"/>
        <w:rPr>
          <w:rFonts w:ascii="Times New Roman" w:hAnsi="Times New Roman" w:cs="Times New Roman"/>
        </w:rPr>
      </w:pPr>
    </w:p>
    <w:p w14:paraId="7A424F2F" w14:textId="77777777" w:rsidR="00302E8A" w:rsidRPr="00EF5186" w:rsidRDefault="00302E8A" w:rsidP="00302E8A">
      <w:pPr>
        <w:widowControl w:val="0"/>
        <w:ind w:left="0" w:firstLine="0"/>
        <w:jc w:val="center"/>
        <w:rPr>
          <w:rFonts w:ascii="Times New Roman" w:hAnsi="Times New Roman" w:cs="Times New Roman"/>
        </w:rPr>
      </w:pPr>
    </w:p>
    <w:p w14:paraId="5CE4C146" w14:textId="77777777" w:rsidR="00302E8A" w:rsidRPr="00EF5186" w:rsidRDefault="00302E8A" w:rsidP="00302E8A">
      <w:pPr>
        <w:widowControl w:val="0"/>
        <w:ind w:left="0" w:firstLine="0"/>
        <w:jc w:val="center"/>
        <w:rPr>
          <w:rFonts w:ascii="Times New Roman" w:hAnsi="Times New Roman" w:cs="Times New Roman"/>
        </w:rPr>
      </w:pPr>
    </w:p>
    <w:p w14:paraId="4ED7765E" w14:textId="77777777" w:rsidR="00302E8A" w:rsidRPr="00EF5186" w:rsidRDefault="00302E8A" w:rsidP="00302E8A">
      <w:pPr>
        <w:widowControl w:val="0"/>
        <w:ind w:left="0" w:firstLine="0"/>
        <w:jc w:val="center"/>
        <w:rPr>
          <w:rFonts w:ascii="Times New Roman" w:hAnsi="Times New Roman" w:cs="Times New Roman"/>
        </w:rPr>
      </w:pPr>
    </w:p>
    <w:p w14:paraId="3AE4C91E" w14:textId="77777777" w:rsidR="00302E8A" w:rsidRPr="00EF5186" w:rsidRDefault="00302E8A" w:rsidP="00302E8A">
      <w:pPr>
        <w:widowControl w:val="0"/>
        <w:ind w:left="0" w:firstLine="0"/>
        <w:jc w:val="center"/>
        <w:rPr>
          <w:rFonts w:ascii="Times New Roman" w:hAnsi="Times New Roman" w:cs="Times New Roman"/>
        </w:rPr>
      </w:pPr>
    </w:p>
    <w:p w14:paraId="76045CFC" w14:textId="77777777" w:rsidR="00302E8A" w:rsidRPr="00EF5186" w:rsidRDefault="00302E8A" w:rsidP="00302E8A">
      <w:pPr>
        <w:widowControl w:val="0"/>
        <w:ind w:left="0" w:firstLine="0"/>
        <w:jc w:val="center"/>
        <w:rPr>
          <w:rFonts w:ascii="Times New Roman" w:hAnsi="Times New Roman" w:cs="Times New Roman"/>
        </w:rPr>
      </w:pPr>
    </w:p>
    <w:p w14:paraId="20702EA1" w14:textId="77777777" w:rsidR="00302E8A" w:rsidRPr="00EF5186" w:rsidRDefault="00302E8A" w:rsidP="00302E8A">
      <w:pPr>
        <w:widowControl w:val="0"/>
        <w:ind w:left="0" w:firstLine="0"/>
        <w:jc w:val="center"/>
        <w:rPr>
          <w:rFonts w:ascii="Times New Roman" w:hAnsi="Times New Roman" w:cs="Times New Roman"/>
        </w:rPr>
      </w:pPr>
    </w:p>
    <w:p w14:paraId="0AB98C5E" w14:textId="77777777" w:rsidR="00302E8A" w:rsidRPr="00EF5186" w:rsidRDefault="00302E8A" w:rsidP="00302E8A">
      <w:pPr>
        <w:widowControl w:val="0"/>
        <w:ind w:left="0" w:firstLine="0"/>
        <w:jc w:val="center"/>
        <w:rPr>
          <w:rFonts w:ascii="Times New Roman" w:hAnsi="Times New Roman" w:cs="Times New Roman"/>
        </w:rPr>
      </w:pPr>
    </w:p>
    <w:p w14:paraId="0B4A9644" w14:textId="77777777" w:rsidR="00302E8A" w:rsidRPr="00EF5186" w:rsidRDefault="00302E8A" w:rsidP="00302E8A">
      <w:pPr>
        <w:widowControl w:val="0"/>
        <w:ind w:left="0" w:firstLine="0"/>
        <w:jc w:val="center"/>
        <w:rPr>
          <w:rFonts w:ascii="Times New Roman" w:hAnsi="Times New Roman" w:cs="Times New Roman"/>
        </w:rPr>
      </w:pPr>
    </w:p>
    <w:p w14:paraId="4773774F" w14:textId="77777777" w:rsidR="00302E8A" w:rsidRPr="00EF5186" w:rsidRDefault="00302E8A" w:rsidP="00302E8A">
      <w:pPr>
        <w:widowControl w:val="0"/>
        <w:ind w:left="0" w:firstLine="0"/>
        <w:jc w:val="center"/>
        <w:rPr>
          <w:rFonts w:ascii="Times New Roman" w:hAnsi="Times New Roman" w:cs="Times New Roman"/>
        </w:rPr>
      </w:pPr>
    </w:p>
    <w:p w14:paraId="33B4EBEA" w14:textId="77777777" w:rsidR="00302E8A" w:rsidRPr="00EF5186" w:rsidRDefault="00302E8A" w:rsidP="00302E8A">
      <w:pPr>
        <w:widowControl w:val="0"/>
        <w:ind w:left="0" w:firstLine="0"/>
        <w:jc w:val="center"/>
        <w:rPr>
          <w:rFonts w:ascii="Times New Roman" w:hAnsi="Times New Roman" w:cs="Times New Roman"/>
        </w:rPr>
      </w:pPr>
    </w:p>
    <w:p w14:paraId="3ECB3E29" w14:textId="77777777" w:rsidR="00302E8A" w:rsidRPr="00EF5186" w:rsidRDefault="00302E8A" w:rsidP="00302E8A">
      <w:pPr>
        <w:widowControl w:val="0"/>
        <w:ind w:left="0" w:firstLine="0"/>
        <w:jc w:val="center"/>
        <w:rPr>
          <w:rFonts w:ascii="Times New Roman" w:hAnsi="Times New Roman" w:cs="Times New Roman"/>
        </w:rPr>
      </w:pPr>
    </w:p>
    <w:p w14:paraId="161C6FAE" w14:textId="77777777" w:rsidR="00302E8A" w:rsidRPr="00EF5186" w:rsidRDefault="00302E8A" w:rsidP="00302E8A">
      <w:pPr>
        <w:widowControl w:val="0"/>
        <w:ind w:left="0" w:firstLine="0"/>
        <w:jc w:val="center"/>
        <w:rPr>
          <w:rFonts w:ascii="Times New Roman" w:hAnsi="Times New Roman" w:cs="Times New Roman"/>
        </w:rPr>
      </w:pPr>
    </w:p>
    <w:p w14:paraId="5BF5364F" w14:textId="77777777" w:rsidR="00302E8A" w:rsidRPr="00EF5186" w:rsidRDefault="00302E8A" w:rsidP="00302E8A">
      <w:pPr>
        <w:widowControl w:val="0"/>
        <w:ind w:left="0" w:firstLine="0"/>
        <w:jc w:val="center"/>
        <w:rPr>
          <w:rFonts w:ascii="Times New Roman" w:hAnsi="Times New Roman" w:cs="Times New Roman"/>
        </w:rPr>
      </w:pPr>
    </w:p>
    <w:p w14:paraId="69315534" w14:textId="77777777" w:rsidR="00302E8A" w:rsidRPr="00EF5186" w:rsidRDefault="00302E8A" w:rsidP="00302E8A">
      <w:pPr>
        <w:widowControl w:val="0"/>
        <w:ind w:left="0" w:firstLine="0"/>
        <w:jc w:val="center"/>
        <w:rPr>
          <w:rFonts w:ascii="Times New Roman" w:hAnsi="Times New Roman" w:cs="Times New Roman"/>
        </w:rPr>
      </w:pPr>
    </w:p>
    <w:p w14:paraId="249EAA4C" w14:textId="77777777" w:rsidR="00302E8A" w:rsidRPr="00EF5186" w:rsidRDefault="00302E8A" w:rsidP="00302E8A">
      <w:pPr>
        <w:widowControl w:val="0"/>
        <w:ind w:left="0" w:firstLine="0"/>
        <w:jc w:val="center"/>
        <w:rPr>
          <w:rFonts w:ascii="Times New Roman" w:hAnsi="Times New Roman" w:cs="Times New Roman"/>
        </w:rPr>
      </w:pPr>
    </w:p>
    <w:p w14:paraId="75F7E97E" w14:textId="77777777" w:rsidR="00302E8A" w:rsidRPr="00EF5186" w:rsidRDefault="00302E8A" w:rsidP="00302E8A">
      <w:pPr>
        <w:widowControl w:val="0"/>
        <w:ind w:left="0" w:firstLine="0"/>
        <w:jc w:val="center"/>
        <w:rPr>
          <w:rFonts w:ascii="Times New Roman" w:hAnsi="Times New Roman" w:cs="Times New Roman"/>
        </w:rPr>
      </w:pPr>
    </w:p>
    <w:p w14:paraId="42C57658" w14:textId="77777777" w:rsidR="00302E8A" w:rsidRPr="00EF5186" w:rsidRDefault="00302E8A" w:rsidP="00302E8A">
      <w:pPr>
        <w:widowControl w:val="0"/>
        <w:ind w:left="0" w:firstLine="0"/>
        <w:jc w:val="center"/>
        <w:rPr>
          <w:rFonts w:ascii="Times New Roman" w:hAnsi="Times New Roman" w:cs="Times New Roman"/>
        </w:rPr>
      </w:pPr>
    </w:p>
    <w:p w14:paraId="2C59D347" w14:textId="77777777" w:rsidR="00302E8A" w:rsidRPr="00EF5186" w:rsidRDefault="00302E8A" w:rsidP="00302E8A">
      <w:pPr>
        <w:widowControl w:val="0"/>
        <w:ind w:left="0" w:firstLine="0"/>
        <w:jc w:val="center"/>
        <w:rPr>
          <w:rFonts w:ascii="Times New Roman" w:hAnsi="Times New Roman" w:cs="Times New Roman"/>
        </w:rPr>
      </w:pPr>
    </w:p>
    <w:p w14:paraId="0D0B254F" w14:textId="77777777" w:rsidR="00302E8A" w:rsidRPr="00EF5186" w:rsidRDefault="00302E8A" w:rsidP="00302E8A">
      <w:pPr>
        <w:widowControl w:val="0"/>
        <w:ind w:left="0" w:firstLine="0"/>
        <w:jc w:val="center"/>
        <w:outlineLvl w:val="0"/>
        <w:rPr>
          <w:rFonts w:ascii="Times New Roman" w:hAnsi="Times New Roman" w:cs="Times New Roman"/>
          <w:b/>
        </w:rPr>
      </w:pPr>
    </w:p>
    <w:p w14:paraId="7FA30B5B" w14:textId="77777777" w:rsidR="00302E8A" w:rsidRPr="00EF5186" w:rsidRDefault="00302E8A" w:rsidP="00302E8A">
      <w:pPr>
        <w:widowControl w:val="0"/>
        <w:ind w:left="0" w:firstLine="0"/>
        <w:jc w:val="center"/>
        <w:outlineLvl w:val="0"/>
        <w:rPr>
          <w:rFonts w:ascii="Times New Roman" w:hAnsi="Times New Roman" w:cs="Times New Roman"/>
          <w:b/>
        </w:rPr>
      </w:pPr>
    </w:p>
    <w:p w14:paraId="2CF7A316" w14:textId="77777777" w:rsidR="00302E8A" w:rsidRPr="00EF5186" w:rsidRDefault="00302E8A" w:rsidP="00302E8A">
      <w:pPr>
        <w:widowControl w:val="0"/>
        <w:ind w:left="0" w:firstLine="0"/>
        <w:jc w:val="center"/>
        <w:outlineLvl w:val="0"/>
        <w:rPr>
          <w:rFonts w:ascii="Times New Roman" w:hAnsi="Times New Roman" w:cs="Times New Roman"/>
          <w:b/>
        </w:rPr>
      </w:pPr>
    </w:p>
    <w:p w14:paraId="333854BD" w14:textId="77777777" w:rsidR="00302E8A" w:rsidRPr="00EF5186" w:rsidRDefault="00302E8A" w:rsidP="00302E8A">
      <w:pPr>
        <w:widowControl w:val="0"/>
        <w:ind w:left="0" w:firstLine="0"/>
        <w:jc w:val="center"/>
        <w:outlineLvl w:val="0"/>
        <w:rPr>
          <w:rFonts w:ascii="Times New Roman" w:hAnsi="Times New Roman" w:cs="Times New Roman"/>
          <w:b/>
        </w:rPr>
      </w:pPr>
    </w:p>
    <w:p w14:paraId="1317B705" w14:textId="77777777" w:rsidR="00302E8A" w:rsidRPr="00EF5186" w:rsidRDefault="00302E8A" w:rsidP="00302E8A">
      <w:pPr>
        <w:widowControl w:val="0"/>
        <w:ind w:left="0" w:firstLine="0"/>
        <w:jc w:val="center"/>
        <w:outlineLvl w:val="0"/>
        <w:rPr>
          <w:rFonts w:ascii="Times New Roman" w:hAnsi="Times New Roman" w:cs="Times New Roman"/>
        </w:rPr>
      </w:pPr>
      <w:r w:rsidRPr="00EF5186">
        <w:rPr>
          <w:rFonts w:ascii="Times New Roman" w:hAnsi="Times New Roman" w:cs="Times New Roman"/>
          <w:b/>
        </w:rPr>
        <w:t>B. PAKUOTĖS LAPELIS</w:t>
      </w:r>
    </w:p>
    <w:p w14:paraId="0FD504EC" w14:textId="77777777" w:rsidR="00302E8A" w:rsidRPr="00EF5186" w:rsidRDefault="00302E8A" w:rsidP="00302E8A">
      <w:pPr>
        <w:widowControl w:val="0"/>
        <w:ind w:left="0" w:firstLine="0"/>
        <w:jc w:val="center"/>
        <w:rPr>
          <w:rFonts w:ascii="Times New Roman" w:hAnsi="Times New Roman" w:cs="Times New Roman"/>
        </w:rPr>
      </w:pPr>
    </w:p>
    <w:p w14:paraId="7A2A9DDC" w14:textId="77777777" w:rsidR="00302E8A" w:rsidRPr="00EF5186" w:rsidRDefault="00302E8A" w:rsidP="00302E8A">
      <w:pPr>
        <w:widowControl w:val="0"/>
        <w:ind w:left="0" w:firstLine="0"/>
        <w:jc w:val="center"/>
        <w:outlineLvl w:val="0"/>
        <w:rPr>
          <w:rFonts w:ascii="Times New Roman" w:hAnsi="Times New Roman" w:cs="Times New Roman"/>
          <w:b/>
        </w:rPr>
      </w:pPr>
      <w:r w:rsidRPr="00EF5186">
        <w:rPr>
          <w:rFonts w:ascii="Times New Roman" w:hAnsi="Times New Roman" w:cs="Times New Roman"/>
          <w:b/>
        </w:rPr>
        <w:br w:type="page"/>
      </w:r>
      <w:r w:rsidRPr="00EF5186">
        <w:rPr>
          <w:rFonts w:ascii="Times New Roman" w:hAnsi="Times New Roman" w:cs="Times New Roman"/>
          <w:b/>
        </w:rPr>
        <w:lastRenderedPageBreak/>
        <w:t>Pakuotės lapelis: informacija pacientui</w:t>
      </w:r>
    </w:p>
    <w:p w14:paraId="4FF6EFBD" w14:textId="77777777" w:rsidR="00302E8A" w:rsidRPr="00EF5186" w:rsidRDefault="00302E8A" w:rsidP="00302E8A">
      <w:pPr>
        <w:widowControl w:val="0"/>
        <w:numPr>
          <w:ilvl w:val="12"/>
          <w:numId w:val="0"/>
        </w:numPr>
        <w:jc w:val="center"/>
        <w:rPr>
          <w:rFonts w:ascii="Times New Roman" w:hAnsi="Times New Roman" w:cs="Times New Roman"/>
          <w:b/>
        </w:rPr>
      </w:pPr>
    </w:p>
    <w:p w14:paraId="4F581860" w14:textId="77777777" w:rsidR="00302E8A" w:rsidRPr="00EF5186" w:rsidRDefault="00302E8A" w:rsidP="00302E8A">
      <w:pPr>
        <w:widowControl w:val="0"/>
        <w:numPr>
          <w:ilvl w:val="12"/>
          <w:numId w:val="0"/>
        </w:numPr>
        <w:jc w:val="center"/>
        <w:rPr>
          <w:rFonts w:ascii="Times New Roman" w:eastAsia="Times New Roman" w:hAnsi="Times New Roman" w:cs="Times New Roman"/>
          <w:b/>
          <w:lang w:val="sl-SI" w:eastAsia="sl-SI"/>
        </w:rPr>
      </w:pPr>
      <w:r w:rsidRPr="00EF5186">
        <w:rPr>
          <w:rFonts w:ascii="Times New Roman" w:hAnsi="Times New Roman" w:cs="Times New Roman"/>
          <w:b/>
        </w:rPr>
        <w:t>Escepran 25 mg plėvele dengtos tabletės</w:t>
      </w:r>
    </w:p>
    <w:p w14:paraId="01ABF83D" w14:textId="7FFEE4C6" w:rsidR="00302E8A" w:rsidRPr="00EF5186" w:rsidRDefault="006314AF" w:rsidP="00302E8A">
      <w:pPr>
        <w:widowControl w:val="0"/>
        <w:numPr>
          <w:ilvl w:val="12"/>
          <w:numId w:val="0"/>
        </w:numPr>
        <w:jc w:val="center"/>
        <w:rPr>
          <w:rFonts w:ascii="Times New Roman" w:eastAsia="Times New Roman" w:hAnsi="Times New Roman" w:cs="Times New Roman"/>
          <w:lang w:val="sl-SI" w:eastAsia="sl-SI"/>
        </w:rPr>
      </w:pPr>
      <w:proofErr w:type="spellStart"/>
      <w:r w:rsidRPr="00EF5186">
        <w:rPr>
          <w:rFonts w:ascii="Times New Roman" w:hAnsi="Times New Roman" w:cs="Times New Roman"/>
        </w:rPr>
        <w:t>e</w:t>
      </w:r>
      <w:r w:rsidR="00302E8A" w:rsidRPr="00EF5186">
        <w:rPr>
          <w:rFonts w:ascii="Times New Roman" w:hAnsi="Times New Roman" w:cs="Times New Roman"/>
        </w:rPr>
        <w:t>ksemestanas</w:t>
      </w:r>
      <w:proofErr w:type="spellEnd"/>
    </w:p>
    <w:p w14:paraId="3D5EFC13" w14:textId="77777777" w:rsidR="00302E8A" w:rsidRPr="00EF5186" w:rsidRDefault="00302E8A" w:rsidP="00302E8A">
      <w:pPr>
        <w:widowControl w:val="0"/>
        <w:ind w:left="0" w:firstLine="0"/>
        <w:jc w:val="center"/>
        <w:rPr>
          <w:rFonts w:ascii="Times New Roman" w:hAnsi="Times New Roman" w:cs="Times New Roman"/>
        </w:rPr>
      </w:pPr>
    </w:p>
    <w:p w14:paraId="7FF93C6B" w14:textId="77777777" w:rsidR="00302E8A" w:rsidRPr="00EF5186" w:rsidRDefault="00302E8A" w:rsidP="00302E8A">
      <w:pPr>
        <w:widowControl w:val="0"/>
        <w:ind w:left="0" w:firstLine="0"/>
        <w:rPr>
          <w:rFonts w:ascii="Times New Roman" w:hAnsi="Times New Roman" w:cs="Times New Roman"/>
        </w:rPr>
      </w:pPr>
      <w:r w:rsidRPr="00EF5186">
        <w:rPr>
          <w:rFonts w:ascii="Times New Roman" w:hAnsi="Times New Roman" w:cs="Times New Roman"/>
          <w:b/>
        </w:rPr>
        <w:t>Atidžiai perskaitykite visą šį lapelį, prieš pradėdami vartoti vaistą, nes jame pateikiama Jums svarbi informacija.</w:t>
      </w:r>
    </w:p>
    <w:p w14:paraId="178FCBB6" w14:textId="77777777" w:rsidR="00302E8A" w:rsidRPr="00EF5186" w:rsidRDefault="00302E8A" w:rsidP="003A4949">
      <w:pPr>
        <w:widowControl w:val="0"/>
        <w:numPr>
          <w:ilvl w:val="0"/>
          <w:numId w:val="4"/>
        </w:numPr>
        <w:ind w:left="567" w:right="-2" w:hanging="567"/>
        <w:rPr>
          <w:rFonts w:ascii="Times New Roman" w:hAnsi="Times New Roman" w:cs="Times New Roman"/>
        </w:rPr>
      </w:pPr>
      <w:r w:rsidRPr="00EF5186">
        <w:rPr>
          <w:rFonts w:ascii="Times New Roman" w:hAnsi="Times New Roman" w:cs="Times New Roman"/>
        </w:rPr>
        <w:t>Neišmeskite šio lapelio, nes vėl gali prireikti jį perskaityti.</w:t>
      </w:r>
    </w:p>
    <w:p w14:paraId="0286BBE5" w14:textId="77777777" w:rsidR="00302E8A" w:rsidRPr="00EF5186" w:rsidRDefault="00302E8A" w:rsidP="003A4949">
      <w:pPr>
        <w:widowControl w:val="0"/>
        <w:numPr>
          <w:ilvl w:val="0"/>
          <w:numId w:val="4"/>
        </w:numPr>
        <w:ind w:left="567" w:right="-2" w:hanging="567"/>
        <w:rPr>
          <w:rFonts w:ascii="Times New Roman" w:hAnsi="Times New Roman" w:cs="Times New Roman"/>
        </w:rPr>
      </w:pPr>
      <w:r w:rsidRPr="00EF5186">
        <w:rPr>
          <w:rFonts w:ascii="Times New Roman" w:hAnsi="Times New Roman" w:cs="Times New Roman"/>
        </w:rPr>
        <w:t>Jeigu kiltų daugiau klausimų, kreipkitės į gydytoją arba vaistininką.</w:t>
      </w:r>
    </w:p>
    <w:p w14:paraId="05E2EB34" w14:textId="77777777" w:rsidR="00302E8A" w:rsidRPr="00EF5186" w:rsidRDefault="00302E8A" w:rsidP="003A4949">
      <w:pPr>
        <w:widowControl w:val="0"/>
        <w:numPr>
          <w:ilvl w:val="0"/>
          <w:numId w:val="4"/>
        </w:numPr>
        <w:ind w:left="567" w:right="-2" w:hanging="567"/>
        <w:rPr>
          <w:rFonts w:ascii="Times New Roman" w:hAnsi="Times New Roman" w:cs="Times New Roman"/>
        </w:rPr>
      </w:pPr>
      <w:r w:rsidRPr="00EF5186">
        <w:rPr>
          <w:rFonts w:ascii="Times New Roman" w:hAnsi="Times New Roman" w:cs="Times New Roman"/>
        </w:rPr>
        <w:t>Šis vaistas skirtas tik Jums, todėl kitiems žmonėms jo duoti negalima. Vaistas gali jiems pakenkti (net tiems, kurių ligos požymiai yra tokie patys kaip Jūsų).</w:t>
      </w:r>
    </w:p>
    <w:p w14:paraId="6D65E768" w14:textId="77777777" w:rsidR="00302E8A" w:rsidRPr="00EF5186" w:rsidRDefault="00302E8A" w:rsidP="003A4949">
      <w:pPr>
        <w:widowControl w:val="0"/>
        <w:numPr>
          <w:ilvl w:val="0"/>
          <w:numId w:val="4"/>
        </w:numPr>
        <w:tabs>
          <w:tab w:val="left" w:pos="567"/>
        </w:tabs>
        <w:ind w:left="567" w:hanging="567"/>
        <w:rPr>
          <w:rFonts w:ascii="Times New Roman" w:hAnsi="Times New Roman" w:cs="Times New Roman"/>
        </w:rPr>
      </w:pPr>
      <w:r w:rsidRPr="00EF5186">
        <w:rPr>
          <w:rFonts w:ascii="Times New Roman" w:hAnsi="Times New Roman" w:cs="Times New Roman"/>
        </w:rPr>
        <w:t>Jeigu pasireiškė šalutinis poveikis (net jeigu jis šiame lapelyje nenurodytas), kreipkitės į gydytoją arba vaistininką. Žr. 4 skyrių.</w:t>
      </w:r>
    </w:p>
    <w:p w14:paraId="2AAD4B64" w14:textId="77777777" w:rsidR="00302E8A" w:rsidRPr="00EF5186" w:rsidRDefault="00302E8A" w:rsidP="00302E8A">
      <w:pPr>
        <w:widowControl w:val="0"/>
        <w:ind w:left="0" w:right="-2" w:firstLine="0"/>
        <w:rPr>
          <w:rFonts w:ascii="Times New Roman" w:hAnsi="Times New Roman" w:cs="Times New Roman"/>
        </w:rPr>
      </w:pPr>
    </w:p>
    <w:p w14:paraId="5531F4CC" w14:textId="77777777" w:rsidR="00302E8A" w:rsidRPr="00EF5186" w:rsidRDefault="00302E8A" w:rsidP="00302E8A">
      <w:pPr>
        <w:widowControl w:val="0"/>
        <w:rPr>
          <w:rFonts w:ascii="Times New Roman" w:hAnsi="Times New Roman" w:cs="Times New Roman"/>
          <w:b/>
        </w:rPr>
      </w:pPr>
      <w:r w:rsidRPr="00EF5186">
        <w:rPr>
          <w:rFonts w:ascii="Times New Roman" w:hAnsi="Times New Roman" w:cs="Times New Roman"/>
          <w:b/>
        </w:rPr>
        <w:t>Apie ką rašoma šiame lapelyje?</w:t>
      </w:r>
    </w:p>
    <w:p w14:paraId="78891C29" w14:textId="77777777" w:rsidR="00302E8A" w:rsidRPr="00EF5186" w:rsidRDefault="00302E8A" w:rsidP="00302E8A">
      <w:pPr>
        <w:widowControl w:val="0"/>
        <w:rPr>
          <w:rFonts w:ascii="Times New Roman" w:hAnsi="Times New Roman" w:cs="Times New Roman"/>
          <w:b/>
        </w:rPr>
      </w:pPr>
    </w:p>
    <w:p w14:paraId="3F0A39DF" w14:textId="77777777" w:rsidR="00302E8A" w:rsidRPr="00EF5186" w:rsidRDefault="00302E8A" w:rsidP="00302E8A">
      <w:pPr>
        <w:widowControl w:val="0"/>
        <w:rPr>
          <w:rFonts w:ascii="Times New Roman" w:hAnsi="Times New Roman" w:cs="Times New Roman"/>
        </w:rPr>
      </w:pPr>
      <w:r w:rsidRPr="00EF5186">
        <w:rPr>
          <w:rFonts w:ascii="Times New Roman" w:hAnsi="Times New Roman" w:cs="Times New Roman"/>
        </w:rPr>
        <w:t>1.</w:t>
      </w:r>
      <w:r w:rsidRPr="00EF5186">
        <w:rPr>
          <w:rFonts w:ascii="Times New Roman" w:hAnsi="Times New Roman" w:cs="Times New Roman"/>
        </w:rPr>
        <w:tab/>
        <w:t>Kas yra Escepran ir kam jis vartojamas</w:t>
      </w:r>
    </w:p>
    <w:p w14:paraId="065AE5EC" w14:textId="77777777" w:rsidR="00302E8A" w:rsidRPr="00EF5186" w:rsidRDefault="00302E8A" w:rsidP="00302E8A">
      <w:pPr>
        <w:widowControl w:val="0"/>
        <w:rPr>
          <w:rFonts w:ascii="Times New Roman" w:hAnsi="Times New Roman" w:cs="Times New Roman"/>
        </w:rPr>
      </w:pPr>
      <w:r w:rsidRPr="00EF5186">
        <w:rPr>
          <w:rFonts w:ascii="Times New Roman" w:hAnsi="Times New Roman" w:cs="Times New Roman"/>
        </w:rPr>
        <w:t>2.</w:t>
      </w:r>
      <w:r w:rsidRPr="00EF5186">
        <w:rPr>
          <w:rFonts w:ascii="Times New Roman" w:hAnsi="Times New Roman" w:cs="Times New Roman"/>
        </w:rPr>
        <w:tab/>
        <w:t>Kas žinotina prieš vartojant Escepran</w:t>
      </w:r>
    </w:p>
    <w:p w14:paraId="68335444" w14:textId="77777777" w:rsidR="00302E8A" w:rsidRPr="00EF5186" w:rsidRDefault="00302E8A" w:rsidP="00302E8A">
      <w:pPr>
        <w:widowControl w:val="0"/>
        <w:rPr>
          <w:rFonts w:ascii="Times New Roman" w:hAnsi="Times New Roman" w:cs="Times New Roman"/>
        </w:rPr>
      </w:pPr>
      <w:r w:rsidRPr="00EF5186">
        <w:rPr>
          <w:rFonts w:ascii="Times New Roman" w:hAnsi="Times New Roman" w:cs="Times New Roman"/>
        </w:rPr>
        <w:t>3.</w:t>
      </w:r>
      <w:r w:rsidRPr="00EF5186">
        <w:rPr>
          <w:rFonts w:ascii="Times New Roman" w:hAnsi="Times New Roman" w:cs="Times New Roman"/>
        </w:rPr>
        <w:tab/>
        <w:t>Kaip vartoti Escepran</w:t>
      </w:r>
    </w:p>
    <w:p w14:paraId="1434A420" w14:textId="77777777" w:rsidR="00302E8A" w:rsidRPr="00EF5186" w:rsidRDefault="00302E8A" w:rsidP="00302E8A">
      <w:pPr>
        <w:widowControl w:val="0"/>
        <w:rPr>
          <w:rFonts w:ascii="Times New Roman" w:hAnsi="Times New Roman" w:cs="Times New Roman"/>
        </w:rPr>
      </w:pPr>
      <w:r w:rsidRPr="00EF5186">
        <w:rPr>
          <w:rFonts w:ascii="Times New Roman" w:hAnsi="Times New Roman" w:cs="Times New Roman"/>
        </w:rPr>
        <w:t>4.</w:t>
      </w:r>
      <w:r w:rsidRPr="00EF5186">
        <w:rPr>
          <w:rFonts w:ascii="Times New Roman" w:hAnsi="Times New Roman" w:cs="Times New Roman"/>
        </w:rPr>
        <w:tab/>
        <w:t>Galimas šalutinis poveikis</w:t>
      </w:r>
    </w:p>
    <w:p w14:paraId="428916EC" w14:textId="77777777" w:rsidR="00302E8A" w:rsidRPr="00EF5186" w:rsidRDefault="00302E8A" w:rsidP="00302E8A">
      <w:pPr>
        <w:widowControl w:val="0"/>
        <w:rPr>
          <w:rFonts w:ascii="Times New Roman" w:hAnsi="Times New Roman" w:cs="Times New Roman"/>
        </w:rPr>
      </w:pPr>
      <w:r w:rsidRPr="00EF5186">
        <w:rPr>
          <w:rFonts w:ascii="Times New Roman" w:hAnsi="Times New Roman" w:cs="Times New Roman"/>
        </w:rPr>
        <w:t>5.</w:t>
      </w:r>
      <w:r w:rsidRPr="00EF5186">
        <w:rPr>
          <w:rFonts w:ascii="Times New Roman" w:hAnsi="Times New Roman" w:cs="Times New Roman"/>
        </w:rPr>
        <w:tab/>
        <w:t>Kaip laikyti Escepran</w:t>
      </w:r>
    </w:p>
    <w:p w14:paraId="20413786" w14:textId="77777777" w:rsidR="00302E8A" w:rsidRPr="00EF5186" w:rsidRDefault="00302E8A" w:rsidP="00302E8A">
      <w:pPr>
        <w:widowControl w:val="0"/>
        <w:rPr>
          <w:rFonts w:ascii="Times New Roman" w:hAnsi="Times New Roman" w:cs="Times New Roman"/>
        </w:rPr>
      </w:pPr>
      <w:r w:rsidRPr="00EF5186">
        <w:rPr>
          <w:rFonts w:ascii="Times New Roman" w:hAnsi="Times New Roman" w:cs="Times New Roman"/>
        </w:rPr>
        <w:t>6.</w:t>
      </w:r>
      <w:r w:rsidRPr="00EF5186">
        <w:rPr>
          <w:rFonts w:ascii="Times New Roman" w:hAnsi="Times New Roman" w:cs="Times New Roman"/>
        </w:rPr>
        <w:tab/>
        <w:t>Pakuotės turinys ir kita informacija</w:t>
      </w:r>
    </w:p>
    <w:p w14:paraId="00FBD6B7" w14:textId="77777777" w:rsidR="00302E8A" w:rsidRPr="00EF5186" w:rsidRDefault="00302E8A" w:rsidP="00302E8A">
      <w:pPr>
        <w:widowControl w:val="0"/>
        <w:numPr>
          <w:ilvl w:val="12"/>
          <w:numId w:val="0"/>
        </w:numPr>
        <w:rPr>
          <w:rFonts w:ascii="Times New Roman" w:hAnsi="Times New Roman" w:cs="Times New Roman"/>
        </w:rPr>
      </w:pPr>
    </w:p>
    <w:p w14:paraId="5868E573" w14:textId="77777777" w:rsidR="00302E8A" w:rsidRPr="00EF5186" w:rsidRDefault="00302E8A" w:rsidP="00302E8A">
      <w:pPr>
        <w:widowControl w:val="0"/>
        <w:numPr>
          <w:ilvl w:val="12"/>
          <w:numId w:val="0"/>
        </w:numPr>
        <w:rPr>
          <w:rFonts w:ascii="Times New Roman" w:hAnsi="Times New Roman" w:cs="Times New Roman"/>
        </w:rPr>
      </w:pPr>
    </w:p>
    <w:p w14:paraId="4B3744BE" w14:textId="77777777" w:rsidR="00302E8A" w:rsidRPr="00EF5186" w:rsidRDefault="00302E8A" w:rsidP="00302E8A">
      <w:pPr>
        <w:widowControl w:val="0"/>
        <w:numPr>
          <w:ilvl w:val="12"/>
          <w:numId w:val="0"/>
        </w:numPr>
        <w:ind w:left="567" w:hanging="567"/>
        <w:outlineLvl w:val="0"/>
        <w:rPr>
          <w:rFonts w:ascii="Times New Roman" w:eastAsia="Times New Roman" w:hAnsi="Times New Roman" w:cs="Times New Roman"/>
          <w:b/>
          <w:lang w:val="sl-SI" w:eastAsia="sl-SI"/>
        </w:rPr>
      </w:pPr>
      <w:r w:rsidRPr="00EF5186">
        <w:rPr>
          <w:rFonts w:ascii="Times New Roman" w:hAnsi="Times New Roman" w:cs="Times New Roman"/>
          <w:b/>
        </w:rPr>
        <w:t>1.</w:t>
      </w:r>
      <w:r w:rsidRPr="00EF5186">
        <w:rPr>
          <w:rFonts w:ascii="Times New Roman" w:hAnsi="Times New Roman" w:cs="Times New Roman"/>
          <w:b/>
        </w:rPr>
        <w:tab/>
        <w:t>Kas yra Escepran ir kam jis vartojamas</w:t>
      </w:r>
    </w:p>
    <w:p w14:paraId="22551BC5" w14:textId="77777777" w:rsidR="00302E8A" w:rsidRPr="00EF5186" w:rsidRDefault="00302E8A" w:rsidP="00302E8A">
      <w:pPr>
        <w:widowControl w:val="0"/>
        <w:ind w:left="0" w:firstLine="0"/>
        <w:rPr>
          <w:rFonts w:ascii="Times New Roman" w:hAnsi="Times New Roman" w:cs="Times New Roman"/>
        </w:rPr>
      </w:pPr>
    </w:p>
    <w:p w14:paraId="361719E0" w14:textId="77777777" w:rsidR="00302E8A" w:rsidRPr="00EF5186" w:rsidRDefault="00302E8A" w:rsidP="00302E8A">
      <w:pPr>
        <w:widowControl w:val="0"/>
        <w:ind w:left="0" w:firstLine="0"/>
        <w:rPr>
          <w:rFonts w:ascii="Times New Roman" w:hAnsi="Times New Roman" w:cs="Times New Roman"/>
        </w:rPr>
      </w:pPr>
      <w:r w:rsidRPr="00EF5186">
        <w:rPr>
          <w:rFonts w:ascii="Times New Roman" w:hAnsi="Times New Roman" w:cs="Times New Roman"/>
        </w:rPr>
        <w:t>Eksemestanas priklauso vaistų, vadinamų aromatazės inhibitoriais, grupei. Šie vaistai sutrikdo medžiagos, vadinamos aromataze, veikimą. Aromatazė reikalinga susidaryti moteriškiems lytiniams hormonams estrogenams, ypač moterų po menopauzės organizme. Estrogenų koncentracijos organizme sumažinimas yra būdas gydyti nuo hormonų priklausomam krūties vėžiui.</w:t>
      </w:r>
    </w:p>
    <w:p w14:paraId="2F4880E4" w14:textId="77777777" w:rsidR="00302E8A" w:rsidRPr="00EF5186" w:rsidRDefault="00302E8A" w:rsidP="00302E8A">
      <w:pPr>
        <w:widowControl w:val="0"/>
        <w:ind w:left="0" w:firstLine="0"/>
        <w:rPr>
          <w:rFonts w:ascii="Times New Roman" w:hAnsi="Times New Roman" w:cs="Times New Roman"/>
        </w:rPr>
      </w:pPr>
    </w:p>
    <w:p w14:paraId="0B856E7E" w14:textId="77777777" w:rsidR="00302E8A" w:rsidRPr="00EF5186" w:rsidRDefault="00302E8A" w:rsidP="00302E8A">
      <w:pPr>
        <w:widowControl w:val="0"/>
        <w:tabs>
          <w:tab w:val="left" w:pos="567"/>
        </w:tabs>
        <w:ind w:left="0" w:firstLine="0"/>
        <w:rPr>
          <w:rFonts w:ascii="Times New Roman" w:hAnsi="Times New Roman" w:cs="Times New Roman"/>
        </w:rPr>
      </w:pPr>
      <w:r w:rsidRPr="00EF5186">
        <w:rPr>
          <w:rFonts w:ascii="Times New Roman" w:hAnsi="Times New Roman" w:cs="Times New Roman"/>
        </w:rPr>
        <w:t>Eksemestanas skirtas gydyti nuo hormonų priklausomu ankstyvuoju krūties vėžiu sergančioms moterims po menopauzės, po to, kai joms buvo taikytas 2–3 metų trukmės gydymo tamoksifenu kursas.</w:t>
      </w:r>
    </w:p>
    <w:p w14:paraId="18EC8C13" w14:textId="77777777" w:rsidR="00302E8A" w:rsidRPr="00EF5186" w:rsidRDefault="00302E8A" w:rsidP="00302E8A">
      <w:pPr>
        <w:widowControl w:val="0"/>
        <w:ind w:left="0" w:firstLine="0"/>
        <w:rPr>
          <w:rFonts w:ascii="Times New Roman" w:hAnsi="Times New Roman" w:cs="Times New Roman"/>
        </w:rPr>
      </w:pPr>
    </w:p>
    <w:p w14:paraId="45C68680" w14:textId="77777777" w:rsidR="00302E8A" w:rsidRPr="00EF5186" w:rsidRDefault="00302E8A" w:rsidP="00302E8A">
      <w:pPr>
        <w:widowControl w:val="0"/>
        <w:ind w:left="0" w:firstLine="0"/>
        <w:rPr>
          <w:rFonts w:ascii="Times New Roman" w:hAnsi="Times New Roman" w:cs="Times New Roman"/>
        </w:rPr>
      </w:pPr>
      <w:r w:rsidRPr="00EF5186">
        <w:rPr>
          <w:rFonts w:ascii="Times New Roman" w:hAnsi="Times New Roman" w:cs="Times New Roman"/>
        </w:rPr>
        <w:t>Eksemestanas taip pat skirtas gydyti nuo hormonų priklausomu ankstyvuoju krūties vėžiu sergančioms moterims po menopauzės, kai gydymas kitais hormoniniais preparatais nebuvo pakankamai veiksmingas.</w:t>
      </w:r>
    </w:p>
    <w:p w14:paraId="6C22AEEB" w14:textId="77777777" w:rsidR="00302E8A" w:rsidRPr="00EF5186" w:rsidRDefault="00302E8A" w:rsidP="00302E8A">
      <w:pPr>
        <w:widowControl w:val="0"/>
        <w:numPr>
          <w:ilvl w:val="12"/>
          <w:numId w:val="0"/>
        </w:numPr>
        <w:rPr>
          <w:rFonts w:ascii="Times New Roman" w:hAnsi="Times New Roman" w:cs="Times New Roman"/>
        </w:rPr>
      </w:pPr>
    </w:p>
    <w:p w14:paraId="099D6616" w14:textId="77777777" w:rsidR="00302E8A" w:rsidRPr="00EF5186" w:rsidRDefault="00302E8A" w:rsidP="00302E8A">
      <w:pPr>
        <w:widowControl w:val="0"/>
        <w:numPr>
          <w:ilvl w:val="12"/>
          <w:numId w:val="0"/>
        </w:numPr>
        <w:rPr>
          <w:rFonts w:ascii="Times New Roman" w:hAnsi="Times New Roman" w:cs="Times New Roman"/>
        </w:rPr>
      </w:pPr>
    </w:p>
    <w:p w14:paraId="7661FF14" w14:textId="77777777" w:rsidR="00302E8A" w:rsidRPr="00EF5186" w:rsidRDefault="00302E8A" w:rsidP="00302E8A">
      <w:pPr>
        <w:widowControl w:val="0"/>
        <w:numPr>
          <w:ilvl w:val="12"/>
          <w:numId w:val="0"/>
        </w:numPr>
        <w:ind w:left="567" w:hanging="567"/>
        <w:outlineLvl w:val="0"/>
        <w:rPr>
          <w:rFonts w:ascii="Times New Roman" w:eastAsia="Times New Roman" w:hAnsi="Times New Roman" w:cs="Times New Roman"/>
          <w:b/>
          <w:caps/>
          <w:lang w:val="sl-SI" w:eastAsia="sl-SI"/>
        </w:rPr>
      </w:pPr>
      <w:r w:rsidRPr="00EF5186">
        <w:rPr>
          <w:rFonts w:ascii="Times New Roman" w:hAnsi="Times New Roman" w:cs="Times New Roman"/>
          <w:b/>
        </w:rPr>
        <w:t>2.</w:t>
      </w:r>
      <w:r w:rsidRPr="00EF5186">
        <w:rPr>
          <w:rFonts w:ascii="Times New Roman" w:hAnsi="Times New Roman" w:cs="Times New Roman"/>
          <w:b/>
        </w:rPr>
        <w:tab/>
        <w:t>Kas žinotina prieš vartojant Escepran</w:t>
      </w:r>
    </w:p>
    <w:p w14:paraId="28839F19" w14:textId="77777777" w:rsidR="00302E8A" w:rsidRPr="00EF5186" w:rsidRDefault="00302E8A" w:rsidP="00302E8A">
      <w:pPr>
        <w:widowControl w:val="0"/>
        <w:rPr>
          <w:rFonts w:ascii="Times New Roman" w:hAnsi="Times New Roman" w:cs="Times New Roman"/>
        </w:rPr>
      </w:pPr>
    </w:p>
    <w:p w14:paraId="5C7B4D3C" w14:textId="709B703F" w:rsidR="00302E8A" w:rsidRPr="00EF5186" w:rsidRDefault="00302E8A" w:rsidP="00302E8A">
      <w:pPr>
        <w:widowControl w:val="0"/>
        <w:rPr>
          <w:rFonts w:ascii="Times New Roman" w:hAnsi="Times New Roman" w:cs="Times New Roman"/>
          <w:b/>
          <w:caps/>
        </w:rPr>
      </w:pPr>
      <w:proofErr w:type="spellStart"/>
      <w:r w:rsidRPr="00EF5186">
        <w:rPr>
          <w:rFonts w:ascii="Times New Roman" w:hAnsi="Times New Roman" w:cs="Times New Roman"/>
          <w:b/>
        </w:rPr>
        <w:t>Escepran</w:t>
      </w:r>
      <w:proofErr w:type="spellEnd"/>
      <w:r w:rsidRPr="00EF5186">
        <w:rPr>
          <w:rFonts w:ascii="Times New Roman" w:hAnsi="Times New Roman" w:cs="Times New Roman"/>
          <w:b/>
        </w:rPr>
        <w:t xml:space="preserve"> vartoti negalima</w:t>
      </w:r>
    </w:p>
    <w:p w14:paraId="014ED7C2" w14:textId="77777777" w:rsidR="00302E8A" w:rsidRPr="00EF5186" w:rsidRDefault="00302E8A" w:rsidP="00E4756D">
      <w:pPr>
        <w:widowControl w:val="0"/>
        <w:numPr>
          <w:ilvl w:val="0"/>
          <w:numId w:val="5"/>
        </w:numPr>
        <w:ind w:left="567" w:hanging="567"/>
        <w:rPr>
          <w:rFonts w:ascii="Times New Roman" w:hAnsi="Times New Roman" w:cs="Times New Roman"/>
        </w:rPr>
      </w:pPr>
      <w:r w:rsidRPr="00EF5186">
        <w:rPr>
          <w:rFonts w:ascii="Times New Roman" w:hAnsi="Times New Roman" w:cs="Times New Roman"/>
        </w:rPr>
        <w:t>jeigu yra alergija eksemestanui arba bet kuriai pagalbinei šio vaisto medžiagai (jos išvardytos 6 skyriuje);</w:t>
      </w:r>
    </w:p>
    <w:p w14:paraId="48B7E29A" w14:textId="77777777" w:rsidR="00302E8A" w:rsidRPr="00EF5186" w:rsidRDefault="00302E8A" w:rsidP="00E4756D">
      <w:pPr>
        <w:widowControl w:val="0"/>
        <w:numPr>
          <w:ilvl w:val="0"/>
          <w:numId w:val="5"/>
        </w:numPr>
        <w:ind w:left="567" w:hanging="567"/>
        <w:rPr>
          <w:rFonts w:ascii="Times New Roman" w:hAnsi="Times New Roman" w:cs="Times New Roman"/>
        </w:rPr>
      </w:pPr>
      <w:r w:rsidRPr="00EF5186">
        <w:rPr>
          <w:rFonts w:ascii="Times New Roman" w:hAnsi="Times New Roman" w:cs="Times New Roman"/>
        </w:rPr>
        <w:t>jeigu Jums dar neprasidėjo menopauzė, t. y., jeigu Jums vis dar būna mėnesinės;</w:t>
      </w:r>
    </w:p>
    <w:p w14:paraId="517CFF78" w14:textId="77777777" w:rsidR="00302E8A" w:rsidRPr="00EF5186" w:rsidRDefault="00302E8A" w:rsidP="00E4756D">
      <w:pPr>
        <w:widowControl w:val="0"/>
        <w:numPr>
          <w:ilvl w:val="0"/>
          <w:numId w:val="5"/>
        </w:numPr>
        <w:ind w:left="567" w:hanging="567"/>
        <w:rPr>
          <w:rFonts w:ascii="Times New Roman" w:hAnsi="Times New Roman" w:cs="Times New Roman"/>
        </w:rPr>
      </w:pPr>
      <w:r w:rsidRPr="00EF5186">
        <w:rPr>
          <w:rFonts w:ascii="Times New Roman" w:hAnsi="Times New Roman" w:cs="Times New Roman"/>
        </w:rPr>
        <w:t>jeigu Jūs esate nėščia, galite būti nėščia arba žindote.</w:t>
      </w:r>
    </w:p>
    <w:p w14:paraId="43617583" w14:textId="77777777" w:rsidR="00302E8A" w:rsidRPr="00EF5186" w:rsidRDefault="00302E8A" w:rsidP="00302E8A">
      <w:pPr>
        <w:widowControl w:val="0"/>
        <w:rPr>
          <w:rFonts w:ascii="Times New Roman" w:hAnsi="Times New Roman" w:cs="Times New Roman"/>
        </w:rPr>
      </w:pPr>
    </w:p>
    <w:p w14:paraId="0CE5F10B" w14:textId="4CF99A73" w:rsidR="00302E8A" w:rsidRPr="00EF5186" w:rsidRDefault="00302E8A" w:rsidP="00302E8A">
      <w:pPr>
        <w:widowControl w:val="0"/>
        <w:rPr>
          <w:rFonts w:ascii="Times New Roman" w:hAnsi="Times New Roman" w:cs="Times New Roman"/>
          <w:b/>
        </w:rPr>
      </w:pPr>
      <w:r w:rsidRPr="00EF5186">
        <w:rPr>
          <w:rFonts w:ascii="Times New Roman" w:hAnsi="Times New Roman" w:cs="Times New Roman"/>
          <w:b/>
        </w:rPr>
        <w:t>Įspėjimai ir atsargumo priemonės</w:t>
      </w:r>
    </w:p>
    <w:p w14:paraId="1EA70C44" w14:textId="01462FF9" w:rsidR="006314AF" w:rsidRPr="00E4756D" w:rsidRDefault="006314AF" w:rsidP="00302E8A">
      <w:pPr>
        <w:widowControl w:val="0"/>
        <w:rPr>
          <w:rFonts w:ascii="Times New Roman" w:hAnsi="Times New Roman" w:cs="Times New Roman"/>
        </w:rPr>
      </w:pPr>
      <w:r w:rsidRPr="00EF5186">
        <w:rPr>
          <w:rFonts w:ascii="Times New Roman" w:hAnsi="Times New Roman" w:cs="Times New Roman"/>
        </w:rPr>
        <w:t>Pasitarkite su gydytoju arba vaistininku, prieš pradėdami vartoti Escepran.</w:t>
      </w:r>
    </w:p>
    <w:p w14:paraId="6C5CED4A" w14:textId="77777777" w:rsidR="00302E8A" w:rsidRPr="00EF5186" w:rsidRDefault="00302E8A" w:rsidP="003A4949">
      <w:pPr>
        <w:widowControl w:val="0"/>
        <w:numPr>
          <w:ilvl w:val="0"/>
          <w:numId w:val="6"/>
        </w:numPr>
        <w:tabs>
          <w:tab w:val="left" w:pos="567"/>
        </w:tabs>
        <w:ind w:left="567" w:hanging="567"/>
        <w:rPr>
          <w:rFonts w:ascii="Times New Roman" w:hAnsi="Times New Roman" w:cs="Times New Roman"/>
        </w:rPr>
      </w:pPr>
      <w:r w:rsidRPr="00EF5186">
        <w:rPr>
          <w:rFonts w:ascii="Times New Roman" w:hAnsi="Times New Roman" w:cs="Times New Roman"/>
        </w:rPr>
        <w:t>prieš gydymą Escepran gydytojas gali atlikti kraujo tyrimą, kad įsitikintų, jog Jums jau prasidėjo menopauzė;</w:t>
      </w:r>
    </w:p>
    <w:p w14:paraId="440815DC" w14:textId="77777777" w:rsidR="00302E8A" w:rsidRPr="00EF5186" w:rsidRDefault="00302E8A" w:rsidP="003A4949">
      <w:pPr>
        <w:widowControl w:val="0"/>
        <w:numPr>
          <w:ilvl w:val="0"/>
          <w:numId w:val="7"/>
        </w:numPr>
        <w:tabs>
          <w:tab w:val="left" w:pos="567"/>
        </w:tabs>
        <w:ind w:left="567" w:hanging="567"/>
        <w:rPr>
          <w:rFonts w:ascii="Times New Roman" w:hAnsi="Times New Roman" w:cs="Times New Roman"/>
        </w:rPr>
      </w:pPr>
      <w:r w:rsidRPr="00EF5186">
        <w:rPr>
          <w:rFonts w:ascii="Times New Roman" w:hAnsi="Times New Roman" w:cs="Times New Roman"/>
        </w:rPr>
        <w:t>prieš gydymą Jums turi būti atliekamas kasdienis D vitamino kiekio tyrimas, nes jo kiekis gali būti labai žemas ankstyvose krūties vėžio stadijose. Jei Jums bus nustatytas D vitamino trūkumas, bus paskirta vartoti D vitamino papildomai;</w:t>
      </w:r>
    </w:p>
    <w:p w14:paraId="053B7B02" w14:textId="77777777" w:rsidR="00302E8A" w:rsidRPr="00EF5186" w:rsidRDefault="00302E8A" w:rsidP="003A4949">
      <w:pPr>
        <w:widowControl w:val="0"/>
        <w:numPr>
          <w:ilvl w:val="0"/>
          <w:numId w:val="6"/>
        </w:numPr>
        <w:tabs>
          <w:tab w:val="left" w:pos="567"/>
        </w:tabs>
        <w:ind w:left="567" w:hanging="567"/>
        <w:rPr>
          <w:rFonts w:ascii="Times New Roman" w:hAnsi="Times New Roman" w:cs="Times New Roman"/>
        </w:rPr>
      </w:pPr>
      <w:r w:rsidRPr="00EF5186">
        <w:rPr>
          <w:rFonts w:ascii="Times New Roman" w:hAnsi="Times New Roman" w:cs="Times New Roman"/>
        </w:rPr>
        <w:t>prieš gydymą Escepran pasakykite savo gydytojui, jeigu sergate kepenų ar inkstų ligomis;</w:t>
      </w:r>
    </w:p>
    <w:p w14:paraId="55EAA649" w14:textId="77777777" w:rsidR="00302E8A" w:rsidRPr="00EF5186" w:rsidRDefault="00302E8A" w:rsidP="003A4949">
      <w:pPr>
        <w:widowControl w:val="0"/>
        <w:numPr>
          <w:ilvl w:val="0"/>
          <w:numId w:val="6"/>
        </w:numPr>
        <w:tabs>
          <w:tab w:val="left" w:pos="567"/>
        </w:tabs>
        <w:ind w:left="567" w:hanging="567"/>
        <w:rPr>
          <w:rFonts w:ascii="Times New Roman" w:hAnsi="Times New Roman" w:cs="Times New Roman"/>
        </w:rPr>
      </w:pPr>
      <w:r w:rsidRPr="00EF5186">
        <w:rPr>
          <w:rFonts w:ascii="Times New Roman" w:hAnsi="Times New Roman" w:cs="Times New Roman"/>
        </w:rPr>
        <w:lastRenderedPageBreak/>
        <w:t>pasakykite gydytojui, jeigu dabar ar anksčiau Jums buvo kokių nors sutrikimų, pažeidžiančių kaulų stiprumą. Gydytojas prieš gydymą Escepran ir gydymo metu gali matuoti Jūsų kaulų tankį. Tai reikalinga todėl, kad šios klasės vaistai mažina moteriškų hormonų koncentraciją, o tai gali sumažinti mineralų kiekį kauluose, todėl jie gali susilpnėti.</w:t>
      </w:r>
    </w:p>
    <w:p w14:paraId="25FA1EF4" w14:textId="77777777" w:rsidR="00302E8A" w:rsidRPr="00EF5186" w:rsidRDefault="00302E8A" w:rsidP="00302E8A">
      <w:pPr>
        <w:widowControl w:val="0"/>
        <w:ind w:left="0" w:firstLine="0"/>
        <w:rPr>
          <w:rFonts w:ascii="Times New Roman" w:hAnsi="Times New Roman" w:cs="Times New Roman"/>
        </w:rPr>
      </w:pPr>
    </w:p>
    <w:p w14:paraId="078247B8" w14:textId="77777777" w:rsidR="00302E8A" w:rsidRPr="00EF5186" w:rsidRDefault="00302E8A" w:rsidP="00302E8A">
      <w:pPr>
        <w:widowControl w:val="0"/>
        <w:rPr>
          <w:rFonts w:ascii="Times New Roman" w:hAnsi="Times New Roman" w:cs="Times New Roman"/>
          <w:b/>
        </w:rPr>
      </w:pPr>
      <w:r w:rsidRPr="00EF5186">
        <w:rPr>
          <w:rFonts w:ascii="Times New Roman" w:hAnsi="Times New Roman" w:cs="Times New Roman"/>
          <w:b/>
        </w:rPr>
        <w:t>Kiti vaistai ir Escepran</w:t>
      </w:r>
    </w:p>
    <w:p w14:paraId="2C05FF7D" w14:textId="77777777" w:rsidR="00302E8A" w:rsidRPr="00EF5186" w:rsidRDefault="00302E8A" w:rsidP="00302E8A">
      <w:pPr>
        <w:widowControl w:val="0"/>
        <w:tabs>
          <w:tab w:val="left" w:pos="567"/>
        </w:tabs>
        <w:ind w:left="0" w:firstLine="0"/>
        <w:rPr>
          <w:rFonts w:ascii="Times New Roman" w:hAnsi="Times New Roman" w:cs="Times New Roman"/>
        </w:rPr>
      </w:pPr>
      <w:r w:rsidRPr="00EF5186">
        <w:rPr>
          <w:rFonts w:ascii="Times New Roman" w:hAnsi="Times New Roman" w:cs="Times New Roman"/>
        </w:rPr>
        <w:t>Jeigu vartojate arba neseniai vartojote kitų vaistų, įskaitant įsigytus be recepto, pasakykite gydytojui</w:t>
      </w:r>
      <w:r w:rsidR="00784B61" w:rsidRPr="00EF5186">
        <w:rPr>
          <w:rFonts w:ascii="Times New Roman" w:hAnsi="Times New Roman" w:cs="Times New Roman"/>
        </w:rPr>
        <w:t xml:space="preserve"> arba vaistininkui</w:t>
      </w:r>
      <w:r w:rsidRPr="00EF5186">
        <w:rPr>
          <w:rFonts w:ascii="Times New Roman" w:hAnsi="Times New Roman" w:cs="Times New Roman"/>
        </w:rPr>
        <w:t>.</w:t>
      </w:r>
    </w:p>
    <w:p w14:paraId="7D27273D" w14:textId="77777777" w:rsidR="00302E8A" w:rsidRPr="00EF5186" w:rsidRDefault="00302E8A" w:rsidP="00302E8A">
      <w:pPr>
        <w:widowControl w:val="0"/>
        <w:ind w:left="0" w:firstLine="0"/>
        <w:rPr>
          <w:rFonts w:ascii="Times New Roman" w:hAnsi="Times New Roman" w:cs="Times New Roman"/>
        </w:rPr>
      </w:pPr>
    </w:p>
    <w:p w14:paraId="62193E47" w14:textId="77777777" w:rsidR="00302E8A" w:rsidRPr="00EF5186" w:rsidRDefault="00302E8A" w:rsidP="00302E8A">
      <w:pPr>
        <w:widowControl w:val="0"/>
        <w:ind w:left="0" w:firstLine="0"/>
        <w:rPr>
          <w:rFonts w:ascii="Times New Roman" w:hAnsi="Times New Roman" w:cs="Times New Roman"/>
        </w:rPr>
      </w:pPr>
      <w:r w:rsidRPr="00EF5186">
        <w:rPr>
          <w:rFonts w:ascii="Times New Roman" w:hAnsi="Times New Roman" w:cs="Times New Roman"/>
        </w:rPr>
        <w:t>Negalima tuo pat metu vartoti Escepran ir taikyti pakeičiamąją hormonų terapiją (PHT).</w:t>
      </w:r>
    </w:p>
    <w:p w14:paraId="7D771204" w14:textId="77777777" w:rsidR="00302E8A" w:rsidRPr="00EF5186" w:rsidRDefault="00302E8A" w:rsidP="00302E8A">
      <w:pPr>
        <w:widowControl w:val="0"/>
        <w:ind w:left="0" w:firstLine="0"/>
        <w:rPr>
          <w:rFonts w:ascii="Times New Roman" w:hAnsi="Times New Roman" w:cs="Times New Roman"/>
        </w:rPr>
      </w:pPr>
    </w:p>
    <w:p w14:paraId="5BFB16B1" w14:textId="715CF424" w:rsidR="00302E8A" w:rsidRPr="00EF5186" w:rsidRDefault="006300DF" w:rsidP="00302E8A">
      <w:pPr>
        <w:widowControl w:val="0"/>
        <w:ind w:left="0" w:firstLine="0"/>
        <w:rPr>
          <w:rFonts w:ascii="Times New Roman" w:hAnsi="Times New Roman" w:cs="Times New Roman"/>
        </w:rPr>
      </w:pPr>
      <w:r w:rsidRPr="00EF5186">
        <w:rPr>
          <w:rFonts w:ascii="Times New Roman" w:hAnsi="Times New Roman" w:cs="Times New Roman"/>
        </w:rPr>
        <w:t>Escepran reikia atsargiai vartoti</w:t>
      </w:r>
      <w:r w:rsidR="00062783" w:rsidRPr="00EF5186">
        <w:rPr>
          <w:rFonts w:ascii="Times New Roman" w:hAnsi="Times New Roman" w:cs="Times New Roman"/>
        </w:rPr>
        <w:t xml:space="preserve"> kartu su</w:t>
      </w:r>
      <w:r w:rsidRPr="00EF5186">
        <w:rPr>
          <w:rFonts w:ascii="Times New Roman" w:hAnsi="Times New Roman" w:cs="Times New Roman"/>
        </w:rPr>
        <w:t xml:space="preserve"> šiais vaistais. </w:t>
      </w:r>
      <w:r w:rsidR="00302E8A" w:rsidRPr="00EF5186">
        <w:rPr>
          <w:rFonts w:ascii="Times New Roman" w:hAnsi="Times New Roman" w:cs="Times New Roman"/>
        </w:rPr>
        <w:t>Pasakykite gydytojui, jeigu vartojate kurį nors iš čia išvardytų vaistų:</w:t>
      </w:r>
    </w:p>
    <w:p w14:paraId="4AA26C3A" w14:textId="77777777" w:rsidR="00302E8A" w:rsidRPr="00EF5186" w:rsidRDefault="00302E8A" w:rsidP="00E4756D">
      <w:pPr>
        <w:widowControl w:val="0"/>
        <w:numPr>
          <w:ilvl w:val="0"/>
          <w:numId w:val="8"/>
        </w:numPr>
        <w:ind w:left="567" w:hanging="567"/>
        <w:rPr>
          <w:rFonts w:ascii="Times New Roman" w:hAnsi="Times New Roman" w:cs="Times New Roman"/>
        </w:rPr>
      </w:pPr>
      <w:r w:rsidRPr="00EF5186">
        <w:rPr>
          <w:rFonts w:ascii="Times New Roman" w:hAnsi="Times New Roman" w:cs="Times New Roman"/>
        </w:rPr>
        <w:t>rifampiciną (antibiotiką);</w:t>
      </w:r>
    </w:p>
    <w:p w14:paraId="541EC470" w14:textId="6950FF0A" w:rsidR="00302E8A" w:rsidRPr="00EF5186" w:rsidRDefault="00302E8A" w:rsidP="00E4756D">
      <w:pPr>
        <w:widowControl w:val="0"/>
        <w:numPr>
          <w:ilvl w:val="0"/>
          <w:numId w:val="8"/>
        </w:numPr>
        <w:ind w:left="567" w:hanging="567"/>
        <w:rPr>
          <w:rFonts w:ascii="Times New Roman" w:hAnsi="Times New Roman" w:cs="Times New Roman"/>
        </w:rPr>
      </w:pPr>
      <w:r w:rsidRPr="00EF5186">
        <w:rPr>
          <w:rFonts w:ascii="Times New Roman" w:hAnsi="Times New Roman" w:cs="Times New Roman"/>
        </w:rPr>
        <w:t>karbamazepiną arba fenitoiną</w:t>
      </w:r>
      <w:r w:rsidR="00062783" w:rsidRPr="00EF5186">
        <w:rPr>
          <w:rFonts w:ascii="Times New Roman" w:hAnsi="Times New Roman" w:cs="Times New Roman"/>
        </w:rPr>
        <w:t xml:space="preserve"> </w:t>
      </w:r>
      <w:r w:rsidR="006300DF" w:rsidRPr="00EF5186">
        <w:rPr>
          <w:rFonts w:ascii="Times New Roman" w:hAnsi="Times New Roman" w:cs="Times New Roman"/>
        </w:rPr>
        <w:t>(prieštraukuliniai vaistai, vartojami epilepsijai gydyti</w:t>
      </w:r>
      <w:r w:rsidRPr="00EF5186">
        <w:rPr>
          <w:rFonts w:ascii="Times New Roman" w:hAnsi="Times New Roman" w:cs="Times New Roman"/>
        </w:rPr>
        <w:t>);</w:t>
      </w:r>
    </w:p>
    <w:p w14:paraId="3B62CE96" w14:textId="77777777" w:rsidR="00302E8A" w:rsidRPr="00EF5186" w:rsidRDefault="00302E8A" w:rsidP="00E4756D">
      <w:pPr>
        <w:widowControl w:val="0"/>
        <w:numPr>
          <w:ilvl w:val="0"/>
          <w:numId w:val="8"/>
        </w:numPr>
        <w:ind w:left="567" w:hanging="567"/>
        <w:rPr>
          <w:rFonts w:ascii="Times New Roman" w:hAnsi="Times New Roman" w:cs="Times New Roman"/>
        </w:rPr>
      </w:pPr>
      <w:r w:rsidRPr="00EF5186">
        <w:rPr>
          <w:rFonts w:ascii="Times New Roman" w:hAnsi="Times New Roman" w:cs="Times New Roman"/>
        </w:rPr>
        <w:t>vaistažoles jonažoles (</w:t>
      </w:r>
      <w:r w:rsidRPr="00EF5186">
        <w:rPr>
          <w:rFonts w:ascii="Times New Roman" w:hAnsi="Times New Roman" w:cs="Times New Roman"/>
          <w:i/>
        </w:rPr>
        <w:t>Hypericum perforatum</w:t>
      </w:r>
      <w:r w:rsidRPr="00EF5186">
        <w:rPr>
          <w:rFonts w:ascii="Times New Roman" w:hAnsi="Times New Roman" w:cs="Times New Roman"/>
        </w:rPr>
        <w:t>) ar jos turinčius preparatus.</w:t>
      </w:r>
    </w:p>
    <w:p w14:paraId="589C186C" w14:textId="77777777" w:rsidR="00302E8A" w:rsidRPr="00EF5186" w:rsidRDefault="00302E8A" w:rsidP="00302E8A">
      <w:pPr>
        <w:widowControl w:val="0"/>
        <w:ind w:left="0" w:firstLine="0"/>
        <w:rPr>
          <w:rFonts w:ascii="Times New Roman" w:hAnsi="Times New Roman" w:cs="Times New Roman"/>
        </w:rPr>
      </w:pPr>
    </w:p>
    <w:p w14:paraId="7761CF75" w14:textId="77777777" w:rsidR="00302E8A" w:rsidRPr="00EF5186" w:rsidRDefault="00302E8A" w:rsidP="00302E8A">
      <w:pPr>
        <w:widowControl w:val="0"/>
        <w:rPr>
          <w:rFonts w:ascii="Times New Roman" w:hAnsi="Times New Roman" w:cs="Times New Roman"/>
          <w:b/>
        </w:rPr>
      </w:pPr>
      <w:r w:rsidRPr="00EF5186">
        <w:rPr>
          <w:rFonts w:ascii="Times New Roman" w:hAnsi="Times New Roman" w:cs="Times New Roman"/>
          <w:b/>
        </w:rPr>
        <w:t>Escepran vartojimas su maistu ir gėrimais</w:t>
      </w:r>
    </w:p>
    <w:p w14:paraId="7E60AEBD" w14:textId="77777777" w:rsidR="00302E8A" w:rsidRPr="00EF5186" w:rsidRDefault="00302E8A" w:rsidP="00302E8A">
      <w:pPr>
        <w:widowControl w:val="0"/>
        <w:rPr>
          <w:rFonts w:ascii="Times New Roman" w:hAnsi="Times New Roman" w:cs="Times New Roman"/>
        </w:rPr>
      </w:pPr>
      <w:r w:rsidRPr="00EF5186">
        <w:rPr>
          <w:rFonts w:ascii="Times New Roman" w:hAnsi="Times New Roman" w:cs="Times New Roman"/>
        </w:rPr>
        <w:t>Escepran reikia vartoti po valgio maždaug tuo pačiu metu kiekvieną dieną.</w:t>
      </w:r>
    </w:p>
    <w:p w14:paraId="5E1C96F3" w14:textId="77777777" w:rsidR="00302E8A" w:rsidRPr="00EF5186" w:rsidRDefault="00302E8A" w:rsidP="00302E8A">
      <w:pPr>
        <w:widowControl w:val="0"/>
        <w:numPr>
          <w:ilvl w:val="12"/>
          <w:numId w:val="0"/>
        </w:numPr>
        <w:tabs>
          <w:tab w:val="left" w:pos="1290"/>
        </w:tabs>
        <w:ind w:right="-2"/>
        <w:rPr>
          <w:rFonts w:ascii="Times New Roman" w:hAnsi="Times New Roman" w:cs="Times New Roman"/>
        </w:rPr>
      </w:pPr>
    </w:p>
    <w:p w14:paraId="09D7BFB9" w14:textId="7E9670B1" w:rsidR="00302E8A" w:rsidRPr="00EF5186" w:rsidRDefault="00302E8A" w:rsidP="00302E8A">
      <w:pPr>
        <w:widowControl w:val="0"/>
        <w:rPr>
          <w:rFonts w:ascii="Times New Roman" w:hAnsi="Times New Roman" w:cs="Times New Roman"/>
          <w:b/>
        </w:rPr>
      </w:pPr>
      <w:r w:rsidRPr="00EF5186">
        <w:rPr>
          <w:rFonts w:ascii="Times New Roman" w:hAnsi="Times New Roman" w:cs="Times New Roman"/>
          <w:b/>
        </w:rPr>
        <w:t>Nėštumas</w:t>
      </w:r>
      <w:r w:rsidR="009C1C71" w:rsidRPr="00EF5186">
        <w:rPr>
          <w:rFonts w:ascii="Times New Roman" w:hAnsi="Times New Roman" w:cs="Times New Roman"/>
          <w:b/>
        </w:rPr>
        <w:t xml:space="preserve"> ir</w:t>
      </w:r>
      <w:r w:rsidRPr="00EF5186">
        <w:rPr>
          <w:rFonts w:ascii="Times New Roman" w:hAnsi="Times New Roman" w:cs="Times New Roman"/>
          <w:b/>
        </w:rPr>
        <w:t xml:space="preserve"> žindymo laikotarpis</w:t>
      </w:r>
    </w:p>
    <w:p w14:paraId="34E2CEB6" w14:textId="5975F878" w:rsidR="00302E8A" w:rsidRPr="00EF5186" w:rsidRDefault="00302E8A" w:rsidP="00302E8A">
      <w:pPr>
        <w:widowControl w:val="0"/>
        <w:tabs>
          <w:tab w:val="left" w:pos="567"/>
        </w:tabs>
        <w:ind w:left="0" w:firstLine="0"/>
        <w:rPr>
          <w:rFonts w:ascii="Times New Roman" w:hAnsi="Times New Roman" w:cs="Times New Roman"/>
        </w:rPr>
      </w:pPr>
      <w:r w:rsidRPr="00EF5186">
        <w:rPr>
          <w:rFonts w:ascii="Times New Roman" w:hAnsi="Times New Roman" w:cs="Times New Roman"/>
        </w:rPr>
        <w:t>Jeigu esate nėščia</w:t>
      </w:r>
      <w:r w:rsidR="00056033" w:rsidRPr="00EF5186">
        <w:rPr>
          <w:rFonts w:ascii="Times New Roman" w:hAnsi="Times New Roman" w:cs="Times New Roman"/>
        </w:rPr>
        <w:t xml:space="preserve">, </w:t>
      </w:r>
      <w:proofErr w:type="spellStart"/>
      <w:r w:rsidR="00056033" w:rsidRPr="00EF5186">
        <w:rPr>
          <w:rFonts w:ascii="Times New Roman" w:hAnsi="Times New Roman" w:cs="Times New Roman"/>
        </w:rPr>
        <w:t>žindotote</w:t>
      </w:r>
      <w:proofErr w:type="spellEnd"/>
      <w:r w:rsidR="00056033" w:rsidRPr="00EF5186">
        <w:rPr>
          <w:rFonts w:ascii="Times New Roman" w:hAnsi="Times New Roman" w:cs="Times New Roman"/>
        </w:rPr>
        <w:t xml:space="preserve"> kūdikį, manote, kad galbūt esate nesčia, arba planuojate pastoti, tai prieš </w:t>
      </w:r>
      <w:r w:rsidR="009C1C71" w:rsidRPr="00EF5186">
        <w:rPr>
          <w:rFonts w:ascii="Times New Roman" w:hAnsi="Times New Roman" w:cs="Times New Roman"/>
        </w:rPr>
        <w:t>vartodama šį vaistą, pasitarkite su gydytoju arba vaistininku.</w:t>
      </w:r>
      <w:r w:rsidRPr="00EF5186">
        <w:rPr>
          <w:rFonts w:ascii="Times New Roman" w:hAnsi="Times New Roman" w:cs="Times New Roman"/>
        </w:rPr>
        <w:t xml:space="preserve"> </w:t>
      </w:r>
    </w:p>
    <w:p w14:paraId="1765C75D" w14:textId="77777777" w:rsidR="00056033" w:rsidRPr="00EF5186" w:rsidRDefault="00056033" w:rsidP="00302E8A">
      <w:pPr>
        <w:widowControl w:val="0"/>
        <w:tabs>
          <w:tab w:val="left" w:pos="567"/>
        </w:tabs>
        <w:ind w:left="0" w:firstLine="0"/>
        <w:rPr>
          <w:rFonts w:ascii="Times New Roman" w:hAnsi="Times New Roman" w:cs="Times New Roman"/>
        </w:rPr>
      </w:pPr>
    </w:p>
    <w:p w14:paraId="4CD2A788" w14:textId="66FB7B49" w:rsidR="009C1C71" w:rsidRPr="00EF5186" w:rsidRDefault="00056033" w:rsidP="00302E8A">
      <w:pPr>
        <w:widowControl w:val="0"/>
        <w:ind w:left="0" w:firstLine="0"/>
        <w:rPr>
          <w:rFonts w:ascii="Times New Roman" w:hAnsi="Times New Roman" w:cs="Times New Roman"/>
        </w:rPr>
      </w:pPr>
      <w:r w:rsidRPr="00EF5186">
        <w:rPr>
          <w:rFonts w:ascii="Times New Roman" w:hAnsi="Times New Roman" w:cs="Times New Roman"/>
        </w:rPr>
        <w:t>Nevartokite Escepran, jeigu esate nėščia arba žindote kūdikį.</w:t>
      </w:r>
      <w:r w:rsidR="009C1C71" w:rsidRPr="00EF5186">
        <w:rPr>
          <w:rFonts w:ascii="Times New Roman" w:hAnsi="Times New Roman" w:cs="Times New Roman"/>
        </w:rPr>
        <w:t xml:space="preserve"> </w:t>
      </w:r>
      <w:r w:rsidR="009C1C71" w:rsidRPr="00E4756D">
        <w:rPr>
          <w:rFonts w:ascii="Times New Roman" w:hAnsi="Times New Roman" w:cs="Times New Roman"/>
        </w:rPr>
        <w:t>Jeigu esate nėščia, manote, kad galbūt esate nėščia, pasakykite tai savo gydytojui</w:t>
      </w:r>
      <w:r w:rsidR="009C1C71" w:rsidRPr="00EF5186">
        <w:rPr>
          <w:rFonts w:ascii="Times New Roman" w:hAnsi="Times New Roman" w:cs="Times New Roman"/>
        </w:rPr>
        <w:t>.</w:t>
      </w:r>
    </w:p>
    <w:p w14:paraId="7C20DFED" w14:textId="06502CC8" w:rsidR="00302E8A" w:rsidRPr="00EF5186" w:rsidRDefault="00302E8A" w:rsidP="00302E8A">
      <w:pPr>
        <w:widowControl w:val="0"/>
        <w:ind w:left="0" w:firstLine="0"/>
        <w:rPr>
          <w:rFonts w:ascii="Times New Roman" w:hAnsi="Times New Roman" w:cs="Times New Roman"/>
        </w:rPr>
      </w:pPr>
      <w:r w:rsidRPr="00EF5186">
        <w:rPr>
          <w:rFonts w:ascii="Times New Roman" w:hAnsi="Times New Roman" w:cs="Times New Roman"/>
        </w:rPr>
        <w:t>Jeigu yra galimybių, kad galite pastoti, aptarkite su gydytoju kontracepcijos klausimus.</w:t>
      </w:r>
    </w:p>
    <w:p w14:paraId="143B6FB3" w14:textId="77777777" w:rsidR="00302E8A" w:rsidRPr="00EF5186" w:rsidRDefault="00302E8A" w:rsidP="00302E8A">
      <w:pPr>
        <w:widowControl w:val="0"/>
        <w:ind w:left="0" w:firstLine="0"/>
        <w:rPr>
          <w:rFonts w:ascii="Times New Roman" w:hAnsi="Times New Roman" w:cs="Times New Roman"/>
        </w:rPr>
      </w:pPr>
    </w:p>
    <w:p w14:paraId="4738EF62" w14:textId="77777777" w:rsidR="00302E8A" w:rsidRPr="00EF5186" w:rsidRDefault="00302E8A" w:rsidP="00302E8A">
      <w:pPr>
        <w:widowControl w:val="0"/>
        <w:ind w:left="0" w:firstLine="0"/>
        <w:rPr>
          <w:rFonts w:ascii="Times New Roman" w:hAnsi="Times New Roman" w:cs="Times New Roman"/>
        </w:rPr>
      </w:pPr>
      <w:r w:rsidRPr="00EF5186">
        <w:rPr>
          <w:rFonts w:ascii="Times New Roman" w:hAnsi="Times New Roman" w:cs="Times New Roman"/>
        </w:rPr>
        <w:t>Prieš vartojant bet kokį vaistą, būtina pasitarti su gydytoju arba vaistininku.</w:t>
      </w:r>
    </w:p>
    <w:p w14:paraId="6E4455C5" w14:textId="77777777" w:rsidR="00302E8A" w:rsidRPr="00EF5186" w:rsidRDefault="00302E8A" w:rsidP="00302E8A">
      <w:pPr>
        <w:widowControl w:val="0"/>
        <w:ind w:left="0" w:firstLine="0"/>
        <w:rPr>
          <w:rFonts w:ascii="Times New Roman" w:hAnsi="Times New Roman" w:cs="Times New Roman"/>
        </w:rPr>
      </w:pPr>
    </w:p>
    <w:p w14:paraId="4E9B583B" w14:textId="77777777" w:rsidR="00302E8A" w:rsidRPr="00EF5186" w:rsidRDefault="00302E8A" w:rsidP="00302E8A">
      <w:pPr>
        <w:widowControl w:val="0"/>
        <w:rPr>
          <w:rFonts w:ascii="Times New Roman" w:hAnsi="Times New Roman" w:cs="Times New Roman"/>
          <w:b/>
        </w:rPr>
      </w:pPr>
      <w:r w:rsidRPr="00EF5186">
        <w:rPr>
          <w:rFonts w:ascii="Times New Roman" w:hAnsi="Times New Roman" w:cs="Times New Roman"/>
          <w:b/>
        </w:rPr>
        <w:t>Vairavimas ir mechanizmų valdymas</w:t>
      </w:r>
    </w:p>
    <w:p w14:paraId="3894BE67" w14:textId="77777777" w:rsidR="00302E8A" w:rsidRPr="00EF5186" w:rsidRDefault="00302E8A" w:rsidP="00302E8A">
      <w:pPr>
        <w:widowControl w:val="0"/>
        <w:ind w:left="0" w:firstLine="0"/>
        <w:rPr>
          <w:rFonts w:ascii="Times New Roman" w:hAnsi="Times New Roman" w:cs="Times New Roman"/>
        </w:rPr>
      </w:pPr>
      <w:r w:rsidRPr="00EF5186">
        <w:rPr>
          <w:rFonts w:ascii="Times New Roman" w:hAnsi="Times New Roman" w:cs="Times New Roman"/>
        </w:rPr>
        <w:t>Jeigu vartodama Escepran jaučiate mieguistumą, galvos svaigimą arba silpnumą, Jums negalima vairuoti ar valdyti mechanizmų.</w:t>
      </w:r>
    </w:p>
    <w:p w14:paraId="3D594FA2" w14:textId="241E973A" w:rsidR="00302E8A" w:rsidRPr="00EF5186" w:rsidRDefault="00302E8A" w:rsidP="00302E8A">
      <w:pPr>
        <w:widowControl w:val="0"/>
        <w:tabs>
          <w:tab w:val="left" w:pos="567"/>
        </w:tabs>
        <w:ind w:left="0" w:firstLine="0"/>
        <w:rPr>
          <w:rFonts w:ascii="Times New Roman" w:hAnsi="Times New Roman" w:cs="Times New Roman"/>
        </w:rPr>
      </w:pPr>
    </w:p>
    <w:p w14:paraId="449C4FF5" w14:textId="0D89E0FA" w:rsidR="009C1C71" w:rsidRPr="00E4756D" w:rsidRDefault="000F567D" w:rsidP="00302E8A">
      <w:pPr>
        <w:widowControl w:val="0"/>
        <w:tabs>
          <w:tab w:val="left" w:pos="567"/>
        </w:tabs>
        <w:ind w:left="0" w:firstLine="0"/>
        <w:rPr>
          <w:rFonts w:ascii="Times New Roman" w:hAnsi="Times New Roman" w:cs="Times New Roman"/>
          <w:b/>
        </w:rPr>
      </w:pPr>
      <w:r w:rsidRPr="00EF5186">
        <w:rPr>
          <w:rFonts w:ascii="Times New Roman" w:hAnsi="Times New Roman" w:cs="Times New Roman"/>
          <w:b/>
        </w:rPr>
        <w:t>Escepran sudėtyje yra natrio</w:t>
      </w:r>
    </w:p>
    <w:p w14:paraId="37CE7B5D" w14:textId="6B2FD8BF" w:rsidR="009C1C71" w:rsidRPr="00E4756D" w:rsidRDefault="00584567" w:rsidP="00302E8A">
      <w:pPr>
        <w:widowControl w:val="0"/>
        <w:tabs>
          <w:tab w:val="left" w:pos="567"/>
        </w:tabs>
        <w:ind w:left="0" w:firstLine="0"/>
        <w:rPr>
          <w:rFonts w:ascii="Times New Roman" w:hAnsi="Times New Roman" w:cs="Times New Roman"/>
        </w:rPr>
      </w:pPr>
      <w:r w:rsidRPr="00EF5186">
        <w:rPr>
          <w:rFonts w:ascii="Times New Roman" w:hAnsi="Times New Roman" w:cs="Times New Roman"/>
        </w:rPr>
        <w:t>Šio vaist</w:t>
      </w:r>
      <w:r w:rsidR="007F71BB" w:rsidRPr="00EF5186">
        <w:rPr>
          <w:rFonts w:ascii="Times New Roman" w:hAnsi="Times New Roman" w:cs="Times New Roman"/>
        </w:rPr>
        <w:t>o</w:t>
      </w:r>
      <w:r w:rsidR="00F05ABF">
        <w:rPr>
          <w:rFonts w:ascii="Times New Roman" w:hAnsi="Times New Roman" w:cs="Times New Roman"/>
        </w:rPr>
        <w:t xml:space="preserve"> plėvele dengtoje</w:t>
      </w:r>
      <w:r w:rsidR="009C1C71" w:rsidRPr="00EF5186">
        <w:rPr>
          <w:rFonts w:ascii="Times New Roman" w:hAnsi="Times New Roman" w:cs="Times New Roman"/>
        </w:rPr>
        <w:t xml:space="preserve"> tabletėje yra mažiau kaip 1</w:t>
      </w:r>
      <w:r w:rsidR="00F05ABF">
        <w:rPr>
          <w:rFonts w:ascii="Times New Roman" w:hAnsi="Times New Roman" w:cs="Times New Roman"/>
        </w:rPr>
        <w:t> </w:t>
      </w:r>
      <w:proofErr w:type="spellStart"/>
      <w:r w:rsidR="009C1C71" w:rsidRPr="00EF5186">
        <w:rPr>
          <w:rFonts w:ascii="Times New Roman" w:hAnsi="Times New Roman" w:cs="Times New Roman"/>
        </w:rPr>
        <w:t>mmol</w:t>
      </w:r>
      <w:proofErr w:type="spellEnd"/>
      <w:r w:rsidR="009C1C71" w:rsidRPr="00EF5186">
        <w:rPr>
          <w:rFonts w:ascii="Times New Roman" w:hAnsi="Times New Roman" w:cs="Times New Roman"/>
        </w:rPr>
        <w:t xml:space="preserve"> natrio (23</w:t>
      </w:r>
      <w:r w:rsidR="00F05ABF">
        <w:rPr>
          <w:rFonts w:ascii="Times New Roman" w:hAnsi="Times New Roman" w:cs="Times New Roman"/>
        </w:rPr>
        <w:t> </w:t>
      </w:r>
      <w:r w:rsidR="009C1C71" w:rsidRPr="00EF5186">
        <w:rPr>
          <w:rFonts w:ascii="Times New Roman" w:hAnsi="Times New Roman" w:cs="Times New Roman"/>
        </w:rPr>
        <w:t>mg), t.</w:t>
      </w:r>
      <w:r w:rsidR="00F05ABF">
        <w:rPr>
          <w:rFonts w:ascii="Times New Roman" w:hAnsi="Times New Roman" w:cs="Times New Roman"/>
        </w:rPr>
        <w:t xml:space="preserve"> </w:t>
      </w:r>
      <w:r w:rsidR="009C1C71" w:rsidRPr="00EF5186">
        <w:rPr>
          <w:rFonts w:ascii="Times New Roman" w:hAnsi="Times New Roman" w:cs="Times New Roman"/>
        </w:rPr>
        <w:t>y. jis beveik neturi reikšmės.</w:t>
      </w:r>
    </w:p>
    <w:p w14:paraId="2650C801" w14:textId="2EA8C38A" w:rsidR="00302E8A" w:rsidRPr="00EF5186" w:rsidRDefault="00302E8A" w:rsidP="00302E8A">
      <w:pPr>
        <w:widowControl w:val="0"/>
        <w:ind w:left="0" w:firstLine="0"/>
        <w:rPr>
          <w:rFonts w:ascii="Times New Roman" w:hAnsi="Times New Roman" w:cs="Times New Roman"/>
        </w:rPr>
      </w:pPr>
    </w:p>
    <w:p w14:paraId="1B624859" w14:textId="77777777" w:rsidR="00CB49A9" w:rsidRPr="00EF5186" w:rsidRDefault="00CB49A9" w:rsidP="00302E8A">
      <w:pPr>
        <w:widowControl w:val="0"/>
        <w:ind w:left="0" w:firstLine="0"/>
        <w:rPr>
          <w:rFonts w:ascii="Times New Roman" w:hAnsi="Times New Roman" w:cs="Times New Roman"/>
        </w:rPr>
      </w:pPr>
    </w:p>
    <w:p w14:paraId="04159327" w14:textId="77777777" w:rsidR="00302E8A" w:rsidRPr="00EF5186" w:rsidRDefault="00302E8A" w:rsidP="00302E8A">
      <w:pPr>
        <w:widowControl w:val="0"/>
        <w:numPr>
          <w:ilvl w:val="12"/>
          <w:numId w:val="0"/>
        </w:numPr>
        <w:ind w:left="567" w:hanging="567"/>
        <w:outlineLvl w:val="0"/>
        <w:rPr>
          <w:rFonts w:ascii="Times New Roman" w:eastAsia="Times New Roman" w:hAnsi="Times New Roman" w:cs="Times New Roman"/>
          <w:b/>
          <w:caps/>
          <w:lang w:val="sl-SI" w:eastAsia="sl-SI"/>
        </w:rPr>
      </w:pPr>
      <w:r w:rsidRPr="00EF5186">
        <w:rPr>
          <w:rFonts w:ascii="Times New Roman" w:hAnsi="Times New Roman" w:cs="Times New Roman"/>
          <w:b/>
        </w:rPr>
        <w:t>3.</w:t>
      </w:r>
      <w:r w:rsidRPr="00EF5186">
        <w:rPr>
          <w:rFonts w:ascii="Times New Roman" w:hAnsi="Times New Roman" w:cs="Times New Roman"/>
          <w:b/>
        </w:rPr>
        <w:tab/>
        <w:t>Kaip vartoti Escepran</w:t>
      </w:r>
    </w:p>
    <w:p w14:paraId="4ABAE8E7" w14:textId="77777777" w:rsidR="00302E8A" w:rsidRPr="00EF5186" w:rsidRDefault="00302E8A" w:rsidP="00302E8A">
      <w:pPr>
        <w:widowControl w:val="0"/>
        <w:ind w:left="0" w:firstLine="0"/>
        <w:rPr>
          <w:rFonts w:ascii="Times New Roman" w:hAnsi="Times New Roman" w:cs="Times New Roman"/>
        </w:rPr>
      </w:pPr>
    </w:p>
    <w:p w14:paraId="7F85C66C" w14:textId="77777777" w:rsidR="00302E8A" w:rsidRPr="00EF5186" w:rsidRDefault="00302E8A" w:rsidP="00302E8A">
      <w:pPr>
        <w:widowControl w:val="0"/>
        <w:ind w:left="0" w:firstLine="0"/>
        <w:rPr>
          <w:rFonts w:ascii="Times New Roman" w:hAnsi="Times New Roman" w:cs="Times New Roman"/>
          <w:b/>
        </w:rPr>
      </w:pPr>
      <w:r w:rsidRPr="00EF5186">
        <w:rPr>
          <w:rFonts w:ascii="Times New Roman" w:hAnsi="Times New Roman" w:cs="Times New Roman"/>
          <w:b/>
        </w:rPr>
        <w:t>Vartojimas suaugusiems ir senyviems pacientams</w:t>
      </w:r>
    </w:p>
    <w:p w14:paraId="4A1A1BA3" w14:textId="77777777" w:rsidR="00302E8A" w:rsidRPr="00EF5186" w:rsidRDefault="00302E8A" w:rsidP="00302E8A">
      <w:pPr>
        <w:widowControl w:val="0"/>
        <w:ind w:left="0" w:firstLine="0"/>
        <w:rPr>
          <w:rFonts w:ascii="Times New Roman" w:hAnsi="Times New Roman" w:cs="Times New Roman"/>
        </w:rPr>
      </w:pPr>
      <w:r w:rsidRPr="00EF5186">
        <w:rPr>
          <w:rFonts w:ascii="Times New Roman" w:hAnsi="Times New Roman" w:cs="Times New Roman"/>
        </w:rPr>
        <w:t>Visada vartokite šį vaistą tiksliai kaip nurodė gydytojas. Jeigu abejojate, kreipkitės į gydytoją arba vaistininką.</w:t>
      </w:r>
    </w:p>
    <w:p w14:paraId="66A32689" w14:textId="77777777" w:rsidR="00302E8A" w:rsidRPr="00EF5186" w:rsidRDefault="00302E8A" w:rsidP="00302E8A">
      <w:pPr>
        <w:widowControl w:val="0"/>
        <w:ind w:left="0" w:firstLine="0"/>
        <w:rPr>
          <w:rFonts w:ascii="Times New Roman" w:hAnsi="Times New Roman" w:cs="Times New Roman"/>
        </w:rPr>
      </w:pPr>
    </w:p>
    <w:p w14:paraId="1C0A4C4F" w14:textId="77777777" w:rsidR="00302E8A" w:rsidRPr="00EF5186" w:rsidRDefault="00302E8A" w:rsidP="00302E8A">
      <w:pPr>
        <w:widowControl w:val="0"/>
        <w:ind w:left="0" w:firstLine="0"/>
        <w:rPr>
          <w:rFonts w:ascii="Times New Roman" w:hAnsi="Times New Roman" w:cs="Times New Roman"/>
        </w:rPr>
      </w:pPr>
      <w:r w:rsidRPr="00EF5186">
        <w:rPr>
          <w:rFonts w:ascii="Times New Roman" w:hAnsi="Times New Roman" w:cs="Times New Roman"/>
        </w:rPr>
        <w:t>Escepran turi būti vartojamas per burną po valgio maždaug tuo pačiu metu kiekvieną dieną. Jūsų gydytojas Jums pasakys kaip vartoti Escepran ir kaip ilgai. Rekomenduojama dozė yra viena 25 mg tabletė per parą.</w:t>
      </w:r>
    </w:p>
    <w:p w14:paraId="521E33D0" w14:textId="77777777" w:rsidR="00302E8A" w:rsidRPr="00EF5186" w:rsidRDefault="00302E8A" w:rsidP="00302E8A">
      <w:pPr>
        <w:widowControl w:val="0"/>
        <w:ind w:left="0" w:firstLine="0"/>
        <w:rPr>
          <w:rFonts w:ascii="Times New Roman" w:hAnsi="Times New Roman" w:cs="Times New Roman"/>
        </w:rPr>
      </w:pPr>
    </w:p>
    <w:p w14:paraId="6BB6867B" w14:textId="77777777" w:rsidR="00302E8A" w:rsidRPr="00EF5186" w:rsidRDefault="00302E8A" w:rsidP="00302E8A">
      <w:pPr>
        <w:widowControl w:val="0"/>
        <w:ind w:left="0" w:firstLine="0"/>
        <w:rPr>
          <w:rFonts w:ascii="Times New Roman" w:hAnsi="Times New Roman" w:cs="Times New Roman"/>
        </w:rPr>
      </w:pPr>
      <w:r w:rsidRPr="00EF5186">
        <w:rPr>
          <w:rFonts w:ascii="Times New Roman" w:hAnsi="Times New Roman" w:cs="Times New Roman"/>
        </w:rPr>
        <w:t>Jeigu vartojant Escepran Jums prireikia vykti į ligoninę, pasakykite medicinos specialistams, kokį vaistą vartojate.</w:t>
      </w:r>
    </w:p>
    <w:p w14:paraId="5452074E" w14:textId="77777777" w:rsidR="00302E8A" w:rsidRPr="00EF5186" w:rsidRDefault="00302E8A" w:rsidP="00302E8A">
      <w:pPr>
        <w:widowControl w:val="0"/>
        <w:ind w:left="0" w:firstLine="0"/>
        <w:rPr>
          <w:rFonts w:ascii="Times New Roman" w:hAnsi="Times New Roman" w:cs="Times New Roman"/>
        </w:rPr>
      </w:pPr>
    </w:p>
    <w:p w14:paraId="69EF2775" w14:textId="77777777" w:rsidR="00302E8A" w:rsidRPr="00EF5186" w:rsidRDefault="00302E8A" w:rsidP="00302E8A">
      <w:pPr>
        <w:widowControl w:val="0"/>
        <w:ind w:left="0" w:firstLine="0"/>
        <w:rPr>
          <w:rFonts w:ascii="Times New Roman" w:hAnsi="Times New Roman" w:cs="Times New Roman"/>
          <w:b/>
        </w:rPr>
      </w:pPr>
      <w:r w:rsidRPr="00EF5186">
        <w:rPr>
          <w:rFonts w:ascii="Times New Roman" w:hAnsi="Times New Roman" w:cs="Times New Roman"/>
          <w:b/>
        </w:rPr>
        <w:t>Vartojimas vaikams</w:t>
      </w:r>
    </w:p>
    <w:p w14:paraId="16C99178" w14:textId="77777777" w:rsidR="00302E8A" w:rsidRPr="00EF5186" w:rsidRDefault="00302E8A" w:rsidP="00302E8A">
      <w:pPr>
        <w:widowControl w:val="0"/>
        <w:ind w:left="0" w:firstLine="0"/>
        <w:rPr>
          <w:rFonts w:ascii="Times New Roman" w:hAnsi="Times New Roman" w:cs="Times New Roman"/>
        </w:rPr>
      </w:pPr>
      <w:r w:rsidRPr="00EF5186">
        <w:rPr>
          <w:rFonts w:ascii="Times New Roman" w:hAnsi="Times New Roman" w:cs="Times New Roman"/>
        </w:rPr>
        <w:t>Escepran nerekomenduojama vartoti vaikams.</w:t>
      </w:r>
    </w:p>
    <w:p w14:paraId="4DDE5387" w14:textId="77777777" w:rsidR="00302E8A" w:rsidRPr="00EF5186" w:rsidRDefault="00302E8A" w:rsidP="00302E8A">
      <w:pPr>
        <w:widowControl w:val="0"/>
        <w:ind w:left="0" w:firstLine="0"/>
        <w:rPr>
          <w:rFonts w:ascii="Times New Roman" w:hAnsi="Times New Roman" w:cs="Times New Roman"/>
        </w:rPr>
      </w:pPr>
    </w:p>
    <w:p w14:paraId="65373EF4" w14:textId="77777777" w:rsidR="00302E8A" w:rsidRPr="00EF5186" w:rsidRDefault="00302E8A" w:rsidP="00302E8A">
      <w:pPr>
        <w:widowControl w:val="0"/>
        <w:ind w:left="0" w:firstLine="0"/>
        <w:rPr>
          <w:rFonts w:ascii="Times New Roman" w:hAnsi="Times New Roman" w:cs="Times New Roman"/>
          <w:b/>
        </w:rPr>
      </w:pPr>
      <w:r w:rsidRPr="00EF5186">
        <w:rPr>
          <w:rFonts w:ascii="Times New Roman" w:hAnsi="Times New Roman" w:cs="Times New Roman"/>
          <w:b/>
        </w:rPr>
        <w:t>Ką daryti pavartojus per didelę Escepran dozę</w:t>
      </w:r>
    </w:p>
    <w:p w14:paraId="1376F979" w14:textId="77777777" w:rsidR="00302E8A" w:rsidRPr="00EF5186" w:rsidRDefault="00302E8A" w:rsidP="00302E8A">
      <w:pPr>
        <w:widowControl w:val="0"/>
        <w:ind w:left="0" w:firstLine="0"/>
        <w:rPr>
          <w:rFonts w:ascii="Times New Roman" w:hAnsi="Times New Roman" w:cs="Times New Roman"/>
        </w:rPr>
      </w:pPr>
      <w:r w:rsidRPr="00EF5186">
        <w:rPr>
          <w:rFonts w:ascii="Times New Roman" w:hAnsi="Times New Roman" w:cs="Times New Roman"/>
        </w:rPr>
        <w:t xml:space="preserve">Jeigu atsitiktinai išgėrėte per daug Escepran tablečių, iškart kreipkitės į gydytoją arba vykite į </w:t>
      </w:r>
      <w:r w:rsidRPr="00EF5186">
        <w:rPr>
          <w:rFonts w:ascii="Times New Roman" w:hAnsi="Times New Roman" w:cs="Times New Roman"/>
        </w:rPr>
        <w:lastRenderedPageBreak/>
        <w:t>artimiausios ligoninės priėmimo skyrių. Parodykite Escepran pakuotę.</w:t>
      </w:r>
    </w:p>
    <w:p w14:paraId="564D60D6" w14:textId="77777777" w:rsidR="00302E8A" w:rsidRPr="00EF5186" w:rsidRDefault="00302E8A" w:rsidP="00302E8A">
      <w:pPr>
        <w:widowControl w:val="0"/>
        <w:ind w:left="0" w:firstLine="0"/>
        <w:rPr>
          <w:rFonts w:ascii="Times New Roman" w:hAnsi="Times New Roman" w:cs="Times New Roman"/>
          <w:b/>
        </w:rPr>
      </w:pPr>
    </w:p>
    <w:p w14:paraId="7188CF53" w14:textId="77777777" w:rsidR="00302E8A" w:rsidRPr="00EF5186" w:rsidRDefault="00302E8A" w:rsidP="00302E8A">
      <w:pPr>
        <w:widowControl w:val="0"/>
        <w:ind w:left="0" w:firstLine="0"/>
        <w:rPr>
          <w:rFonts w:ascii="Times New Roman" w:hAnsi="Times New Roman" w:cs="Times New Roman"/>
          <w:b/>
        </w:rPr>
      </w:pPr>
      <w:r w:rsidRPr="00EF5186">
        <w:rPr>
          <w:rFonts w:ascii="Times New Roman" w:hAnsi="Times New Roman" w:cs="Times New Roman"/>
          <w:b/>
        </w:rPr>
        <w:t>Pamiršus pavartoti Escepran</w:t>
      </w:r>
    </w:p>
    <w:p w14:paraId="28869E56" w14:textId="77777777" w:rsidR="00302E8A" w:rsidRPr="00EF5186" w:rsidRDefault="00302E8A" w:rsidP="00302E8A">
      <w:pPr>
        <w:widowControl w:val="0"/>
        <w:tabs>
          <w:tab w:val="left" w:pos="567"/>
        </w:tabs>
        <w:ind w:left="0" w:firstLine="0"/>
        <w:rPr>
          <w:rFonts w:ascii="Times New Roman" w:hAnsi="Times New Roman" w:cs="Times New Roman"/>
        </w:rPr>
      </w:pPr>
      <w:r w:rsidRPr="00EF5186">
        <w:rPr>
          <w:rFonts w:ascii="Times New Roman" w:hAnsi="Times New Roman" w:cs="Times New Roman"/>
        </w:rPr>
        <w:t>Negalima vartoti dvigubos dozės norint kompensuoti praleistą dozę.</w:t>
      </w:r>
    </w:p>
    <w:p w14:paraId="4F751465" w14:textId="77777777" w:rsidR="00302E8A" w:rsidRPr="00EF5186" w:rsidRDefault="00302E8A" w:rsidP="00302E8A">
      <w:pPr>
        <w:widowControl w:val="0"/>
        <w:ind w:left="0" w:firstLine="0"/>
        <w:rPr>
          <w:rFonts w:ascii="Times New Roman" w:hAnsi="Times New Roman" w:cs="Times New Roman"/>
        </w:rPr>
      </w:pPr>
      <w:r w:rsidRPr="00EF5186">
        <w:rPr>
          <w:rFonts w:ascii="Times New Roman" w:hAnsi="Times New Roman" w:cs="Times New Roman"/>
        </w:rPr>
        <w:t>Jeigu pamiršote išgerti tabletę, padarykite tai iškart, kai tik prisiminsite. Jeigu greitai Jums reikės vartoti kitą dozę, išgerkite ją įprastu laiku.</w:t>
      </w:r>
    </w:p>
    <w:p w14:paraId="599C47A6" w14:textId="77777777" w:rsidR="00302E8A" w:rsidRPr="00EF5186" w:rsidRDefault="00302E8A" w:rsidP="00302E8A">
      <w:pPr>
        <w:widowControl w:val="0"/>
        <w:ind w:left="0" w:firstLine="0"/>
        <w:rPr>
          <w:rFonts w:ascii="Times New Roman" w:hAnsi="Times New Roman" w:cs="Times New Roman"/>
        </w:rPr>
      </w:pPr>
    </w:p>
    <w:p w14:paraId="5B7586CA" w14:textId="77777777" w:rsidR="00302E8A" w:rsidRPr="00EF5186" w:rsidRDefault="00302E8A" w:rsidP="00302E8A">
      <w:pPr>
        <w:widowControl w:val="0"/>
        <w:rPr>
          <w:rFonts w:ascii="Times New Roman" w:hAnsi="Times New Roman" w:cs="Times New Roman"/>
        </w:rPr>
      </w:pPr>
      <w:r w:rsidRPr="00EF5186">
        <w:rPr>
          <w:rFonts w:ascii="Times New Roman" w:hAnsi="Times New Roman" w:cs="Times New Roman"/>
          <w:b/>
        </w:rPr>
        <w:t>Nustojus vartoti Escepran</w:t>
      </w:r>
    </w:p>
    <w:p w14:paraId="46C0EB45" w14:textId="77777777" w:rsidR="00302E8A" w:rsidRPr="00EF5186" w:rsidRDefault="00302E8A" w:rsidP="00302E8A">
      <w:pPr>
        <w:widowControl w:val="0"/>
        <w:ind w:left="0" w:firstLine="0"/>
        <w:rPr>
          <w:rFonts w:ascii="Times New Roman" w:hAnsi="Times New Roman" w:cs="Times New Roman"/>
        </w:rPr>
      </w:pPr>
      <w:r w:rsidRPr="00EF5186">
        <w:rPr>
          <w:rFonts w:ascii="Times New Roman" w:hAnsi="Times New Roman" w:cs="Times New Roman"/>
        </w:rPr>
        <w:t>Nenutraukite Escepran vartojimo net ir tada, kai jaučiatės gerai, nebent taip nurodė gydytojas.</w:t>
      </w:r>
    </w:p>
    <w:p w14:paraId="720E8184" w14:textId="77777777" w:rsidR="00302E8A" w:rsidRPr="00EF5186" w:rsidRDefault="00302E8A" w:rsidP="00302E8A">
      <w:pPr>
        <w:widowControl w:val="0"/>
        <w:numPr>
          <w:ilvl w:val="12"/>
          <w:numId w:val="0"/>
        </w:numPr>
        <w:ind w:right="-2"/>
        <w:rPr>
          <w:rFonts w:ascii="Times New Roman" w:hAnsi="Times New Roman" w:cs="Times New Roman"/>
        </w:rPr>
      </w:pPr>
    </w:p>
    <w:p w14:paraId="318BA1C9" w14:textId="77777777" w:rsidR="00302E8A" w:rsidRPr="00EF5186" w:rsidRDefault="00302E8A" w:rsidP="00302E8A">
      <w:pPr>
        <w:widowControl w:val="0"/>
        <w:numPr>
          <w:ilvl w:val="12"/>
          <w:numId w:val="0"/>
        </w:numPr>
        <w:ind w:right="-2"/>
        <w:rPr>
          <w:rFonts w:ascii="Times New Roman" w:eastAsia="Times New Roman" w:hAnsi="Times New Roman" w:cs="Times New Roman"/>
          <w:lang w:val="sl-SI" w:eastAsia="sl-SI"/>
        </w:rPr>
      </w:pPr>
      <w:r w:rsidRPr="00EF5186">
        <w:rPr>
          <w:rFonts w:ascii="Times New Roman" w:hAnsi="Times New Roman" w:cs="Times New Roman"/>
        </w:rPr>
        <w:t>Jeigu kiltų daugiau klausimų dėl šio vaisto vartojimo, kreipkitės į gydytoją arba vaistininką.</w:t>
      </w:r>
    </w:p>
    <w:p w14:paraId="54CA672C" w14:textId="77777777" w:rsidR="00302E8A" w:rsidRPr="00EF5186" w:rsidRDefault="00302E8A" w:rsidP="00302E8A">
      <w:pPr>
        <w:widowControl w:val="0"/>
        <w:numPr>
          <w:ilvl w:val="12"/>
          <w:numId w:val="0"/>
        </w:numPr>
        <w:ind w:right="-2"/>
        <w:rPr>
          <w:rFonts w:ascii="Times New Roman" w:hAnsi="Times New Roman" w:cs="Times New Roman"/>
        </w:rPr>
      </w:pPr>
    </w:p>
    <w:p w14:paraId="73E4E3F0" w14:textId="77777777" w:rsidR="00302E8A" w:rsidRPr="00EF5186" w:rsidRDefault="00302E8A" w:rsidP="00302E8A">
      <w:pPr>
        <w:widowControl w:val="0"/>
        <w:numPr>
          <w:ilvl w:val="12"/>
          <w:numId w:val="0"/>
        </w:numPr>
        <w:ind w:right="-2"/>
        <w:rPr>
          <w:rFonts w:ascii="Times New Roman" w:hAnsi="Times New Roman" w:cs="Times New Roman"/>
        </w:rPr>
      </w:pPr>
    </w:p>
    <w:p w14:paraId="2F09700A" w14:textId="77777777" w:rsidR="00302E8A" w:rsidRPr="00EF5186" w:rsidRDefault="00302E8A" w:rsidP="00302E8A">
      <w:pPr>
        <w:widowControl w:val="0"/>
        <w:numPr>
          <w:ilvl w:val="12"/>
          <w:numId w:val="0"/>
        </w:numPr>
        <w:ind w:left="567" w:hanging="567"/>
        <w:outlineLvl w:val="0"/>
        <w:rPr>
          <w:rFonts w:ascii="Times New Roman" w:eastAsia="Times New Roman" w:hAnsi="Times New Roman" w:cs="Times New Roman"/>
          <w:b/>
          <w:caps/>
          <w:lang w:val="sl-SI" w:eastAsia="sl-SI"/>
        </w:rPr>
      </w:pPr>
      <w:r w:rsidRPr="00EF5186">
        <w:rPr>
          <w:rFonts w:ascii="Times New Roman" w:hAnsi="Times New Roman" w:cs="Times New Roman"/>
          <w:b/>
          <w:caps/>
        </w:rPr>
        <w:t>4.</w:t>
      </w:r>
      <w:r w:rsidRPr="00EF5186">
        <w:rPr>
          <w:rFonts w:ascii="Times New Roman" w:hAnsi="Times New Roman" w:cs="Times New Roman"/>
          <w:b/>
          <w:caps/>
        </w:rPr>
        <w:tab/>
      </w:r>
      <w:r w:rsidRPr="00EF5186">
        <w:rPr>
          <w:rFonts w:ascii="Times New Roman" w:hAnsi="Times New Roman" w:cs="Times New Roman"/>
          <w:b/>
        </w:rPr>
        <w:t>Galimas šalutinis poveikis</w:t>
      </w:r>
    </w:p>
    <w:p w14:paraId="181C013C" w14:textId="77777777" w:rsidR="00302E8A" w:rsidRPr="00EF5186" w:rsidRDefault="00302E8A" w:rsidP="00302E8A">
      <w:pPr>
        <w:widowControl w:val="0"/>
        <w:rPr>
          <w:rFonts w:ascii="Times New Roman" w:hAnsi="Times New Roman" w:cs="Times New Roman"/>
        </w:rPr>
      </w:pPr>
    </w:p>
    <w:p w14:paraId="056806DC" w14:textId="77777777" w:rsidR="00302E8A" w:rsidRPr="00EF5186" w:rsidRDefault="00302E8A" w:rsidP="00302E8A">
      <w:pPr>
        <w:widowControl w:val="0"/>
        <w:ind w:left="0" w:firstLine="0"/>
        <w:rPr>
          <w:rFonts w:ascii="Times New Roman" w:hAnsi="Times New Roman" w:cs="Times New Roman"/>
        </w:rPr>
      </w:pPr>
      <w:r w:rsidRPr="00EF5186">
        <w:rPr>
          <w:rFonts w:ascii="Times New Roman" w:hAnsi="Times New Roman" w:cs="Times New Roman"/>
        </w:rPr>
        <w:t>Šis vaistas, kaip ir visi kiti, gali sukelti šalutinį poveikį, nors jis pasireiškia ne visiems žmonėms.</w:t>
      </w:r>
    </w:p>
    <w:p w14:paraId="46107CA9" w14:textId="77777777" w:rsidR="00302E8A" w:rsidRPr="00EF5186" w:rsidRDefault="00302E8A" w:rsidP="00302E8A">
      <w:pPr>
        <w:widowControl w:val="0"/>
        <w:ind w:left="0" w:firstLine="0"/>
        <w:rPr>
          <w:rFonts w:ascii="Times New Roman" w:hAnsi="Times New Roman" w:cs="Times New Roman"/>
        </w:rPr>
      </w:pPr>
      <w:r w:rsidRPr="00EF5186">
        <w:rPr>
          <w:rFonts w:ascii="Times New Roman" w:hAnsi="Times New Roman" w:cs="Times New Roman"/>
        </w:rPr>
        <w:t xml:space="preserve">Dažniausiai </w:t>
      </w:r>
      <w:proofErr w:type="spellStart"/>
      <w:r w:rsidRPr="00EF5186">
        <w:rPr>
          <w:rFonts w:ascii="Times New Roman" w:hAnsi="Times New Roman" w:cs="Times New Roman"/>
        </w:rPr>
        <w:t>Escepran</w:t>
      </w:r>
      <w:proofErr w:type="spellEnd"/>
      <w:r w:rsidRPr="00EF5186">
        <w:rPr>
          <w:rFonts w:ascii="Times New Roman" w:hAnsi="Times New Roman" w:cs="Times New Roman"/>
        </w:rPr>
        <w:t xml:space="preserve"> yra gerai toleruojamas vaistas, ir toliau išvardyti šalutiniai poveikiai, pasireiškiantys Escepran vartojančioms pacientėms, dažniausiai būna silpni ar vidutinio sunkumo. Dauguma šalutinių poveikių yra susiję su estrogenų stoka (pvz., karščio pylimai).</w:t>
      </w:r>
    </w:p>
    <w:p w14:paraId="018B2EE6" w14:textId="77777777" w:rsidR="00302E8A" w:rsidRPr="00EF5186" w:rsidRDefault="00302E8A" w:rsidP="00302E8A">
      <w:pPr>
        <w:widowControl w:val="0"/>
        <w:ind w:left="0" w:firstLine="0"/>
        <w:rPr>
          <w:rFonts w:ascii="Times New Roman" w:hAnsi="Times New Roman" w:cs="Times New Roman"/>
        </w:rPr>
      </w:pPr>
    </w:p>
    <w:p w14:paraId="5392ED51" w14:textId="77777777" w:rsidR="00302E8A" w:rsidRPr="00EF5186" w:rsidRDefault="00302E8A" w:rsidP="00302E8A">
      <w:pPr>
        <w:widowControl w:val="0"/>
        <w:ind w:left="0" w:firstLine="0"/>
        <w:rPr>
          <w:rFonts w:ascii="Times New Roman" w:hAnsi="Times New Roman" w:cs="Times New Roman"/>
        </w:rPr>
      </w:pPr>
      <w:r w:rsidRPr="00EF5186">
        <w:rPr>
          <w:rFonts w:ascii="Times New Roman" w:hAnsi="Times New Roman" w:cs="Times New Roman"/>
        </w:rPr>
        <w:t>Gali pasireikšti padidėjęs jautrumas, kepenų uždegimas (hepatitas), tulžies latakų uždegimas, kepenų uždegimas, kuris gali sukelti odos pageltimą (cholestazinis hepatitas). Simptomai gali būti tokie: bendras negalavimas, pykinimas, gelta (odos ir akių baltymo pageltimas), niežulys, skausmas dešinėje pilvo pusėje, apetito nebuvimas. Jeigu manote, kad pasireiškė tokie simptomai, kiek galima greičiau kreipkitės į gydytoją.</w:t>
      </w:r>
    </w:p>
    <w:p w14:paraId="46A72C5F" w14:textId="77777777" w:rsidR="00302E8A" w:rsidRPr="00EF5186" w:rsidRDefault="00302E8A" w:rsidP="00302E8A">
      <w:pPr>
        <w:widowControl w:val="0"/>
        <w:ind w:left="0" w:firstLine="0"/>
        <w:rPr>
          <w:rFonts w:ascii="Times New Roman" w:hAnsi="Times New Roman" w:cs="Times New Roman"/>
        </w:rPr>
      </w:pPr>
    </w:p>
    <w:p w14:paraId="165E05B1" w14:textId="77777777" w:rsidR="00302E8A" w:rsidRPr="00EF5186" w:rsidRDefault="00302E8A" w:rsidP="00302E8A">
      <w:pPr>
        <w:widowControl w:val="0"/>
        <w:ind w:left="0" w:firstLine="0"/>
        <w:rPr>
          <w:rFonts w:ascii="Times New Roman" w:hAnsi="Times New Roman" w:cs="Times New Roman"/>
        </w:rPr>
      </w:pPr>
      <w:r w:rsidRPr="00EF5186">
        <w:rPr>
          <w:rFonts w:ascii="Times New Roman" w:hAnsi="Times New Roman" w:cs="Times New Roman"/>
        </w:rPr>
        <w:t>Žmonės, vartoję eksemestano tabletes, pranešė apie tokius toliau išvardytus šalutinius poveikius.</w:t>
      </w:r>
    </w:p>
    <w:p w14:paraId="300D0E39" w14:textId="77777777" w:rsidR="00302E8A" w:rsidRPr="00EF5186" w:rsidRDefault="00302E8A" w:rsidP="00302E8A">
      <w:pPr>
        <w:widowControl w:val="0"/>
        <w:ind w:left="0" w:firstLine="0"/>
        <w:rPr>
          <w:rFonts w:ascii="Times New Roman" w:hAnsi="Times New Roman" w:cs="Times New Roman"/>
        </w:rPr>
      </w:pPr>
    </w:p>
    <w:p w14:paraId="7FE78003" w14:textId="63551C2A" w:rsidR="00302E8A" w:rsidRPr="00EF5186" w:rsidRDefault="00302E8A" w:rsidP="00302E8A">
      <w:pPr>
        <w:widowControl w:val="0"/>
        <w:tabs>
          <w:tab w:val="left" w:pos="0"/>
        </w:tabs>
        <w:ind w:left="0" w:firstLine="0"/>
        <w:rPr>
          <w:rFonts w:ascii="Times New Roman" w:hAnsi="Times New Roman" w:cs="Times New Roman"/>
          <w:i/>
        </w:rPr>
      </w:pPr>
      <w:r w:rsidRPr="00EF5186">
        <w:rPr>
          <w:rFonts w:ascii="Times New Roman" w:hAnsi="Times New Roman" w:cs="Times New Roman"/>
          <w:i/>
          <w:u w:val="single"/>
        </w:rPr>
        <w:t>Labai dažni</w:t>
      </w:r>
      <w:r w:rsidR="007D5244" w:rsidRPr="00EF5186">
        <w:rPr>
          <w:rFonts w:ascii="Times New Roman" w:hAnsi="Times New Roman" w:cs="Times New Roman"/>
          <w:i/>
          <w:u w:val="single"/>
        </w:rPr>
        <w:t>:</w:t>
      </w:r>
      <w:r w:rsidRPr="00EF5186">
        <w:rPr>
          <w:rFonts w:ascii="Times New Roman" w:hAnsi="Times New Roman" w:cs="Times New Roman"/>
          <w:i/>
        </w:rPr>
        <w:t xml:space="preserve"> (gali pasireikšti daugiau kaip 1 žmogui iš 10):</w:t>
      </w:r>
    </w:p>
    <w:p w14:paraId="6F26F516" w14:textId="77777777" w:rsidR="00302E8A" w:rsidRPr="00EF5186" w:rsidRDefault="00302E8A" w:rsidP="00E4756D">
      <w:pPr>
        <w:widowControl w:val="0"/>
        <w:numPr>
          <w:ilvl w:val="0"/>
          <w:numId w:val="7"/>
        </w:numPr>
        <w:ind w:left="567" w:hanging="567"/>
        <w:rPr>
          <w:rFonts w:ascii="Times New Roman" w:hAnsi="Times New Roman" w:cs="Times New Roman"/>
        </w:rPr>
      </w:pPr>
      <w:r w:rsidRPr="00EF5186">
        <w:rPr>
          <w:rFonts w:ascii="Times New Roman" w:hAnsi="Times New Roman" w:cs="Times New Roman"/>
        </w:rPr>
        <w:t>depresija;</w:t>
      </w:r>
    </w:p>
    <w:p w14:paraId="449552E4" w14:textId="77777777" w:rsidR="00302E8A" w:rsidRPr="00EF5186" w:rsidRDefault="00302E8A" w:rsidP="00E4756D">
      <w:pPr>
        <w:widowControl w:val="0"/>
        <w:numPr>
          <w:ilvl w:val="0"/>
          <w:numId w:val="9"/>
        </w:numPr>
        <w:ind w:left="567" w:hanging="567"/>
        <w:rPr>
          <w:rFonts w:ascii="Times New Roman" w:hAnsi="Times New Roman" w:cs="Times New Roman"/>
        </w:rPr>
      </w:pPr>
      <w:r w:rsidRPr="00EF5186">
        <w:rPr>
          <w:rFonts w:ascii="Times New Roman" w:hAnsi="Times New Roman" w:cs="Times New Roman"/>
        </w:rPr>
        <w:t>miego sutrikimai;</w:t>
      </w:r>
    </w:p>
    <w:p w14:paraId="2F99BF15" w14:textId="77777777" w:rsidR="00302E8A" w:rsidRPr="00EF5186" w:rsidRDefault="00302E8A" w:rsidP="00E4756D">
      <w:pPr>
        <w:widowControl w:val="0"/>
        <w:numPr>
          <w:ilvl w:val="0"/>
          <w:numId w:val="9"/>
        </w:numPr>
        <w:ind w:left="567" w:hanging="567"/>
        <w:rPr>
          <w:rFonts w:ascii="Times New Roman" w:hAnsi="Times New Roman" w:cs="Times New Roman"/>
        </w:rPr>
      </w:pPr>
      <w:r w:rsidRPr="00EF5186">
        <w:rPr>
          <w:rFonts w:ascii="Times New Roman" w:hAnsi="Times New Roman" w:cs="Times New Roman"/>
        </w:rPr>
        <w:t>galvos skausmas;</w:t>
      </w:r>
    </w:p>
    <w:p w14:paraId="384462B2" w14:textId="77777777" w:rsidR="00302E8A" w:rsidRPr="00EF5186" w:rsidRDefault="00302E8A" w:rsidP="00E4756D">
      <w:pPr>
        <w:widowControl w:val="0"/>
        <w:numPr>
          <w:ilvl w:val="0"/>
          <w:numId w:val="9"/>
        </w:numPr>
        <w:ind w:left="567" w:hanging="567"/>
        <w:rPr>
          <w:rFonts w:ascii="Times New Roman" w:hAnsi="Times New Roman" w:cs="Times New Roman"/>
        </w:rPr>
      </w:pPr>
      <w:r w:rsidRPr="00EF5186">
        <w:rPr>
          <w:rFonts w:ascii="Times New Roman" w:hAnsi="Times New Roman" w:cs="Times New Roman"/>
        </w:rPr>
        <w:t>karščio pylimai;</w:t>
      </w:r>
    </w:p>
    <w:p w14:paraId="328B06E1" w14:textId="77777777" w:rsidR="00302E8A" w:rsidRPr="00EF5186" w:rsidRDefault="00302E8A" w:rsidP="00E4756D">
      <w:pPr>
        <w:widowControl w:val="0"/>
        <w:numPr>
          <w:ilvl w:val="0"/>
          <w:numId w:val="7"/>
        </w:numPr>
        <w:ind w:left="567" w:hanging="567"/>
        <w:rPr>
          <w:rFonts w:ascii="Times New Roman" w:hAnsi="Times New Roman" w:cs="Times New Roman"/>
        </w:rPr>
      </w:pPr>
      <w:r w:rsidRPr="00EF5186">
        <w:rPr>
          <w:rFonts w:ascii="Times New Roman" w:hAnsi="Times New Roman" w:cs="Times New Roman"/>
        </w:rPr>
        <w:t>galvos svaigimas;</w:t>
      </w:r>
    </w:p>
    <w:p w14:paraId="1A93B2C4" w14:textId="77777777" w:rsidR="00302E8A" w:rsidRPr="00EF5186" w:rsidRDefault="00302E8A" w:rsidP="00E4756D">
      <w:pPr>
        <w:widowControl w:val="0"/>
        <w:numPr>
          <w:ilvl w:val="0"/>
          <w:numId w:val="9"/>
        </w:numPr>
        <w:ind w:left="567" w:hanging="567"/>
        <w:rPr>
          <w:rFonts w:ascii="Times New Roman" w:hAnsi="Times New Roman" w:cs="Times New Roman"/>
        </w:rPr>
      </w:pPr>
      <w:r w:rsidRPr="00EF5186">
        <w:rPr>
          <w:rFonts w:ascii="Times New Roman" w:hAnsi="Times New Roman" w:cs="Times New Roman"/>
        </w:rPr>
        <w:t>pykinimas;</w:t>
      </w:r>
    </w:p>
    <w:p w14:paraId="2F3DD88E" w14:textId="77777777" w:rsidR="00302E8A" w:rsidRPr="00EF5186" w:rsidRDefault="00302E8A" w:rsidP="00E4756D">
      <w:pPr>
        <w:widowControl w:val="0"/>
        <w:numPr>
          <w:ilvl w:val="0"/>
          <w:numId w:val="9"/>
        </w:numPr>
        <w:ind w:left="567" w:hanging="567"/>
        <w:rPr>
          <w:rFonts w:ascii="Times New Roman" w:hAnsi="Times New Roman" w:cs="Times New Roman"/>
        </w:rPr>
      </w:pPr>
      <w:r w:rsidRPr="00EF5186">
        <w:rPr>
          <w:rFonts w:ascii="Times New Roman" w:hAnsi="Times New Roman" w:cs="Times New Roman"/>
        </w:rPr>
        <w:t>sustiprėjęs prakaitavimas;</w:t>
      </w:r>
    </w:p>
    <w:p w14:paraId="72A980C5" w14:textId="77777777" w:rsidR="00302E8A" w:rsidRPr="00EF5186" w:rsidRDefault="00302E8A" w:rsidP="00E4756D">
      <w:pPr>
        <w:widowControl w:val="0"/>
        <w:numPr>
          <w:ilvl w:val="0"/>
          <w:numId w:val="9"/>
        </w:numPr>
        <w:ind w:left="567" w:hanging="567"/>
        <w:rPr>
          <w:rFonts w:ascii="Times New Roman" w:hAnsi="Times New Roman" w:cs="Times New Roman"/>
        </w:rPr>
      </w:pPr>
      <w:r w:rsidRPr="00EF5186">
        <w:rPr>
          <w:rFonts w:ascii="Times New Roman" w:hAnsi="Times New Roman" w:cs="Times New Roman"/>
        </w:rPr>
        <w:t>raumenų ir sąnarių skausmai (įskaitant osteoartritą, nugaros skausmą, artritą ir sąnarių sustingimą);</w:t>
      </w:r>
    </w:p>
    <w:p w14:paraId="6BBE06D1" w14:textId="77777777" w:rsidR="00302E8A" w:rsidRPr="00EF5186" w:rsidRDefault="00302E8A" w:rsidP="00E4756D">
      <w:pPr>
        <w:widowControl w:val="0"/>
        <w:numPr>
          <w:ilvl w:val="0"/>
          <w:numId w:val="9"/>
        </w:numPr>
        <w:ind w:left="567" w:hanging="567"/>
        <w:rPr>
          <w:rFonts w:ascii="Times New Roman" w:hAnsi="Times New Roman" w:cs="Times New Roman"/>
        </w:rPr>
      </w:pPr>
      <w:r w:rsidRPr="00EF5186">
        <w:rPr>
          <w:rFonts w:ascii="Times New Roman" w:hAnsi="Times New Roman" w:cs="Times New Roman"/>
        </w:rPr>
        <w:t>nuovargis;</w:t>
      </w:r>
    </w:p>
    <w:p w14:paraId="74186680" w14:textId="77777777" w:rsidR="00302E8A" w:rsidRPr="00EF5186" w:rsidRDefault="00302E8A" w:rsidP="00E4756D">
      <w:pPr>
        <w:widowControl w:val="0"/>
        <w:numPr>
          <w:ilvl w:val="0"/>
          <w:numId w:val="7"/>
        </w:numPr>
        <w:ind w:left="567" w:hanging="567"/>
        <w:rPr>
          <w:rFonts w:ascii="Times New Roman" w:hAnsi="Times New Roman" w:cs="Times New Roman"/>
        </w:rPr>
      </w:pPr>
      <w:r w:rsidRPr="00EF5186">
        <w:rPr>
          <w:rFonts w:ascii="Times New Roman" w:hAnsi="Times New Roman" w:cs="Times New Roman"/>
        </w:rPr>
        <w:t>baltųjų kraujo kūnelių sumažėjimas;</w:t>
      </w:r>
    </w:p>
    <w:p w14:paraId="67212FF6" w14:textId="77777777" w:rsidR="00302E8A" w:rsidRPr="00EF5186" w:rsidRDefault="00302E8A" w:rsidP="00E4756D">
      <w:pPr>
        <w:widowControl w:val="0"/>
        <w:numPr>
          <w:ilvl w:val="0"/>
          <w:numId w:val="7"/>
        </w:numPr>
        <w:ind w:left="567" w:hanging="567"/>
        <w:rPr>
          <w:rFonts w:ascii="Times New Roman" w:hAnsi="Times New Roman" w:cs="Times New Roman"/>
        </w:rPr>
      </w:pPr>
      <w:r w:rsidRPr="00EF5186">
        <w:rPr>
          <w:rFonts w:ascii="Times New Roman" w:hAnsi="Times New Roman" w:cs="Times New Roman"/>
        </w:rPr>
        <w:t>pilvo skausmas;</w:t>
      </w:r>
    </w:p>
    <w:p w14:paraId="7F39ED1F" w14:textId="77777777" w:rsidR="00302E8A" w:rsidRPr="00EF5186" w:rsidRDefault="00302E8A" w:rsidP="00E4756D">
      <w:pPr>
        <w:widowControl w:val="0"/>
        <w:numPr>
          <w:ilvl w:val="0"/>
          <w:numId w:val="7"/>
        </w:numPr>
        <w:ind w:left="567" w:hanging="567"/>
        <w:rPr>
          <w:rFonts w:ascii="Times New Roman" w:hAnsi="Times New Roman" w:cs="Times New Roman"/>
        </w:rPr>
      </w:pPr>
      <w:r w:rsidRPr="00EF5186">
        <w:rPr>
          <w:rFonts w:ascii="Times New Roman" w:hAnsi="Times New Roman" w:cs="Times New Roman"/>
        </w:rPr>
        <w:t>padidėjęs kiekis kepenų fermentų;</w:t>
      </w:r>
    </w:p>
    <w:p w14:paraId="6C4AA8A8" w14:textId="77777777" w:rsidR="00302E8A" w:rsidRPr="00EF5186" w:rsidRDefault="00302E8A" w:rsidP="00E4756D">
      <w:pPr>
        <w:widowControl w:val="0"/>
        <w:numPr>
          <w:ilvl w:val="0"/>
          <w:numId w:val="7"/>
        </w:numPr>
        <w:ind w:left="567" w:hanging="567"/>
        <w:rPr>
          <w:rFonts w:ascii="Times New Roman" w:hAnsi="Times New Roman" w:cs="Times New Roman"/>
        </w:rPr>
      </w:pPr>
      <w:r w:rsidRPr="00EF5186">
        <w:rPr>
          <w:rFonts w:ascii="Times New Roman" w:hAnsi="Times New Roman" w:cs="Times New Roman"/>
        </w:rPr>
        <w:t>padidėjęs hemoglobino lygis kraujyje;</w:t>
      </w:r>
    </w:p>
    <w:p w14:paraId="0735328A" w14:textId="77777777" w:rsidR="00302E8A" w:rsidRPr="00EF5186" w:rsidRDefault="00302E8A" w:rsidP="00E4756D">
      <w:pPr>
        <w:widowControl w:val="0"/>
        <w:numPr>
          <w:ilvl w:val="0"/>
          <w:numId w:val="7"/>
        </w:numPr>
        <w:ind w:left="567" w:hanging="567"/>
        <w:rPr>
          <w:rFonts w:ascii="Times New Roman" w:hAnsi="Times New Roman" w:cs="Times New Roman"/>
        </w:rPr>
      </w:pPr>
      <w:r w:rsidRPr="00EF5186">
        <w:rPr>
          <w:rFonts w:ascii="Times New Roman" w:hAnsi="Times New Roman" w:cs="Times New Roman"/>
        </w:rPr>
        <w:t>padidėjęs kraujo fermentų lygis dėl kepenų pažeidimo;</w:t>
      </w:r>
    </w:p>
    <w:p w14:paraId="1EE09534" w14:textId="77777777" w:rsidR="00302E8A" w:rsidRPr="00EF5186" w:rsidRDefault="00302E8A" w:rsidP="00E4756D">
      <w:pPr>
        <w:widowControl w:val="0"/>
        <w:numPr>
          <w:ilvl w:val="0"/>
          <w:numId w:val="7"/>
        </w:numPr>
        <w:ind w:left="567" w:hanging="567"/>
        <w:rPr>
          <w:rFonts w:ascii="Times New Roman" w:hAnsi="Times New Roman" w:cs="Times New Roman"/>
        </w:rPr>
      </w:pPr>
      <w:r w:rsidRPr="00EF5186">
        <w:rPr>
          <w:rFonts w:ascii="Times New Roman" w:hAnsi="Times New Roman" w:cs="Times New Roman"/>
        </w:rPr>
        <w:t>skausmas.</w:t>
      </w:r>
    </w:p>
    <w:p w14:paraId="28C8A0CB" w14:textId="77777777" w:rsidR="00302E8A" w:rsidRPr="00EF5186" w:rsidRDefault="00302E8A" w:rsidP="00302E8A">
      <w:pPr>
        <w:widowControl w:val="0"/>
        <w:tabs>
          <w:tab w:val="left" w:pos="0"/>
        </w:tabs>
        <w:ind w:left="0" w:firstLine="0"/>
        <w:rPr>
          <w:rFonts w:ascii="Times New Roman" w:hAnsi="Times New Roman" w:cs="Times New Roman"/>
        </w:rPr>
      </w:pPr>
    </w:p>
    <w:p w14:paraId="33CD485D" w14:textId="039414A2" w:rsidR="00302E8A" w:rsidRPr="00EF5186" w:rsidRDefault="00302E8A" w:rsidP="00302E8A">
      <w:pPr>
        <w:widowControl w:val="0"/>
        <w:tabs>
          <w:tab w:val="left" w:pos="0"/>
        </w:tabs>
        <w:ind w:left="0" w:firstLine="0"/>
        <w:rPr>
          <w:rFonts w:ascii="Times New Roman" w:hAnsi="Times New Roman" w:cs="Times New Roman"/>
          <w:i/>
        </w:rPr>
      </w:pPr>
      <w:r w:rsidRPr="00EF5186">
        <w:rPr>
          <w:rFonts w:ascii="Times New Roman" w:hAnsi="Times New Roman" w:cs="Times New Roman"/>
          <w:i/>
          <w:u w:val="single"/>
        </w:rPr>
        <w:t>Dažni</w:t>
      </w:r>
      <w:r w:rsidR="007D5244" w:rsidRPr="00EF5186">
        <w:rPr>
          <w:rFonts w:ascii="Times New Roman" w:hAnsi="Times New Roman" w:cs="Times New Roman"/>
          <w:i/>
          <w:u w:val="single"/>
        </w:rPr>
        <w:t>:</w:t>
      </w:r>
      <w:r w:rsidRPr="00EF5186">
        <w:rPr>
          <w:rFonts w:ascii="Times New Roman" w:hAnsi="Times New Roman" w:cs="Times New Roman"/>
          <w:i/>
        </w:rPr>
        <w:t xml:space="preserve"> (gali pasireikšti nuo 1 iki 10 žmonių iš 100):</w:t>
      </w:r>
    </w:p>
    <w:p w14:paraId="655DEF99" w14:textId="77777777" w:rsidR="00302E8A" w:rsidRPr="00EF5186" w:rsidRDefault="00302E8A" w:rsidP="00E4756D">
      <w:pPr>
        <w:widowControl w:val="0"/>
        <w:numPr>
          <w:ilvl w:val="0"/>
          <w:numId w:val="9"/>
        </w:numPr>
        <w:ind w:left="567" w:hanging="567"/>
        <w:rPr>
          <w:rFonts w:ascii="Times New Roman" w:hAnsi="Times New Roman" w:cs="Times New Roman"/>
        </w:rPr>
      </w:pPr>
      <w:r w:rsidRPr="00EF5186">
        <w:rPr>
          <w:rFonts w:ascii="Times New Roman" w:hAnsi="Times New Roman" w:cs="Times New Roman"/>
        </w:rPr>
        <w:t>depresija;</w:t>
      </w:r>
    </w:p>
    <w:p w14:paraId="5FBDBC49" w14:textId="62E837BB" w:rsidR="00302E8A" w:rsidRPr="00EF5186" w:rsidRDefault="00302E8A" w:rsidP="00E4756D">
      <w:pPr>
        <w:widowControl w:val="0"/>
        <w:numPr>
          <w:ilvl w:val="0"/>
          <w:numId w:val="9"/>
        </w:numPr>
        <w:ind w:left="567" w:hanging="567"/>
        <w:rPr>
          <w:rFonts w:ascii="Times New Roman" w:hAnsi="Times New Roman" w:cs="Times New Roman"/>
        </w:rPr>
      </w:pPr>
      <w:r w:rsidRPr="00EF5186">
        <w:rPr>
          <w:rFonts w:ascii="Times New Roman" w:hAnsi="Times New Roman" w:cs="Times New Roman"/>
        </w:rPr>
        <w:t>riešo kanalo sindromas (visos plaštakos, išskyrus mažąjį pirštą, dilgsėjimas ir badymas, sustingimas ir skausmas)</w:t>
      </w:r>
      <w:r w:rsidR="007D5244" w:rsidRPr="00EF5186">
        <w:rPr>
          <w:rFonts w:ascii="Times New Roman" w:hAnsi="Times New Roman" w:cs="Times New Roman"/>
        </w:rPr>
        <w:t xml:space="preserve"> ar</w:t>
      </w:r>
      <w:r w:rsidR="007D5244" w:rsidRPr="00EF5186">
        <w:rPr>
          <w:rFonts w:ascii="Times New Roman" w:eastAsia="Times New Roman" w:hAnsi="Times New Roman" w:cs="Times New Roman"/>
        </w:rPr>
        <w:t xml:space="preserve"> odos tirpimas/dilgčiojimas</w:t>
      </w:r>
      <w:r w:rsidRPr="00EF5186">
        <w:rPr>
          <w:rFonts w:ascii="Times New Roman" w:hAnsi="Times New Roman" w:cs="Times New Roman"/>
        </w:rPr>
        <w:t>;</w:t>
      </w:r>
    </w:p>
    <w:p w14:paraId="0CED3874" w14:textId="77777777" w:rsidR="00302E8A" w:rsidRPr="00EF5186" w:rsidRDefault="00302E8A" w:rsidP="00E4756D">
      <w:pPr>
        <w:widowControl w:val="0"/>
        <w:numPr>
          <w:ilvl w:val="0"/>
          <w:numId w:val="9"/>
        </w:numPr>
        <w:ind w:left="567" w:hanging="567"/>
        <w:rPr>
          <w:rFonts w:ascii="Times New Roman" w:hAnsi="Times New Roman" w:cs="Times New Roman"/>
        </w:rPr>
      </w:pPr>
      <w:r w:rsidRPr="00EF5186">
        <w:rPr>
          <w:rFonts w:ascii="Times New Roman" w:hAnsi="Times New Roman" w:cs="Times New Roman"/>
        </w:rPr>
        <w:t>pilvo skausmas, vėmimas, vidurių užkietėjimas, virškinimo sutrikimas, viduriavimas;</w:t>
      </w:r>
    </w:p>
    <w:p w14:paraId="039B7E41" w14:textId="77777777" w:rsidR="00302E8A" w:rsidRPr="00EF5186" w:rsidRDefault="00302E8A" w:rsidP="00E4756D">
      <w:pPr>
        <w:widowControl w:val="0"/>
        <w:numPr>
          <w:ilvl w:val="0"/>
          <w:numId w:val="7"/>
        </w:numPr>
        <w:ind w:left="567" w:hanging="567"/>
        <w:rPr>
          <w:rFonts w:ascii="Times New Roman" w:hAnsi="Times New Roman" w:cs="Times New Roman"/>
        </w:rPr>
      </w:pPr>
      <w:r w:rsidRPr="00EF5186">
        <w:rPr>
          <w:rFonts w:ascii="Times New Roman" w:hAnsi="Times New Roman" w:cs="Times New Roman"/>
        </w:rPr>
        <w:t>plaukų slinkimas;</w:t>
      </w:r>
    </w:p>
    <w:p w14:paraId="7F473B5B" w14:textId="01AEF993" w:rsidR="00302E8A" w:rsidRPr="00EF5186" w:rsidRDefault="00302E8A" w:rsidP="00E4756D">
      <w:pPr>
        <w:widowControl w:val="0"/>
        <w:numPr>
          <w:ilvl w:val="0"/>
          <w:numId w:val="9"/>
        </w:numPr>
        <w:ind w:left="567" w:hanging="567"/>
        <w:rPr>
          <w:rFonts w:ascii="Times New Roman" w:hAnsi="Times New Roman" w:cs="Times New Roman"/>
        </w:rPr>
      </w:pPr>
      <w:r w:rsidRPr="00EF5186">
        <w:rPr>
          <w:rFonts w:ascii="Times New Roman" w:hAnsi="Times New Roman" w:cs="Times New Roman"/>
        </w:rPr>
        <w:t>odos išbėrimas, dilgėlinė, niež</w:t>
      </w:r>
      <w:r w:rsidR="007D5244" w:rsidRPr="00EF5186">
        <w:rPr>
          <w:rFonts w:ascii="Times New Roman" w:hAnsi="Times New Roman" w:cs="Times New Roman"/>
        </w:rPr>
        <w:t>ėjimas</w:t>
      </w:r>
      <w:r w:rsidRPr="00EF5186">
        <w:rPr>
          <w:rFonts w:ascii="Times New Roman" w:hAnsi="Times New Roman" w:cs="Times New Roman"/>
        </w:rPr>
        <w:t>;</w:t>
      </w:r>
    </w:p>
    <w:p w14:paraId="6ABD17A7" w14:textId="77777777" w:rsidR="00302E8A" w:rsidRPr="00EF5186" w:rsidRDefault="00302E8A" w:rsidP="00E4756D">
      <w:pPr>
        <w:widowControl w:val="0"/>
        <w:numPr>
          <w:ilvl w:val="0"/>
          <w:numId w:val="9"/>
        </w:numPr>
        <w:ind w:left="567" w:hanging="567"/>
        <w:rPr>
          <w:rFonts w:ascii="Times New Roman" w:hAnsi="Times New Roman" w:cs="Times New Roman"/>
        </w:rPr>
      </w:pPr>
      <w:r w:rsidRPr="00EF5186">
        <w:rPr>
          <w:rFonts w:ascii="Times New Roman" w:hAnsi="Times New Roman" w:cs="Times New Roman"/>
        </w:rPr>
        <w:t>kaulų suplonėjimas, dėl kurio gali sumažėti jų stiprumas (osteoporozė), kai kuriais atvejais gali pradėti lūžti ar skilti kaulai;</w:t>
      </w:r>
    </w:p>
    <w:p w14:paraId="73415CC6" w14:textId="77777777" w:rsidR="00302E8A" w:rsidRPr="00EF5186" w:rsidRDefault="00302E8A" w:rsidP="00E4756D">
      <w:pPr>
        <w:widowControl w:val="0"/>
        <w:numPr>
          <w:ilvl w:val="0"/>
          <w:numId w:val="9"/>
        </w:numPr>
        <w:ind w:left="567" w:hanging="567"/>
        <w:rPr>
          <w:rFonts w:ascii="Times New Roman" w:hAnsi="Times New Roman" w:cs="Times New Roman"/>
        </w:rPr>
      </w:pPr>
      <w:r w:rsidRPr="00EF5186">
        <w:rPr>
          <w:rFonts w:ascii="Times New Roman" w:hAnsi="Times New Roman" w:cs="Times New Roman"/>
        </w:rPr>
        <w:t>plaštakų ir pėdų skausmingumas, patinimas;</w:t>
      </w:r>
    </w:p>
    <w:p w14:paraId="2D91027B" w14:textId="77777777" w:rsidR="00302E8A" w:rsidRPr="00EF5186" w:rsidRDefault="00302E8A" w:rsidP="00E4756D">
      <w:pPr>
        <w:widowControl w:val="0"/>
        <w:numPr>
          <w:ilvl w:val="0"/>
          <w:numId w:val="7"/>
        </w:numPr>
        <w:ind w:left="567" w:hanging="567"/>
        <w:rPr>
          <w:rFonts w:ascii="Times New Roman" w:hAnsi="Times New Roman" w:cs="Times New Roman"/>
        </w:rPr>
      </w:pPr>
      <w:r w:rsidRPr="00EF5186">
        <w:rPr>
          <w:rFonts w:ascii="Times New Roman" w:hAnsi="Times New Roman" w:cs="Times New Roman"/>
        </w:rPr>
        <w:lastRenderedPageBreak/>
        <w:t>trombocitų kiekio kraujyje sumažėjimas;</w:t>
      </w:r>
    </w:p>
    <w:p w14:paraId="2F18E78D" w14:textId="77777777" w:rsidR="00302E8A" w:rsidRPr="00EF5186" w:rsidRDefault="00302E8A" w:rsidP="00E4756D">
      <w:pPr>
        <w:widowControl w:val="0"/>
        <w:numPr>
          <w:ilvl w:val="0"/>
          <w:numId w:val="7"/>
        </w:numPr>
        <w:ind w:left="567" w:hanging="567"/>
        <w:rPr>
          <w:rFonts w:ascii="Times New Roman" w:hAnsi="Times New Roman" w:cs="Times New Roman"/>
        </w:rPr>
      </w:pPr>
      <w:r w:rsidRPr="00EF5186">
        <w:rPr>
          <w:rFonts w:ascii="Times New Roman" w:hAnsi="Times New Roman" w:cs="Times New Roman"/>
        </w:rPr>
        <w:t>raumenų silpnumas.</w:t>
      </w:r>
    </w:p>
    <w:p w14:paraId="6977CEE8" w14:textId="77777777" w:rsidR="00302E8A" w:rsidRPr="00EF5186" w:rsidRDefault="00302E8A" w:rsidP="00302E8A">
      <w:pPr>
        <w:widowControl w:val="0"/>
        <w:tabs>
          <w:tab w:val="left" w:pos="0"/>
        </w:tabs>
        <w:ind w:left="0" w:firstLine="0"/>
        <w:rPr>
          <w:rFonts w:ascii="Times New Roman" w:hAnsi="Times New Roman" w:cs="Times New Roman"/>
        </w:rPr>
      </w:pPr>
    </w:p>
    <w:p w14:paraId="34498D72" w14:textId="30A91A73" w:rsidR="00302E8A" w:rsidRPr="00EF5186" w:rsidRDefault="00302E8A" w:rsidP="00302E8A">
      <w:pPr>
        <w:widowControl w:val="0"/>
        <w:tabs>
          <w:tab w:val="left" w:pos="0"/>
        </w:tabs>
        <w:ind w:left="0" w:firstLine="0"/>
        <w:rPr>
          <w:rFonts w:ascii="Times New Roman" w:hAnsi="Times New Roman" w:cs="Times New Roman"/>
          <w:i/>
        </w:rPr>
      </w:pPr>
      <w:r w:rsidRPr="00EF5186">
        <w:rPr>
          <w:rFonts w:ascii="Times New Roman" w:hAnsi="Times New Roman" w:cs="Times New Roman"/>
          <w:i/>
          <w:u w:val="single"/>
        </w:rPr>
        <w:t>Nedažni</w:t>
      </w:r>
      <w:r w:rsidR="007D5244" w:rsidRPr="00EF5186">
        <w:rPr>
          <w:rFonts w:ascii="Times New Roman" w:hAnsi="Times New Roman" w:cs="Times New Roman"/>
          <w:i/>
          <w:u w:val="single"/>
        </w:rPr>
        <w:t>:</w:t>
      </w:r>
      <w:r w:rsidRPr="00EF5186">
        <w:rPr>
          <w:rFonts w:ascii="Times New Roman" w:hAnsi="Times New Roman" w:cs="Times New Roman"/>
          <w:i/>
        </w:rPr>
        <w:t xml:space="preserve"> (gali pasireikšti nuo 1 iki 10 žmonių iš 1000):</w:t>
      </w:r>
    </w:p>
    <w:p w14:paraId="04C42F3A" w14:textId="77777777" w:rsidR="00302E8A" w:rsidRPr="00EF5186" w:rsidRDefault="00302E8A" w:rsidP="00E4756D">
      <w:pPr>
        <w:widowControl w:val="0"/>
        <w:numPr>
          <w:ilvl w:val="0"/>
          <w:numId w:val="9"/>
        </w:numPr>
        <w:ind w:left="567" w:hanging="567"/>
        <w:rPr>
          <w:rFonts w:ascii="Times New Roman" w:hAnsi="Times New Roman" w:cs="Times New Roman"/>
        </w:rPr>
      </w:pPr>
      <w:r w:rsidRPr="00EF5186">
        <w:rPr>
          <w:rFonts w:ascii="Times New Roman" w:hAnsi="Times New Roman" w:cs="Times New Roman"/>
        </w:rPr>
        <w:t>padidėjęs jautrumas.</w:t>
      </w:r>
    </w:p>
    <w:p w14:paraId="75546B41" w14:textId="77777777" w:rsidR="00302E8A" w:rsidRPr="00EF5186" w:rsidRDefault="00302E8A" w:rsidP="00302E8A">
      <w:pPr>
        <w:widowControl w:val="0"/>
        <w:ind w:left="0" w:firstLine="0"/>
        <w:rPr>
          <w:rFonts w:ascii="Times New Roman" w:hAnsi="Times New Roman" w:cs="Times New Roman"/>
        </w:rPr>
      </w:pPr>
    </w:p>
    <w:p w14:paraId="42A39CBE" w14:textId="5964ED9D" w:rsidR="00302E8A" w:rsidRPr="00EF5186" w:rsidRDefault="00302E8A" w:rsidP="00302E8A">
      <w:pPr>
        <w:widowControl w:val="0"/>
        <w:ind w:left="0" w:firstLine="0"/>
        <w:rPr>
          <w:rFonts w:ascii="Times New Roman" w:hAnsi="Times New Roman" w:cs="Times New Roman"/>
          <w:i/>
          <w:u w:val="single"/>
        </w:rPr>
      </w:pPr>
      <w:r w:rsidRPr="00EF5186">
        <w:rPr>
          <w:rFonts w:ascii="Times New Roman" w:hAnsi="Times New Roman" w:cs="Times New Roman"/>
          <w:i/>
          <w:u w:val="single"/>
        </w:rPr>
        <w:t>Reti</w:t>
      </w:r>
      <w:r w:rsidR="007D5244" w:rsidRPr="00EF5186">
        <w:rPr>
          <w:rFonts w:ascii="Times New Roman" w:hAnsi="Times New Roman" w:cs="Times New Roman"/>
          <w:i/>
          <w:u w:val="single"/>
        </w:rPr>
        <w:t>:</w:t>
      </w:r>
      <w:r w:rsidRPr="00EF5186">
        <w:rPr>
          <w:rFonts w:ascii="Times New Roman" w:hAnsi="Times New Roman" w:cs="Times New Roman"/>
          <w:i/>
          <w:u w:val="single"/>
        </w:rPr>
        <w:t xml:space="preserve"> (</w:t>
      </w:r>
      <w:r w:rsidRPr="00EF5186">
        <w:rPr>
          <w:rFonts w:ascii="Times New Roman" w:hAnsi="Times New Roman" w:cs="Times New Roman"/>
          <w:i/>
        </w:rPr>
        <w:t>gali pasireikšti ne daugiau kaip 1 žmogui iš 1000</w:t>
      </w:r>
      <w:r w:rsidRPr="00EF5186">
        <w:rPr>
          <w:rFonts w:ascii="Times New Roman" w:hAnsi="Times New Roman" w:cs="Times New Roman"/>
          <w:i/>
          <w:u w:val="single"/>
        </w:rPr>
        <w:t>):</w:t>
      </w:r>
    </w:p>
    <w:p w14:paraId="19C0EFE1" w14:textId="77777777" w:rsidR="00302E8A" w:rsidRPr="00EF5186" w:rsidRDefault="00302E8A" w:rsidP="00E4756D">
      <w:pPr>
        <w:widowControl w:val="0"/>
        <w:numPr>
          <w:ilvl w:val="0"/>
          <w:numId w:val="7"/>
        </w:numPr>
        <w:tabs>
          <w:tab w:val="left" w:pos="567"/>
        </w:tabs>
        <w:ind w:left="567" w:hanging="567"/>
        <w:contextualSpacing/>
        <w:rPr>
          <w:rFonts w:ascii="Times New Roman" w:eastAsia="Times New Roman" w:hAnsi="Times New Roman" w:cs="Times New Roman"/>
          <w:lang w:val="sl-SI" w:eastAsia="sl-SI"/>
        </w:rPr>
      </w:pPr>
      <w:r w:rsidRPr="00EF5186">
        <w:rPr>
          <w:rFonts w:ascii="Times New Roman" w:hAnsi="Times New Roman" w:cs="Times New Roman"/>
        </w:rPr>
        <w:t>mažomis pūslelėmis pasireiškiantis išbėrimas ant odos;</w:t>
      </w:r>
    </w:p>
    <w:p w14:paraId="19BF4FD3" w14:textId="77777777" w:rsidR="00302E8A" w:rsidRPr="00EF5186" w:rsidRDefault="00302E8A" w:rsidP="00E4756D">
      <w:pPr>
        <w:widowControl w:val="0"/>
        <w:numPr>
          <w:ilvl w:val="0"/>
          <w:numId w:val="9"/>
        </w:numPr>
        <w:ind w:left="567" w:hanging="567"/>
        <w:rPr>
          <w:rFonts w:ascii="Times New Roman" w:hAnsi="Times New Roman" w:cs="Times New Roman"/>
        </w:rPr>
      </w:pPr>
      <w:r w:rsidRPr="00EF5186">
        <w:rPr>
          <w:rFonts w:ascii="Times New Roman" w:hAnsi="Times New Roman" w:cs="Times New Roman"/>
        </w:rPr>
        <w:t>mieguistumas;</w:t>
      </w:r>
    </w:p>
    <w:p w14:paraId="5B661742" w14:textId="77777777" w:rsidR="00302E8A" w:rsidRPr="00EF5186" w:rsidRDefault="00302E8A" w:rsidP="00E4756D">
      <w:pPr>
        <w:widowControl w:val="0"/>
        <w:numPr>
          <w:ilvl w:val="0"/>
          <w:numId w:val="7"/>
        </w:numPr>
        <w:tabs>
          <w:tab w:val="left" w:pos="567"/>
        </w:tabs>
        <w:ind w:left="567" w:hanging="567"/>
        <w:contextualSpacing/>
        <w:rPr>
          <w:rFonts w:ascii="Times New Roman" w:eastAsia="Times New Roman" w:hAnsi="Times New Roman" w:cs="Times New Roman"/>
          <w:lang w:val="sl-SI" w:eastAsia="sl-SI"/>
        </w:rPr>
      </w:pPr>
      <w:r w:rsidRPr="00EF5186">
        <w:rPr>
          <w:rFonts w:ascii="Times New Roman" w:hAnsi="Times New Roman" w:cs="Times New Roman"/>
        </w:rPr>
        <w:t>kepenų uždegimas;</w:t>
      </w:r>
    </w:p>
    <w:p w14:paraId="7697355C" w14:textId="77777777" w:rsidR="00302E8A" w:rsidRPr="00EF5186" w:rsidRDefault="00302E8A" w:rsidP="00E4756D">
      <w:pPr>
        <w:widowControl w:val="0"/>
        <w:numPr>
          <w:ilvl w:val="0"/>
          <w:numId w:val="7"/>
        </w:numPr>
        <w:tabs>
          <w:tab w:val="left" w:pos="567"/>
        </w:tabs>
        <w:ind w:left="567" w:hanging="567"/>
        <w:contextualSpacing/>
        <w:rPr>
          <w:rFonts w:ascii="Times New Roman" w:eastAsia="Times New Roman" w:hAnsi="Times New Roman" w:cs="Times New Roman"/>
          <w:lang w:val="sl-SI" w:eastAsia="sl-SI"/>
        </w:rPr>
      </w:pPr>
      <w:r w:rsidRPr="00EF5186">
        <w:rPr>
          <w:rFonts w:ascii="Times New Roman" w:hAnsi="Times New Roman" w:cs="Times New Roman"/>
        </w:rPr>
        <w:t>tulžies latakų uždegimas, kepenų uždegimas, kuris gali sukelti odos pageltimą.</w:t>
      </w:r>
    </w:p>
    <w:p w14:paraId="21E70A54" w14:textId="77777777" w:rsidR="00302E8A" w:rsidRPr="00EF5186" w:rsidRDefault="00302E8A" w:rsidP="00302E8A">
      <w:pPr>
        <w:widowControl w:val="0"/>
        <w:ind w:left="0" w:firstLine="0"/>
        <w:rPr>
          <w:rFonts w:ascii="Times New Roman" w:hAnsi="Times New Roman" w:cs="Times New Roman"/>
        </w:rPr>
      </w:pPr>
    </w:p>
    <w:p w14:paraId="3783EE64" w14:textId="77777777" w:rsidR="00302E8A" w:rsidRPr="00EF5186" w:rsidRDefault="00302E8A" w:rsidP="00302E8A">
      <w:pPr>
        <w:widowControl w:val="0"/>
        <w:ind w:left="0" w:firstLine="0"/>
        <w:rPr>
          <w:rFonts w:ascii="Times New Roman" w:hAnsi="Times New Roman" w:cs="Times New Roman"/>
          <w:i/>
          <w:u w:val="single"/>
        </w:rPr>
      </w:pPr>
      <w:r w:rsidRPr="00EF5186">
        <w:rPr>
          <w:rFonts w:ascii="Times New Roman" w:hAnsi="Times New Roman" w:cs="Times New Roman"/>
          <w:i/>
          <w:u w:val="single"/>
        </w:rPr>
        <w:t>Dažnis nežinomas</w:t>
      </w:r>
      <w:r w:rsidR="007D5244" w:rsidRPr="00EF5186">
        <w:rPr>
          <w:rFonts w:ascii="Times New Roman" w:hAnsi="Times New Roman" w:cs="Times New Roman"/>
          <w:i/>
          <w:u w:val="single"/>
        </w:rPr>
        <w:t xml:space="preserve">: </w:t>
      </w:r>
      <w:r w:rsidRPr="00EF5186">
        <w:rPr>
          <w:rFonts w:ascii="Times New Roman" w:hAnsi="Times New Roman" w:cs="Times New Roman"/>
          <w:i/>
          <w:u w:val="single"/>
        </w:rPr>
        <w:t>(</w:t>
      </w:r>
      <w:r w:rsidRPr="00EF5186">
        <w:rPr>
          <w:rFonts w:ascii="Times New Roman" w:hAnsi="Times New Roman" w:cs="Times New Roman"/>
          <w:i/>
        </w:rPr>
        <w:t>negali būti apskaičiuotas pagal turimus duomenis</w:t>
      </w:r>
      <w:r w:rsidRPr="00EF5186">
        <w:rPr>
          <w:rFonts w:ascii="Times New Roman" w:hAnsi="Times New Roman" w:cs="Times New Roman"/>
          <w:i/>
          <w:u w:val="single"/>
        </w:rPr>
        <w:t>)</w:t>
      </w:r>
    </w:p>
    <w:p w14:paraId="5B5D3CCE" w14:textId="77777777" w:rsidR="00302E8A" w:rsidRPr="00EF5186" w:rsidRDefault="00302E8A" w:rsidP="00E4756D">
      <w:pPr>
        <w:widowControl w:val="0"/>
        <w:numPr>
          <w:ilvl w:val="0"/>
          <w:numId w:val="9"/>
        </w:numPr>
        <w:ind w:left="567" w:hanging="567"/>
        <w:rPr>
          <w:rFonts w:ascii="Times New Roman" w:hAnsi="Times New Roman" w:cs="Times New Roman"/>
        </w:rPr>
      </w:pPr>
      <w:r w:rsidRPr="00EF5186">
        <w:rPr>
          <w:rFonts w:ascii="Times New Roman" w:hAnsi="Times New Roman" w:cs="Times New Roman"/>
        </w:rPr>
        <w:t>mažas tam tikrų baltųjų kraujo kūnelių skaičius.</w:t>
      </w:r>
    </w:p>
    <w:p w14:paraId="22F299CF" w14:textId="77777777" w:rsidR="00302E8A" w:rsidRPr="00EF5186" w:rsidRDefault="00302E8A" w:rsidP="00302E8A">
      <w:pPr>
        <w:widowControl w:val="0"/>
        <w:tabs>
          <w:tab w:val="left" w:pos="567"/>
        </w:tabs>
        <w:ind w:left="0" w:firstLine="0"/>
        <w:rPr>
          <w:rFonts w:ascii="Times New Roman" w:hAnsi="Times New Roman" w:cs="Times New Roman"/>
        </w:rPr>
      </w:pPr>
    </w:p>
    <w:p w14:paraId="50034E0D" w14:textId="77777777" w:rsidR="00302E8A" w:rsidRPr="00EF5186" w:rsidRDefault="00302E8A" w:rsidP="00302E8A">
      <w:pPr>
        <w:widowControl w:val="0"/>
        <w:tabs>
          <w:tab w:val="left" w:pos="0"/>
        </w:tabs>
        <w:ind w:left="0" w:firstLine="0"/>
        <w:rPr>
          <w:rFonts w:ascii="Times New Roman" w:hAnsi="Times New Roman" w:cs="Times New Roman"/>
        </w:rPr>
      </w:pPr>
      <w:r w:rsidRPr="00EF5186">
        <w:rPr>
          <w:rFonts w:ascii="Times New Roman" w:hAnsi="Times New Roman" w:cs="Times New Roman"/>
        </w:rPr>
        <w:t>Taip pat gali atsirasti tam tikrų Jūsų kraujyje cirkuliuojančių kraujo ląstelių (limfocitų) ir trombocitų kiekio pokyčių, ypač pacientėms, kurioms jau iki gydymo Escepran pradžios buvo limfopenija (sumažėjęs limfocitų kiekis kraujyje).</w:t>
      </w:r>
    </w:p>
    <w:p w14:paraId="29D616E0" w14:textId="77777777" w:rsidR="00302E8A" w:rsidRPr="00EF5186" w:rsidRDefault="00302E8A" w:rsidP="00302E8A">
      <w:pPr>
        <w:widowControl w:val="0"/>
        <w:rPr>
          <w:rFonts w:ascii="Times New Roman" w:hAnsi="Times New Roman" w:cs="Times New Roman"/>
        </w:rPr>
      </w:pPr>
    </w:p>
    <w:p w14:paraId="1538542A" w14:textId="77777777" w:rsidR="00302E8A" w:rsidRPr="00EF5186" w:rsidRDefault="00302E8A" w:rsidP="00302E8A">
      <w:pPr>
        <w:widowControl w:val="0"/>
        <w:numPr>
          <w:ilvl w:val="12"/>
          <w:numId w:val="0"/>
        </w:numPr>
        <w:ind w:right="-2"/>
        <w:rPr>
          <w:rFonts w:ascii="Times New Roman" w:eastAsia="Times New Roman" w:hAnsi="Times New Roman" w:cs="Times New Roman"/>
          <w:b/>
          <w:lang w:val="sl-SI" w:eastAsia="sl-SI"/>
        </w:rPr>
      </w:pPr>
      <w:r w:rsidRPr="00EF5186">
        <w:rPr>
          <w:rFonts w:ascii="Times New Roman" w:hAnsi="Times New Roman" w:cs="Times New Roman"/>
          <w:b/>
        </w:rPr>
        <w:t>Pranešimas apie šalutinį poveikį</w:t>
      </w:r>
    </w:p>
    <w:p w14:paraId="2D0178FF" w14:textId="77777777" w:rsidR="00302E8A" w:rsidRPr="00EF5186" w:rsidRDefault="00302E8A" w:rsidP="00302E8A">
      <w:pPr>
        <w:widowControl w:val="0"/>
        <w:ind w:left="0" w:firstLine="0"/>
        <w:rPr>
          <w:rFonts w:ascii="Times New Roman" w:hAnsi="Times New Roman" w:cs="Times New Roman"/>
        </w:rPr>
      </w:pPr>
      <w:r w:rsidRPr="00EF5186">
        <w:rPr>
          <w:rFonts w:ascii="Times New Roman" w:hAnsi="Times New Roman" w:cs="Times New Roman"/>
        </w:rPr>
        <w:t>Jeigu pasireiškia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svetainėje www.vvkt.lt esančią formą ir pateikti ją Valstybinei vaistų kontrolės tarnybai prie Lietuvos Respublikos sveikatos apsaugos ministerijos vienu iš šių būdų: raštu (adresu Žirmūnų g. 139A, LT-09120 Vilnius), nemokamu fakso numeriu 8 800 20131, el. paštu NepageidaujamaR@vvkt.lt, taip pat per Valstybinės vaistų kontrolės tarnybos prie Lietuvos Respublikos sveikatos apsaugos ministerijos interneto svetainę (adresu http://www.vvkt.lt). Pranešdami apie šalutinį poveikį galite mums padėti gauti daugiau informacijos apie šio vaisto saugumą.</w:t>
      </w:r>
    </w:p>
    <w:p w14:paraId="2C8B88C8" w14:textId="77777777" w:rsidR="00302E8A" w:rsidRPr="00EF5186" w:rsidRDefault="00302E8A" w:rsidP="00302E8A">
      <w:pPr>
        <w:widowControl w:val="0"/>
        <w:numPr>
          <w:ilvl w:val="12"/>
          <w:numId w:val="0"/>
        </w:numPr>
        <w:ind w:right="-2"/>
        <w:rPr>
          <w:rFonts w:ascii="Times New Roman" w:hAnsi="Times New Roman" w:cs="Times New Roman"/>
        </w:rPr>
      </w:pPr>
    </w:p>
    <w:p w14:paraId="000B38B4" w14:textId="77777777" w:rsidR="00302E8A" w:rsidRPr="00EF5186" w:rsidRDefault="00302E8A" w:rsidP="00302E8A">
      <w:pPr>
        <w:widowControl w:val="0"/>
        <w:numPr>
          <w:ilvl w:val="12"/>
          <w:numId w:val="0"/>
        </w:numPr>
        <w:ind w:right="-2"/>
        <w:rPr>
          <w:rFonts w:ascii="Times New Roman" w:hAnsi="Times New Roman" w:cs="Times New Roman"/>
        </w:rPr>
      </w:pPr>
    </w:p>
    <w:p w14:paraId="498AEEEA" w14:textId="77777777" w:rsidR="00302E8A" w:rsidRPr="00EF5186" w:rsidRDefault="00302E8A" w:rsidP="00302E8A">
      <w:pPr>
        <w:widowControl w:val="0"/>
        <w:numPr>
          <w:ilvl w:val="12"/>
          <w:numId w:val="0"/>
        </w:numPr>
        <w:ind w:left="567" w:right="-2" w:hanging="567"/>
        <w:rPr>
          <w:rFonts w:ascii="Times New Roman" w:eastAsia="Times New Roman" w:hAnsi="Times New Roman" w:cs="Times New Roman"/>
          <w:b/>
          <w:lang w:val="sl-SI" w:eastAsia="sl-SI"/>
        </w:rPr>
      </w:pPr>
      <w:r w:rsidRPr="00EF5186">
        <w:rPr>
          <w:rFonts w:ascii="Times New Roman" w:hAnsi="Times New Roman" w:cs="Times New Roman"/>
          <w:b/>
        </w:rPr>
        <w:t>5.</w:t>
      </w:r>
      <w:r w:rsidRPr="00EF5186">
        <w:rPr>
          <w:rFonts w:ascii="Times New Roman" w:hAnsi="Times New Roman" w:cs="Times New Roman"/>
          <w:b/>
        </w:rPr>
        <w:tab/>
        <w:t>Kaip laikyti Escepran</w:t>
      </w:r>
    </w:p>
    <w:p w14:paraId="71FC5036" w14:textId="77777777" w:rsidR="00302E8A" w:rsidRPr="00EF5186" w:rsidRDefault="00302E8A" w:rsidP="00302E8A">
      <w:pPr>
        <w:widowControl w:val="0"/>
        <w:ind w:left="0" w:firstLine="0"/>
        <w:rPr>
          <w:rFonts w:ascii="Times New Roman" w:hAnsi="Times New Roman" w:cs="Times New Roman"/>
        </w:rPr>
      </w:pPr>
    </w:p>
    <w:p w14:paraId="779E20D9" w14:textId="77777777" w:rsidR="00302E8A" w:rsidRPr="00EF5186" w:rsidRDefault="00302E8A" w:rsidP="00302E8A">
      <w:pPr>
        <w:widowControl w:val="0"/>
        <w:ind w:left="0" w:firstLine="0"/>
        <w:rPr>
          <w:rFonts w:ascii="Times New Roman" w:hAnsi="Times New Roman" w:cs="Times New Roman"/>
        </w:rPr>
      </w:pPr>
      <w:r w:rsidRPr="00EF5186">
        <w:rPr>
          <w:rFonts w:ascii="Times New Roman" w:hAnsi="Times New Roman" w:cs="Times New Roman"/>
        </w:rPr>
        <w:t>Šį vaistą laikykite vaikams nepastebimoje ir nepasiekiamoje vietoje.</w:t>
      </w:r>
    </w:p>
    <w:p w14:paraId="085F2124" w14:textId="77777777" w:rsidR="00302E8A" w:rsidRPr="00EF5186" w:rsidRDefault="00302E8A" w:rsidP="00302E8A">
      <w:pPr>
        <w:widowControl w:val="0"/>
        <w:ind w:left="0" w:firstLine="0"/>
        <w:rPr>
          <w:rFonts w:ascii="Times New Roman" w:hAnsi="Times New Roman" w:cs="Times New Roman"/>
        </w:rPr>
      </w:pPr>
    </w:p>
    <w:p w14:paraId="448722BE" w14:textId="77777777" w:rsidR="00302E8A" w:rsidRPr="00EF5186" w:rsidRDefault="00302E8A" w:rsidP="00302E8A">
      <w:pPr>
        <w:widowControl w:val="0"/>
        <w:ind w:left="0" w:firstLine="0"/>
        <w:rPr>
          <w:rFonts w:ascii="Times New Roman" w:hAnsi="Times New Roman" w:cs="Times New Roman"/>
        </w:rPr>
      </w:pPr>
      <w:r w:rsidRPr="00EF5186">
        <w:rPr>
          <w:rFonts w:ascii="Times New Roman" w:hAnsi="Times New Roman" w:cs="Times New Roman"/>
        </w:rPr>
        <w:t xml:space="preserve">Ant dėžutės ir lizdinės plokštelės po </w:t>
      </w:r>
      <w:r w:rsidRPr="00EF5186">
        <w:rPr>
          <w:rFonts w:ascii="Times New Roman" w:hAnsi="Times New Roman" w:cs="Times New Roman"/>
          <w:highlight w:val="lightGray"/>
        </w:rPr>
        <w:t>„Tinka iki”/</w:t>
      </w:r>
      <w:r w:rsidRPr="00EF5186">
        <w:rPr>
          <w:rFonts w:ascii="Times New Roman" w:hAnsi="Times New Roman" w:cs="Times New Roman"/>
        </w:rPr>
        <w:t xml:space="preserve"> „EXP“ nurodytam tinkamumo laikui pasibaigus, šio vaisto vartoti negalima. Vaistas tinkamas vartoti iki paskutinės nurodyto mėnesio dienos.</w:t>
      </w:r>
    </w:p>
    <w:p w14:paraId="0F4CA380" w14:textId="77777777" w:rsidR="00302E8A" w:rsidRPr="00EF5186" w:rsidRDefault="00302E8A" w:rsidP="00302E8A">
      <w:pPr>
        <w:widowControl w:val="0"/>
        <w:ind w:left="0" w:firstLine="0"/>
        <w:rPr>
          <w:rFonts w:ascii="Times New Roman" w:hAnsi="Times New Roman" w:cs="Times New Roman"/>
        </w:rPr>
      </w:pPr>
    </w:p>
    <w:p w14:paraId="0A291C20" w14:textId="77777777" w:rsidR="00302E8A" w:rsidRPr="00EF5186" w:rsidRDefault="00302E8A" w:rsidP="00302E8A">
      <w:pPr>
        <w:widowControl w:val="0"/>
        <w:ind w:left="0" w:firstLine="0"/>
        <w:rPr>
          <w:rFonts w:ascii="Times New Roman" w:hAnsi="Times New Roman" w:cs="Times New Roman"/>
        </w:rPr>
      </w:pPr>
      <w:r w:rsidRPr="00EF5186">
        <w:rPr>
          <w:rFonts w:ascii="Times New Roman" w:hAnsi="Times New Roman" w:cs="Times New Roman"/>
        </w:rPr>
        <w:t>Šiam vaistui specialių laikymo sąlygų nereikia.</w:t>
      </w:r>
    </w:p>
    <w:p w14:paraId="6628BB0F" w14:textId="77777777" w:rsidR="00302E8A" w:rsidRPr="00EF5186" w:rsidRDefault="00302E8A" w:rsidP="00302E8A">
      <w:pPr>
        <w:widowControl w:val="0"/>
        <w:ind w:left="0" w:firstLine="0"/>
        <w:rPr>
          <w:rFonts w:ascii="Times New Roman" w:hAnsi="Times New Roman" w:cs="Times New Roman"/>
        </w:rPr>
      </w:pPr>
    </w:p>
    <w:p w14:paraId="439D1A92" w14:textId="77777777" w:rsidR="00302E8A" w:rsidRPr="00EF5186" w:rsidRDefault="00302E8A" w:rsidP="00302E8A">
      <w:pPr>
        <w:widowControl w:val="0"/>
        <w:ind w:left="0" w:firstLine="0"/>
        <w:rPr>
          <w:rFonts w:ascii="Times New Roman" w:hAnsi="Times New Roman" w:cs="Times New Roman"/>
        </w:rPr>
      </w:pPr>
      <w:r w:rsidRPr="00EF5186">
        <w:rPr>
          <w:rFonts w:ascii="Times New Roman" w:hAnsi="Times New Roman" w:cs="Times New Roman"/>
        </w:rPr>
        <w:t>Vaistų negalima išmesti į kanalizaciją arba su buitinėmis atliekomis. Kaip išmesti nereikalingus vaistus, klauskite vaistininko. Šios priemonės padės apsaugoti aplinką.</w:t>
      </w:r>
    </w:p>
    <w:p w14:paraId="7D1130FF" w14:textId="77777777" w:rsidR="00302E8A" w:rsidRPr="00EF5186" w:rsidRDefault="00302E8A" w:rsidP="00302E8A">
      <w:pPr>
        <w:widowControl w:val="0"/>
        <w:ind w:left="0" w:firstLine="0"/>
        <w:rPr>
          <w:rFonts w:ascii="Times New Roman" w:hAnsi="Times New Roman" w:cs="Times New Roman"/>
        </w:rPr>
      </w:pPr>
    </w:p>
    <w:p w14:paraId="17919E4D" w14:textId="77777777" w:rsidR="00302E8A" w:rsidRPr="00EF5186" w:rsidRDefault="00302E8A" w:rsidP="00302E8A">
      <w:pPr>
        <w:widowControl w:val="0"/>
        <w:ind w:left="0" w:firstLine="0"/>
        <w:rPr>
          <w:rFonts w:ascii="Times New Roman" w:hAnsi="Times New Roman" w:cs="Times New Roman"/>
        </w:rPr>
      </w:pPr>
    </w:p>
    <w:p w14:paraId="4872A698" w14:textId="77777777" w:rsidR="00302E8A" w:rsidRPr="00EF5186" w:rsidRDefault="00302E8A" w:rsidP="00302E8A">
      <w:pPr>
        <w:widowControl w:val="0"/>
        <w:numPr>
          <w:ilvl w:val="12"/>
          <w:numId w:val="0"/>
        </w:numPr>
        <w:ind w:left="567" w:right="-2" w:hanging="567"/>
        <w:rPr>
          <w:rFonts w:ascii="Times New Roman" w:eastAsia="Times New Roman" w:hAnsi="Times New Roman" w:cs="Times New Roman"/>
          <w:b/>
          <w:lang w:val="sl-SI" w:eastAsia="sl-SI"/>
        </w:rPr>
      </w:pPr>
      <w:r w:rsidRPr="00EF5186">
        <w:rPr>
          <w:rFonts w:ascii="Times New Roman" w:hAnsi="Times New Roman" w:cs="Times New Roman"/>
          <w:b/>
        </w:rPr>
        <w:t>6.</w:t>
      </w:r>
      <w:r w:rsidRPr="00EF5186">
        <w:rPr>
          <w:rFonts w:ascii="Times New Roman" w:hAnsi="Times New Roman" w:cs="Times New Roman"/>
          <w:b/>
        </w:rPr>
        <w:tab/>
        <w:t>Pakuotės turinys ir kita informacija</w:t>
      </w:r>
    </w:p>
    <w:p w14:paraId="716DFF04" w14:textId="77777777" w:rsidR="00302E8A" w:rsidRPr="00EF5186" w:rsidRDefault="00302E8A" w:rsidP="00302E8A">
      <w:pPr>
        <w:widowControl w:val="0"/>
        <w:numPr>
          <w:ilvl w:val="12"/>
          <w:numId w:val="0"/>
        </w:numPr>
        <w:ind w:right="-2"/>
        <w:rPr>
          <w:rFonts w:ascii="Times New Roman" w:hAnsi="Times New Roman" w:cs="Times New Roman"/>
        </w:rPr>
      </w:pPr>
    </w:p>
    <w:p w14:paraId="23DD2894" w14:textId="77777777" w:rsidR="00302E8A" w:rsidRPr="00EF5186" w:rsidRDefault="00302E8A" w:rsidP="00302E8A">
      <w:pPr>
        <w:widowControl w:val="0"/>
        <w:numPr>
          <w:ilvl w:val="12"/>
          <w:numId w:val="0"/>
        </w:numPr>
        <w:ind w:right="-2"/>
        <w:rPr>
          <w:rFonts w:ascii="Times New Roman" w:eastAsia="Times New Roman" w:hAnsi="Times New Roman" w:cs="Times New Roman"/>
          <w:b/>
          <w:lang w:val="sl-SI" w:eastAsia="sl-SI"/>
        </w:rPr>
      </w:pPr>
      <w:r w:rsidRPr="00EF5186">
        <w:rPr>
          <w:rFonts w:ascii="Times New Roman" w:hAnsi="Times New Roman" w:cs="Times New Roman"/>
          <w:b/>
        </w:rPr>
        <w:t>Escepran sudėtis</w:t>
      </w:r>
    </w:p>
    <w:p w14:paraId="766A6D6F" w14:textId="77777777" w:rsidR="00302E8A" w:rsidRPr="00EF5186" w:rsidRDefault="00302E8A" w:rsidP="003A4949">
      <w:pPr>
        <w:widowControl w:val="0"/>
        <w:numPr>
          <w:ilvl w:val="0"/>
          <w:numId w:val="10"/>
        </w:numPr>
        <w:ind w:left="567" w:right="-2" w:hanging="567"/>
        <w:rPr>
          <w:rFonts w:ascii="Times New Roman" w:hAnsi="Times New Roman" w:cs="Times New Roman"/>
          <w:i/>
        </w:rPr>
      </w:pPr>
      <w:r w:rsidRPr="00EF5186">
        <w:rPr>
          <w:rFonts w:ascii="Times New Roman" w:hAnsi="Times New Roman" w:cs="Times New Roman"/>
        </w:rPr>
        <w:t>Veiklioji medžiaga yra eksemestanas. Kiekvienoje plėvele dengtoje tabletėje yra 25 mg eksemestano.</w:t>
      </w:r>
    </w:p>
    <w:p w14:paraId="6BF539F3" w14:textId="259B07DB" w:rsidR="00302E8A" w:rsidRPr="00EF5186" w:rsidRDefault="00302E8A" w:rsidP="003A4949">
      <w:pPr>
        <w:widowControl w:val="0"/>
        <w:numPr>
          <w:ilvl w:val="0"/>
          <w:numId w:val="10"/>
        </w:numPr>
        <w:ind w:left="567" w:right="-2" w:hanging="567"/>
        <w:rPr>
          <w:rFonts w:ascii="Times New Roman" w:hAnsi="Times New Roman" w:cs="Times New Roman"/>
        </w:rPr>
      </w:pPr>
      <w:r w:rsidRPr="00EF5186">
        <w:rPr>
          <w:rFonts w:ascii="Times New Roman" w:hAnsi="Times New Roman" w:cs="Times New Roman"/>
        </w:rPr>
        <w:t xml:space="preserve">Pagalbinės medžiagos yra manitolis, mikrokristalinė celiuliozė, krospovidonas (A tipo), karboksimetilkrakmolo </w:t>
      </w:r>
      <w:r w:rsidR="000F7ADF" w:rsidRPr="00EF5186">
        <w:rPr>
          <w:rFonts w:ascii="Times New Roman" w:hAnsi="Times New Roman" w:cs="Times New Roman"/>
        </w:rPr>
        <w:t>(</w:t>
      </w:r>
      <w:r w:rsidRPr="00EF5186">
        <w:rPr>
          <w:rFonts w:ascii="Times New Roman" w:hAnsi="Times New Roman" w:cs="Times New Roman"/>
        </w:rPr>
        <w:t>A</w:t>
      </w:r>
      <w:r w:rsidR="000F7ADF" w:rsidRPr="00EF5186">
        <w:rPr>
          <w:rFonts w:ascii="Times New Roman" w:hAnsi="Times New Roman" w:cs="Times New Roman"/>
        </w:rPr>
        <w:t xml:space="preserve"> tipo)</w:t>
      </w:r>
      <w:r w:rsidRPr="00EF5186">
        <w:rPr>
          <w:rFonts w:ascii="Times New Roman" w:hAnsi="Times New Roman" w:cs="Times New Roman"/>
        </w:rPr>
        <w:t xml:space="preserve"> natrio druska, hipromeliozė E5, polisorbatas 80, koloidinis bevandenis silicio dioksidas ir magnio stearatas tabletės branduolyje ir hipromeliozė 6cp (E464), titano dioksidas (E171), </w:t>
      </w:r>
      <w:proofErr w:type="spellStart"/>
      <w:r w:rsidRPr="00EF5186">
        <w:rPr>
          <w:rFonts w:ascii="Times New Roman" w:hAnsi="Times New Roman" w:cs="Times New Roman"/>
        </w:rPr>
        <w:t>makrogolis</w:t>
      </w:r>
      <w:proofErr w:type="spellEnd"/>
      <w:r w:rsidRPr="00EF5186">
        <w:rPr>
          <w:rFonts w:ascii="Times New Roman" w:hAnsi="Times New Roman" w:cs="Times New Roman"/>
        </w:rPr>
        <w:t xml:space="preserve"> 400 tabletės plėvelėje.</w:t>
      </w:r>
    </w:p>
    <w:p w14:paraId="64ABA283" w14:textId="2BDE66C2" w:rsidR="000F7ADF" w:rsidRPr="00EF5186" w:rsidRDefault="000F7ADF" w:rsidP="00E4756D">
      <w:pPr>
        <w:widowControl w:val="0"/>
        <w:ind w:right="-2"/>
        <w:rPr>
          <w:rFonts w:ascii="Times New Roman" w:hAnsi="Times New Roman" w:cs="Times New Roman"/>
        </w:rPr>
      </w:pPr>
      <w:r w:rsidRPr="00EF5186">
        <w:rPr>
          <w:rFonts w:ascii="Times New Roman" w:hAnsi="Times New Roman" w:cs="Times New Roman"/>
        </w:rPr>
        <w:t>Žr. 2 skyrių „</w:t>
      </w:r>
      <w:proofErr w:type="spellStart"/>
      <w:r w:rsidRPr="00EF5186">
        <w:rPr>
          <w:rFonts w:ascii="Times New Roman" w:hAnsi="Times New Roman" w:cs="Times New Roman"/>
        </w:rPr>
        <w:t>Escepran</w:t>
      </w:r>
      <w:proofErr w:type="spellEnd"/>
      <w:r w:rsidRPr="00EF5186">
        <w:rPr>
          <w:rFonts w:ascii="Times New Roman" w:hAnsi="Times New Roman" w:cs="Times New Roman"/>
        </w:rPr>
        <w:t xml:space="preserve"> sudėtyje yra natrio“.</w:t>
      </w:r>
    </w:p>
    <w:p w14:paraId="39BD1E95" w14:textId="77777777" w:rsidR="00302E8A" w:rsidRPr="00EF5186" w:rsidRDefault="00302E8A" w:rsidP="00302E8A">
      <w:pPr>
        <w:widowControl w:val="0"/>
        <w:ind w:left="0" w:right="-2" w:firstLine="0"/>
        <w:rPr>
          <w:rFonts w:ascii="Times New Roman" w:hAnsi="Times New Roman" w:cs="Times New Roman"/>
          <w:b/>
        </w:rPr>
      </w:pPr>
    </w:p>
    <w:p w14:paraId="274B04FC" w14:textId="77777777" w:rsidR="00302E8A" w:rsidRPr="00EF5186" w:rsidRDefault="00302E8A" w:rsidP="00302E8A">
      <w:pPr>
        <w:widowControl w:val="0"/>
        <w:numPr>
          <w:ilvl w:val="12"/>
          <w:numId w:val="0"/>
        </w:numPr>
        <w:ind w:right="-2"/>
        <w:rPr>
          <w:rFonts w:ascii="Times New Roman" w:eastAsia="Times New Roman" w:hAnsi="Times New Roman" w:cs="Times New Roman"/>
          <w:b/>
          <w:lang w:val="sl-SI" w:eastAsia="sl-SI"/>
        </w:rPr>
      </w:pPr>
      <w:r w:rsidRPr="00EF5186">
        <w:rPr>
          <w:rFonts w:ascii="Times New Roman" w:hAnsi="Times New Roman" w:cs="Times New Roman"/>
          <w:b/>
        </w:rPr>
        <w:t>Escepran išvaizda ir kiekis pakuotėje</w:t>
      </w:r>
    </w:p>
    <w:p w14:paraId="040AFCA2" w14:textId="77777777" w:rsidR="00302E8A" w:rsidRPr="00EF5186" w:rsidRDefault="00302E8A" w:rsidP="00302E8A">
      <w:pPr>
        <w:widowControl w:val="0"/>
        <w:numPr>
          <w:ilvl w:val="12"/>
          <w:numId w:val="0"/>
        </w:numPr>
        <w:ind w:right="-2"/>
        <w:rPr>
          <w:rFonts w:ascii="Times New Roman" w:eastAsia="Times New Roman" w:hAnsi="Times New Roman" w:cs="Times New Roman"/>
          <w:lang w:val="sl-SI" w:eastAsia="sl-SI"/>
        </w:rPr>
      </w:pPr>
      <w:r w:rsidRPr="00EF5186">
        <w:rPr>
          <w:rFonts w:ascii="Times New Roman" w:hAnsi="Times New Roman" w:cs="Times New Roman"/>
        </w:rPr>
        <w:lastRenderedPageBreak/>
        <w:t>Escepran yra baltos arba beveik baltos, apvalios (7,2 mm skersmens), abipus išgaubtos plėvele dengtos tabletės, kurių vienoje pusėje įspaustas įrašas „E25”, o kita pusė lygi.</w:t>
      </w:r>
    </w:p>
    <w:p w14:paraId="348A9876" w14:textId="77777777" w:rsidR="00302E8A" w:rsidRPr="00EF5186" w:rsidRDefault="00302E8A" w:rsidP="00302E8A">
      <w:pPr>
        <w:widowControl w:val="0"/>
        <w:numPr>
          <w:ilvl w:val="12"/>
          <w:numId w:val="0"/>
        </w:numPr>
        <w:ind w:right="-2"/>
        <w:rPr>
          <w:rFonts w:ascii="Times New Roman" w:hAnsi="Times New Roman" w:cs="Times New Roman"/>
        </w:rPr>
      </w:pPr>
    </w:p>
    <w:p w14:paraId="4407B6E4" w14:textId="39436BAB" w:rsidR="00302E8A" w:rsidRPr="00EF5186" w:rsidRDefault="00302E8A" w:rsidP="00302E8A">
      <w:pPr>
        <w:widowControl w:val="0"/>
        <w:ind w:left="0" w:firstLine="0"/>
        <w:rPr>
          <w:rFonts w:ascii="Times New Roman" w:hAnsi="Times New Roman" w:cs="Times New Roman"/>
        </w:rPr>
      </w:pPr>
      <w:r w:rsidRPr="00EF5186">
        <w:rPr>
          <w:rFonts w:ascii="Times New Roman" w:hAnsi="Times New Roman" w:cs="Times New Roman"/>
        </w:rPr>
        <w:t xml:space="preserve">Escepran 25 mg </w:t>
      </w:r>
      <w:r w:rsidR="000F7ADF" w:rsidRPr="00EF5186">
        <w:rPr>
          <w:rFonts w:ascii="Times New Roman" w:hAnsi="Times New Roman" w:cs="Times New Roman"/>
        </w:rPr>
        <w:t xml:space="preserve">plėvele dengtos </w:t>
      </w:r>
      <w:r w:rsidRPr="00EF5186">
        <w:rPr>
          <w:rFonts w:ascii="Times New Roman" w:hAnsi="Times New Roman" w:cs="Times New Roman"/>
        </w:rPr>
        <w:t>tabletės yra</w:t>
      </w:r>
      <w:r w:rsidR="00A85FC9" w:rsidRPr="00EF5186">
        <w:rPr>
          <w:rFonts w:ascii="Times New Roman" w:hAnsi="Times New Roman" w:cs="Times New Roman"/>
        </w:rPr>
        <w:t xml:space="preserve"> dėžutėse</w:t>
      </w:r>
      <w:r w:rsidRPr="00EF5186">
        <w:rPr>
          <w:rFonts w:ascii="Times New Roman" w:hAnsi="Times New Roman" w:cs="Times New Roman"/>
        </w:rPr>
        <w:t xml:space="preserve"> supakuotos į baltas matines PVC/PVdC-Al lizdines plokšteles po 15, 20, 30, 90, 100 ir 120</w:t>
      </w:r>
      <w:r w:rsidR="000F7ADF" w:rsidRPr="00EF5186">
        <w:rPr>
          <w:rFonts w:ascii="Times New Roman" w:hAnsi="Times New Roman" w:cs="Times New Roman"/>
        </w:rPr>
        <w:t xml:space="preserve"> plėvele dengtų</w:t>
      </w:r>
      <w:r w:rsidRPr="00EF5186">
        <w:rPr>
          <w:rFonts w:ascii="Times New Roman" w:hAnsi="Times New Roman" w:cs="Times New Roman"/>
        </w:rPr>
        <w:t xml:space="preserve"> tablečių.</w:t>
      </w:r>
    </w:p>
    <w:p w14:paraId="5B334C4F" w14:textId="77777777" w:rsidR="00302E8A" w:rsidRPr="00EF5186" w:rsidRDefault="00302E8A" w:rsidP="00302E8A">
      <w:pPr>
        <w:widowControl w:val="0"/>
        <w:numPr>
          <w:ilvl w:val="12"/>
          <w:numId w:val="0"/>
        </w:numPr>
        <w:ind w:right="-2"/>
        <w:rPr>
          <w:rFonts w:ascii="Times New Roman" w:eastAsia="Times New Roman" w:hAnsi="Times New Roman" w:cs="Times New Roman"/>
          <w:lang w:val="sl-SI" w:eastAsia="sl-SI"/>
        </w:rPr>
      </w:pPr>
      <w:r w:rsidRPr="00EF5186">
        <w:rPr>
          <w:rFonts w:ascii="Times New Roman" w:hAnsi="Times New Roman" w:cs="Times New Roman"/>
        </w:rPr>
        <w:t>Gali būti tiekiamos ne visų dydžių pakuotės.</w:t>
      </w:r>
    </w:p>
    <w:p w14:paraId="5A035CB9" w14:textId="77777777" w:rsidR="00302E8A" w:rsidRPr="00EF5186" w:rsidRDefault="00302E8A" w:rsidP="00302E8A">
      <w:pPr>
        <w:widowControl w:val="0"/>
        <w:numPr>
          <w:ilvl w:val="12"/>
          <w:numId w:val="0"/>
        </w:numPr>
        <w:ind w:right="-2"/>
        <w:rPr>
          <w:rFonts w:ascii="Times New Roman" w:hAnsi="Times New Roman" w:cs="Times New Roman"/>
        </w:rPr>
      </w:pPr>
    </w:p>
    <w:p w14:paraId="4E08FFDF" w14:textId="77777777" w:rsidR="00302E8A" w:rsidRPr="00EF5186" w:rsidRDefault="00302E8A" w:rsidP="00302E8A">
      <w:pPr>
        <w:widowControl w:val="0"/>
        <w:numPr>
          <w:ilvl w:val="12"/>
          <w:numId w:val="0"/>
        </w:numPr>
        <w:ind w:right="-2"/>
        <w:rPr>
          <w:rFonts w:ascii="Times New Roman" w:eastAsia="Times New Roman" w:hAnsi="Times New Roman" w:cs="Times New Roman"/>
          <w:b/>
          <w:lang w:val="sl-SI" w:eastAsia="sl-SI"/>
        </w:rPr>
      </w:pPr>
      <w:r w:rsidRPr="00EF5186">
        <w:rPr>
          <w:rFonts w:ascii="Times New Roman" w:hAnsi="Times New Roman" w:cs="Times New Roman"/>
          <w:b/>
        </w:rPr>
        <w:t>Registruotojas ir gamintojas</w:t>
      </w:r>
    </w:p>
    <w:p w14:paraId="4A4CDF9C" w14:textId="77777777" w:rsidR="00302E8A" w:rsidRPr="00EF5186" w:rsidRDefault="00302E8A" w:rsidP="00302E8A">
      <w:pPr>
        <w:widowControl w:val="0"/>
        <w:ind w:left="0" w:firstLine="0"/>
        <w:rPr>
          <w:rFonts w:ascii="Times New Roman" w:hAnsi="Times New Roman" w:cs="Times New Roman"/>
        </w:rPr>
      </w:pPr>
      <w:r w:rsidRPr="00EF5186">
        <w:rPr>
          <w:rFonts w:ascii="Times New Roman" w:hAnsi="Times New Roman" w:cs="Times New Roman"/>
        </w:rPr>
        <w:t>KRKA, d.d., Novo mesto</w:t>
      </w:r>
    </w:p>
    <w:p w14:paraId="022B3619" w14:textId="77777777" w:rsidR="00302E8A" w:rsidRPr="00EF5186" w:rsidRDefault="00302E8A" w:rsidP="00302E8A">
      <w:pPr>
        <w:widowControl w:val="0"/>
        <w:ind w:left="0" w:firstLine="0"/>
        <w:rPr>
          <w:rFonts w:ascii="Times New Roman" w:hAnsi="Times New Roman" w:cs="Times New Roman"/>
        </w:rPr>
      </w:pPr>
      <w:r w:rsidRPr="00EF5186">
        <w:rPr>
          <w:rFonts w:ascii="Times New Roman" w:hAnsi="Times New Roman" w:cs="Times New Roman"/>
        </w:rPr>
        <w:t>Šmarješka cesta 6</w:t>
      </w:r>
    </w:p>
    <w:p w14:paraId="4EC70910" w14:textId="77777777" w:rsidR="00302E8A" w:rsidRPr="00EF5186" w:rsidRDefault="00302E8A" w:rsidP="00302E8A">
      <w:pPr>
        <w:widowControl w:val="0"/>
        <w:ind w:left="0" w:firstLine="0"/>
        <w:rPr>
          <w:rFonts w:ascii="Times New Roman" w:hAnsi="Times New Roman" w:cs="Times New Roman"/>
        </w:rPr>
      </w:pPr>
      <w:r w:rsidRPr="00EF5186">
        <w:rPr>
          <w:rFonts w:ascii="Times New Roman" w:hAnsi="Times New Roman" w:cs="Times New Roman"/>
        </w:rPr>
        <w:t>8501 Novo mesto</w:t>
      </w:r>
    </w:p>
    <w:p w14:paraId="44B39C8E" w14:textId="77777777" w:rsidR="00302E8A" w:rsidRPr="00EF5186" w:rsidRDefault="00302E8A" w:rsidP="00302E8A">
      <w:pPr>
        <w:widowControl w:val="0"/>
        <w:ind w:left="0" w:firstLine="0"/>
        <w:rPr>
          <w:rFonts w:ascii="Times New Roman" w:hAnsi="Times New Roman" w:cs="Times New Roman"/>
        </w:rPr>
      </w:pPr>
      <w:r w:rsidRPr="00EF5186">
        <w:rPr>
          <w:rFonts w:ascii="Times New Roman" w:hAnsi="Times New Roman" w:cs="Times New Roman"/>
        </w:rPr>
        <w:t>Slovėnija</w:t>
      </w:r>
    </w:p>
    <w:p w14:paraId="3989DA17" w14:textId="77777777" w:rsidR="00302E8A" w:rsidRPr="00EF5186" w:rsidRDefault="00302E8A" w:rsidP="00302E8A">
      <w:pPr>
        <w:widowControl w:val="0"/>
        <w:numPr>
          <w:ilvl w:val="12"/>
          <w:numId w:val="0"/>
        </w:numPr>
        <w:ind w:right="-2"/>
        <w:rPr>
          <w:rFonts w:ascii="Times New Roman" w:hAnsi="Times New Roman" w:cs="Times New Roman"/>
        </w:rPr>
      </w:pPr>
    </w:p>
    <w:p w14:paraId="78806A69" w14:textId="77777777" w:rsidR="00302E8A" w:rsidRPr="00EF5186" w:rsidRDefault="00302E8A" w:rsidP="00302E8A">
      <w:pPr>
        <w:widowControl w:val="0"/>
        <w:tabs>
          <w:tab w:val="left" w:pos="0"/>
        </w:tabs>
        <w:ind w:left="0" w:firstLine="0"/>
        <w:rPr>
          <w:rFonts w:ascii="Times New Roman" w:hAnsi="Times New Roman" w:cs="Times New Roman"/>
          <w:lang w:val="sl-SI"/>
        </w:rPr>
      </w:pPr>
      <w:r w:rsidRPr="00EF5186">
        <w:rPr>
          <w:rFonts w:ascii="Times New Roman" w:hAnsi="Times New Roman" w:cs="Times New Roman"/>
        </w:rPr>
        <w:t>Jeigu apie šį vaistą norite sužinoti daugiau, kreipkitės į vietinį registruotojo atstovą.</w:t>
      </w:r>
    </w:p>
    <w:p w14:paraId="717F37FA" w14:textId="77777777" w:rsidR="00302E8A" w:rsidRPr="00EF5186" w:rsidRDefault="00302E8A" w:rsidP="00302E8A">
      <w:pPr>
        <w:widowControl w:val="0"/>
        <w:ind w:left="0" w:firstLine="0"/>
        <w:rPr>
          <w:rFonts w:ascii="Times New Roman" w:hAnsi="Times New Roman" w:cs="Times New Roman"/>
        </w:rPr>
      </w:pPr>
    </w:p>
    <w:p w14:paraId="38935926" w14:textId="77777777" w:rsidR="00302E8A" w:rsidRPr="00EF5186" w:rsidRDefault="00302E8A" w:rsidP="00302E8A">
      <w:pPr>
        <w:widowControl w:val="0"/>
        <w:ind w:left="0" w:firstLine="0"/>
        <w:rPr>
          <w:rFonts w:ascii="Times New Roman" w:hAnsi="Times New Roman" w:cs="Times New Roman"/>
          <w:lang w:val="sl-SI"/>
        </w:rPr>
      </w:pPr>
      <w:r w:rsidRPr="00EF5186">
        <w:rPr>
          <w:rFonts w:ascii="Times New Roman" w:hAnsi="Times New Roman" w:cs="Times New Roman"/>
        </w:rPr>
        <w:t>UAB KRKA Lietuva</w:t>
      </w:r>
    </w:p>
    <w:p w14:paraId="07CFCCDE" w14:textId="77777777" w:rsidR="00302E8A" w:rsidRPr="00EF5186" w:rsidRDefault="00302E8A" w:rsidP="00302E8A">
      <w:pPr>
        <w:widowControl w:val="0"/>
        <w:ind w:left="0" w:firstLine="0"/>
        <w:rPr>
          <w:rFonts w:ascii="Times New Roman" w:hAnsi="Times New Roman" w:cs="Times New Roman"/>
          <w:lang w:val="sl-SI"/>
        </w:rPr>
      </w:pPr>
      <w:r w:rsidRPr="00EF5186">
        <w:rPr>
          <w:rFonts w:ascii="Times New Roman" w:hAnsi="Times New Roman" w:cs="Times New Roman"/>
        </w:rPr>
        <w:t>Senasis Ukmergės kelias 4,</w:t>
      </w:r>
    </w:p>
    <w:p w14:paraId="49F30DC1" w14:textId="77777777" w:rsidR="00302E8A" w:rsidRPr="00EF5186" w:rsidRDefault="00302E8A" w:rsidP="00302E8A">
      <w:pPr>
        <w:widowControl w:val="0"/>
        <w:ind w:left="0" w:firstLine="0"/>
        <w:rPr>
          <w:rFonts w:ascii="Times New Roman" w:hAnsi="Times New Roman" w:cs="Times New Roman"/>
          <w:lang w:val="sl-SI"/>
        </w:rPr>
      </w:pPr>
      <w:r w:rsidRPr="00EF5186">
        <w:rPr>
          <w:rFonts w:ascii="Times New Roman" w:hAnsi="Times New Roman" w:cs="Times New Roman"/>
        </w:rPr>
        <w:t>Užubalių km.,Vilniaus r.</w:t>
      </w:r>
    </w:p>
    <w:p w14:paraId="0C638C4B" w14:textId="77777777" w:rsidR="00302E8A" w:rsidRPr="00EF5186" w:rsidRDefault="00302E8A" w:rsidP="00302E8A">
      <w:pPr>
        <w:widowControl w:val="0"/>
        <w:ind w:left="0" w:firstLine="0"/>
        <w:rPr>
          <w:rFonts w:ascii="Times New Roman" w:hAnsi="Times New Roman" w:cs="Times New Roman"/>
          <w:lang w:val="sl-SI"/>
        </w:rPr>
      </w:pPr>
      <w:r w:rsidRPr="00EF5186">
        <w:rPr>
          <w:rFonts w:ascii="Times New Roman" w:hAnsi="Times New Roman" w:cs="Times New Roman"/>
        </w:rPr>
        <w:t>LT - 14013</w:t>
      </w:r>
    </w:p>
    <w:p w14:paraId="6209D14A" w14:textId="77777777" w:rsidR="00302E8A" w:rsidRPr="00EF5186" w:rsidRDefault="00302E8A" w:rsidP="00302E8A">
      <w:pPr>
        <w:widowControl w:val="0"/>
        <w:numPr>
          <w:ilvl w:val="12"/>
          <w:numId w:val="0"/>
        </w:numPr>
        <w:ind w:right="-2"/>
        <w:rPr>
          <w:rFonts w:ascii="Times New Roman" w:eastAsia="Times New Roman" w:hAnsi="Times New Roman" w:cs="Times New Roman"/>
          <w:lang w:val="sl-SI" w:eastAsia="sl-SI"/>
        </w:rPr>
      </w:pPr>
      <w:r w:rsidRPr="00EF5186">
        <w:rPr>
          <w:rFonts w:ascii="Times New Roman" w:hAnsi="Times New Roman" w:cs="Times New Roman"/>
        </w:rPr>
        <w:t>Tel. + 370 5 236 27 40</w:t>
      </w:r>
    </w:p>
    <w:p w14:paraId="2DAEFEFE" w14:textId="77777777" w:rsidR="00302E8A" w:rsidRPr="00EF5186" w:rsidRDefault="00302E8A" w:rsidP="00302E8A">
      <w:pPr>
        <w:widowControl w:val="0"/>
        <w:numPr>
          <w:ilvl w:val="12"/>
          <w:numId w:val="0"/>
        </w:numPr>
        <w:ind w:right="-2"/>
        <w:rPr>
          <w:rFonts w:ascii="Times New Roman" w:hAnsi="Times New Roman" w:cs="Times New Roman"/>
        </w:rPr>
      </w:pPr>
    </w:p>
    <w:p w14:paraId="2D791A76" w14:textId="77777777" w:rsidR="00302E8A" w:rsidRPr="00EF5186" w:rsidRDefault="00302E8A" w:rsidP="00302E8A">
      <w:pPr>
        <w:widowControl w:val="0"/>
        <w:numPr>
          <w:ilvl w:val="12"/>
          <w:numId w:val="0"/>
        </w:numPr>
        <w:tabs>
          <w:tab w:val="left" w:pos="567"/>
        </w:tabs>
        <w:ind w:right="-2"/>
        <w:rPr>
          <w:rFonts w:ascii="Times New Roman" w:eastAsia="Times New Roman" w:hAnsi="Times New Roman" w:cs="Times New Roman"/>
          <w:lang w:val="sl-SI" w:eastAsia="sl-SI"/>
        </w:rPr>
      </w:pPr>
      <w:r w:rsidRPr="00EF5186">
        <w:rPr>
          <w:rFonts w:ascii="Times New Roman" w:hAnsi="Times New Roman" w:cs="Times New Roman"/>
          <w:b/>
        </w:rPr>
        <w:t>Šis vaistas EEE valstybėse narėse registruotas tokiais pavadinimais</w:t>
      </w:r>
      <w:r w:rsidRPr="00EF5186">
        <w:rPr>
          <w:rFonts w:ascii="Times New Roman" w:hAnsi="Times New Roman" w:cs="Times New Roman"/>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96"/>
        <w:gridCol w:w="2056"/>
      </w:tblGrid>
      <w:tr w:rsidR="003A4949" w:rsidRPr="00EF5186" w14:paraId="31E24991" w14:textId="77777777" w:rsidTr="003A4949">
        <w:tc>
          <w:tcPr>
            <w:tcW w:w="7088" w:type="dxa"/>
            <w:tcBorders>
              <w:top w:val="single" w:sz="4" w:space="0" w:color="auto"/>
              <w:left w:val="single" w:sz="4" w:space="0" w:color="auto"/>
              <w:bottom w:val="single" w:sz="4" w:space="0" w:color="auto"/>
              <w:right w:val="single" w:sz="4" w:space="0" w:color="auto"/>
            </w:tcBorders>
            <w:hideMark/>
          </w:tcPr>
          <w:p w14:paraId="19F8DF96" w14:textId="77777777" w:rsidR="00302E8A" w:rsidRPr="00EF5186" w:rsidRDefault="00302E8A" w:rsidP="00302E8A">
            <w:pPr>
              <w:widowControl w:val="0"/>
              <w:numPr>
                <w:ilvl w:val="12"/>
                <w:numId w:val="0"/>
              </w:numPr>
              <w:ind w:right="-2"/>
              <w:rPr>
                <w:rFonts w:ascii="Times New Roman" w:hAnsi="Times New Roman" w:cs="Times New Roman"/>
              </w:rPr>
            </w:pPr>
            <w:r w:rsidRPr="00EF5186">
              <w:rPr>
                <w:rFonts w:ascii="Times New Roman" w:hAnsi="Times New Roman" w:cs="Times New Roman"/>
              </w:rPr>
              <w:t>Danija, Vengrija, Lenkija</w:t>
            </w:r>
          </w:p>
        </w:tc>
        <w:tc>
          <w:tcPr>
            <w:tcW w:w="2091" w:type="dxa"/>
            <w:tcBorders>
              <w:top w:val="single" w:sz="4" w:space="0" w:color="auto"/>
              <w:left w:val="single" w:sz="4" w:space="0" w:color="auto"/>
              <w:bottom w:val="single" w:sz="4" w:space="0" w:color="auto"/>
              <w:right w:val="single" w:sz="4" w:space="0" w:color="auto"/>
            </w:tcBorders>
            <w:hideMark/>
          </w:tcPr>
          <w:p w14:paraId="7BA6323D" w14:textId="77777777" w:rsidR="00302E8A" w:rsidRPr="00EF5186" w:rsidRDefault="00302E8A" w:rsidP="00302E8A">
            <w:pPr>
              <w:widowControl w:val="0"/>
              <w:numPr>
                <w:ilvl w:val="12"/>
                <w:numId w:val="0"/>
              </w:numPr>
              <w:ind w:right="-2"/>
              <w:rPr>
                <w:rFonts w:ascii="Times New Roman" w:eastAsia="Times New Roman" w:hAnsi="Times New Roman" w:cs="Times New Roman"/>
                <w:lang w:val="sl-SI" w:eastAsia="sl-SI"/>
              </w:rPr>
            </w:pPr>
            <w:r w:rsidRPr="00EF5186">
              <w:rPr>
                <w:rFonts w:ascii="Times New Roman" w:hAnsi="Times New Roman" w:cs="Times New Roman"/>
              </w:rPr>
              <w:t>Etadron</w:t>
            </w:r>
          </w:p>
        </w:tc>
      </w:tr>
      <w:tr w:rsidR="003A4949" w:rsidRPr="00EF5186" w14:paraId="2AAAC855" w14:textId="77777777" w:rsidTr="003A4949">
        <w:tc>
          <w:tcPr>
            <w:tcW w:w="7088" w:type="dxa"/>
            <w:tcBorders>
              <w:top w:val="single" w:sz="4" w:space="0" w:color="auto"/>
              <w:left w:val="single" w:sz="4" w:space="0" w:color="auto"/>
              <w:bottom w:val="single" w:sz="4" w:space="0" w:color="auto"/>
              <w:right w:val="single" w:sz="4" w:space="0" w:color="auto"/>
            </w:tcBorders>
            <w:hideMark/>
          </w:tcPr>
          <w:p w14:paraId="512D1FCF" w14:textId="77777777" w:rsidR="00302E8A" w:rsidRPr="00EF5186" w:rsidRDefault="00302E8A" w:rsidP="00302E8A">
            <w:pPr>
              <w:widowControl w:val="0"/>
              <w:numPr>
                <w:ilvl w:val="12"/>
                <w:numId w:val="0"/>
              </w:numPr>
              <w:ind w:right="-2"/>
              <w:rPr>
                <w:rFonts w:ascii="Times New Roman" w:hAnsi="Times New Roman" w:cs="Times New Roman"/>
              </w:rPr>
            </w:pPr>
            <w:r w:rsidRPr="00EF5186">
              <w:rPr>
                <w:rFonts w:ascii="Times New Roman" w:hAnsi="Times New Roman" w:cs="Times New Roman"/>
              </w:rPr>
              <w:t>Bulgarija, Čekija, Estija, Lietuva, Latvija, Rumunija, Slovakija</w:t>
            </w:r>
          </w:p>
        </w:tc>
        <w:tc>
          <w:tcPr>
            <w:tcW w:w="2091" w:type="dxa"/>
            <w:tcBorders>
              <w:top w:val="single" w:sz="4" w:space="0" w:color="auto"/>
              <w:left w:val="single" w:sz="4" w:space="0" w:color="auto"/>
              <w:bottom w:val="single" w:sz="4" w:space="0" w:color="auto"/>
              <w:right w:val="single" w:sz="4" w:space="0" w:color="auto"/>
            </w:tcBorders>
            <w:hideMark/>
          </w:tcPr>
          <w:p w14:paraId="4B2A23C3" w14:textId="77777777" w:rsidR="00302E8A" w:rsidRPr="00EF5186" w:rsidRDefault="00302E8A" w:rsidP="00302E8A">
            <w:pPr>
              <w:widowControl w:val="0"/>
              <w:numPr>
                <w:ilvl w:val="12"/>
                <w:numId w:val="0"/>
              </w:numPr>
              <w:ind w:right="-2"/>
              <w:rPr>
                <w:rFonts w:ascii="Times New Roman" w:eastAsia="Times New Roman" w:hAnsi="Times New Roman" w:cs="Times New Roman"/>
                <w:lang w:val="sl-SI" w:eastAsia="sl-SI"/>
              </w:rPr>
            </w:pPr>
            <w:r w:rsidRPr="00EF5186">
              <w:rPr>
                <w:rFonts w:ascii="Times New Roman" w:hAnsi="Times New Roman" w:cs="Times New Roman"/>
              </w:rPr>
              <w:t>Escepran</w:t>
            </w:r>
          </w:p>
        </w:tc>
      </w:tr>
    </w:tbl>
    <w:p w14:paraId="74D42C35" w14:textId="77777777" w:rsidR="00302E8A" w:rsidRPr="00EF5186" w:rsidRDefault="00302E8A" w:rsidP="00302E8A">
      <w:pPr>
        <w:widowControl w:val="0"/>
        <w:numPr>
          <w:ilvl w:val="12"/>
          <w:numId w:val="0"/>
        </w:numPr>
        <w:tabs>
          <w:tab w:val="left" w:pos="567"/>
        </w:tabs>
        <w:ind w:right="-2"/>
        <w:rPr>
          <w:rFonts w:ascii="Times New Roman" w:hAnsi="Times New Roman" w:cs="Times New Roman"/>
        </w:rPr>
      </w:pPr>
    </w:p>
    <w:p w14:paraId="0AB0EA76" w14:textId="77777777" w:rsidR="00302E8A" w:rsidRPr="00EF5186" w:rsidRDefault="00302E8A" w:rsidP="00302E8A">
      <w:pPr>
        <w:widowControl w:val="0"/>
        <w:numPr>
          <w:ilvl w:val="12"/>
          <w:numId w:val="0"/>
        </w:numPr>
        <w:tabs>
          <w:tab w:val="left" w:pos="567"/>
        </w:tabs>
        <w:ind w:right="-2"/>
        <w:rPr>
          <w:rFonts w:ascii="Times New Roman" w:hAnsi="Times New Roman" w:cs="Times New Roman"/>
        </w:rPr>
      </w:pPr>
    </w:p>
    <w:p w14:paraId="401F786D" w14:textId="2EB95CAC" w:rsidR="00302E8A" w:rsidRPr="00EF5186" w:rsidRDefault="00302E8A" w:rsidP="00302E8A">
      <w:pPr>
        <w:widowControl w:val="0"/>
        <w:ind w:left="0" w:firstLine="0"/>
        <w:rPr>
          <w:rFonts w:ascii="Times New Roman" w:hAnsi="Times New Roman" w:cs="Times New Roman"/>
          <w:b/>
        </w:rPr>
      </w:pPr>
      <w:r w:rsidRPr="00EF5186">
        <w:rPr>
          <w:rFonts w:ascii="Times New Roman" w:hAnsi="Times New Roman" w:cs="Times New Roman"/>
          <w:b/>
        </w:rPr>
        <w:t>Šis pakuotės lapelis paskutinį kartą peržiūrėtas</w:t>
      </w:r>
      <w:r w:rsidR="00967109">
        <w:rPr>
          <w:rFonts w:ascii="Times New Roman" w:hAnsi="Times New Roman" w:cs="Times New Roman"/>
          <w:b/>
        </w:rPr>
        <w:t xml:space="preserve"> 2021-01-13</w:t>
      </w:r>
      <w:r w:rsidR="003A1B37" w:rsidRPr="00EF5186">
        <w:rPr>
          <w:rFonts w:ascii="Times New Roman" w:hAnsi="Times New Roman" w:cs="Times New Roman"/>
          <w:b/>
        </w:rPr>
        <w:t>.</w:t>
      </w:r>
    </w:p>
    <w:p w14:paraId="125BB2FC" w14:textId="77777777" w:rsidR="00302E8A" w:rsidRPr="00EF5186" w:rsidRDefault="00302E8A" w:rsidP="00302E8A">
      <w:pPr>
        <w:widowControl w:val="0"/>
        <w:ind w:left="0" w:firstLine="0"/>
        <w:rPr>
          <w:rFonts w:ascii="Times New Roman" w:hAnsi="Times New Roman" w:cs="Times New Roman"/>
        </w:rPr>
      </w:pPr>
    </w:p>
    <w:p w14:paraId="62EE28AA" w14:textId="77777777" w:rsidR="00302E8A" w:rsidRPr="00EF5186" w:rsidRDefault="00302E8A" w:rsidP="00302E8A">
      <w:pPr>
        <w:widowControl w:val="0"/>
        <w:ind w:left="0" w:firstLine="0"/>
        <w:rPr>
          <w:rFonts w:ascii="Times New Roman" w:hAnsi="Times New Roman" w:cs="Times New Roman"/>
        </w:rPr>
      </w:pPr>
    </w:p>
    <w:p w14:paraId="659AE7A9" w14:textId="77777777" w:rsidR="00302E8A" w:rsidRPr="00EF5186" w:rsidRDefault="00302E8A" w:rsidP="00302E8A">
      <w:pPr>
        <w:widowControl w:val="0"/>
        <w:ind w:left="0" w:firstLine="0"/>
        <w:rPr>
          <w:rFonts w:ascii="Times New Roman" w:hAnsi="Times New Roman" w:cs="Times New Roman"/>
        </w:rPr>
      </w:pPr>
      <w:r w:rsidRPr="00EF5186">
        <w:rPr>
          <w:rFonts w:ascii="Times New Roman" w:hAnsi="Times New Roman" w:cs="Times New Roman"/>
        </w:rPr>
        <w:t xml:space="preserve">Išsami informacija apie šį vaistą pateikiama Valstybinės vaistų kontrolės tarnybos prie Lietuvos Respublikos sveikatos apsaugos ministerijos tinklalapyje </w:t>
      </w:r>
      <w:hyperlink r:id="rId11" w:history="1">
        <w:r w:rsidRPr="00EF5186">
          <w:rPr>
            <w:rFonts w:ascii="Times New Roman" w:hAnsi="Times New Roman" w:cs="Times New Roman"/>
          </w:rPr>
          <w:t>http://www.vvkt.lt</w:t>
        </w:r>
      </w:hyperlink>
    </w:p>
    <w:p w14:paraId="02B61970" w14:textId="77777777" w:rsidR="00302E8A" w:rsidRPr="00EF5186" w:rsidRDefault="00302E8A" w:rsidP="00302E8A">
      <w:pPr>
        <w:widowControl w:val="0"/>
        <w:ind w:left="0" w:firstLine="0"/>
        <w:rPr>
          <w:rFonts w:ascii="Times New Roman" w:hAnsi="Times New Roman" w:cs="Times New Roman"/>
        </w:rPr>
      </w:pPr>
    </w:p>
    <w:p w14:paraId="1EFA8567" w14:textId="77777777" w:rsidR="00302E8A" w:rsidRPr="00EF5186" w:rsidRDefault="00302E8A" w:rsidP="00302E8A">
      <w:pPr>
        <w:widowControl w:val="0"/>
        <w:ind w:left="0" w:firstLine="0"/>
        <w:rPr>
          <w:rFonts w:ascii="Times New Roman" w:hAnsi="Times New Roman" w:cs="Times New Roman"/>
          <w:lang w:val="sl-SI"/>
        </w:rPr>
      </w:pPr>
      <w:bookmarkStart w:id="12" w:name="_GoBack"/>
      <w:bookmarkEnd w:id="12"/>
    </w:p>
    <w:p w14:paraId="0BDC7E3D" w14:textId="77777777" w:rsidR="00302E8A" w:rsidRPr="00EF5186" w:rsidRDefault="00302E8A" w:rsidP="00302E8A">
      <w:pPr>
        <w:rPr>
          <w:rFonts w:ascii="Times New Roman" w:hAnsi="Times New Roman" w:cs="Times New Roman"/>
        </w:rPr>
      </w:pPr>
    </w:p>
    <w:sectPr w:rsidR="00302E8A" w:rsidRPr="00EF5186" w:rsidSect="00365888">
      <w:headerReference w:type="even" r:id="rId12"/>
      <w:headerReference w:type="default" r:id="rId13"/>
      <w:footerReference w:type="even" r:id="rId14"/>
      <w:footerReference w:type="default" r:id="rId15"/>
      <w:headerReference w:type="first" r:id="rId16"/>
      <w:footerReference w:type="first" r:id="rId17"/>
      <w:pgSz w:w="11906" w:h="16838"/>
      <w:pgMar w:top="1134" w:right="1418" w:bottom="1134"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0FA669" w14:textId="77777777" w:rsidR="00ED1325" w:rsidRDefault="00ED1325">
      <w:r>
        <w:separator/>
      </w:r>
    </w:p>
  </w:endnote>
  <w:endnote w:type="continuationSeparator" w:id="0">
    <w:p w14:paraId="2F0B3AE4" w14:textId="77777777" w:rsidR="00ED1325" w:rsidRDefault="00ED1325">
      <w:r>
        <w:continuationSeparator/>
      </w:r>
    </w:p>
  </w:endnote>
  <w:endnote w:type="continuationNotice" w:id="1">
    <w:p w14:paraId="731F8AB1" w14:textId="77777777" w:rsidR="00ED1325" w:rsidRDefault="00ED132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30C0A5" w14:textId="77777777" w:rsidR="00AC5953" w:rsidRDefault="00AC595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7738B8" w14:textId="77777777" w:rsidR="00AC5953" w:rsidRDefault="00AC595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DF20CF" w14:textId="77777777" w:rsidR="00AC5953" w:rsidRDefault="00AC595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1F6C4E" w14:textId="77777777" w:rsidR="00ED1325" w:rsidRDefault="00ED1325">
      <w:r>
        <w:separator/>
      </w:r>
    </w:p>
  </w:footnote>
  <w:footnote w:type="continuationSeparator" w:id="0">
    <w:p w14:paraId="6E527286" w14:textId="77777777" w:rsidR="00ED1325" w:rsidRDefault="00ED1325">
      <w:r>
        <w:continuationSeparator/>
      </w:r>
    </w:p>
  </w:footnote>
  <w:footnote w:type="continuationNotice" w:id="1">
    <w:p w14:paraId="67C6103B" w14:textId="77777777" w:rsidR="00ED1325" w:rsidRDefault="00ED1325"/>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EDB3C1" w14:textId="77777777" w:rsidR="00AC5953" w:rsidRDefault="00AC595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BE29E2" w14:textId="77777777" w:rsidR="000F7ADF" w:rsidRDefault="000F7ADF">
    <w:pPr>
      <w:pStyle w:val="Antrats"/>
    </w:pPr>
    <w:bookmarkStart w:id="13" w:name="TableTag1"/>
    <w:bookmarkEnd w:id="13"/>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B52E94" w14:textId="77777777" w:rsidR="00AC5953" w:rsidRDefault="00AC595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pPr>
        <w:ind w:left="0" w:firstLine="0"/>
      </w:pPr>
    </w:lvl>
  </w:abstractNum>
  <w:abstractNum w:abstractNumId="1" w15:restartNumberingAfterBreak="0">
    <w:nsid w:val="0C4A185D"/>
    <w:multiLevelType w:val="hybridMultilevel"/>
    <w:tmpl w:val="AAF031CE"/>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1D604B9"/>
    <w:multiLevelType w:val="hybridMultilevel"/>
    <w:tmpl w:val="B07CFAD4"/>
    <w:lvl w:ilvl="0" w:tplc="BF06C694">
      <w:start w:val="1"/>
      <w:numFmt w:val="bullet"/>
      <w:lvlText w:val="-"/>
      <w:lvlJc w:val="left"/>
      <w:pPr>
        <w:ind w:left="360" w:hanging="360"/>
      </w:pPr>
      <w:rPr>
        <w:rFonts w:ascii="Times New Roman" w:hAnsi="Times New Roman" w:cs="Times New Roman" w:hint="default"/>
        <w:b w:val="0"/>
        <w:i w:val="0"/>
        <w:sz w:val="24"/>
        <w:szCs w:val="24"/>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 w15:restartNumberingAfterBreak="0">
    <w:nsid w:val="11F47B22"/>
    <w:multiLevelType w:val="hybridMultilevel"/>
    <w:tmpl w:val="4280931C"/>
    <w:lvl w:ilvl="0" w:tplc="BF06C694">
      <w:start w:val="1"/>
      <w:numFmt w:val="bullet"/>
      <w:lvlText w:val="-"/>
      <w:lvlJc w:val="left"/>
      <w:pPr>
        <w:ind w:left="360" w:hanging="360"/>
      </w:pPr>
      <w:rPr>
        <w:rFonts w:ascii="Times New Roman" w:hAnsi="Times New Roman" w:cs="Times New Roman" w:hint="default"/>
        <w:b w:val="0"/>
        <w:i w:val="0"/>
        <w:sz w:val="24"/>
        <w:szCs w:val="24"/>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 w15:restartNumberingAfterBreak="0">
    <w:nsid w:val="1A4A326E"/>
    <w:multiLevelType w:val="hybridMultilevel"/>
    <w:tmpl w:val="A3903FEA"/>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lvl>
    <w:lvl w:ilvl="5">
      <w:start w:val="1"/>
      <w:numFmt w:val="lowerLetter"/>
      <w:lvlText w:val="%6)"/>
      <w:lvlJc w:val="left"/>
      <w:pPr>
        <w:tabs>
          <w:tab w:val="num" w:pos="1663"/>
        </w:tabs>
        <w:ind w:left="1663" w:hanging="432"/>
      </w:pPr>
    </w:lvl>
    <w:lvl w:ilvl="6">
      <w:start w:val="1"/>
      <w:numFmt w:val="lowerRoman"/>
      <w:lvlText w:val="%7)"/>
      <w:lvlJc w:val="right"/>
      <w:pPr>
        <w:tabs>
          <w:tab w:val="num" w:pos="1807"/>
        </w:tabs>
        <w:ind w:left="1807" w:hanging="288"/>
      </w:pPr>
    </w:lvl>
    <w:lvl w:ilvl="7">
      <w:start w:val="1"/>
      <w:numFmt w:val="lowerLetter"/>
      <w:lvlText w:val="%8."/>
      <w:lvlJc w:val="left"/>
      <w:pPr>
        <w:tabs>
          <w:tab w:val="num" w:pos="1951"/>
        </w:tabs>
        <w:ind w:left="1951" w:hanging="432"/>
      </w:pPr>
    </w:lvl>
    <w:lvl w:ilvl="8">
      <w:start w:val="1"/>
      <w:numFmt w:val="lowerRoman"/>
      <w:lvlText w:val="%9."/>
      <w:lvlJc w:val="left"/>
      <w:pPr>
        <w:tabs>
          <w:tab w:val="num" w:pos="2671"/>
        </w:tabs>
        <w:ind w:left="2311" w:hanging="360"/>
      </w:pPr>
      <w:rPr>
        <w:rFonts w:ascii="Arial" w:hAnsi="Arial" w:cs="Times New Roman" w:hint="default"/>
        <w:b w:val="0"/>
        <w:i w:val="0"/>
        <w:sz w:val="22"/>
      </w:rPr>
    </w:lvl>
  </w:abstractNum>
  <w:abstractNum w:abstractNumId="6" w15:restartNumberingAfterBreak="0">
    <w:nsid w:val="204E76AF"/>
    <w:multiLevelType w:val="multilevel"/>
    <w:tmpl w:val="ED740546"/>
    <w:lvl w:ilvl="0">
      <w:start w:val="4"/>
      <w:numFmt w:val="decimal"/>
      <w:lvlText w:val="%1"/>
      <w:lvlJc w:val="left"/>
      <w:pPr>
        <w:tabs>
          <w:tab w:val="num" w:pos="570"/>
        </w:tabs>
        <w:ind w:left="570" w:hanging="570"/>
      </w:pPr>
    </w:lvl>
    <w:lvl w:ilvl="1">
      <w:start w:val="2"/>
      <w:numFmt w:val="decimal"/>
      <w:lvlText w:val="%1.%2"/>
      <w:lvlJc w:val="left"/>
      <w:pPr>
        <w:tabs>
          <w:tab w:val="num" w:pos="570"/>
        </w:tabs>
        <w:ind w:left="570" w:hanging="57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7" w15:restartNumberingAfterBreak="0">
    <w:nsid w:val="2723217B"/>
    <w:multiLevelType w:val="hybridMultilevel"/>
    <w:tmpl w:val="69FED414"/>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68DC7DE9"/>
    <w:multiLevelType w:val="hybridMultilevel"/>
    <w:tmpl w:val="3BD82E9A"/>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6B014835"/>
    <w:multiLevelType w:val="multilevel"/>
    <w:tmpl w:val="CFACB26E"/>
    <w:lvl w:ilvl="0">
      <w:start w:val="4"/>
      <w:numFmt w:val="decimal"/>
      <w:lvlText w:val="%1"/>
      <w:lvlJc w:val="left"/>
      <w:pPr>
        <w:tabs>
          <w:tab w:val="num" w:pos="570"/>
        </w:tabs>
        <w:ind w:left="570" w:hanging="570"/>
      </w:pPr>
    </w:lvl>
    <w:lvl w:ilvl="1">
      <w:start w:val="8"/>
      <w:numFmt w:val="decimal"/>
      <w:lvlText w:val="%1.%2"/>
      <w:lvlJc w:val="left"/>
      <w:pPr>
        <w:tabs>
          <w:tab w:val="num" w:pos="570"/>
        </w:tabs>
        <w:ind w:left="570" w:hanging="57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num w:numId="1">
    <w:abstractNumId w:val="5"/>
  </w:num>
  <w:num w:numId="2">
    <w:abstractNumId w:val="6"/>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4"/>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1"/>
  </w:num>
  <w:num w:numId="6">
    <w:abstractNumId w:val="8"/>
  </w:num>
  <w:num w:numId="7">
    <w:abstractNumId w:val="0"/>
    <w:lvlOverride w:ilvl="0">
      <w:lvl w:ilvl="0">
        <w:numFmt w:val="bullet"/>
        <w:lvlText w:val="-"/>
        <w:legacy w:legacy="1" w:legacySpace="0" w:legacyIndent="360"/>
        <w:lvlJc w:val="left"/>
        <w:pPr>
          <w:ind w:left="360" w:hanging="360"/>
        </w:pPr>
      </w:lvl>
    </w:lvlOverride>
  </w:num>
  <w:num w:numId="8">
    <w:abstractNumId w:val="2"/>
  </w:num>
  <w:num w:numId="9">
    <w:abstractNumId w:val="3"/>
  </w:num>
  <w:num w:numId="10">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40C6"/>
    <w:rsid w:val="000040C6"/>
    <w:rsid w:val="00032445"/>
    <w:rsid w:val="0004309D"/>
    <w:rsid w:val="00056033"/>
    <w:rsid w:val="00062783"/>
    <w:rsid w:val="00081745"/>
    <w:rsid w:val="000F567D"/>
    <w:rsid w:val="000F7ADF"/>
    <w:rsid w:val="0010706B"/>
    <w:rsid w:val="00113FBB"/>
    <w:rsid w:val="0012570D"/>
    <w:rsid w:val="00142E02"/>
    <w:rsid w:val="001B497A"/>
    <w:rsid w:val="001C7EA3"/>
    <w:rsid w:val="001F32DF"/>
    <w:rsid w:val="00262772"/>
    <w:rsid w:val="00287CA2"/>
    <w:rsid w:val="002B4D71"/>
    <w:rsid w:val="00302E8A"/>
    <w:rsid w:val="00340722"/>
    <w:rsid w:val="00365888"/>
    <w:rsid w:val="00382109"/>
    <w:rsid w:val="00397EB5"/>
    <w:rsid w:val="003A1B37"/>
    <w:rsid w:val="003A4949"/>
    <w:rsid w:val="0048147E"/>
    <w:rsid w:val="00502CA4"/>
    <w:rsid w:val="005111F7"/>
    <w:rsid w:val="00524302"/>
    <w:rsid w:val="00576BDC"/>
    <w:rsid w:val="00584567"/>
    <w:rsid w:val="005C5B29"/>
    <w:rsid w:val="00621EEF"/>
    <w:rsid w:val="006300DF"/>
    <w:rsid w:val="00630B3F"/>
    <w:rsid w:val="006314AF"/>
    <w:rsid w:val="00681095"/>
    <w:rsid w:val="00696310"/>
    <w:rsid w:val="006E725E"/>
    <w:rsid w:val="0075437F"/>
    <w:rsid w:val="00784B61"/>
    <w:rsid w:val="00786E91"/>
    <w:rsid w:val="007D403D"/>
    <w:rsid w:val="007D5244"/>
    <w:rsid w:val="007E71DE"/>
    <w:rsid w:val="007F5BA9"/>
    <w:rsid w:val="007F71BB"/>
    <w:rsid w:val="008A5D35"/>
    <w:rsid w:val="008C7FB5"/>
    <w:rsid w:val="008E5282"/>
    <w:rsid w:val="009043FD"/>
    <w:rsid w:val="009261D3"/>
    <w:rsid w:val="00940DDC"/>
    <w:rsid w:val="0096652B"/>
    <w:rsid w:val="00967109"/>
    <w:rsid w:val="009C1C71"/>
    <w:rsid w:val="00A85FC9"/>
    <w:rsid w:val="00A90D74"/>
    <w:rsid w:val="00AB0E75"/>
    <w:rsid w:val="00AC5953"/>
    <w:rsid w:val="00AD350A"/>
    <w:rsid w:val="00B35ACD"/>
    <w:rsid w:val="00B50D76"/>
    <w:rsid w:val="00B976E8"/>
    <w:rsid w:val="00BB39DB"/>
    <w:rsid w:val="00C33686"/>
    <w:rsid w:val="00C51BC8"/>
    <w:rsid w:val="00C86C65"/>
    <w:rsid w:val="00CA310D"/>
    <w:rsid w:val="00CB49A9"/>
    <w:rsid w:val="00CE7020"/>
    <w:rsid w:val="00D048BC"/>
    <w:rsid w:val="00D34EEF"/>
    <w:rsid w:val="00D703B8"/>
    <w:rsid w:val="00D80466"/>
    <w:rsid w:val="00DB20F3"/>
    <w:rsid w:val="00E45FEE"/>
    <w:rsid w:val="00E46052"/>
    <w:rsid w:val="00E4756D"/>
    <w:rsid w:val="00E53EDF"/>
    <w:rsid w:val="00E57295"/>
    <w:rsid w:val="00EA0C6B"/>
    <w:rsid w:val="00EB2AA5"/>
    <w:rsid w:val="00ED1325"/>
    <w:rsid w:val="00ED7956"/>
    <w:rsid w:val="00EF5186"/>
    <w:rsid w:val="00F05ABF"/>
    <w:rsid w:val="00F36640"/>
    <w:rsid w:val="00FC0FEC"/>
    <w:rsid w:val="00FD70E2"/>
    <w:rsid w:val="00FE1D1F"/>
    <w:rsid w:val="00FF6669"/>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CB9E60"/>
  <w15:docId w15:val="{E474E866-B224-4520-BBB3-417780105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ind w:left="567" w:hanging="567"/>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qFormat/>
    <w:rsid w:val="00302E8A"/>
    <w:pPr>
      <w:keepNext/>
      <w:spacing w:before="240" w:after="60"/>
      <w:ind w:left="0" w:firstLine="0"/>
      <w:outlineLvl w:val="0"/>
    </w:pPr>
    <w:rPr>
      <w:rFonts w:ascii="Arial" w:eastAsia="Times New Roman" w:hAnsi="Arial" w:cs="Arial"/>
      <w:b/>
      <w:bCs/>
      <w:kern w:val="32"/>
      <w:sz w:val="32"/>
      <w:szCs w:val="32"/>
      <w:lang w:val="sl-SI" w:eastAsia="sl-SI"/>
    </w:rPr>
  </w:style>
  <w:style w:type="paragraph" w:styleId="Antrat2">
    <w:name w:val="heading 2"/>
    <w:basedOn w:val="prastasis"/>
    <w:next w:val="prastasis"/>
    <w:link w:val="Antrat2Diagrama"/>
    <w:unhideWhenUsed/>
    <w:qFormat/>
    <w:rsid w:val="00302E8A"/>
    <w:pPr>
      <w:keepNext/>
      <w:tabs>
        <w:tab w:val="left" w:pos="4300"/>
        <w:tab w:val="left" w:pos="5940"/>
        <w:tab w:val="left" w:pos="8180"/>
      </w:tabs>
      <w:spacing w:line="360" w:lineRule="atLeast"/>
      <w:ind w:left="0" w:firstLine="0"/>
      <w:outlineLvl w:val="1"/>
    </w:pPr>
    <w:rPr>
      <w:rFonts w:ascii="Times New Roman" w:eastAsia="Times New Roman" w:hAnsi="Times New Roman" w:cs="Times New Roman"/>
      <w:b/>
      <w:sz w:val="24"/>
      <w:szCs w:val="20"/>
      <w:u w:val="single"/>
      <w:lang w:val="en-US" w:eastAsia="sl-SI"/>
    </w:rPr>
  </w:style>
  <w:style w:type="paragraph" w:styleId="Antrat3">
    <w:name w:val="heading 3"/>
    <w:basedOn w:val="prastasis"/>
    <w:next w:val="prastasis"/>
    <w:link w:val="Antrat3Diagrama"/>
    <w:unhideWhenUsed/>
    <w:qFormat/>
    <w:rsid w:val="00302E8A"/>
    <w:pPr>
      <w:keepNext/>
      <w:tabs>
        <w:tab w:val="decimal" w:pos="6760"/>
      </w:tabs>
      <w:spacing w:line="480" w:lineRule="atLeast"/>
      <w:ind w:left="0" w:firstLine="0"/>
      <w:outlineLvl w:val="2"/>
    </w:pPr>
    <w:rPr>
      <w:rFonts w:ascii="Times New Roman" w:eastAsia="Times New Roman" w:hAnsi="Times New Roman" w:cs="Times New Roman"/>
      <w:b/>
      <w:sz w:val="24"/>
      <w:szCs w:val="20"/>
      <w:lang w:val="en-US" w:eastAsia="sl-SI"/>
    </w:rPr>
  </w:style>
  <w:style w:type="paragraph" w:styleId="Antrat4">
    <w:name w:val="heading 4"/>
    <w:basedOn w:val="prastasis"/>
    <w:next w:val="prastasis"/>
    <w:link w:val="Antrat4Diagrama"/>
    <w:unhideWhenUsed/>
    <w:qFormat/>
    <w:rsid w:val="00302E8A"/>
    <w:pPr>
      <w:keepNext/>
      <w:spacing w:before="240" w:after="60"/>
      <w:ind w:left="0" w:firstLine="0"/>
      <w:outlineLvl w:val="3"/>
    </w:pPr>
    <w:rPr>
      <w:rFonts w:ascii="Times New Roman" w:eastAsia="Times New Roman" w:hAnsi="Times New Roman" w:cs="Times New Roman"/>
      <w:b/>
      <w:bCs/>
      <w:sz w:val="28"/>
      <w:szCs w:val="28"/>
      <w:lang w:val="sl-SI" w:eastAsia="sl-SI"/>
    </w:rPr>
  </w:style>
  <w:style w:type="paragraph" w:styleId="Antrat5">
    <w:name w:val="heading 5"/>
    <w:basedOn w:val="prastasis"/>
    <w:next w:val="prastasis"/>
    <w:link w:val="Antrat5Diagrama"/>
    <w:unhideWhenUsed/>
    <w:qFormat/>
    <w:rsid w:val="00302E8A"/>
    <w:pPr>
      <w:keepNext/>
      <w:tabs>
        <w:tab w:val="left" w:pos="567"/>
      </w:tabs>
      <w:spacing w:line="260" w:lineRule="exact"/>
      <w:ind w:left="0" w:firstLine="0"/>
      <w:jc w:val="both"/>
      <w:outlineLvl w:val="4"/>
    </w:pPr>
    <w:rPr>
      <w:rFonts w:ascii="Times New Roman" w:eastAsia="Times New Roman" w:hAnsi="Times New Roman" w:cs="Times New Roman"/>
      <w:noProof/>
      <w:szCs w:val="20"/>
      <w:lang w:val="en-GB"/>
    </w:rPr>
  </w:style>
  <w:style w:type="paragraph" w:styleId="Antrat6">
    <w:name w:val="heading 6"/>
    <w:basedOn w:val="prastasis"/>
    <w:next w:val="prastasis"/>
    <w:link w:val="Antrat6Diagrama"/>
    <w:unhideWhenUsed/>
    <w:qFormat/>
    <w:rsid w:val="00302E8A"/>
    <w:pPr>
      <w:keepNext/>
      <w:keepLines/>
      <w:tabs>
        <w:tab w:val="right" w:pos="4536"/>
        <w:tab w:val="left" w:pos="5180"/>
        <w:tab w:val="left" w:pos="5380"/>
        <w:tab w:val="left" w:pos="8222"/>
      </w:tabs>
      <w:ind w:left="0" w:firstLine="0"/>
      <w:outlineLvl w:val="5"/>
    </w:pPr>
    <w:rPr>
      <w:rFonts w:ascii="Times New Roman" w:eastAsia="Times New Roman" w:hAnsi="Times New Roman" w:cs="Times New Roman"/>
      <w:b/>
      <w:sz w:val="24"/>
      <w:szCs w:val="20"/>
      <w:lang w:val="en-US" w:eastAsia="sl-SI"/>
    </w:rPr>
  </w:style>
  <w:style w:type="paragraph" w:styleId="Antrat7">
    <w:name w:val="heading 7"/>
    <w:basedOn w:val="prastasis"/>
    <w:next w:val="prastasis"/>
    <w:link w:val="Antrat7Diagrama"/>
    <w:unhideWhenUsed/>
    <w:qFormat/>
    <w:rsid w:val="00302E8A"/>
    <w:pPr>
      <w:keepNext/>
      <w:tabs>
        <w:tab w:val="left" w:pos="-720"/>
        <w:tab w:val="left" w:pos="567"/>
        <w:tab w:val="left" w:pos="4536"/>
      </w:tabs>
      <w:suppressAutoHyphens/>
      <w:spacing w:line="260" w:lineRule="exact"/>
      <w:ind w:left="0" w:firstLine="0"/>
      <w:jc w:val="both"/>
      <w:outlineLvl w:val="6"/>
    </w:pPr>
    <w:rPr>
      <w:rFonts w:ascii="Times New Roman" w:eastAsia="Times New Roman" w:hAnsi="Times New Roman" w:cs="Times New Roman"/>
      <w:i/>
      <w:szCs w:val="20"/>
      <w:lang w:val="en-GB"/>
    </w:rPr>
  </w:style>
  <w:style w:type="paragraph" w:styleId="Antrat8">
    <w:name w:val="heading 8"/>
    <w:basedOn w:val="prastasis"/>
    <w:next w:val="prastasis"/>
    <w:link w:val="Antrat8Diagrama"/>
    <w:unhideWhenUsed/>
    <w:qFormat/>
    <w:rsid w:val="00302E8A"/>
    <w:pPr>
      <w:keepNext/>
      <w:tabs>
        <w:tab w:val="left" w:pos="567"/>
      </w:tabs>
      <w:spacing w:line="260" w:lineRule="exact"/>
      <w:jc w:val="both"/>
      <w:outlineLvl w:val="7"/>
    </w:pPr>
    <w:rPr>
      <w:rFonts w:ascii="Times New Roman" w:eastAsia="Times New Roman" w:hAnsi="Times New Roman" w:cs="Times New Roman"/>
      <w:b/>
      <w:i/>
      <w:szCs w:val="20"/>
      <w:lang w:val="en-GB"/>
    </w:rPr>
  </w:style>
  <w:style w:type="paragraph" w:styleId="Antrat9">
    <w:name w:val="heading 9"/>
    <w:basedOn w:val="prastasis"/>
    <w:next w:val="prastasis"/>
    <w:link w:val="Antrat9Diagrama"/>
    <w:unhideWhenUsed/>
    <w:qFormat/>
    <w:rsid w:val="00302E8A"/>
    <w:pPr>
      <w:keepNext/>
      <w:tabs>
        <w:tab w:val="left" w:pos="567"/>
      </w:tabs>
      <w:spacing w:line="260" w:lineRule="exact"/>
      <w:ind w:left="0" w:firstLine="0"/>
      <w:jc w:val="both"/>
      <w:outlineLvl w:val="8"/>
    </w:pPr>
    <w:rPr>
      <w:rFonts w:ascii="Times New Roman" w:eastAsia="Times New Roman" w:hAnsi="Times New Roman" w:cs="Times New Roman"/>
      <w:b/>
      <w:i/>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302E8A"/>
    <w:rPr>
      <w:rFonts w:ascii="Arial" w:eastAsia="Times New Roman" w:hAnsi="Arial" w:cs="Arial"/>
      <w:b/>
      <w:bCs/>
      <w:kern w:val="32"/>
      <w:sz w:val="32"/>
      <w:szCs w:val="32"/>
      <w:lang w:val="sl-SI" w:eastAsia="sl-SI"/>
    </w:rPr>
  </w:style>
  <w:style w:type="character" w:customStyle="1" w:styleId="Antrat2Diagrama">
    <w:name w:val="Antraštė 2 Diagrama"/>
    <w:basedOn w:val="Numatytasispastraiposriftas"/>
    <w:link w:val="Antrat2"/>
    <w:rsid w:val="00302E8A"/>
    <w:rPr>
      <w:rFonts w:ascii="Times New Roman" w:eastAsia="Times New Roman" w:hAnsi="Times New Roman" w:cs="Times New Roman"/>
      <w:b/>
      <w:sz w:val="24"/>
      <w:szCs w:val="20"/>
      <w:u w:val="single"/>
      <w:lang w:val="en-US" w:eastAsia="sl-SI"/>
    </w:rPr>
  </w:style>
  <w:style w:type="character" w:customStyle="1" w:styleId="Antrat3Diagrama">
    <w:name w:val="Antraštė 3 Diagrama"/>
    <w:basedOn w:val="Numatytasispastraiposriftas"/>
    <w:link w:val="Antrat3"/>
    <w:rsid w:val="00302E8A"/>
    <w:rPr>
      <w:rFonts w:ascii="Times New Roman" w:eastAsia="Times New Roman" w:hAnsi="Times New Roman" w:cs="Times New Roman"/>
      <w:b/>
      <w:sz w:val="24"/>
      <w:szCs w:val="20"/>
      <w:lang w:val="en-US" w:eastAsia="sl-SI"/>
    </w:rPr>
  </w:style>
  <w:style w:type="character" w:customStyle="1" w:styleId="Antrat4Diagrama">
    <w:name w:val="Antraštė 4 Diagrama"/>
    <w:basedOn w:val="Numatytasispastraiposriftas"/>
    <w:link w:val="Antrat4"/>
    <w:rsid w:val="00302E8A"/>
    <w:rPr>
      <w:rFonts w:ascii="Times New Roman" w:eastAsia="Times New Roman" w:hAnsi="Times New Roman" w:cs="Times New Roman"/>
      <w:b/>
      <w:bCs/>
      <w:sz w:val="28"/>
      <w:szCs w:val="28"/>
      <w:lang w:val="sl-SI" w:eastAsia="sl-SI"/>
    </w:rPr>
  </w:style>
  <w:style w:type="character" w:customStyle="1" w:styleId="Antrat5Diagrama">
    <w:name w:val="Antraštė 5 Diagrama"/>
    <w:basedOn w:val="Numatytasispastraiposriftas"/>
    <w:link w:val="Antrat5"/>
    <w:rsid w:val="00302E8A"/>
    <w:rPr>
      <w:rFonts w:ascii="Times New Roman" w:eastAsia="Times New Roman" w:hAnsi="Times New Roman" w:cs="Times New Roman"/>
      <w:noProof/>
      <w:szCs w:val="20"/>
      <w:lang w:val="en-GB"/>
    </w:rPr>
  </w:style>
  <w:style w:type="character" w:customStyle="1" w:styleId="Antrat6Diagrama">
    <w:name w:val="Antraštė 6 Diagrama"/>
    <w:basedOn w:val="Numatytasispastraiposriftas"/>
    <w:link w:val="Antrat6"/>
    <w:rsid w:val="00302E8A"/>
    <w:rPr>
      <w:rFonts w:ascii="Times New Roman" w:eastAsia="Times New Roman" w:hAnsi="Times New Roman" w:cs="Times New Roman"/>
      <w:b/>
      <w:sz w:val="24"/>
      <w:szCs w:val="20"/>
      <w:lang w:val="en-US" w:eastAsia="sl-SI"/>
    </w:rPr>
  </w:style>
  <w:style w:type="character" w:customStyle="1" w:styleId="Antrat7Diagrama">
    <w:name w:val="Antraštė 7 Diagrama"/>
    <w:basedOn w:val="Numatytasispastraiposriftas"/>
    <w:link w:val="Antrat7"/>
    <w:rsid w:val="00302E8A"/>
    <w:rPr>
      <w:rFonts w:ascii="Times New Roman" w:eastAsia="Times New Roman" w:hAnsi="Times New Roman" w:cs="Times New Roman"/>
      <w:i/>
      <w:szCs w:val="20"/>
      <w:lang w:val="en-GB"/>
    </w:rPr>
  </w:style>
  <w:style w:type="character" w:customStyle="1" w:styleId="Antrat8Diagrama">
    <w:name w:val="Antraštė 8 Diagrama"/>
    <w:basedOn w:val="Numatytasispastraiposriftas"/>
    <w:link w:val="Antrat8"/>
    <w:rsid w:val="00302E8A"/>
    <w:rPr>
      <w:rFonts w:ascii="Times New Roman" w:eastAsia="Times New Roman" w:hAnsi="Times New Roman" w:cs="Times New Roman"/>
      <w:b/>
      <w:i/>
      <w:szCs w:val="20"/>
      <w:lang w:val="en-GB"/>
    </w:rPr>
  </w:style>
  <w:style w:type="character" w:customStyle="1" w:styleId="Antrat9Diagrama">
    <w:name w:val="Antraštė 9 Diagrama"/>
    <w:basedOn w:val="Numatytasispastraiposriftas"/>
    <w:link w:val="Antrat9"/>
    <w:rsid w:val="00302E8A"/>
    <w:rPr>
      <w:rFonts w:ascii="Times New Roman" w:eastAsia="Times New Roman" w:hAnsi="Times New Roman" w:cs="Times New Roman"/>
      <w:b/>
      <w:i/>
      <w:szCs w:val="20"/>
      <w:lang w:val="en-GB"/>
    </w:rPr>
  </w:style>
  <w:style w:type="numbering" w:customStyle="1" w:styleId="Sraonra1">
    <w:name w:val="Sąrašo nėra1"/>
    <w:next w:val="Sraonra"/>
    <w:uiPriority w:val="99"/>
    <w:semiHidden/>
    <w:unhideWhenUsed/>
    <w:rsid w:val="00302E8A"/>
  </w:style>
  <w:style w:type="character" w:styleId="Hipersaitas">
    <w:name w:val="Hyperlink"/>
    <w:unhideWhenUsed/>
    <w:rsid w:val="00302E8A"/>
    <w:rPr>
      <w:rFonts w:ascii="Times New Roman" w:hAnsi="Times New Roman" w:cs="Times New Roman" w:hint="default"/>
      <w:color w:val="auto"/>
      <w:sz w:val="24"/>
      <w:szCs w:val="24"/>
      <w:u w:val="single"/>
      <w:lang w:val="en-US"/>
    </w:rPr>
  </w:style>
  <w:style w:type="character" w:styleId="Perirtashipersaitas">
    <w:name w:val="FollowedHyperlink"/>
    <w:unhideWhenUsed/>
    <w:rsid w:val="00302E8A"/>
    <w:rPr>
      <w:color w:val="800080"/>
      <w:u w:val="single"/>
    </w:rPr>
  </w:style>
  <w:style w:type="paragraph" w:styleId="prastasiniatinklio">
    <w:name w:val="Normal (Web)"/>
    <w:basedOn w:val="prastasis"/>
    <w:unhideWhenUsed/>
    <w:rsid w:val="00302E8A"/>
    <w:pPr>
      <w:spacing w:before="100" w:beforeAutospacing="1" w:after="100" w:afterAutospacing="1"/>
      <w:ind w:left="0" w:firstLine="0"/>
    </w:pPr>
    <w:rPr>
      <w:rFonts w:ascii="Times New Roman" w:eastAsia="Times New Roman" w:hAnsi="Times New Roman" w:cs="Times New Roman"/>
      <w:sz w:val="24"/>
      <w:szCs w:val="24"/>
      <w:lang w:val="en-US"/>
    </w:rPr>
  </w:style>
  <w:style w:type="paragraph" w:styleId="Turinys1">
    <w:name w:val="toc 1"/>
    <w:basedOn w:val="prastasis"/>
    <w:next w:val="prastasis"/>
    <w:autoRedefine/>
    <w:semiHidden/>
    <w:unhideWhenUsed/>
    <w:rsid w:val="00302E8A"/>
    <w:pPr>
      <w:spacing w:before="120"/>
      <w:ind w:left="0" w:firstLine="0"/>
    </w:pPr>
    <w:rPr>
      <w:rFonts w:ascii="Times New Roman" w:eastAsia="Times New Roman" w:hAnsi="Times New Roman" w:cs="Times New Roman"/>
      <w:b/>
      <w:bCs/>
      <w:i/>
      <w:iCs/>
      <w:sz w:val="24"/>
      <w:szCs w:val="28"/>
      <w:lang w:val="sl-SI" w:eastAsia="sl-SI"/>
    </w:rPr>
  </w:style>
  <w:style w:type="paragraph" w:styleId="Komentarotekstas">
    <w:name w:val="annotation text"/>
    <w:basedOn w:val="prastasis"/>
    <w:link w:val="KomentarotekstasDiagrama"/>
    <w:unhideWhenUsed/>
    <w:rsid w:val="00302E8A"/>
    <w:pPr>
      <w:ind w:left="0" w:firstLine="0"/>
    </w:pPr>
    <w:rPr>
      <w:rFonts w:ascii="Times New Roman" w:eastAsia="Times New Roman" w:hAnsi="Times New Roman" w:cs="Times New Roman"/>
      <w:sz w:val="20"/>
      <w:szCs w:val="20"/>
      <w:lang w:val="sl-SI" w:eastAsia="sl-SI"/>
    </w:rPr>
  </w:style>
  <w:style w:type="character" w:customStyle="1" w:styleId="KomentarotekstasDiagrama">
    <w:name w:val="Komentaro tekstas Diagrama"/>
    <w:basedOn w:val="Numatytasispastraiposriftas"/>
    <w:link w:val="Komentarotekstas"/>
    <w:rsid w:val="00302E8A"/>
    <w:rPr>
      <w:rFonts w:ascii="Times New Roman" w:eastAsia="Times New Roman" w:hAnsi="Times New Roman" w:cs="Times New Roman"/>
      <w:sz w:val="20"/>
      <w:szCs w:val="20"/>
      <w:lang w:val="sl-SI" w:eastAsia="sl-SI"/>
    </w:rPr>
  </w:style>
  <w:style w:type="paragraph" w:styleId="Antrats">
    <w:name w:val="header"/>
    <w:basedOn w:val="prastasis"/>
    <w:link w:val="AntratsDiagrama"/>
    <w:unhideWhenUsed/>
    <w:rsid w:val="00302E8A"/>
    <w:pPr>
      <w:tabs>
        <w:tab w:val="center" w:pos="4320"/>
        <w:tab w:val="right" w:pos="8640"/>
      </w:tabs>
      <w:ind w:left="0" w:firstLine="0"/>
    </w:pPr>
    <w:rPr>
      <w:rFonts w:ascii="Times New Roman" w:eastAsia="Times New Roman" w:hAnsi="Times New Roman" w:cs="Times New Roman"/>
      <w:sz w:val="24"/>
      <w:szCs w:val="20"/>
      <w:lang w:val="sl-SI" w:eastAsia="sl-SI"/>
    </w:rPr>
  </w:style>
  <w:style w:type="character" w:customStyle="1" w:styleId="AntratsDiagrama">
    <w:name w:val="Antraštės Diagrama"/>
    <w:basedOn w:val="Numatytasispastraiposriftas"/>
    <w:link w:val="Antrats"/>
    <w:rsid w:val="00302E8A"/>
    <w:rPr>
      <w:rFonts w:ascii="Times New Roman" w:eastAsia="Times New Roman" w:hAnsi="Times New Roman" w:cs="Times New Roman"/>
      <w:sz w:val="24"/>
      <w:szCs w:val="20"/>
      <w:lang w:val="sl-SI" w:eastAsia="sl-SI"/>
    </w:rPr>
  </w:style>
  <w:style w:type="paragraph" w:styleId="Porat">
    <w:name w:val="footer"/>
    <w:basedOn w:val="prastasis"/>
    <w:link w:val="PoratDiagrama"/>
    <w:unhideWhenUsed/>
    <w:rsid w:val="00302E8A"/>
    <w:pPr>
      <w:tabs>
        <w:tab w:val="center" w:pos="4320"/>
        <w:tab w:val="right" w:pos="8640"/>
      </w:tabs>
      <w:ind w:left="0" w:firstLine="0"/>
    </w:pPr>
    <w:rPr>
      <w:rFonts w:ascii="Times New Roman" w:eastAsia="Times New Roman" w:hAnsi="Times New Roman" w:cs="Times New Roman"/>
      <w:sz w:val="24"/>
      <w:szCs w:val="20"/>
      <w:lang w:val="sl-SI" w:eastAsia="sl-SI"/>
    </w:rPr>
  </w:style>
  <w:style w:type="character" w:customStyle="1" w:styleId="PoratDiagrama">
    <w:name w:val="Poraštė Diagrama"/>
    <w:basedOn w:val="Numatytasispastraiposriftas"/>
    <w:link w:val="Porat"/>
    <w:rsid w:val="00302E8A"/>
    <w:rPr>
      <w:rFonts w:ascii="Times New Roman" w:eastAsia="Times New Roman" w:hAnsi="Times New Roman" w:cs="Times New Roman"/>
      <w:sz w:val="24"/>
      <w:szCs w:val="20"/>
      <w:lang w:val="sl-SI" w:eastAsia="sl-SI"/>
    </w:rPr>
  </w:style>
  <w:style w:type="paragraph" w:styleId="Antrat">
    <w:name w:val="caption"/>
    <w:basedOn w:val="prastasis"/>
    <w:next w:val="prastasis"/>
    <w:unhideWhenUsed/>
    <w:qFormat/>
    <w:rsid w:val="00302E8A"/>
    <w:pPr>
      <w:ind w:left="0" w:firstLine="0"/>
      <w:jc w:val="both"/>
    </w:pPr>
    <w:rPr>
      <w:rFonts w:ascii="Times New Roman" w:eastAsia="Times New Roman" w:hAnsi="Times New Roman" w:cs="Times New Roman"/>
      <w:sz w:val="24"/>
      <w:szCs w:val="20"/>
      <w:lang w:val="en-GB" w:eastAsia="sl-SI"/>
    </w:rPr>
  </w:style>
  <w:style w:type="paragraph" w:styleId="Dokumentoinaostekstas">
    <w:name w:val="endnote text"/>
    <w:basedOn w:val="prastasis"/>
    <w:link w:val="DokumentoinaostekstasDiagrama"/>
    <w:unhideWhenUsed/>
    <w:rsid w:val="00302E8A"/>
    <w:pPr>
      <w:tabs>
        <w:tab w:val="left" w:pos="567"/>
      </w:tabs>
      <w:ind w:left="0" w:firstLine="0"/>
    </w:pPr>
    <w:rPr>
      <w:rFonts w:ascii="Times New Roman" w:eastAsia="Times New Roman" w:hAnsi="Times New Roman" w:cs="Times New Roman"/>
      <w:szCs w:val="20"/>
      <w:lang w:val="en-GB"/>
    </w:rPr>
  </w:style>
  <w:style w:type="character" w:customStyle="1" w:styleId="DokumentoinaostekstasDiagrama">
    <w:name w:val="Dokumento išnašos tekstas Diagrama"/>
    <w:basedOn w:val="Numatytasispastraiposriftas"/>
    <w:link w:val="Dokumentoinaostekstas"/>
    <w:rsid w:val="00302E8A"/>
    <w:rPr>
      <w:rFonts w:ascii="Times New Roman" w:eastAsia="Times New Roman" w:hAnsi="Times New Roman" w:cs="Times New Roman"/>
      <w:szCs w:val="20"/>
      <w:lang w:val="en-GB"/>
    </w:rPr>
  </w:style>
  <w:style w:type="paragraph" w:styleId="Pagrindinistekstas">
    <w:name w:val="Body Text"/>
    <w:basedOn w:val="prastasis"/>
    <w:link w:val="PagrindinistekstasDiagrama"/>
    <w:unhideWhenUsed/>
    <w:rsid w:val="00302E8A"/>
    <w:pPr>
      <w:numPr>
        <w:ilvl w:val="12"/>
      </w:numPr>
      <w:tabs>
        <w:tab w:val="left" w:pos="8505"/>
      </w:tabs>
      <w:ind w:left="567" w:right="-2" w:hanging="567"/>
    </w:pPr>
    <w:rPr>
      <w:rFonts w:ascii="Times New Roman" w:eastAsia="Times New Roman" w:hAnsi="Times New Roman" w:cs="Times New Roman"/>
      <w:szCs w:val="20"/>
      <w:lang w:val="sl-SI" w:eastAsia="sl-SI"/>
    </w:rPr>
  </w:style>
  <w:style w:type="character" w:customStyle="1" w:styleId="PagrindinistekstasDiagrama">
    <w:name w:val="Pagrindinis tekstas Diagrama"/>
    <w:basedOn w:val="Numatytasispastraiposriftas"/>
    <w:link w:val="Pagrindinistekstas"/>
    <w:rsid w:val="00302E8A"/>
    <w:rPr>
      <w:rFonts w:ascii="Times New Roman" w:eastAsia="Times New Roman" w:hAnsi="Times New Roman" w:cs="Times New Roman"/>
      <w:szCs w:val="20"/>
      <w:lang w:val="sl-SI" w:eastAsia="sl-SI"/>
    </w:rPr>
  </w:style>
  <w:style w:type="paragraph" w:styleId="Pagrindiniotekstotrauka">
    <w:name w:val="Body Text Indent"/>
    <w:basedOn w:val="prastasis"/>
    <w:link w:val="PagrindiniotekstotraukaDiagrama"/>
    <w:unhideWhenUsed/>
    <w:rsid w:val="00302E8A"/>
    <w:pPr>
      <w:autoSpaceDE w:val="0"/>
      <w:autoSpaceDN w:val="0"/>
      <w:adjustRightInd w:val="0"/>
      <w:ind w:left="720" w:firstLine="0"/>
      <w:jc w:val="both"/>
    </w:pPr>
    <w:rPr>
      <w:rFonts w:ascii="Times New Roman" w:eastAsia="Times New Roman" w:hAnsi="Times New Roman" w:cs="Times New Roman"/>
      <w:lang w:val="en-GB" w:eastAsia="en-GB"/>
    </w:rPr>
  </w:style>
  <w:style w:type="character" w:customStyle="1" w:styleId="PagrindiniotekstotraukaDiagrama">
    <w:name w:val="Pagrindinio teksto įtrauka Diagrama"/>
    <w:basedOn w:val="Numatytasispastraiposriftas"/>
    <w:link w:val="Pagrindiniotekstotrauka"/>
    <w:rsid w:val="00302E8A"/>
    <w:rPr>
      <w:rFonts w:ascii="Times New Roman" w:eastAsia="Times New Roman" w:hAnsi="Times New Roman" w:cs="Times New Roman"/>
      <w:lang w:val="en-GB" w:eastAsia="en-GB"/>
    </w:rPr>
  </w:style>
  <w:style w:type="paragraph" w:styleId="Pagrindinistekstas2">
    <w:name w:val="Body Text 2"/>
    <w:basedOn w:val="prastasis"/>
    <w:link w:val="Pagrindinistekstas2Diagrama"/>
    <w:unhideWhenUsed/>
    <w:rsid w:val="00302E8A"/>
    <w:pPr>
      <w:spacing w:after="120" w:line="480" w:lineRule="auto"/>
      <w:ind w:left="0" w:firstLine="0"/>
    </w:pPr>
    <w:rPr>
      <w:rFonts w:ascii="Times New Roman" w:eastAsia="Times New Roman" w:hAnsi="Times New Roman" w:cs="Times New Roman"/>
      <w:sz w:val="24"/>
      <w:szCs w:val="20"/>
      <w:lang w:val="sl-SI" w:eastAsia="sl-SI"/>
    </w:rPr>
  </w:style>
  <w:style w:type="character" w:customStyle="1" w:styleId="Pagrindinistekstas2Diagrama">
    <w:name w:val="Pagrindinis tekstas 2 Diagrama"/>
    <w:basedOn w:val="Numatytasispastraiposriftas"/>
    <w:link w:val="Pagrindinistekstas2"/>
    <w:rsid w:val="00302E8A"/>
    <w:rPr>
      <w:rFonts w:ascii="Times New Roman" w:eastAsia="Times New Roman" w:hAnsi="Times New Roman" w:cs="Times New Roman"/>
      <w:sz w:val="24"/>
      <w:szCs w:val="20"/>
      <w:lang w:val="sl-SI" w:eastAsia="sl-SI"/>
    </w:rPr>
  </w:style>
  <w:style w:type="paragraph" w:styleId="Pagrindinistekstas3">
    <w:name w:val="Body Text 3"/>
    <w:basedOn w:val="prastasis"/>
    <w:link w:val="Pagrindinistekstas3Diagrama"/>
    <w:unhideWhenUsed/>
    <w:rsid w:val="00302E8A"/>
    <w:pPr>
      <w:autoSpaceDE w:val="0"/>
      <w:autoSpaceDN w:val="0"/>
      <w:adjustRightInd w:val="0"/>
      <w:ind w:left="0" w:firstLine="0"/>
      <w:jc w:val="both"/>
    </w:pPr>
    <w:rPr>
      <w:rFonts w:ascii="Times New Roman" w:eastAsia="Times New Roman" w:hAnsi="Times New Roman" w:cs="Times New Roman"/>
      <w:color w:val="0000FF"/>
      <w:lang w:val="en-GB" w:eastAsia="en-GB"/>
    </w:rPr>
  </w:style>
  <w:style w:type="character" w:customStyle="1" w:styleId="Pagrindinistekstas3Diagrama">
    <w:name w:val="Pagrindinis tekstas 3 Diagrama"/>
    <w:basedOn w:val="Numatytasispastraiposriftas"/>
    <w:link w:val="Pagrindinistekstas3"/>
    <w:rsid w:val="00302E8A"/>
    <w:rPr>
      <w:rFonts w:ascii="Times New Roman" w:eastAsia="Times New Roman" w:hAnsi="Times New Roman" w:cs="Times New Roman"/>
      <w:color w:val="0000FF"/>
      <w:lang w:val="en-GB" w:eastAsia="en-GB"/>
    </w:rPr>
  </w:style>
  <w:style w:type="paragraph" w:styleId="Pagrindiniotekstotrauka2">
    <w:name w:val="Body Text Indent 2"/>
    <w:basedOn w:val="prastasis"/>
    <w:link w:val="Pagrindiniotekstotrauka2Diagrama"/>
    <w:unhideWhenUsed/>
    <w:rsid w:val="00302E8A"/>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line="260" w:lineRule="exact"/>
      <w:ind w:left="1134" w:firstLine="0"/>
      <w:jc w:val="both"/>
    </w:pPr>
    <w:rPr>
      <w:rFonts w:ascii="Times New Roman" w:eastAsia="Times New Roman" w:hAnsi="Times New Roman" w:cs="Times New Roman"/>
      <w:b/>
      <w:bCs/>
      <w:color w:val="0000FF"/>
      <w:lang w:val="en-GB"/>
    </w:rPr>
  </w:style>
  <w:style w:type="character" w:customStyle="1" w:styleId="Pagrindiniotekstotrauka2Diagrama">
    <w:name w:val="Pagrindinio teksto įtrauka 2 Diagrama"/>
    <w:basedOn w:val="Numatytasispastraiposriftas"/>
    <w:link w:val="Pagrindiniotekstotrauka2"/>
    <w:rsid w:val="00302E8A"/>
    <w:rPr>
      <w:rFonts w:ascii="Times New Roman" w:eastAsia="Times New Roman" w:hAnsi="Times New Roman" w:cs="Times New Roman"/>
      <w:b/>
      <w:bCs/>
      <w:color w:val="0000FF"/>
      <w:lang w:val="en-GB"/>
    </w:rPr>
  </w:style>
  <w:style w:type="paragraph" w:styleId="Pagrindiniotekstotrauka3">
    <w:name w:val="Body Text Indent 3"/>
    <w:basedOn w:val="prastasis"/>
    <w:link w:val="Pagrindiniotekstotrauka3Diagrama"/>
    <w:unhideWhenUsed/>
    <w:rsid w:val="00302E8A"/>
    <w:pPr>
      <w:tabs>
        <w:tab w:val="left" w:pos="567"/>
        <w:tab w:val="left" w:pos="1134"/>
      </w:tabs>
      <w:autoSpaceDE w:val="0"/>
      <w:autoSpaceDN w:val="0"/>
      <w:adjustRightInd w:val="0"/>
      <w:spacing w:line="260" w:lineRule="exact"/>
      <w:ind w:left="633" w:firstLine="0"/>
      <w:jc w:val="both"/>
    </w:pPr>
    <w:rPr>
      <w:rFonts w:ascii="Times New Roman" w:eastAsia="Times New Roman" w:hAnsi="Times New Roman" w:cs="Times New Roman"/>
      <w:szCs w:val="21"/>
      <w:lang w:val="en-GB"/>
    </w:rPr>
  </w:style>
  <w:style w:type="character" w:customStyle="1" w:styleId="Pagrindiniotekstotrauka3Diagrama">
    <w:name w:val="Pagrindinio teksto įtrauka 3 Diagrama"/>
    <w:basedOn w:val="Numatytasispastraiposriftas"/>
    <w:link w:val="Pagrindiniotekstotrauka3"/>
    <w:rsid w:val="00302E8A"/>
    <w:rPr>
      <w:rFonts w:ascii="Times New Roman" w:eastAsia="Times New Roman" w:hAnsi="Times New Roman" w:cs="Times New Roman"/>
      <w:szCs w:val="21"/>
      <w:lang w:val="en-GB"/>
    </w:rPr>
  </w:style>
  <w:style w:type="paragraph" w:styleId="Dokumentostruktra">
    <w:name w:val="Document Map"/>
    <w:basedOn w:val="prastasis"/>
    <w:link w:val="DokumentostruktraDiagrama"/>
    <w:unhideWhenUsed/>
    <w:rsid w:val="00302E8A"/>
    <w:pPr>
      <w:shd w:val="clear" w:color="auto" w:fill="000080"/>
      <w:tabs>
        <w:tab w:val="left" w:pos="567"/>
      </w:tabs>
      <w:spacing w:line="260" w:lineRule="exact"/>
      <w:ind w:left="0" w:firstLine="0"/>
    </w:pPr>
    <w:rPr>
      <w:rFonts w:ascii="Tahoma" w:eastAsia="Times New Roman" w:hAnsi="Tahoma" w:cs="Tahoma"/>
      <w:szCs w:val="20"/>
      <w:lang w:val="en-GB"/>
    </w:rPr>
  </w:style>
  <w:style w:type="character" w:customStyle="1" w:styleId="DokumentostruktraDiagrama">
    <w:name w:val="Dokumento struktūra Diagrama"/>
    <w:basedOn w:val="Numatytasispastraiposriftas"/>
    <w:link w:val="Dokumentostruktra"/>
    <w:rsid w:val="00302E8A"/>
    <w:rPr>
      <w:rFonts w:ascii="Tahoma" w:eastAsia="Times New Roman" w:hAnsi="Tahoma" w:cs="Tahoma"/>
      <w:szCs w:val="20"/>
      <w:shd w:val="clear" w:color="auto" w:fill="000080"/>
      <w:lang w:val="en-GB"/>
    </w:rPr>
  </w:style>
  <w:style w:type="paragraph" w:styleId="Paprastasistekstas">
    <w:name w:val="Plain Text"/>
    <w:basedOn w:val="prastasis"/>
    <w:link w:val="PaprastasistekstasDiagrama"/>
    <w:uiPriority w:val="99"/>
    <w:unhideWhenUsed/>
    <w:rsid w:val="00302E8A"/>
    <w:pPr>
      <w:ind w:left="0" w:firstLine="0"/>
    </w:pPr>
    <w:rPr>
      <w:rFonts w:ascii="Courier New" w:eastAsia="Times New Roman" w:hAnsi="Courier New" w:cs="Times New Roman"/>
      <w:sz w:val="20"/>
      <w:szCs w:val="20"/>
      <w:lang w:val="en-GB" w:eastAsia="sl-SI"/>
    </w:rPr>
  </w:style>
  <w:style w:type="character" w:customStyle="1" w:styleId="PaprastasistekstasDiagrama">
    <w:name w:val="Paprastasis tekstas Diagrama"/>
    <w:basedOn w:val="Numatytasispastraiposriftas"/>
    <w:link w:val="Paprastasistekstas"/>
    <w:uiPriority w:val="99"/>
    <w:rsid w:val="00302E8A"/>
    <w:rPr>
      <w:rFonts w:ascii="Courier New" w:eastAsia="Times New Roman" w:hAnsi="Courier New" w:cs="Times New Roman"/>
      <w:sz w:val="20"/>
      <w:szCs w:val="20"/>
      <w:lang w:val="en-GB" w:eastAsia="sl-SI"/>
    </w:rPr>
  </w:style>
  <w:style w:type="paragraph" w:styleId="Komentarotema">
    <w:name w:val="annotation subject"/>
    <w:basedOn w:val="Komentarotekstas"/>
    <w:next w:val="Komentarotekstas"/>
    <w:link w:val="KomentarotemaDiagrama"/>
    <w:unhideWhenUsed/>
    <w:rsid w:val="00302E8A"/>
    <w:rPr>
      <w:b/>
      <w:bCs/>
    </w:rPr>
  </w:style>
  <w:style w:type="character" w:customStyle="1" w:styleId="KomentarotemaDiagrama">
    <w:name w:val="Komentaro tema Diagrama"/>
    <w:basedOn w:val="KomentarotekstasDiagrama"/>
    <w:link w:val="Komentarotema"/>
    <w:rsid w:val="00302E8A"/>
    <w:rPr>
      <w:rFonts w:ascii="Times New Roman" w:eastAsia="Times New Roman" w:hAnsi="Times New Roman" w:cs="Times New Roman"/>
      <w:b/>
      <w:bCs/>
      <w:sz w:val="20"/>
      <w:szCs w:val="20"/>
      <w:lang w:val="sl-SI" w:eastAsia="sl-SI"/>
    </w:rPr>
  </w:style>
  <w:style w:type="paragraph" w:styleId="Debesliotekstas">
    <w:name w:val="Balloon Text"/>
    <w:basedOn w:val="prastasis"/>
    <w:link w:val="DebesliotekstasDiagrama"/>
    <w:unhideWhenUsed/>
    <w:rsid w:val="00302E8A"/>
    <w:pPr>
      <w:tabs>
        <w:tab w:val="left" w:pos="567"/>
      </w:tabs>
      <w:ind w:left="0" w:firstLine="0"/>
    </w:pPr>
    <w:rPr>
      <w:rFonts w:ascii="Tahoma" w:eastAsia="Times New Roman" w:hAnsi="Tahoma" w:cs="Tahoma"/>
      <w:sz w:val="16"/>
      <w:szCs w:val="16"/>
      <w:lang w:val="en-GB"/>
    </w:rPr>
  </w:style>
  <w:style w:type="character" w:customStyle="1" w:styleId="DebesliotekstasDiagrama">
    <w:name w:val="Debesėlio tekstas Diagrama"/>
    <w:basedOn w:val="Numatytasispastraiposriftas"/>
    <w:link w:val="Debesliotekstas"/>
    <w:rsid w:val="00302E8A"/>
    <w:rPr>
      <w:rFonts w:ascii="Tahoma" w:eastAsia="Times New Roman" w:hAnsi="Tahoma" w:cs="Tahoma"/>
      <w:sz w:val="16"/>
      <w:szCs w:val="16"/>
      <w:lang w:val="en-GB"/>
    </w:rPr>
  </w:style>
  <w:style w:type="paragraph" w:styleId="Betarp">
    <w:name w:val="No Spacing"/>
    <w:uiPriority w:val="1"/>
    <w:qFormat/>
    <w:rsid w:val="00302E8A"/>
    <w:pPr>
      <w:ind w:left="0" w:firstLine="0"/>
    </w:pPr>
    <w:rPr>
      <w:rFonts w:ascii="Calibri" w:eastAsia="Calibri" w:hAnsi="Calibri" w:cs="Times New Roman"/>
    </w:rPr>
  </w:style>
  <w:style w:type="paragraph" w:styleId="Sraopastraipa">
    <w:name w:val="List Paragraph"/>
    <w:basedOn w:val="prastasis"/>
    <w:uiPriority w:val="34"/>
    <w:qFormat/>
    <w:rsid w:val="00302E8A"/>
    <w:pPr>
      <w:tabs>
        <w:tab w:val="left" w:pos="567"/>
      </w:tabs>
      <w:spacing w:line="260" w:lineRule="exact"/>
      <w:ind w:left="720" w:firstLine="0"/>
      <w:contextualSpacing/>
    </w:pPr>
    <w:rPr>
      <w:rFonts w:ascii="Times New Roman" w:eastAsia="Times New Roman" w:hAnsi="Times New Roman" w:cs="Times New Roman"/>
      <w:szCs w:val="20"/>
      <w:lang w:val="en-GB"/>
    </w:rPr>
  </w:style>
  <w:style w:type="paragraph" w:customStyle="1" w:styleId="Naslov1">
    <w:name w:val="Naslov1"/>
    <w:basedOn w:val="Antrat1"/>
    <w:rsid w:val="00302E8A"/>
    <w:pPr>
      <w:spacing w:before="0" w:after="0"/>
    </w:pPr>
    <w:rPr>
      <w:rFonts w:ascii="Times New Roman" w:hAnsi="Times New Roman" w:cs="Times New Roman"/>
      <w:bCs w:val="0"/>
      <w:kern w:val="0"/>
      <w:sz w:val="22"/>
      <w:szCs w:val="20"/>
      <w:u w:val="single"/>
    </w:rPr>
  </w:style>
  <w:style w:type="paragraph" w:customStyle="1" w:styleId="EMEAEnBodyText">
    <w:name w:val="EMEA En Body Text"/>
    <w:basedOn w:val="prastasis"/>
    <w:rsid w:val="00302E8A"/>
    <w:pPr>
      <w:spacing w:before="120" w:after="120"/>
      <w:ind w:left="0" w:firstLine="0"/>
      <w:jc w:val="both"/>
    </w:pPr>
    <w:rPr>
      <w:rFonts w:ascii="Times New Roman" w:eastAsia="Times New Roman" w:hAnsi="Times New Roman" w:cs="Times New Roman"/>
      <w:szCs w:val="20"/>
      <w:lang w:val="en-US"/>
    </w:rPr>
  </w:style>
  <w:style w:type="paragraph" w:customStyle="1" w:styleId="Default">
    <w:name w:val="Default"/>
    <w:rsid w:val="00302E8A"/>
    <w:pPr>
      <w:autoSpaceDE w:val="0"/>
      <w:autoSpaceDN w:val="0"/>
      <w:adjustRightInd w:val="0"/>
      <w:ind w:left="0" w:firstLine="0"/>
    </w:pPr>
    <w:rPr>
      <w:rFonts w:ascii="Times New Roman" w:eastAsia="Times New Roman" w:hAnsi="Times New Roman" w:cs="Times New Roman"/>
      <w:color w:val="000000"/>
      <w:sz w:val="24"/>
      <w:szCs w:val="24"/>
      <w:lang w:val="sl-SI" w:eastAsia="sl-SI"/>
    </w:rPr>
  </w:style>
  <w:style w:type="paragraph" w:customStyle="1" w:styleId="PI-1EMEASMCA">
    <w:name w:val="PI-1 EMEA_SMCA"/>
    <w:basedOn w:val="Antrat2"/>
    <w:autoRedefine/>
    <w:rsid w:val="00302E8A"/>
    <w:pPr>
      <w:tabs>
        <w:tab w:val="clear" w:pos="4300"/>
        <w:tab w:val="clear" w:pos="5940"/>
        <w:tab w:val="clear" w:pos="8180"/>
        <w:tab w:val="left" w:pos="567"/>
      </w:tabs>
      <w:spacing w:line="240" w:lineRule="auto"/>
      <w:ind w:left="567" w:hanging="567"/>
    </w:pPr>
    <w:rPr>
      <w:sz w:val="22"/>
      <w:szCs w:val="22"/>
      <w:u w:val="none"/>
      <w:lang w:val="lt-LT" w:eastAsia="en-US"/>
    </w:rPr>
  </w:style>
  <w:style w:type="paragraph" w:customStyle="1" w:styleId="PI-2EMEASMCA">
    <w:name w:val="PI-2 EMEA_SMCA"/>
    <w:basedOn w:val="Antrat3"/>
    <w:autoRedefine/>
    <w:rsid w:val="00302E8A"/>
    <w:pPr>
      <w:keepLines/>
      <w:tabs>
        <w:tab w:val="clear" w:pos="6760"/>
        <w:tab w:val="left" w:pos="567"/>
      </w:tabs>
      <w:spacing w:line="240" w:lineRule="auto"/>
      <w:ind w:left="567" w:hanging="567"/>
    </w:pPr>
    <w:rPr>
      <w:kern w:val="28"/>
      <w:sz w:val="22"/>
      <w:szCs w:val="22"/>
      <w:lang w:val="lt-LT" w:eastAsia="en-US"/>
    </w:rPr>
  </w:style>
  <w:style w:type="character" w:customStyle="1" w:styleId="BTEMEASMCAChar">
    <w:name w:val="BT EMEA_SMCA Char"/>
    <w:link w:val="BTEMEASMCA"/>
    <w:locked/>
    <w:rsid w:val="00302E8A"/>
    <w:rPr>
      <w:szCs w:val="24"/>
    </w:rPr>
  </w:style>
  <w:style w:type="paragraph" w:customStyle="1" w:styleId="BTEMEASMCA">
    <w:name w:val="BT EMEA_SMCA"/>
    <w:basedOn w:val="prastasis"/>
    <w:link w:val="BTEMEASMCAChar"/>
    <w:autoRedefine/>
    <w:rsid w:val="00302E8A"/>
    <w:pPr>
      <w:tabs>
        <w:tab w:val="left" w:pos="0"/>
      </w:tabs>
      <w:ind w:left="0" w:firstLine="0"/>
    </w:pPr>
    <w:rPr>
      <w:szCs w:val="24"/>
    </w:rPr>
  </w:style>
  <w:style w:type="paragraph" w:customStyle="1" w:styleId="TTEMEASMCA">
    <w:name w:val="TT EMEA_SMCA"/>
    <w:basedOn w:val="Antrat1"/>
    <w:autoRedefine/>
    <w:rsid w:val="00302E8A"/>
    <w:pPr>
      <w:keepNext w:val="0"/>
      <w:tabs>
        <w:tab w:val="left" w:pos="567"/>
      </w:tabs>
      <w:spacing w:before="0" w:after="0"/>
      <w:ind w:left="567" w:hanging="567"/>
      <w:jc w:val="center"/>
    </w:pPr>
    <w:rPr>
      <w:rFonts w:ascii="Times New Roman" w:hAnsi="Times New Roman" w:cs="Times New Roman"/>
      <w:bCs w:val="0"/>
      <w:caps/>
      <w:kern w:val="0"/>
      <w:sz w:val="22"/>
      <w:szCs w:val="22"/>
      <w:lang w:val="en-US" w:eastAsia="en-US"/>
    </w:rPr>
  </w:style>
  <w:style w:type="paragraph" w:customStyle="1" w:styleId="BTAnIIEMEASMCA">
    <w:name w:val="BT(AnII) EMEA_SMCA"/>
    <w:basedOn w:val="Debesliotekstas"/>
    <w:autoRedefine/>
    <w:rsid w:val="00302E8A"/>
    <w:pPr>
      <w:tabs>
        <w:tab w:val="clear" w:pos="567"/>
        <w:tab w:val="left" w:pos="1701"/>
      </w:tabs>
      <w:ind w:left="1701" w:hanging="567"/>
    </w:pPr>
    <w:rPr>
      <w:rFonts w:ascii="Times New Roman" w:hAnsi="Times New Roman"/>
      <w:b/>
      <w:sz w:val="22"/>
      <w:szCs w:val="22"/>
    </w:rPr>
  </w:style>
  <w:style w:type="paragraph" w:customStyle="1" w:styleId="BTuEMEASMCA">
    <w:name w:val="BT(u) EMEA_SMCA"/>
    <w:basedOn w:val="BTEMEASMCA"/>
    <w:autoRedefine/>
    <w:rsid w:val="00302E8A"/>
    <w:rPr>
      <w:u w:val="single"/>
    </w:rPr>
  </w:style>
  <w:style w:type="character" w:customStyle="1" w:styleId="PI-1labEMEASMCAChar">
    <w:name w:val="PI-1_lab EMEA_SMCA Char"/>
    <w:link w:val="PI-1labEMEASMCA"/>
    <w:locked/>
    <w:rsid w:val="00302E8A"/>
    <w:rPr>
      <w:b/>
      <w:noProof/>
    </w:rPr>
  </w:style>
  <w:style w:type="paragraph" w:customStyle="1" w:styleId="PI-1labEMEASMCA">
    <w:name w:val="PI-1_lab EMEA_SMCA"/>
    <w:basedOn w:val="prastasis"/>
    <w:link w:val="PI-1labEMEASMCAChar"/>
    <w:autoRedefine/>
    <w:rsid w:val="00302E8A"/>
    <w:pPr>
      <w:pBdr>
        <w:top w:val="single" w:sz="4" w:space="1" w:color="auto"/>
        <w:left w:val="single" w:sz="4" w:space="4" w:color="auto"/>
        <w:bottom w:val="single" w:sz="4" w:space="1" w:color="auto"/>
        <w:right w:val="single" w:sz="4" w:space="4" w:color="auto"/>
      </w:pBdr>
      <w:tabs>
        <w:tab w:val="left" w:pos="540"/>
      </w:tabs>
      <w:ind w:left="0" w:firstLine="0"/>
    </w:pPr>
    <w:rPr>
      <w:b/>
      <w:noProof/>
    </w:rPr>
  </w:style>
  <w:style w:type="paragraph" w:customStyle="1" w:styleId="BTbEMEASMCA">
    <w:name w:val="BT(b) EMEA_SMCA"/>
    <w:basedOn w:val="BTEMEASMCA"/>
    <w:autoRedefine/>
    <w:rsid w:val="00302E8A"/>
    <w:pPr>
      <w:tabs>
        <w:tab w:val="clear" w:pos="0"/>
      </w:tabs>
    </w:pPr>
    <w:rPr>
      <w:b/>
      <w:noProof/>
      <w:szCs w:val="22"/>
    </w:rPr>
  </w:style>
  <w:style w:type="paragraph" w:customStyle="1" w:styleId="Betarp1">
    <w:name w:val="Be tarpų1"/>
    <w:uiPriority w:val="1"/>
    <w:qFormat/>
    <w:rsid w:val="00302E8A"/>
    <w:pPr>
      <w:ind w:left="0" w:firstLine="0"/>
    </w:pPr>
    <w:rPr>
      <w:rFonts w:ascii="Calibri" w:eastAsia="Calibri" w:hAnsi="Calibri" w:cs="Times New Roman"/>
    </w:rPr>
  </w:style>
  <w:style w:type="paragraph" w:customStyle="1" w:styleId="Sraopastraipa1">
    <w:name w:val="Sąrašo pastraipa1"/>
    <w:basedOn w:val="prastasis"/>
    <w:uiPriority w:val="34"/>
    <w:qFormat/>
    <w:rsid w:val="00302E8A"/>
    <w:pPr>
      <w:tabs>
        <w:tab w:val="left" w:pos="567"/>
      </w:tabs>
      <w:spacing w:line="260" w:lineRule="exact"/>
      <w:ind w:left="720" w:firstLine="0"/>
      <w:contextualSpacing/>
    </w:pPr>
    <w:rPr>
      <w:rFonts w:ascii="Times New Roman" w:eastAsia="Times New Roman" w:hAnsi="Times New Roman" w:cs="Times New Roman"/>
      <w:szCs w:val="20"/>
      <w:lang w:val="en-GB"/>
    </w:rPr>
  </w:style>
  <w:style w:type="paragraph" w:customStyle="1" w:styleId="AHeader1">
    <w:name w:val="AHeader 1"/>
    <w:basedOn w:val="prastasis"/>
    <w:rsid w:val="00302E8A"/>
    <w:pPr>
      <w:numPr>
        <w:numId w:val="1"/>
      </w:numPr>
      <w:spacing w:after="120"/>
    </w:pPr>
    <w:rPr>
      <w:rFonts w:ascii="Arial" w:eastAsia="Times New Roman" w:hAnsi="Arial" w:cs="Arial"/>
      <w:b/>
      <w:bCs/>
      <w:sz w:val="24"/>
      <w:szCs w:val="20"/>
      <w:lang w:val="en-GB"/>
    </w:rPr>
  </w:style>
  <w:style w:type="paragraph" w:customStyle="1" w:styleId="AHeader2">
    <w:name w:val="AHeader 2"/>
    <w:basedOn w:val="AHeader1"/>
    <w:rsid w:val="00302E8A"/>
    <w:pPr>
      <w:numPr>
        <w:ilvl w:val="1"/>
      </w:numPr>
      <w:tabs>
        <w:tab w:val="clear" w:pos="709"/>
        <w:tab w:val="num" w:pos="720"/>
      </w:tabs>
      <w:ind w:left="284" w:hanging="284"/>
    </w:pPr>
  </w:style>
  <w:style w:type="paragraph" w:customStyle="1" w:styleId="AHeader3">
    <w:name w:val="AHeader 3"/>
    <w:basedOn w:val="AHeader2"/>
    <w:rsid w:val="00302E8A"/>
    <w:pPr>
      <w:numPr>
        <w:ilvl w:val="2"/>
      </w:numPr>
      <w:tabs>
        <w:tab w:val="num" w:pos="720"/>
      </w:tabs>
      <w:ind w:left="284" w:hanging="284"/>
    </w:pPr>
  </w:style>
  <w:style w:type="paragraph" w:customStyle="1" w:styleId="AHeader2abc">
    <w:name w:val="AHeader 2 abc"/>
    <w:basedOn w:val="AHeader3"/>
    <w:rsid w:val="00302E8A"/>
    <w:pPr>
      <w:numPr>
        <w:ilvl w:val="3"/>
      </w:numPr>
      <w:tabs>
        <w:tab w:val="num" w:pos="720"/>
      </w:tabs>
      <w:ind w:left="284" w:hanging="284"/>
    </w:pPr>
  </w:style>
  <w:style w:type="paragraph" w:customStyle="1" w:styleId="AHeader3abc">
    <w:name w:val="AHeader 3 abc"/>
    <w:basedOn w:val="AHeader2abc"/>
    <w:rsid w:val="00302E8A"/>
    <w:pPr>
      <w:numPr>
        <w:ilvl w:val="4"/>
      </w:numPr>
      <w:tabs>
        <w:tab w:val="num" w:pos="720"/>
        <w:tab w:val="num" w:pos="1276"/>
      </w:tabs>
      <w:ind w:left="284" w:hanging="284"/>
    </w:pPr>
  </w:style>
  <w:style w:type="paragraph" w:customStyle="1" w:styleId="NoSpacing1">
    <w:name w:val="No Spacing1"/>
    <w:uiPriority w:val="1"/>
    <w:qFormat/>
    <w:rsid w:val="00302E8A"/>
    <w:pPr>
      <w:ind w:left="0" w:firstLine="0"/>
    </w:pPr>
    <w:rPr>
      <w:rFonts w:ascii="Calibri" w:eastAsia="Calibri" w:hAnsi="Calibri" w:cs="Times New Roman"/>
    </w:rPr>
  </w:style>
  <w:style w:type="character" w:styleId="Komentaronuoroda">
    <w:name w:val="annotation reference"/>
    <w:unhideWhenUsed/>
    <w:rsid w:val="00302E8A"/>
    <w:rPr>
      <w:sz w:val="16"/>
      <w:szCs w:val="16"/>
    </w:rPr>
  </w:style>
  <w:style w:type="table" w:styleId="Lentelstinklelis">
    <w:name w:val="Table Grid"/>
    <w:basedOn w:val="prastojilentel"/>
    <w:rsid w:val="00302E8A"/>
    <w:pPr>
      <w:ind w:left="0" w:firstLine="0"/>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numeris">
    <w:name w:val="page number"/>
    <w:basedOn w:val="Numatytasispastraiposriftas"/>
    <w:rsid w:val="00302E8A"/>
  </w:style>
  <w:style w:type="numbering" w:customStyle="1" w:styleId="Brezseznama1">
    <w:name w:val="Brez seznama1"/>
    <w:next w:val="Sraonra"/>
    <w:uiPriority w:val="99"/>
    <w:semiHidden/>
    <w:unhideWhenUsed/>
    <w:rsid w:val="00302E8A"/>
  </w:style>
  <w:style w:type="paragraph" w:styleId="Pataisymai">
    <w:name w:val="Revision"/>
    <w:hidden/>
    <w:uiPriority w:val="99"/>
    <w:semiHidden/>
    <w:rsid w:val="00302E8A"/>
    <w:pPr>
      <w:ind w:left="0"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0504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ma.europa.eu"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ema.europa.eu"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vvkt.lt" TargetMode="Externa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27</Pages>
  <Words>32511</Words>
  <Characters>18532</Characters>
  <Application>Microsoft Office Word</Application>
  <DocSecurity>0</DocSecurity>
  <Lines>154</Lines>
  <Paragraphs>101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Krka, d.d.</Company>
  <LinksUpToDate>false</LinksUpToDate>
  <CharactersWithSpaces>50942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Misiunaite, Lina</dc:creator>
  <cp:keywords/>
  <dc:description/>
  <cp:lastModifiedBy>Albina Burkauskaitė</cp:lastModifiedBy>
  <cp:revision>3</cp:revision>
  <dcterms:created xsi:type="dcterms:W3CDTF">2021-02-26T06:16:00Z</dcterms:created>
  <dcterms:modified xsi:type="dcterms:W3CDTF">2021-02-26T06:17:00Z</dcterms:modified>
</cp:coreProperties>
</file>