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7F89" w14:textId="77777777" w:rsidR="00BE7856" w:rsidRPr="00EB292F" w:rsidRDefault="00BE7856" w:rsidP="00BE7856">
      <w:pPr>
        <w:jc w:val="center"/>
        <w:outlineLvl w:val="0"/>
        <w:rPr>
          <w:b/>
          <w:noProof/>
        </w:rPr>
      </w:pPr>
      <w:bookmarkStart w:id="0" w:name="TOC129243262"/>
      <w:r w:rsidRPr="00EB292F">
        <w:rPr>
          <w:b/>
        </w:rPr>
        <w:t>Pakuotės lapelis:</w:t>
      </w:r>
      <w:r w:rsidRPr="00F05CA3">
        <w:rPr>
          <w:b/>
          <w:noProof/>
        </w:rPr>
        <w:t xml:space="preserve"> </w:t>
      </w:r>
      <w:r w:rsidRPr="00EB292F">
        <w:rPr>
          <w:b/>
        </w:rPr>
        <w:t>informacija vartotojui</w:t>
      </w:r>
    </w:p>
    <w:p w14:paraId="458B9E9C" w14:textId="77777777" w:rsidR="00BE7856" w:rsidRPr="00F05CA3" w:rsidRDefault="00BE7856" w:rsidP="00BE7856">
      <w:pPr>
        <w:pStyle w:val="TxBrp3"/>
        <w:tabs>
          <w:tab w:val="left" w:pos="1296"/>
          <w:tab w:val="left" w:pos="2592"/>
          <w:tab w:val="left" w:pos="3888"/>
          <w:tab w:val="left" w:pos="5184"/>
          <w:tab w:val="left" w:pos="6480"/>
          <w:tab w:val="left" w:pos="7776"/>
        </w:tabs>
        <w:ind w:left="0"/>
        <w:rPr>
          <w:rFonts w:ascii="Times New Roman" w:hAnsi="Times New Roman"/>
          <w:sz w:val="22"/>
          <w:szCs w:val="22"/>
          <w:lang w:val="lt-LT"/>
        </w:rPr>
      </w:pPr>
    </w:p>
    <w:p w14:paraId="1850999F" w14:textId="77777777" w:rsidR="00BE7856" w:rsidRPr="00EB292F" w:rsidRDefault="00BE7856" w:rsidP="00BE7856">
      <w:pPr>
        <w:pStyle w:val="TxBrp3"/>
        <w:tabs>
          <w:tab w:val="left" w:pos="1296"/>
          <w:tab w:val="left" w:pos="2592"/>
          <w:tab w:val="left" w:pos="3888"/>
          <w:tab w:val="left" w:pos="5184"/>
          <w:tab w:val="left" w:pos="6480"/>
          <w:tab w:val="left" w:pos="7776"/>
        </w:tabs>
        <w:ind w:left="0"/>
        <w:rPr>
          <w:rFonts w:ascii="Times New Roman" w:hAnsi="Times New Roman"/>
          <w:b/>
          <w:sz w:val="22"/>
          <w:szCs w:val="22"/>
          <w:lang w:val="lt-LT"/>
        </w:rPr>
      </w:pPr>
      <w:proofErr w:type="spellStart"/>
      <w:r w:rsidRPr="00EB292F">
        <w:rPr>
          <w:rFonts w:ascii="Times New Roman" w:hAnsi="Times New Roman"/>
          <w:b/>
          <w:sz w:val="22"/>
          <w:szCs w:val="22"/>
          <w:lang w:val="lt-LT"/>
        </w:rPr>
        <w:t>Medikinet</w:t>
      </w:r>
      <w:proofErr w:type="spellEnd"/>
      <w:r w:rsidRPr="00EB292F">
        <w:rPr>
          <w:rFonts w:ascii="Times New Roman" w:hAnsi="Times New Roman"/>
          <w:b/>
          <w:sz w:val="22"/>
          <w:szCs w:val="22"/>
          <w:lang w:val="lt-LT"/>
        </w:rPr>
        <w:t xml:space="preserve"> 5 mg tabletės</w:t>
      </w:r>
    </w:p>
    <w:p w14:paraId="67221F28" w14:textId="77777777" w:rsidR="00BE7856" w:rsidRPr="00F05CA3" w:rsidRDefault="00BE7856" w:rsidP="00BE7856">
      <w:pPr>
        <w:pStyle w:val="BTEMEASMCA"/>
        <w:jc w:val="center"/>
        <w:rPr>
          <w:b/>
          <w:bCs/>
          <w:highlight w:val="lightGray"/>
        </w:rPr>
      </w:pPr>
      <w:r w:rsidRPr="00F05CA3">
        <w:rPr>
          <w:b/>
          <w:bCs/>
          <w:highlight w:val="lightGray"/>
        </w:rPr>
        <w:t>Medikinet 10 mg tabletės</w:t>
      </w:r>
    </w:p>
    <w:p w14:paraId="23123CCA" w14:textId="77777777" w:rsidR="00BE7856" w:rsidRPr="00F05CA3" w:rsidRDefault="00BE7856" w:rsidP="00BE7856">
      <w:pPr>
        <w:pStyle w:val="BTEMEASMCA"/>
        <w:jc w:val="center"/>
        <w:rPr>
          <w:b/>
          <w:bCs/>
          <w:szCs w:val="22"/>
          <w:lang w:val="lt-LT"/>
        </w:rPr>
      </w:pPr>
      <w:r w:rsidRPr="00F05CA3">
        <w:rPr>
          <w:b/>
          <w:bCs/>
          <w:highlight w:val="lightGray"/>
        </w:rPr>
        <w:t>Medikinet 20 mg tabletės</w:t>
      </w:r>
    </w:p>
    <w:p w14:paraId="0DB2E382" w14:textId="77777777" w:rsidR="00BE7856" w:rsidRPr="00F05CA3" w:rsidRDefault="00BE7856" w:rsidP="00BE7856">
      <w:pPr>
        <w:pStyle w:val="TxBrp3"/>
        <w:tabs>
          <w:tab w:val="left" w:pos="1296"/>
          <w:tab w:val="left" w:pos="2592"/>
          <w:tab w:val="left" w:pos="3888"/>
          <w:tab w:val="left" w:pos="5184"/>
          <w:tab w:val="left" w:pos="6480"/>
          <w:tab w:val="left" w:pos="7776"/>
        </w:tabs>
        <w:ind w:left="0"/>
        <w:rPr>
          <w:rFonts w:ascii="Times New Roman" w:hAnsi="Times New Roman"/>
          <w:sz w:val="22"/>
          <w:szCs w:val="22"/>
          <w:lang w:val="lt-LT"/>
        </w:rPr>
      </w:pPr>
      <w:proofErr w:type="spellStart"/>
      <w:r w:rsidRPr="00F05CA3">
        <w:rPr>
          <w:rFonts w:ascii="Times New Roman" w:hAnsi="Times New Roman"/>
          <w:sz w:val="22"/>
          <w:szCs w:val="22"/>
          <w:lang w:val="lt-LT"/>
        </w:rPr>
        <w:t>metilfenidato</w:t>
      </w:r>
      <w:proofErr w:type="spellEnd"/>
      <w:r w:rsidRPr="00F05CA3">
        <w:rPr>
          <w:rFonts w:ascii="Times New Roman" w:hAnsi="Times New Roman"/>
          <w:sz w:val="22"/>
          <w:szCs w:val="22"/>
          <w:lang w:val="lt-LT"/>
        </w:rPr>
        <w:t xml:space="preserve"> hidrochloridas</w:t>
      </w:r>
    </w:p>
    <w:p w14:paraId="22CEA8B4" w14:textId="77777777" w:rsidR="00BE7856" w:rsidRPr="00EB292F" w:rsidRDefault="00BE7856" w:rsidP="00BE7856">
      <w:pPr>
        <w:tabs>
          <w:tab w:val="left" w:pos="1296"/>
          <w:tab w:val="left" w:pos="2592"/>
          <w:tab w:val="left" w:pos="3888"/>
          <w:tab w:val="left" w:pos="5184"/>
          <w:tab w:val="left" w:pos="6480"/>
          <w:tab w:val="left" w:pos="7776"/>
        </w:tabs>
        <w:jc w:val="center"/>
        <w:rPr>
          <w:szCs w:val="22"/>
        </w:rPr>
      </w:pPr>
    </w:p>
    <w:p w14:paraId="6D2AB6E3" w14:textId="77777777" w:rsidR="00BE7856" w:rsidRPr="00F05CA3" w:rsidRDefault="00BE7856" w:rsidP="00BE7856">
      <w:pPr>
        <w:suppressAutoHyphens/>
      </w:pPr>
      <w:r w:rsidRPr="00EB292F">
        <w:rPr>
          <w:b/>
          <w:noProof/>
        </w:rPr>
        <w:t>Atidžiai perskaitykite visą šį lapelį, prieš pradėdami vartoti vaistą,</w:t>
      </w:r>
      <w:r w:rsidRPr="00EB292F">
        <w:rPr>
          <w:b/>
        </w:rPr>
        <w:t xml:space="preserve"> nes jame pateikiama Jums svarbi informacija.</w:t>
      </w:r>
    </w:p>
    <w:p w14:paraId="1AB716D5" w14:textId="77777777" w:rsidR="00BE7856" w:rsidRPr="00EB292F" w:rsidRDefault="00BE7856" w:rsidP="00BE7856">
      <w:pPr>
        <w:ind w:left="567" w:hanging="567"/>
        <w:rPr>
          <w:noProof/>
        </w:rPr>
      </w:pPr>
      <w:r w:rsidRPr="00EB292F">
        <w:rPr>
          <w:noProof/>
        </w:rPr>
        <w:t>-</w:t>
      </w:r>
      <w:r w:rsidRPr="00EB292F">
        <w:rPr>
          <w:noProof/>
        </w:rPr>
        <w:tab/>
        <w:t>Neišmeskite šio lapelio, nes vėl gali prireikti jį perskaityti.</w:t>
      </w:r>
    </w:p>
    <w:p w14:paraId="7CF3A04C" w14:textId="77777777" w:rsidR="00BE7856" w:rsidRPr="00EB292F" w:rsidRDefault="00BE7856" w:rsidP="00BE7856">
      <w:pPr>
        <w:ind w:left="567" w:hanging="567"/>
        <w:rPr>
          <w:noProof/>
        </w:rPr>
      </w:pPr>
      <w:r w:rsidRPr="00EB292F">
        <w:rPr>
          <w:noProof/>
        </w:rPr>
        <w:t>-</w:t>
      </w:r>
      <w:r w:rsidRPr="00EB292F">
        <w:rPr>
          <w:noProof/>
        </w:rPr>
        <w:tab/>
        <w:t>Jeigu kiltų daugiau klausimų, kreipkitės į gydytoją arba vaistininką</w:t>
      </w:r>
      <w:r w:rsidRPr="00EB292F">
        <w:t>.</w:t>
      </w:r>
    </w:p>
    <w:p w14:paraId="29598948" w14:textId="77777777" w:rsidR="00BE7856" w:rsidRPr="00EB292F" w:rsidRDefault="00BE7856" w:rsidP="00BE7856">
      <w:pPr>
        <w:tabs>
          <w:tab w:val="left" w:pos="567"/>
        </w:tabs>
        <w:ind w:left="567" w:hanging="567"/>
        <w:rPr>
          <w:noProof/>
        </w:rPr>
      </w:pPr>
      <w:r w:rsidRPr="00EB292F">
        <w:rPr>
          <w:noProof/>
        </w:rPr>
        <w:t>-</w:t>
      </w:r>
      <w:r w:rsidRPr="00EB292F">
        <w:rPr>
          <w:noProof/>
        </w:rPr>
        <w:tab/>
        <w:t>Šis vaistas skirtas tik Jums, todėl kitiems žmonėms jo duoti negalima. Vaistas gali jiems pakenkti (net tiems, kurių ligos požymiai yra tokie patys kaip Jūsų).</w:t>
      </w:r>
    </w:p>
    <w:p w14:paraId="6AF46ACB" w14:textId="77777777" w:rsidR="00BE7856" w:rsidRPr="00EB292F" w:rsidRDefault="00BE7856" w:rsidP="00BE7856">
      <w:pPr>
        <w:ind w:left="567" w:hanging="567"/>
        <w:rPr>
          <w:szCs w:val="22"/>
        </w:rPr>
      </w:pPr>
      <w:r w:rsidRPr="00EB292F">
        <w:rPr>
          <w:noProof/>
        </w:rPr>
        <w:t>-</w:t>
      </w:r>
      <w:r w:rsidRPr="00EB292F">
        <w:rPr>
          <w:noProof/>
        </w:rPr>
        <w:tab/>
        <w:t xml:space="preserve">Jeigu pasireiškė šalutinis poveikis </w:t>
      </w:r>
      <w:r w:rsidRPr="00EB292F">
        <w:rPr>
          <w:szCs w:val="22"/>
        </w:rPr>
        <w:t xml:space="preserve">(net jeigu jis šiame lapelyje nenurodytas), kreipkitės į gydytoją arba vaistininką. </w:t>
      </w:r>
      <w:r w:rsidRPr="00EB292F">
        <w:rPr>
          <w:noProof/>
        </w:rPr>
        <w:t>Žr. 4 skyrių.</w:t>
      </w:r>
    </w:p>
    <w:p w14:paraId="3DB1CD35" w14:textId="77777777" w:rsidR="00BE7856" w:rsidRPr="00EB292F" w:rsidRDefault="00BE7856" w:rsidP="00BE7856">
      <w:pPr>
        <w:tabs>
          <w:tab w:val="left" w:pos="1296"/>
          <w:tab w:val="left" w:pos="2592"/>
          <w:tab w:val="left" w:pos="3888"/>
          <w:tab w:val="left" w:pos="5184"/>
          <w:tab w:val="left" w:pos="6480"/>
          <w:tab w:val="left" w:pos="7776"/>
        </w:tabs>
        <w:outlineLvl w:val="0"/>
        <w:rPr>
          <w:noProof/>
        </w:rPr>
      </w:pPr>
    </w:p>
    <w:p w14:paraId="691A2D9D" w14:textId="77777777" w:rsidR="00BE7856" w:rsidRPr="00EB292F" w:rsidRDefault="00BE7856" w:rsidP="00BE7856">
      <w:pPr>
        <w:tabs>
          <w:tab w:val="left" w:pos="1296"/>
          <w:tab w:val="left" w:pos="2592"/>
          <w:tab w:val="left" w:pos="3888"/>
          <w:tab w:val="left" w:pos="5184"/>
          <w:tab w:val="left" w:pos="6480"/>
          <w:tab w:val="left" w:pos="7776"/>
        </w:tabs>
        <w:outlineLvl w:val="0"/>
        <w:rPr>
          <w:szCs w:val="22"/>
        </w:rPr>
      </w:pPr>
    </w:p>
    <w:p w14:paraId="2C54C531" w14:textId="77777777" w:rsidR="00BE7856" w:rsidRPr="00EB292F" w:rsidRDefault="00BE7856" w:rsidP="00BE7856">
      <w:pPr>
        <w:rPr>
          <w:b/>
        </w:rPr>
      </w:pPr>
      <w:r w:rsidRPr="00EB292F">
        <w:rPr>
          <w:b/>
        </w:rPr>
        <w:t>Apie ką rašoma šiame lapelyje?</w:t>
      </w:r>
    </w:p>
    <w:p w14:paraId="4B1DA485" w14:textId="77777777" w:rsidR="00BE7856" w:rsidRPr="00EB292F" w:rsidRDefault="00BE7856" w:rsidP="00BE7856">
      <w:pPr>
        <w:rPr>
          <w:noProof/>
        </w:rPr>
      </w:pPr>
    </w:p>
    <w:p w14:paraId="4B3D533D" w14:textId="77777777" w:rsidR="00BE7856" w:rsidRPr="00EB292F" w:rsidRDefault="00BE7856" w:rsidP="00BE7856">
      <w:pPr>
        <w:rPr>
          <w:noProof/>
        </w:rPr>
      </w:pPr>
      <w:r w:rsidRPr="00EB292F">
        <w:rPr>
          <w:noProof/>
        </w:rPr>
        <w:t>1.</w:t>
      </w:r>
      <w:r w:rsidRPr="00EB292F">
        <w:rPr>
          <w:noProof/>
        </w:rPr>
        <w:tab/>
        <w:t xml:space="preserve">Kas yra </w:t>
      </w:r>
      <w:proofErr w:type="spellStart"/>
      <w:r w:rsidRPr="00EB292F">
        <w:t>Medikinet</w:t>
      </w:r>
      <w:proofErr w:type="spellEnd"/>
      <w:r w:rsidRPr="00EB292F">
        <w:rPr>
          <w:noProof/>
        </w:rPr>
        <w:t xml:space="preserve"> ir kam jis vartojamas</w:t>
      </w:r>
    </w:p>
    <w:p w14:paraId="0AAF2B99" w14:textId="77777777" w:rsidR="00BE7856" w:rsidRPr="00EB292F" w:rsidRDefault="00BE7856" w:rsidP="00BE7856">
      <w:pPr>
        <w:rPr>
          <w:noProof/>
        </w:rPr>
      </w:pPr>
      <w:r w:rsidRPr="00EB292F">
        <w:rPr>
          <w:noProof/>
        </w:rPr>
        <w:t>2.</w:t>
      </w:r>
      <w:r w:rsidRPr="00EB292F">
        <w:rPr>
          <w:noProof/>
        </w:rPr>
        <w:tab/>
        <w:t xml:space="preserve">Kas žinotina prieš vartojant </w:t>
      </w:r>
      <w:proofErr w:type="spellStart"/>
      <w:r w:rsidRPr="00EB292F">
        <w:t>Medikinet</w:t>
      </w:r>
      <w:proofErr w:type="spellEnd"/>
      <w:r w:rsidRPr="00EB292F">
        <w:t xml:space="preserve"> </w:t>
      </w:r>
    </w:p>
    <w:p w14:paraId="7D28374A" w14:textId="77777777" w:rsidR="00BE7856" w:rsidRPr="00EB292F" w:rsidRDefault="00BE7856" w:rsidP="00BE7856">
      <w:pPr>
        <w:rPr>
          <w:noProof/>
        </w:rPr>
      </w:pPr>
      <w:r w:rsidRPr="00EB292F">
        <w:rPr>
          <w:noProof/>
        </w:rPr>
        <w:t>3.</w:t>
      </w:r>
      <w:r w:rsidRPr="00EB292F">
        <w:rPr>
          <w:noProof/>
        </w:rPr>
        <w:tab/>
        <w:t xml:space="preserve">Kaip vartoti </w:t>
      </w:r>
      <w:proofErr w:type="spellStart"/>
      <w:r w:rsidRPr="00EB292F">
        <w:t>Medikinet</w:t>
      </w:r>
      <w:proofErr w:type="spellEnd"/>
      <w:r w:rsidRPr="00EB292F">
        <w:t xml:space="preserve"> </w:t>
      </w:r>
    </w:p>
    <w:p w14:paraId="0ADE0041" w14:textId="77777777" w:rsidR="00BE7856" w:rsidRPr="00EB292F" w:rsidRDefault="00BE7856" w:rsidP="00BE7856">
      <w:pPr>
        <w:rPr>
          <w:noProof/>
        </w:rPr>
      </w:pPr>
      <w:r w:rsidRPr="00EB292F">
        <w:rPr>
          <w:noProof/>
        </w:rPr>
        <w:t>4.</w:t>
      </w:r>
      <w:r w:rsidRPr="00EB292F">
        <w:rPr>
          <w:noProof/>
        </w:rPr>
        <w:tab/>
        <w:t>Galimas šalutinis poveikis</w:t>
      </w:r>
    </w:p>
    <w:p w14:paraId="01BC8686" w14:textId="77777777" w:rsidR="00BE7856" w:rsidRPr="00EB292F" w:rsidRDefault="00BE7856" w:rsidP="00BE7856">
      <w:pPr>
        <w:rPr>
          <w:noProof/>
        </w:rPr>
      </w:pPr>
      <w:r w:rsidRPr="00EB292F">
        <w:rPr>
          <w:noProof/>
        </w:rPr>
        <w:t>5.</w:t>
      </w:r>
      <w:r w:rsidRPr="00EB292F">
        <w:rPr>
          <w:noProof/>
        </w:rPr>
        <w:tab/>
        <w:t xml:space="preserve">Kaip laikyti </w:t>
      </w:r>
      <w:proofErr w:type="spellStart"/>
      <w:r w:rsidRPr="00EB292F">
        <w:t>Medikinet</w:t>
      </w:r>
      <w:proofErr w:type="spellEnd"/>
      <w:r w:rsidRPr="00EB292F">
        <w:t xml:space="preserve"> </w:t>
      </w:r>
    </w:p>
    <w:p w14:paraId="38816C0A" w14:textId="77777777" w:rsidR="00BE7856" w:rsidRPr="00EB292F" w:rsidRDefault="00BE7856" w:rsidP="00BE7856">
      <w:pPr>
        <w:rPr>
          <w:noProof/>
        </w:rPr>
      </w:pPr>
      <w:r w:rsidRPr="00EB292F">
        <w:rPr>
          <w:noProof/>
        </w:rPr>
        <w:t>6.</w:t>
      </w:r>
      <w:r w:rsidRPr="00EB292F">
        <w:rPr>
          <w:noProof/>
        </w:rPr>
        <w:tab/>
      </w:r>
      <w:r w:rsidRPr="00EB292F">
        <w:t>Pakuotės turinys ir kita</w:t>
      </w:r>
      <w:r w:rsidRPr="00EB292F">
        <w:rPr>
          <w:noProof/>
        </w:rPr>
        <w:t xml:space="preserve"> informacija</w:t>
      </w:r>
    </w:p>
    <w:p w14:paraId="581A9FAA"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06C1A0C"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E2FF74F" w14:textId="77777777" w:rsidR="00BE7856" w:rsidRPr="00EB292F" w:rsidRDefault="00BE7856" w:rsidP="00BE7856">
      <w:pPr>
        <w:tabs>
          <w:tab w:val="left" w:pos="1296"/>
          <w:tab w:val="left" w:pos="2592"/>
          <w:tab w:val="left" w:pos="3888"/>
          <w:tab w:val="left" w:pos="5184"/>
          <w:tab w:val="left" w:pos="6480"/>
          <w:tab w:val="left" w:pos="7776"/>
        </w:tabs>
        <w:ind w:left="567" w:hanging="567"/>
        <w:outlineLvl w:val="0"/>
        <w:rPr>
          <w:szCs w:val="22"/>
        </w:rPr>
      </w:pPr>
      <w:r w:rsidRPr="00EB292F">
        <w:rPr>
          <w:b/>
          <w:szCs w:val="22"/>
        </w:rPr>
        <w:t>1.</w:t>
      </w:r>
      <w:r w:rsidRPr="00EB292F">
        <w:rPr>
          <w:b/>
          <w:szCs w:val="22"/>
        </w:rPr>
        <w:tab/>
      </w:r>
      <w:r w:rsidRPr="00EB292F">
        <w:rPr>
          <w:b/>
        </w:rPr>
        <w:t xml:space="preserve">Kas yra </w:t>
      </w:r>
      <w:proofErr w:type="spellStart"/>
      <w:r w:rsidRPr="00EB292F">
        <w:rPr>
          <w:b/>
        </w:rPr>
        <w:t>Medikinet</w:t>
      </w:r>
      <w:proofErr w:type="spellEnd"/>
      <w:r w:rsidRPr="00EB292F">
        <w:rPr>
          <w:b/>
          <w:noProof/>
        </w:rPr>
        <w:t xml:space="preserve"> </w:t>
      </w:r>
      <w:r w:rsidRPr="00EB292F">
        <w:rPr>
          <w:b/>
        </w:rPr>
        <w:t xml:space="preserve"> ir kam jis vartojamas</w:t>
      </w:r>
    </w:p>
    <w:p w14:paraId="312F46F9" w14:textId="77777777" w:rsidR="00BE7856" w:rsidRPr="00EB292F" w:rsidRDefault="00BE7856" w:rsidP="00BE7856">
      <w:pPr>
        <w:tabs>
          <w:tab w:val="left" w:pos="1296"/>
          <w:tab w:val="left" w:pos="2592"/>
          <w:tab w:val="left" w:pos="3888"/>
          <w:tab w:val="left" w:pos="5184"/>
          <w:tab w:val="left" w:pos="6480"/>
          <w:tab w:val="left" w:pos="7776"/>
        </w:tabs>
        <w:rPr>
          <w:b/>
          <w:szCs w:val="22"/>
        </w:rPr>
      </w:pPr>
    </w:p>
    <w:p w14:paraId="7DC29DEA"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Kam vartojamas šis vaistas</w:t>
      </w:r>
    </w:p>
    <w:p w14:paraId="2E310395"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2963426C"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vartojamas dėmesio trūkumo hiperaktyvumo (pernelyg didelio aktyvumo) sutrikimui (DTHS) gydyti.</w:t>
      </w:r>
    </w:p>
    <w:p w14:paraId="5FF7F42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Vaistas vartojamas vaikams ir paaugliams nuo 6 iki 18 metų;</w:t>
      </w:r>
    </w:p>
    <w:p w14:paraId="465EBB4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Vaistas vartojamas tik po to, kai išbandyti gydymo be vaistų būdai, pavyzdžiui, psichologo konsultacijos ir elgesio terapija.</w:t>
      </w:r>
    </w:p>
    <w:p w14:paraId="3B44AD8D"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Jaunesniems kaip 6 metų vaikams ar suaugusiesiems, kuriems pasireiškia DTHS, gydymas </w:t>
      </w:r>
      <w:proofErr w:type="spellStart"/>
      <w:r w:rsidRPr="00EB292F">
        <w:rPr>
          <w:szCs w:val="22"/>
        </w:rPr>
        <w:t>Medikinet</w:t>
      </w:r>
      <w:proofErr w:type="spellEnd"/>
      <w:r w:rsidRPr="00EB292F">
        <w:rPr>
          <w:szCs w:val="22"/>
        </w:rPr>
        <w:t xml:space="preserve">  neskiriamas. Ar vaistas yra saugus ir naudingas tokiems žmonėms, nežinoma.</w:t>
      </w:r>
    </w:p>
    <w:p w14:paraId="54C2CA9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FE40BC7"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Kaip veikia vaistas</w:t>
      </w:r>
    </w:p>
    <w:p w14:paraId="7AA4BF3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D48665E"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pagerina tam tikrų smegenų sričių, kurių aktyvumas per mažas, veiklą. Vaistas gali padėti pagerinti dėmesį (dėmesio trukmę), susikaupimą ir mažinti impulsyvų elgesį.</w:t>
      </w:r>
    </w:p>
    <w:p w14:paraId="7D8BDF6A"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A06D958"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Gydymas šiuo vaistu yra dalis visapusės gydymo programos, kuri apima:</w:t>
      </w:r>
    </w:p>
    <w:p w14:paraId="73CCFE4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psichologinę,</w:t>
      </w:r>
    </w:p>
    <w:p w14:paraId="1A43C6A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mokymo ir </w:t>
      </w:r>
    </w:p>
    <w:p w14:paraId="3527EA6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socialinę terapiją.</w:t>
      </w:r>
    </w:p>
    <w:p w14:paraId="57592C91"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Gydymas </w:t>
      </w:r>
      <w:proofErr w:type="spellStart"/>
      <w:r w:rsidRPr="00EB292F">
        <w:t>Medikinet</w:t>
      </w:r>
      <w:proofErr w:type="spellEnd"/>
      <w:r w:rsidRPr="00EB292F">
        <w:t xml:space="preserve"> </w:t>
      </w:r>
      <w:r w:rsidRPr="00EB292F">
        <w:rPr>
          <w:szCs w:val="22"/>
        </w:rPr>
        <w:t xml:space="preserve"> skiriamas tik gydytojo, kuris turi patirties gydant vaikų ar paauglių elgesio sutrikimus, ir tęsiamas jam prižiūrint. DTHS neišgydomas, bet, taikant gydymo programą, jį galima palengvinti.</w:t>
      </w:r>
    </w:p>
    <w:p w14:paraId="130F8FC5"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70B2AEB"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Apie DTHS</w:t>
      </w:r>
    </w:p>
    <w:p w14:paraId="627A559B"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A330C27"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Vaikams ir paaugliams, kuriems pasireiškia DTHS, yra:</w:t>
      </w:r>
    </w:p>
    <w:p w14:paraId="6365FCC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sunku ramiai pasėdėti ir</w:t>
      </w:r>
    </w:p>
    <w:p w14:paraId="5A9F122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sunku susikaupti.</w:t>
      </w:r>
    </w:p>
    <w:p w14:paraId="2387E398"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Tai nėra jų kaltė, kad jie to nesugeba.</w:t>
      </w:r>
    </w:p>
    <w:p w14:paraId="2F330301"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3070D76"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509C4860"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69162EB"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DTHS neturi įtakos vaiko ar paauglio intelektui.</w:t>
      </w:r>
    </w:p>
    <w:p w14:paraId="628C9541"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646CE2E" w14:textId="77777777" w:rsidR="00BE7856" w:rsidRPr="00EB292F" w:rsidRDefault="00BE7856" w:rsidP="00BE7856">
      <w:pPr>
        <w:tabs>
          <w:tab w:val="left" w:pos="1296"/>
          <w:tab w:val="left" w:pos="2592"/>
          <w:tab w:val="left" w:pos="3888"/>
          <w:tab w:val="left" w:pos="5184"/>
          <w:tab w:val="left" w:pos="6480"/>
          <w:tab w:val="left" w:pos="7776"/>
        </w:tabs>
        <w:rPr>
          <w:b/>
          <w:szCs w:val="22"/>
        </w:rPr>
      </w:pPr>
    </w:p>
    <w:p w14:paraId="2560A64F" w14:textId="77777777" w:rsidR="00BE7856" w:rsidRPr="00EB292F" w:rsidRDefault="00BE7856" w:rsidP="00BE7856">
      <w:pPr>
        <w:tabs>
          <w:tab w:val="left" w:pos="1296"/>
          <w:tab w:val="left" w:pos="2592"/>
          <w:tab w:val="left" w:pos="3888"/>
          <w:tab w:val="left" w:pos="5184"/>
          <w:tab w:val="left" w:pos="6480"/>
          <w:tab w:val="left" w:pos="7776"/>
        </w:tabs>
        <w:ind w:left="567" w:hanging="567"/>
        <w:outlineLvl w:val="0"/>
        <w:rPr>
          <w:b/>
          <w:caps/>
          <w:szCs w:val="22"/>
        </w:rPr>
      </w:pPr>
      <w:r w:rsidRPr="00EB292F">
        <w:rPr>
          <w:b/>
          <w:szCs w:val="22"/>
        </w:rPr>
        <w:t>2.</w:t>
      </w:r>
      <w:r w:rsidRPr="00EB292F">
        <w:rPr>
          <w:b/>
          <w:szCs w:val="22"/>
        </w:rPr>
        <w:tab/>
      </w:r>
      <w:r w:rsidRPr="00EB292F">
        <w:rPr>
          <w:b/>
        </w:rPr>
        <w:t xml:space="preserve">Kas žinotina prieš vartojant </w:t>
      </w:r>
      <w:proofErr w:type="spellStart"/>
      <w:r w:rsidRPr="00EB292F">
        <w:rPr>
          <w:b/>
        </w:rPr>
        <w:t>Medikinet</w:t>
      </w:r>
      <w:proofErr w:type="spellEnd"/>
      <w:r w:rsidRPr="00EB292F">
        <w:rPr>
          <w:b/>
        </w:rPr>
        <w:t xml:space="preserve"> </w:t>
      </w:r>
    </w:p>
    <w:p w14:paraId="07D8F83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29B850AB" w14:textId="77777777" w:rsidR="00BE7856" w:rsidRPr="00EB292F" w:rsidRDefault="00BE7856" w:rsidP="00BE7856">
      <w:pPr>
        <w:rPr>
          <w:b/>
        </w:rPr>
      </w:pPr>
      <w:proofErr w:type="spellStart"/>
      <w:r w:rsidRPr="00EB292F">
        <w:rPr>
          <w:b/>
        </w:rPr>
        <w:t>Medikinet</w:t>
      </w:r>
      <w:proofErr w:type="spellEnd"/>
      <w:r w:rsidRPr="00EB292F">
        <w:rPr>
          <w:b/>
        </w:rPr>
        <w:t xml:space="preserve"> </w:t>
      </w:r>
      <w:r w:rsidRPr="00EB292F">
        <w:rPr>
          <w:b/>
          <w:bCs/>
          <w:noProof/>
        </w:rPr>
        <w:t>vartoti draudžiama</w:t>
      </w:r>
    </w:p>
    <w:p w14:paraId="1EFB8A69"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2F9B344"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Jeigu Jums arba Jūsų vaikui:</w:t>
      </w:r>
    </w:p>
    <w:p w14:paraId="305EF85E"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yra alergija (padidėjęs jautrumas) </w:t>
      </w:r>
      <w:proofErr w:type="spellStart"/>
      <w:r w:rsidRPr="00EB292F">
        <w:rPr>
          <w:szCs w:val="22"/>
        </w:rPr>
        <w:t>metilfenidatui</w:t>
      </w:r>
      <w:proofErr w:type="spellEnd"/>
      <w:r w:rsidRPr="00EB292F">
        <w:rPr>
          <w:szCs w:val="22"/>
        </w:rPr>
        <w:t xml:space="preserve"> arba bet kuriai pagalbinei šio vaisto medžiagai (jos išvardytos 6 skyriuje);</w:t>
      </w:r>
    </w:p>
    <w:p w14:paraId="466AFE9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skydliaukės veiklos sutrikimų;</w:t>
      </w:r>
    </w:p>
    <w:p w14:paraId="11B6F6C0"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padidėjęs akispūdis (glaukoma);</w:t>
      </w:r>
    </w:p>
    <w:p w14:paraId="3324E730"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antinksčių navikas (</w:t>
      </w:r>
      <w:proofErr w:type="spellStart"/>
      <w:r w:rsidRPr="00EB292F">
        <w:rPr>
          <w:szCs w:val="22"/>
        </w:rPr>
        <w:t>feochromocitoma</w:t>
      </w:r>
      <w:proofErr w:type="spellEnd"/>
      <w:r w:rsidRPr="00EB292F">
        <w:rPr>
          <w:szCs w:val="22"/>
        </w:rPr>
        <w:t>);</w:t>
      </w:r>
    </w:p>
    <w:p w14:paraId="29C5E23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mitybos sutrikimų, kai nejaučiama alkio arba nebūna noro valgyti (pvz., nervinė anoreksija);</w:t>
      </w:r>
    </w:p>
    <w:p w14:paraId="27837620"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labai padidėjęs kraujospūdis arba susiaurėjusios kraujagyslės. Tai gali sukelti rankų ar kojų skausmus;</w:t>
      </w:r>
    </w:p>
    <w:p w14:paraId="79577AEB"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kada nors pasireiškė širdies sutrikimai, pavyzdžiui, širdies priepuolis, neritmiškas širdies plakimas, skausmas ir diskomfortas krūtinėje, širdies nepakankamumas, širdies liga arba įgimtas širdies sutrikimas;</w:t>
      </w:r>
    </w:p>
    <w:p w14:paraId="2C138CA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pasireiškė smegenų kraujotakos sutrikimai, pavyzdžiui, insultas, tam tikros kraujagyslių dalies išsipūtimas ir susilpnėjimas (aneurizma), kraujagyslių susiaurėjimas ar nepraeinamumas, kraujagyslių uždegimas (</w:t>
      </w:r>
      <w:proofErr w:type="spellStart"/>
      <w:r w:rsidRPr="00EB292F">
        <w:rPr>
          <w:szCs w:val="22"/>
        </w:rPr>
        <w:t>vaskulitas</w:t>
      </w:r>
      <w:proofErr w:type="spellEnd"/>
      <w:r w:rsidRPr="00EB292F">
        <w:rPr>
          <w:szCs w:val="22"/>
        </w:rPr>
        <w:t>);</w:t>
      </w:r>
    </w:p>
    <w:p w14:paraId="050778C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šiuo metu vartojama arba per praėjusias 14 parų buvo vartota antidepresantų (vadinamų </w:t>
      </w:r>
      <w:proofErr w:type="spellStart"/>
      <w:r w:rsidRPr="00EB292F">
        <w:rPr>
          <w:szCs w:val="22"/>
        </w:rPr>
        <w:t>monoamino</w:t>
      </w:r>
      <w:proofErr w:type="spellEnd"/>
      <w:r w:rsidRPr="00EB292F">
        <w:rPr>
          <w:szCs w:val="22"/>
        </w:rPr>
        <w:t xml:space="preserve"> </w:t>
      </w:r>
      <w:proofErr w:type="spellStart"/>
      <w:r w:rsidRPr="00EB292F">
        <w:rPr>
          <w:szCs w:val="22"/>
        </w:rPr>
        <w:t>oksidazės</w:t>
      </w:r>
      <w:proofErr w:type="spellEnd"/>
      <w:r w:rsidRPr="00EB292F">
        <w:rPr>
          <w:szCs w:val="22"/>
        </w:rPr>
        <w:t xml:space="preserve"> inhibitoriais) (žr. skyrelį ,,</w:t>
      </w:r>
      <w:r w:rsidRPr="00EB292F">
        <w:t xml:space="preserve">Kiti vaistai ir </w:t>
      </w:r>
      <w:proofErr w:type="spellStart"/>
      <w:r w:rsidRPr="00EB292F">
        <w:t>Medikinet</w:t>
      </w:r>
      <w:proofErr w:type="spellEnd"/>
      <w:r w:rsidRPr="00EB292F">
        <w:t xml:space="preserve"> </w:t>
      </w:r>
      <w:r w:rsidRPr="00EB292F">
        <w:rPr>
          <w:szCs w:val="22"/>
        </w:rPr>
        <w:t>“);</w:t>
      </w:r>
    </w:p>
    <w:p w14:paraId="0AB10DD0"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psichikos sutrikimų:</w:t>
      </w:r>
    </w:p>
    <w:p w14:paraId="456B9BC9" w14:textId="77777777" w:rsidR="00BE7856" w:rsidRPr="00EB292F" w:rsidRDefault="00BE7856" w:rsidP="00BE7856">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psichopatija arba ribinis asmenybės sutrikimas;</w:t>
      </w:r>
    </w:p>
    <w:p w14:paraId="4C4442D7" w14:textId="77777777" w:rsidR="00BE7856" w:rsidRPr="00EB292F" w:rsidRDefault="00BE7856" w:rsidP="00BE7856">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nenormalios mintys ar regėjimai, arba diagnozuota liga, vadinama šizofrenija;</w:t>
      </w:r>
    </w:p>
    <w:p w14:paraId="71C4FD41" w14:textId="77777777" w:rsidR="00BE7856" w:rsidRPr="00EB292F" w:rsidRDefault="00BE7856" w:rsidP="00BE7856">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sunkaus nuotaikos sutrikimo požymiai, pavyzdžiui:</w:t>
      </w:r>
    </w:p>
    <w:p w14:paraId="2D34ADEF" w14:textId="77777777" w:rsidR="00BE7856" w:rsidRPr="00EB292F" w:rsidRDefault="00BE7856" w:rsidP="00BE7856">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savižudybės nuojauta;</w:t>
      </w:r>
    </w:p>
    <w:p w14:paraId="59018576" w14:textId="77777777" w:rsidR="00BE7856" w:rsidRPr="00EB292F" w:rsidRDefault="00BE7856" w:rsidP="00BE7856">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sunki depresija, kai jaučiatės labai liūdnas, bevertis ir beviltiškas;</w:t>
      </w:r>
    </w:p>
    <w:p w14:paraId="2A69DF54" w14:textId="77777777" w:rsidR="00BE7856" w:rsidRPr="00EB292F" w:rsidRDefault="00BE7856" w:rsidP="00BE7856">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manija, kai jaučiatės neįprastai dirglus, pernelyg aktyvus ir nevaržomas.</w:t>
      </w:r>
    </w:p>
    <w:p w14:paraId="3AA95CBA" w14:textId="77777777" w:rsidR="00BE7856" w:rsidRPr="00EB292F" w:rsidRDefault="00BE7856" w:rsidP="00BE7856">
      <w:pPr>
        <w:tabs>
          <w:tab w:val="left" w:pos="1134"/>
          <w:tab w:val="left" w:pos="1296"/>
          <w:tab w:val="left" w:pos="2592"/>
          <w:tab w:val="left" w:pos="3888"/>
          <w:tab w:val="left" w:pos="5184"/>
          <w:tab w:val="left" w:pos="6480"/>
          <w:tab w:val="left" w:pos="7776"/>
        </w:tabs>
        <w:rPr>
          <w:szCs w:val="22"/>
        </w:rPr>
      </w:pPr>
    </w:p>
    <w:p w14:paraId="0E5722CA" w14:textId="77777777" w:rsidR="00BE7856" w:rsidRPr="00EB292F" w:rsidRDefault="00BE7856" w:rsidP="00BE7856">
      <w:pPr>
        <w:tabs>
          <w:tab w:val="left" w:pos="1134"/>
          <w:tab w:val="left" w:pos="1296"/>
          <w:tab w:val="left" w:pos="2592"/>
          <w:tab w:val="left" w:pos="3888"/>
          <w:tab w:val="left" w:pos="5184"/>
          <w:tab w:val="left" w:pos="6480"/>
          <w:tab w:val="left" w:pos="7776"/>
        </w:tabs>
        <w:rPr>
          <w:szCs w:val="22"/>
        </w:rPr>
      </w:pPr>
      <w:r w:rsidRPr="00EB292F">
        <w:rPr>
          <w:szCs w:val="22"/>
        </w:rPr>
        <w:t xml:space="preserve">Jeigu Jums arba Jūsų vaikui yra anksčiau išvardytų būklių, </w:t>
      </w:r>
      <w:proofErr w:type="spellStart"/>
      <w:r w:rsidRPr="00EB292F">
        <w:rPr>
          <w:szCs w:val="22"/>
        </w:rPr>
        <w:t>metilfenidato</w:t>
      </w:r>
      <w:proofErr w:type="spellEnd"/>
      <w:r w:rsidRPr="00EB292F">
        <w:rPr>
          <w:szCs w:val="22"/>
        </w:rPr>
        <w:t xml:space="preserve"> vartoti negalima. Jeigu abejojate, prieš pradėdami arba prieš pradedant Jūsų vaikui vartoti </w:t>
      </w:r>
      <w:proofErr w:type="spellStart"/>
      <w:r w:rsidRPr="00EB292F">
        <w:rPr>
          <w:szCs w:val="22"/>
        </w:rPr>
        <w:t>metilfenidatą</w:t>
      </w:r>
      <w:proofErr w:type="spellEnd"/>
      <w:r w:rsidRPr="00EB292F">
        <w:rPr>
          <w:szCs w:val="22"/>
        </w:rPr>
        <w:t xml:space="preserve">, pasitarkite su gydytoju arba vaistininku. Tai reikia padaryti dėl to, kad </w:t>
      </w:r>
      <w:proofErr w:type="spellStart"/>
      <w:r w:rsidRPr="00EB292F">
        <w:rPr>
          <w:szCs w:val="22"/>
        </w:rPr>
        <w:t>metilfenidatas</w:t>
      </w:r>
      <w:proofErr w:type="spellEnd"/>
      <w:r w:rsidRPr="00EB292F">
        <w:rPr>
          <w:szCs w:val="22"/>
        </w:rPr>
        <w:t xml:space="preserve"> gali pasunkinti šiuos sutrikimus.</w:t>
      </w:r>
    </w:p>
    <w:p w14:paraId="3FDE6358"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5195F724" w14:textId="77777777" w:rsidR="00BE7856" w:rsidRPr="00EB292F" w:rsidRDefault="00BE7856" w:rsidP="00BE7856">
      <w:pPr>
        <w:rPr>
          <w:b/>
          <w:noProof/>
        </w:rPr>
      </w:pPr>
      <w:r w:rsidRPr="00EB292F">
        <w:rPr>
          <w:b/>
          <w:noProof/>
        </w:rPr>
        <w:t>Įspėjimai ir atsargumo priemonės</w:t>
      </w:r>
    </w:p>
    <w:p w14:paraId="0137078F"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3729A682" w14:textId="77777777" w:rsidR="00BE7856" w:rsidRPr="00EB292F" w:rsidRDefault="00BE7856" w:rsidP="00BE7856">
      <w:r w:rsidRPr="00EB292F">
        <w:rPr>
          <w:b/>
        </w:rPr>
        <w:t xml:space="preserve">Prieš pradedant vartoti </w:t>
      </w:r>
      <w:proofErr w:type="spellStart"/>
      <w:r w:rsidRPr="00EB292F">
        <w:rPr>
          <w:b/>
        </w:rPr>
        <w:t>Medikinet</w:t>
      </w:r>
      <w:proofErr w:type="spellEnd"/>
      <w:r w:rsidRPr="00EB292F">
        <w:rPr>
          <w:b/>
        </w:rPr>
        <w:t>, pasitarkite su gydytoju, jeigu Jums arba Jūsų vaikui yra</w:t>
      </w:r>
      <w:r w:rsidRPr="00EB292F">
        <w:t>:</w:t>
      </w:r>
    </w:p>
    <w:p w14:paraId="53E58D7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diagnozuota kepenų ar inkstų liga;</w:t>
      </w:r>
    </w:p>
    <w:p w14:paraId="2871C58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sunku ryti arba nuryti visą tabletę;</w:t>
      </w:r>
    </w:p>
    <w:p w14:paraId="2FB4CDE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buvo pasireiškę priepuoliai (priepuoliai, traukuliai, epilepsija) arba yra kokių nors sutrikimų užrašytoje </w:t>
      </w:r>
      <w:proofErr w:type="spellStart"/>
      <w:r w:rsidRPr="00EB292F">
        <w:rPr>
          <w:szCs w:val="22"/>
        </w:rPr>
        <w:t>elektroencefalogramoje</w:t>
      </w:r>
      <w:proofErr w:type="spellEnd"/>
      <w:r w:rsidRPr="00EB292F">
        <w:rPr>
          <w:szCs w:val="22"/>
        </w:rPr>
        <w:t xml:space="preserve"> (EEG);</w:t>
      </w:r>
    </w:p>
    <w:p w14:paraId="464CC1C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kada nors pasireiškė piktnaudžiavimas ar priklausomybė nuo alkoholio, su receptu parduodamų vaistų ar narkotikų;</w:t>
      </w:r>
    </w:p>
    <w:p w14:paraId="09B3EB55"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prasidėjo mėnesinės (mergaitėms) (žr. toliau esantį skyrelį ,,Nėštumas ir žindymo laikotarpis“);</w:t>
      </w:r>
    </w:p>
    <w:p w14:paraId="5657DA25"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pasireiškia sunkiai kontroliuojami, pasikartojantys bet kurios kūno dalies trūkčiojimai arba garsų ar žodžių pakartojimai (tikai);</w:t>
      </w:r>
    </w:p>
    <w:p w14:paraId="0358951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padidėjęs kraujospūdis;</w:t>
      </w:r>
    </w:p>
    <w:p w14:paraId="785D1A9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diagnozuotas širdies sutrikimas, kuris nenurodytas anksčiau esančiame skyrelyje ,,Jums arba Jūsų vaikui </w:t>
      </w:r>
      <w:proofErr w:type="spellStart"/>
      <w:r w:rsidRPr="00EB292F">
        <w:rPr>
          <w:szCs w:val="22"/>
        </w:rPr>
        <w:t>Medikinet</w:t>
      </w:r>
      <w:proofErr w:type="spellEnd"/>
      <w:r w:rsidRPr="00EB292F">
        <w:rPr>
          <w:szCs w:val="22"/>
        </w:rPr>
        <w:t xml:space="preserve"> vartoti negalima“;</w:t>
      </w:r>
    </w:p>
    <w:p w14:paraId="26D17D9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diagnozuotas psichikos sutrikimas, kuris nenurodytas anksčiau esančiame skyrelyje ,,Jums arba Jūsų vaikui </w:t>
      </w:r>
      <w:proofErr w:type="spellStart"/>
      <w:r w:rsidRPr="00EB292F">
        <w:rPr>
          <w:szCs w:val="22"/>
        </w:rPr>
        <w:t>Medikinet</w:t>
      </w:r>
      <w:proofErr w:type="spellEnd"/>
      <w:r w:rsidRPr="00EB292F">
        <w:rPr>
          <w:szCs w:val="22"/>
        </w:rPr>
        <w:t xml:space="preserve"> vartoti negalima“. Kiti psichikos sutrikimai gali būti:</w:t>
      </w:r>
    </w:p>
    <w:p w14:paraId="4DCB5A20"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 xml:space="preserve">nuotaikų kaita (po manijos pasireiškia depresija – toks sutrikimas vadinamas </w:t>
      </w:r>
      <w:proofErr w:type="spellStart"/>
      <w:r w:rsidRPr="00EB292F">
        <w:rPr>
          <w:szCs w:val="22"/>
        </w:rPr>
        <w:t>bipoliniu</w:t>
      </w:r>
      <w:proofErr w:type="spellEnd"/>
      <w:r w:rsidRPr="00EB292F">
        <w:rPr>
          <w:szCs w:val="22"/>
        </w:rPr>
        <w:t xml:space="preserve"> sutrikimu);</w:t>
      </w:r>
    </w:p>
    <w:p w14:paraId="0D4D62C8"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pradeda reikštis agresyvumas ar pyktis arba pasireiškia agresyvumo pasunkėjimas;</w:t>
      </w:r>
    </w:p>
    <w:p w14:paraId="6CD34E5F"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matote, girdite ar juntate nesančius reiškinius (haliucinacijos);</w:t>
      </w:r>
    </w:p>
    <w:p w14:paraId="017289CD"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tikite netikrais dalykais (kliedesiai);</w:t>
      </w:r>
    </w:p>
    <w:p w14:paraId="221D378B"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jaučiate neįprastą įtarumą (paranoja);</w:t>
      </w:r>
    </w:p>
    <w:p w14:paraId="55E8A092"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jaučiatės susijaudinęs, neramus ar įsitempęs;</w:t>
      </w:r>
    </w:p>
    <w:p w14:paraId="5864D48C"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jaučiatės nusiminęs ar kaltas.</w:t>
      </w:r>
    </w:p>
    <w:p w14:paraId="2F3AD661" w14:textId="77777777" w:rsidR="00BE7856" w:rsidRPr="00EB292F" w:rsidRDefault="00BE7856" w:rsidP="00BE7856">
      <w:pPr>
        <w:tabs>
          <w:tab w:val="left" w:pos="1296"/>
          <w:tab w:val="left" w:pos="2592"/>
          <w:tab w:val="left" w:pos="3888"/>
          <w:tab w:val="left" w:pos="5184"/>
          <w:tab w:val="left" w:pos="6480"/>
          <w:tab w:val="left" w:pos="7776"/>
        </w:tabs>
        <w:ind w:left="1080"/>
        <w:rPr>
          <w:szCs w:val="22"/>
        </w:rPr>
      </w:pPr>
    </w:p>
    <w:p w14:paraId="7F3F00B4"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Jeigu Jums ar Jūsų vaikui yra anksčiau išvardytų būklių, prieš pradedant gydymą, apie tai pasakykite gydytojui arba vaistininkui. Tai padaryti reikia dėl to, kad </w:t>
      </w:r>
      <w:proofErr w:type="spellStart"/>
      <w:r w:rsidRPr="00EB292F">
        <w:rPr>
          <w:szCs w:val="22"/>
        </w:rPr>
        <w:t>metilfenidato</w:t>
      </w:r>
      <w:proofErr w:type="spellEnd"/>
      <w:r w:rsidRPr="00EB292F">
        <w:rPr>
          <w:szCs w:val="22"/>
        </w:rPr>
        <w:t xml:space="preserve"> vartojimas gali pasunkinti šiuos sutrikimus. Gydytojas stebės, kaip vaistas veikia Jus arba Jūsų vaiką.</w:t>
      </w:r>
    </w:p>
    <w:p w14:paraId="2F0B05C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4EA98F6" w14:textId="77777777" w:rsidR="00BE7856" w:rsidRDefault="00BE7856" w:rsidP="00BE7856">
      <w:pPr>
        <w:tabs>
          <w:tab w:val="left" w:pos="1296"/>
          <w:tab w:val="left" w:pos="2592"/>
          <w:tab w:val="left" w:pos="3888"/>
          <w:tab w:val="left" w:pos="5184"/>
          <w:tab w:val="left" w:pos="6480"/>
          <w:tab w:val="left" w:pos="7776"/>
        </w:tabs>
        <w:rPr>
          <w:szCs w:val="22"/>
        </w:rPr>
      </w:pPr>
      <w:bookmarkStart w:id="1" w:name="_Hlk99385704"/>
      <w:r w:rsidRPr="00EB292F">
        <w:rPr>
          <w:szCs w:val="22"/>
        </w:rPr>
        <w:t>Gydymo metu berniukams ir paaugliams netikėtai gali pasireikšti užsitęsusi erekcija. Tai gali būti skausminga ir gali pasireikšti bet kuriuo metu. Jei erekcija trunka ilgiau nei 2 valandas, ypač jei tai skausminga, svarbu nedelsiant kreiptis į gydytoją.</w:t>
      </w:r>
    </w:p>
    <w:p w14:paraId="46FAE923" w14:textId="77777777" w:rsidR="00BE7856" w:rsidRDefault="00BE7856" w:rsidP="00BE7856">
      <w:pPr>
        <w:tabs>
          <w:tab w:val="left" w:pos="1296"/>
          <w:tab w:val="left" w:pos="2592"/>
          <w:tab w:val="left" w:pos="3888"/>
          <w:tab w:val="left" w:pos="5184"/>
          <w:tab w:val="left" w:pos="6480"/>
          <w:tab w:val="left" w:pos="7776"/>
        </w:tabs>
        <w:rPr>
          <w:szCs w:val="22"/>
        </w:rPr>
      </w:pPr>
    </w:p>
    <w:p w14:paraId="22CEC067" w14:textId="77777777" w:rsidR="00BE7856" w:rsidRPr="00EB292F" w:rsidRDefault="00BE7856" w:rsidP="00BE7856">
      <w:pPr>
        <w:tabs>
          <w:tab w:val="left" w:pos="1296"/>
          <w:tab w:val="left" w:pos="2592"/>
          <w:tab w:val="left" w:pos="3888"/>
          <w:tab w:val="left" w:pos="5184"/>
          <w:tab w:val="left" w:pos="6480"/>
          <w:tab w:val="left" w:pos="7776"/>
        </w:tabs>
        <w:rPr>
          <w:szCs w:val="22"/>
        </w:rPr>
      </w:pPr>
      <w:r>
        <w:rPr>
          <w:szCs w:val="22"/>
        </w:rPr>
        <w:t xml:space="preserve">Jeigu Jums ar Jūsų vaikui pasireiškia neryškus matymas ar kiti regėjimo sutrikimai, pasitarkite su gydytoju. Jūsų gydytojas gali nuspręsti nutraukti gydymą </w:t>
      </w:r>
      <w:proofErr w:type="spellStart"/>
      <w:r>
        <w:rPr>
          <w:szCs w:val="22"/>
        </w:rPr>
        <w:t>Medikinet</w:t>
      </w:r>
      <w:proofErr w:type="spellEnd"/>
      <w:r>
        <w:rPr>
          <w:szCs w:val="22"/>
        </w:rPr>
        <w:t xml:space="preserve">. </w:t>
      </w:r>
    </w:p>
    <w:bookmarkEnd w:id="1"/>
    <w:p w14:paraId="70B7FD57"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D7EEF36"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 xml:space="preserve">Gydytojo patikra prieš Jums arba Jūsų vaikui pradedant vartoti </w:t>
      </w:r>
      <w:proofErr w:type="spellStart"/>
      <w:r w:rsidRPr="00EB292F">
        <w:rPr>
          <w:b/>
          <w:szCs w:val="22"/>
        </w:rPr>
        <w:t>metilfenidatą</w:t>
      </w:r>
      <w:proofErr w:type="spellEnd"/>
    </w:p>
    <w:p w14:paraId="69ABC727"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E040984"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Šios patikros tikslas yra išsiaiškinti, ar </w:t>
      </w:r>
      <w:proofErr w:type="spellStart"/>
      <w:r w:rsidRPr="00EB292F">
        <w:rPr>
          <w:szCs w:val="22"/>
        </w:rPr>
        <w:t>metilfenidatas</w:t>
      </w:r>
      <w:proofErr w:type="spellEnd"/>
      <w:r w:rsidRPr="00EB292F">
        <w:rPr>
          <w:szCs w:val="22"/>
        </w:rPr>
        <w:t xml:space="preserve"> yra tinkamas vaistas Jums arba Jūsų vaikui. Gydytojas pasikalbės su Jumis apie:</w:t>
      </w:r>
    </w:p>
    <w:p w14:paraId="7BEE11CC"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kitus Jūsų arba Jūsų vaiko vartojamus vaistus;</w:t>
      </w:r>
    </w:p>
    <w:p w14:paraId="772DC14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ar buvo staigios mirties dėl neišaiškintų priežasčių atvejų Jūsų kraujo giminaičiams;</w:t>
      </w:r>
    </w:p>
    <w:p w14:paraId="315BEE7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bet kuriuos kitus Jūsų arba Jūsų kraujo giminaičių sveikatos sutrikimus (pvz., širdies sutrikimus);</w:t>
      </w:r>
    </w:p>
    <w:p w14:paraId="2ED773C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tai, kaip jaučiatės arba jaučiasi Jūsų vaikas, pavyzdžiui, jaučiasi pakiliai ar yra prislėgtas, ar kyla keistų minčių, arba jei taip jautėtės arba Jūsų vaikas jautėsi kada nors anksčiau;</w:t>
      </w:r>
    </w:p>
    <w:p w14:paraId="1A81E73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tai, ar Jūsų kraujo giminaičiams buvo pasireiškę </w:t>
      </w:r>
      <w:proofErr w:type="spellStart"/>
      <w:r w:rsidRPr="00EB292F">
        <w:rPr>
          <w:szCs w:val="22"/>
        </w:rPr>
        <w:t>tikų</w:t>
      </w:r>
      <w:proofErr w:type="spellEnd"/>
      <w:r w:rsidRPr="00EB292F">
        <w:rPr>
          <w:szCs w:val="22"/>
        </w:rPr>
        <w:t xml:space="preserve"> (sunkiai kontroliuojami, pasikartojantys bet kurios kūno dalies trūkčiojimai arba garsų ar žodžių pakartojimas);</w:t>
      </w:r>
    </w:p>
    <w:p w14:paraId="048F48B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bet kuriuos psichinės sveikatos ar elgesio sutrikimus, kurie kada nors pasireiškė Jums, Jūsų vaikui arba kitiems kraujo giminaičiams. </w:t>
      </w:r>
    </w:p>
    <w:p w14:paraId="07E4C536"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Jūsų gydytojas aptars ar Jums ar Jūsų vaikui yra rizika atsirasti nuotaikos svyravimams (po manijos pasireiškia depresija – toks sutrikimas vadinamas </w:t>
      </w:r>
      <w:proofErr w:type="spellStart"/>
      <w:r w:rsidRPr="00EB292F">
        <w:rPr>
          <w:szCs w:val="22"/>
        </w:rPr>
        <w:t>bipoliniu</w:t>
      </w:r>
      <w:proofErr w:type="spellEnd"/>
      <w:r w:rsidRPr="00EB292F">
        <w:rPr>
          <w:szCs w:val="22"/>
        </w:rPr>
        <w:t xml:space="preserve"> sutrikimu). Gydytojas patikrins Jūsų arba Jūsų vaiko psichinės sveikatos istoriją, o taip pat, ar Jūsų giminėje nubuvo savižudybių, </w:t>
      </w:r>
      <w:proofErr w:type="spellStart"/>
      <w:r w:rsidRPr="00EB292F">
        <w:rPr>
          <w:szCs w:val="22"/>
        </w:rPr>
        <w:t>bipolinio</w:t>
      </w:r>
      <w:proofErr w:type="spellEnd"/>
      <w:r w:rsidRPr="00EB292F">
        <w:rPr>
          <w:szCs w:val="22"/>
        </w:rPr>
        <w:t xml:space="preserve"> sutrikimo ar depresijos atvejų.</w:t>
      </w:r>
    </w:p>
    <w:p w14:paraId="6E6E5559"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9CD2208"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Labai svarbu, kad suteiktumėte gydytojui kiek galite daugiau informacijos apie save. Tai padės gydytojui nuspręsti, ar </w:t>
      </w:r>
      <w:proofErr w:type="spellStart"/>
      <w:r w:rsidRPr="00EB292F">
        <w:rPr>
          <w:szCs w:val="22"/>
        </w:rPr>
        <w:t>metilfenidatas</w:t>
      </w:r>
      <w:proofErr w:type="spellEnd"/>
      <w:r w:rsidRPr="00EB292F">
        <w:rPr>
          <w:szCs w:val="22"/>
        </w:rPr>
        <w:t xml:space="preserve"> yra tinkamas vaistas Jums arba Jūsų vaikui. Gydytojas gali skirti atlikti kitus medicininius tyrimus, prieš pradedant Jums arba Jūsų vaikui vartoti šį vaistą.</w:t>
      </w:r>
    </w:p>
    <w:p w14:paraId="6D9F598E"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53B95D3"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29EF6F3C" w14:textId="77777777" w:rsidR="00BE7856" w:rsidRPr="00EB292F" w:rsidRDefault="00BE7856" w:rsidP="00BE7856">
      <w:pPr>
        <w:rPr>
          <w:b/>
        </w:rPr>
      </w:pPr>
    </w:p>
    <w:p w14:paraId="618B1162" w14:textId="77777777" w:rsidR="00BE7856" w:rsidRPr="00EB292F" w:rsidRDefault="00BE7856" w:rsidP="00BE7856">
      <w:pPr>
        <w:rPr>
          <w:b/>
        </w:rPr>
      </w:pPr>
      <w:r w:rsidRPr="00EB292F">
        <w:rPr>
          <w:b/>
        </w:rPr>
        <w:t>Vaistų nustatymo tyrimai</w:t>
      </w:r>
    </w:p>
    <w:p w14:paraId="2F26CC79" w14:textId="77777777" w:rsidR="00BE7856" w:rsidRPr="00EB292F" w:rsidRDefault="00BE7856" w:rsidP="00BE7856">
      <w:pPr>
        <w:rPr>
          <w:b/>
        </w:rPr>
      </w:pPr>
    </w:p>
    <w:p w14:paraId="7E7EF8B3" w14:textId="77777777" w:rsidR="00BE7856" w:rsidRPr="00EB292F" w:rsidRDefault="00BE7856" w:rsidP="00BE7856">
      <w:r w:rsidRPr="00EB292F">
        <w:rPr>
          <w:rFonts w:eastAsia="Arial"/>
          <w:szCs w:val="20"/>
        </w:rPr>
        <w:t xml:space="preserve">Vartojant šį vaistą, gali būti teigiami vaistų vartojimo nustatymo tyrimų duomenys. Jeigu esate sportininkas, turėkite omenyje, kad dėl šio preparato </w:t>
      </w:r>
      <w:proofErr w:type="spellStart"/>
      <w:r w:rsidRPr="00EB292F">
        <w:rPr>
          <w:rFonts w:eastAsia="Arial"/>
          <w:szCs w:val="20"/>
        </w:rPr>
        <w:t>antidopingo</w:t>
      </w:r>
      <w:proofErr w:type="spellEnd"/>
      <w:r w:rsidRPr="00EB292F">
        <w:rPr>
          <w:rFonts w:eastAsia="Arial"/>
          <w:szCs w:val="20"/>
        </w:rPr>
        <w:t xml:space="preserve"> testas gali būti teigiamas.</w:t>
      </w:r>
    </w:p>
    <w:p w14:paraId="6817D473"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53E2F7E" w14:textId="77777777" w:rsidR="00BE7856" w:rsidRPr="00EB292F" w:rsidRDefault="00BE7856" w:rsidP="00BE7856">
      <w:r w:rsidRPr="00EB292F">
        <w:rPr>
          <w:b/>
        </w:rPr>
        <w:t xml:space="preserve">Kiti vaistai ir </w:t>
      </w:r>
      <w:proofErr w:type="spellStart"/>
      <w:r w:rsidRPr="00EB292F">
        <w:rPr>
          <w:b/>
        </w:rPr>
        <w:t>Medikinet</w:t>
      </w:r>
      <w:proofErr w:type="spellEnd"/>
      <w:r w:rsidRPr="00EB292F">
        <w:rPr>
          <w:b/>
        </w:rPr>
        <w:t xml:space="preserve"> </w:t>
      </w:r>
      <w:r w:rsidRPr="00EB292F">
        <w:t xml:space="preserve"> </w:t>
      </w:r>
    </w:p>
    <w:p w14:paraId="6DB0EE4E"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p>
    <w:p w14:paraId="37B31827" w14:textId="77777777" w:rsidR="00BE7856" w:rsidRPr="00EB292F" w:rsidRDefault="00BE7856" w:rsidP="00BE7856">
      <w:r w:rsidRPr="00EB292F">
        <w:t xml:space="preserve">Jeigu Jūs arba Jūsų vaikas vartoja </w:t>
      </w:r>
      <w:r w:rsidRPr="00EB292F">
        <w:rPr>
          <w:noProof/>
        </w:rPr>
        <w:t xml:space="preserve">ar neseniai </w:t>
      </w:r>
      <w:r w:rsidRPr="00EB292F">
        <w:t>vartoja</w:t>
      </w:r>
      <w:r w:rsidRPr="00EB292F">
        <w:rPr>
          <w:noProof/>
        </w:rPr>
        <w:t xml:space="preserve"> kitų vaistų </w:t>
      </w:r>
      <w:r w:rsidRPr="00EB292F">
        <w:rPr>
          <w:szCs w:val="22"/>
        </w:rPr>
        <w:t>arba dėl to nesate tikri, apie tai</w:t>
      </w:r>
      <w:r w:rsidRPr="00EB292F">
        <w:t xml:space="preserve"> </w:t>
      </w:r>
      <w:r w:rsidRPr="00EB292F">
        <w:rPr>
          <w:noProof/>
        </w:rPr>
        <w:t>pasakykite gydytojui arba vaistininkui</w:t>
      </w:r>
      <w:r w:rsidRPr="00EB292F">
        <w:t>.</w:t>
      </w:r>
    </w:p>
    <w:p w14:paraId="6CB266B5"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131B2618" w14:textId="77777777" w:rsidR="00BE7856" w:rsidRPr="00F05CA3" w:rsidRDefault="00BE7856" w:rsidP="00BE7856">
      <w:pPr>
        <w:pStyle w:val="PI-3EMEASMCA"/>
        <w:tabs>
          <w:tab w:val="left" w:pos="1296"/>
          <w:tab w:val="left" w:pos="2592"/>
          <w:tab w:val="left" w:pos="3888"/>
          <w:tab w:val="left" w:pos="5184"/>
          <w:tab w:val="left" w:pos="6480"/>
          <w:tab w:val="left" w:pos="7776"/>
        </w:tabs>
        <w:spacing w:line="240" w:lineRule="auto"/>
        <w:rPr>
          <w:rFonts w:ascii="Times New Roman" w:hAnsi="Times New Roman"/>
          <w:b/>
          <w:szCs w:val="22"/>
          <w:lang w:val="lt-LT"/>
        </w:rPr>
      </w:pPr>
      <w:proofErr w:type="spellStart"/>
      <w:r w:rsidRPr="00F05CA3">
        <w:rPr>
          <w:rFonts w:ascii="Times New Roman" w:hAnsi="Times New Roman"/>
          <w:b/>
          <w:szCs w:val="22"/>
          <w:lang w:val="lt-LT"/>
        </w:rPr>
        <w:t>Medikinet</w:t>
      </w:r>
      <w:proofErr w:type="spellEnd"/>
      <w:r w:rsidRPr="00F05CA3">
        <w:rPr>
          <w:rFonts w:ascii="Times New Roman" w:hAnsi="Times New Roman"/>
          <w:b/>
          <w:szCs w:val="22"/>
          <w:lang w:val="lt-LT"/>
        </w:rPr>
        <w:t xml:space="preserve"> vartoti draud</w:t>
      </w:r>
      <w:r w:rsidRPr="00EB292F">
        <w:rPr>
          <w:rFonts w:ascii="Times New Roman" w:hAnsi="Times New Roman"/>
          <w:b/>
          <w:szCs w:val="22"/>
          <w:lang w:val="lt-LT"/>
        </w:rPr>
        <w:t>žiama</w:t>
      </w:r>
      <w:r w:rsidRPr="00F05CA3">
        <w:rPr>
          <w:rFonts w:ascii="Times New Roman" w:hAnsi="Times New Roman"/>
          <w:b/>
          <w:szCs w:val="22"/>
          <w:lang w:val="lt-LT"/>
        </w:rPr>
        <w:t>, jeigu Jūs arba Jūsų vaikas vartoja:</w:t>
      </w:r>
    </w:p>
    <w:p w14:paraId="13910F68"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vaistų, vadinamų </w:t>
      </w:r>
      <w:proofErr w:type="spellStart"/>
      <w:r w:rsidRPr="00EB292F">
        <w:rPr>
          <w:szCs w:val="22"/>
        </w:rPr>
        <w:t>monoamino</w:t>
      </w:r>
      <w:proofErr w:type="spellEnd"/>
      <w:r w:rsidRPr="00EB292F">
        <w:rPr>
          <w:szCs w:val="22"/>
        </w:rPr>
        <w:t xml:space="preserve"> </w:t>
      </w:r>
      <w:proofErr w:type="spellStart"/>
      <w:r w:rsidRPr="00EB292F">
        <w:rPr>
          <w:szCs w:val="22"/>
        </w:rPr>
        <w:t>oksidazės</w:t>
      </w:r>
      <w:proofErr w:type="spellEnd"/>
      <w:r w:rsidRPr="00EB292F">
        <w:rPr>
          <w:szCs w:val="22"/>
        </w:rPr>
        <w:t xml:space="preserve"> (MAO) inhibitoriais, kuriais gydoma depresija, arba Jūs arba Jūsų vaikas vartojo MAO inhibitorių per praėjusias 14 parų. MAO inhibitorių vartojant kartu su </w:t>
      </w:r>
      <w:proofErr w:type="spellStart"/>
      <w:r w:rsidRPr="00EB292F">
        <w:rPr>
          <w:szCs w:val="22"/>
        </w:rPr>
        <w:t>metilfenidatu</w:t>
      </w:r>
      <w:proofErr w:type="spellEnd"/>
      <w:r w:rsidRPr="00EB292F">
        <w:rPr>
          <w:szCs w:val="22"/>
        </w:rPr>
        <w:t>, gali staiga padidėti kraujospūdis.</w:t>
      </w:r>
    </w:p>
    <w:p w14:paraId="3F08D476" w14:textId="77777777" w:rsidR="00BE7856" w:rsidRPr="00F05CA3" w:rsidRDefault="00BE7856" w:rsidP="00BE7856">
      <w:pPr>
        <w:pStyle w:val="BlockText1"/>
        <w:tabs>
          <w:tab w:val="clear" w:pos="1080"/>
          <w:tab w:val="left" w:pos="1296"/>
          <w:tab w:val="left" w:pos="2592"/>
          <w:tab w:val="left" w:pos="3888"/>
          <w:tab w:val="left" w:pos="5184"/>
          <w:tab w:val="left" w:pos="6480"/>
          <w:tab w:val="left" w:pos="7776"/>
        </w:tabs>
        <w:spacing w:after="0"/>
        <w:ind w:left="0" w:right="333" w:firstLine="0"/>
        <w:rPr>
          <w:sz w:val="22"/>
          <w:szCs w:val="22"/>
          <w:lang w:val="lt-LT"/>
        </w:rPr>
      </w:pPr>
    </w:p>
    <w:p w14:paraId="50CB77E0" w14:textId="77777777" w:rsidR="00BE7856" w:rsidRPr="00F05CA3" w:rsidRDefault="00BE7856" w:rsidP="00BE7856">
      <w:pPr>
        <w:pStyle w:val="PI-3EMEASMCA"/>
        <w:tabs>
          <w:tab w:val="left" w:pos="1296"/>
          <w:tab w:val="left" w:pos="2592"/>
          <w:tab w:val="left" w:pos="3888"/>
          <w:tab w:val="left" w:pos="5184"/>
          <w:tab w:val="left" w:pos="6480"/>
          <w:tab w:val="left" w:pos="7776"/>
        </w:tabs>
        <w:spacing w:line="240" w:lineRule="auto"/>
        <w:rPr>
          <w:rFonts w:ascii="Times New Roman" w:hAnsi="Times New Roman"/>
          <w:szCs w:val="22"/>
          <w:lang w:val="lt-LT"/>
        </w:rPr>
      </w:pPr>
      <w:r w:rsidRPr="00F05CA3">
        <w:rPr>
          <w:rFonts w:ascii="Times New Roman" w:hAnsi="Times New Roman"/>
          <w:b/>
          <w:szCs w:val="22"/>
          <w:lang w:val="lt-LT"/>
        </w:rPr>
        <w:t xml:space="preserve">Jeigu vartojate arba Jūsų vaikas vartoja kitų vaistų, </w:t>
      </w:r>
      <w:proofErr w:type="spellStart"/>
      <w:r w:rsidRPr="00F05CA3">
        <w:rPr>
          <w:rFonts w:ascii="Times New Roman" w:hAnsi="Times New Roman"/>
          <w:b/>
          <w:szCs w:val="22"/>
          <w:lang w:val="lt-LT"/>
        </w:rPr>
        <w:t>metilfenidatas</w:t>
      </w:r>
      <w:proofErr w:type="spellEnd"/>
      <w:r w:rsidRPr="00F05CA3">
        <w:rPr>
          <w:rFonts w:ascii="Times New Roman" w:hAnsi="Times New Roman"/>
          <w:b/>
          <w:szCs w:val="22"/>
          <w:lang w:val="lt-LT"/>
        </w:rPr>
        <w:t xml:space="preserve"> gali keisti šių vaistų veikimą arba sukelti šalutinį poveikį. Prieš pradedant vartoti </w:t>
      </w:r>
      <w:proofErr w:type="spellStart"/>
      <w:r w:rsidRPr="00F05CA3">
        <w:rPr>
          <w:rFonts w:ascii="Times New Roman" w:hAnsi="Times New Roman"/>
          <w:b/>
          <w:szCs w:val="22"/>
          <w:lang w:val="lt-LT"/>
        </w:rPr>
        <w:t>metilfenidatą</w:t>
      </w:r>
      <w:proofErr w:type="spellEnd"/>
      <w:r w:rsidRPr="00F05CA3">
        <w:rPr>
          <w:rFonts w:ascii="Times New Roman" w:hAnsi="Times New Roman"/>
          <w:b/>
          <w:szCs w:val="22"/>
          <w:lang w:val="lt-LT"/>
        </w:rPr>
        <w:t>, pasitarkite su gydytoju, jeigu vartojate arba Jūsų vaikas vartoja</w:t>
      </w:r>
      <w:r w:rsidRPr="00F05CA3">
        <w:rPr>
          <w:rFonts w:ascii="Times New Roman" w:hAnsi="Times New Roman"/>
          <w:b/>
          <w:bCs/>
          <w:szCs w:val="22"/>
          <w:lang w:val="lt-LT"/>
        </w:rPr>
        <w:t>:</w:t>
      </w:r>
    </w:p>
    <w:p w14:paraId="28C2B161"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kitų vaistų nuo depresijos;</w:t>
      </w:r>
    </w:p>
    <w:p w14:paraId="501BAA6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nuo sunkių psichikos sutrikimų;</w:t>
      </w:r>
    </w:p>
    <w:p w14:paraId="50644AC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nuo epilepsijos;</w:t>
      </w:r>
    </w:p>
    <w:p w14:paraId="329520E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kurie mažina arba didina kraujospūdį;</w:t>
      </w:r>
    </w:p>
    <w:p w14:paraId="1E1B7C95"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kai kurių vaistų nuo kosulio ir peršalimo, kurių sudėtyje yra veikliųjų medžiagų, kurios gali veikti kraujospūdį. Perkant bet kuriuos iš šių vaistų, svarbu pasitarti su vaistininku;</w:t>
      </w:r>
    </w:p>
    <w:p w14:paraId="1F872AFC"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kurie mažina kraujo krešėjimą ir neleidžia formuotis kraujo krešuliams.</w:t>
      </w:r>
    </w:p>
    <w:p w14:paraId="1F88CAA2"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DD26E75"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Jeigu abejojate, ar vartojate arba Jūsų vaikas vartoja anksčiau išvardytų vaistų, prieš pradedant vartoti </w:t>
      </w:r>
      <w:proofErr w:type="spellStart"/>
      <w:r w:rsidRPr="00EB292F">
        <w:rPr>
          <w:szCs w:val="22"/>
        </w:rPr>
        <w:t>metilfenidatą</w:t>
      </w:r>
      <w:proofErr w:type="spellEnd"/>
      <w:r w:rsidRPr="00EB292F">
        <w:rPr>
          <w:szCs w:val="22"/>
        </w:rPr>
        <w:t>, kreipkitės patarimo į gydytoją arba vaistininką.</w:t>
      </w:r>
    </w:p>
    <w:p w14:paraId="6CE474E3"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365285F" w14:textId="77777777" w:rsidR="00BE7856" w:rsidRPr="00F05CA3" w:rsidRDefault="00BE7856" w:rsidP="00BE7856">
      <w:pPr>
        <w:pStyle w:val="Heading41"/>
        <w:tabs>
          <w:tab w:val="left" w:pos="1296"/>
          <w:tab w:val="left" w:pos="2592"/>
          <w:tab w:val="left" w:pos="3888"/>
          <w:tab w:val="left" w:pos="5184"/>
          <w:tab w:val="left" w:pos="6480"/>
          <w:tab w:val="left" w:pos="7776"/>
        </w:tabs>
        <w:rPr>
          <w:rFonts w:ascii="Times New Roman" w:hAnsi="Times New Roman"/>
          <w:b/>
          <w:color w:val="000000"/>
          <w:szCs w:val="22"/>
          <w:lang w:val="lt-LT"/>
        </w:rPr>
      </w:pPr>
      <w:r w:rsidRPr="00F05CA3">
        <w:rPr>
          <w:rFonts w:ascii="Times New Roman" w:hAnsi="Times New Roman"/>
          <w:b/>
          <w:color w:val="000000"/>
          <w:szCs w:val="22"/>
          <w:lang w:val="lt-LT"/>
        </w:rPr>
        <w:t>Prieš operaciją</w:t>
      </w:r>
    </w:p>
    <w:p w14:paraId="2ACA7A63"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4C5F272"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Pasakykite gydytojui, jeigu Jums arba Jūsų vaikui planuojama atlikti chirurginę operaciją. Operacijos, kurios metu vartojama tam tikrų anestetikų, dieną </w:t>
      </w:r>
      <w:proofErr w:type="spellStart"/>
      <w:r w:rsidRPr="00EB292F">
        <w:rPr>
          <w:szCs w:val="22"/>
        </w:rPr>
        <w:t>metilfenidato</w:t>
      </w:r>
      <w:proofErr w:type="spellEnd"/>
      <w:r w:rsidRPr="00EB292F">
        <w:rPr>
          <w:szCs w:val="22"/>
        </w:rPr>
        <w:t xml:space="preserve"> vartoti negalima, nes būtų didesnė staigaus kraujospūdžio padidėjimo operacijos metu rizika.</w:t>
      </w:r>
    </w:p>
    <w:p w14:paraId="28F2C805"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4F04209" w14:textId="77777777" w:rsidR="00BE7856" w:rsidRPr="00F05CA3" w:rsidRDefault="00BE7856" w:rsidP="00BE7856">
      <w:pPr>
        <w:pStyle w:val="FreeForm"/>
        <w:rPr>
          <w:b/>
          <w:bCs w:val="0"/>
          <w:lang w:val="lt-LT"/>
        </w:rPr>
      </w:pPr>
      <w:proofErr w:type="spellStart"/>
      <w:r w:rsidRPr="00F05CA3">
        <w:rPr>
          <w:b/>
          <w:bCs w:val="0"/>
          <w:lang w:val="lt-LT"/>
        </w:rPr>
        <w:t>Metilfenidato</w:t>
      </w:r>
      <w:proofErr w:type="spellEnd"/>
      <w:r w:rsidRPr="00F05CA3">
        <w:rPr>
          <w:b/>
          <w:bCs w:val="0"/>
          <w:lang w:val="lt-LT"/>
        </w:rPr>
        <w:t xml:space="preserve"> vartojimas su maistu ir gėrimais</w:t>
      </w:r>
    </w:p>
    <w:p w14:paraId="1021FB0F" w14:textId="77777777" w:rsidR="00BE7856" w:rsidRPr="00F05CA3" w:rsidRDefault="00BE7856" w:rsidP="00BE7856">
      <w:pPr>
        <w:pStyle w:val="FreeForm"/>
        <w:rPr>
          <w:lang w:val="lt-LT"/>
        </w:rPr>
      </w:pPr>
      <w:r w:rsidRPr="00F05CA3">
        <w:rPr>
          <w:lang w:val="lt-LT"/>
        </w:rPr>
        <w:t xml:space="preserve"> </w:t>
      </w:r>
    </w:p>
    <w:p w14:paraId="02A9333D" w14:textId="77777777" w:rsidR="00BE7856" w:rsidRPr="00F05CA3" w:rsidRDefault="00BE7856" w:rsidP="00BE7856">
      <w:pPr>
        <w:pStyle w:val="FreeForm"/>
        <w:rPr>
          <w:lang w:val="lt-LT"/>
        </w:rPr>
      </w:pPr>
      <w:proofErr w:type="spellStart"/>
      <w:r w:rsidRPr="00F05CA3">
        <w:rPr>
          <w:lang w:val="lt-LT"/>
        </w:rPr>
        <w:t>Metilfenidato</w:t>
      </w:r>
      <w:proofErr w:type="spellEnd"/>
      <w:r w:rsidRPr="00F05CA3">
        <w:rPr>
          <w:lang w:val="lt-LT"/>
        </w:rPr>
        <w:t xml:space="preserve"> vartojimas su maistu gali sumažinti pilvo skausmus, pykinimą ar vėmimą.</w:t>
      </w:r>
    </w:p>
    <w:p w14:paraId="301F54E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D08B5B4"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proofErr w:type="spellStart"/>
      <w:r w:rsidRPr="00EB292F">
        <w:rPr>
          <w:b/>
          <w:szCs w:val="22"/>
        </w:rPr>
        <w:t>Metilfenidato</w:t>
      </w:r>
      <w:proofErr w:type="spellEnd"/>
      <w:r w:rsidRPr="00EB292F">
        <w:rPr>
          <w:b/>
          <w:szCs w:val="22"/>
        </w:rPr>
        <w:t xml:space="preserve"> vartojimas kartu su alkoholiu</w:t>
      </w:r>
    </w:p>
    <w:p w14:paraId="122F8313"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43C42AB9"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Vartojant šį vaistą, alkoholio gerti negalima. Alkoholis gali sustiprinti šio vaisto šalutinį poveikį. Prisiminkite, kad alkoholio gali būti ir kai kurių maisto produktų bei vaistų sudėtyje.</w:t>
      </w:r>
    </w:p>
    <w:p w14:paraId="57A7C53C"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A467A51"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Nėštumas ir žindymo laikotarpis</w:t>
      </w:r>
    </w:p>
    <w:p w14:paraId="5CCF685D"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1BE3AA0E"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bCs/>
          <w:szCs w:val="22"/>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sidRPr="00EB292F">
        <w:rPr>
          <w:szCs w:val="22"/>
        </w:rPr>
        <w:t xml:space="preserve">. Prieš pradedant vartoti </w:t>
      </w:r>
      <w:proofErr w:type="spellStart"/>
      <w:r w:rsidRPr="00EB292F">
        <w:rPr>
          <w:szCs w:val="22"/>
        </w:rPr>
        <w:t>metilfenidatą</w:t>
      </w:r>
      <w:proofErr w:type="spellEnd"/>
      <w:r w:rsidRPr="00EB292F">
        <w:rPr>
          <w:szCs w:val="22"/>
        </w:rPr>
        <w:t>, pasakykite gydytojui arba vaistininkui:</w:t>
      </w:r>
    </w:p>
    <w:p w14:paraId="07FF8EA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jeigu Jūs arba Jūsų dukra turite lytinių santykių. Jūsų gydytojas aptars su Jumis kontracepcijos klausimus;</w:t>
      </w:r>
    </w:p>
    <w:p w14:paraId="720FDBD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jeigu Jūs arba Jūsų dukra esate arba galvojate, kad esate nėščia. Gydytojas nuspręs, ar galima vartoti </w:t>
      </w:r>
      <w:proofErr w:type="spellStart"/>
      <w:r w:rsidRPr="00EB292F">
        <w:rPr>
          <w:szCs w:val="22"/>
        </w:rPr>
        <w:t>metilfenidatą</w:t>
      </w:r>
      <w:proofErr w:type="spellEnd"/>
      <w:r w:rsidRPr="00EB292F">
        <w:rPr>
          <w:szCs w:val="22"/>
        </w:rPr>
        <w:t>;</w:t>
      </w:r>
    </w:p>
    <w:p w14:paraId="657235D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 xml:space="preserve">jeigu Jūs arba Jūsų dukra žindote arba planuojate žindyti kūdikį. </w:t>
      </w:r>
      <w:proofErr w:type="spellStart"/>
      <w:r w:rsidRPr="00EB292F">
        <w:rPr>
          <w:szCs w:val="22"/>
        </w:rPr>
        <w:t>Metilfenidatas</w:t>
      </w:r>
      <w:proofErr w:type="spellEnd"/>
      <w:r w:rsidRPr="00EB292F">
        <w:rPr>
          <w:szCs w:val="22"/>
        </w:rPr>
        <w:t xml:space="preserve"> gali prasiskverbti į motinos pieną. Dėl to gydytojas nuspręs, ar Jūs arba Jūsų dukra galite žindyti vartojant </w:t>
      </w:r>
      <w:proofErr w:type="spellStart"/>
      <w:r w:rsidRPr="00EB292F">
        <w:rPr>
          <w:szCs w:val="22"/>
        </w:rPr>
        <w:t>metilfenidatą</w:t>
      </w:r>
      <w:proofErr w:type="spellEnd"/>
      <w:r w:rsidRPr="00EB292F">
        <w:rPr>
          <w:szCs w:val="22"/>
        </w:rPr>
        <w:t>.</w:t>
      </w:r>
    </w:p>
    <w:p w14:paraId="6987D4C3"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AFA3960" w14:textId="77777777" w:rsidR="00BE7856" w:rsidRPr="00EB292F" w:rsidRDefault="00BE7856" w:rsidP="00BE7856">
      <w:pPr>
        <w:keepNext/>
        <w:tabs>
          <w:tab w:val="left" w:pos="1296"/>
          <w:tab w:val="left" w:pos="2592"/>
          <w:tab w:val="left" w:pos="3888"/>
          <w:tab w:val="left" w:pos="5184"/>
          <w:tab w:val="left" w:pos="6480"/>
          <w:tab w:val="left" w:pos="7776"/>
        </w:tabs>
        <w:ind w:left="567" w:hanging="567"/>
        <w:rPr>
          <w:b/>
          <w:szCs w:val="22"/>
        </w:rPr>
      </w:pPr>
      <w:r w:rsidRPr="00EB292F">
        <w:rPr>
          <w:b/>
          <w:szCs w:val="22"/>
        </w:rPr>
        <w:t>Vairavimas ir mechanizmų valdymas</w:t>
      </w:r>
    </w:p>
    <w:p w14:paraId="0C77C702"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6A1A54DE"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 xml:space="preserve">Vartojant </w:t>
      </w:r>
      <w:proofErr w:type="spellStart"/>
      <w:r w:rsidRPr="00EB292F">
        <w:rPr>
          <w:szCs w:val="22"/>
        </w:rPr>
        <w:t>metilfenidatą</w:t>
      </w:r>
      <w:proofErr w:type="spellEnd"/>
      <w:r w:rsidRPr="00EB292F">
        <w:rPr>
          <w:szCs w:val="22"/>
        </w:rPr>
        <w:t>, Jums arba Jūsų vaikui gali svaigti galva, galite jaustis mieguistas, gali būti sunku susikaupti, pasireikšti miglotas matymas, haliucinacijos ar kiti centrinės nervų sistemos šalutiniai reiškiniai. Atsiradus  tokiam poveikiui gali būti pavojinga vairuoti, valdyti mechanizmus, važiuoti dviračiu arba jodinėti, kopti į medžius.</w:t>
      </w:r>
    </w:p>
    <w:p w14:paraId="0F36AAE2"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F465899" w14:textId="77777777" w:rsidR="00BE7856" w:rsidRPr="00EB292F" w:rsidRDefault="00BE7856" w:rsidP="00BE7856">
      <w:pPr>
        <w:rPr>
          <w:b/>
        </w:rPr>
      </w:pPr>
      <w:proofErr w:type="spellStart"/>
      <w:r w:rsidRPr="00EB292F">
        <w:rPr>
          <w:b/>
        </w:rPr>
        <w:t>Medikinet</w:t>
      </w:r>
      <w:proofErr w:type="spellEnd"/>
      <w:r w:rsidRPr="00EB292F">
        <w:rPr>
          <w:b/>
        </w:rPr>
        <w:t xml:space="preserve"> sudėtyje yra laktozės</w:t>
      </w:r>
    </w:p>
    <w:p w14:paraId="08C1BDC7" w14:textId="77777777" w:rsidR="00BE7856" w:rsidRPr="00EB292F" w:rsidRDefault="00BE7856" w:rsidP="00BE7856"/>
    <w:p w14:paraId="0B9A26C1" w14:textId="77777777" w:rsidR="00BE7856" w:rsidRPr="00EB292F" w:rsidRDefault="00BE7856" w:rsidP="00BE7856">
      <w:r w:rsidRPr="00EB292F">
        <w:t>Jeigu gydytojas Jums arba Jūsų vaikui yra sakęs, kad netoleruojate kokių nors angliavandenių, kreipkitės į jį prieš pradedant vartoti šį vaistą.</w:t>
      </w:r>
    </w:p>
    <w:p w14:paraId="33CD7B14"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6CF7743F"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6C3387C0" w14:textId="77777777" w:rsidR="00BE7856" w:rsidRPr="00EB292F" w:rsidRDefault="00BE7856" w:rsidP="00BE7856">
      <w:pPr>
        <w:rPr>
          <w:caps/>
        </w:rPr>
      </w:pPr>
      <w:r w:rsidRPr="00EB292F">
        <w:rPr>
          <w:b/>
          <w:szCs w:val="22"/>
        </w:rPr>
        <w:t>3.</w:t>
      </w:r>
      <w:r w:rsidRPr="00EB292F">
        <w:rPr>
          <w:b/>
          <w:szCs w:val="22"/>
        </w:rPr>
        <w:tab/>
      </w:r>
      <w:r w:rsidRPr="00EB292F">
        <w:rPr>
          <w:b/>
        </w:rPr>
        <w:t xml:space="preserve">Kaip vartoti </w:t>
      </w:r>
      <w:proofErr w:type="spellStart"/>
      <w:r w:rsidRPr="00EB292F">
        <w:rPr>
          <w:b/>
        </w:rPr>
        <w:t>Medikinet</w:t>
      </w:r>
      <w:proofErr w:type="spellEnd"/>
      <w:r w:rsidRPr="00EB292F">
        <w:rPr>
          <w:b/>
        </w:rPr>
        <w:t xml:space="preserve"> </w:t>
      </w:r>
    </w:p>
    <w:p w14:paraId="0FEBBC20" w14:textId="77777777" w:rsidR="00BE7856" w:rsidRPr="00EB292F" w:rsidRDefault="00BE7856" w:rsidP="00BE7856">
      <w:pPr>
        <w:tabs>
          <w:tab w:val="left" w:pos="1296"/>
          <w:tab w:val="left" w:pos="2592"/>
          <w:tab w:val="left" w:pos="3888"/>
          <w:tab w:val="left" w:pos="5184"/>
          <w:tab w:val="left" w:pos="6480"/>
          <w:tab w:val="left" w:pos="7776"/>
        </w:tabs>
        <w:ind w:left="567" w:hanging="567"/>
        <w:outlineLvl w:val="0"/>
        <w:rPr>
          <w:b/>
          <w:szCs w:val="22"/>
        </w:rPr>
      </w:pPr>
    </w:p>
    <w:p w14:paraId="619CD657" w14:textId="77777777" w:rsidR="00BE7856" w:rsidRPr="00EB292F" w:rsidRDefault="00BE7856" w:rsidP="00BE7856">
      <w:pPr>
        <w:tabs>
          <w:tab w:val="left" w:pos="0"/>
          <w:tab w:val="left" w:pos="1296"/>
          <w:tab w:val="left" w:pos="2592"/>
          <w:tab w:val="left" w:pos="3888"/>
          <w:tab w:val="left" w:pos="5184"/>
          <w:tab w:val="left" w:pos="6480"/>
          <w:tab w:val="left" w:pos="7776"/>
        </w:tabs>
        <w:rPr>
          <w:b/>
          <w:szCs w:val="22"/>
        </w:rPr>
      </w:pPr>
      <w:r w:rsidRPr="00EB292F">
        <w:rPr>
          <w:b/>
          <w:szCs w:val="22"/>
        </w:rPr>
        <w:t>Kiek tableč</w:t>
      </w:r>
      <w:r>
        <w:rPr>
          <w:b/>
          <w:szCs w:val="22"/>
        </w:rPr>
        <w:t>i</w:t>
      </w:r>
      <w:r w:rsidRPr="00EB292F">
        <w:rPr>
          <w:b/>
          <w:szCs w:val="22"/>
        </w:rPr>
        <w:t>ų vartoti</w:t>
      </w:r>
    </w:p>
    <w:p w14:paraId="58D7A2B8"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638A41E3"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Jūs arba Jūsų vaikas visada turite vartoti tiksliai, kaip nurodė gydytojas. Jeigu abejojate, kreipkitės į gydytoją arba vaistininką.</w:t>
      </w:r>
    </w:p>
    <w:p w14:paraId="4A0E8186" w14:textId="77777777" w:rsidR="00BE7856" w:rsidRPr="00EB292F" w:rsidDel="00533989" w:rsidRDefault="00BE7856" w:rsidP="00BE7856">
      <w:pPr>
        <w:tabs>
          <w:tab w:val="left" w:pos="1296"/>
          <w:tab w:val="left" w:pos="2592"/>
          <w:tab w:val="left" w:pos="3888"/>
          <w:tab w:val="left" w:pos="5184"/>
          <w:tab w:val="left" w:pos="6480"/>
          <w:tab w:val="left" w:pos="7776"/>
        </w:tabs>
        <w:rPr>
          <w:szCs w:val="22"/>
        </w:rPr>
      </w:pPr>
      <w:r w:rsidRPr="00EB292F">
        <w:rPr>
          <w:szCs w:val="22"/>
        </w:rPr>
        <w:t>Didžiausia paros dozė yra 60 mg.</w:t>
      </w:r>
    </w:p>
    <w:p w14:paraId="298BC647"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7242480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Pradžioje Jūsų gydytojas skirs vartoti mažą vaisto dozę ir vėliau, jeigu reikia, ją palaipsniui didins.</w:t>
      </w:r>
    </w:p>
    <w:p w14:paraId="73D294F3" w14:textId="77777777" w:rsidR="00BE7856" w:rsidRPr="00F05CA3" w:rsidRDefault="00BE7856" w:rsidP="00BE7856">
      <w:pPr>
        <w:pStyle w:val="Sraopastraipa"/>
        <w:numPr>
          <w:ilvl w:val="0"/>
          <w:numId w:val="2"/>
        </w:numPr>
        <w:ind w:hanging="567"/>
        <w:rPr>
          <w:i/>
        </w:rPr>
      </w:pPr>
      <w:r w:rsidRPr="00F05CA3">
        <w:rPr>
          <w:rStyle w:val="st"/>
        </w:rPr>
        <w:t xml:space="preserve">Jūsų </w:t>
      </w:r>
      <w:r w:rsidRPr="00F05CA3">
        <w:rPr>
          <w:rStyle w:val="Emfaz"/>
        </w:rPr>
        <w:t>gydytojas pasakys</w:t>
      </w:r>
      <w:r w:rsidRPr="00F05CA3">
        <w:rPr>
          <w:rStyle w:val="st"/>
        </w:rPr>
        <w:t xml:space="preserve">, </w:t>
      </w:r>
      <w:r w:rsidRPr="00F05CA3">
        <w:rPr>
          <w:rStyle w:val="Emfaz"/>
        </w:rPr>
        <w:t xml:space="preserve">kokio stiprumo </w:t>
      </w:r>
      <w:r w:rsidRPr="00F05CA3">
        <w:rPr>
          <w:szCs w:val="22"/>
        </w:rPr>
        <w:t>tabletes</w:t>
      </w:r>
      <w:r w:rsidRPr="00F05CA3">
        <w:rPr>
          <w:rStyle w:val="Emfaz"/>
        </w:rPr>
        <w:t xml:space="preserve"> vartoti  kiekvieną dieną.</w:t>
      </w:r>
    </w:p>
    <w:p w14:paraId="70A92F14" w14:textId="77777777" w:rsidR="00BE7856" w:rsidRPr="00F05CA3" w:rsidRDefault="00BE7856" w:rsidP="00BE7856">
      <w:pPr>
        <w:numPr>
          <w:ilvl w:val="0"/>
          <w:numId w:val="2"/>
        </w:numPr>
        <w:tabs>
          <w:tab w:val="left" w:pos="1296"/>
          <w:tab w:val="left" w:pos="2592"/>
          <w:tab w:val="left" w:pos="3888"/>
          <w:tab w:val="left" w:pos="5184"/>
          <w:tab w:val="left" w:pos="6480"/>
          <w:tab w:val="left" w:pos="7776"/>
        </w:tabs>
        <w:ind w:hanging="567"/>
        <w:rPr>
          <w:bCs/>
          <w:iCs/>
        </w:rPr>
      </w:pPr>
      <w:r w:rsidRPr="00EB292F">
        <w:rPr>
          <w:bCs/>
          <w:szCs w:val="22"/>
        </w:rPr>
        <w:t>Paprastai paskutinės  dozės negalima vartoti likus 4 valandoms iki einant miegoti, kad nebūtų sunku užmigti</w:t>
      </w:r>
      <w:r w:rsidRPr="00EB292F">
        <w:rPr>
          <w:b/>
          <w:bCs/>
          <w:szCs w:val="22"/>
        </w:rPr>
        <w:t>.</w:t>
      </w:r>
    </w:p>
    <w:p w14:paraId="257FF566" w14:textId="77777777" w:rsidR="00BE7856" w:rsidRPr="00EB292F" w:rsidRDefault="00BE7856" w:rsidP="00BE7856">
      <w:pPr>
        <w:tabs>
          <w:tab w:val="left" w:pos="1296"/>
          <w:tab w:val="left" w:pos="2592"/>
          <w:tab w:val="left" w:pos="3888"/>
          <w:tab w:val="left" w:pos="5184"/>
          <w:tab w:val="left" w:pos="6480"/>
          <w:tab w:val="left" w:pos="7776"/>
        </w:tabs>
        <w:ind w:left="567"/>
        <w:rPr>
          <w:bCs/>
          <w:iCs/>
        </w:rPr>
      </w:pPr>
    </w:p>
    <w:p w14:paraId="38F60985"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Gydytojas atliks kai kuriuos tyrimus</w:t>
      </w:r>
    </w:p>
    <w:p w14:paraId="51D8076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prieš pradedant Jūsų arba Jūsų vaiko gydymą, kad įsitikintų, ar </w:t>
      </w:r>
      <w:proofErr w:type="spellStart"/>
      <w:r w:rsidRPr="00EB292F">
        <w:rPr>
          <w:szCs w:val="22"/>
        </w:rPr>
        <w:t>Medikinet</w:t>
      </w:r>
      <w:proofErr w:type="spellEnd"/>
      <w:r w:rsidRPr="00EB292F">
        <w:rPr>
          <w:szCs w:val="22"/>
        </w:rPr>
        <w:t xml:space="preserve"> vartoti yra saugu ir bus naudinga;</w:t>
      </w:r>
    </w:p>
    <w:p w14:paraId="67A0332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pradėjus Jūsų arba Jūsų vaiko gydymą, tyrimus kartos ne rečiau kaip kas 6 mėnesius, bet gali tai daryti ir dažniau. Tyrimai bus atliekami ir pakeitus vaisto dozę;</w:t>
      </w:r>
    </w:p>
    <w:p w14:paraId="07D78FB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tokie tyrimai yra:</w:t>
      </w:r>
    </w:p>
    <w:p w14:paraId="73B09DC4"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apetito patikrinimas;</w:t>
      </w:r>
    </w:p>
    <w:p w14:paraId="59A15CF1"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ūgio išmatavimas ir kūno svorio nustatymas;</w:t>
      </w:r>
    </w:p>
    <w:p w14:paraId="1E776364"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kraujospūdžio išmatavimas ir širdies plakimo dažnio suskaičiavimas;</w:t>
      </w:r>
    </w:p>
    <w:p w14:paraId="652CC4FF" w14:textId="77777777" w:rsidR="00BE7856" w:rsidRPr="00EB292F" w:rsidRDefault="00BE7856" w:rsidP="00BE7856">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 xml:space="preserve">nuotaikos ir protinės būklės sutrikimų bei bet kurių neįprastų jutimų arba jų pasunkėjimo vartojant </w:t>
      </w:r>
      <w:proofErr w:type="spellStart"/>
      <w:r w:rsidRPr="00EB292F">
        <w:rPr>
          <w:szCs w:val="22"/>
        </w:rPr>
        <w:t>Medikinet</w:t>
      </w:r>
      <w:proofErr w:type="spellEnd"/>
      <w:r w:rsidRPr="00EB292F">
        <w:rPr>
          <w:szCs w:val="22"/>
        </w:rPr>
        <w:t xml:space="preserve"> išsiaiškinimas.</w:t>
      </w:r>
    </w:p>
    <w:p w14:paraId="018E6A65"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F944C8D" w14:textId="77777777" w:rsidR="00BE7856" w:rsidRPr="00F05CA3" w:rsidRDefault="00BE7856" w:rsidP="00BE7856">
      <w:pPr>
        <w:pStyle w:val="PI-3EMEASMCA"/>
        <w:tabs>
          <w:tab w:val="left" w:pos="1296"/>
          <w:tab w:val="left" w:pos="2592"/>
          <w:tab w:val="left" w:pos="3888"/>
          <w:tab w:val="left" w:pos="5184"/>
          <w:tab w:val="left" w:pos="6480"/>
          <w:tab w:val="left" w:pos="7776"/>
        </w:tabs>
        <w:spacing w:line="240" w:lineRule="auto"/>
        <w:rPr>
          <w:rFonts w:ascii="Times New Roman" w:hAnsi="Times New Roman"/>
          <w:b/>
          <w:szCs w:val="22"/>
          <w:lang w:val="lt-LT"/>
        </w:rPr>
      </w:pPr>
      <w:r w:rsidRPr="00F05CA3">
        <w:rPr>
          <w:rFonts w:ascii="Times New Roman" w:hAnsi="Times New Roman"/>
          <w:b/>
          <w:szCs w:val="22"/>
          <w:lang w:val="lt-LT"/>
        </w:rPr>
        <w:t xml:space="preserve">Kaip vartoti </w:t>
      </w:r>
    </w:p>
    <w:p w14:paraId="0749AF58"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0D8740C"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Šis vaistas yra skirtas vartoti per burną.</w:t>
      </w:r>
    </w:p>
    <w:p w14:paraId="7AE8C939"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F7C79E1"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Turite arba Jūsų vaikas turi išgerti </w:t>
      </w:r>
      <w:proofErr w:type="spellStart"/>
      <w:r w:rsidRPr="00EB292F">
        <w:rPr>
          <w:szCs w:val="22"/>
        </w:rPr>
        <w:t>Medikinet</w:t>
      </w:r>
      <w:proofErr w:type="spellEnd"/>
      <w:r w:rsidRPr="00EB292F">
        <w:rPr>
          <w:szCs w:val="22"/>
        </w:rPr>
        <w:t>, užgerdami stikline vandens. Jei reikia, tabletes galima perlaužti per pusę. Tabletes galima gerti valgio metu arba po valgio.</w:t>
      </w:r>
    </w:p>
    <w:p w14:paraId="755C9569"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7BDCD3D4"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Jeigu Jūs arba Jūsų vaikas nesijaučiate geriau po 1 gydymo mėnesio</w:t>
      </w:r>
    </w:p>
    <w:p w14:paraId="61B7616D"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532184B6"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Jeigu Jūs arba Jūsų vaikas nesijaučiate geriau po 1 gydymo mėnesio, pasakykite gydytojui. Jūsų gydytojas gali nuspręsti, kad Jums ar Jūsų vaikui reikia kito gydymo.</w:t>
      </w:r>
    </w:p>
    <w:p w14:paraId="47ED2C75"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70CF6562" w14:textId="77777777" w:rsidR="00BE7856" w:rsidRPr="00EB292F" w:rsidRDefault="00BE7856" w:rsidP="00BE7856">
      <w:pPr>
        <w:keepNext/>
        <w:tabs>
          <w:tab w:val="left" w:pos="567"/>
          <w:tab w:val="left" w:pos="1296"/>
          <w:tab w:val="left" w:pos="2592"/>
          <w:tab w:val="left" w:pos="3888"/>
          <w:tab w:val="left" w:pos="5184"/>
          <w:tab w:val="left" w:pos="6480"/>
          <w:tab w:val="left" w:pos="7776"/>
        </w:tabs>
        <w:rPr>
          <w:b/>
          <w:szCs w:val="22"/>
        </w:rPr>
      </w:pPr>
      <w:r w:rsidRPr="00EB292F">
        <w:rPr>
          <w:b/>
          <w:szCs w:val="22"/>
        </w:rPr>
        <w:lastRenderedPageBreak/>
        <w:t>Ilgalaikis gydymas</w:t>
      </w:r>
    </w:p>
    <w:p w14:paraId="5F715B7B" w14:textId="77777777" w:rsidR="00BE7856" w:rsidRPr="00EB292F" w:rsidRDefault="00BE7856" w:rsidP="00BE7856">
      <w:pPr>
        <w:keepNext/>
        <w:tabs>
          <w:tab w:val="left" w:pos="567"/>
          <w:tab w:val="left" w:pos="1296"/>
          <w:tab w:val="left" w:pos="2592"/>
          <w:tab w:val="left" w:pos="3888"/>
          <w:tab w:val="left" w:pos="5184"/>
          <w:tab w:val="left" w:pos="6480"/>
          <w:tab w:val="left" w:pos="7776"/>
        </w:tabs>
        <w:rPr>
          <w:szCs w:val="22"/>
        </w:rPr>
      </w:pPr>
    </w:p>
    <w:p w14:paraId="1ACF79B1"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nebūtina vartoti visą gyvenimą. Jeigu Jūs arba Jūsų vaikas vartojate </w:t>
      </w:r>
      <w:proofErr w:type="spellStart"/>
      <w:r w:rsidRPr="00EB292F">
        <w:rPr>
          <w:szCs w:val="22"/>
        </w:rPr>
        <w:t>Medikinet</w:t>
      </w:r>
      <w:proofErr w:type="spellEnd"/>
      <w:r w:rsidRPr="00EB292F">
        <w:rPr>
          <w:szCs w:val="22"/>
        </w:rPr>
        <w:t xml:space="preserve"> ilgiau nei vienerius metus, gydytojas gydymą trumpam nutrauks, pavyzdžiui,  per mokinių atostogas. Tai parodys, ar vaisto vis dar reikia.</w:t>
      </w:r>
    </w:p>
    <w:p w14:paraId="247C4662"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4EA4D13A"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 xml:space="preserve">Netinkamai vartojant </w:t>
      </w:r>
      <w:proofErr w:type="spellStart"/>
      <w:r w:rsidRPr="00EB292F">
        <w:rPr>
          <w:b/>
          <w:szCs w:val="22"/>
        </w:rPr>
        <w:t>Medikinet</w:t>
      </w:r>
      <w:proofErr w:type="spellEnd"/>
      <w:r w:rsidRPr="00EB292F">
        <w:rPr>
          <w:b/>
          <w:szCs w:val="22"/>
        </w:rPr>
        <w:t xml:space="preserve"> </w:t>
      </w:r>
    </w:p>
    <w:p w14:paraId="23FB7DAE"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02114D5D"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 xml:space="preserve">Jeigu </w:t>
      </w:r>
      <w:proofErr w:type="spellStart"/>
      <w:r w:rsidRPr="00EB292F">
        <w:rPr>
          <w:szCs w:val="22"/>
        </w:rPr>
        <w:t>Medikinet</w:t>
      </w:r>
      <w:proofErr w:type="spellEnd"/>
      <w:r w:rsidRPr="00EB292F">
        <w:rPr>
          <w:szCs w:val="22"/>
        </w:rPr>
        <w:t xml:space="preserve">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6CD19165"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3EC3BAC4"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color w:val="000000"/>
          <w:szCs w:val="22"/>
        </w:rPr>
        <w:t>Šis vaistas skirtas tik Jums, todėl kitiems žmonėms jo duoti negalima, net tiems, kurių ligos požymiai yra tokie patys kaip Jūsų.</w:t>
      </w:r>
    </w:p>
    <w:p w14:paraId="75E0D155"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4CCBABCE"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pavartojus per didelę </w:t>
      </w:r>
      <w:proofErr w:type="spellStart"/>
      <w:r w:rsidRPr="00EB292F">
        <w:rPr>
          <w:b/>
          <w:szCs w:val="22"/>
        </w:rPr>
        <w:t>Medikinet</w:t>
      </w:r>
      <w:proofErr w:type="spellEnd"/>
      <w:r w:rsidRPr="00EB292F">
        <w:rPr>
          <w:b/>
          <w:szCs w:val="22"/>
        </w:rPr>
        <w:t xml:space="preserve"> dozę</w:t>
      </w:r>
    </w:p>
    <w:p w14:paraId="3C8AD67A"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3552DB97"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Jeigu Jūs arba Jūsų vaikas išgėrėte per didelę vaisto dozę, nedelsdami kreipkitės į gydytoją arba skambinkite greitajai pagalbai. Pasakykite, kiek tableč</w:t>
      </w:r>
      <w:r>
        <w:rPr>
          <w:szCs w:val="22"/>
        </w:rPr>
        <w:t>i</w:t>
      </w:r>
      <w:r w:rsidRPr="00EB292F">
        <w:rPr>
          <w:szCs w:val="22"/>
        </w:rPr>
        <w:t>ų išgerta. Jums gali prireikti gydymo.</w:t>
      </w:r>
    </w:p>
    <w:p w14:paraId="46BEFE75"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283496BD"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Perdozavimo požymiai yra: vėmimas, susijaudinimas, drebėjimas, nevalingų judesių sustiprėjimas, raumenų trūkčiojimas, traukuliai (po kurių gali ištikti koma), pernelyg didelis linksmumas, minčių susipainiojimas, nesamų reiškinių matymas, jutimas ar girdėjimas (haliucinacijos), prakaitavimas, paraudimas, galvos skausmas, karščiavimas, širdies plakimo pokyčiai (retas, dažnas ar nereguliarus pulsas), kraujospūdžio padidėjimas, vyzdžių išsiplėtimas, nosies ir burnos džiūvimas, raumenų spazmai, karščiavimas, raudonai rudas šlapimas, kurie gali būti nenormalaus raumenų irimo (</w:t>
      </w:r>
      <w:proofErr w:type="spellStart"/>
      <w:r w:rsidRPr="00EB292F">
        <w:rPr>
          <w:szCs w:val="22"/>
        </w:rPr>
        <w:t>rabdomiolizės</w:t>
      </w:r>
      <w:proofErr w:type="spellEnd"/>
      <w:r w:rsidRPr="00EB292F">
        <w:rPr>
          <w:szCs w:val="22"/>
        </w:rPr>
        <w:t>) požymiai.</w:t>
      </w:r>
    </w:p>
    <w:p w14:paraId="04878809"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5E7A7DA9"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pamiršus pavartoti </w:t>
      </w:r>
      <w:proofErr w:type="spellStart"/>
      <w:r w:rsidRPr="00EB292F">
        <w:rPr>
          <w:b/>
          <w:szCs w:val="22"/>
        </w:rPr>
        <w:t>Medikinet</w:t>
      </w:r>
      <w:proofErr w:type="spellEnd"/>
      <w:r w:rsidRPr="00EB292F">
        <w:rPr>
          <w:b/>
          <w:szCs w:val="22"/>
        </w:rPr>
        <w:t xml:space="preserve"> </w:t>
      </w:r>
    </w:p>
    <w:p w14:paraId="1C33A5AC"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046772D5"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Negalima vartoti dvigubos dozės norint kompensuoti praleistą dozę. Jeigu Jūs arba Jūsų vaikas pamiršote išgerti dozę, palaukite, kol bus kitos dozės vartojimo laikas.</w:t>
      </w:r>
    </w:p>
    <w:p w14:paraId="0FAD0377" w14:textId="77777777" w:rsidR="00BE7856" w:rsidRPr="00EB292F" w:rsidRDefault="00BE7856" w:rsidP="00BE7856">
      <w:pPr>
        <w:tabs>
          <w:tab w:val="left" w:pos="0"/>
          <w:tab w:val="left" w:pos="1296"/>
          <w:tab w:val="left" w:pos="2592"/>
          <w:tab w:val="left" w:pos="3888"/>
          <w:tab w:val="left" w:pos="5184"/>
          <w:tab w:val="left" w:pos="6480"/>
          <w:tab w:val="left" w:pos="7776"/>
        </w:tabs>
        <w:rPr>
          <w:b/>
          <w:szCs w:val="22"/>
        </w:rPr>
      </w:pPr>
    </w:p>
    <w:p w14:paraId="7B6A948A"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nustojus vartoti </w:t>
      </w:r>
      <w:proofErr w:type="spellStart"/>
      <w:r w:rsidRPr="00EB292F">
        <w:rPr>
          <w:b/>
          <w:szCs w:val="22"/>
        </w:rPr>
        <w:t>Medikinet</w:t>
      </w:r>
      <w:proofErr w:type="spellEnd"/>
      <w:r w:rsidRPr="00EB292F">
        <w:rPr>
          <w:b/>
          <w:szCs w:val="22"/>
        </w:rPr>
        <w:t xml:space="preserve"> </w:t>
      </w:r>
    </w:p>
    <w:p w14:paraId="42D167B2"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7683F15A"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r w:rsidRPr="00EB292F">
        <w:rPr>
          <w:szCs w:val="22"/>
        </w:rPr>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Pr="00EB292F">
        <w:rPr>
          <w:szCs w:val="22"/>
        </w:rPr>
        <w:t>Medikinet</w:t>
      </w:r>
      <w:proofErr w:type="spellEnd"/>
      <w:r w:rsidRPr="00EB292F">
        <w:rPr>
          <w:szCs w:val="22"/>
        </w:rPr>
        <w:t xml:space="preserve">  vartojimą, pasitarkite su gydytoju.</w:t>
      </w:r>
    </w:p>
    <w:p w14:paraId="3ECEF3CB" w14:textId="77777777" w:rsidR="00BE7856" w:rsidRPr="00EB292F" w:rsidRDefault="00BE7856" w:rsidP="00BE7856">
      <w:pPr>
        <w:tabs>
          <w:tab w:val="left" w:pos="0"/>
          <w:tab w:val="left" w:pos="1296"/>
          <w:tab w:val="left" w:pos="2592"/>
          <w:tab w:val="left" w:pos="3888"/>
          <w:tab w:val="left" w:pos="5184"/>
          <w:tab w:val="left" w:pos="6480"/>
          <w:tab w:val="left" w:pos="7776"/>
        </w:tabs>
        <w:rPr>
          <w:szCs w:val="22"/>
        </w:rPr>
      </w:pPr>
    </w:p>
    <w:p w14:paraId="246B9461"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Jeigu kiltų daugiau klausimų dėl šio vaisto vartojimo, kreipkitės į gydytoją arba vaistininką.</w:t>
      </w:r>
    </w:p>
    <w:p w14:paraId="4E281AB7"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395B14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0BEBF9E" w14:textId="77777777" w:rsidR="00BE7856" w:rsidRPr="00EB292F" w:rsidRDefault="00BE7856" w:rsidP="00BE7856">
      <w:pPr>
        <w:tabs>
          <w:tab w:val="left" w:pos="1296"/>
          <w:tab w:val="left" w:pos="2592"/>
          <w:tab w:val="left" w:pos="3888"/>
          <w:tab w:val="left" w:pos="5184"/>
          <w:tab w:val="left" w:pos="6480"/>
          <w:tab w:val="left" w:pos="7776"/>
        </w:tabs>
        <w:ind w:left="567" w:hanging="567"/>
        <w:outlineLvl w:val="0"/>
        <w:rPr>
          <w:b/>
          <w:caps/>
          <w:szCs w:val="22"/>
        </w:rPr>
      </w:pPr>
      <w:r w:rsidRPr="00EB292F">
        <w:rPr>
          <w:b/>
          <w:caps/>
          <w:szCs w:val="22"/>
        </w:rPr>
        <w:t>4.</w:t>
      </w:r>
      <w:r w:rsidRPr="00EB292F">
        <w:rPr>
          <w:b/>
          <w:caps/>
          <w:szCs w:val="22"/>
        </w:rPr>
        <w:tab/>
      </w:r>
      <w:r w:rsidRPr="00EB292F">
        <w:rPr>
          <w:b/>
        </w:rPr>
        <w:t>Galimas šalutinis poveikis</w:t>
      </w:r>
    </w:p>
    <w:p w14:paraId="40C9ED89"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1DAA7225" w14:textId="77777777" w:rsidR="00BE7856" w:rsidRPr="00EB292F" w:rsidRDefault="00BE7856" w:rsidP="00BE7856">
      <w:pPr>
        <w:rPr>
          <w:noProof/>
        </w:rPr>
      </w:pPr>
      <w:r w:rsidRPr="00EB292F">
        <w:rPr>
          <w:noProof/>
        </w:rPr>
        <w:t>Šis vaistas, kaip ir visi kiti, gali sukelti šalutinį poveikį, nors jis pasireiškia ne visiems žmonėms.</w:t>
      </w:r>
    </w:p>
    <w:p w14:paraId="2EE9B2F5"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Jūsų gydytojas paaiškins apie šalutinį poveikį.</w:t>
      </w:r>
    </w:p>
    <w:p w14:paraId="56833FB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43019BD"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Kai kuris šalutinis poveikis gali būti sunkus. Jeigu Jums arba Jūsų vaikui pasireiškia bet kuris toliau išvardytas šalutinis poveikis, nedelsdami kreipkitės į gydytoją.</w:t>
      </w:r>
    </w:p>
    <w:p w14:paraId="44581B5C" w14:textId="77777777" w:rsidR="00BE7856" w:rsidRPr="00EB292F" w:rsidRDefault="00BE7856" w:rsidP="00BE7856">
      <w:pPr>
        <w:tabs>
          <w:tab w:val="left" w:pos="1296"/>
          <w:tab w:val="left" w:pos="2592"/>
          <w:tab w:val="left" w:pos="3888"/>
          <w:tab w:val="left" w:pos="5184"/>
          <w:tab w:val="left" w:pos="6480"/>
          <w:tab w:val="left" w:pos="7776"/>
        </w:tabs>
        <w:rPr>
          <w:b/>
          <w:szCs w:val="22"/>
        </w:rPr>
      </w:pPr>
    </w:p>
    <w:p w14:paraId="031E7F01" w14:textId="77777777" w:rsidR="00BE7856" w:rsidRPr="00EB292F" w:rsidRDefault="00BE7856" w:rsidP="00BE7856">
      <w:pPr>
        <w:tabs>
          <w:tab w:val="left" w:pos="1296"/>
          <w:tab w:val="left" w:pos="2592"/>
          <w:tab w:val="left" w:pos="3888"/>
          <w:tab w:val="left" w:pos="5184"/>
          <w:tab w:val="left" w:pos="6480"/>
          <w:tab w:val="left" w:pos="7776"/>
        </w:tabs>
        <w:rPr>
          <w:b/>
          <w:szCs w:val="22"/>
        </w:rPr>
      </w:pPr>
      <w:bookmarkStart w:id="2" w:name="_Hlk98971265"/>
      <w:r w:rsidRPr="00EB292F">
        <w:rPr>
          <w:b/>
          <w:bCs/>
          <w:color w:val="000000"/>
          <w:szCs w:val="22"/>
        </w:rPr>
        <w:t>Dažni šalutinio poveikio reiškiniai </w:t>
      </w:r>
      <w:r w:rsidRPr="00EB292F">
        <w:rPr>
          <w:b/>
          <w:szCs w:val="22"/>
        </w:rPr>
        <w:t>(</w:t>
      </w:r>
      <w:r w:rsidRPr="00F05CA3">
        <w:rPr>
          <w:rStyle w:val="Emfaz"/>
          <w:b/>
        </w:rPr>
        <w:t>gali pasireikšti</w:t>
      </w:r>
      <w:r w:rsidRPr="00F05CA3">
        <w:rPr>
          <w:rStyle w:val="st"/>
          <w:b/>
        </w:rPr>
        <w:t xml:space="preserve"> rečiau kaip</w:t>
      </w:r>
      <w:r w:rsidRPr="00EB292F">
        <w:rPr>
          <w:rStyle w:val="st"/>
          <w:b/>
        </w:rPr>
        <w:t xml:space="preserve"> </w:t>
      </w:r>
      <w:r w:rsidRPr="00EB292F">
        <w:rPr>
          <w:rStyle w:val="Emfaz"/>
          <w:b/>
        </w:rPr>
        <w:t xml:space="preserve">1 </w:t>
      </w:r>
      <w:r w:rsidRPr="00EB292F">
        <w:rPr>
          <w:b/>
          <w:szCs w:val="22"/>
        </w:rPr>
        <w:t>iš 10 asmenų):</w:t>
      </w:r>
    </w:p>
    <w:bookmarkEnd w:id="2"/>
    <w:p w14:paraId="43FAF00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neritmiško širdies plakimo jutimas (</w:t>
      </w:r>
      <w:proofErr w:type="spellStart"/>
      <w:r w:rsidRPr="00EB292F">
        <w:rPr>
          <w:szCs w:val="22"/>
        </w:rPr>
        <w:t>palpitacija</w:t>
      </w:r>
      <w:proofErr w:type="spellEnd"/>
      <w:r w:rsidRPr="00EB292F">
        <w:rPr>
          <w:szCs w:val="22"/>
        </w:rPr>
        <w:t>);</w:t>
      </w:r>
    </w:p>
    <w:p w14:paraId="0CD70BE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asmenybės pokyčiai;</w:t>
      </w:r>
    </w:p>
    <w:p w14:paraId="30F0286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per dažnas griežimas dantimis (</w:t>
      </w:r>
      <w:proofErr w:type="spellStart"/>
      <w:r w:rsidRPr="00EB292F">
        <w:rPr>
          <w:szCs w:val="22"/>
        </w:rPr>
        <w:t>bruksizmas</w:t>
      </w:r>
      <w:proofErr w:type="spellEnd"/>
      <w:r w:rsidRPr="00EB292F">
        <w:rPr>
          <w:szCs w:val="22"/>
        </w:rPr>
        <w:t>).</w:t>
      </w:r>
    </w:p>
    <w:p w14:paraId="084A096D"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1B585B90"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bCs/>
          <w:color w:val="000000"/>
          <w:szCs w:val="22"/>
        </w:rPr>
        <w:t xml:space="preserve">Nedažni šalutinio poveikio reiškiniai </w:t>
      </w:r>
      <w:r w:rsidRPr="00EB292F">
        <w:rPr>
          <w:b/>
          <w:szCs w:val="22"/>
        </w:rPr>
        <w:t>(</w:t>
      </w:r>
      <w:r w:rsidRPr="00F05CA3">
        <w:rPr>
          <w:rStyle w:val="Emfaz"/>
          <w:b/>
        </w:rPr>
        <w:t>gali pasireikšti</w:t>
      </w:r>
      <w:r w:rsidRPr="00F05CA3">
        <w:rPr>
          <w:rStyle w:val="st"/>
          <w:b/>
        </w:rPr>
        <w:t xml:space="preserve"> rečiau kaip </w:t>
      </w:r>
      <w:r w:rsidRPr="00EB292F">
        <w:rPr>
          <w:rStyle w:val="Emfaz"/>
          <w:b/>
        </w:rPr>
        <w:t xml:space="preserve">1 </w:t>
      </w:r>
      <w:r w:rsidRPr="00EB292F">
        <w:rPr>
          <w:b/>
          <w:szCs w:val="22"/>
        </w:rPr>
        <w:t>iš 100 asmenų):</w:t>
      </w:r>
    </w:p>
    <w:p w14:paraId="27BD694C"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mintys apie savižudybę arba savižudybės nuojauta;</w:t>
      </w:r>
    </w:p>
    <w:p w14:paraId="287D551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nesamų reiškinių girdėjimas arba jutimas (tai psichozės požymiai);</w:t>
      </w:r>
    </w:p>
    <w:p w14:paraId="6B36FE78"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nekontroliuojama kalba arba kūno judesiai (</w:t>
      </w:r>
      <w:proofErr w:type="spellStart"/>
      <w:r w:rsidRPr="00EB292F">
        <w:rPr>
          <w:i/>
          <w:szCs w:val="22"/>
        </w:rPr>
        <w:t>Tourette</w:t>
      </w:r>
      <w:proofErr w:type="spellEnd"/>
      <w:r w:rsidRPr="00EB292F">
        <w:rPr>
          <w:szCs w:val="22"/>
        </w:rPr>
        <w:t xml:space="preserve"> sindromas);</w:t>
      </w:r>
    </w:p>
    <w:p w14:paraId="37CD1FA1"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alergijos požymiai, pavyzdžiui, odos išbėrimas, niežėjimas ar dilgėlinė, veido, lūpų, liežuvio ar kitų kūno vietų patinimas, dusulys, švokštimas arba kvėpavimo pasunkėjimas;</w:t>
      </w:r>
    </w:p>
    <w:p w14:paraId="53433BD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nuotaikos pokyčiai, nuotaikų kaita.</w:t>
      </w:r>
    </w:p>
    <w:p w14:paraId="555B13C6" w14:textId="77777777" w:rsidR="00BE7856" w:rsidRPr="00EB292F" w:rsidRDefault="00BE7856" w:rsidP="00BE7856">
      <w:pPr>
        <w:tabs>
          <w:tab w:val="left" w:pos="1296"/>
          <w:tab w:val="left" w:pos="2592"/>
          <w:tab w:val="left" w:pos="3888"/>
          <w:tab w:val="left" w:pos="5184"/>
          <w:tab w:val="left" w:pos="6480"/>
          <w:tab w:val="left" w:pos="7776"/>
        </w:tabs>
        <w:ind w:right="1469"/>
        <w:rPr>
          <w:szCs w:val="22"/>
        </w:rPr>
      </w:pPr>
    </w:p>
    <w:p w14:paraId="22127204"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bCs/>
          <w:color w:val="000000"/>
          <w:szCs w:val="22"/>
        </w:rPr>
        <w:t>Reti šalutinio poveikio reiškiniai </w:t>
      </w:r>
      <w:r w:rsidRPr="00EB292F">
        <w:rPr>
          <w:b/>
          <w:bCs/>
          <w:szCs w:val="22"/>
        </w:rPr>
        <w:t>(</w:t>
      </w:r>
      <w:r w:rsidRPr="000C6121">
        <w:rPr>
          <w:b/>
          <w:bCs/>
          <w:szCs w:val="22"/>
        </w:rPr>
        <w:t>gali pasireikšti</w:t>
      </w:r>
      <w:r w:rsidRPr="00F05CA3">
        <w:rPr>
          <w:b/>
          <w:szCs w:val="22"/>
        </w:rPr>
        <w:t xml:space="preserve"> </w:t>
      </w:r>
      <w:r w:rsidRPr="00F05CA3">
        <w:rPr>
          <w:b/>
          <w:bCs/>
          <w:szCs w:val="22"/>
        </w:rPr>
        <w:t>rečiau</w:t>
      </w:r>
      <w:r w:rsidRPr="00F05CA3">
        <w:rPr>
          <w:b/>
          <w:szCs w:val="22"/>
        </w:rPr>
        <w:t xml:space="preserve"> kaip </w:t>
      </w:r>
      <w:r w:rsidRPr="00F05CA3">
        <w:rPr>
          <w:szCs w:val="22"/>
        </w:rPr>
        <w:t xml:space="preserve">1 </w:t>
      </w:r>
      <w:r w:rsidRPr="00EB292F">
        <w:rPr>
          <w:b/>
          <w:szCs w:val="22"/>
        </w:rPr>
        <w:t>iš 1 000 asmenų):</w:t>
      </w:r>
    </w:p>
    <w:p w14:paraId="38ACCA30" w14:textId="77777777" w:rsidR="00BE7856"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susijaudinimas, pernelyg didelis aktyvumas ar nevaržomas elgesys (manija).</w:t>
      </w:r>
    </w:p>
    <w:p w14:paraId="57D558E5" w14:textId="77777777" w:rsidR="00BE7856" w:rsidRPr="0008273C" w:rsidRDefault="00BE7856" w:rsidP="00BE7856">
      <w:pPr>
        <w:numPr>
          <w:ilvl w:val="0"/>
          <w:numId w:val="2"/>
        </w:numPr>
        <w:tabs>
          <w:tab w:val="left" w:pos="1296"/>
          <w:tab w:val="left" w:pos="2592"/>
          <w:tab w:val="left" w:pos="3888"/>
          <w:tab w:val="left" w:pos="5184"/>
          <w:tab w:val="left" w:pos="6480"/>
          <w:tab w:val="left" w:pos="7776"/>
        </w:tabs>
        <w:ind w:hanging="567"/>
        <w:rPr>
          <w:szCs w:val="22"/>
        </w:rPr>
      </w:pPr>
      <w:proofErr w:type="spellStart"/>
      <w:r w:rsidRPr="000C6121">
        <w:rPr>
          <w:szCs w:val="22"/>
        </w:rPr>
        <w:t>Obsesinis</w:t>
      </w:r>
      <w:proofErr w:type="spellEnd"/>
      <w:r w:rsidRPr="000C6121">
        <w:rPr>
          <w:szCs w:val="22"/>
        </w:rPr>
        <w:t xml:space="preserve"> </w:t>
      </w:r>
      <w:proofErr w:type="spellStart"/>
      <w:r w:rsidRPr="000C6121">
        <w:rPr>
          <w:szCs w:val="22"/>
        </w:rPr>
        <w:t>kompulsinis</w:t>
      </w:r>
      <w:proofErr w:type="spellEnd"/>
      <w:r w:rsidRPr="000C6121">
        <w:rPr>
          <w:szCs w:val="22"/>
        </w:rPr>
        <w:t xml:space="preserve"> sutrikimas (OKS) (įskaitant nenumaldomą potraukį rautis sau plaukus nuo įvairių kūno vietų, odos draskymą, pasikartojančias nepageidaujamas mintis, pojūčius, vaizdus ar potraukius [</w:t>
      </w:r>
      <w:proofErr w:type="spellStart"/>
      <w:r w:rsidRPr="000C6121">
        <w:rPr>
          <w:szCs w:val="22"/>
        </w:rPr>
        <w:t>obsesines</w:t>
      </w:r>
      <w:proofErr w:type="spellEnd"/>
      <w:r w:rsidRPr="000C6121">
        <w:rPr>
          <w:szCs w:val="22"/>
        </w:rPr>
        <w:t xml:space="preserve"> mintis], pasikartojančius elgesius ar ritualus [</w:t>
      </w:r>
      <w:proofErr w:type="spellStart"/>
      <w:r w:rsidRPr="000C6121">
        <w:rPr>
          <w:szCs w:val="22"/>
        </w:rPr>
        <w:t>kompulsijas</w:t>
      </w:r>
      <w:proofErr w:type="spellEnd"/>
      <w:r w:rsidRPr="000C6121">
        <w:rPr>
          <w:szCs w:val="22"/>
        </w:rPr>
        <w:t>]).</w:t>
      </w:r>
    </w:p>
    <w:p w14:paraId="2EC031A5"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1E3D425D"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Labai reti šalutinio poveikio reiškiniai (</w:t>
      </w:r>
      <w:r w:rsidRPr="00F05CA3">
        <w:rPr>
          <w:rStyle w:val="Emfaz"/>
          <w:b/>
        </w:rPr>
        <w:t>gali pasireikšti</w:t>
      </w:r>
      <w:r w:rsidRPr="00F05CA3">
        <w:rPr>
          <w:rStyle w:val="st"/>
          <w:b/>
        </w:rPr>
        <w:t xml:space="preserve"> rečiau kaip </w:t>
      </w:r>
      <w:r w:rsidRPr="00EB292F">
        <w:rPr>
          <w:rStyle w:val="Emfaz"/>
          <w:b/>
        </w:rPr>
        <w:t>1</w:t>
      </w:r>
      <w:r w:rsidRPr="00F05CA3">
        <w:rPr>
          <w:rStyle w:val="Emfaz"/>
          <w:b/>
        </w:rPr>
        <w:t xml:space="preserve"> </w:t>
      </w:r>
      <w:r w:rsidRPr="00EB292F">
        <w:rPr>
          <w:b/>
          <w:szCs w:val="22"/>
        </w:rPr>
        <w:t>iš 10 000 asmenų):</w:t>
      </w:r>
    </w:p>
    <w:p w14:paraId="2F279ED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širdies priepuolis;</w:t>
      </w:r>
    </w:p>
    <w:p w14:paraId="1E05424C"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priepuoliai (traukuliai, epilepsija su traukuliais);</w:t>
      </w:r>
    </w:p>
    <w:p w14:paraId="4ACD2D2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odos lupimasis arba rausvai violetinės spalvos dėmės;</w:t>
      </w:r>
    </w:p>
    <w:p w14:paraId="3C4B3A2B"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nekontroliuojami raumenų spazmai, paveikiantys akis, galvą, kaklą, kūną ir nervų sistemą (dėl trumpalaikio smegenų aprūpinimo krauju sutrikimo);</w:t>
      </w:r>
    </w:p>
    <w:p w14:paraId="2D03522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paralyžius arba judėjimo ir regėjimo sutrikimai, sutrikusi kalba  (tai gali būti smegenų kraujagyslių sutrikimų požymiai);</w:t>
      </w:r>
    </w:p>
    <w:p w14:paraId="73733D10"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kraujo ląstelių (raudonųjų ir baltųjų kraujo ląstelių bei kraujo plokštelių) kiekio sumažėjimas, dėl kurio gali dažniau pasireikšti infekcijos, kraujavimas ir greičiau atsirasti mėlynių;</w:t>
      </w:r>
    </w:p>
    <w:p w14:paraId="26FA9709" w14:textId="77777777" w:rsidR="00BE7856"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staigus kūno temperatūros padidėjimas, labai didelis kraujospūdžio padidėjimas ir sunkūs traukuliai (piktybinis </w:t>
      </w:r>
      <w:proofErr w:type="spellStart"/>
      <w:r w:rsidRPr="00EB292F">
        <w:rPr>
          <w:szCs w:val="22"/>
        </w:rPr>
        <w:t>neurolepsinis</w:t>
      </w:r>
      <w:proofErr w:type="spellEnd"/>
      <w:r w:rsidRPr="00EB292F">
        <w:rPr>
          <w:szCs w:val="22"/>
        </w:rPr>
        <w:t xml:space="preserve"> sindromas). Neaišku, ar tokį šalutinį poveikį sukelia </w:t>
      </w:r>
      <w:proofErr w:type="spellStart"/>
      <w:r w:rsidRPr="00EB292F">
        <w:rPr>
          <w:szCs w:val="22"/>
        </w:rPr>
        <w:t>metilfenidatas</w:t>
      </w:r>
      <w:proofErr w:type="spellEnd"/>
      <w:r w:rsidRPr="00EB292F">
        <w:rPr>
          <w:szCs w:val="22"/>
        </w:rPr>
        <w:t xml:space="preserve">, ar kiti kartu su </w:t>
      </w:r>
      <w:proofErr w:type="spellStart"/>
      <w:r w:rsidRPr="00EB292F">
        <w:rPr>
          <w:szCs w:val="22"/>
        </w:rPr>
        <w:t>metilfenidatu</w:t>
      </w:r>
      <w:proofErr w:type="spellEnd"/>
      <w:r w:rsidRPr="00EB292F">
        <w:rPr>
          <w:szCs w:val="22"/>
        </w:rPr>
        <w:t xml:space="preserve"> vartojami vaistai.</w:t>
      </w:r>
    </w:p>
    <w:p w14:paraId="7680F06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p>
    <w:p w14:paraId="4B94CD0E" w14:textId="77777777" w:rsidR="00BE7856" w:rsidRPr="00EB292F" w:rsidRDefault="00BE7856" w:rsidP="00BE7856">
      <w:pPr>
        <w:tabs>
          <w:tab w:val="left" w:pos="1296"/>
          <w:tab w:val="left" w:pos="2592"/>
          <w:tab w:val="left" w:pos="3888"/>
          <w:tab w:val="left" w:pos="5184"/>
          <w:tab w:val="left" w:pos="6480"/>
          <w:tab w:val="left" w:pos="7776"/>
        </w:tabs>
        <w:ind w:left="567" w:hanging="567"/>
        <w:rPr>
          <w:szCs w:val="22"/>
        </w:rPr>
      </w:pPr>
    </w:p>
    <w:p w14:paraId="268B804F" w14:textId="77777777" w:rsidR="00BE7856" w:rsidRPr="00F05CA3" w:rsidRDefault="00BE7856" w:rsidP="00BE7856">
      <w:r w:rsidRPr="00EB292F">
        <w:rPr>
          <w:b/>
          <w:bCs/>
          <w:color w:val="000000"/>
          <w:szCs w:val="22"/>
        </w:rPr>
        <w:t xml:space="preserve">Šalutinio poveikio reiškiniai, kurių </w:t>
      </w:r>
      <w:r w:rsidRPr="00F05CA3">
        <w:rPr>
          <w:b/>
          <w:noProof/>
          <w:szCs w:val="20"/>
          <w:lang w:eastAsia="lt-LT"/>
        </w:rPr>
        <w:t xml:space="preserve">dažnis nežinomas (negali būti </w:t>
      </w:r>
      <w:r w:rsidRPr="00EB292F">
        <w:rPr>
          <w:b/>
          <w:bCs/>
          <w:color w:val="000000"/>
          <w:szCs w:val="22"/>
        </w:rPr>
        <w:t>apskaičiuotas </w:t>
      </w:r>
      <w:r w:rsidRPr="00F05CA3">
        <w:rPr>
          <w:b/>
          <w:noProof/>
          <w:szCs w:val="20"/>
          <w:lang w:eastAsia="lt-LT"/>
        </w:rPr>
        <w:t>pagal turimus duomenis):</w:t>
      </w:r>
    </w:p>
    <w:p w14:paraId="50C61198"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nenorimos besikartojančios mintys;</w:t>
      </w:r>
    </w:p>
    <w:p w14:paraId="599DC53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nepaaiškinamas nualpimas, krūtinės skausmas, dusulys (tai gali būti širdies sutrikimų požymiai);</w:t>
      </w:r>
    </w:p>
    <w:p w14:paraId="14A3B66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negebėjimas kontroliuoti šlapimo išsiskyrimo (šlapimo nelaikymas);</w:t>
      </w:r>
    </w:p>
    <w:p w14:paraId="67989A8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žandikaulio raumenų spazmas, dėl kurio sunku atverti burną (</w:t>
      </w:r>
      <w:proofErr w:type="spellStart"/>
      <w:r w:rsidRPr="00EB292F">
        <w:rPr>
          <w:szCs w:val="22"/>
        </w:rPr>
        <w:t>trismus</w:t>
      </w:r>
      <w:proofErr w:type="spellEnd"/>
      <w:r w:rsidRPr="00EB292F">
        <w:rPr>
          <w:szCs w:val="22"/>
        </w:rPr>
        <w:t>);</w:t>
      </w:r>
    </w:p>
    <w:p w14:paraId="646E01F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mikčiojimas.</w:t>
      </w:r>
    </w:p>
    <w:p w14:paraId="6B4E4C6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5D5E5EF" w14:textId="77777777" w:rsidR="00BE7856" w:rsidRPr="00F05CA3" w:rsidRDefault="00BE7856" w:rsidP="00BE7856">
      <w:pPr>
        <w:pStyle w:val="PI-3EMEASMCA"/>
        <w:tabs>
          <w:tab w:val="left" w:pos="1296"/>
          <w:tab w:val="left" w:pos="2592"/>
          <w:tab w:val="left" w:pos="3888"/>
          <w:tab w:val="left" w:pos="5184"/>
          <w:tab w:val="left" w:pos="6480"/>
          <w:tab w:val="left" w:pos="7776"/>
        </w:tabs>
        <w:spacing w:line="240" w:lineRule="auto"/>
        <w:rPr>
          <w:rFonts w:ascii="Times New Roman" w:hAnsi="Times New Roman"/>
          <w:szCs w:val="22"/>
          <w:lang w:val="lt-LT"/>
        </w:rPr>
      </w:pPr>
      <w:r w:rsidRPr="00F05CA3">
        <w:rPr>
          <w:rFonts w:ascii="Times New Roman" w:hAnsi="Times New Roman"/>
          <w:szCs w:val="22"/>
          <w:lang w:val="lt-LT"/>
        </w:rPr>
        <w:t>Jeigu Jums arba Jūsų vaikui pasireiškia anksčiau išvardytas poveikis, nedelsdami kreipkitės į gydytoją.</w:t>
      </w:r>
    </w:p>
    <w:p w14:paraId="69E2C57B"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BBF00B6" w14:textId="77777777" w:rsidR="00BE7856" w:rsidRPr="00EB292F" w:rsidRDefault="00BE7856" w:rsidP="00BE7856">
      <w:pPr>
        <w:keepNext/>
        <w:tabs>
          <w:tab w:val="left" w:pos="1296"/>
          <w:tab w:val="left" w:pos="2592"/>
          <w:tab w:val="left" w:pos="3888"/>
          <w:tab w:val="left" w:pos="5184"/>
          <w:tab w:val="left" w:pos="6480"/>
          <w:tab w:val="left" w:pos="7776"/>
        </w:tabs>
        <w:rPr>
          <w:b/>
          <w:szCs w:val="22"/>
        </w:rPr>
      </w:pPr>
      <w:r w:rsidRPr="00EB292F">
        <w:rPr>
          <w:b/>
          <w:szCs w:val="22"/>
        </w:rPr>
        <w:t>Kitas šalutinis poveikis, kuriam sunkėjant, reikia kreiptis į gydytoją arba vaistininką:</w:t>
      </w:r>
    </w:p>
    <w:p w14:paraId="298B17B7" w14:textId="77777777" w:rsidR="00BE7856" w:rsidRPr="00EB292F" w:rsidRDefault="00BE7856" w:rsidP="00BE7856">
      <w:pPr>
        <w:keepNext/>
        <w:tabs>
          <w:tab w:val="left" w:pos="1296"/>
          <w:tab w:val="left" w:pos="2592"/>
          <w:tab w:val="left" w:pos="3888"/>
          <w:tab w:val="left" w:pos="5184"/>
          <w:tab w:val="left" w:pos="6480"/>
          <w:tab w:val="left" w:pos="7776"/>
        </w:tabs>
        <w:rPr>
          <w:szCs w:val="22"/>
        </w:rPr>
      </w:pPr>
    </w:p>
    <w:p w14:paraId="581999E7" w14:textId="77777777" w:rsidR="00BE7856" w:rsidRPr="00EB292F" w:rsidRDefault="00BE7856" w:rsidP="00BE7856">
      <w:pPr>
        <w:keepNext/>
        <w:tabs>
          <w:tab w:val="left" w:pos="1296"/>
          <w:tab w:val="left" w:pos="2592"/>
          <w:tab w:val="left" w:pos="3888"/>
          <w:tab w:val="left" w:pos="5184"/>
          <w:tab w:val="left" w:pos="6480"/>
          <w:tab w:val="left" w:pos="7776"/>
        </w:tabs>
        <w:rPr>
          <w:b/>
          <w:szCs w:val="22"/>
        </w:rPr>
      </w:pPr>
      <w:r w:rsidRPr="00EB292F">
        <w:rPr>
          <w:b/>
          <w:bCs/>
          <w:color w:val="000000"/>
          <w:szCs w:val="22"/>
        </w:rPr>
        <w:t xml:space="preserve">Labai dažni šalutinio poveikio reiškiniai </w:t>
      </w:r>
      <w:r w:rsidRPr="00EB292F">
        <w:rPr>
          <w:b/>
          <w:szCs w:val="22"/>
        </w:rPr>
        <w:t>(</w:t>
      </w:r>
      <w:r w:rsidRPr="00F05CA3">
        <w:rPr>
          <w:rStyle w:val="Emfaz"/>
          <w:b/>
        </w:rPr>
        <w:t>gali pasireikšti</w:t>
      </w:r>
      <w:r w:rsidRPr="00F05CA3">
        <w:rPr>
          <w:rStyle w:val="st"/>
          <w:b/>
        </w:rPr>
        <w:t xml:space="preserve"> rečiau kaip </w:t>
      </w:r>
      <w:r w:rsidRPr="00EB292F">
        <w:rPr>
          <w:rStyle w:val="Emfaz"/>
          <w:b/>
        </w:rPr>
        <w:t>1</w:t>
      </w:r>
      <w:r w:rsidRPr="00EB292F">
        <w:rPr>
          <w:b/>
          <w:szCs w:val="22"/>
        </w:rPr>
        <w:t xml:space="preserve"> iš 10 asmenų):</w:t>
      </w:r>
    </w:p>
    <w:p w14:paraId="6932054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sumažėjęs apetitas;</w:t>
      </w:r>
    </w:p>
    <w:p w14:paraId="3F00CD15"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galvos skausmas;</w:t>
      </w:r>
    </w:p>
    <w:p w14:paraId="1CC86E21"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nervingumas;</w:t>
      </w:r>
    </w:p>
    <w:p w14:paraId="5035B71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nemiga;</w:t>
      </w:r>
    </w:p>
    <w:p w14:paraId="37BEA62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vėmimas;</w:t>
      </w:r>
    </w:p>
    <w:p w14:paraId="27FA19F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sausa burna.</w:t>
      </w:r>
    </w:p>
    <w:p w14:paraId="40C2D7B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DDB8B03"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bCs/>
          <w:color w:val="000000"/>
          <w:szCs w:val="22"/>
        </w:rPr>
        <w:t>Dažni šalutinio poveikio reiškiniai (</w:t>
      </w:r>
      <w:r w:rsidRPr="009C6AAF">
        <w:rPr>
          <w:b/>
          <w:bCs/>
          <w:color w:val="000000"/>
          <w:szCs w:val="22"/>
        </w:rPr>
        <w:t xml:space="preserve">gali </w:t>
      </w:r>
      <w:r w:rsidRPr="000C6121">
        <w:rPr>
          <w:b/>
          <w:bCs/>
          <w:szCs w:val="22"/>
        </w:rPr>
        <w:t>pasireikšti</w:t>
      </w:r>
      <w:r w:rsidRPr="00F05CA3">
        <w:rPr>
          <w:b/>
          <w:szCs w:val="22"/>
        </w:rPr>
        <w:t xml:space="preserve"> rečiau kaip </w:t>
      </w:r>
      <w:r w:rsidRPr="00F05CA3">
        <w:rPr>
          <w:szCs w:val="22"/>
        </w:rPr>
        <w:t>1</w:t>
      </w:r>
      <w:r w:rsidRPr="00EB292F">
        <w:rPr>
          <w:b/>
          <w:szCs w:val="22"/>
        </w:rPr>
        <w:t xml:space="preserve"> iš 10 asmenų):</w:t>
      </w:r>
    </w:p>
    <w:p w14:paraId="3A70B6A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sąnarių skausmas;</w:t>
      </w:r>
    </w:p>
    <w:p w14:paraId="111BDFD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kūno temperatūros padidėjimas (karščiavimas);</w:t>
      </w:r>
    </w:p>
    <w:p w14:paraId="7567E7C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plaukų slinkimas ar retėjimas;</w:t>
      </w:r>
    </w:p>
    <w:p w14:paraId="2E342DA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mieguistumas ar apsnūdimas;</w:t>
      </w:r>
    </w:p>
    <w:p w14:paraId="22C8A13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apetito nebuvimas;</w:t>
      </w:r>
    </w:p>
    <w:p w14:paraId="05DD4EEA" w14:textId="77777777" w:rsidR="00BE7856" w:rsidRPr="00F05CA3" w:rsidRDefault="00BE7856" w:rsidP="00BE7856">
      <w:pPr>
        <w:pStyle w:val="Sraopastraipa"/>
        <w:widowControl w:val="0"/>
        <w:numPr>
          <w:ilvl w:val="0"/>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hanging="567"/>
        <w:rPr>
          <w:szCs w:val="22"/>
        </w:rPr>
      </w:pPr>
      <w:r w:rsidRPr="00F05CA3">
        <w:rPr>
          <w:szCs w:val="22"/>
        </w:rPr>
        <w:t>panikos atakos;</w:t>
      </w:r>
    </w:p>
    <w:p w14:paraId="162926A0" w14:textId="77777777" w:rsidR="00BE7856" w:rsidRPr="00F05CA3" w:rsidRDefault="00BE7856" w:rsidP="00BE7856">
      <w:pPr>
        <w:pStyle w:val="Sraopastraipa"/>
        <w:numPr>
          <w:ilvl w:val="0"/>
          <w:numId w:val="2"/>
        </w:numPr>
        <w:ind w:hanging="567"/>
        <w:rPr>
          <w:szCs w:val="22"/>
        </w:rPr>
      </w:pPr>
      <w:r w:rsidRPr="00F05CA3">
        <w:rPr>
          <w:szCs w:val="22"/>
        </w:rPr>
        <w:t>sumažėjęs lytinis potraukis;</w:t>
      </w:r>
    </w:p>
    <w:p w14:paraId="43BB83C5" w14:textId="77777777" w:rsidR="00BE7856" w:rsidRPr="00F05CA3" w:rsidRDefault="00BE7856" w:rsidP="00BE7856">
      <w:pPr>
        <w:pStyle w:val="Sraopastraipa"/>
        <w:widowControl w:val="0"/>
        <w:numPr>
          <w:ilvl w:val="0"/>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hanging="567"/>
        <w:rPr>
          <w:szCs w:val="22"/>
        </w:rPr>
      </w:pPr>
      <w:r w:rsidRPr="00F05CA3">
        <w:rPr>
          <w:szCs w:val="22"/>
        </w:rPr>
        <w:t>dantų skausmas;</w:t>
      </w:r>
    </w:p>
    <w:p w14:paraId="0BBAE68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niežėjimas, išbėrimas arba iškilus rausvas niežtintis bėrimas (dilgėlinė);</w:t>
      </w:r>
    </w:p>
    <w:p w14:paraId="1C2A60D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pagausėjęs prakaitavimas;</w:t>
      </w:r>
    </w:p>
    <w:p w14:paraId="20D31BB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kosulys, gerklės skausmas, nosies ir gerklės dirginimas,</w:t>
      </w:r>
      <w:r w:rsidRPr="00EB292F">
        <w:t xml:space="preserve"> </w:t>
      </w:r>
      <w:r w:rsidRPr="00EB292F">
        <w:rPr>
          <w:szCs w:val="22"/>
        </w:rPr>
        <w:t>dusulys arba krūtinės skausmas;</w:t>
      </w:r>
    </w:p>
    <w:p w14:paraId="5DDAE0A5"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kraujospūdžio pakitimai (dažniausiai aukštas kraujospūdis, dažnas širdies plakimas (tachikardija), rankų ir kojų šalimas);</w:t>
      </w:r>
    </w:p>
    <w:p w14:paraId="30E8F761"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drebėjimas arba virpėjimas, apsvaigimas, judesiai, kurių negalima kontroliuoti, vidinis nerimo jausmas, neįprastas aktyvumas;</w:t>
      </w:r>
    </w:p>
    <w:p w14:paraId="74670B1E"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agresyvumas, susijaudinimas, nerimastingumas, nerimas, depresija,</w:t>
      </w:r>
      <w:r w:rsidRPr="00F05CA3">
        <w:rPr>
          <w:szCs w:val="22"/>
        </w:rPr>
        <w:t xml:space="preserve"> stresas, </w:t>
      </w:r>
      <w:r w:rsidRPr="00EB292F">
        <w:rPr>
          <w:szCs w:val="22"/>
        </w:rPr>
        <w:t>irzlumas ir nenormalus elgesys, miego sutrikimai, nuovargis;</w:t>
      </w:r>
    </w:p>
    <w:p w14:paraId="302277A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pilvo skausmas, viduriavimas, pykinimas, nemalonūs jutimai pilve, </w:t>
      </w:r>
      <w:proofErr w:type="spellStart"/>
      <w:r w:rsidRPr="00EB292F">
        <w:rPr>
          <w:szCs w:val="22"/>
        </w:rPr>
        <w:t>nevirškinimas</w:t>
      </w:r>
      <w:proofErr w:type="spellEnd"/>
      <w:r w:rsidRPr="00EB292F">
        <w:rPr>
          <w:szCs w:val="22"/>
        </w:rPr>
        <w:t xml:space="preserve">, troškulys ir vėmimas. </w:t>
      </w:r>
    </w:p>
    <w:p w14:paraId="35554851"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Šie šalutinio poveikio reiškiniai paprastai atsiranda gydymo pradžioje ir gali sumažėti vartojant vaistą valgio metu.</w:t>
      </w:r>
    </w:p>
    <w:p w14:paraId="23C40E90"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36F7A90" w14:textId="77777777" w:rsidR="00BE7856" w:rsidRPr="00EB292F" w:rsidRDefault="00BE7856" w:rsidP="00BE7856">
      <w:pPr>
        <w:tabs>
          <w:tab w:val="left" w:pos="1296"/>
          <w:tab w:val="left" w:pos="2592"/>
          <w:tab w:val="left" w:pos="3888"/>
          <w:tab w:val="left" w:pos="5184"/>
          <w:tab w:val="left" w:pos="6480"/>
          <w:tab w:val="left" w:pos="7776"/>
        </w:tabs>
        <w:ind w:left="567" w:hanging="567"/>
        <w:rPr>
          <w:b/>
          <w:iCs/>
          <w:szCs w:val="22"/>
        </w:rPr>
      </w:pPr>
      <w:r w:rsidRPr="00EB292F">
        <w:rPr>
          <w:b/>
          <w:bCs/>
          <w:color w:val="000000"/>
          <w:szCs w:val="22"/>
        </w:rPr>
        <w:t xml:space="preserve">Nedažni šalutinio poveikio reiškiniai </w:t>
      </w:r>
      <w:r w:rsidRPr="00EB292F">
        <w:rPr>
          <w:b/>
          <w:szCs w:val="22"/>
        </w:rPr>
        <w:t>(</w:t>
      </w:r>
      <w:r w:rsidRPr="00F05CA3">
        <w:rPr>
          <w:rStyle w:val="Emfaz"/>
          <w:b/>
          <w:iCs/>
        </w:rPr>
        <w:t>gali pasireikšti</w:t>
      </w:r>
      <w:r w:rsidRPr="00F05CA3">
        <w:rPr>
          <w:rStyle w:val="st"/>
          <w:b/>
          <w:iCs/>
        </w:rPr>
        <w:t xml:space="preserve"> rečiau kaip </w:t>
      </w:r>
      <w:r w:rsidRPr="00EB292F">
        <w:rPr>
          <w:rStyle w:val="Emfaz"/>
          <w:b/>
          <w:iCs/>
        </w:rPr>
        <w:t>1</w:t>
      </w:r>
      <w:r w:rsidRPr="00F05CA3">
        <w:rPr>
          <w:rStyle w:val="Emfaz"/>
          <w:b/>
          <w:iCs/>
        </w:rPr>
        <w:t xml:space="preserve"> </w:t>
      </w:r>
      <w:r w:rsidRPr="00EB292F">
        <w:rPr>
          <w:b/>
          <w:iCs/>
          <w:szCs w:val="22"/>
        </w:rPr>
        <w:t>iš 100 asmenų):</w:t>
      </w:r>
    </w:p>
    <w:p w14:paraId="56BDAE6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vidurių užkietėjimas;</w:t>
      </w:r>
    </w:p>
    <w:p w14:paraId="45D8287D" w14:textId="77777777" w:rsidR="00BE7856" w:rsidRPr="00F05CA3" w:rsidRDefault="00BE7856" w:rsidP="00BE7856">
      <w:pPr>
        <w:pStyle w:val="Sraopastraipa"/>
        <w:numPr>
          <w:ilvl w:val="0"/>
          <w:numId w:val="2"/>
        </w:numPr>
        <w:ind w:hanging="567"/>
        <w:rPr>
          <w:szCs w:val="22"/>
        </w:rPr>
      </w:pPr>
      <w:r w:rsidRPr="00F05CA3">
        <w:rPr>
          <w:szCs w:val="22"/>
        </w:rPr>
        <w:t>skrandžio ir plonosios žarnos gleivinių uždegimas;</w:t>
      </w:r>
    </w:p>
    <w:p w14:paraId="10962E6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krūtinės diskomfortas;</w:t>
      </w:r>
    </w:p>
    <w:p w14:paraId="6C7F344E"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kraujas šlapime;</w:t>
      </w:r>
    </w:p>
    <w:p w14:paraId="67067D15" w14:textId="77777777" w:rsidR="00BE7856"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dvejinimasis akyse arba miglotas matymas;</w:t>
      </w:r>
    </w:p>
    <w:p w14:paraId="7EF98C6E" w14:textId="77777777" w:rsidR="00BE7856" w:rsidRPr="00F05CA3"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Pr>
          <w:szCs w:val="22"/>
        </w:rPr>
        <w:t>akių sausumas;</w:t>
      </w:r>
    </w:p>
    <w:p w14:paraId="468D5730" w14:textId="77777777" w:rsidR="00BE7856" w:rsidRPr="00F05CA3"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raumenų skausmas, raumenų trūkčiojimas, raumenų įtampa</w:t>
      </w:r>
      <w:r w:rsidRPr="00F05CA3">
        <w:rPr>
          <w:szCs w:val="22"/>
        </w:rPr>
        <w:t>;</w:t>
      </w:r>
    </w:p>
    <w:p w14:paraId="3756B6C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kepenų funkcijos tyrimų rodmenų padidėjimas (pagal kraujo tyrimus);</w:t>
      </w:r>
    </w:p>
    <w:p w14:paraId="14AE270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pyktis, </w:t>
      </w:r>
      <w:proofErr w:type="spellStart"/>
      <w:r w:rsidRPr="00EB292F">
        <w:rPr>
          <w:szCs w:val="22"/>
        </w:rPr>
        <w:t>verksmingumas</w:t>
      </w:r>
      <w:proofErr w:type="spellEnd"/>
      <w:r w:rsidRPr="00EB292F">
        <w:rPr>
          <w:szCs w:val="22"/>
        </w:rPr>
        <w:t>, pernelyg didelis aplinkos sureikšminimas, miego sutrikimai,</w:t>
      </w:r>
      <w:r w:rsidRPr="00F05CA3">
        <w:rPr>
          <w:szCs w:val="22"/>
        </w:rPr>
        <w:t xml:space="preserve"> įtampa</w:t>
      </w:r>
      <w:r w:rsidRPr="00EB292F">
        <w:rPr>
          <w:szCs w:val="22"/>
        </w:rPr>
        <w:t>.</w:t>
      </w:r>
    </w:p>
    <w:p w14:paraId="781B8590"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2DFDF98"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bCs/>
          <w:color w:val="000000"/>
          <w:szCs w:val="22"/>
        </w:rPr>
        <w:t xml:space="preserve">Reti šalutinio poveikio reiškiniai </w:t>
      </w:r>
      <w:r w:rsidRPr="00EB292F">
        <w:rPr>
          <w:b/>
          <w:szCs w:val="22"/>
        </w:rPr>
        <w:t>(</w:t>
      </w:r>
      <w:r w:rsidRPr="00F05CA3">
        <w:rPr>
          <w:rStyle w:val="Emfaz"/>
          <w:b/>
        </w:rPr>
        <w:t>gali pasireikšti</w:t>
      </w:r>
      <w:r w:rsidRPr="00F05CA3">
        <w:rPr>
          <w:rStyle w:val="st"/>
          <w:b/>
        </w:rPr>
        <w:t xml:space="preserve"> </w:t>
      </w:r>
      <w:r w:rsidRPr="00EB292F">
        <w:rPr>
          <w:rStyle w:val="st"/>
          <w:b/>
        </w:rPr>
        <w:t>rečiau</w:t>
      </w:r>
      <w:r w:rsidRPr="00F05CA3">
        <w:rPr>
          <w:rStyle w:val="st"/>
          <w:b/>
        </w:rPr>
        <w:t xml:space="preserve"> kaip </w:t>
      </w:r>
      <w:r w:rsidRPr="00EB292F">
        <w:rPr>
          <w:rStyle w:val="Emfaz"/>
          <w:b/>
        </w:rPr>
        <w:t xml:space="preserve">1 </w:t>
      </w:r>
      <w:r w:rsidRPr="00EB292F">
        <w:rPr>
          <w:b/>
          <w:szCs w:val="22"/>
        </w:rPr>
        <w:t>iš 1 000 asmenų):</w:t>
      </w:r>
    </w:p>
    <w:p w14:paraId="7191B4D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lytinio potraukio pokyčiai;</w:t>
      </w:r>
    </w:p>
    <w:p w14:paraId="7DD3882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orientacijos sutrikimas;</w:t>
      </w:r>
    </w:p>
    <w:p w14:paraId="371B174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vyzdžių išsiplėtimas, regėjimo sutrikimas;</w:t>
      </w:r>
    </w:p>
    <w:p w14:paraId="255A152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krūtų pabrinkimas vyrams;</w:t>
      </w:r>
    </w:p>
    <w:p w14:paraId="0BE96E41" w14:textId="77777777" w:rsidR="00BE7856"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odos paraudimas, raudonas iškilusis odos bėrimas.</w:t>
      </w:r>
    </w:p>
    <w:p w14:paraId="1537703C"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proofErr w:type="spellStart"/>
      <w:r>
        <w:rPr>
          <w:szCs w:val="22"/>
        </w:rPr>
        <w:t>obsesinis</w:t>
      </w:r>
      <w:proofErr w:type="spellEnd"/>
      <w:r>
        <w:rPr>
          <w:szCs w:val="22"/>
        </w:rPr>
        <w:t xml:space="preserve"> </w:t>
      </w:r>
      <w:proofErr w:type="spellStart"/>
      <w:r>
        <w:rPr>
          <w:szCs w:val="22"/>
        </w:rPr>
        <w:t>kompulsinis</w:t>
      </w:r>
      <w:proofErr w:type="spellEnd"/>
      <w:r>
        <w:rPr>
          <w:szCs w:val="22"/>
        </w:rPr>
        <w:t xml:space="preserve"> sutrikimas (OKS) (įskaitant nenumaldomą potraukį rautis plaukus nuo įvairių kūno vietų, odos draskymą, pasikartojančias nepageidaujamas mintis, pojūčius, vaizdus ar potraukius [</w:t>
      </w:r>
      <w:proofErr w:type="spellStart"/>
      <w:r>
        <w:rPr>
          <w:szCs w:val="22"/>
        </w:rPr>
        <w:t>obsesines</w:t>
      </w:r>
      <w:proofErr w:type="spellEnd"/>
      <w:r>
        <w:rPr>
          <w:szCs w:val="22"/>
        </w:rPr>
        <w:t xml:space="preserve"> mintis], pasikartojančius elgesius ar ritualus [</w:t>
      </w:r>
      <w:proofErr w:type="spellStart"/>
      <w:r>
        <w:rPr>
          <w:szCs w:val="22"/>
        </w:rPr>
        <w:t>kompulsijas</w:t>
      </w:r>
      <w:proofErr w:type="spellEnd"/>
      <w:r>
        <w:rPr>
          <w:szCs w:val="22"/>
        </w:rPr>
        <w:t>]).</w:t>
      </w:r>
    </w:p>
    <w:p w14:paraId="0AD95F41"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027EF98"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bCs/>
          <w:color w:val="000000"/>
          <w:szCs w:val="22"/>
        </w:rPr>
        <w:t xml:space="preserve">Labai reti šalutinio poveikio reiškiniai </w:t>
      </w:r>
      <w:r w:rsidRPr="00EB292F">
        <w:rPr>
          <w:b/>
          <w:szCs w:val="22"/>
        </w:rPr>
        <w:t>(</w:t>
      </w:r>
      <w:r w:rsidRPr="00F05CA3">
        <w:rPr>
          <w:rStyle w:val="Emfaz"/>
          <w:b/>
        </w:rPr>
        <w:t>gali pasireikšti</w:t>
      </w:r>
      <w:r w:rsidRPr="00F05CA3">
        <w:rPr>
          <w:rStyle w:val="st"/>
          <w:b/>
        </w:rPr>
        <w:t xml:space="preserve"> rečiau kaip </w:t>
      </w:r>
      <w:r w:rsidRPr="00EB292F">
        <w:rPr>
          <w:rStyle w:val="Emfaz"/>
          <w:b/>
        </w:rPr>
        <w:t>1</w:t>
      </w:r>
      <w:r w:rsidRPr="00F05CA3">
        <w:rPr>
          <w:rStyle w:val="Emfaz"/>
          <w:b/>
        </w:rPr>
        <w:t xml:space="preserve"> </w:t>
      </w:r>
      <w:r w:rsidRPr="00EB292F">
        <w:rPr>
          <w:b/>
          <w:szCs w:val="22"/>
        </w:rPr>
        <w:t>iš 10 000 asmenų):</w:t>
      </w:r>
    </w:p>
    <w:p w14:paraId="271F6FC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širdies priepuolis;</w:t>
      </w:r>
    </w:p>
    <w:p w14:paraId="7C105C7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staigi mirtis;</w:t>
      </w:r>
    </w:p>
    <w:p w14:paraId="1AB92BE3"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raumenų spazmai;</w:t>
      </w:r>
    </w:p>
    <w:p w14:paraId="4CD55C56"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mažos raudonos odos dėmelės;</w:t>
      </w:r>
    </w:p>
    <w:p w14:paraId="304423EA"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smegenų arterijų uždegimas ar užkimšimas;</w:t>
      </w:r>
    </w:p>
    <w:p w14:paraId="4122853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nenormali kepenų funkcija, įskaitant kepenų nepakankamumą ir komą;</w:t>
      </w:r>
    </w:p>
    <w:p w14:paraId="645DC4E8"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tyrimų rodmenų pokyčiai, įskaitant kepenų funkcijos ir kraujo tyrimų rodmenis;</w:t>
      </w:r>
    </w:p>
    <w:p w14:paraId="7C57D30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bandymas žudytis (įskaitant įvykdytą savižudybę), nenormalus mąstymas, jausm</w:t>
      </w:r>
      <w:r>
        <w:rPr>
          <w:szCs w:val="22"/>
        </w:rPr>
        <w:t>ų</w:t>
      </w:r>
      <w:r w:rsidRPr="00EB292F">
        <w:rPr>
          <w:szCs w:val="22"/>
        </w:rPr>
        <w:t xml:space="preserve"> ar emocij</w:t>
      </w:r>
      <w:r>
        <w:rPr>
          <w:szCs w:val="22"/>
        </w:rPr>
        <w:t xml:space="preserve">ų stoka; </w:t>
      </w:r>
      <w:r w:rsidRPr="00EB292F">
        <w:rPr>
          <w:szCs w:val="22"/>
        </w:rPr>
        <w:t>;</w:t>
      </w:r>
    </w:p>
    <w:p w14:paraId="50473F62"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rankų ar kojų pirštų nutirpimas, dilgčiojimas arba spalvos pokytis šaltoje aplinkoje (nuo baltos iki melsvos, vėliau rausva [</w:t>
      </w:r>
      <w:proofErr w:type="spellStart"/>
      <w:r w:rsidRPr="00EB292F">
        <w:rPr>
          <w:i/>
          <w:szCs w:val="22"/>
        </w:rPr>
        <w:t>Raynaud</w:t>
      </w:r>
      <w:proofErr w:type="spellEnd"/>
      <w:r w:rsidRPr="00EB292F">
        <w:rPr>
          <w:szCs w:val="22"/>
        </w:rPr>
        <w:t xml:space="preserve"> fenomenas]).</w:t>
      </w:r>
    </w:p>
    <w:p w14:paraId="5857610D"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2B331062" w14:textId="77777777" w:rsidR="00BE7856" w:rsidRPr="00EB292F" w:rsidRDefault="00BE7856" w:rsidP="00BE7856">
      <w:pPr>
        <w:rPr>
          <w:szCs w:val="22"/>
        </w:rPr>
      </w:pPr>
      <w:r w:rsidRPr="00EB292F">
        <w:rPr>
          <w:b/>
          <w:bCs/>
          <w:color w:val="000000"/>
          <w:szCs w:val="22"/>
        </w:rPr>
        <w:t xml:space="preserve">Šalutinio poveikio reiškiniai, kurių </w:t>
      </w:r>
      <w:r w:rsidRPr="00F05CA3">
        <w:rPr>
          <w:b/>
          <w:noProof/>
          <w:szCs w:val="22"/>
          <w:lang w:eastAsia="lt-LT"/>
        </w:rPr>
        <w:t>dažnis nežinomas (negali būti apskaičiuotas pagal turimus duomenis):</w:t>
      </w:r>
    </w:p>
    <w:p w14:paraId="61083F3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migrena;</w:t>
      </w:r>
    </w:p>
    <w:p w14:paraId="146E02F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labai aukšta kūno temperatūra;</w:t>
      </w:r>
    </w:p>
    <w:p w14:paraId="5B756DD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retas arba dažnas širdies plakimas, ar papildomi širdies dūžiai;</w:t>
      </w:r>
    </w:p>
    <w:p w14:paraId="43049BD7"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didieji priepuoliai (</w:t>
      </w:r>
      <w:proofErr w:type="spellStart"/>
      <w:r w:rsidRPr="00EB292F">
        <w:rPr>
          <w:i/>
          <w:szCs w:val="22"/>
        </w:rPr>
        <w:t>grand</w:t>
      </w:r>
      <w:proofErr w:type="spellEnd"/>
      <w:r w:rsidRPr="00EB292F">
        <w:rPr>
          <w:i/>
          <w:szCs w:val="22"/>
        </w:rPr>
        <w:t xml:space="preserve"> </w:t>
      </w:r>
      <w:proofErr w:type="spellStart"/>
      <w:r w:rsidRPr="00EB292F">
        <w:rPr>
          <w:i/>
          <w:szCs w:val="22"/>
        </w:rPr>
        <w:t>mal</w:t>
      </w:r>
      <w:proofErr w:type="spellEnd"/>
      <w:r w:rsidRPr="00EB292F">
        <w:rPr>
          <w:szCs w:val="22"/>
        </w:rPr>
        <w:t xml:space="preserve"> tipo traukuliai);</w:t>
      </w:r>
    </w:p>
    <w:p w14:paraId="22DB57CE"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tikėjimas netikrais dalykais, sumišimas;</w:t>
      </w:r>
    </w:p>
    <w:p w14:paraId="53C4455D"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stiprus pilvo skausmas, dažnai susijęs su pykinimu ir vėmimu;</w:t>
      </w:r>
    </w:p>
    <w:p w14:paraId="2BA5DE3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smegenų kraujagyslių sutrikimai (insultas, smegenų arterijų uždegimas, smegenų arterijų užsikimšimas);</w:t>
      </w:r>
    </w:p>
    <w:p w14:paraId="154AF798"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rStyle w:val="hps"/>
          <w:szCs w:val="22"/>
        </w:rPr>
      </w:pPr>
      <w:proofErr w:type="spellStart"/>
      <w:r w:rsidRPr="00EB292F">
        <w:rPr>
          <w:rStyle w:val="hps"/>
          <w:szCs w:val="22"/>
        </w:rPr>
        <w:t>erektilinė</w:t>
      </w:r>
      <w:proofErr w:type="spellEnd"/>
      <w:r w:rsidRPr="00EB292F">
        <w:rPr>
          <w:rStyle w:val="hps"/>
          <w:szCs w:val="22"/>
        </w:rPr>
        <w:t xml:space="preserve"> disfunkcija;</w:t>
      </w:r>
    </w:p>
    <w:p w14:paraId="78092F3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rStyle w:val="hps"/>
          <w:szCs w:val="22"/>
        </w:rPr>
      </w:pPr>
      <w:r w:rsidRPr="00EB292F">
        <w:rPr>
          <w:szCs w:val="22"/>
        </w:rPr>
        <w:t>ilgalaikė erekcija, kartais skausminga, arba dažniau pasireiškianti erekcija;</w:t>
      </w:r>
    </w:p>
    <w:p w14:paraId="13668A76" w14:textId="77777777" w:rsidR="00BE7856" w:rsidRPr="00115ED6" w:rsidRDefault="00BE7856" w:rsidP="00BE7856">
      <w:pPr>
        <w:numPr>
          <w:ilvl w:val="0"/>
          <w:numId w:val="2"/>
        </w:numPr>
        <w:tabs>
          <w:tab w:val="left" w:pos="1296"/>
          <w:tab w:val="left" w:pos="2592"/>
          <w:tab w:val="left" w:pos="3888"/>
          <w:tab w:val="left" w:pos="5184"/>
          <w:tab w:val="left" w:pos="6480"/>
          <w:tab w:val="left" w:pos="7776"/>
        </w:tabs>
        <w:ind w:hanging="567"/>
        <w:rPr>
          <w:rStyle w:val="hps"/>
        </w:rPr>
      </w:pPr>
      <w:r w:rsidRPr="00EB292F">
        <w:rPr>
          <w:rStyle w:val="hps"/>
          <w:szCs w:val="22"/>
        </w:rPr>
        <w:t>nesulaikomas šnekumas</w:t>
      </w:r>
      <w:r>
        <w:rPr>
          <w:rStyle w:val="hps"/>
          <w:szCs w:val="22"/>
        </w:rPr>
        <w:t>;</w:t>
      </w:r>
    </w:p>
    <w:p w14:paraId="5FDA8D08" w14:textId="77777777" w:rsidR="00BE7856" w:rsidRPr="00551925" w:rsidRDefault="00BE7856" w:rsidP="00BE7856">
      <w:pPr>
        <w:numPr>
          <w:ilvl w:val="0"/>
          <w:numId w:val="2"/>
        </w:numPr>
        <w:tabs>
          <w:tab w:val="left" w:pos="1296"/>
          <w:tab w:val="left" w:pos="2592"/>
          <w:tab w:val="left" w:pos="3888"/>
          <w:tab w:val="left" w:pos="5184"/>
          <w:tab w:val="left" w:pos="6480"/>
          <w:tab w:val="left" w:pos="7776"/>
        </w:tabs>
        <w:ind w:hanging="567"/>
        <w:rPr>
          <w:rStyle w:val="hps"/>
        </w:rPr>
      </w:pPr>
      <w:r>
        <w:rPr>
          <w:rStyle w:val="hps"/>
          <w:szCs w:val="22"/>
        </w:rPr>
        <w:t>k</w:t>
      </w:r>
      <w:r w:rsidRPr="00115ED6">
        <w:rPr>
          <w:rStyle w:val="hps"/>
          <w:szCs w:val="22"/>
        </w:rPr>
        <w:t>raujavimas iš nosies</w:t>
      </w:r>
      <w:r>
        <w:rPr>
          <w:rStyle w:val="hps"/>
          <w:szCs w:val="22"/>
        </w:rPr>
        <w:t>;</w:t>
      </w:r>
    </w:p>
    <w:p w14:paraId="5E6166A3" w14:textId="77777777" w:rsidR="00BE7856" w:rsidRDefault="00BE7856" w:rsidP="00BE7856">
      <w:pPr>
        <w:numPr>
          <w:ilvl w:val="0"/>
          <w:numId w:val="2"/>
        </w:numPr>
        <w:tabs>
          <w:tab w:val="left" w:pos="1296"/>
          <w:tab w:val="left" w:pos="2592"/>
          <w:tab w:val="left" w:pos="3888"/>
          <w:tab w:val="left" w:pos="5184"/>
          <w:tab w:val="left" w:pos="6480"/>
          <w:tab w:val="left" w:pos="7776"/>
        </w:tabs>
        <w:ind w:hanging="567"/>
        <w:rPr>
          <w:rStyle w:val="hps"/>
        </w:rPr>
      </w:pPr>
      <w:r>
        <w:rPr>
          <w:rStyle w:val="hps"/>
        </w:rPr>
        <w:t>padidėjęs akispūdis;</w:t>
      </w:r>
    </w:p>
    <w:p w14:paraId="59AB6949"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rStyle w:val="hps"/>
        </w:rPr>
      </w:pPr>
      <w:r>
        <w:rPr>
          <w:rStyle w:val="hps"/>
        </w:rPr>
        <w:t>akių liga, kuri gali sukelti regos pablogėjimą dėl akies nervo pažeidimo (glaukoma).</w:t>
      </w:r>
    </w:p>
    <w:p w14:paraId="1FF2E8D8"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4DB5958" w14:textId="77777777" w:rsidR="00BE7856" w:rsidRPr="00EB292F" w:rsidRDefault="00BE7856" w:rsidP="00BE7856">
      <w:pPr>
        <w:tabs>
          <w:tab w:val="left" w:pos="1296"/>
          <w:tab w:val="left" w:pos="2592"/>
          <w:tab w:val="left" w:pos="3888"/>
          <w:tab w:val="left" w:pos="5184"/>
          <w:tab w:val="left" w:pos="6480"/>
          <w:tab w:val="left" w:pos="7776"/>
        </w:tabs>
        <w:rPr>
          <w:b/>
          <w:szCs w:val="22"/>
        </w:rPr>
      </w:pPr>
      <w:r w:rsidRPr="00EB292F">
        <w:rPr>
          <w:b/>
          <w:szCs w:val="22"/>
        </w:rPr>
        <w:t>Poveikis augimui</w:t>
      </w:r>
    </w:p>
    <w:p w14:paraId="2DFF6B9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AD086C2"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szCs w:val="22"/>
        </w:rPr>
        <w:t>Metilfenidatą</w:t>
      </w:r>
      <w:proofErr w:type="spellEnd"/>
      <w:r w:rsidRPr="00EB292F">
        <w:rPr>
          <w:szCs w:val="22"/>
        </w:rPr>
        <w:t xml:space="preserve"> vartojant ilgiau nei vienerius metus, gali sulėtėti kai kurių vaikų augimas. Toks poveikis pasireiškė rečiau kaip 1 iš 10 vaikų.</w:t>
      </w:r>
    </w:p>
    <w:p w14:paraId="6CCE8BB4"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Gali būti nepakankamas kūno svorio arba ūgio prieaugis.</w:t>
      </w:r>
    </w:p>
    <w:p w14:paraId="4AD26051"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Jūsų gydytojas atidžiai stebės Jūsų arba Jūsų vaiko ūgį ir kūno svorį, taip pat kaip gerai Jūs ar Jūsų vaikas valgote.</w:t>
      </w:r>
    </w:p>
    <w:p w14:paraId="03C5DADF" w14:textId="77777777" w:rsidR="00BE7856" w:rsidRPr="00EB292F" w:rsidRDefault="00BE7856" w:rsidP="00BE7856">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Jeigu Jūs arba Jūsų vaikas augate lėčiau nei tikimasi, gydymas </w:t>
      </w:r>
      <w:proofErr w:type="spellStart"/>
      <w:r w:rsidRPr="00EB292F">
        <w:rPr>
          <w:szCs w:val="22"/>
        </w:rPr>
        <w:t>metilfenidatu</w:t>
      </w:r>
      <w:proofErr w:type="spellEnd"/>
      <w:r w:rsidRPr="00EB292F">
        <w:rPr>
          <w:szCs w:val="22"/>
        </w:rPr>
        <w:t xml:space="preserve"> gali būti trumpam nutrauktas.</w:t>
      </w:r>
    </w:p>
    <w:p w14:paraId="586A4F83"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1793EC4" w14:textId="77777777" w:rsidR="00BE7856" w:rsidRPr="00D51F64" w:rsidRDefault="00BE7856" w:rsidP="00BE7856">
      <w:pPr>
        <w:numPr>
          <w:ilvl w:val="12"/>
          <w:numId w:val="0"/>
        </w:numPr>
        <w:ind w:right="-2"/>
        <w:rPr>
          <w:b/>
          <w:szCs w:val="22"/>
          <w:lang w:eastAsia="lt-LT"/>
        </w:rPr>
      </w:pPr>
      <w:r w:rsidRPr="00D51F64">
        <w:rPr>
          <w:b/>
          <w:szCs w:val="22"/>
          <w:lang w:eastAsia="lt-LT"/>
        </w:rPr>
        <w:t>Pranešimas apie šalutinį poveikį</w:t>
      </w:r>
    </w:p>
    <w:p w14:paraId="2369A771" w14:textId="77777777" w:rsidR="00BE7856" w:rsidRPr="00EB292F" w:rsidRDefault="00BE7856" w:rsidP="00BE7856">
      <w:pPr>
        <w:ind w:right="-449"/>
      </w:pPr>
      <w:r w:rsidRPr="00D51F64">
        <w:t xml:space="preserve">Jeigu pasireiškė šalutinis poveikis, įskaitant šiame lapelyje nenurodytą, pasakykite gydytojui, vaistininkui, arba slaugytojui. </w:t>
      </w:r>
      <w:r w:rsidRPr="00D51F64">
        <w:rPr>
          <w:color w:val="000000"/>
          <w:szCs w:val="22"/>
        </w:rPr>
        <w:t>Pranešimą apie šalutinį poveikį galite užpild</w:t>
      </w:r>
      <w:r w:rsidRPr="000C6121">
        <w:rPr>
          <w:color w:val="000000"/>
          <w:szCs w:val="22"/>
        </w:rPr>
        <w:t>yti ir pateikti</w:t>
      </w:r>
      <w:r w:rsidRPr="00D51F64">
        <w:rPr>
          <w:color w:val="000000"/>
          <w:szCs w:val="22"/>
        </w:rPr>
        <w:t xml:space="preserve"> Valstybinės vaistų kontrolės tarnybos prie Lietuvos Respublikos sveikatos apsaugos ministerijos </w:t>
      </w:r>
      <w:r w:rsidRPr="000C6121">
        <w:rPr>
          <w:color w:val="000000"/>
          <w:szCs w:val="22"/>
        </w:rPr>
        <w:t xml:space="preserve">tinklalapyje </w:t>
      </w:r>
      <w:hyperlink r:id="rId5" w:history="1">
        <w:r w:rsidRPr="000C6121">
          <w:rPr>
            <w:rStyle w:val="Hipersaitas"/>
            <w:szCs w:val="22"/>
          </w:rPr>
          <w:t>https://vvkt.lrv.lt/lt/</w:t>
        </w:r>
      </w:hyperlink>
      <w:r w:rsidRPr="000C6121">
        <w:rPr>
          <w:color w:val="000000"/>
          <w:szCs w:val="22"/>
        </w:rPr>
        <w:t xml:space="preserve"> nurodytais būdais arba </w:t>
      </w:r>
      <w:proofErr w:type="spellStart"/>
      <w:r w:rsidRPr="00D51F64">
        <w:rPr>
          <w:color w:val="000000"/>
          <w:szCs w:val="22"/>
        </w:rPr>
        <w:t>arba</w:t>
      </w:r>
      <w:proofErr w:type="spellEnd"/>
      <w:r w:rsidRPr="00D51F64">
        <w:rPr>
          <w:color w:val="000000"/>
          <w:szCs w:val="22"/>
        </w:rPr>
        <w:t xml:space="preserve"> </w:t>
      </w:r>
      <w:r w:rsidRPr="000C6121">
        <w:rPr>
          <w:color w:val="000000"/>
          <w:szCs w:val="22"/>
        </w:rPr>
        <w:t xml:space="preserve">paskambinti </w:t>
      </w:r>
      <w:r w:rsidRPr="00D51F64">
        <w:rPr>
          <w:color w:val="000000"/>
          <w:szCs w:val="22"/>
        </w:rPr>
        <w:t xml:space="preserve">nemokamu telefonu </w:t>
      </w:r>
      <w:r>
        <w:rPr>
          <w:color w:val="000000"/>
          <w:szCs w:val="22"/>
        </w:rPr>
        <w:t>0</w:t>
      </w:r>
      <w:r w:rsidRPr="00D51F64">
        <w:rPr>
          <w:color w:val="000000"/>
          <w:szCs w:val="22"/>
        </w:rPr>
        <w:t xml:space="preserve"> 800 73 568. </w:t>
      </w:r>
      <w:r w:rsidRPr="00D51F64">
        <w:t>Pranešdami apie šalutinį poveikį galite mums padėti gauti daugiau informacijos apie šio vaisto saugumą.</w:t>
      </w:r>
    </w:p>
    <w:p w14:paraId="27496369"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5776B74"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1621B18" w14:textId="77777777" w:rsidR="00BE7856" w:rsidRPr="00EB292F" w:rsidRDefault="00BE7856" w:rsidP="00BE7856">
      <w:pPr>
        <w:tabs>
          <w:tab w:val="left" w:pos="1296"/>
          <w:tab w:val="left" w:pos="2592"/>
          <w:tab w:val="left" w:pos="3888"/>
          <w:tab w:val="left" w:pos="5184"/>
          <w:tab w:val="left" w:pos="6480"/>
          <w:tab w:val="left" w:pos="7776"/>
        </w:tabs>
        <w:ind w:left="567" w:hanging="567"/>
        <w:rPr>
          <w:b/>
          <w:szCs w:val="22"/>
        </w:rPr>
      </w:pPr>
      <w:r w:rsidRPr="00EB292F">
        <w:rPr>
          <w:b/>
          <w:szCs w:val="22"/>
        </w:rPr>
        <w:t>5.</w:t>
      </w:r>
      <w:r w:rsidRPr="00EB292F">
        <w:rPr>
          <w:b/>
          <w:szCs w:val="22"/>
        </w:rPr>
        <w:tab/>
      </w:r>
      <w:r w:rsidRPr="00EB292F">
        <w:rPr>
          <w:b/>
          <w:noProof/>
          <w:color w:val="000000"/>
        </w:rPr>
        <w:t xml:space="preserve">Kaip laikyti </w:t>
      </w:r>
      <w:proofErr w:type="spellStart"/>
      <w:r w:rsidRPr="00EB292F">
        <w:rPr>
          <w:b/>
          <w:color w:val="000000"/>
        </w:rPr>
        <w:t>Medikinet</w:t>
      </w:r>
      <w:proofErr w:type="spellEnd"/>
      <w:r w:rsidRPr="00EB292F">
        <w:rPr>
          <w:b/>
          <w:color w:val="000000"/>
        </w:rPr>
        <w:t xml:space="preserve"> </w:t>
      </w:r>
    </w:p>
    <w:p w14:paraId="7BB630B2"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77719B9" w14:textId="77777777" w:rsidR="00BE7856" w:rsidRPr="00EB292F" w:rsidRDefault="00BE7856" w:rsidP="00BE7856">
      <w:pPr>
        <w:rPr>
          <w:noProof/>
        </w:rPr>
      </w:pPr>
      <w:r w:rsidRPr="00EB292F">
        <w:rPr>
          <w:color w:val="000000"/>
        </w:rPr>
        <w:t>Šį vaistą laikykite</w:t>
      </w:r>
      <w:r w:rsidRPr="00EB292F">
        <w:rPr>
          <w:noProof/>
          <w:color w:val="000000"/>
        </w:rPr>
        <w:t xml:space="preserve"> vaikams nepastebimoje ir nepasiekiamoje vietoje.</w:t>
      </w:r>
    </w:p>
    <w:p w14:paraId="4F2287D4" w14:textId="77777777" w:rsidR="00BE7856" w:rsidRPr="00EB292F" w:rsidRDefault="00BE7856" w:rsidP="00BE7856"/>
    <w:p w14:paraId="7AC19DA3" w14:textId="77777777" w:rsidR="00BE7856" w:rsidRPr="00EB292F" w:rsidRDefault="00BE7856" w:rsidP="00BE7856">
      <w:pPr>
        <w:rPr>
          <w:i/>
          <w:noProof/>
        </w:rPr>
      </w:pPr>
      <w:r w:rsidRPr="00EB292F">
        <w:rPr>
          <w:noProof/>
          <w:color w:val="000000"/>
        </w:rPr>
        <w:t xml:space="preserve">Ant </w:t>
      </w:r>
      <w:r w:rsidRPr="00EB292F">
        <w:rPr>
          <w:color w:val="000000"/>
          <w:szCs w:val="20"/>
        </w:rPr>
        <w:t>lizdinės plokštelės ir dėžutės</w:t>
      </w:r>
      <w:r w:rsidRPr="00EB292F">
        <w:rPr>
          <w:color w:val="000000"/>
        </w:rPr>
        <w:t xml:space="preserve"> </w:t>
      </w:r>
      <w:r w:rsidRPr="00EB292F">
        <w:rPr>
          <w:noProof/>
          <w:color w:val="000000"/>
        </w:rPr>
        <w:t xml:space="preserve">po </w:t>
      </w:r>
      <w:r w:rsidRPr="00EB292F">
        <w:rPr>
          <w:color w:val="000000"/>
          <w:szCs w:val="20"/>
        </w:rPr>
        <w:t>,,EXP</w:t>
      </w:r>
      <w:r w:rsidRPr="00EB292F">
        <w:rPr>
          <w:szCs w:val="20"/>
        </w:rPr>
        <w:t>”</w:t>
      </w:r>
      <w:r w:rsidRPr="00EB292F">
        <w:t xml:space="preserve"> </w:t>
      </w:r>
      <w:r w:rsidRPr="00EB292F">
        <w:rPr>
          <w:noProof/>
          <w:color w:val="000000"/>
        </w:rPr>
        <w:t>nurodytam tinkamumo laikui pasibaigus, šio vaisto vartoti negalima. Vaistas tinkamas vartoti iki paskutinės nurodyto mėnesio dienos.</w:t>
      </w:r>
    </w:p>
    <w:p w14:paraId="70C97D4F" w14:textId="77777777" w:rsidR="00BE7856" w:rsidRPr="00F05CA3" w:rsidRDefault="00BE7856" w:rsidP="00BE7856">
      <w:pPr>
        <w:pStyle w:val="BodyText1"/>
        <w:tabs>
          <w:tab w:val="left" w:pos="1296"/>
          <w:tab w:val="left" w:pos="2592"/>
          <w:tab w:val="left" w:pos="3888"/>
          <w:tab w:val="left" w:pos="5184"/>
          <w:tab w:val="left" w:pos="6480"/>
          <w:tab w:val="left" w:pos="7776"/>
        </w:tabs>
        <w:rPr>
          <w:szCs w:val="22"/>
          <w:lang w:val="lt-LT"/>
        </w:rPr>
      </w:pPr>
    </w:p>
    <w:p w14:paraId="7CD92CB7" w14:textId="77777777" w:rsidR="00BE7856" w:rsidRPr="00F05CA3" w:rsidRDefault="00BE7856" w:rsidP="00BE7856">
      <w:pPr>
        <w:pStyle w:val="BodyText1"/>
        <w:tabs>
          <w:tab w:val="left" w:pos="1296"/>
          <w:tab w:val="left" w:pos="2592"/>
          <w:tab w:val="left" w:pos="3888"/>
          <w:tab w:val="left" w:pos="5184"/>
          <w:tab w:val="left" w:pos="6480"/>
          <w:tab w:val="left" w:pos="7776"/>
        </w:tabs>
        <w:rPr>
          <w:szCs w:val="22"/>
          <w:lang w:val="lt-LT"/>
        </w:rPr>
      </w:pPr>
      <w:r w:rsidRPr="00F05CA3">
        <w:rPr>
          <w:szCs w:val="22"/>
          <w:lang w:val="lt-LT"/>
        </w:rPr>
        <w:t xml:space="preserve">Laikyti ne aukštesnėje kaip 25 °C temperatūroje. </w:t>
      </w:r>
    </w:p>
    <w:p w14:paraId="329573C6" w14:textId="77777777" w:rsidR="00BE7856" w:rsidRPr="00F05CA3" w:rsidRDefault="00BE7856" w:rsidP="00BE7856">
      <w:pPr>
        <w:pStyle w:val="BodyText1"/>
        <w:tabs>
          <w:tab w:val="left" w:pos="1296"/>
          <w:tab w:val="left" w:pos="2592"/>
          <w:tab w:val="left" w:pos="3888"/>
          <w:tab w:val="left" w:pos="5184"/>
          <w:tab w:val="left" w:pos="6480"/>
          <w:tab w:val="left" w:pos="7776"/>
        </w:tabs>
        <w:rPr>
          <w:szCs w:val="22"/>
          <w:lang w:val="lt-LT"/>
        </w:rPr>
      </w:pPr>
      <w:r w:rsidRPr="00F05CA3">
        <w:rPr>
          <w:szCs w:val="22"/>
          <w:lang w:val="lt-LT"/>
        </w:rPr>
        <w:t>Laikyti gamintojo pakuotėje, kad vaistas būtų apsaugotas nuo drėgmės.</w:t>
      </w:r>
    </w:p>
    <w:p w14:paraId="2A87402F" w14:textId="77777777" w:rsidR="00BE7856" w:rsidRPr="00F05CA3" w:rsidRDefault="00BE7856" w:rsidP="00BE7856">
      <w:pPr>
        <w:pStyle w:val="BodyText1"/>
        <w:tabs>
          <w:tab w:val="left" w:pos="1296"/>
          <w:tab w:val="left" w:pos="2592"/>
          <w:tab w:val="left" w:pos="3888"/>
          <w:tab w:val="left" w:pos="5184"/>
          <w:tab w:val="left" w:pos="6480"/>
          <w:tab w:val="left" w:pos="7776"/>
        </w:tabs>
        <w:rPr>
          <w:szCs w:val="22"/>
          <w:lang w:val="lt-LT"/>
        </w:rPr>
      </w:pPr>
    </w:p>
    <w:p w14:paraId="21B608F8" w14:textId="77777777" w:rsidR="00BE7856" w:rsidRPr="00EB292F" w:rsidRDefault="00BE7856" w:rsidP="00BE7856">
      <w:r w:rsidRPr="00EB292F">
        <w:rPr>
          <w:noProof/>
          <w:color w:val="000000"/>
        </w:rPr>
        <w:t>Vaistų n</w:t>
      </w:r>
      <w:proofErr w:type="spellStart"/>
      <w:r w:rsidRPr="00EB292F">
        <w:rPr>
          <w:color w:val="000000"/>
        </w:rPr>
        <w:t>egalima</w:t>
      </w:r>
      <w:proofErr w:type="spellEnd"/>
      <w:r w:rsidRPr="00EB292F">
        <w:rPr>
          <w:color w:val="000000"/>
        </w:rPr>
        <w:t xml:space="preserve"> išmesti į kanalizaciją </w:t>
      </w:r>
      <w:r w:rsidRPr="00EB292F">
        <w:rPr>
          <w:noProof/>
          <w:color w:val="000000"/>
        </w:rPr>
        <w:t>arba su buitinėmis</w:t>
      </w:r>
      <w:r w:rsidRPr="00EB292F">
        <w:rPr>
          <w:noProof/>
          <w:color w:val="993366"/>
        </w:rPr>
        <w:t xml:space="preserve"> </w:t>
      </w:r>
      <w:r w:rsidRPr="00EB292F">
        <w:rPr>
          <w:color w:val="000000"/>
        </w:rPr>
        <w:t>atliekomis</w:t>
      </w:r>
      <w:r w:rsidRPr="00EB292F">
        <w:rPr>
          <w:noProof/>
          <w:color w:val="000000"/>
        </w:rPr>
        <w:t>. Kaip išmesti nereikalingus vaistus, klauskite vaistininko. Šios pri</w:t>
      </w:r>
      <w:proofErr w:type="spellStart"/>
      <w:r w:rsidRPr="00EB292F">
        <w:rPr>
          <w:color w:val="000000"/>
        </w:rPr>
        <w:t>emonės</w:t>
      </w:r>
      <w:proofErr w:type="spellEnd"/>
      <w:r w:rsidRPr="00EB292F">
        <w:rPr>
          <w:color w:val="000000"/>
        </w:rPr>
        <w:t xml:space="preserve"> padės apsaugoti aplinką.</w:t>
      </w:r>
    </w:p>
    <w:p w14:paraId="5F82C6EB"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7160162"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623FE889" w14:textId="77777777" w:rsidR="00BE7856" w:rsidRPr="00EB292F" w:rsidRDefault="00BE7856" w:rsidP="00BE7856">
      <w:pPr>
        <w:tabs>
          <w:tab w:val="left" w:pos="1296"/>
          <w:tab w:val="left" w:pos="2592"/>
          <w:tab w:val="left" w:pos="3888"/>
          <w:tab w:val="left" w:pos="5184"/>
          <w:tab w:val="left" w:pos="6480"/>
          <w:tab w:val="left" w:pos="7776"/>
        </w:tabs>
        <w:ind w:left="540" w:hanging="540"/>
        <w:rPr>
          <w:b/>
          <w:szCs w:val="22"/>
        </w:rPr>
      </w:pPr>
      <w:r w:rsidRPr="00EB292F">
        <w:rPr>
          <w:b/>
          <w:szCs w:val="22"/>
        </w:rPr>
        <w:lastRenderedPageBreak/>
        <w:t>6.</w:t>
      </w:r>
      <w:r w:rsidRPr="00EB292F">
        <w:rPr>
          <w:b/>
          <w:szCs w:val="22"/>
        </w:rPr>
        <w:tab/>
      </w:r>
      <w:r w:rsidRPr="00EB292F">
        <w:rPr>
          <w:b/>
          <w:noProof/>
          <w:color w:val="000000"/>
        </w:rPr>
        <w:t>Pakuotės turinys ir kita informacija</w:t>
      </w:r>
    </w:p>
    <w:p w14:paraId="48C8CB1A"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A247D89" w14:textId="77777777" w:rsidR="00BE7856" w:rsidRPr="00EB292F" w:rsidRDefault="00BE7856" w:rsidP="00BE7856">
      <w:pPr>
        <w:tabs>
          <w:tab w:val="left" w:pos="1296"/>
          <w:tab w:val="left" w:pos="2592"/>
          <w:tab w:val="left" w:pos="3888"/>
          <w:tab w:val="left" w:pos="5184"/>
          <w:tab w:val="left" w:pos="6480"/>
          <w:tab w:val="left" w:pos="7776"/>
        </w:tabs>
        <w:rPr>
          <w:b/>
          <w:szCs w:val="22"/>
          <w:u w:val="single"/>
        </w:rPr>
      </w:pPr>
      <w:proofErr w:type="spellStart"/>
      <w:r w:rsidRPr="00EB292F">
        <w:rPr>
          <w:b/>
          <w:szCs w:val="22"/>
        </w:rPr>
        <w:t>Medikinet</w:t>
      </w:r>
      <w:proofErr w:type="spellEnd"/>
      <w:r w:rsidRPr="00EB292F">
        <w:rPr>
          <w:b/>
          <w:szCs w:val="22"/>
        </w:rPr>
        <w:t xml:space="preserve"> sudėtis </w:t>
      </w:r>
    </w:p>
    <w:p w14:paraId="44F0C97C" w14:textId="77777777" w:rsidR="00BE7856" w:rsidRPr="00EB292F" w:rsidRDefault="00BE7856" w:rsidP="00BE7856">
      <w:pPr>
        <w:tabs>
          <w:tab w:val="left" w:pos="567"/>
          <w:tab w:val="left" w:pos="1296"/>
          <w:tab w:val="left" w:pos="2592"/>
          <w:tab w:val="left" w:pos="3888"/>
          <w:tab w:val="left" w:pos="5184"/>
          <w:tab w:val="left" w:pos="6480"/>
          <w:tab w:val="left" w:pos="7776"/>
        </w:tabs>
        <w:rPr>
          <w:szCs w:val="22"/>
        </w:rPr>
      </w:pPr>
      <w:r w:rsidRPr="00EB292F">
        <w:rPr>
          <w:szCs w:val="22"/>
        </w:rPr>
        <w:t>-</w:t>
      </w:r>
      <w:r w:rsidRPr="00EB292F">
        <w:rPr>
          <w:szCs w:val="22"/>
        </w:rPr>
        <w:tab/>
      </w:r>
      <w:r w:rsidRPr="00F05CA3">
        <w:rPr>
          <w:bCs/>
          <w:color w:val="000000"/>
          <w:szCs w:val="22"/>
        </w:rPr>
        <w:t>Veiklioji medžiaga yra</w:t>
      </w:r>
      <w:r w:rsidRPr="00EB292F">
        <w:rPr>
          <w:szCs w:val="22"/>
        </w:rPr>
        <w:t xml:space="preserve"> </w:t>
      </w:r>
      <w:proofErr w:type="spellStart"/>
      <w:r w:rsidRPr="00EB292F">
        <w:rPr>
          <w:szCs w:val="22"/>
        </w:rPr>
        <w:t>metilfenidato</w:t>
      </w:r>
      <w:proofErr w:type="spellEnd"/>
      <w:r w:rsidRPr="00EB292F">
        <w:rPr>
          <w:szCs w:val="22"/>
        </w:rPr>
        <w:t xml:space="preserve"> hidrochloridas.</w:t>
      </w:r>
    </w:p>
    <w:p w14:paraId="646E7648"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CBC98FF"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 mg tabletės </w:t>
      </w:r>
    </w:p>
    <w:p w14:paraId="6A465D9A"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 xml:space="preserve">Kiekvienoje tabletėje yra 5 mg </w:t>
      </w:r>
      <w:proofErr w:type="spellStart"/>
      <w:r w:rsidRPr="00EB292F">
        <w:rPr>
          <w:szCs w:val="22"/>
        </w:rPr>
        <w:t>metilfenidato</w:t>
      </w:r>
      <w:proofErr w:type="spellEnd"/>
      <w:r w:rsidRPr="00EB292F">
        <w:rPr>
          <w:szCs w:val="22"/>
        </w:rPr>
        <w:t xml:space="preserve"> hidrochlorido, atitinkančio 4,35 mg </w:t>
      </w:r>
      <w:proofErr w:type="spellStart"/>
      <w:r w:rsidRPr="00EB292F">
        <w:rPr>
          <w:szCs w:val="22"/>
        </w:rPr>
        <w:t>metilfenidato</w:t>
      </w:r>
      <w:proofErr w:type="spellEnd"/>
      <w:r w:rsidRPr="00EB292F">
        <w:rPr>
          <w:szCs w:val="22"/>
        </w:rPr>
        <w:t>.</w:t>
      </w:r>
    </w:p>
    <w:p w14:paraId="2881DD99" w14:textId="77777777" w:rsidR="00BE7856" w:rsidRPr="00F05CA3" w:rsidRDefault="00BE7856" w:rsidP="00BE7856">
      <w:pPr>
        <w:pStyle w:val="BTEMEASMCA"/>
      </w:pPr>
    </w:p>
    <w:p w14:paraId="191F0BB4" w14:textId="77777777" w:rsidR="00BE7856" w:rsidRPr="00EB292F" w:rsidRDefault="00BE7856" w:rsidP="00BE7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10 mg tabletės</w:t>
      </w:r>
    </w:p>
    <w:p w14:paraId="5710B90D" w14:textId="77777777" w:rsidR="00BE7856" w:rsidRPr="007872CB" w:rsidRDefault="00BE7856" w:rsidP="00BE7856">
      <w:pPr>
        <w:pStyle w:val="BTEMEASMCA"/>
        <w:rPr>
          <w:highlight w:val="lightGray"/>
        </w:rPr>
      </w:pPr>
      <w:r w:rsidRPr="007872CB">
        <w:t>Kiekvienoje tabletėje yra 10 mg metilfenidato hidrochlorido, atitinkančio 8,65 mg metilfenidato</w:t>
      </w:r>
      <w:r w:rsidRPr="007872CB">
        <w:rPr>
          <w:highlight w:val="lightGray"/>
        </w:rPr>
        <w:t>.</w:t>
      </w:r>
    </w:p>
    <w:p w14:paraId="37981E8F" w14:textId="77777777" w:rsidR="00BE7856" w:rsidRPr="00F05CA3" w:rsidRDefault="00BE7856" w:rsidP="00BE7856">
      <w:pPr>
        <w:pStyle w:val="BTEMEASMCA"/>
        <w:rPr>
          <w:highlight w:val="lightGray"/>
        </w:rPr>
      </w:pPr>
    </w:p>
    <w:p w14:paraId="61D930EF" w14:textId="77777777" w:rsidR="00BE7856" w:rsidRPr="00EB292F" w:rsidRDefault="00BE7856" w:rsidP="00BE7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20 mg tabletės</w:t>
      </w:r>
    </w:p>
    <w:p w14:paraId="64372A9F" w14:textId="77777777" w:rsidR="00BE7856" w:rsidRPr="007872CB" w:rsidRDefault="00BE7856" w:rsidP="00BE7856">
      <w:pPr>
        <w:pStyle w:val="BTEMEASMCA"/>
      </w:pPr>
      <w:r w:rsidRPr="007872CB">
        <w:t>Kiekvienoje tabletėje yra 20 mg metilfenidato hidrochlorido, atitinkančio 17,30 mg metilfenidato</w:t>
      </w:r>
      <w:r w:rsidRPr="007872CB">
        <w:rPr>
          <w:highlight w:val="lightGray"/>
        </w:rPr>
        <w:t>.</w:t>
      </w:r>
    </w:p>
    <w:p w14:paraId="336B01E2"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2B341910" w14:textId="77777777" w:rsidR="00BE7856" w:rsidRPr="00EB292F" w:rsidRDefault="00BE7856" w:rsidP="00BE7856">
      <w:pPr>
        <w:tabs>
          <w:tab w:val="left" w:pos="567"/>
          <w:tab w:val="left" w:pos="1296"/>
          <w:tab w:val="left" w:pos="2592"/>
          <w:tab w:val="left" w:pos="3888"/>
          <w:tab w:val="left" w:pos="5184"/>
          <w:tab w:val="left" w:pos="6480"/>
          <w:tab w:val="left" w:pos="7776"/>
        </w:tabs>
        <w:rPr>
          <w:szCs w:val="22"/>
        </w:rPr>
      </w:pPr>
      <w:r w:rsidRPr="00EB292F">
        <w:rPr>
          <w:szCs w:val="22"/>
        </w:rPr>
        <w:t>-</w:t>
      </w:r>
      <w:r w:rsidRPr="00EB292F">
        <w:rPr>
          <w:szCs w:val="22"/>
        </w:rPr>
        <w:tab/>
        <w:t xml:space="preserve">Pagalbinės medžiagos yra </w:t>
      </w:r>
      <w:proofErr w:type="spellStart"/>
      <w:r w:rsidRPr="00EB292F">
        <w:rPr>
          <w:szCs w:val="22"/>
        </w:rPr>
        <w:t>mikrokristalinė</w:t>
      </w:r>
      <w:proofErr w:type="spellEnd"/>
      <w:r w:rsidRPr="00EB292F">
        <w:rPr>
          <w:szCs w:val="22"/>
        </w:rPr>
        <w:t xml:space="preserve"> celiuliozė, </w:t>
      </w:r>
      <w:proofErr w:type="spellStart"/>
      <w:r w:rsidRPr="00EB292F">
        <w:rPr>
          <w:szCs w:val="22"/>
        </w:rPr>
        <w:t>pregelifikuotas</w:t>
      </w:r>
      <w:proofErr w:type="spellEnd"/>
      <w:r w:rsidRPr="00EB292F">
        <w:rPr>
          <w:szCs w:val="22"/>
        </w:rPr>
        <w:t xml:space="preserve"> kukurūzų krakmolas, kalcio-vandenilio fosfatas </w:t>
      </w:r>
      <w:proofErr w:type="spellStart"/>
      <w:r w:rsidRPr="00EB292F">
        <w:rPr>
          <w:szCs w:val="22"/>
        </w:rPr>
        <w:t>dihidratas</w:t>
      </w:r>
      <w:proofErr w:type="spellEnd"/>
      <w:r w:rsidRPr="00EB292F">
        <w:rPr>
          <w:szCs w:val="22"/>
        </w:rPr>
        <w:t xml:space="preserve">, laktozė </w:t>
      </w:r>
      <w:proofErr w:type="spellStart"/>
      <w:r w:rsidRPr="00EB292F">
        <w:rPr>
          <w:szCs w:val="22"/>
        </w:rPr>
        <w:t>monohidratas</w:t>
      </w:r>
      <w:proofErr w:type="spellEnd"/>
      <w:r w:rsidRPr="00EB292F">
        <w:rPr>
          <w:szCs w:val="22"/>
        </w:rPr>
        <w:t xml:space="preserve">, magnio </w:t>
      </w:r>
      <w:proofErr w:type="spellStart"/>
      <w:r w:rsidRPr="00EB292F">
        <w:rPr>
          <w:szCs w:val="22"/>
        </w:rPr>
        <w:t>stearatas</w:t>
      </w:r>
      <w:proofErr w:type="spellEnd"/>
      <w:r w:rsidRPr="00EB292F">
        <w:rPr>
          <w:szCs w:val="22"/>
        </w:rPr>
        <w:t>.</w:t>
      </w:r>
    </w:p>
    <w:p w14:paraId="08B24C1D"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3B1EAB15" w14:textId="77777777" w:rsidR="00BE7856" w:rsidRPr="00EB292F" w:rsidRDefault="00BE7856" w:rsidP="00BE7856">
      <w:pPr>
        <w:keepNext/>
        <w:tabs>
          <w:tab w:val="left" w:pos="1296"/>
          <w:tab w:val="left" w:pos="2592"/>
          <w:tab w:val="left" w:pos="3888"/>
          <w:tab w:val="left" w:pos="5184"/>
          <w:tab w:val="left" w:pos="6480"/>
          <w:tab w:val="left" w:pos="7776"/>
        </w:tabs>
        <w:rPr>
          <w:b/>
          <w:szCs w:val="22"/>
        </w:rPr>
      </w:pPr>
      <w:proofErr w:type="spellStart"/>
      <w:r w:rsidRPr="00EB292F">
        <w:rPr>
          <w:b/>
          <w:szCs w:val="22"/>
        </w:rPr>
        <w:t>Medikinet</w:t>
      </w:r>
      <w:proofErr w:type="spellEnd"/>
      <w:r w:rsidRPr="00EB292F">
        <w:rPr>
          <w:b/>
          <w:szCs w:val="22"/>
        </w:rPr>
        <w:t xml:space="preserve"> išvaizda ir kiekis pakuotėje</w:t>
      </w:r>
    </w:p>
    <w:p w14:paraId="2296277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574A3BE"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 mg tabletės</w:t>
      </w:r>
    </w:p>
    <w:p w14:paraId="16BAB3FA" w14:textId="77777777" w:rsidR="00BE7856" w:rsidRPr="007872CB" w:rsidRDefault="00BE7856" w:rsidP="00BE7856">
      <w:pPr>
        <w:pStyle w:val="BTEMEASMCA"/>
      </w:pPr>
      <w:r w:rsidRPr="007872CB">
        <w:t>Baltos, apvalios tabletės, su įspaudu “S”.</w:t>
      </w:r>
      <w:r>
        <w:t xml:space="preserve"> </w:t>
      </w:r>
      <w:r w:rsidRPr="007872CB">
        <w:t>Tabletę galima padalyti į lygias dozės.</w:t>
      </w:r>
    </w:p>
    <w:p w14:paraId="13972C5B"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298D4AD2"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PVC/PE/</w:t>
      </w:r>
      <w:proofErr w:type="spellStart"/>
      <w:r w:rsidRPr="00EB292F">
        <w:rPr>
          <w:szCs w:val="22"/>
        </w:rPr>
        <w:t>PVdC</w:t>
      </w:r>
      <w:proofErr w:type="spellEnd"/>
      <w:r w:rsidRPr="00EB292F">
        <w:rPr>
          <w:szCs w:val="22"/>
        </w:rPr>
        <w:t>/Al folijos lizdines plokšteles.</w:t>
      </w:r>
    </w:p>
    <w:p w14:paraId="2C7C10C3" w14:textId="77777777" w:rsidR="00BE7856" w:rsidRPr="007872CB" w:rsidRDefault="00BE7856" w:rsidP="00BE7856">
      <w:pPr>
        <w:pStyle w:val="BTEMEASMCA"/>
      </w:pPr>
    </w:p>
    <w:p w14:paraId="2E9BE4B4"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color w:val="000000"/>
          <w:szCs w:val="22"/>
          <w:highlight w:val="lightGray"/>
        </w:rPr>
        <w:t>Medikinet</w:t>
      </w:r>
      <w:proofErr w:type="spellEnd"/>
      <w:r w:rsidRPr="00EB292F">
        <w:rPr>
          <w:color w:val="000000"/>
          <w:szCs w:val="22"/>
          <w:highlight w:val="lightGray"/>
        </w:rPr>
        <w:t xml:space="preserve"> 10 mg tabletės</w:t>
      </w:r>
    </w:p>
    <w:p w14:paraId="2DA19B64" w14:textId="77777777" w:rsidR="00BE7856" w:rsidRPr="007872CB" w:rsidRDefault="00BE7856" w:rsidP="00BE7856">
      <w:pPr>
        <w:pStyle w:val="BTEMEASMCA"/>
      </w:pPr>
      <w:r w:rsidRPr="007872CB">
        <w:t>Baltos, apvalios tabletės, su įspaudu “M”. Tabletę galima padalyti į lygias dozes.</w:t>
      </w:r>
    </w:p>
    <w:p w14:paraId="2BD3288A"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5EC70E79"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w:t>
      </w:r>
      <w:proofErr w:type="spellStart"/>
      <w:r w:rsidRPr="00EB292F">
        <w:rPr>
          <w:szCs w:val="22"/>
        </w:rPr>
        <w:t>PVdC</w:t>
      </w:r>
      <w:proofErr w:type="spellEnd"/>
      <w:r w:rsidRPr="00EB292F">
        <w:rPr>
          <w:szCs w:val="22"/>
        </w:rPr>
        <w:t>/Al folijos lizdines plokšteles.</w:t>
      </w:r>
    </w:p>
    <w:p w14:paraId="158317B8" w14:textId="77777777" w:rsidR="00BE7856" w:rsidRPr="007872CB" w:rsidRDefault="00BE7856" w:rsidP="00BE7856">
      <w:pPr>
        <w:pStyle w:val="BTEMEASMCA"/>
      </w:pPr>
    </w:p>
    <w:p w14:paraId="6131A690" w14:textId="77777777" w:rsidR="00BE7856" w:rsidRPr="00EB292F" w:rsidRDefault="00BE7856" w:rsidP="00BE7856">
      <w:pPr>
        <w:tabs>
          <w:tab w:val="left" w:pos="1296"/>
          <w:tab w:val="left" w:pos="2592"/>
          <w:tab w:val="left" w:pos="3888"/>
          <w:tab w:val="left" w:pos="5184"/>
          <w:tab w:val="left" w:pos="6480"/>
          <w:tab w:val="left" w:pos="7776"/>
        </w:tabs>
        <w:rPr>
          <w:szCs w:val="22"/>
        </w:rPr>
      </w:pPr>
      <w:proofErr w:type="spellStart"/>
      <w:r w:rsidRPr="00EB292F">
        <w:rPr>
          <w:color w:val="000000"/>
          <w:szCs w:val="22"/>
          <w:highlight w:val="lightGray"/>
        </w:rPr>
        <w:t>Medikinet</w:t>
      </w:r>
      <w:proofErr w:type="spellEnd"/>
      <w:r w:rsidRPr="00EB292F">
        <w:rPr>
          <w:color w:val="000000"/>
          <w:szCs w:val="22"/>
          <w:highlight w:val="lightGray"/>
        </w:rPr>
        <w:t xml:space="preserve"> 20 mg tabletės</w:t>
      </w:r>
    </w:p>
    <w:p w14:paraId="48CFCF68" w14:textId="77777777" w:rsidR="00BE7856" w:rsidRPr="007872CB" w:rsidRDefault="00BE7856" w:rsidP="00BE7856">
      <w:pPr>
        <w:pStyle w:val="BTEMEASMCA"/>
      </w:pPr>
      <w:r w:rsidRPr="007872CB">
        <w:t>Baltos, apvalios tabletės, su įspaudu “L”. Tabletę galima padalyti į lygias dozes.</w:t>
      </w:r>
    </w:p>
    <w:p w14:paraId="6754B49A"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37A16065"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w:t>
      </w:r>
      <w:proofErr w:type="spellStart"/>
      <w:r w:rsidRPr="00EB292F">
        <w:rPr>
          <w:szCs w:val="22"/>
        </w:rPr>
        <w:t>PVdC</w:t>
      </w:r>
      <w:proofErr w:type="spellEnd"/>
      <w:r w:rsidRPr="00EB292F">
        <w:rPr>
          <w:szCs w:val="22"/>
        </w:rPr>
        <w:t>/Al folijos lizdines plokšteles.</w:t>
      </w:r>
    </w:p>
    <w:p w14:paraId="44FBE479"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0E78D15F" w14:textId="77777777" w:rsidR="00BE7856" w:rsidRPr="00EB292F" w:rsidRDefault="00BE7856" w:rsidP="00BE7856">
      <w:pPr>
        <w:tabs>
          <w:tab w:val="left" w:pos="1296"/>
          <w:tab w:val="left" w:pos="2592"/>
          <w:tab w:val="left" w:pos="3888"/>
          <w:tab w:val="left" w:pos="5184"/>
          <w:tab w:val="left" w:pos="6480"/>
          <w:tab w:val="left" w:pos="7776"/>
        </w:tabs>
        <w:rPr>
          <w:szCs w:val="22"/>
        </w:rPr>
      </w:pPr>
      <w:r w:rsidRPr="00EB292F">
        <w:rPr>
          <w:szCs w:val="22"/>
        </w:rPr>
        <w:t>Gali būti tiekiamos ne visų dydžių pakuotės.</w:t>
      </w:r>
    </w:p>
    <w:p w14:paraId="4C04F411" w14:textId="77777777" w:rsidR="00BE7856" w:rsidRPr="00EB292F" w:rsidRDefault="00BE7856" w:rsidP="00BE7856">
      <w:pPr>
        <w:tabs>
          <w:tab w:val="left" w:pos="1296"/>
          <w:tab w:val="left" w:pos="2592"/>
          <w:tab w:val="left" w:pos="3888"/>
          <w:tab w:val="left" w:pos="5184"/>
          <w:tab w:val="left" w:pos="6480"/>
          <w:tab w:val="left" w:pos="7776"/>
        </w:tabs>
        <w:rPr>
          <w:b/>
          <w:szCs w:val="22"/>
        </w:rPr>
      </w:pPr>
    </w:p>
    <w:p w14:paraId="7513FFBF" w14:textId="77777777" w:rsidR="00BE7856" w:rsidRPr="00EB292F" w:rsidRDefault="00BE7856" w:rsidP="00BE7856">
      <w:pPr>
        <w:pStyle w:val="Antrat4"/>
        <w:rPr>
          <w:rFonts w:ascii="Times New Roman" w:hAnsi="Times New Roman"/>
          <w:i w:val="0"/>
          <w:color w:val="auto"/>
        </w:rPr>
      </w:pPr>
      <w:r w:rsidRPr="00EB292F">
        <w:rPr>
          <w:rFonts w:ascii="Times New Roman" w:hAnsi="Times New Roman"/>
          <w:i w:val="0"/>
          <w:color w:val="auto"/>
        </w:rPr>
        <w:t>Registruotojas ir gamintojas</w:t>
      </w:r>
    </w:p>
    <w:p w14:paraId="1B473ED8"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1742B312" w14:textId="77777777" w:rsidR="00BE7856" w:rsidRPr="00F05CA3" w:rsidRDefault="00BE7856" w:rsidP="00BE7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MEDICE </w:t>
      </w:r>
      <w:proofErr w:type="spellStart"/>
      <w:r w:rsidRPr="00F05CA3">
        <w:rPr>
          <w:szCs w:val="22"/>
        </w:rPr>
        <w:t>Arzneimittel</w:t>
      </w:r>
      <w:proofErr w:type="spellEnd"/>
      <w:r w:rsidRPr="00F05CA3">
        <w:rPr>
          <w:szCs w:val="22"/>
        </w:rPr>
        <w:t xml:space="preserve"> </w:t>
      </w:r>
      <w:proofErr w:type="spellStart"/>
      <w:r w:rsidRPr="00F05CA3">
        <w:rPr>
          <w:szCs w:val="22"/>
        </w:rPr>
        <w:t>Pütter</w:t>
      </w:r>
      <w:proofErr w:type="spellEnd"/>
      <w:r w:rsidRPr="00F05CA3">
        <w:rPr>
          <w:szCs w:val="22"/>
        </w:rPr>
        <w:t xml:space="preserve"> </w:t>
      </w:r>
      <w:proofErr w:type="spellStart"/>
      <w:r w:rsidRPr="00F05CA3">
        <w:rPr>
          <w:szCs w:val="22"/>
        </w:rPr>
        <w:t>GmbH</w:t>
      </w:r>
      <w:proofErr w:type="spellEnd"/>
      <w:r w:rsidRPr="00F05CA3">
        <w:rPr>
          <w:szCs w:val="22"/>
        </w:rPr>
        <w:t xml:space="preserve"> &amp; </w:t>
      </w:r>
      <w:proofErr w:type="spellStart"/>
      <w:r w:rsidRPr="00F05CA3">
        <w:rPr>
          <w:szCs w:val="22"/>
        </w:rPr>
        <w:t>Co</w:t>
      </w:r>
      <w:proofErr w:type="spellEnd"/>
      <w:r w:rsidRPr="00F05CA3">
        <w:rPr>
          <w:szCs w:val="22"/>
        </w:rPr>
        <w:t xml:space="preserve">. KG </w:t>
      </w:r>
    </w:p>
    <w:p w14:paraId="74DC81C4" w14:textId="77777777" w:rsidR="00BE7856" w:rsidRPr="00F05CA3" w:rsidRDefault="00BE7856" w:rsidP="00BE7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4A6B404D" w14:textId="77777777" w:rsidR="00BE7856" w:rsidRPr="00F05CA3" w:rsidRDefault="00BE7856" w:rsidP="00BE7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0F8EACCE" w14:textId="77777777" w:rsidR="00BE7856" w:rsidRPr="007872CB" w:rsidRDefault="00BE7856" w:rsidP="00BE7856">
      <w:pPr>
        <w:pStyle w:val="BTEMEASMCA"/>
        <w:rPr>
          <w:szCs w:val="22"/>
        </w:rPr>
      </w:pPr>
      <w:r w:rsidRPr="00F05CA3">
        <w:t>Vokietija</w:t>
      </w:r>
    </w:p>
    <w:p w14:paraId="6F8824B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4F55E11" w14:textId="77777777" w:rsidR="00BE7856" w:rsidRPr="00EB292F" w:rsidRDefault="00BE7856" w:rsidP="00BE7856">
      <w:pPr>
        <w:numPr>
          <w:ilvl w:val="12"/>
          <w:numId w:val="0"/>
        </w:numPr>
        <w:ind w:right="-2"/>
        <w:rPr>
          <w:noProof/>
        </w:rPr>
      </w:pPr>
      <w:r w:rsidRPr="00EB292F">
        <w:rPr>
          <w:noProof/>
        </w:rPr>
        <w:t>Jeigu apie šį vaistą norite sužinoti daugiau, kreipkitės į vietinį registruotojo atstovą.</w:t>
      </w:r>
    </w:p>
    <w:p w14:paraId="64268711" w14:textId="77777777" w:rsidR="00BE7856" w:rsidRPr="00EB292F" w:rsidRDefault="00BE7856" w:rsidP="00BE7856">
      <w:pPr>
        <w:rPr>
          <w:rFonts w:eastAsia="Arial Unicode MS"/>
          <w:noProof/>
          <w:szCs w:val="22"/>
        </w:rPr>
      </w:pPr>
    </w:p>
    <w:p w14:paraId="35188FA9" w14:textId="77777777" w:rsidR="00BE7856" w:rsidRPr="00EB292F" w:rsidRDefault="00BE7856" w:rsidP="00BE7856">
      <w:pPr>
        <w:suppressAutoHyphens/>
        <w:rPr>
          <w:szCs w:val="20"/>
          <w:lang w:eastAsia="de-DE"/>
        </w:rPr>
      </w:pPr>
      <w:proofErr w:type="spellStart"/>
      <w:r w:rsidRPr="00EB292F">
        <w:rPr>
          <w:szCs w:val="20"/>
          <w:lang w:eastAsia="de-DE"/>
        </w:rPr>
        <w:t>Biocodex</w:t>
      </w:r>
      <w:proofErr w:type="spellEnd"/>
      <w:r w:rsidRPr="00EB292F">
        <w:rPr>
          <w:szCs w:val="20"/>
          <w:lang w:eastAsia="de-DE"/>
        </w:rPr>
        <w:t xml:space="preserve"> </w:t>
      </w:r>
      <w:proofErr w:type="spellStart"/>
      <w:r>
        <w:rPr>
          <w:szCs w:val="20"/>
          <w:lang w:eastAsia="de-DE"/>
        </w:rPr>
        <w:t>Oy</w:t>
      </w:r>
      <w:proofErr w:type="spellEnd"/>
      <w:r>
        <w:rPr>
          <w:szCs w:val="20"/>
          <w:lang w:eastAsia="de-DE"/>
        </w:rPr>
        <w:t xml:space="preserve"> Lietuvos filialas</w:t>
      </w:r>
    </w:p>
    <w:p w14:paraId="0A4C233C" w14:textId="77777777" w:rsidR="00BE7856" w:rsidRPr="00EB292F" w:rsidRDefault="00BE7856" w:rsidP="00BE7856">
      <w:r w:rsidRPr="00EB292F">
        <w:t>Savanorių pr. 349</w:t>
      </w:r>
    </w:p>
    <w:p w14:paraId="25F06A4C" w14:textId="77777777" w:rsidR="00BE7856" w:rsidRPr="00EB292F" w:rsidRDefault="00BE7856" w:rsidP="00BE7856">
      <w:pPr>
        <w:rPr>
          <w:szCs w:val="22"/>
        </w:rPr>
      </w:pPr>
      <w:r w:rsidRPr="00EB292F">
        <w:rPr>
          <w:szCs w:val="22"/>
        </w:rPr>
        <w:t>LT-</w:t>
      </w:r>
      <w:r w:rsidRPr="00EB292F">
        <w:t xml:space="preserve">51480 </w:t>
      </w:r>
      <w:r w:rsidRPr="00EB292F">
        <w:rPr>
          <w:szCs w:val="22"/>
        </w:rPr>
        <w:t>Kaunas</w:t>
      </w:r>
    </w:p>
    <w:p w14:paraId="132AB39D" w14:textId="77777777" w:rsidR="00BE7856" w:rsidRPr="00EB292F" w:rsidRDefault="00BE7856" w:rsidP="00BE7856">
      <w:pPr>
        <w:rPr>
          <w:szCs w:val="22"/>
        </w:rPr>
      </w:pPr>
      <w:r w:rsidRPr="00EB292F">
        <w:rPr>
          <w:szCs w:val="22"/>
        </w:rPr>
        <w:t>Lietuva</w:t>
      </w:r>
    </w:p>
    <w:p w14:paraId="683944E1" w14:textId="77777777" w:rsidR="00BE7856" w:rsidRPr="00EB292F" w:rsidRDefault="00BE7856" w:rsidP="00BE7856">
      <w:pPr>
        <w:rPr>
          <w:szCs w:val="22"/>
        </w:rPr>
      </w:pPr>
      <w:r w:rsidRPr="00EB292F">
        <w:rPr>
          <w:szCs w:val="22"/>
        </w:rPr>
        <w:t>Tel. </w:t>
      </w:r>
      <w:hyperlink r:id="rId6" w:history="1">
        <w:r w:rsidRPr="00EB292F">
          <w:t>+370 37 408681</w:t>
        </w:r>
      </w:hyperlink>
    </w:p>
    <w:p w14:paraId="78146A70" w14:textId="77777777" w:rsidR="00BE7856" w:rsidRPr="00EB292F" w:rsidRDefault="00BE7856" w:rsidP="00BE7856">
      <w:pPr>
        <w:suppressAutoHyphens/>
        <w:rPr>
          <w:szCs w:val="20"/>
          <w:lang w:eastAsia="de-DE"/>
        </w:rPr>
      </w:pPr>
      <w:r w:rsidRPr="00EB292F">
        <w:rPr>
          <w:szCs w:val="20"/>
          <w:lang w:eastAsia="de-DE"/>
        </w:rPr>
        <w:t>El. paštas info@biocodex.lt</w:t>
      </w:r>
    </w:p>
    <w:p w14:paraId="424450C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51DCF46F" w14:textId="77777777" w:rsidR="00BE7856" w:rsidRPr="00EB292F" w:rsidRDefault="00BE7856" w:rsidP="00BE7856">
      <w:pPr>
        <w:rPr>
          <w:b/>
        </w:rPr>
      </w:pPr>
      <w:r w:rsidRPr="00EB292F">
        <w:rPr>
          <w:b/>
        </w:rPr>
        <w:t xml:space="preserve">Šis vaistas </w:t>
      </w:r>
      <w:bookmarkStart w:id="3" w:name="_Hlk98971703"/>
      <w:r w:rsidRPr="00EB292F">
        <w:rPr>
          <w:b/>
          <w:bCs/>
          <w:color w:val="000000"/>
          <w:szCs w:val="22"/>
        </w:rPr>
        <w:t>Europos ekonominės erdvės</w:t>
      </w:r>
      <w:r w:rsidRPr="00EB292F" w:rsidDel="00633A83">
        <w:rPr>
          <w:b/>
        </w:rPr>
        <w:t xml:space="preserve"> </w:t>
      </w:r>
      <w:bookmarkEnd w:id="3"/>
      <w:r w:rsidRPr="00EB292F">
        <w:rPr>
          <w:b/>
        </w:rPr>
        <w:t>valstybėse narėse registruotas tokiais pavadinimais:</w:t>
      </w:r>
    </w:p>
    <w:p w14:paraId="249A1AFF"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470A65DA" w14:textId="77777777" w:rsidR="00BE7856" w:rsidRPr="00F05CA3" w:rsidRDefault="00BE7856" w:rsidP="00BE7856">
      <w:pPr>
        <w:rPr>
          <w:szCs w:val="22"/>
          <w:highlight w:val="lightGray"/>
        </w:rPr>
      </w:pPr>
      <w:r w:rsidRPr="00F05CA3">
        <w:rPr>
          <w:szCs w:val="22"/>
          <w:highlight w:val="lightGray"/>
        </w:rPr>
        <w:t xml:space="preserve">Vokietija </w:t>
      </w:r>
      <w:bookmarkStart w:id="4" w:name="_Hlk98971713"/>
      <w:r w:rsidRPr="00F05CA3">
        <w:rPr>
          <w:szCs w:val="22"/>
          <w:highlight w:val="lightGray"/>
        </w:rPr>
        <w:t xml:space="preserve">– </w:t>
      </w:r>
      <w:bookmarkEnd w:id="4"/>
      <w:proofErr w:type="spellStart"/>
      <w:r w:rsidRPr="00F05CA3">
        <w:rPr>
          <w:szCs w:val="22"/>
          <w:highlight w:val="lightGray"/>
        </w:rPr>
        <w:t>Medikinet</w:t>
      </w:r>
      <w:proofErr w:type="spellEnd"/>
      <w:r w:rsidRPr="00F05CA3">
        <w:rPr>
          <w:szCs w:val="22"/>
          <w:highlight w:val="lightGray"/>
        </w:rPr>
        <w:t xml:space="preserve"> 5 mg, 10 mg, 20 mg </w:t>
      </w:r>
      <w:proofErr w:type="spellStart"/>
      <w:r w:rsidRPr="00F05CA3">
        <w:rPr>
          <w:szCs w:val="22"/>
          <w:highlight w:val="lightGray"/>
        </w:rPr>
        <w:t>Tabletten</w:t>
      </w:r>
      <w:proofErr w:type="spellEnd"/>
    </w:p>
    <w:p w14:paraId="74F24564" w14:textId="77777777" w:rsidR="00BE7856" w:rsidRPr="00EB292F" w:rsidRDefault="00BE7856" w:rsidP="00BE7856">
      <w:pPr>
        <w:rPr>
          <w:szCs w:val="22"/>
          <w:highlight w:val="lightGray"/>
        </w:rPr>
      </w:pPr>
      <w:r w:rsidRPr="00EB292F">
        <w:rPr>
          <w:szCs w:val="22"/>
          <w:highlight w:val="lightGray"/>
        </w:rPr>
        <w:t>Belgija</w:t>
      </w:r>
      <w:r w:rsidRPr="00F05CA3">
        <w:rPr>
          <w:szCs w:val="22"/>
          <w:highlight w:val="lightGray"/>
        </w:rPr>
        <w:t xml:space="preserve"> – </w:t>
      </w:r>
      <w:proofErr w:type="spellStart"/>
      <w:r w:rsidRPr="00EB292F">
        <w:rPr>
          <w:szCs w:val="22"/>
          <w:highlight w:val="lightGray"/>
        </w:rPr>
        <w:t>Medikinet</w:t>
      </w:r>
      <w:proofErr w:type="spellEnd"/>
      <w:r w:rsidRPr="00EB292F">
        <w:rPr>
          <w:szCs w:val="22"/>
          <w:highlight w:val="lightGray"/>
        </w:rPr>
        <w:t xml:space="preserve"> 5 mg, 10 mg, 20 mg</w:t>
      </w:r>
    </w:p>
    <w:p w14:paraId="0D5D0E6F" w14:textId="77777777" w:rsidR="00BE7856" w:rsidRPr="00EB292F" w:rsidRDefault="00BE7856" w:rsidP="00BE7856">
      <w:pPr>
        <w:rPr>
          <w:szCs w:val="22"/>
          <w:highlight w:val="lightGray"/>
        </w:rPr>
      </w:pPr>
      <w:r w:rsidRPr="00F05CA3">
        <w:rPr>
          <w:szCs w:val="22"/>
          <w:highlight w:val="lightGray"/>
        </w:rPr>
        <w:lastRenderedPageBreak/>
        <w:t xml:space="preserve">Estija –  </w:t>
      </w:r>
      <w:proofErr w:type="spellStart"/>
      <w:r w:rsidRPr="00EB292F">
        <w:rPr>
          <w:szCs w:val="22"/>
          <w:highlight w:val="lightGray"/>
        </w:rPr>
        <w:t>Medikinet</w:t>
      </w:r>
      <w:proofErr w:type="spellEnd"/>
      <w:r w:rsidRPr="00EB292F">
        <w:rPr>
          <w:szCs w:val="22"/>
          <w:highlight w:val="lightGray"/>
        </w:rPr>
        <w:t xml:space="preserve"> 5 mg, 10 mg, 20 mg</w:t>
      </w:r>
    </w:p>
    <w:p w14:paraId="45FF6A9A" w14:textId="77777777" w:rsidR="00BE7856" w:rsidRPr="00F05CA3" w:rsidRDefault="00BE7856" w:rsidP="00BE7856">
      <w:pPr>
        <w:rPr>
          <w:color w:val="000000"/>
          <w:szCs w:val="22"/>
          <w:highlight w:val="lightGray"/>
        </w:rPr>
      </w:pPr>
      <w:r w:rsidRPr="00EB292F">
        <w:rPr>
          <w:color w:val="000000"/>
          <w:szCs w:val="22"/>
          <w:highlight w:val="lightGray"/>
        </w:rPr>
        <w:t>Airija</w:t>
      </w:r>
      <w:r w:rsidRPr="00F05CA3">
        <w:rPr>
          <w:color w:val="000000"/>
          <w:szCs w:val="22"/>
          <w:highlight w:val="lightGray"/>
        </w:rPr>
        <w:t xml:space="preserve">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 </w:t>
      </w:r>
      <w:proofErr w:type="spellStart"/>
      <w:r w:rsidRPr="00F05CA3">
        <w:rPr>
          <w:color w:val="000000"/>
          <w:szCs w:val="22"/>
          <w:highlight w:val="lightGray"/>
        </w:rPr>
        <w:t>Tablets</w:t>
      </w:r>
      <w:proofErr w:type="spellEnd"/>
    </w:p>
    <w:p w14:paraId="72A96B36" w14:textId="77777777" w:rsidR="00BE7856" w:rsidRPr="00F05CA3" w:rsidRDefault="00BE7856" w:rsidP="00BE7856">
      <w:pPr>
        <w:rPr>
          <w:color w:val="000000"/>
          <w:szCs w:val="22"/>
          <w:highlight w:val="lightGray"/>
        </w:rPr>
      </w:pPr>
      <w:r w:rsidRPr="00F05CA3">
        <w:rPr>
          <w:color w:val="000000"/>
          <w:szCs w:val="22"/>
          <w:highlight w:val="lightGray"/>
        </w:rPr>
        <w:t>Latvija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w:t>
      </w:r>
    </w:p>
    <w:p w14:paraId="6882EB94" w14:textId="77777777" w:rsidR="00BE7856" w:rsidRPr="00F05CA3" w:rsidRDefault="00BE7856" w:rsidP="00BE7856">
      <w:pPr>
        <w:rPr>
          <w:color w:val="000000"/>
          <w:szCs w:val="22"/>
          <w:highlight w:val="lightGray"/>
        </w:rPr>
      </w:pPr>
      <w:r w:rsidRPr="00F05CA3">
        <w:rPr>
          <w:color w:val="000000"/>
          <w:szCs w:val="22"/>
          <w:highlight w:val="lightGray"/>
        </w:rPr>
        <w:t>Lietuva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 tabletės</w:t>
      </w:r>
    </w:p>
    <w:p w14:paraId="01947B70" w14:textId="77777777" w:rsidR="00BE7856" w:rsidRPr="00F05CA3" w:rsidRDefault="00BE7856" w:rsidP="00BE7856">
      <w:pPr>
        <w:rPr>
          <w:color w:val="000000"/>
          <w:szCs w:val="22"/>
          <w:highlight w:val="lightGray"/>
        </w:rPr>
      </w:pPr>
      <w:r w:rsidRPr="00EB292F">
        <w:rPr>
          <w:color w:val="000000"/>
          <w:szCs w:val="22"/>
          <w:highlight w:val="lightGray"/>
        </w:rPr>
        <w:t>Portugalija</w:t>
      </w:r>
      <w:r w:rsidRPr="00F05CA3">
        <w:rPr>
          <w:color w:val="000000"/>
          <w:szCs w:val="22"/>
          <w:highlight w:val="lightGray"/>
        </w:rPr>
        <w:t xml:space="preserve"> – </w:t>
      </w:r>
      <w:proofErr w:type="spellStart"/>
      <w:r w:rsidRPr="00F05CA3">
        <w:rPr>
          <w:color w:val="000000"/>
          <w:szCs w:val="22"/>
          <w:highlight w:val="lightGray"/>
        </w:rPr>
        <w:t>Medicebran</w:t>
      </w:r>
      <w:proofErr w:type="spellEnd"/>
      <w:r w:rsidRPr="00F05CA3">
        <w:rPr>
          <w:color w:val="000000"/>
          <w:szCs w:val="22"/>
          <w:highlight w:val="lightGray"/>
        </w:rPr>
        <w:t xml:space="preserve"> 5 mg, 10 mg, 20 mg </w:t>
      </w:r>
      <w:proofErr w:type="spellStart"/>
      <w:r w:rsidRPr="00F05CA3">
        <w:rPr>
          <w:color w:val="000000"/>
          <w:szCs w:val="22"/>
          <w:highlight w:val="lightGray"/>
        </w:rPr>
        <w:t>comprimidos</w:t>
      </w:r>
      <w:proofErr w:type="spellEnd"/>
    </w:p>
    <w:p w14:paraId="38503607" w14:textId="77777777" w:rsidR="00BE7856" w:rsidRPr="00EB292F" w:rsidRDefault="00BE7856" w:rsidP="00BE7856">
      <w:pPr>
        <w:tabs>
          <w:tab w:val="left" w:pos="1296"/>
          <w:tab w:val="left" w:pos="2592"/>
          <w:tab w:val="left" w:pos="3888"/>
          <w:tab w:val="left" w:pos="5184"/>
          <w:tab w:val="left" w:pos="6480"/>
          <w:tab w:val="left" w:pos="7776"/>
        </w:tabs>
        <w:outlineLvl w:val="0"/>
        <w:rPr>
          <w:szCs w:val="22"/>
        </w:rPr>
      </w:pPr>
    </w:p>
    <w:p w14:paraId="7835892D" w14:textId="77777777" w:rsidR="00BE7856" w:rsidRPr="00BE7856" w:rsidRDefault="00BE7856" w:rsidP="00BE7856">
      <w:pPr>
        <w:tabs>
          <w:tab w:val="left" w:pos="1296"/>
          <w:tab w:val="left" w:pos="2592"/>
          <w:tab w:val="left" w:pos="3888"/>
          <w:tab w:val="left" w:pos="5184"/>
          <w:tab w:val="left" w:pos="6480"/>
          <w:tab w:val="left" w:pos="7776"/>
        </w:tabs>
        <w:rPr>
          <w:b/>
          <w:bCs/>
          <w:noProof/>
          <w:color w:val="000000"/>
        </w:rPr>
      </w:pPr>
      <w:r w:rsidRPr="00BE7856">
        <w:rPr>
          <w:b/>
          <w:bCs/>
          <w:noProof/>
          <w:color w:val="000000"/>
        </w:rPr>
        <w:t xml:space="preserve">Šis pakuotės lapelis paskutinį kartą peržiūrėtas </w:t>
      </w:r>
      <w:r w:rsidRPr="00BE7856">
        <w:rPr>
          <w:rStyle w:val="Antrat2Diagrama"/>
          <w:rFonts w:ascii="Times New Roman" w:eastAsia="?????? Pro W3" w:hAnsi="Times New Roman"/>
          <w:b/>
          <w:bCs/>
          <w:sz w:val="22"/>
          <w:szCs w:val="22"/>
        </w:rPr>
        <w:t>2026-02-27.</w:t>
      </w:r>
    </w:p>
    <w:p w14:paraId="38DC7876" w14:textId="77777777" w:rsidR="00BE7856" w:rsidRPr="00EB292F" w:rsidRDefault="00BE7856" w:rsidP="00BE7856">
      <w:pPr>
        <w:tabs>
          <w:tab w:val="left" w:pos="1296"/>
          <w:tab w:val="left" w:pos="2592"/>
          <w:tab w:val="left" w:pos="3888"/>
          <w:tab w:val="left" w:pos="5184"/>
          <w:tab w:val="left" w:pos="6480"/>
          <w:tab w:val="left" w:pos="7776"/>
        </w:tabs>
        <w:rPr>
          <w:szCs w:val="22"/>
        </w:rPr>
      </w:pPr>
    </w:p>
    <w:p w14:paraId="7D061D1B" w14:textId="77777777" w:rsidR="00BE7856" w:rsidRPr="00EB292F" w:rsidRDefault="00BE7856" w:rsidP="00BE7856">
      <w:pPr>
        <w:numPr>
          <w:ilvl w:val="12"/>
          <w:numId w:val="0"/>
        </w:numPr>
        <w:tabs>
          <w:tab w:val="left" w:pos="567"/>
        </w:tabs>
        <w:ind w:right="-2"/>
      </w:pPr>
      <w:r w:rsidRPr="00EB292F">
        <w:rPr>
          <w:snapToGrid w:val="0"/>
          <w:szCs w:val="20"/>
        </w:rPr>
        <w:t xml:space="preserve">Išsami informacija apie šį </w:t>
      </w:r>
      <w:r w:rsidRPr="00EB292F">
        <w:rPr>
          <w:snapToGrid w:val="0"/>
        </w:rPr>
        <w:t>vaistą</w:t>
      </w:r>
      <w:r w:rsidRPr="00EB292F">
        <w:rPr>
          <w:snapToGrid w:val="0"/>
          <w:szCs w:val="20"/>
        </w:rPr>
        <w:t xml:space="preserve"> pateikiama Valstybinės vaistų kontrolės tarnybos prie Lietuvos Respublikos sveikatos apsaugos ministerijos tinklalapyje</w:t>
      </w:r>
      <w:r w:rsidRPr="00EB292F">
        <w:rPr>
          <w:i/>
          <w:snapToGrid w:val="0"/>
        </w:rPr>
        <w:t xml:space="preserve"> </w:t>
      </w:r>
      <w:hyperlink r:id="rId7" w:history="1">
        <w:r w:rsidRPr="003A37BA">
          <w:rPr>
            <w:rStyle w:val="Hipersaitas"/>
          </w:rPr>
          <w:t>https://vvkt.lrv.lt/lt/</w:t>
        </w:r>
      </w:hyperlink>
      <w:r w:rsidRPr="00EB292F">
        <w:rPr>
          <w:snapToGrid w:val="0"/>
          <w:szCs w:val="20"/>
        </w:rPr>
        <w:t>.</w:t>
      </w:r>
      <w:bookmarkEnd w:id="0"/>
      <w:r>
        <w:rPr>
          <w:snapToGrid w:val="0"/>
          <w:szCs w:val="20"/>
        </w:rPr>
        <w:t xml:space="preserve">     </w:t>
      </w:r>
    </w:p>
    <w:p w14:paraId="1C46A495" w14:textId="77777777" w:rsidR="00222FED" w:rsidRDefault="00222FED"/>
    <w:sectPr w:rsidR="00222FED" w:rsidSect="00BE7856">
      <w:headerReference w:type="default" r:id="rId8"/>
      <w:footerReference w:type="default" r:id="rId9"/>
      <w:pgSz w:w="11900" w:h="16840" w:code="9"/>
      <w:pgMar w:top="1134"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 Pro W3">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FD38" w14:textId="77777777" w:rsidR="00BE7856" w:rsidRDefault="00BE7856">
    <w:pPr>
      <w:pStyle w:val="Porat"/>
      <w:jc w:val="center"/>
    </w:pPr>
    <w:r>
      <w:fldChar w:fldCharType="begin"/>
    </w:r>
    <w:r>
      <w:instrText>PAGE   \* MERGEFORMAT</w:instrText>
    </w:r>
    <w:r>
      <w:fldChar w:fldCharType="separate"/>
    </w:r>
    <w:r w:rsidRPr="005D6CE4">
      <w:rPr>
        <w:noProof/>
        <w:sz w:val="22"/>
        <w:szCs w:val="22"/>
        <w:lang w:val="lt-LT"/>
      </w:rPr>
      <w:t>4</w:t>
    </w:r>
    <w:r w:rsidRPr="005D6CE4">
      <w:rPr>
        <w:noProof/>
        <w:sz w:val="22"/>
        <w:szCs w:val="22"/>
        <w:lang w:val="lt-LT"/>
      </w:rPr>
      <w:t>1</w:t>
    </w:r>
    <w:r>
      <w:rPr>
        <w:noProof/>
        <w:sz w:val="22"/>
        <w:szCs w:val="22"/>
        <w:lang w:val="lt-LT"/>
      </w:rPr>
      <w:fldChar w:fldCharType="end"/>
    </w:r>
  </w:p>
  <w:p w14:paraId="31052769" w14:textId="77777777" w:rsidR="00BE7856" w:rsidRDefault="00BE785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97A2" w14:textId="77777777" w:rsidR="00BE7856" w:rsidRDefault="00BE78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567"/>
        </w:tabs>
        <w:ind w:left="567"/>
      </w:pPr>
      <w:rPr>
        <w:rFonts w:hint="default"/>
        <w:color w:val="000000"/>
        <w:position w:val="0"/>
        <w:sz w:val="24"/>
      </w:rPr>
    </w:lvl>
    <w:lvl w:ilvl="1">
      <w:start w:val="1"/>
      <w:numFmt w:val="decimal"/>
      <w:isLgl/>
      <w:suff w:val="nothing"/>
      <w:lvlText w:val="*"/>
      <w:lvlJc w:val="left"/>
      <w:rPr>
        <w:rFonts w:cs="Times New Roman" w:hint="default"/>
        <w:color w:val="000000"/>
        <w:position w:val="0"/>
        <w:sz w:val="24"/>
      </w:rPr>
    </w:lvl>
    <w:lvl w:ilvl="2">
      <w:start w:val="1"/>
      <w:numFmt w:val="decimal"/>
      <w:isLgl/>
      <w:suff w:val="nothing"/>
      <w:lvlText w:val="*"/>
      <w:lvlJc w:val="left"/>
      <w:rPr>
        <w:rFonts w:cs="Times New Roman" w:hint="default"/>
        <w:color w:val="000000"/>
        <w:position w:val="0"/>
        <w:sz w:val="24"/>
      </w:rPr>
    </w:lvl>
    <w:lvl w:ilvl="3">
      <w:start w:val="1"/>
      <w:numFmt w:val="decimal"/>
      <w:isLgl/>
      <w:suff w:val="nothing"/>
      <w:lvlText w:val="*"/>
      <w:lvlJc w:val="left"/>
      <w:rPr>
        <w:rFonts w:cs="Times New Roman" w:hint="default"/>
        <w:color w:val="000000"/>
        <w:position w:val="0"/>
        <w:sz w:val="24"/>
      </w:rPr>
    </w:lvl>
    <w:lvl w:ilvl="4">
      <w:start w:val="1"/>
      <w:numFmt w:val="decimal"/>
      <w:isLgl/>
      <w:suff w:val="nothing"/>
      <w:lvlText w:val="*"/>
      <w:lvlJc w:val="left"/>
      <w:rPr>
        <w:rFonts w:cs="Times New Roman" w:hint="default"/>
        <w:color w:val="000000"/>
        <w:position w:val="0"/>
        <w:sz w:val="24"/>
      </w:rPr>
    </w:lvl>
    <w:lvl w:ilvl="5">
      <w:start w:val="1"/>
      <w:numFmt w:val="decimal"/>
      <w:isLgl/>
      <w:suff w:val="nothing"/>
      <w:lvlText w:val="*"/>
      <w:lvlJc w:val="left"/>
      <w:rPr>
        <w:rFonts w:cs="Times New Roman" w:hint="default"/>
        <w:color w:val="000000"/>
        <w:position w:val="0"/>
        <w:sz w:val="24"/>
      </w:rPr>
    </w:lvl>
    <w:lvl w:ilvl="6">
      <w:start w:val="1"/>
      <w:numFmt w:val="decimal"/>
      <w:isLgl/>
      <w:suff w:val="nothing"/>
      <w:lvlText w:val="*"/>
      <w:lvlJc w:val="left"/>
      <w:rPr>
        <w:rFonts w:cs="Times New Roman" w:hint="default"/>
        <w:color w:val="000000"/>
        <w:position w:val="0"/>
        <w:sz w:val="24"/>
      </w:rPr>
    </w:lvl>
    <w:lvl w:ilvl="7">
      <w:start w:val="1"/>
      <w:numFmt w:val="decimal"/>
      <w:isLgl/>
      <w:suff w:val="nothing"/>
      <w:lvlText w:val="*"/>
      <w:lvlJc w:val="left"/>
      <w:rPr>
        <w:rFonts w:cs="Times New Roman" w:hint="default"/>
        <w:color w:val="000000"/>
        <w:position w:val="0"/>
        <w:sz w:val="24"/>
      </w:rPr>
    </w:lvl>
    <w:lvl w:ilvl="8">
      <w:start w:val="1"/>
      <w:numFmt w:val="decimal"/>
      <w:isLgl/>
      <w:suff w:val="nothing"/>
      <w:lvlText w:val="*"/>
      <w:lvlJc w:val="left"/>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567"/>
        </w:tabs>
        <w:ind w:left="567"/>
      </w:pPr>
      <w:rPr>
        <w:rFonts w:ascii="Lucida Grande" w:eastAsia="?????? Pro W3" w:hAnsi="Symbol" w:hint="default"/>
        <w:color w:val="000000"/>
        <w:position w:val="0"/>
        <w:sz w:val="24"/>
      </w:rPr>
    </w:lvl>
    <w:lvl w:ilvl="1">
      <w:start w:val="1"/>
      <w:numFmt w:val="bullet"/>
      <w:lvlText w:val="o"/>
      <w:lvlJc w:val="left"/>
      <w:pPr>
        <w:tabs>
          <w:tab w:val="num" w:pos="360"/>
        </w:tabs>
        <w:ind w:left="360" w:firstLine="720"/>
      </w:pPr>
      <w:rPr>
        <w:rFonts w:ascii="Courier New" w:eastAsia="?????? Pro W3" w:hAnsi="Courier New" w:hint="default"/>
        <w:color w:val="000000"/>
        <w:position w:val="0"/>
        <w:sz w:val="24"/>
      </w:rPr>
    </w:lvl>
    <w:lvl w:ilvl="2">
      <w:start w:val="1"/>
      <w:numFmt w:val="bullet"/>
      <w:lvlText w:val=""/>
      <w:lvlJc w:val="left"/>
      <w:pPr>
        <w:tabs>
          <w:tab w:val="num" w:pos="360"/>
        </w:tabs>
        <w:ind w:left="360" w:firstLine="1440"/>
      </w:pPr>
      <w:rPr>
        <w:rFonts w:ascii="Wingdings" w:eastAsia="??????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 Pro W3" w:hAnsi="Symbol" w:hint="default"/>
        <w:color w:val="000000"/>
        <w:position w:val="0"/>
        <w:sz w:val="24"/>
      </w:rPr>
    </w:lvl>
    <w:lvl w:ilvl="4">
      <w:start w:val="1"/>
      <w:numFmt w:val="bullet"/>
      <w:lvlText w:val="o"/>
      <w:lvlJc w:val="left"/>
      <w:pPr>
        <w:tabs>
          <w:tab w:val="num" w:pos="360"/>
        </w:tabs>
        <w:ind w:left="360" w:firstLine="2880"/>
      </w:pPr>
      <w:rPr>
        <w:rFonts w:ascii="Courier New" w:eastAsia="?????? Pro W3" w:hAnsi="Courier New" w:hint="default"/>
        <w:color w:val="000000"/>
        <w:position w:val="0"/>
        <w:sz w:val="24"/>
      </w:rPr>
    </w:lvl>
    <w:lvl w:ilvl="5">
      <w:start w:val="1"/>
      <w:numFmt w:val="bullet"/>
      <w:lvlText w:val=""/>
      <w:lvlJc w:val="left"/>
      <w:pPr>
        <w:tabs>
          <w:tab w:val="num" w:pos="360"/>
        </w:tabs>
        <w:ind w:left="360" w:firstLine="3600"/>
      </w:pPr>
      <w:rPr>
        <w:rFonts w:ascii="Wingdings" w:eastAsia="??????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 Pro W3" w:hAnsi="Symbol" w:hint="default"/>
        <w:color w:val="000000"/>
        <w:position w:val="0"/>
        <w:sz w:val="24"/>
      </w:rPr>
    </w:lvl>
    <w:lvl w:ilvl="7">
      <w:start w:val="1"/>
      <w:numFmt w:val="bullet"/>
      <w:lvlText w:val="o"/>
      <w:lvlJc w:val="left"/>
      <w:pPr>
        <w:tabs>
          <w:tab w:val="num" w:pos="360"/>
        </w:tabs>
        <w:ind w:left="360" w:firstLine="5040"/>
      </w:pPr>
      <w:rPr>
        <w:rFonts w:ascii="Courier New" w:eastAsia="?????? Pro W3" w:hAnsi="Courier New" w:hint="default"/>
        <w:color w:val="000000"/>
        <w:position w:val="0"/>
        <w:sz w:val="24"/>
      </w:rPr>
    </w:lvl>
    <w:lvl w:ilvl="8">
      <w:start w:val="1"/>
      <w:numFmt w:val="bullet"/>
      <w:lvlText w:val=""/>
      <w:lvlJc w:val="left"/>
      <w:pPr>
        <w:tabs>
          <w:tab w:val="num" w:pos="360"/>
        </w:tabs>
        <w:ind w:left="360" w:firstLine="5760"/>
      </w:pPr>
      <w:rPr>
        <w:rFonts w:ascii="Wingdings" w:eastAsia="??????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o"/>
      <w:lvlJc w:val="left"/>
      <w:pPr>
        <w:tabs>
          <w:tab w:val="num" w:pos="720"/>
        </w:tabs>
        <w:ind w:left="720" w:firstLine="1080"/>
      </w:pPr>
      <w:rPr>
        <w:rFonts w:ascii="Courier New" w:eastAsia="?????? Pro W3" w:hAnsi="Courier New" w:hint="default"/>
        <w:color w:val="000000"/>
        <w:position w:val="0"/>
        <w:sz w:val="24"/>
      </w:rPr>
    </w:lvl>
    <w:lvl w:ilvl="1">
      <w:start w:val="1"/>
      <w:numFmt w:val="bullet"/>
      <w:lvlText w:val="o"/>
      <w:lvlJc w:val="left"/>
      <w:pPr>
        <w:tabs>
          <w:tab w:val="num" w:pos="360"/>
        </w:tabs>
        <w:ind w:left="360" w:firstLine="2160"/>
      </w:pPr>
      <w:rPr>
        <w:rFonts w:ascii="Courier New" w:eastAsia="?????? Pro W3" w:hAnsi="Courier New" w:hint="default"/>
        <w:color w:val="000000"/>
        <w:position w:val="0"/>
        <w:sz w:val="24"/>
      </w:rPr>
    </w:lvl>
    <w:lvl w:ilvl="2">
      <w:start w:val="1"/>
      <w:numFmt w:val="bullet"/>
      <w:lvlText w:val=""/>
      <w:lvlJc w:val="left"/>
      <w:pPr>
        <w:tabs>
          <w:tab w:val="num" w:pos="360"/>
        </w:tabs>
        <w:ind w:left="360" w:firstLine="2880"/>
      </w:pPr>
      <w:rPr>
        <w:rFonts w:ascii="Wingdings" w:eastAsia="??????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 Pro W3" w:hAnsi="Symbol" w:hint="default"/>
        <w:color w:val="000000"/>
        <w:position w:val="0"/>
        <w:sz w:val="24"/>
      </w:rPr>
    </w:lvl>
    <w:lvl w:ilvl="4">
      <w:start w:val="1"/>
      <w:numFmt w:val="bullet"/>
      <w:lvlText w:val="o"/>
      <w:lvlJc w:val="left"/>
      <w:pPr>
        <w:tabs>
          <w:tab w:val="num" w:pos="360"/>
        </w:tabs>
        <w:ind w:left="360" w:firstLine="4320"/>
      </w:pPr>
      <w:rPr>
        <w:rFonts w:ascii="Courier New" w:eastAsia="?????? Pro W3" w:hAnsi="Courier New" w:hint="default"/>
        <w:color w:val="000000"/>
        <w:position w:val="0"/>
        <w:sz w:val="24"/>
      </w:rPr>
    </w:lvl>
    <w:lvl w:ilvl="5">
      <w:start w:val="1"/>
      <w:numFmt w:val="bullet"/>
      <w:lvlText w:val=""/>
      <w:lvlJc w:val="left"/>
      <w:pPr>
        <w:tabs>
          <w:tab w:val="num" w:pos="360"/>
        </w:tabs>
        <w:ind w:left="360" w:firstLine="5040"/>
      </w:pPr>
      <w:rPr>
        <w:rFonts w:ascii="Wingdings" w:eastAsia="??????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 Pro W3" w:hAnsi="Symbol" w:hint="default"/>
        <w:color w:val="000000"/>
        <w:position w:val="0"/>
        <w:sz w:val="24"/>
      </w:rPr>
    </w:lvl>
    <w:lvl w:ilvl="7">
      <w:start w:val="1"/>
      <w:numFmt w:val="bullet"/>
      <w:lvlText w:val="o"/>
      <w:lvlJc w:val="left"/>
      <w:pPr>
        <w:tabs>
          <w:tab w:val="num" w:pos="360"/>
        </w:tabs>
        <w:ind w:left="360" w:firstLine="6480"/>
      </w:pPr>
      <w:rPr>
        <w:rFonts w:ascii="Courier New" w:eastAsia="?????? Pro W3" w:hAnsi="Courier New" w:hint="default"/>
        <w:color w:val="000000"/>
        <w:position w:val="0"/>
        <w:sz w:val="24"/>
      </w:rPr>
    </w:lvl>
    <w:lvl w:ilvl="8">
      <w:start w:val="1"/>
      <w:numFmt w:val="bullet"/>
      <w:lvlText w:val=""/>
      <w:lvlJc w:val="left"/>
      <w:pPr>
        <w:tabs>
          <w:tab w:val="num" w:pos="360"/>
        </w:tabs>
        <w:ind w:left="360" w:firstLine="7200"/>
      </w:pPr>
      <w:rPr>
        <w:rFonts w:ascii="Wingdings" w:eastAsia="?????? Pro W3" w:hAnsi="Wingdings" w:hint="default"/>
        <w:color w:val="000000"/>
        <w:position w:val="0"/>
        <w:sz w:val="24"/>
      </w:rPr>
    </w:lvl>
  </w:abstractNum>
  <w:num w:numId="1" w16cid:durableId="1445929618">
    <w:abstractNumId w:val="0"/>
  </w:num>
  <w:num w:numId="2" w16cid:durableId="1224100140">
    <w:abstractNumId w:val="1"/>
  </w:num>
  <w:num w:numId="3" w16cid:durableId="162407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6"/>
    <w:rsid w:val="00094CE7"/>
    <w:rsid w:val="00222FED"/>
    <w:rsid w:val="005F173E"/>
    <w:rsid w:val="008B3AD4"/>
    <w:rsid w:val="00984A0A"/>
    <w:rsid w:val="00BE785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558E"/>
  <w15:chartTrackingRefBased/>
  <w15:docId w15:val="{4D188A99-765E-486E-8844-2BE9CF13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856"/>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BE7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BE7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78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78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785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E785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785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E785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785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8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BE78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785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785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785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E785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785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785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785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78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78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78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785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78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7856"/>
    <w:rPr>
      <w:i/>
      <w:iCs/>
      <w:color w:val="404040" w:themeColor="text1" w:themeTint="BF"/>
    </w:rPr>
  </w:style>
  <w:style w:type="paragraph" w:styleId="Sraopastraipa">
    <w:name w:val="List Paragraph"/>
    <w:basedOn w:val="prastasis"/>
    <w:qFormat/>
    <w:rsid w:val="00BE7856"/>
    <w:pPr>
      <w:ind w:left="720"/>
      <w:contextualSpacing/>
    </w:pPr>
  </w:style>
  <w:style w:type="character" w:styleId="Rykuspabraukimas">
    <w:name w:val="Intense Emphasis"/>
    <w:basedOn w:val="Numatytasispastraiposriftas"/>
    <w:uiPriority w:val="21"/>
    <w:qFormat/>
    <w:rsid w:val="00BE7856"/>
    <w:rPr>
      <w:i/>
      <w:iCs/>
      <w:color w:val="0F4761" w:themeColor="accent1" w:themeShade="BF"/>
    </w:rPr>
  </w:style>
  <w:style w:type="paragraph" w:styleId="Iskirtacitata">
    <w:name w:val="Intense Quote"/>
    <w:basedOn w:val="prastasis"/>
    <w:next w:val="prastasis"/>
    <w:link w:val="IskirtacitataDiagrama"/>
    <w:uiPriority w:val="30"/>
    <w:qFormat/>
    <w:rsid w:val="00BE7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7856"/>
    <w:rPr>
      <w:i/>
      <w:iCs/>
      <w:color w:val="0F4761" w:themeColor="accent1" w:themeShade="BF"/>
    </w:rPr>
  </w:style>
  <w:style w:type="character" w:styleId="Rykinuoroda">
    <w:name w:val="Intense Reference"/>
    <w:basedOn w:val="Numatytasispastraiposriftas"/>
    <w:uiPriority w:val="32"/>
    <w:qFormat/>
    <w:rsid w:val="00BE7856"/>
    <w:rPr>
      <w:b/>
      <w:bCs/>
      <w:smallCaps/>
      <w:color w:val="0F4761" w:themeColor="accent1" w:themeShade="BF"/>
      <w:spacing w:val="5"/>
    </w:rPr>
  </w:style>
  <w:style w:type="paragraph" w:customStyle="1" w:styleId="FreeForm">
    <w:name w:val="Free Form"/>
    <w:autoRedefine/>
    <w:rsid w:val="00BE7856"/>
    <w:pPr>
      <w:tabs>
        <w:tab w:val="left" w:pos="1296"/>
        <w:tab w:val="left" w:pos="2592"/>
        <w:tab w:val="left" w:pos="3888"/>
        <w:tab w:val="left" w:pos="5184"/>
        <w:tab w:val="left" w:pos="6480"/>
        <w:tab w:val="left" w:pos="7776"/>
      </w:tabs>
      <w:spacing w:after="0" w:line="240" w:lineRule="auto"/>
    </w:pPr>
    <w:rPr>
      <w:rFonts w:eastAsia="?????? Pro W3"/>
      <w:bCs/>
      <w:color w:val="000000"/>
      <w:kern w:val="0"/>
      <w:lang w:val="cs-CZ" w:eastAsia="lt-LT"/>
      <w14:ligatures w14:val="none"/>
    </w:rPr>
  </w:style>
  <w:style w:type="paragraph" w:customStyle="1" w:styleId="BTEMEASMCA">
    <w:name w:val="BT EMEA_SMCA"/>
    <w:autoRedefine/>
    <w:rsid w:val="00BE7856"/>
    <w:pPr>
      <w:spacing w:after="0" w:line="240" w:lineRule="auto"/>
    </w:pPr>
    <w:rPr>
      <w:rFonts w:eastAsia="?????? Pro W3"/>
      <w:color w:val="000000"/>
      <w:kern w:val="0"/>
      <w:szCs w:val="20"/>
      <w:lang w:val="cs-CZ" w:eastAsia="lt-LT"/>
      <w14:ligatures w14:val="none"/>
    </w:rPr>
  </w:style>
  <w:style w:type="paragraph" w:customStyle="1" w:styleId="PI-3EMEASMCA">
    <w:name w:val="PI-3 EMEA_SMCA"/>
    <w:rsid w:val="00BE7856"/>
    <w:pPr>
      <w:spacing w:after="0" w:line="220" w:lineRule="exact"/>
    </w:pPr>
    <w:rPr>
      <w:rFonts w:ascii="Times New Roman Bold" w:eastAsia="?????? Pro W3" w:hAnsi="Times New Roman Bold"/>
      <w:color w:val="000000"/>
      <w:kern w:val="0"/>
      <w:szCs w:val="20"/>
      <w:lang w:val="cs-CZ" w:eastAsia="lt-LT"/>
      <w14:ligatures w14:val="none"/>
    </w:rPr>
  </w:style>
  <w:style w:type="paragraph" w:customStyle="1" w:styleId="BodyText1">
    <w:name w:val="Body Text1"/>
    <w:rsid w:val="00BE7856"/>
    <w:pPr>
      <w:spacing w:after="0" w:line="240" w:lineRule="auto"/>
    </w:pPr>
    <w:rPr>
      <w:rFonts w:eastAsia="?????? Pro W3"/>
      <w:color w:val="000000"/>
      <w:kern w:val="0"/>
      <w:szCs w:val="20"/>
      <w:lang w:val="cs-CZ" w:eastAsia="lt-LT"/>
      <w14:ligatures w14:val="none"/>
    </w:rPr>
  </w:style>
  <w:style w:type="paragraph" w:customStyle="1" w:styleId="TxBrp3">
    <w:name w:val="TxBr_p3"/>
    <w:rsid w:val="00BE7856"/>
    <w:pPr>
      <w:widowControl w:val="0"/>
      <w:spacing w:after="0" w:line="240" w:lineRule="auto"/>
      <w:ind w:left="1440"/>
      <w:jc w:val="center"/>
    </w:pPr>
    <w:rPr>
      <w:rFonts w:ascii="Times New Roman Bold" w:eastAsia="?????? Pro W3" w:hAnsi="Times New Roman Bold"/>
      <w:color w:val="000000"/>
      <w:kern w:val="0"/>
      <w:sz w:val="24"/>
      <w:szCs w:val="20"/>
      <w:lang w:val="en-GB" w:eastAsia="lt-LT"/>
      <w14:ligatures w14:val="none"/>
    </w:rPr>
  </w:style>
  <w:style w:type="paragraph" w:customStyle="1" w:styleId="BlockText1">
    <w:name w:val="Block Text1"/>
    <w:autoRedefine/>
    <w:rsid w:val="00BE7856"/>
    <w:pPr>
      <w:widowControl w:val="0"/>
      <w:tabs>
        <w:tab w:val="left" w:pos="1080"/>
      </w:tabs>
      <w:spacing w:after="120" w:line="240" w:lineRule="auto"/>
      <w:ind w:left="1080" w:right="1440" w:hanging="360"/>
    </w:pPr>
    <w:rPr>
      <w:rFonts w:eastAsia="?????? Pro W3"/>
      <w:color w:val="000000"/>
      <w:kern w:val="0"/>
      <w:sz w:val="24"/>
      <w:szCs w:val="20"/>
      <w:lang w:val="en-US" w:eastAsia="lt-LT"/>
      <w14:ligatures w14:val="none"/>
    </w:rPr>
  </w:style>
  <w:style w:type="paragraph" w:customStyle="1" w:styleId="Heading41">
    <w:name w:val="Heading 41"/>
    <w:next w:val="prastasis"/>
    <w:rsid w:val="00BE7856"/>
    <w:pPr>
      <w:keepNext/>
      <w:spacing w:after="0" w:line="240" w:lineRule="auto"/>
      <w:outlineLvl w:val="3"/>
    </w:pPr>
    <w:rPr>
      <w:rFonts w:ascii="Times New Roman Bold" w:eastAsia="?????? Pro W3" w:hAnsi="Times New Roman Bold"/>
      <w:color w:val="FD0000"/>
      <w:kern w:val="0"/>
      <w:szCs w:val="20"/>
      <w:lang w:val="cs-CZ" w:eastAsia="lt-LT"/>
      <w14:ligatures w14:val="none"/>
    </w:rPr>
  </w:style>
  <w:style w:type="character" w:styleId="Hipersaitas">
    <w:name w:val="Hyperlink"/>
    <w:rsid w:val="00BE7856"/>
    <w:rPr>
      <w:rFonts w:cs="Times New Roman"/>
      <w:color w:val="0000FF"/>
      <w:u w:val="single"/>
    </w:rPr>
  </w:style>
  <w:style w:type="paragraph" w:styleId="Porat">
    <w:name w:val="footer"/>
    <w:basedOn w:val="prastasis"/>
    <w:link w:val="PoratDiagrama"/>
    <w:uiPriority w:val="99"/>
    <w:rsid w:val="00BE7856"/>
    <w:pPr>
      <w:tabs>
        <w:tab w:val="center" w:pos="4819"/>
        <w:tab w:val="right" w:pos="9638"/>
      </w:tabs>
    </w:pPr>
    <w:rPr>
      <w:rFonts w:eastAsia="?????? Pro W3"/>
      <w:color w:val="000000"/>
      <w:sz w:val="24"/>
      <w:lang w:val="cs-CZ"/>
    </w:rPr>
  </w:style>
  <w:style w:type="character" w:customStyle="1" w:styleId="PoratDiagrama">
    <w:name w:val="Poraštė Diagrama"/>
    <w:basedOn w:val="Numatytasispastraiposriftas"/>
    <w:link w:val="Porat"/>
    <w:uiPriority w:val="99"/>
    <w:rsid w:val="00BE7856"/>
    <w:rPr>
      <w:rFonts w:eastAsia="?????? Pro W3"/>
      <w:color w:val="000000"/>
      <w:kern w:val="0"/>
      <w:sz w:val="24"/>
      <w:szCs w:val="24"/>
      <w:lang w:val="cs-CZ"/>
      <w14:ligatures w14:val="none"/>
    </w:rPr>
  </w:style>
  <w:style w:type="paragraph" w:styleId="Antrats">
    <w:name w:val="header"/>
    <w:aliases w:val=" DO NOT USE"/>
    <w:basedOn w:val="prastasis"/>
    <w:link w:val="AntratsDiagrama"/>
    <w:rsid w:val="00BE7856"/>
    <w:pPr>
      <w:tabs>
        <w:tab w:val="center" w:pos="4819"/>
        <w:tab w:val="right" w:pos="9638"/>
      </w:tabs>
    </w:pPr>
    <w:rPr>
      <w:rFonts w:eastAsia="?????? Pro W3"/>
      <w:color w:val="000000"/>
      <w:sz w:val="24"/>
      <w:lang w:val="cs-CZ"/>
    </w:rPr>
  </w:style>
  <w:style w:type="character" w:customStyle="1" w:styleId="AntratsDiagrama">
    <w:name w:val="Antraštės Diagrama"/>
    <w:aliases w:val=" DO NOT USE Diagrama"/>
    <w:basedOn w:val="Numatytasispastraiposriftas"/>
    <w:link w:val="Antrats"/>
    <w:rsid w:val="00BE7856"/>
    <w:rPr>
      <w:rFonts w:eastAsia="?????? Pro W3"/>
      <w:color w:val="000000"/>
      <w:kern w:val="0"/>
      <w:sz w:val="24"/>
      <w:szCs w:val="24"/>
      <w:lang w:val="cs-CZ"/>
      <w14:ligatures w14:val="none"/>
    </w:rPr>
  </w:style>
  <w:style w:type="character" w:customStyle="1" w:styleId="hps">
    <w:name w:val="hps"/>
    <w:basedOn w:val="Numatytasispastraiposriftas"/>
    <w:rsid w:val="00BE7856"/>
  </w:style>
  <w:style w:type="character" w:styleId="Emfaz">
    <w:name w:val="Emphasis"/>
    <w:uiPriority w:val="20"/>
    <w:qFormat/>
    <w:rsid w:val="00BE7856"/>
    <w:rPr>
      <w:i/>
    </w:rPr>
  </w:style>
  <w:style w:type="character" w:customStyle="1" w:styleId="st">
    <w:name w:val="st"/>
    <w:basedOn w:val="Numatytasispastraiposriftas"/>
    <w:rsid w:val="00BE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0%2037%20408681"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16800</Words>
  <Characters>9577</Characters>
  <Application>Microsoft Office Word</Application>
  <DocSecurity>0</DocSecurity>
  <Lines>79</Lines>
  <Paragraphs>52</Paragraphs>
  <ScaleCrop>false</ScaleCrop>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2026-04-14T09:40:00Z</dcterms:created>
  <dcterms:modified xsi:type="dcterms:W3CDTF">2026-04-14T09:41:00Z</dcterms:modified>
</cp:coreProperties>
</file>