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4F236" w14:textId="77777777" w:rsidR="00857C28" w:rsidRPr="00EB292F" w:rsidRDefault="00857C28" w:rsidP="00857C28">
      <w:pPr>
        <w:ind w:left="567" w:hanging="567"/>
        <w:jc w:val="center"/>
        <w:rPr>
          <w:b/>
          <w:bCs/>
        </w:rPr>
      </w:pPr>
    </w:p>
    <w:p w14:paraId="2D4CDBC2" w14:textId="77777777" w:rsidR="00857C28" w:rsidRPr="00EB292F" w:rsidRDefault="00857C28" w:rsidP="00857C28">
      <w:pPr>
        <w:ind w:left="567" w:hanging="567"/>
        <w:jc w:val="center"/>
        <w:rPr>
          <w:b/>
          <w:bCs/>
        </w:rPr>
      </w:pPr>
    </w:p>
    <w:p w14:paraId="789768A8" w14:textId="77777777" w:rsidR="00857C28" w:rsidRPr="00EB292F" w:rsidRDefault="00857C28" w:rsidP="00857C28">
      <w:pPr>
        <w:ind w:left="567" w:hanging="567"/>
        <w:jc w:val="center"/>
        <w:rPr>
          <w:b/>
          <w:bCs/>
        </w:rPr>
      </w:pPr>
    </w:p>
    <w:p w14:paraId="6396E44C" w14:textId="77777777" w:rsidR="00857C28" w:rsidRPr="00EB292F" w:rsidRDefault="00857C28" w:rsidP="00857C28">
      <w:pPr>
        <w:ind w:left="567" w:hanging="567"/>
        <w:jc w:val="center"/>
        <w:rPr>
          <w:b/>
          <w:bCs/>
        </w:rPr>
      </w:pPr>
    </w:p>
    <w:p w14:paraId="2EC12DC6" w14:textId="77777777" w:rsidR="00857C28" w:rsidRPr="00EB292F" w:rsidRDefault="00857C28" w:rsidP="00857C28">
      <w:pPr>
        <w:ind w:left="567" w:hanging="567"/>
        <w:jc w:val="center"/>
        <w:rPr>
          <w:b/>
          <w:bCs/>
        </w:rPr>
      </w:pPr>
    </w:p>
    <w:p w14:paraId="4405C990" w14:textId="77777777" w:rsidR="00857C28" w:rsidRPr="00EB292F" w:rsidRDefault="00857C28" w:rsidP="00857C28">
      <w:pPr>
        <w:ind w:left="567" w:hanging="567"/>
        <w:jc w:val="center"/>
        <w:rPr>
          <w:b/>
          <w:bCs/>
        </w:rPr>
      </w:pPr>
    </w:p>
    <w:p w14:paraId="2D1281D7" w14:textId="77777777" w:rsidR="00857C28" w:rsidRPr="00EB292F" w:rsidRDefault="00857C28" w:rsidP="00857C28">
      <w:pPr>
        <w:ind w:left="567" w:hanging="567"/>
        <w:jc w:val="center"/>
        <w:rPr>
          <w:b/>
          <w:bCs/>
        </w:rPr>
      </w:pPr>
    </w:p>
    <w:p w14:paraId="3A0BD77E" w14:textId="77777777" w:rsidR="00857C28" w:rsidRPr="00EB292F" w:rsidRDefault="00857C28" w:rsidP="00857C28">
      <w:pPr>
        <w:ind w:left="567" w:hanging="567"/>
        <w:jc w:val="center"/>
        <w:rPr>
          <w:b/>
          <w:bCs/>
        </w:rPr>
      </w:pPr>
    </w:p>
    <w:p w14:paraId="7356D410" w14:textId="77777777" w:rsidR="00857C28" w:rsidRPr="00EB292F" w:rsidRDefault="00857C28" w:rsidP="00857C28">
      <w:pPr>
        <w:ind w:left="567" w:hanging="567"/>
        <w:jc w:val="center"/>
        <w:rPr>
          <w:b/>
          <w:bCs/>
        </w:rPr>
      </w:pPr>
    </w:p>
    <w:p w14:paraId="65125B1A" w14:textId="77777777" w:rsidR="00857C28" w:rsidRPr="00EB292F" w:rsidRDefault="00857C28" w:rsidP="00857C28">
      <w:pPr>
        <w:ind w:left="567" w:hanging="567"/>
        <w:jc w:val="center"/>
        <w:rPr>
          <w:b/>
          <w:bCs/>
        </w:rPr>
      </w:pPr>
    </w:p>
    <w:p w14:paraId="0C3DE6DD" w14:textId="77777777" w:rsidR="00857C28" w:rsidRPr="00EB292F" w:rsidRDefault="00857C28" w:rsidP="00857C28">
      <w:pPr>
        <w:ind w:left="567" w:hanging="567"/>
        <w:jc w:val="center"/>
        <w:rPr>
          <w:b/>
          <w:bCs/>
        </w:rPr>
      </w:pPr>
    </w:p>
    <w:p w14:paraId="3DCE6DC6" w14:textId="77777777" w:rsidR="00857C28" w:rsidRPr="00EB292F" w:rsidRDefault="00857C28" w:rsidP="00857C28">
      <w:pPr>
        <w:ind w:left="567" w:hanging="567"/>
        <w:jc w:val="center"/>
        <w:rPr>
          <w:b/>
          <w:bCs/>
        </w:rPr>
      </w:pPr>
    </w:p>
    <w:p w14:paraId="33561554" w14:textId="77777777" w:rsidR="00857C28" w:rsidRPr="00EB292F" w:rsidRDefault="00857C28" w:rsidP="00857C28">
      <w:pPr>
        <w:ind w:left="567" w:hanging="567"/>
        <w:jc w:val="center"/>
        <w:rPr>
          <w:b/>
          <w:bCs/>
        </w:rPr>
      </w:pPr>
    </w:p>
    <w:p w14:paraId="087D0D89" w14:textId="77777777" w:rsidR="00857C28" w:rsidRPr="00EB292F" w:rsidRDefault="00857C28" w:rsidP="00857C28">
      <w:pPr>
        <w:ind w:left="567" w:hanging="567"/>
        <w:jc w:val="center"/>
        <w:rPr>
          <w:b/>
          <w:bCs/>
        </w:rPr>
      </w:pPr>
    </w:p>
    <w:p w14:paraId="407D0854" w14:textId="77777777" w:rsidR="00857C28" w:rsidRPr="00EB292F" w:rsidRDefault="00857C28" w:rsidP="00857C28">
      <w:pPr>
        <w:ind w:left="567" w:hanging="567"/>
        <w:jc w:val="center"/>
        <w:rPr>
          <w:b/>
          <w:bCs/>
        </w:rPr>
      </w:pPr>
    </w:p>
    <w:p w14:paraId="17B543E7" w14:textId="77777777" w:rsidR="00857C28" w:rsidRPr="00EB292F" w:rsidRDefault="00857C28" w:rsidP="00857C28">
      <w:pPr>
        <w:ind w:left="567" w:hanging="567"/>
        <w:jc w:val="center"/>
        <w:rPr>
          <w:b/>
          <w:bCs/>
        </w:rPr>
      </w:pPr>
    </w:p>
    <w:p w14:paraId="1FFAB00A" w14:textId="77777777" w:rsidR="00857C28" w:rsidRPr="00EB292F" w:rsidRDefault="00857C28" w:rsidP="00857C28">
      <w:pPr>
        <w:ind w:left="567" w:hanging="567"/>
        <w:jc w:val="center"/>
        <w:rPr>
          <w:b/>
          <w:bCs/>
        </w:rPr>
      </w:pPr>
    </w:p>
    <w:p w14:paraId="6F402F2B" w14:textId="77777777" w:rsidR="00857C28" w:rsidRPr="00EB292F" w:rsidRDefault="00857C28" w:rsidP="00857C28">
      <w:pPr>
        <w:ind w:left="567" w:hanging="567"/>
        <w:jc w:val="center"/>
        <w:rPr>
          <w:b/>
          <w:bCs/>
        </w:rPr>
      </w:pPr>
    </w:p>
    <w:p w14:paraId="0C5E8607" w14:textId="77777777" w:rsidR="00857C28" w:rsidRPr="00EB292F" w:rsidRDefault="00857C28" w:rsidP="00857C28">
      <w:pPr>
        <w:ind w:left="567" w:hanging="567"/>
        <w:jc w:val="center"/>
        <w:rPr>
          <w:b/>
          <w:bCs/>
        </w:rPr>
      </w:pPr>
    </w:p>
    <w:p w14:paraId="21486255" w14:textId="77777777" w:rsidR="00857C28" w:rsidRPr="00EB292F" w:rsidRDefault="00857C28" w:rsidP="00857C28">
      <w:pPr>
        <w:ind w:left="567" w:hanging="567"/>
        <w:jc w:val="center"/>
        <w:rPr>
          <w:b/>
          <w:bCs/>
        </w:rPr>
      </w:pPr>
    </w:p>
    <w:p w14:paraId="70F11BA9" w14:textId="77777777" w:rsidR="00857C28" w:rsidRPr="00EB292F" w:rsidRDefault="00857C28" w:rsidP="00857C28">
      <w:pPr>
        <w:ind w:left="567" w:hanging="567"/>
        <w:jc w:val="center"/>
        <w:rPr>
          <w:b/>
          <w:bCs/>
        </w:rPr>
      </w:pPr>
    </w:p>
    <w:p w14:paraId="6CBF18DB" w14:textId="77777777" w:rsidR="00857C28" w:rsidRPr="00EB292F" w:rsidRDefault="00857C28" w:rsidP="00857C28">
      <w:pPr>
        <w:ind w:left="567" w:hanging="567"/>
        <w:jc w:val="center"/>
        <w:rPr>
          <w:b/>
          <w:bCs/>
        </w:rPr>
      </w:pPr>
    </w:p>
    <w:p w14:paraId="7A296A23" w14:textId="77777777" w:rsidR="00857C28" w:rsidRPr="00EB292F" w:rsidRDefault="00857C28" w:rsidP="00857C28">
      <w:pPr>
        <w:ind w:left="567" w:hanging="567"/>
        <w:jc w:val="center"/>
        <w:rPr>
          <w:b/>
          <w:bCs/>
        </w:rPr>
      </w:pPr>
    </w:p>
    <w:p w14:paraId="21D9C62A" w14:textId="77777777" w:rsidR="00857C28" w:rsidRPr="00EB292F" w:rsidRDefault="00857C28" w:rsidP="00857C28">
      <w:pPr>
        <w:pStyle w:val="Antrat2"/>
        <w:spacing w:before="0" w:after="0" w:line="240" w:lineRule="auto"/>
        <w:jc w:val="center"/>
        <w:rPr>
          <w:rFonts w:ascii="Times New Roman" w:hAnsi="Times New Roman"/>
          <w:bCs w:val="0"/>
          <w:i w:val="0"/>
          <w:iCs w:val="0"/>
          <w:sz w:val="22"/>
          <w:szCs w:val="24"/>
          <w:lang w:val="lt-LT"/>
        </w:rPr>
      </w:pPr>
      <w:r w:rsidRPr="00EB292F">
        <w:rPr>
          <w:rFonts w:ascii="Times New Roman" w:hAnsi="Times New Roman"/>
          <w:i w:val="0"/>
          <w:sz w:val="22"/>
          <w:lang w:val="lt-LT"/>
        </w:rPr>
        <w:t>I PRIEDAS</w:t>
      </w:r>
    </w:p>
    <w:p w14:paraId="3A940011" w14:textId="77777777" w:rsidR="00857C28" w:rsidRPr="00EB292F" w:rsidRDefault="00857C28" w:rsidP="00857C28"/>
    <w:p w14:paraId="5AD3589A" w14:textId="77777777" w:rsidR="00857C28" w:rsidRPr="00EB292F" w:rsidRDefault="00857C28" w:rsidP="00857C28">
      <w:pPr>
        <w:tabs>
          <w:tab w:val="left" w:pos="-1440"/>
          <w:tab w:val="left" w:pos="-720"/>
        </w:tabs>
        <w:jc w:val="center"/>
        <w:rPr>
          <w:b/>
        </w:rPr>
      </w:pPr>
      <w:r w:rsidRPr="00EB292F">
        <w:rPr>
          <w:b/>
        </w:rPr>
        <w:t>PREPARATO CHARAKTERISTIKŲ SANTRAUKA</w:t>
      </w:r>
    </w:p>
    <w:p w14:paraId="78FAF045" w14:textId="77777777" w:rsidR="00857C28" w:rsidRPr="00EB292F" w:rsidRDefault="00857C28" w:rsidP="00857C28">
      <w:pPr>
        <w:ind w:left="567" w:hanging="567"/>
      </w:pPr>
      <w:r w:rsidRPr="00EB292F">
        <w:br w:type="page"/>
      </w:r>
    </w:p>
    <w:p w14:paraId="4DE08F96" w14:textId="77777777" w:rsidR="00857C28" w:rsidRPr="00EB292F" w:rsidRDefault="00857C28" w:rsidP="00F05CA3">
      <w:pPr>
        <w:pStyle w:val="PI-1EMEASMCA"/>
      </w:pPr>
      <w:bookmarkStart w:id="0" w:name="TOC129243223"/>
      <w:r w:rsidRPr="00EB292F">
        <w:lastRenderedPageBreak/>
        <w:t>1.</w:t>
      </w:r>
      <w:r w:rsidRPr="00EB292F">
        <w:tab/>
        <w:t>VAISTINIO PREPARATO PAVADINIMAS</w:t>
      </w:r>
      <w:bookmarkEnd w:id="0"/>
    </w:p>
    <w:p w14:paraId="3AF14589" w14:textId="77777777" w:rsidR="00857C28" w:rsidRPr="007872CB" w:rsidRDefault="00857C28" w:rsidP="00F05CA3">
      <w:pPr>
        <w:pStyle w:val="BTEMEASMCA"/>
      </w:pPr>
    </w:p>
    <w:p w14:paraId="55055CA7" w14:textId="0D466630"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roofErr w:type="spellStart"/>
      <w:r w:rsidRPr="00F05CA3">
        <w:rPr>
          <w:szCs w:val="22"/>
        </w:rPr>
        <w:t>Medikinet</w:t>
      </w:r>
      <w:proofErr w:type="spellEnd"/>
      <w:r w:rsidRPr="00F05CA3">
        <w:rPr>
          <w:szCs w:val="22"/>
        </w:rPr>
        <w:t xml:space="preserve"> 5</w:t>
      </w:r>
      <w:r w:rsidR="000821A3" w:rsidRPr="00F05CA3">
        <w:rPr>
          <w:szCs w:val="22"/>
        </w:rPr>
        <w:t> </w:t>
      </w:r>
      <w:r w:rsidRPr="00F05CA3">
        <w:rPr>
          <w:szCs w:val="22"/>
        </w:rPr>
        <w:t>mg tabletės</w:t>
      </w:r>
    </w:p>
    <w:p w14:paraId="49C0623C" w14:textId="60CAF7EF" w:rsidR="00857C28" w:rsidRPr="007872CB" w:rsidRDefault="00857C28" w:rsidP="00F05CA3">
      <w:pPr>
        <w:pStyle w:val="BTEMEASMCA"/>
        <w:rPr>
          <w:highlight w:val="lightGray"/>
        </w:rPr>
      </w:pPr>
      <w:r w:rsidRPr="007872CB">
        <w:rPr>
          <w:highlight w:val="lightGray"/>
        </w:rPr>
        <w:t>Medikinet 10</w:t>
      </w:r>
      <w:r w:rsidR="000821A3" w:rsidRPr="007872CB">
        <w:rPr>
          <w:highlight w:val="lightGray"/>
        </w:rPr>
        <w:t> </w:t>
      </w:r>
      <w:r w:rsidRPr="007872CB">
        <w:rPr>
          <w:highlight w:val="lightGray"/>
        </w:rPr>
        <w:t>mg tabletės</w:t>
      </w:r>
    </w:p>
    <w:p w14:paraId="74858364" w14:textId="65966403" w:rsidR="00857C28" w:rsidRPr="007872CB" w:rsidRDefault="00857C28" w:rsidP="00F05CA3">
      <w:pPr>
        <w:pStyle w:val="BTEMEASMCA"/>
      </w:pPr>
      <w:r w:rsidRPr="007872CB">
        <w:rPr>
          <w:highlight w:val="lightGray"/>
        </w:rPr>
        <w:t>Medikinet 20</w:t>
      </w:r>
      <w:r w:rsidR="000821A3" w:rsidRPr="007872CB">
        <w:rPr>
          <w:highlight w:val="lightGray"/>
        </w:rPr>
        <w:t> </w:t>
      </w:r>
      <w:r w:rsidRPr="007872CB">
        <w:rPr>
          <w:highlight w:val="lightGray"/>
        </w:rPr>
        <w:t>mg tabletės</w:t>
      </w:r>
    </w:p>
    <w:p w14:paraId="410E8D3D" w14:textId="77777777" w:rsidR="00857C28" w:rsidRPr="007872CB" w:rsidRDefault="00857C28" w:rsidP="00F05CA3">
      <w:pPr>
        <w:pStyle w:val="BTEMEASMCA"/>
      </w:pPr>
    </w:p>
    <w:p w14:paraId="664D2504" w14:textId="77777777" w:rsidR="00857C28" w:rsidRPr="007872CB" w:rsidRDefault="00857C28" w:rsidP="00F05CA3">
      <w:pPr>
        <w:pStyle w:val="BTEMEASMCA"/>
      </w:pPr>
    </w:p>
    <w:p w14:paraId="3891EBB6" w14:textId="05C950DB" w:rsidR="00857C28" w:rsidRPr="00EB292F" w:rsidRDefault="00857C28" w:rsidP="0056490E">
      <w:pPr>
        <w:pStyle w:val="PI-1EMEASMCA"/>
      </w:pPr>
      <w:bookmarkStart w:id="1" w:name="TOC129243224"/>
      <w:r w:rsidRPr="00EB292F">
        <w:t>2.</w:t>
      </w:r>
      <w:r w:rsidRPr="00EB292F">
        <w:tab/>
        <w:t>KOKYBINĖ IR KIEKYBINĖ SUDĖTIS</w:t>
      </w:r>
      <w:bookmarkEnd w:id="1"/>
    </w:p>
    <w:p w14:paraId="510C761D" w14:textId="77777777" w:rsidR="00857C28" w:rsidRPr="007872CB" w:rsidRDefault="00857C28" w:rsidP="00F05CA3">
      <w:pPr>
        <w:pStyle w:val="BTEMEASMCA"/>
      </w:pPr>
    </w:p>
    <w:p w14:paraId="661C1DEF" w14:textId="5587BF46" w:rsidR="00857C28" w:rsidRPr="00EB292F" w:rsidRDefault="00857C28" w:rsidP="00857C28">
      <w:pPr>
        <w:tabs>
          <w:tab w:val="left" w:pos="1296"/>
          <w:tab w:val="left" w:pos="2592"/>
          <w:tab w:val="left" w:pos="3888"/>
          <w:tab w:val="left" w:pos="5184"/>
          <w:tab w:val="left" w:pos="6480"/>
          <w:tab w:val="left" w:pos="7776"/>
        </w:tabs>
        <w:rPr>
          <w:szCs w:val="22"/>
        </w:rPr>
      </w:pPr>
      <w:proofErr w:type="spellStart"/>
      <w:r w:rsidRPr="00EB292F">
        <w:rPr>
          <w:szCs w:val="22"/>
        </w:rPr>
        <w:t>Medikinet</w:t>
      </w:r>
      <w:proofErr w:type="spellEnd"/>
      <w:r w:rsidRPr="00EB292F">
        <w:rPr>
          <w:szCs w:val="22"/>
        </w:rPr>
        <w:t xml:space="preserve"> 5</w:t>
      </w:r>
      <w:r w:rsidR="000821A3" w:rsidRPr="00EB292F">
        <w:rPr>
          <w:szCs w:val="22"/>
        </w:rPr>
        <w:t> </w:t>
      </w:r>
      <w:r w:rsidRPr="00EB292F">
        <w:rPr>
          <w:szCs w:val="22"/>
        </w:rPr>
        <w:t xml:space="preserve">mg tabletės </w:t>
      </w:r>
    </w:p>
    <w:p w14:paraId="5FB54D23" w14:textId="4C192376" w:rsidR="00857C28" w:rsidRPr="00EB292F" w:rsidRDefault="00857C28" w:rsidP="00857C28">
      <w:pPr>
        <w:tabs>
          <w:tab w:val="left" w:pos="1296"/>
          <w:tab w:val="left" w:pos="2592"/>
          <w:tab w:val="left" w:pos="3888"/>
          <w:tab w:val="left" w:pos="5184"/>
          <w:tab w:val="left" w:pos="6480"/>
          <w:tab w:val="left" w:pos="7776"/>
        </w:tabs>
        <w:rPr>
          <w:szCs w:val="22"/>
        </w:rPr>
      </w:pPr>
      <w:r w:rsidRPr="00EB292F">
        <w:rPr>
          <w:szCs w:val="22"/>
        </w:rPr>
        <w:t>Kiekvienoje tabletėje yra 5</w:t>
      </w:r>
      <w:r w:rsidR="000821A3" w:rsidRPr="00EB292F">
        <w:rPr>
          <w:szCs w:val="22"/>
        </w:rPr>
        <w:t> </w:t>
      </w:r>
      <w:r w:rsidRPr="00EB292F">
        <w:rPr>
          <w:szCs w:val="22"/>
        </w:rPr>
        <w:t xml:space="preserve">mg </w:t>
      </w:r>
      <w:proofErr w:type="spellStart"/>
      <w:r w:rsidRPr="00EB292F">
        <w:rPr>
          <w:szCs w:val="22"/>
        </w:rPr>
        <w:t>metilfenidato</w:t>
      </w:r>
      <w:proofErr w:type="spellEnd"/>
      <w:r w:rsidRPr="00EB292F">
        <w:rPr>
          <w:szCs w:val="22"/>
        </w:rPr>
        <w:t xml:space="preserve"> hidrochlorido, atitinkančio 4,35</w:t>
      </w:r>
      <w:r w:rsidR="000821A3" w:rsidRPr="00EB292F">
        <w:rPr>
          <w:szCs w:val="22"/>
        </w:rPr>
        <w:t> </w:t>
      </w:r>
      <w:r w:rsidRPr="00EB292F">
        <w:rPr>
          <w:szCs w:val="22"/>
        </w:rPr>
        <w:t xml:space="preserve">mg </w:t>
      </w:r>
      <w:proofErr w:type="spellStart"/>
      <w:r w:rsidRPr="00EB292F">
        <w:rPr>
          <w:szCs w:val="22"/>
        </w:rPr>
        <w:t>metilfenidato</w:t>
      </w:r>
      <w:proofErr w:type="spellEnd"/>
      <w:r w:rsidRPr="00EB292F">
        <w:rPr>
          <w:szCs w:val="22"/>
        </w:rPr>
        <w:t>.</w:t>
      </w:r>
    </w:p>
    <w:p w14:paraId="495D2675" w14:textId="7B72325E" w:rsidR="00857C28" w:rsidRPr="007872CB" w:rsidRDefault="00857C28" w:rsidP="00F05CA3">
      <w:pPr>
        <w:pStyle w:val="BTEMEASMCA"/>
        <w:rPr>
          <w:color w:val="FD0000"/>
          <w:szCs w:val="22"/>
        </w:rPr>
      </w:pPr>
      <w:r w:rsidRPr="00F05CA3">
        <w:t>Pagalbinė medžiaga, kurios poveikis žinomas</w:t>
      </w:r>
      <w:r w:rsidRPr="007872CB">
        <w:rPr>
          <w:szCs w:val="22"/>
        </w:rPr>
        <w:t>: vienoje tabletėje yra 42,28</w:t>
      </w:r>
      <w:r w:rsidR="000821A3" w:rsidRPr="007872CB">
        <w:rPr>
          <w:szCs w:val="22"/>
        </w:rPr>
        <w:t> </w:t>
      </w:r>
      <w:r w:rsidRPr="007872CB">
        <w:rPr>
          <w:szCs w:val="22"/>
        </w:rPr>
        <w:t>mg laktozės.</w:t>
      </w:r>
    </w:p>
    <w:p w14:paraId="1599422E" w14:textId="77777777" w:rsidR="00857C28" w:rsidRPr="00F05CA3" w:rsidRDefault="00857C28" w:rsidP="00F05CA3">
      <w:pPr>
        <w:pStyle w:val="BTEMEASMCA"/>
      </w:pPr>
    </w:p>
    <w:p w14:paraId="338C92DD" w14:textId="67032B72"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highlight w:val="lightGray"/>
        </w:rPr>
      </w:pPr>
      <w:proofErr w:type="spellStart"/>
      <w:r w:rsidRPr="00EB292F">
        <w:rPr>
          <w:szCs w:val="22"/>
          <w:highlight w:val="lightGray"/>
        </w:rPr>
        <w:t>Medikinet</w:t>
      </w:r>
      <w:proofErr w:type="spellEnd"/>
      <w:r w:rsidRPr="00EB292F">
        <w:rPr>
          <w:szCs w:val="22"/>
          <w:highlight w:val="lightGray"/>
        </w:rPr>
        <w:t xml:space="preserve"> 10</w:t>
      </w:r>
      <w:r w:rsidR="000821A3" w:rsidRPr="00EB292F">
        <w:rPr>
          <w:szCs w:val="22"/>
          <w:highlight w:val="lightGray"/>
        </w:rPr>
        <w:t> </w:t>
      </w:r>
      <w:r w:rsidRPr="00EB292F">
        <w:rPr>
          <w:szCs w:val="22"/>
          <w:highlight w:val="lightGray"/>
        </w:rPr>
        <w:t>mg tabletės</w:t>
      </w:r>
    </w:p>
    <w:p w14:paraId="32EAEBF2" w14:textId="344D1E0B" w:rsidR="00857C28" w:rsidRPr="007872CB" w:rsidRDefault="00857C28" w:rsidP="00F05CA3">
      <w:pPr>
        <w:pStyle w:val="BTEMEASMCA"/>
      </w:pPr>
      <w:r w:rsidRPr="007872CB">
        <w:t>Kiekvienoje tabletėje yra 10</w:t>
      </w:r>
      <w:r w:rsidR="000821A3" w:rsidRPr="007872CB">
        <w:t> </w:t>
      </w:r>
      <w:r w:rsidRPr="007872CB">
        <w:t>mg metilfenidato hidrochlorido, atitinkančio 8,65</w:t>
      </w:r>
      <w:r w:rsidR="000821A3" w:rsidRPr="007872CB">
        <w:t> </w:t>
      </w:r>
      <w:r w:rsidRPr="007872CB">
        <w:t>mg metilfenidato.</w:t>
      </w:r>
    </w:p>
    <w:p w14:paraId="796A7D93" w14:textId="77777777" w:rsidR="00857C28" w:rsidRPr="007872CB" w:rsidRDefault="00857C28" w:rsidP="00F05CA3">
      <w:pPr>
        <w:pStyle w:val="BTEMEASMCA"/>
        <w:rPr>
          <w:color w:val="FD0000"/>
          <w:szCs w:val="22"/>
        </w:rPr>
      </w:pPr>
      <w:r w:rsidRPr="00F05CA3">
        <w:t>Pagalbinė medžiaga, kurios poveikis žinomas</w:t>
      </w:r>
      <w:r w:rsidRPr="007872CB">
        <w:rPr>
          <w:szCs w:val="22"/>
        </w:rPr>
        <w:t>: vienoje tabletėje yra 40,85 mg laktozės.</w:t>
      </w:r>
    </w:p>
    <w:p w14:paraId="0560685E" w14:textId="77777777" w:rsidR="00857C28" w:rsidRPr="00F05CA3" w:rsidRDefault="00857C28" w:rsidP="00F05CA3">
      <w:pPr>
        <w:pStyle w:val="BTEMEASMCA"/>
      </w:pPr>
    </w:p>
    <w:p w14:paraId="5E908A48" w14:textId="0D8664F0"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highlight w:val="lightGray"/>
        </w:rPr>
      </w:pPr>
      <w:proofErr w:type="spellStart"/>
      <w:r w:rsidRPr="00EB292F">
        <w:rPr>
          <w:szCs w:val="22"/>
          <w:highlight w:val="lightGray"/>
        </w:rPr>
        <w:t>Medikinet</w:t>
      </w:r>
      <w:proofErr w:type="spellEnd"/>
      <w:r w:rsidRPr="00EB292F">
        <w:rPr>
          <w:szCs w:val="22"/>
          <w:highlight w:val="lightGray"/>
        </w:rPr>
        <w:t xml:space="preserve"> 20</w:t>
      </w:r>
      <w:r w:rsidR="000821A3" w:rsidRPr="00EB292F">
        <w:rPr>
          <w:szCs w:val="22"/>
          <w:highlight w:val="lightGray"/>
        </w:rPr>
        <w:t> </w:t>
      </w:r>
      <w:r w:rsidRPr="00EB292F">
        <w:rPr>
          <w:szCs w:val="22"/>
          <w:highlight w:val="lightGray"/>
        </w:rPr>
        <w:t>mg tabletės</w:t>
      </w:r>
    </w:p>
    <w:p w14:paraId="6A15C578" w14:textId="77DB15F6" w:rsidR="00857C28" w:rsidRPr="007872CB" w:rsidRDefault="00857C28" w:rsidP="00F05CA3">
      <w:pPr>
        <w:pStyle w:val="BTEMEASMCA"/>
      </w:pPr>
      <w:r w:rsidRPr="007872CB">
        <w:t>Kiekvienoje tabletėje yra 20</w:t>
      </w:r>
      <w:r w:rsidR="000821A3" w:rsidRPr="007872CB">
        <w:t> </w:t>
      </w:r>
      <w:r w:rsidRPr="007872CB">
        <w:t>mg metilfenidato hidrochlorido, atitinkančio 17,30 mg metilfenidato.</w:t>
      </w:r>
    </w:p>
    <w:p w14:paraId="60457A36" w14:textId="77777777" w:rsidR="00857C28" w:rsidRPr="007872CB" w:rsidRDefault="00857C28" w:rsidP="00F05CA3">
      <w:pPr>
        <w:pStyle w:val="BTEMEASMCA"/>
        <w:rPr>
          <w:color w:val="FD0000"/>
          <w:szCs w:val="22"/>
        </w:rPr>
      </w:pPr>
      <w:r w:rsidRPr="00F05CA3">
        <w:t>Pagalbinė medžiaga, kurios poveikis žinomas</w:t>
      </w:r>
      <w:r w:rsidRPr="007872CB">
        <w:rPr>
          <w:szCs w:val="22"/>
        </w:rPr>
        <w:t>: vienoje tabletėje yra 38,48 mg laktozės.</w:t>
      </w:r>
    </w:p>
    <w:p w14:paraId="646E5FDA" w14:textId="77777777" w:rsidR="00857C28" w:rsidRPr="00F05CA3" w:rsidRDefault="00857C28" w:rsidP="00F05CA3">
      <w:pPr>
        <w:pStyle w:val="BTEMEASMCA"/>
      </w:pPr>
    </w:p>
    <w:p w14:paraId="79602028" w14:textId="2AE68936" w:rsidR="00857C28" w:rsidRPr="007872CB" w:rsidRDefault="00857C28" w:rsidP="00F05CA3">
      <w:pPr>
        <w:pStyle w:val="BTEMEASMCA"/>
      </w:pPr>
      <w:r w:rsidRPr="007872CB">
        <w:t>Visos pagalbinės medžiagos išvardytos 6.1</w:t>
      </w:r>
      <w:r w:rsidR="000821A3" w:rsidRPr="007872CB">
        <w:t> </w:t>
      </w:r>
      <w:r w:rsidRPr="007872CB">
        <w:t>skyriuje.</w:t>
      </w:r>
    </w:p>
    <w:p w14:paraId="77BEA94C" w14:textId="77777777" w:rsidR="00857C28" w:rsidRPr="007872CB" w:rsidRDefault="00857C28" w:rsidP="00F05CA3">
      <w:pPr>
        <w:pStyle w:val="BTEMEASMCA"/>
      </w:pPr>
    </w:p>
    <w:p w14:paraId="6871B1BB" w14:textId="77777777" w:rsidR="00857C28" w:rsidRPr="007872CB" w:rsidRDefault="00857C28" w:rsidP="00F05CA3">
      <w:pPr>
        <w:pStyle w:val="BTEMEASMCA"/>
      </w:pPr>
    </w:p>
    <w:p w14:paraId="6CBC4D24" w14:textId="48FDBE8C" w:rsidR="00857C28" w:rsidRPr="00EB292F" w:rsidRDefault="00857C28" w:rsidP="0056490E">
      <w:pPr>
        <w:pStyle w:val="PI-1EMEASMCA"/>
      </w:pPr>
      <w:bookmarkStart w:id="2" w:name="TOC129243225"/>
      <w:r w:rsidRPr="00EB292F">
        <w:t>3.</w:t>
      </w:r>
      <w:r w:rsidRPr="00EB292F">
        <w:tab/>
        <w:t>FARMACINĖ FORMA</w:t>
      </w:r>
      <w:bookmarkEnd w:id="2"/>
    </w:p>
    <w:p w14:paraId="0EE841BC" w14:textId="77777777" w:rsidR="00857C28" w:rsidRPr="007872CB" w:rsidRDefault="00857C28" w:rsidP="00F05CA3">
      <w:pPr>
        <w:pStyle w:val="BTEMEASMCA"/>
      </w:pPr>
    </w:p>
    <w:p w14:paraId="7F2E933F"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roofErr w:type="spellStart"/>
      <w:r w:rsidRPr="00EB292F">
        <w:rPr>
          <w:szCs w:val="22"/>
        </w:rPr>
        <w:t>Medikinet</w:t>
      </w:r>
      <w:proofErr w:type="spellEnd"/>
      <w:r w:rsidRPr="00EB292F">
        <w:rPr>
          <w:szCs w:val="22"/>
        </w:rPr>
        <w:t xml:space="preserve"> 5 mg tabletės</w:t>
      </w:r>
    </w:p>
    <w:p w14:paraId="38D3E2CE" w14:textId="77777777" w:rsidR="00857C28" w:rsidRPr="007872CB" w:rsidRDefault="00857C28" w:rsidP="007872CB">
      <w:pPr>
        <w:pStyle w:val="BTEMEASMCA"/>
      </w:pPr>
      <w:r w:rsidRPr="007872CB">
        <w:t>Tabletės yra baltos, apvalios, abiejose jų pusėse yra laužimo vagelės ir abiejų pusių kraštuose yra žymos su įspaudu “S”.</w:t>
      </w:r>
    </w:p>
    <w:p w14:paraId="33B0C9AF" w14:textId="77777777" w:rsidR="00857C28" w:rsidRPr="007872CB" w:rsidRDefault="00857C28" w:rsidP="007872CB">
      <w:pPr>
        <w:pStyle w:val="BTEMEASMCA"/>
      </w:pPr>
      <w:r w:rsidRPr="007872CB">
        <w:t>Tabletę galima padalyti į lygias dozes.</w:t>
      </w:r>
    </w:p>
    <w:p w14:paraId="2036180A" w14:textId="77777777" w:rsidR="00857C28" w:rsidRPr="007872CB" w:rsidRDefault="00857C28" w:rsidP="007872CB">
      <w:pPr>
        <w:pStyle w:val="BTEMEASMCA"/>
      </w:pPr>
    </w:p>
    <w:p w14:paraId="56450CD3" w14:textId="692AA66B" w:rsidR="00857C28" w:rsidRPr="007872CB" w:rsidRDefault="00857C28" w:rsidP="00F05CA3">
      <w:pPr>
        <w:pStyle w:val="BTEMEASMCA"/>
        <w:rPr>
          <w:highlight w:val="lightGray"/>
        </w:rPr>
      </w:pPr>
      <w:r w:rsidRPr="007872CB">
        <w:rPr>
          <w:highlight w:val="lightGray"/>
        </w:rPr>
        <w:t>Medikinet 10</w:t>
      </w:r>
      <w:r w:rsidR="000821A3" w:rsidRPr="007872CB">
        <w:rPr>
          <w:highlight w:val="lightGray"/>
        </w:rPr>
        <w:t> </w:t>
      </w:r>
      <w:r w:rsidRPr="007872CB">
        <w:rPr>
          <w:highlight w:val="lightGray"/>
        </w:rPr>
        <w:t>mg tabletės</w:t>
      </w:r>
    </w:p>
    <w:p w14:paraId="3209E8A6" w14:textId="77777777" w:rsidR="00857C28" w:rsidRPr="007872CB" w:rsidRDefault="00857C28" w:rsidP="007872CB">
      <w:pPr>
        <w:pStyle w:val="BTEMEASMCA"/>
      </w:pPr>
      <w:r w:rsidRPr="007872CB">
        <w:t>Tabletės yra baltos, apvalios, abiejose jų pusėse yra laužimo vagelės ir abiejų pusių kraštuose yra žymos su įspaudu “M”.</w:t>
      </w:r>
    </w:p>
    <w:p w14:paraId="412EF4A8" w14:textId="77777777" w:rsidR="00857C28" w:rsidRPr="007872CB" w:rsidRDefault="00857C28" w:rsidP="007872CB">
      <w:pPr>
        <w:pStyle w:val="BTEMEASMCA"/>
      </w:pPr>
      <w:r w:rsidRPr="007872CB">
        <w:t>Tabletę galima padalyti į lygias dozes.</w:t>
      </w:r>
    </w:p>
    <w:p w14:paraId="416CAE64" w14:textId="77777777" w:rsidR="00857C28" w:rsidRPr="00F05CA3" w:rsidRDefault="00857C28" w:rsidP="00F05CA3">
      <w:pPr>
        <w:pStyle w:val="BTEMEASMCA"/>
      </w:pPr>
    </w:p>
    <w:p w14:paraId="016B189C" w14:textId="243F53DA" w:rsidR="00857C28" w:rsidRPr="007872CB" w:rsidRDefault="00857C28" w:rsidP="00F05CA3">
      <w:pPr>
        <w:pStyle w:val="BTEMEASMCA"/>
        <w:rPr>
          <w:szCs w:val="22"/>
          <w:highlight w:val="lightGray"/>
        </w:rPr>
      </w:pPr>
      <w:r w:rsidRPr="00F05CA3">
        <w:rPr>
          <w:highlight w:val="lightGray"/>
        </w:rPr>
        <w:t>Medikinet 20</w:t>
      </w:r>
      <w:r w:rsidR="000821A3" w:rsidRPr="00F05CA3">
        <w:rPr>
          <w:highlight w:val="lightGray"/>
        </w:rPr>
        <w:t> </w:t>
      </w:r>
      <w:r w:rsidRPr="00F05CA3">
        <w:rPr>
          <w:highlight w:val="lightGray"/>
        </w:rPr>
        <w:t>mg tabletės</w:t>
      </w:r>
    </w:p>
    <w:p w14:paraId="049BC9D4" w14:textId="77777777" w:rsidR="00857C28" w:rsidRPr="007872CB" w:rsidRDefault="00857C28" w:rsidP="007872CB">
      <w:pPr>
        <w:pStyle w:val="BTEMEASMCA"/>
      </w:pPr>
      <w:r w:rsidRPr="007872CB">
        <w:t>Tabletės yra baltos, apvalios, abiejose jų pusėse yra laužimo vagelės ir abiejų pusių kraštuose yra žymos su įspaudu “L”.</w:t>
      </w:r>
    </w:p>
    <w:p w14:paraId="679A837C" w14:textId="77777777" w:rsidR="00857C28" w:rsidRPr="007872CB" w:rsidRDefault="00857C28" w:rsidP="007872CB">
      <w:pPr>
        <w:pStyle w:val="BTEMEASMCA"/>
      </w:pPr>
      <w:r w:rsidRPr="007872CB">
        <w:t>Tabletę galima padalyti į lygias dozes.</w:t>
      </w:r>
    </w:p>
    <w:p w14:paraId="2DB31D99" w14:textId="77777777" w:rsidR="00857C28" w:rsidRPr="007872CB" w:rsidRDefault="00857C28" w:rsidP="00F05CA3">
      <w:pPr>
        <w:pStyle w:val="BTEMEASMCA"/>
      </w:pPr>
    </w:p>
    <w:p w14:paraId="4B83403C" w14:textId="77777777" w:rsidR="00857C28" w:rsidRPr="007872CB" w:rsidRDefault="00857C28" w:rsidP="00F05CA3">
      <w:pPr>
        <w:pStyle w:val="BTEMEASMCA"/>
      </w:pPr>
    </w:p>
    <w:p w14:paraId="05442CD8" w14:textId="0B5F2BAE" w:rsidR="00857C28" w:rsidRPr="00EB292F" w:rsidRDefault="00857C28" w:rsidP="0056490E">
      <w:pPr>
        <w:pStyle w:val="PI-1EMEASMCA"/>
      </w:pPr>
      <w:bookmarkStart w:id="3" w:name="TOC129243226"/>
      <w:r w:rsidRPr="00EB292F">
        <w:t>4.</w:t>
      </w:r>
      <w:r w:rsidRPr="00EB292F">
        <w:tab/>
        <w:t>KLINIKINĖ INFORMACIJA</w:t>
      </w:r>
      <w:bookmarkEnd w:id="3"/>
    </w:p>
    <w:p w14:paraId="2379154A" w14:textId="77777777" w:rsidR="00857C28" w:rsidRPr="007872CB" w:rsidRDefault="00857C28" w:rsidP="00F05CA3">
      <w:pPr>
        <w:pStyle w:val="BTEMEASMCA"/>
      </w:pPr>
    </w:p>
    <w:p w14:paraId="773281E9"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r w:rsidRPr="00EB292F">
        <w:rPr>
          <w:b/>
          <w:szCs w:val="22"/>
        </w:rPr>
        <w:t xml:space="preserve">4.1 Terapinės indikacijos </w:t>
      </w:r>
    </w:p>
    <w:p w14:paraId="67AEB32A"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EB292F">
        <w:rPr>
          <w:szCs w:val="22"/>
        </w:rPr>
        <w:t xml:space="preserve"> </w:t>
      </w:r>
    </w:p>
    <w:p w14:paraId="341C4546"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u w:val="single"/>
        </w:rPr>
      </w:pPr>
      <w:r w:rsidRPr="00EB292F">
        <w:rPr>
          <w:szCs w:val="22"/>
          <w:u w:val="single"/>
        </w:rPr>
        <w:t xml:space="preserve">Dėmesio trūkumo ir hiperaktyvumo sutrikimas (DTHS) </w:t>
      </w:r>
    </w:p>
    <w:p w14:paraId="3B9A614D"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EB292F">
        <w:rPr>
          <w:szCs w:val="22"/>
        </w:rPr>
        <w:t xml:space="preserve"> </w:t>
      </w:r>
    </w:p>
    <w:p w14:paraId="2C939CC4"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EB292F">
        <w:rPr>
          <w:szCs w:val="22"/>
        </w:rPr>
        <w:t xml:space="preserve">Pagal kompleksinio gydymo programą </w:t>
      </w:r>
      <w:proofErr w:type="spellStart"/>
      <w:r w:rsidRPr="00EB292F">
        <w:rPr>
          <w:szCs w:val="22"/>
        </w:rPr>
        <w:t>Medikinet</w:t>
      </w:r>
      <w:proofErr w:type="spellEnd"/>
      <w:r w:rsidRPr="00EB292F">
        <w:rPr>
          <w:szCs w:val="22"/>
        </w:rPr>
        <w:t xml:space="preserve"> gydomas 6 metų ir vyresnių vaikų dėmesio trūkumo ir hiperaktyvumo sutrikimas (DTHS), kai vien korekcinės priemonės yra nepakankamai veiksmingos. Gydyti reikia prižiūrint vaikų elgesio sutrikimų gydytojui. Diagnozė turi būti nustatyta vadovaujantis </w:t>
      </w:r>
      <w:r w:rsidRPr="00F05CA3">
        <w:t>dabartiniais</w:t>
      </w:r>
      <w:r w:rsidRPr="00EB292F">
        <w:rPr>
          <w:szCs w:val="22"/>
        </w:rPr>
        <w:t xml:space="preserve"> DSM-IV kriterijais arba TLK-10 rekomendacijomis ir pagrįsta išsamia paciento ligos </w:t>
      </w:r>
      <w:r w:rsidRPr="00EB292F">
        <w:t xml:space="preserve">anamneze </w:t>
      </w:r>
      <w:r w:rsidRPr="00EB292F">
        <w:rPr>
          <w:szCs w:val="22"/>
        </w:rPr>
        <w:t xml:space="preserve">bei tyrimu. Diagnozės nustatyti pagal vieną arba keletą simptomų negalima. </w:t>
      </w:r>
    </w:p>
    <w:p w14:paraId="35F1E438"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EB292F">
        <w:rPr>
          <w:szCs w:val="22"/>
        </w:rPr>
        <w:t xml:space="preserve"> </w:t>
      </w:r>
    </w:p>
    <w:p w14:paraId="1BCD0A18"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EB292F">
        <w:rPr>
          <w:szCs w:val="22"/>
        </w:rPr>
        <w:t xml:space="preserve">Tiksli šio sindromo etiologija nežinoma ir nėra vienintelio mėginio ligai diagnozuoti. Tiksliai diagnozei nustatyti reikia medicininių ir specialių psichologinių, pedagoginių ir socialinių priemonių. </w:t>
      </w:r>
    </w:p>
    <w:p w14:paraId="2408F4B7"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EB292F">
        <w:rPr>
          <w:szCs w:val="22"/>
        </w:rPr>
        <w:t xml:space="preserve"> </w:t>
      </w:r>
    </w:p>
    <w:p w14:paraId="06A0DA97"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EB292F">
        <w:rPr>
          <w:szCs w:val="22"/>
        </w:rPr>
        <w:lastRenderedPageBreak/>
        <w:t xml:space="preserve">Pagal kompleksinio gydymo programą taikomos psichologinės, mokomosios ir socialinės priemonės bei farmakologinis gydymas, kurių tikslas yra stabilizuoti vaiko, kuriam pasireiškia būdingų elgesio sutrikimo sindromo simptomų (pvz., ilgalaikė negalėjimo ilgam sukaupti dėmesį, išsiblaškymo, emocijų nepastovumo, impulsyvumo, vidutinio ar sunkaus hiperaktyvumo, lengvų neurologinių simptomų ar nenormalios </w:t>
      </w:r>
      <w:proofErr w:type="spellStart"/>
      <w:r w:rsidRPr="00EB292F">
        <w:t>elektroencefalogramos</w:t>
      </w:r>
      <w:proofErr w:type="spellEnd"/>
      <w:r w:rsidRPr="00EB292F">
        <w:t xml:space="preserve"> (EEG) </w:t>
      </w:r>
      <w:r w:rsidRPr="00EB292F">
        <w:rPr>
          <w:szCs w:val="22"/>
        </w:rPr>
        <w:t xml:space="preserve">anamnezė), būklę. Mokymasis gali būti sutrikęs arba nesutrikęs. </w:t>
      </w:r>
    </w:p>
    <w:p w14:paraId="63EE789E"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EB292F">
        <w:rPr>
          <w:szCs w:val="22"/>
        </w:rPr>
        <w:t xml:space="preserve"> </w:t>
      </w:r>
    </w:p>
    <w:p w14:paraId="4E963438"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EB292F">
        <w:rPr>
          <w:szCs w:val="22"/>
        </w:rPr>
        <w:t xml:space="preserve">Ne visus vaikus, kuriems diagnozuotas DTHS, reikia gydyti </w:t>
      </w:r>
      <w:proofErr w:type="spellStart"/>
      <w:r w:rsidRPr="00EB292F">
        <w:rPr>
          <w:szCs w:val="22"/>
        </w:rPr>
        <w:t>metilfenidatu</w:t>
      </w:r>
      <w:proofErr w:type="spellEnd"/>
      <w:r w:rsidRPr="00EB292F">
        <w:rPr>
          <w:szCs w:val="22"/>
        </w:rPr>
        <w:t xml:space="preserve">. Sprendimas skirti vartoti vaistinį preparatą turi būti pagrįstas labai atidžiu vaiko ligos simptomų sunkumo ir jų trukmės įvertinimu, atsižvelgiant į vaiko amžių. </w:t>
      </w:r>
    </w:p>
    <w:p w14:paraId="735E149E"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EB292F">
        <w:rPr>
          <w:szCs w:val="22"/>
        </w:rPr>
        <w:t xml:space="preserve"> </w:t>
      </w:r>
    </w:p>
    <w:p w14:paraId="7B49EE27"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EB292F">
        <w:rPr>
          <w:szCs w:val="22"/>
        </w:rPr>
        <w:t xml:space="preserve">Svarbu yra tinkamai parinkti mokymo planą, paprastai yra būtinos ir psichosocialinės priemonės. Jeigu vien korekcinės priemonės yra nepakankamai veiksmingos, sprendimas skirti vartoti stimuliuojančių vaistinių preparatų turi būti pagrįstas labai atidžiu vaiko ligos simptomų sunkumo įvertinimu. </w:t>
      </w:r>
    </w:p>
    <w:p w14:paraId="5E4238A4"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roofErr w:type="spellStart"/>
      <w:r w:rsidRPr="00EB292F">
        <w:rPr>
          <w:szCs w:val="22"/>
        </w:rPr>
        <w:t>Metilfenidatas</w:t>
      </w:r>
      <w:proofErr w:type="spellEnd"/>
      <w:r w:rsidRPr="00EB292F">
        <w:rPr>
          <w:szCs w:val="22"/>
        </w:rPr>
        <w:t xml:space="preserve"> visada turi būti skiriamas vartoti tik taip, kaip aprašyta, atsižvelgiant į patvirtintas indikacijas ir skyrimo ir (ar) diagnozės nustatymo rekomendacijas. </w:t>
      </w:r>
    </w:p>
    <w:p w14:paraId="2D83C9C4" w14:textId="77777777" w:rsidR="00857C28" w:rsidRPr="007872CB" w:rsidRDefault="00857C28" w:rsidP="00F05CA3">
      <w:pPr>
        <w:pStyle w:val="BTEMEASMCA"/>
      </w:pPr>
    </w:p>
    <w:p w14:paraId="33E0240B" w14:textId="69070C50" w:rsidR="00857C28" w:rsidRPr="00EB292F" w:rsidRDefault="00857C28" w:rsidP="00857C28">
      <w:pPr>
        <w:pStyle w:val="PI-2EMEASMCA"/>
      </w:pPr>
      <w:bookmarkStart w:id="4" w:name="TOC129243228"/>
      <w:r w:rsidRPr="00EB292F">
        <w:t>4.2</w:t>
      </w:r>
      <w:r w:rsidRPr="00EB292F">
        <w:tab/>
        <w:t>Dozavimas ir vartojimo metodas</w:t>
      </w:r>
      <w:bookmarkEnd w:id="4"/>
    </w:p>
    <w:p w14:paraId="38D38A8B" w14:textId="77777777" w:rsidR="00857C28" w:rsidRPr="007872CB" w:rsidRDefault="00857C28" w:rsidP="00F05CA3">
      <w:pPr>
        <w:pStyle w:val="BTEMEASMCA"/>
      </w:pPr>
    </w:p>
    <w:p w14:paraId="2676DA74" w14:textId="77777777" w:rsidR="00857C28" w:rsidRPr="000C6121" w:rsidRDefault="00857C28" w:rsidP="00857C28">
      <w:r w:rsidRPr="000C6121">
        <w:t>Dozavimas</w:t>
      </w:r>
    </w:p>
    <w:p w14:paraId="38A75375" w14:textId="77777777" w:rsidR="00857C28" w:rsidRPr="007872CB" w:rsidRDefault="00857C28" w:rsidP="00F05CA3">
      <w:pPr>
        <w:pStyle w:val="BTEMEASMCA"/>
      </w:pPr>
    </w:p>
    <w:p w14:paraId="063975A4"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r w:rsidRPr="00EB292F">
        <w:rPr>
          <w:b/>
          <w:szCs w:val="22"/>
        </w:rPr>
        <w:t xml:space="preserve">Gydymas turi būti pradėtas prižiūrint vaikų ir (arba) paauglių elgesio sutrikimų gydytojui. </w:t>
      </w:r>
    </w:p>
    <w:p w14:paraId="6562C8A7"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EB292F">
        <w:rPr>
          <w:szCs w:val="22"/>
        </w:rPr>
        <w:t xml:space="preserve"> </w:t>
      </w:r>
    </w:p>
    <w:p w14:paraId="19B891BA"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r w:rsidRPr="00EB292F">
        <w:rPr>
          <w:b/>
          <w:szCs w:val="22"/>
        </w:rPr>
        <w:t>Patikra prieš gydymą:</w:t>
      </w:r>
    </w:p>
    <w:p w14:paraId="58BB44FD"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p>
    <w:p w14:paraId="2352957F"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EB292F">
        <w:rPr>
          <w:szCs w:val="22"/>
        </w:rPr>
        <w:t xml:space="preserve">Prieš skiriant vartoti vaistinį preparatą, turi būti įvertinta paciento širdies ir kraujagyslių sistemos būklė, įskaitant kraujospūdį ir pulsą. Turi būti išsamiai aprašyti kartu vartojami vaistiniai preparatai, anksčiau buvę ir šiuo metu esantys sveikatos ir psichikos sutrikimai ar simptomai, kraujo giminaičiams buvę staigios (nepaaiškinamos) mirties atvejai ir augimo kreivėje tiksliai pažymėtas prieš gydymą esantis tikslus ūgis bei kūno svoris (žr. 4.3 ir 4.4 skyrius). </w:t>
      </w:r>
    </w:p>
    <w:p w14:paraId="323DFF15"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EB292F">
        <w:rPr>
          <w:szCs w:val="22"/>
        </w:rPr>
        <w:t xml:space="preserve"> </w:t>
      </w:r>
    </w:p>
    <w:p w14:paraId="0F6F8938"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r w:rsidRPr="00EB292F">
        <w:rPr>
          <w:b/>
          <w:szCs w:val="22"/>
        </w:rPr>
        <w:t xml:space="preserve">Stebėjimas gydymo metu: </w:t>
      </w:r>
    </w:p>
    <w:p w14:paraId="44EFF2D9"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0BBB939D" w14:textId="0ED1A00C"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EB292F">
        <w:rPr>
          <w:szCs w:val="22"/>
        </w:rPr>
        <w:t xml:space="preserve">Reikia nuolat stebėti vaiko augimą, psichikos ir širdies bei kraujagyslių sistemos būklę (taip pat žr. 4.4 skyrių).  </w:t>
      </w:r>
    </w:p>
    <w:p w14:paraId="361AB751" w14:textId="5F969D28" w:rsidR="00857C28" w:rsidRPr="007872CB" w:rsidRDefault="00857C28" w:rsidP="00F05CA3">
      <w:pPr>
        <w:pStyle w:val="Sraopastraipa"/>
        <w:widowControl w:val="0"/>
        <w:numPr>
          <w:ilvl w:val="0"/>
          <w:numId w:val="6"/>
        </w:numPr>
        <w:ind w:left="851" w:hanging="284"/>
        <w:rPr>
          <w:szCs w:val="22"/>
        </w:rPr>
      </w:pPr>
      <w:r w:rsidRPr="00F05CA3">
        <w:rPr>
          <w:szCs w:val="22"/>
          <w:lang w:val="lt-LT"/>
        </w:rPr>
        <w:t xml:space="preserve">Išmatuoti kraujospūdį, suskaičiuoti pulsą ir pažymėti </w:t>
      </w:r>
      <w:proofErr w:type="spellStart"/>
      <w:r w:rsidRPr="00F05CA3">
        <w:rPr>
          <w:szCs w:val="22"/>
          <w:lang w:val="lt-LT"/>
        </w:rPr>
        <w:t>procentilių</w:t>
      </w:r>
      <w:proofErr w:type="spellEnd"/>
      <w:r w:rsidRPr="00F05CA3">
        <w:rPr>
          <w:szCs w:val="22"/>
          <w:lang w:val="lt-LT"/>
        </w:rPr>
        <w:t xml:space="preserve"> diagramoje reikia</w:t>
      </w:r>
      <w:r w:rsidR="008105A3" w:rsidRPr="00F05CA3">
        <w:rPr>
          <w:szCs w:val="22"/>
          <w:lang w:val="lt-LT"/>
        </w:rPr>
        <w:t xml:space="preserve"> </w:t>
      </w:r>
      <w:r w:rsidRPr="00F05CA3">
        <w:rPr>
          <w:szCs w:val="22"/>
          <w:lang w:val="lt-LT"/>
        </w:rPr>
        <w:t xml:space="preserve">kiekvieną kartą keičiant dozę ir vėliau ne rečiau kaip kas 6 mėnesius. </w:t>
      </w:r>
    </w:p>
    <w:p w14:paraId="63C271E9" w14:textId="23527B77" w:rsidR="00857C28" w:rsidRPr="007872CB" w:rsidRDefault="00857C28" w:rsidP="00F05CA3">
      <w:pPr>
        <w:pStyle w:val="Sraopastraipa"/>
        <w:widowControl w:val="0"/>
        <w:numPr>
          <w:ilvl w:val="0"/>
          <w:numId w:val="6"/>
        </w:numPr>
        <w:ind w:left="851" w:hanging="284"/>
        <w:rPr>
          <w:szCs w:val="22"/>
        </w:rPr>
      </w:pPr>
      <w:r w:rsidRPr="00F05CA3">
        <w:rPr>
          <w:szCs w:val="22"/>
          <w:lang w:val="lt-LT"/>
        </w:rPr>
        <w:t xml:space="preserve">Ūgis, kūno svoris bei apetitas turi būti pažymėti ne rečiau kaip kas 6 mėnesius pildant augimo kreivę pagal amžių. </w:t>
      </w:r>
    </w:p>
    <w:p w14:paraId="45C2B006" w14:textId="65037546" w:rsidR="00857C28" w:rsidRPr="007872CB" w:rsidRDefault="00857C28" w:rsidP="00F05CA3">
      <w:pPr>
        <w:pStyle w:val="Sraopastraipa"/>
        <w:widowControl w:val="0"/>
        <w:numPr>
          <w:ilvl w:val="0"/>
          <w:numId w:val="6"/>
        </w:numPr>
        <w:ind w:left="851" w:hanging="284"/>
        <w:rPr>
          <w:szCs w:val="22"/>
        </w:rPr>
      </w:pPr>
      <w:r w:rsidRPr="00F05CA3">
        <w:rPr>
          <w:szCs w:val="22"/>
          <w:lang w:val="lt-LT"/>
        </w:rPr>
        <w:t>Naujų psichikos sutrikimų atsiradimas arba buvusių pasunkėjimas turi būti įvertintas kiekvieną kartą keičiant dozę ir vėliau ne rečiau kaip kas 6 mėnesius bei kiekvieno apsilankymo metu.</w:t>
      </w:r>
    </w:p>
    <w:p w14:paraId="4D4CAAFC" w14:textId="50B6F56A"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EB292F">
        <w:rPr>
          <w:szCs w:val="22"/>
        </w:rPr>
        <w:t xml:space="preserve">Reikia stebėti pacientus, nes kyla neteisingo ir netinkamo </w:t>
      </w:r>
      <w:proofErr w:type="spellStart"/>
      <w:r w:rsidRPr="00EB292F">
        <w:rPr>
          <w:szCs w:val="22"/>
        </w:rPr>
        <w:t>metilfenidato</w:t>
      </w:r>
      <w:proofErr w:type="spellEnd"/>
      <w:r w:rsidRPr="00EB292F">
        <w:rPr>
          <w:szCs w:val="22"/>
        </w:rPr>
        <w:t xml:space="preserve"> vartojimo bei piktnaudžiavimo </w:t>
      </w:r>
      <w:proofErr w:type="spellStart"/>
      <w:r w:rsidRPr="00EB292F">
        <w:rPr>
          <w:szCs w:val="22"/>
        </w:rPr>
        <w:t>metilfenidatu</w:t>
      </w:r>
      <w:proofErr w:type="spellEnd"/>
      <w:r w:rsidRPr="00EB292F">
        <w:rPr>
          <w:szCs w:val="22"/>
        </w:rPr>
        <w:t xml:space="preserve"> rizika. </w:t>
      </w:r>
    </w:p>
    <w:p w14:paraId="11486AC7"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223516FB" w14:textId="15F1CE6F" w:rsidR="00857C28" w:rsidRPr="00EB292F" w:rsidRDefault="00857C28" w:rsidP="00857C28">
      <w:pPr>
        <w:rPr>
          <w:b/>
          <w:szCs w:val="22"/>
        </w:rPr>
      </w:pPr>
      <w:r w:rsidRPr="00EB292F">
        <w:rPr>
          <w:b/>
          <w:szCs w:val="22"/>
        </w:rPr>
        <w:t>Dozės nustatymas</w:t>
      </w:r>
    </w:p>
    <w:p w14:paraId="69BF67FC" w14:textId="77777777" w:rsidR="00857C28" w:rsidRPr="00EB292F" w:rsidRDefault="00857C28" w:rsidP="00857C28">
      <w:pPr>
        <w:rPr>
          <w:szCs w:val="22"/>
        </w:rPr>
      </w:pPr>
    </w:p>
    <w:p w14:paraId="324CF219" w14:textId="2BE4FD58" w:rsidR="00673711" w:rsidRPr="00EB292F" w:rsidRDefault="00857C28" w:rsidP="00857C28">
      <w:pPr>
        <w:rPr>
          <w:szCs w:val="22"/>
        </w:rPr>
      </w:pPr>
      <w:r w:rsidRPr="00EB292F">
        <w:rPr>
          <w:szCs w:val="22"/>
        </w:rPr>
        <w:t xml:space="preserve">Gydymo pradžioje reikia atidžiai nustatyti </w:t>
      </w:r>
      <w:proofErr w:type="spellStart"/>
      <w:r w:rsidRPr="00EB292F">
        <w:rPr>
          <w:szCs w:val="22"/>
        </w:rPr>
        <w:t>metilfenidato</w:t>
      </w:r>
      <w:proofErr w:type="spellEnd"/>
      <w:r w:rsidRPr="00EB292F">
        <w:rPr>
          <w:szCs w:val="22"/>
        </w:rPr>
        <w:t xml:space="preserve"> dozę. </w:t>
      </w:r>
      <w:r w:rsidR="00E82ED9" w:rsidRPr="00EB292F">
        <w:rPr>
          <w:szCs w:val="22"/>
        </w:rPr>
        <w:t>Norint nustatyti dozę,</w:t>
      </w:r>
      <w:r w:rsidR="00673711" w:rsidRPr="00EB292F">
        <w:rPr>
          <w:szCs w:val="22"/>
        </w:rPr>
        <w:t xml:space="preserve"> reikia pradėti nuo mažiausios įmanomos dozės. Poveikis pasireiškia per valandą po nurijimo, jei dozė yra pakankamai didelė.</w:t>
      </w:r>
    </w:p>
    <w:p w14:paraId="42684E92" w14:textId="77777777" w:rsidR="00673711" w:rsidRPr="00EB292F" w:rsidRDefault="00673711" w:rsidP="00857C28">
      <w:pPr>
        <w:rPr>
          <w:szCs w:val="22"/>
        </w:rPr>
      </w:pPr>
    </w:p>
    <w:p w14:paraId="6F050F5A" w14:textId="6A0D9CF5" w:rsidR="00857C28" w:rsidRPr="00EB292F" w:rsidRDefault="00857C28" w:rsidP="00857C28">
      <w:pPr>
        <w:rPr>
          <w:szCs w:val="22"/>
        </w:rPr>
      </w:pPr>
      <w:r w:rsidRPr="00EB292F">
        <w:rPr>
          <w:szCs w:val="22"/>
        </w:rPr>
        <w:t>Rekomenduojama pradinė dozė yra 5</w:t>
      </w:r>
      <w:r w:rsidR="000821A3" w:rsidRPr="00EB292F">
        <w:rPr>
          <w:szCs w:val="22"/>
        </w:rPr>
        <w:t> </w:t>
      </w:r>
      <w:r w:rsidRPr="00EB292F">
        <w:rPr>
          <w:szCs w:val="22"/>
        </w:rPr>
        <w:t>mg kartą arba du kartus per parą (pvz., per pusryčius ir pietus), vėliau prireikus paros dozė kas savaitę didinama 5-10</w:t>
      </w:r>
      <w:r w:rsidR="000821A3" w:rsidRPr="00EB292F">
        <w:rPr>
          <w:szCs w:val="22"/>
        </w:rPr>
        <w:t> </w:t>
      </w:r>
      <w:r w:rsidRPr="00EB292F">
        <w:rPr>
          <w:szCs w:val="22"/>
        </w:rPr>
        <w:t>mg, atsižvelgiant į vaisto efektyvumą ir toleravimą.</w:t>
      </w:r>
      <w:r w:rsidR="00673711" w:rsidRPr="00EB292F">
        <w:rPr>
          <w:szCs w:val="22"/>
        </w:rPr>
        <w:t xml:space="preserve"> Nerekomenduojama vartoti didesnės nei 60</w:t>
      </w:r>
      <w:r w:rsidR="00666FAA" w:rsidRPr="00EB292F">
        <w:rPr>
          <w:szCs w:val="22"/>
        </w:rPr>
        <w:t> </w:t>
      </w:r>
      <w:r w:rsidR="00673711" w:rsidRPr="00EB292F">
        <w:rPr>
          <w:szCs w:val="22"/>
        </w:rPr>
        <w:t>mg paros</w:t>
      </w:r>
      <w:r w:rsidR="002E2817" w:rsidRPr="00EB292F">
        <w:rPr>
          <w:szCs w:val="22"/>
        </w:rPr>
        <w:t xml:space="preserve"> dozės</w:t>
      </w:r>
      <w:r w:rsidR="00673711" w:rsidRPr="00EB292F">
        <w:rPr>
          <w:szCs w:val="22"/>
        </w:rPr>
        <w:t>. Paros doz</w:t>
      </w:r>
      <w:r w:rsidR="003937A0" w:rsidRPr="00EB292F">
        <w:rPr>
          <w:szCs w:val="22"/>
        </w:rPr>
        <w:t>ė turi būti suvartojama</w:t>
      </w:r>
      <w:r w:rsidR="00673711" w:rsidRPr="00EB292F">
        <w:rPr>
          <w:szCs w:val="22"/>
        </w:rPr>
        <w:t xml:space="preserve"> padalyt</w:t>
      </w:r>
      <w:r w:rsidR="00F26714" w:rsidRPr="00EB292F">
        <w:rPr>
          <w:szCs w:val="22"/>
        </w:rPr>
        <w:t>a</w:t>
      </w:r>
      <w:r w:rsidR="00673711" w:rsidRPr="00EB292F">
        <w:rPr>
          <w:szCs w:val="22"/>
        </w:rPr>
        <w:t xml:space="preserve"> į </w:t>
      </w:r>
      <w:r w:rsidR="003128F7" w:rsidRPr="00EB292F">
        <w:rPr>
          <w:szCs w:val="22"/>
        </w:rPr>
        <w:t>atskiras dozes</w:t>
      </w:r>
      <w:r w:rsidR="00673711" w:rsidRPr="00EB292F">
        <w:rPr>
          <w:szCs w:val="22"/>
        </w:rPr>
        <w:t xml:space="preserve"> (</w:t>
      </w:r>
      <w:r w:rsidR="00304564" w:rsidRPr="00EB292F">
        <w:rPr>
          <w:szCs w:val="22"/>
        </w:rPr>
        <w:t>paprastai</w:t>
      </w:r>
      <w:r w:rsidR="00673711" w:rsidRPr="00EB292F">
        <w:rPr>
          <w:szCs w:val="22"/>
        </w:rPr>
        <w:t xml:space="preserve"> 2-3).</w:t>
      </w:r>
    </w:p>
    <w:p w14:paraId="786AB182" w14:textId="77777777" w:rsidR="00857C28" w:rsidRPr="00EB292F" w:rsidRDefault="00857C28" w:rsidP="00F05CA3"/>
    <w:p w14:paraId="2664A3E2" w14:textId="0E4A068C" w:rsidR="00857C28" w:rsidRPr="007872CB" w:rsidRDefault="00857C28" w:rsidP="007872CB">
      <w:pPr>
        <w:pStyle w:val="BTEMEASMCA"/>
      </w:pPr>
      <w:r w:rsidRPr="007872CB">
        <w:t>Jei reikiamos dozės neįmanoma parinkti vartojant šį stiprumą, galima rinktis šio vaistinio preparato kitokį stiprumą arba kitus metilfenidato hidrochlorido preparatus.</w:t>
      </w:r>
    </w:p>
    <w:p w14:paraId="7DEFCAE6" w14:textId="77777777" w:rsidR="00857C28" w:rsidRPr="007872CB" w:rsidRDefault="00857C28" w:rsidP="007872CB">
      <w:pPr>
        <w:pStyle w:val="BTEMEASMCA"/>
      </w:pPr>
    </w:p>
    <w:p w14:paraId="7347C36D" w14:textId="75DC9BE5" w:rsidR="00857C28" w:rsidRPr="007872CB" w:rsidRDefault="00857C28" w:rsidP="007872CB">
      <w:pPr>
        <w:pStyle w:val="BTEMEASMCA"/>
      </w:pPr>
      <w:r w:rsidRPr="007872CB">
        <w:t>Gydant hiperaktyvumo sutrikimą</w:t>
      </w:r>
      <w:r w:rsidR="000821A3" w:rsidRPr="007872CB">
        <w:t xml:space="preserve"> </w:t>
      </w:r>
      <w:r w:rsidRPr="007872CB">
        <w:t>/ DTHS, laikas Medikinet tabletėms vartoti pasirenkamas taip, kad geriausias poveikis būtų pasiektas kaip tik tuo metu, kai reikia įveikti mokymosi ir socialinio elgesio sunkumus.</w:t>
      </w:r>
    </w:p>
    <w:p w14:paraId="23211FC4" w14:textId="77777777" w:rsidR="00857C28" w:rsidRPr="00EB292F" w:rsidRDefault="00857C28" w:rsidP="00857C28">
      <w:r w:rsidRPr="00EB292F">
        <w:t>Paprastai paskutinę dozę reikia pavartoti likus ne mažiau kaip 4 valandoms iki miego, nes gali būti sunku užmigti.</w:t>
      </w:r>
    </w:p>
    <w:p w14:paraId="576F9C24" w14:textId="4EFE7DAE" w:rsidR="00DF716E" w:rsidRPr="00EB292F" w:rsidRDefault="00857C28" w:rsidP="00857C28">
      <w:r w:rsidRPr="00EB292F">
        <w:rPr>
          <w:bCs/>
          <w:iCs/>
        </w:rPr>
        <w:t>Tačiau, jei vaisto poveikis pasibaigia per anksti vakare, elgesio sutrikimas gali atsinaujinti</w:t>
      </w:r>
      <w:r w:rsidRPr="00EB292F">
        <w:t>. Šią problemą išspręsti gali padėti nedidelė dozė</w:t>
      </w:r>
      <w:r w:rsidR="00DF716E" w:rsidRPr="00EB292F">
        <w:t xml:space="preserve"> (5</w:t>
      </w:r>
      <w:r w:rsidR="003128F7" w:rsidRPr="00EB292F">
        <w:t> </w:t>
      </w:r>
      <w:r w:rsidR="00DF716E" w:rsidRPr="00EB292F">
        <w:t>mg)</w:t>
      </w:r>
      <w:r w:rsidRPr="00EB292F">
        <w:t>, pavartota vakare.</w:t>
      </w:r>
      <w:r w:rsidR="00DF716E" w:rsidRPr="00EB292F">
        <w:t xml:space="preserve"> </w:t>
      </w:r>
    </w:p>
    <w:p w14:paraId="2A322A37" w14:textId="142861AB" w:rsidR="00857C28" w:rsidRPr="00EB292F" w:rsidRDefault="00857C28" w:rsidP="00857C28">
      <w:r w:rsidRPr="00EB292F">
        <w:t xml:space="preserve">Nedidelės dozės skyrimo vakare privalumus iš trūkumus reikia apsvarstyti, atsižvelgiant į tai, kad gali būti sunku užmigti. </w:t>
      </w:r>
    </w:p>
    <w:p w14:paraId="618A4B0F" w14:textId="77777777" w:rsidR="00857C28" w:rsidRPr="007872CB" w:rsidRDefault="00857C28" w:rsidP="007872CB">
      <w:pPr>
        <w:pStyle w:val="BTEMEASMCA"/>
      </w:pPr>
    </w:p>
    <w:p w14:paraId="116E5871" w14:textId="77777777" w:rsidR="00857C28" w:rsidRPr="00F05CA3" w:rsidRDefault="00857C28" w:rsidP="007872CB">
      <w:pPr>
        <w:pStyle w:val="BTEMEASMCA"/>
        <w:rPr>
          <w:color w:val="FF2712"/>
        </w:rPr>
      </w:pPr>
      <w:r w:rsidRPr="00F05CA3">
        <w:t>Metilfenidato didžiausia paros dozė yra 60 mg.</w:t>
      </w:r>
    </w:p>
    <w:p w14:paraId="5143A04C" w14:textId="77777777" w:rsidR="00857C28" w:rsidRPr="007872CB" w:rsidRDefault="00857C28" w:rsidP="00F05CA3">
      <w:pPr>
        <w:pStyle w:val="BTEMEASMCA"/>
      </w:pPr>
    </w:p>
    <w:p w14:paraId="2A6954C2"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r w:rsidRPr="00EB292F">
        <w:rPr>
          <w:b/>
          <w:szCs w:val="22"/>
        </w:rPr>
        <w:t xml:space="preserve">Ilgalaikis (ilgiau kaip 12 mėnesių) vartojimas vaikams ir paaugliams </w:t>
      </w:r>
    </w:p>
    <w:p w14:paraId="25E56574"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p>
    <w:p w14:paraId="66728F53" w14:textId="6C378E59"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EB292F">
        <w:rPr>
          <w:szCs w:val="22"/>
        </w:rPr>
        <w:t xml:space="preserve">Išsamių kontroliuojamųjų ilgalaikio gydymo </w:t>
      </w:r>
      <w:proofErr w:type="spellStart"/>
      <w:r w:rsidRPr="00EB292F">
        <w:rPr>
          <w:szCs w:val="22"/>
        </w:rPr>
        <w:t>metilfenidatu</w:t>
      </w:r>
      <w:proofErr w:type="spellEnd"/>
      <w:r w:rsidRPr="00EB292F">
        <w:rPr>
          <w:szCs w:val="22"/>
        </w:rPr>
        <w:t xml:space="preserve"> saugumo ir veiksmingumo tyrimų neatlikta. Gydymas </w:t>
      </w:r>
      <w:proofErr w:type="spellStart"/>
      <w:r w:rsidRPr="00EB292F">
        <w:rPr>
          <w:szCs w:val="22"/>
        </w:rPr>
        <w:t>metilfenidatu</w:t>
      </w:r>
      <w:proofErr w:type="spellEnd"/>
      <w:r w:rsidRPr="00EB292F">
        <w:rPr>
          <w:szCs w:val="22"/>
        </w:rPr>
        <w:t xml:space="preserve"> negali būti ir nėra skiriamas neribotam laikui. </w:t>
      </w:r>
      <w:r w:rsidRPr="00F05CA3">
        <w:rPr>
          <w:szCs w:val="22"/>
        </w:rPr>
        <w:t xml:space="preserve">Gydymas </w:t>
      </w:r>
      <w:proofErr w:type="spellStart"/>
      <w:r w:rsidRPr="00F05CA3">
        <w:rPr>
          <w:szCs w:val="22"/>
        </w:rPr>
        <w:t>metilfenidatu</w:t>
      </w:r>
      <w:proofErr w:type="spellEnd"/>
      <w:r w:rsidRPr="00F05CA3">
        <w:rPr>
          <w:szCs w:val="22"/>
        </w:rPr>
        <w:t xml:space="preserve"> dažniausiai baigiamas lytinės brandos metu arba jai pasibaigus. Gydytojas, kuris skiria vaikams ir paaugliams, kuriems diagnozuotas DTHS, vartoti </w:t>
      </w:r>
      <w:proofErr w:type="spellStart"/>
      <w:r w:rsidRPr="00F05CA3">
        <w:rPr>
          <w:szCs w:val="22"/>
        </w:rPr>
        <w:t>metilfenidatą</w:t>
      </w:r>
      <w:proofErr w:type="spellEnd"/>
      <w:r w:rsidRPr="00F05CA3">
        <w:rPr>
          <w:szCs w:val="22"/>
        </w:rPr>
        <w:t xml:space="preserve"> ilgą laiką (ilgiau kaip 12 mėnesių), turi reguliariai kiekvienam pacientui iš naujo įvertinti ilgalaikio gydymo vaistiniu preparatu naudingumą, skirdamas pertrauką be vaistinių preparatų, kad galėtų įvertinti paciento elgesį be farmakologinio gydymo. Rekomenduojama bent vieną kartą per metus </w:t>
      </w:r>
      <w:proofErr w:type="spellStart"/>
      <w:r w:rsidRPr="00F05CA3">
        <w:rPr>
          <w:szCs w:val="22"/>
        </w:rPr>
        <w:t>metilfenidato</w:t>
      </w:r>
      <w:proofErr w:type="spellEnd"/>
      <w:r w:rsidRPr="00F05CA3">
        <w:rPr>
          <w:szCs w:val="22"/>
        </w:rPr>
        <w:t xml:space="preserve"> vartojimą pertraukti (geriausiai per atostogas mokykloje), kad būtų galima įvertinti vaiko būklę. Laikinai arba ilgam nutraukus vaistinio preparato vartojimą, pagerėjimas gali išlikti. </w:t>
      </w:r>
    </w:p>
    <w:p w14:paraId="53F147C8"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 </w:t>
      </w:r>
    </w:p>
    <w:p w14:paraId="6A5B9B52"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r w:rsidRPr="00F05CA3">
        <w:rPr>
          <w:b/>
          <w:szCs w:val="22"/>
        </w:rPr>
        <w:t xml:space="preserve">Dozės mažinimas arba vartojimo nutraukimas </w:t>
      </w:r>
    </w:p>
    <w:p w14:paraId="5762868F"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p>
    <w:p w14:paraId="610A7133" w14:textId="461CA148"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Jeigu tinkamai pakeitus dozę per vieną mėnesį simptomai nepalengvėja, vaistinio preparato vartojimą reikia nutraukti. Jeigu simptomai paradoksaliai pasunkėja arba pasireiškia kitų sunkių nepageidaujamų reiškinių, vaistinio preparato dozę reikia sumažinti arba vartojimą nutraukti. </w:t>
      </w:r>
    </w:p>
    <w:p w14:paraId="68A596C1"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3395532A"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Cs/>
          <w:i/>
          <w:iCs/>
          <w:szCs w:val="22"/>
        </w:rPr>
      </w:pPr>
      <w:r w:rsidRPr="00F05CA3">
        <w:rPr>
          <w:bCs/>
          <w:i/>
          <w:iCs/>
          <w:szCs w:val="22"/>
        </w:rPr>
        <w:t xml:space="preserve">Suaugusieji </w:t>
      </w:r>
    </w:p>
    <w:p w14:paraId="02A43F10"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p>
    <w:p w14:paraId="72140341" w14:textId="53643081" w:rsidR="00857C28" w:rsidRPr="00F05CA3" w:rsidRDefault="005933D5"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roofErr w:type="spellStart"/>
      <w:r w:rsidRPr="00F05CA3">
        <w:rPr>
          <w:szCs w:val="22"/>
        </w:rPr>
        <w:t>Medikinet</w:t>
      </w:r>
      <w:proofErr w:type="spellEnd"/>
      <w:r w:rsidRPr="00F05CA3">
        <w:rPr>
          <w:szCs w:val="22"/>
        </w:rPr>
        <w:t xml:space="preserve"> </w:t>
      </w:r>
      <w:r w:rsidR="00857C28" w:rsidRPr="00F05CA3">
        <w:rPr>
          <w:szCs w:val="22"/>
        </w:rPr>
        <w:t xml:space="preserve">vartojimas suaugusiesiems, kuriems pasireiškia DTHS, nepatvirtintas. Duomenų apie saugumą ir veiksmingumą šios amžiaus grupės pacientams nėra. </w:t>
      </w:r>
    </w:p>
    <w:p w14:paraId="40A0E01E" w14:textId="2DB150D3" w:rsidR="00857C28" w:rsidRPr="00EB292F" w:rsidRDefault="00857C28" w:rsidP="00F05C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pPr>
      <w:r w:rsidRPr="00F05CA3">
        <w:rPr>
          <w:szCs w:val="22"/>
        </w:rPr>
        <w:t xml:space="preserve"> </w:t>
      </w:r>
    </w:p>
    <w:p w14:paraId="76C2C399" w14:textId="77777777" w:rsidR="00857C28" w:rsidRPr="00F05CA3" w:rsidRDefault="00857C28" w:rsidP="00857C28">
      <w:pPr>
        <w:rPr>
          <w:bCs/>
          <w:i/>
        </w:rPr>
      </w:pPr>
      <w:r w:rsidRPr="00F05CA3">
        <w:rPr>
          <w:bCs/>
          <w:i/>
          <w:color w:val="000000"/>
          <w:szCs w:val="22"/>
        </w:rPr>
        <w:t>Senyviems pacientams</w:t>
      </w:r>
      <w:r w:rsidRPr="00F05CA3">
        <w:rPr>
          <w:bCs/>
          <w:i/>
        </w:rPr>
        <w:t xml:space="preserve"> </w:t>
      </w:r>
    </w:p>
    <w:p w14:paraId="28D6C995"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p>
    <w:p w14:paraId="53001C7D"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roofErr w:type="spellStart"/>
      <w:r w:rsidRPr="00F05CA3">
        <w:rPr>
          <w:szCs w:val="22"/>
        </w:rPr>
        <w:t>Metilfenidato</w:t>
      </w:r>
      <w:proofErr w:type="spellEnd"/>
      <w:r w:rsidRPr="00F05CA3">
        <w:rPr>
          <w:szCs w:val="22"/>
        </w:rPr>
        <w:t xml:space="preserve"> vartoti senyviems pacientams negalima. Duomenų apie saugumą ir veiksmingumą šios amžiaus grupės pacientams nėra. </w:t>
      </w:r>
    </w:p>
    <w:p w14:paraId="4651CC90" w14:textId="77777777" w:rsidR="00857C28" w:rsidRPr="007872CB" w:rsidRDefault="00857C28" w:rsidP="00F05CA3">
      <w:pPr>
        <w:pStyle w:val="BTEMEASMCA"/>
      </w:pPr>
    </w:p>
    <w:p w14:paraId="4B219265" w14:textId="77777777" w:rsidR="00857C28" w:rsidRPr="000C6121" w:rsidRDefault="00857C28" w:rsidP="00F05CA3">
      <w:pPr>
        <w:pStyle w:val="BTEMEASMCA"/>
        <w:rPr>
          <w:i/>
          <w:iCs/>
        </w:rPr>
      </w:pPr>
      <w:r w:rsidRPr="000C6121">
        <w:rPr>
          <w:i/>
          <w:iCs/>
        </w:rPr>
        <w:t xml:space="preserve">Jaunesni kaip 6 metų vaikai </w:t>
      </w:r>
    </w:p>
    <w:p w14:paraId="61F9FD9D" w14:textId="77777777" w:rsidR="00857C28" w:rsidRPr="007872CB" w:rsidRDefault="00857C28" w:rsidP="00F05CA3">
      <w:pPr>
        <w:pStyle w:val="BTEMEASMCA"/>
      </w:pPr>
    </w:p>
    <w:p w14:paraId="4E835078" w14:textId="31969650" w:rsidR="00857C28" w:rsidRPr="007872CB" w:rsidRDefault="00857C28" w:rsidP="00F05CA3">
      <w:pPr>
        <w:pStyle w:val="BTEMEASMCA"/>
      </w:pPr>
      <w:r w:rsidRPr="007872CB">
        <w:t xml:space="preserve">Metilfenidato vartoti jaunesniems kaip 6 metų vaikams negalima, nes duomenų apie saugumą ir veiksmingumą šios amžiaus grupės pacientams nėra. </w:t>
      </w:r>
    </w:p>
    <w:p w14:paraId="79114C6E" w14:textId="27AE2235" w:rsidR="005933D5" w:rsidRPr="007872CB" w:rsidRDefault="005933D5" w:rsidP="00F05CA3">
      <w:pPr>
        <w:pStyle w:val="BTEMEASMCA"/>
      </w:pPr>
    </w:p>
    <w:p w14:paraId="5E6303AC" w14:textId="2219DD52" w:rsidR="005933D5" w:rsidRPr="000C6121" w:rsidRDefault="003E0B1F" w:rsidP="00F05CA3">
      <w:pPr>
        <w:pStyle w:val="BTEMEASMCA"/>
        <w:rPr>
          <w:i/>
          <w:iCs/>
        </w:rPr>
      </w:pPr>
      <w:r w:rsidRPr="000C6121">
        <w:rPr>
          <w:i/>
          <w:iCs/>
        </w:rPr>
        <w:t>Pacientams, kurių kepenų funkcija sutrikusi</w:t>
      </w:r>
    </w:p>
    <w:p w14:paraId="554C637C" w14:textId="77777777" w:rsidR="003E0B1F" w:rsidRPr="007872CB" w:rsidRDefault="003E0B1F" w:rsidP="00F05CA3">
      <w:pPr>
        <w:pStyle w:val="BTEMEASMCA"/>
      </w:pPr>
    </w:p>
    <w:p w14:paraId="2C1D40D9" w14:textId="0B314907" w:rsidR="005933D5" w:rsidRPr="007872CB" w:rsidRDefault="00D675E9" w:rsidP="00F05CA3">
      <w:pPr>
        <w:pStyle w:val="BTEMEASMCA"/>
      </w:pPr>
      <w:r w:rsidRPr="007872CB">
        <w:t xml:space="preserve">Medikinet </w:t>
      </w:r>
      <w:r w:rsidR="005933D5" w:rsidRPr="007872CB">
        <w:t>poveikis pacientams, kurių kepenų funkcija sutrikusi, nebuvo tirtas</w:t>
      </w:r>
      <w:r w:rsidRPr="007872CB">
        <w:t xml:space="preserve">. </w:t>
      </w:r>
      <w:r w:rsidR="00A865DE" w:rsidRPr="007872CB">
        <w:t>Gydant šiuos</w:t>
      </w:r>
      <w:r w:rsidRPr="007872CB">
        <w:t xml:space="preserve"> pacient</w:t>
      </w:r>
      <w:r w:rsidR="00A865DE" w:rsidRPr="007872CB">
        <w:t>us</w:t>
      </w:r>
      <w:r w:rsidRPr="007872CB">
        <w:t xml:space="preserve"> reikia laikytis atsargumo priemonių.</w:t>
      </w:r>
    </w:p>
    <w:p w14:paraId="1827F709" w14:textId="503CC473" w:rsidR="005933D5" w:rsidRPr="007872CB" w:rsidRDefault="005933D5" w:rsidP="00F05CA3">
      <w:pPr>
        <w:pStyle w:val="BTEMEASMCA"/>
      </w:pPr>
    </w:p>
    <w:p w14:paraId="464941C0" w14:textId="6E917DEF" w:rsidR="005933D5" w:rsidRPr="000C6121" w:rsidRDefault="003E0B1F" w:rsidP="00F05CA3">
      <w:pPr>
        <w:pStyle w:val="BTEMEASMCA"/>
        <w:rPr>
          <w:i/>
          <w:iCs/>
        </w:rPr>
      </w:pPr>
      <w:r w:rsidRPr="000C6121">
        <w:rPr>
          <w:i/>
          <w:iCs/>
        </w:rPr>
        <w:t>Pacientams, kurių inkstų funkcija sutrikusi</w:t>
      </w:r>
    </w:p>
    <w:p w14:paraId="5E993D9F" w14:textId="77777777" w:rsidR="003E0B1F" w:rsidRPr="007872CB" w:rsidRDefault="003E0B1F" w:rsidP="00F05CA3">
      <w:pPr>
        <w:pStyle w:val="BTEMEASMCA"/>
      </w:pPr>
    </w:p>
    <w:p w14:paraId="0DDA15EB" w14:textId="7CCB4F48" w:rsidR="00D675E9" w:rsidRPr="007872CB" w:rsidRDefault="00D675E9" w:rsidP="00F05CA3">
      <w:pPr>
        <w:pStyle w:val="BTEMEASMCA"/>
      </w:pPr>
      <w:r w:rsidRPr="007872CB">
        <w:lastRenderedPageBreak/>
        <w:t xml:space="preserve">Medikinet poveikis pacientams, kurių kepenų inkstų sutrikusi, nebuvo tirtas. </w:t>
      </w:r>
      <w:r w:rsidR="00A865DE" w:rsidRPr="007872CB">
        <w:t xml:space="preserve">Gydant šiuos pacientus </w:t>
      </w:r>
      <w:r w:rsidRPr="007872CB">
        <w:t>reikia laikytis atsargumo priemonių.</w:t>
      </w:r>
    </w:p>
    <w:p w14:paraId="1EB2DCAB" w14:textId="77777777" w:rsidR="00857C28" w:rsidRPr="007872CB" w:rsidRDefault="00857C28" w:rsidP="00F05CA3">
      <w:pPr>
        <w:pStyle w:val="BTEMEASMCA"/>
      </w:pPr>
    </w:p>
    <w:p w14:paraId="4EC85420" w14:textId="77777777" w:rsidR="00857C28" w:rsidRPr="00F05CA3" w:rsidRDefault="00857C28" w:rsidP="00857C28">
      <w:pPr>
        <w:rPr>
          <w:bCs/>
          <w:u w:val="single"/>
        </w:rPr>
      </w:pPr>
      <w:r w:rsidRPr="00F05CA3">
        <w:rPr>
          <w:bCs/>
          <w:u w:val="single"/>
        </w:rPr>
        <w:t>Vartojimo metodas</w:t>
      </w:r>
    </w:p>
    <w:p w14:paraId="76503ED1" w14:textId="77777777" w:rsidR="00857C28" w:rsidRPr="007872CB" w:rsidRDefault="00857C28" w:rsidP="00F05CA3">
      <w:pPr>
        <w:pStyle w:val="BTEMEASMCA"/>
      </w:pPr>
    </w:p>
    <w:p w14:paraId="7F86C70A" w14:textId="77777777" w:rsidR="00857C28" w:rsidRPr="007872CB" w:rsidRDefault="00857C28" w:rsidP="00F05CA3">
      <w:pPr>
        <w:pStyle w:val="BTEMEASMCA"/>
      </w:pPr>
      <w:r w:rsidRPr="007872CB">
        <w:t>Vartoti per burn</w:t>
      </w:r>
      <w:r w:rsidRPr="00EB292F">
        <w:t>ą.</w:t>
      </w:r>
    </w:p>
    <w:p w14:paraId="708ED938" w14:textId="77777777" w:rsidR="00857C28" w:rsidRPr="007872CB" w:rsidRDefault="00857C28" w:rsidP="00F05CA3">
      <w:pPr>
        <w:pStyle w:val="BTEMEASMCA"/>
      </w:pPr>
    </w:p>
    <w:p w14:paraId="33302CA9" w14:textId="77777777" w:rsidR="00857C28" w:rsidRPr="007872CB" w:rsidRDefault="00857C28" w:rsidP="007872CB">
      <w:pPr>
        <w:pStyle w:val="BTEMEASMCA"/>
      </w:pPr>
      <w:r w:rsidRPr="007872CB">
        <w:t>Tabletes reikia nuryti nekramtytas arba padalintas pusiau, užsigeriant skysčiu, valgant arba pavalgius.</w:t>
      </w:r>
    </w:p>
    <w:p w14:paraId="5A2E17D9" w14:textId="77777777" w:rsidR="00857C28" w:rsidRPr="007872CB" w:rsidRDefault="00857C28" w:rsidP="007872CB">
      <w:pPr>
        <w:pStyle w:val="BTEMEASMCA"/>
      </w:pPr>
    </w:p>
    <w:p w14:paraId="3555D279" w14:textId="48AE489E" w:rsidR="00857C28" w:rsidRPr="007872CB" w:rsidRDefault="00857C28" w:rsidP="007872CB">
      <w:pPr>
        <w:pStyle w:val="BTEMEASMCA"/>
      </w:pPr>
      <w:r w:rsidRPr="007872CB">
        <w:t>Maisto poveikis metilfenidato absorbcijai vartojant Medikinet tabletes netirtas; tačiau šio poveikio tikimybės negalima atmesti. Todėl Medikinet tabletes rekomenduojama vartoti atsižvelgiant į valgymo laiką, t.y. tabletes reikia vartoti kasdien  tuo pačiu metu, geriausiai valgio metu arba iš karto po jo.</w:t>
      </w:r>
    </w:p>
    <w:p w14:paraId="3878425A" w14:textId="77777777" w:rsidR="00857C28" w:rsidRPr="007872CB" w:rsidRDefault="00857C28" w:rsidP="00F05CA3">
      <w:pPr>
        <w:pStyle w:val="BTEMEASMCA"/>
      </w:pPr>
    </w:p>
    <w:p w14:paraId="78963ABA" w14:textId="41DB3CC3" w:rsidR="00857C28" w:rsidRPr="00EB292F" w:rsidRDefault="00857C28" w:rsidP="00857C28">
      <w:pPr>
        <w:pStyle w:val="PI-2EMEASMCA"/>
      </w:pPr>
      <w:bookmarkStart w:id="5" w:name="TOC129243229"/>
      <w:r w:rsidRPr="00EB292F">
        <w:t>4.3</w:t>
      </w:r>
      <w:r w:rsidRPr="00EB292F">
        <w:tab/>
        <w:t>Kontraindikacijos</w:t>
      </w:r>
      <w:bookmarkEnd w:id="5"/>
    </w:p>
    <w:p w14:paraId="3657EF13"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667B8F55" w14:textId="1CAC64D6" w:rsidR="00857C28" w:rsidRPr="007872CB" w:rsidRDefault="00857C28" w:rsidP="00F05CA3">
      <w:pPr>
        <w:pStyle w:val="Sraopastraipa"/>
        <w:widowControl w:val="0"/>
        <w:numPr>
          <w:ilvl w:val="0"/>
          <w:numId w:val="9"/>
        </w:numPr>
        <w:ind w:left="357" w:hanging="357"/>
        <w:rPr>
          <w:szCs w:val="22"/>
        </w:rPr>
      </w:pPr>
      <w:r w:rsidRPr="00F05CA3">
        <w:rPr>
          <w:noProof/>
          <w:lang w:val="lt-LT"/>
        </w:rPr>
        <w:t>Padidėjęs jautrumas veikliajai arba bet kuriai 6.1 skyriuje nurodytai pagalbinei medžiagai</w:t>
      </w:r>
      <w:r w:rsidRPr="00F05CA3">
        <w:rPr>
          <w:lang w:val="lt-LT"/>
        </w:rPr>
        <w:t>.</w:t>
      </w:r>
      <w:r w:rsidRPr="00F05CA3">
        <w:rPr>
          <w:szCs w:val="22"/>
          <w:lang w:val="lt-LT"/>
        </w:rPr>
        <w:t xml:space="preserve"> </w:t>
      </w:r>
    </w:p>
    <w:p w14:paraId="2D368B25" w14:textId="1CA535EB" w:rsidR="00857C28" w:rsidRPr="007872CB" w:rsidRDefault="00857C28" w:rsidP="00F05CA3">
      <w:pPr>
        <w:pStyle w:val="Sraopastraipa"/>
        <w:widowControl w:val="0"/>
        <w:numPr>
          <w:ilvl w:val="0"/>
          <w:numId w:val="9"/>
        </w:numPr>
        <w:ind w:left="357" w:hanging="357"/>
        <w:rPr>
          <w:szCs w:val="22"/>
        </w:rPr>
      </w:pPr>
      <w:r w:rsidRPr="00F05CA3">
        <w:rPr>
          <w:szCs w:val="22"/>
          <w:lang w:val="lt-LT"/>
        </w:rPr>
        <w:t xml:space="preserve">Glaukoma. </w:t>
      </w:r>
    </w:p>
    <w:p w14:paraId="2084C710" w14:textId="0912397D" w:rsidR="00857C28" w:rsidRPr="007872CB" w:rsidRDefault="00857C28" w:rsidP="00F05CA3">
      <w:pPr>
        <w:pStyle w:val="Sraopastraipa"/>
        <w:widowControl w:val="0"/>
        <w:numPr>
          <w:ilvl w:val="0"/>
          <w:numId w:val="9"/>
        </w:numPr>
        <w:ind w:left="357" w:hanging="357"/>
        <w:rPr>
          <w:szCs w:val="22"/>
        </w:rPr>
      </w:pPr>
      <w:proofErr w:type="spellStart"/>
      <w:r w:rsidRPr="00F05CA3">
        <w:rPr>
          <w:szCs w:val="22"/>
          <w:lang w:val="lt-LT"/>
        </w:rPr>
        <w:t>Feochromocitoma</w:t>
      </w:r>
      <w:proofErr w:type="spellEnd"/>
      <w:r w:rsidRPr="00F05CA3">
        <w:rPr>
          <w:szCs w:val="22"/>
          <w:lang w:val="lt-LT"/>
        </w:rPr>
        <w:t xml:space="preserve">. </w:t>
      </w:r>
    </w:p>
    <w:p w14:paraId="20D56244" w14:textId="1B341DF8" w:rsidR="00857C28" w:rsidRPr="007872CB" w:rsidRDefault="00857C28" w:rsidP="00F05CA3">
      <w:pPr>
        <w:pStyle w:val="Sraopastraipa"/>
        <w:widowControl w:val="0"/>
        <w:numPr>
          <w:ilvl w:val="0"/>
          <w:numId w:val="9"/>
        </w:numPr>
        <w:ind w:left="357" w:hanging="357"/>
        <w:rPr>
          <w:szCs w:val="22"/>
        </w:rPr>
      </w:pPr>
      <w:r w:rsidRPr="00F05CA3">
        <w:rPr>
          <w:szCs w:val="22"/>
          <w:lang w:val="lt-LT"/>
        </w:rPr>
        <w:t xml:space="preserve">Vartojant neselektyvių, negrįžtamojo veikimo </w:t>
      </w:r>
      <w:proofErr w:type="spellStart"/>
      <w:r w:rsidRPr="00F05CA3">
        <w:rPr>
          <w:szCs w:val="22"/>
          <w:lang w:val="lt-LT"/>
        </w:rPr>
        <w:t>monoamino</w:t>
      </w:r>
      <w:proofErr w:type="spellEnd"/>
      <w:r w:rsidRPr="00F05CA3">
        <w:rPr>
          <w:szCs w:val="22"/>
          <w:lang w:val="lt-LT"/>
        </w:rPr>
        <w:t xml:space="preserve"> </w:t>
      </w:r>
      <w:proofErr w:type="spellStart"/>
      <w:r w:rsidRPr="00F05CA3">
        <w:rPr>
          <w:szCs w:val="22"/>
          <w:lang w:val="lt-LT"/>
        </w:rPr>
        <w:t>oksidazės</w:t>
      </w:r>
      <w:proofErr w:type="spellEnd"/>
      <w:r w:rsidRPr="00F05CA3">
        <w:rPr>
          <w:szCs w:val="22"/>
          <w:lang w:val="lt-LT"/>
        </w:rPr>
        <w:t xml:space="preserve"> (MAO) inhibitorių arba dar bent 14 dienų po šių vaistinių preparatų vartojimo pabaigos - dėl </w:t>
      </w:r>
      <w:proofErr w:type="spellStart"/>
      <w:r w:rsidRPr="00F05CA3">
        <w:rPr>
          <w:szCs w:val="22"/>
          <w:lang w:val="lt-LT"/>
        </w:rPr>
        <w:t>hipertenzinės</w:t>
      </w:r>
      <w:proofErr w:type="spellEnd"/>
      <w:r w:rsidRPr="00F05CA3">
        <w:rPr>
          <w:szCs w:val="22"/>
          <w:lang w:val="lt-LT"/>
        </w:rPr>
        <w:t xml:space="preserve"> krizės rizikos (žr. 4.5 skyrių). </w:t>
      </w:r>
    </w:p>
    <w:p w14:paraId="3527A00C" w14:textId="396E775B" w:rsidR="00857C28" w:rsidRPr="007872CB" w:rsidRDefault="00857C28" w:rsidP="00F05CA3">
      <w:pPr>
        <w:pStyle w:val="Sraopastraipa"/>
        <w:widowControl w:val="0"/>
        <w:numPr>
          <w:ilvl w:val="0"/>
          <w:numId w:val="9"/>
        </w:numPr>
        <w:ind w:left="357" w:hanging="357"/>
        <w:rPr>
          <w:szCs w:val="22"/>
        </w:rPr>
      </w:pPr>
      <w:proofErr w:type="spellStart"/>
      <w:r w:rsidRPr="00F05CA3">
        <w:rPr>
          <w:szCs w:val="22"/>
          <w:lang w:val="lt-LT"/>
        </w:rPr>
        <w:t>Hipertirozė</w:t>
      </w:r>
      <w:proofErr w:type="spellEnd"/>
      <w:r w:rsidRPr="00F05CA3">
        <w:rPr>
          <w:szCs w:val="22"/>
          <w:lang w:val="lt-LT"/>
        </w:rPr>
        <w:t xml:space="preserve"> arba </w:t>
      </w:r>
      <w:proofErr w:type="spellStart"/>
      <w:r w:rsidRPr="00F05CA3">
        <w:rPr>
          <w:szCs w:val="22"/>
          <w:lang w:val="lt-LT"/>
        </w:rPr>
        <w:t>tirotoksikozė</w:t>
      </w:r>
      <w:proofErr w:type="spellEnd"/>
      <w:r w:rsidRPr="00F05CA3">
        <w:rPr>
          <w:szCs w:val="22"/>
          <w:lang w:val="lt-LT"/>
        </w:rPr>
        <w:t xml:space="preserve">. </w:t>
      </w:r>
    </w:p>
    <w:p w14:paraId="4C33C1ED" w14:textId="5DE5A3BE" w:rsidR="00857C28" w:rsidRPr="007872CB" w:rsidRDefault="00857C28" w:rsidP="00F05CA3">
      <w:pPr>
        <w:pStyle w:val="Sraopastraipa"/>
        <w:widowControl w:val="0"/>
        <w:numPr>
          <w:ilvl w:val="0"/>
          <w:numId w:val="9"/>
        </w:numPr>
        <w:ind w:left="357" w:hanging="357"/>
        <w:rPr>
          <w:szCs w:val="22"/>
        </w:rPr>
      </w:pPr>
      <w:r w:rsidRPr="00F05CA3">
        <w:rPr>
          <w:szCs w:val="22"/>
          <w:lang w:val="lt-LT"/>
        </w:rPr>
        <w:t>Diagnozuota arba anksčiau pasireiškusi sunki depresija, nervinė anoreksija (</w:t>
      </w:r>
      <w:proofErr w:type="spellStart"/>
      <w:r w:rsidRPr="00F05CA3">
        <w:rPr>
          <w:szCs w:val="22"/>
          <w:lang w:val="lt-LT"/>
        </w:rPr>
        <w:t>anoreksiniai</w:t>
      </w:r>
      <w:proofErr w:type="spellEnd"/>
      <w:r w:rsidRPr="00F05CA3">
        <w:rPr>
          <w:szCs w:val="22"/>
          <w:lang w:val="lt-LT"/>
        </w:rPr>
        <w:t xml:space="preserve"> sutrikimai), polinkis į savižudybę, psichozės simptomai, sunkūs nuotaikos sutrikimai, manija, šizofrenija, psichopatinės (ribinės) asmenybės sutrikimas. </w:t>
      </w:r>
    </w:p>
    <w:p w14:paraId="78A38B91" w14:textId="4DC78704" w:rsidR="00857C28" w:rsidRPr="007872CB" w:rsidRDefault="00857C28" w:rsidP="00F05CA3">
      <w:pPr>
        <w:pStyle w:val="Sraopastraipa"/>
        <w:widowControl w:val="0"/>
        <w:numPr>
          <w:ilvl w:val="0"/>
          <w:numId w:val="9"/>
        </w:numPr>
        <w:ind w:left="357" w:hanging="357"/>
        <w:rPr>
          <w:szCs w:val="22"/>
        </w:rPr>
      </w:pPr>
      <w:r w:rsidRPr="00F05CA3">
        <w:rPr>
          <w:szCs w:val="22"/>
          <w:lang w:val="lt-LT"/>
        </w:rPr>
        <w:t xml:space="preserve">Diagnozuota arba anksčiau pasireiškęs sunkus (I tipo) </w:t>
      </w:r>
      <w:proofErr w:type="spellStart"/>
      <w:r w:rsidRPr="00F05CA3">
        <w:rPr>
          <w:szCs w:val="22"/>
          <w:lang w:val="lt-LT"/>
        </w:rPr>
        <w:t>bipolinis</w:t>
      </w:r>
      <w:proofErr w:type="spellEnd"/>
      <w:r w:rsidRPr="00F05CA3">
        <w:rPr>
          <w:szCs w:val="22"/>
          <w:lang w:val="lt-LT"/>
        </w:rPr>
        <w:t xml:space="preserve"> (afektinis) sutrikimas arba tokio sutrikimo epizodas (kuris sunkiai kontroliuojamas). </w:t>
      </w:r>
    </w:p>
    <w:p w14:paraId="352E3E26" w14:textId="7A9379DE" w:rsidR="00857C28" w:rsidRPr="007872CB" w:rsidRDefault="00857C28" w:rsidP="00F05CA3">
      <w:pPr>
        <w:pStyle w:val="Sraopastraipa"/>
        <w:widowControl w:val="0"/>
        <w:numPr>
          <w:ilvl w:val="0"/>
          <w:numId w:val="9"/>
        </w:numPr>
        <w:ind w:left="357" w:hanging="357"/>
        <w:rPr>
          <w:szCs w:val="22"/>
        </w:rPr>
      </w:pPr>
      <w:r w:rsidRPr="00F05CA3">
        <w:rPr>
          <w:szCs w:val="22"/>
          <w:lang w:val="lt-LT"/>
        </w:rPr>
        <w:t xml:space="preserve">Prieš pradedant gydymą esantys širdies ir kraujagyslių sistemos sutrikimai, įskaitant sunkią hipertenziją, širdies nepakankamumą, </w:t>
      </w:r>
      <w:proofErr w:type="spellStart"/>
      <w:r w:rsidRPr="00F05CA3">
        <w:rPr>
          <w:szCs w:val="22"/>
          <w:lang w:val="lt-LT"/>
        </w:rPr>
        <w:t>okliuzinę</w:t>
      </w:r>
      <w:proofErr w:type="spellEnd"/>
      <w:r w:rsidRPr="00F05CA3">
        <w:rPr>
          <w:szCs w:val="22"/>
          <w:lang w:val="lt-LT"/>
        </w:rPr>
        <w:t xml:space="preserve"> arterijų ligą, krūtinės anginą, </w:t>
      </w:r>
      <w:proofErr w:type="spellStart"/>
      <w:r w:rsidRPr="00F05CA3">
        <w:rPr>
          <w:szCs w:val="22"/>
          <w:lang w:val="lt-LT"/>
        </w:rPr>
        <w:t>hemodinamiškai</w:t>
      </w:r>
      <w:proofErr w:type="spellEnd"/>
      <w:r w:rsidRPr="00F05CA3">
        <w:rPr>
          <w:szCs w:val="22"/>
          <w:lang w:val="lt-LT"/>
        </w:rPr>
        <w:t xml:space="preserve"> reikšmingą įgimtą širdies ligą, </w:t>
      </w:r>
      <w:proofErr w:type="spellStart"/>
      <w:r w:rsidRPr="00F05CA3">
        <w:rPr>
          <w:szCs w:val="22"/>
          <w:lang w:val="lt-LT"/>
        </w:rPr>
        <w:t>kardiomiopatijas</w:t>
      </w:r>
      <w:proofErr w:type="spellEnd"/>
      <w:r w:rsidRPr="00F05CA3">
        <w:rPr>
          <w:szCs w:val="22"/>
          <w:lang w:val="lt-LT"/>
        </w:rPr>
        <w:t xml:space="preserve">, miokardo infarktą, aritmijas, kurios gali būti pavojingos gyvybei, ir </w:t>
      </w:r>
      <w:proofErr w:type="spellStart"/>
      <w:r w:rsidRPr="00F05CA3">
        <w:rPr>
          <w:szCs w:val="22"/>
          <w:lang w:val="lt-LT"/>
        </w:rPr>
        <w:t>kanalopatijas</w:t>
      </w:r>
      <w:proofErr w:type="spellEnd"/>
      <w:r w:rsidRPr="00F05CA3">
        <w:rPr>
          <w:szCs w:val="22"/>
          <w:lang w:val="lt-LT"/>
        </w:rPr>
        <w:t xml:space="preserve"> (sutrikimus, susijusius su jonų kanalų funkcijos sutrikimais). </w:t>
      </w:r>
    </w:p>
    <w:p w14:paraId="4A13170A" w14:textId="06B73C8D" w:rsidR="00857C28" w:rsidRPr="007872CB" w:rsidRDefault="00857C28" w:rsidP="00F05CA3">
      <w:pPr>
        <w:pStyle w:val="Sraopastraipa"/>
        <w:widowControl w:val="0"/>
        <w:numPr>
          <w:ilvl w:val="0"/>
          <w:numId w:val="9"/>
        </w:numPr>
        <w:ind w:left="357" w:hanging="357"/>
        <w:rPr>
          <w:szCs w:val="22"/>
        </w:rPr>
      </w:pPr>
      <w:r w:rsidRPr="00F05CA3">
        <w:rPr>
          <w:szCs w:val="22"/>
          <w:lang w:val="lt-LT"/>
        </w:rPr>
        <w:t xml:space="preserve">Prieš pradedant gydymą esantys </w:t>
      </w:r>
      <w:proofErr w:type="spellStart"/>
      <w:r w:rsidRPr="00F05CA3">
        <w:rPr>
          <w:szCs w:val="22"/>
          <w:lang w:val="lt-LT"/>
        </w:rPr>
        <w:t>cerebrovaskuliniai</w:t>
      </w:r>
      <w:proofErr w:type="spellEnd"/>
      <w:r w:rsidRPr="00F05CA3">
        <w:rPr>
          <w:szCs w:val="22"/>
          <w:lang w:val="lt-LT"/>
        </w:rPr>
        <w:t xml:space="preserve"> sutrikimai, smegenų kraujagyslių aneurizma, kraujagyslių sutrikimai, įskaitant </w:t>
      </w:r>
      <w:proofErr w:type="spellStart"/>
      <w:r w:rsidRPr="00F05CA3">
        <w:rPr>
          <w:szCs w:val="22"/>
          <w:lang w:val="lt-LT"/>
        </w:rPr>
        <w:t>vaskulitą</w:t>
      </w:r>
      <w:proofErr w:type="spellEnd"/>
      <w:r w:rsidRPr="00F05CA3">
        <w:rPr>
          <w:szCs w:val="22"/>
          <w:lang w:val="lt-LT"/>
        </w:rPr>
        <w:t xml:space="preserve"> ir insultą. </w:t>
      </w:r>
    </w:p>
    <w:p w14:paraId="5967AF4D" w14:textId="77777777" w:rsidR="00857C28" w:rsidRPr="007872CB" w:rsidRDefault="00857C28" w:rsidP="00F05CA3">
      <w:pPr>
        <w:pStyle w:val="BTEMEASMCA"/>
      </w:pPr>
    </w:p>
    <w:p w14:paraId="79BD008D" w14:textId="4514ED72" w:rsidR="00857C28" w:rsidRPr="00EB292F" w:rsidRDefault="00857C28" w:rsidP="00857C28">
      <w:pPr>
        <w:pStyle w:val="PI-2EMEASMCA"/>
      </w:pPr>
      <w:bookmarkStart w:id="6" w:name="TOC129243230"/>
      <w:r w:rsidRPr="00EB292F">
        <w:t>4.4</w:t>
      </w:r>
      <w:r w:rsidRPr="00EB292F">
        <w:tab/>
        <w:t>Specialūs įspėjimai ir atsargumo priemonės</w:t>
      </w:r>
      <w:bookmarkEnd w:id="6"/>
    </w:p>
    <w:p w14:paraId="62CB0A6C" w14:textId="77777777" w:rsidR="00857C28" w:rsidRPr="007872CB" w:rsidRDefault="00857C28" w:rsidP="00F05CA3">
      <w:pPr>
        <w:pStyle w:val="BTEMEASMCA"/>
      </w:pPr>
    </w:p>
    <w:p w14:paraId="225BABFA"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EB292F">
        <w:rPr>
          <w:szCs w:val="22"/>
        </w:rPr>
        <w:t xml:space="preserve">Ne visus vaikus, kuriems diagnozuotas DTHS, reikia gydyti </w:t>
      </w:r>
      <w:proofErr w:type="spellStart"/>
      <w:r w:rsidRPr="00EB292F">
        <w:rPr>
          <w:szCs w:val="22"/>
        </w:rPr>
        <w:t>metilfenidatu</w:t>
      </w:r>
      <w:proofErr w:type="spellEnd"/>
      <w:r w:rsidRPr="00EB292F">
        <w:rPr>
          <w:szCs w:val="22"/>
        </w:rPr>
        <w:t xml:space="preserve">. Sprendimas skirti vartoti vaistinį preparatą turi būti pagrįstas labai atidžiu vaiko ligos simptomų stiprumo ir ilgalaikiškumo įvertinimu, atsižvelgiant į vaiko amžių </w:t>
      </w:r>
      <w:r w:rsidRPr="00EB292F">
        <w:t xml:space="preserve">(6-18 </w:t>
      </w:r>
      <w:r w:rsidRPr="00F05CA3">
        <w:t>metų)</w:t>
      </w:r>
      <w:r w:rsidRPr="00EB292F">
        <w:rPr>
          <w:szCs w:val="22"/>
        </w:rPr>
        <w:t xml:space="preserve">. </w:t>
      </w:r>
    </w:p>
    <w:p w14:paraId="31E14806"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EB292F">
        <w:rPr>
          <w:szCs w:val="22"/>
        </w:rPr>
        <w:t xml:space="preserve"> </w:t>
      </w:r>
    </w:p>
    <w:p w14:paraId="2BDB2D68" w14:textId="1E4D05EE" w:rsidR="00857C28" w:rsidRPr="00EB292F" w:rsidRDefault="00857C28" w:rsidP="000C6121">
      <w:pPr>
        <w:rPr>
          <w:b/>
          <w:szCs w:val="22"/>
        </w:rPr>
      </w:pPr>
      <w:r w:rsidRPr="00EB292F">
        <w:rPr>
          <w:b/>
          <w:szCs w:val="22"/>
        </w:rPr>
        <w:t>Ilgalaikis vaikų ir paauglių gydymas (ilgiau kaip 12 mėnesių)</w:t>
      </w:r>
    </w:p>
    <w:p w14:paraId="7C906C78" w14:textId="04A6DBD4"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EB292F">
        <w:rPr>
          <w:szCs w:val="22"/>
        </w:rPr>
        <w:t xml:space="preserve">Išsamių kontroliuojamųjų ilgalaikio gydymo </w:t>
      </w:r>
      <w:proofErr w:type="spellStart"/>
      <w:r w:rsidRPr="00EB292F">
        <w:rPr>
          <w:szCs w:val="22"/>
        </w:rPr>
        <w:t>metilfenidatu</w:t>
      </w:r>
      <w:proofErr w:type="spellEnd"/>
      <w:r w:rsidRPr="00EB292F">
        <w:rPr>
          <w:szCs w:val="22"/>
        </w:rPr>
        <w:t xml:space="preserve"> saugumo ir veiksmingumo tyrimų neatlikta. Gydymas </w:t>
      </w:r>
      <w:proofErr w:type="spellStart"/>
      <w:r w:rsidRPr="00EB292F">
        <w:rPr>
          <w:szCs w:val="22"/>
        </w:rPr>
        <w:t>metilfenidatu</w:t>
      </w:r>
      <w:proofErr w:type="spellEnd"/>
      <w:r w:rsidRPr="00EB292F">
        <w:rPr>
          <w:szCs w:val="22"/>
        </w:rPr>
        <w:t xml:space="preserve"> negali būti ir nėra skiriamas neribotam laikui. </w:t>
      </w:r>
      <w:r w:rsidRPr="00F05CA3">
        <w:rPr>
          <w:szCs w:val="22"/>
        </w:rPr>
        <w:t xml:space="preserve">Gydymas </w:t>
      </w:r>
      <w:proofErr w:type="spellStart"/>
      <w:r w:rsidRPr="00F05CA3">
        <w:rPr>
          <w:szCs w:val="22"/>
        </w:rPr>
        <w:t>metilfenidatu</w:t>
      </w:r>
      <w:proofErr w:type="spellEnd"/>
      <w:r w:rsidRPr="00F05CA3">
        <w:rPr>
          <w:szCs w:val="22"/>
        </w:rPr>
        <w:t xml:space="preserve"> dažniausiai baigiamas lytinės brandos metu arba jai pasibaigus. Pagal anksčiau 4.2 ir 4.4 skyriuose nurodytas stebėjimo gydymo metu rekomendacijas reikia atidžiai stebėti pacientų, kuriems taikomas ilgalaikis gydymas (t. y. ilgiau 12 mėnesių), širdies ir kraujagyslių sistemos būklę, augimą, apetitą, ar nepasireiškia naujų psichikos sutrikimų ir ar nesunkėja buvę psichikos sutrikimai. Toliau nurodyti psichikos sutrikimai, kuriuos reikia stebėti, yra (ir ne tik) motoriniai ar vokaliniai tikai, agresyvus elgesys ar priešiškumas, susijaudinimas, nerimas, depresija, psichozė, manija, kliedesiai, dirglumas, spontaniškumo stoka, nutraukimo simptomai ir pernelyg didelis atkaklumas. </w:t>
      </w:r>
    </w:p>
    <w:p w14:paraId="4B9E2EF4"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Gydytojas, kuris skiria vaikams ir paaugliams, kuriems diagnozuotas DTHS, vartoti </w:t>
      </w:r>
      <w:proofErr w:type="spellStart"/>
      <w:r w:rsidRPr="00F05CA3">
        <w:rPr>
          <w:szCs w:val="22"/>
        </w:rPr>
        <w:t>metilfenidatą</w:t>
      </w:r>
      <w:proofErr w:type="spellEnd"/>
      <w:r w:rsidRPr="00F05CA3">
        <w:rPr>
          <w:szCs w:val="22"/>
        </w:rPr>
        <w:t xml:space="preserve"> ilgą laiką (ilgiau kaip 12 mėnesių), turi reguliariai kiekvienam pacientui iš naujo įvertinti ilgalaikio gydymo vaistiniu preparatu naudingumą, skirdamas pertrauką be vaistinių preparatų, kad galėtų įvertinti paciento elgesį be farmakologinio gydymo. Rekomenduojama bent vieną kartą per metus </w:t>
      </w:r>
      <w:proofErr w:type="spellStart"/>
      <w:r w:rsidRPr="00F05CA3">
        <w:rPr>
          <w:szCs w:val="22"/>
        </w:rPr>
        <w:t>metilfenidato</w:t>
      </w:r>
      <w:proofErr w:type="spellEnd"/>
      <w:r w:rsidRPr="00F05CA3">
        <w:rPr>
          <w:szCs w:val="22"/>
        </w:rPr>
        <w:t xml:space="preserve"> vartojimą pertraukti (geriausiai per atostogas mokykloje), kad būtų galima įvertinti vaiko būklę. Laikinai arba ilgam nutraukus vaistinio preparato vartojimą, pagerėjimas gali išlikti. </w:t>
      </w:r>
    </w:p>
    <w:p w14:paraId="0E7C2E1F"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lastRenderedPageBreak/>
        <w:t xml:space="preserve"> </w:t>
      </w:r>
    </w:p>
    <w:p w14:paraId="6219248C" w14:textId="0BE94EEF"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r w:rsidRPr="00F05CA3">
        <w:rPr>
          <w:b/>
          <w:szCs w:val="22"/>
        </w:rPr>
        <w:t xml:space="preserve">Vartojimas suaugusiesiems </w:t>
      </w:r>
    </w:p>
    <w:p w14:paraId="799BFAE7" w14:textId="521B43AD" w:rsidR="00857C28" w:rsidRPr="00F05CA3" w:rsidRDefault="00D675E9"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roofErr w:type="spellStart"/>
      <w:r w:rsidRPr="00F05CA3">
        <w:rPr>
          <w:szCs w:val="22"/>
        </w:rPr>
        <w:t>Medikinet</w:t>
      </w:r>
      <w:proofErr w:type="spellEnd"/>
      <w:r w:rsidRPr="00F05CA3">
        <w:rPr>
          <w:szCs w:val="22"/>
        </w:rPr>
        <w:t xml:space="preserve"> </w:t>
      </w:r>
      <w:r w:rsidR="00857C28" w:rsidRPr="00F05CA3">
        <w:rPr>
          <w:szCs w:val="22"/>
        </w:rPr>
        <w:t xml:space="preserve">vartojimas suaugusiesiems, kuriems pasireiškia DTHS, nepatvirtintas. Duomenų apie saugumą ir veiksmingumą šios amžiaus grupės pacientams nėra. </w:t>
      </w:r>
    </w:p>
    <w:p w14:paraId="6FF56D45"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 </w:t>
      </w:r>
    </w:p>
    <w:p w14:paraId="5500A050" w14:textId="1085E7A4"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r w:rsidRPr="00F05CA3">
        <w:rPr>
          <w:b/>
          <w:szCs w:val="22"/>
        </w:rPr>
        <w:t xml:space="preserve">Vartojimas senyviems pacientams </w:t>
      </w:r>
    </w:p>
    <w:p w14:paraId="14130644"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Senyviems pacientams </w:t>
      </w:r>
      <w:proofErr w:type="spellStart"/>
      <w:r w:rsidRPr="00F05CA3">
        <w:rPr>
          <w:szCs w:val="22"/>
        </w:rPr>
        <w:t>metilfenidato</w:t>
      </w:r>
      <w:proofErr w:type="spellEnd"/>
      <w:r w:rsidRPr="00F05CA3">
        <w:rPr>
          <w:szCs w:val="22"/>
        </w:rPr>
        <w:t xml:space="preserve"> vartoti negalima. Duomenų apie saugumą ir veiksmingumą šios amžiaus grupės pacientams nėra. </w:t>
      </w:r>
    </w:p>
    <w:p w14:paraId="38E41314"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03F1BFAF" w14:textId="7C14369F"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r w:rsidRPr="00F05CA3">
        <w:rPr>
          <w:b/>
          <w:szCs w:val="22"/>
        </w:rPr>
        <w:t xml:space="preserve">Vartojimas jaunesniems kaip 6 metų vaikams </w:t>
      </w:r>
    </w:p>
    <w:p w14:paraId="6C5348EE"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roofErr w:type="spellStart"/>
      <w:r w:rsidRPr="00F05CA3">
        <w:rPr>
          <w:szCs w:val="22"/>
        </w:rPr>
        <w:t>Metilfenidato</w:t>
      </w:r>
      <w:proofErr w:type="spellEnd"/>
      <w:r w:rsidRPr="00F05CA3">
        <w:rPr>
          <w:szCs w:val="22"/>
        </w:rPr>
        <w:t xml:space="preserve"> vartoti jaunesniems kaip 6 metų vaikams negalima, nes duomenų apie saugumą ir veiksmingumą šios amžiaus grupės pacientams nėra. </w:t>
      </w:r>
    </w:p>
    <w:p w14:paraId="5221C0AE"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 </w:t>
      </w:r>
    </w:p>
    <w:p w14:paraId="67C01076" w14:textId="2E806CDF"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r w:rsidRPr="00F05CA3">
        <w:rPr>
          <w:b/>
          <w:szCs w:val="22"/>
        </w:rPr>
        <w:t xml:space="preserve">Širdies ir kraujagyslių sistemos būklė </w:t>
      </w:r>
    </w:p>
    <w:p w14:paraId="4E44624C"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Reikia atidžiai įvertinti pacientų, kuriuos numatoma gydyti stimuliuojančiais vaistiniais preparatais, anamnezę (įskaitant kraujo giminaičių staigios ir nepaaiškinamos mirties ar piktybinės aritmijos atvejus), ir juos ištirti bei išsiaiškinti, ar jie neserga širdies liga ir, jeigu pirminio tyrimo duomenys rodo tokios </w:t>
      </w:r>
      <w:r w:rsidRPr="00EB292F">
        <w:rPr>
          <w:szCs w:val="22"/>
        </w:rPr>
        <w:t>anamnezės</w:t>
      </w:r>
      <w:r w:rsidRPr="00EB292F">
        <w:t xml:space="preserve"> </w:t>
      </w:r>
      <w:r w:rsidRPr="00F05CA3">
        <w:rPr>
          <w:szCs w:val="22"/>
        </w:rPr>
        <w:t xml:space="preserve">ar tokios ligos tikimybę, širdies funkciją turi papildomai ištirti gydytojas specialistas. Pacientus, kuriems vartojant </w:t>
      </w:r>
      <w:proofErr w:type="spellStart"/>
      <w:r w:rsidRPr="00F05CA3">
        <w:rPr>
          <w:szCs w:val="22"/>
        </w:rPr>
        <w:t>metilfenidatą</w:t>
      </w:r>
      <w:proofErr w:type="spellEnd"/>
      <w:r w:rsidRPr="00F05CA3">
        <w:rPr>
          <w:szCs w:val="22"/>
        </w:rPr>
        <w:t xml:space="preserve">, atsiranda simptomų, pavyzdžiui, </w:t>
      </w:r>
      <w:proofErr w:type="spellStart"/>
      <w:r w:rsidRPr="00F05CA3">
        <w:rPr>
          <w:szCs w:val="22"/>
        </w:rPr>
        <w:t>palpitacija</w:t>
      </w:r>
      <w:proofErr w:type="spellEnd"/>
      <w:r w:rsidRPr="00F05CA3">
        <w:rPr>
          <w:szCs w:val="22"/>
        </w:rPr>
        <w:t xml:space="preserve">, su fiziniu krūviu susijęs krūtinės skausmas, apalpimas be aiškių priežasčių, dusulys ar kitokių simptomų, rodančių širdies ligą, turi nedelsiant ištirti gydytojas specialistas. </w:t>
      </w:r>
    </w:p>
    <w:p w14:paraId="307BD8E0"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 </w:t>
      </w:r>
    </w:p>
    <w:p w14:paraId="1A3BC5FF" w14:textId="57DF2345"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roofErr w:type="spellStart"/>
      <w:r w:rsidRPr="00F05CA3">
        <w:rPr>
          <w:szCs w:val="22"/>
        </w:rPr>
        <w:t>Metilfenidato</w:t>
      </w:r>
      <w:proofErr w:type="spellEnd"/>
      <w:r w:rsidRPr="00F05CA3">
        <w:rPr>
          <w:szCs w:val="22"/>
        </w:rPr>
        <w:t xml:space="preserve"> klinikinių tyrimų su vaikais ir paaugliais, kuriems diagnozuotas DTHS, duomenų analizė rodo, kad </w:t>
      </w:r>
      <w:proofErr w:type="spellStart"/>
      <w:r w:rsidRPr="00F05CA3">
        <w:rPr>
          <w:szCs w:val="22"/>
        </w:rPr>
        <w:t>sistolinis</w:t>
      </w:r>
      <w:proofErr w:type="spellEnd"/>
      <w:r w:rsidRPr="00F05CA3">
        <w:rPr>
          <w:szCs w:val="22"/>
        </w:rPr>
        <w:t xml:space="preserve"> ir </w:t>
      </w:r>
      <w:proofErr w:type="spellStart"/>
      <w:r w:rsidRPr="00F05CA3">
        <w:rPr>
          <w:szCs w:val="22"/>
        </w:rPr>
        <w:t>diastolinis</w:t>
      </w:r>
      <w:proofErr w:type="spellEnd"/>
      <w:r w:rsidRPr="00F05CA3">
        <w:rPr>
          <w:szCs w:val="22"/>
        </w:rPr>
        <w:t xml:space="preserve"> kraujospūdis dažnai padidėjo daugiau kaip 10</w:t>
      </w:r>
      <w:r w:rsidR="000821A3" w:rsidRPr="00EB292F">
        <w:t> </w:t>
      </w:r>
      <w:proofErr w:type="spellStart"/>
      <w:r w:rsidRPr="00F05CA3">
        <w:rPr>
          <w:szCs w:val="22"/>
        </w:rPr>
        <w:t>mmHg</w:t>
      </w:r>
      <w:proofErr w:type="spellEnd"/>
      <w:r w:rsidRPr="00F05CA3">
        <w:rPr>
          <w:szCs w:val="22"/>
        </w:rPr>
        <w:t xml:space="preserve"> didesnei daliai </w:t>
      </w:r>
      <w:proofErr w:type="spellStart"/>
      <w:r w:rsidRPr="00F05CA3">
        <w:rPr>
          <w:szCs w:val="22"/>
        </w:rPr>
        <w:t>metilfenidatą</w:t>
      </w:r>
      <w:proofErr w:type="spellEnd"/>
      <w:r w:rsidRPr="00F05CA3">
        <w:rPr>
          <w:szCs w:val="22"/>
        </w:rPr>
        <w:t xml:space="preserve"> vartojusių pacientų, palyginti su kontrolinės grupės pacientais. Trumpalaikės ir ilgalaikės tokio poveikio vaikų ir paauglių širdies ir kraujagyslių sistemai klinikinės pasekmės nežinomos, bet, remiantis klinikinių tyrimų metu gautais duomenimis, klinikinių komplikacijų tikimybės paneigti negalima. Pacientus, kurių būklė dėl kraujospūdžio padidėjimo ar širdies plakimo padažnėjimo gali pasunkėti, reikia gydyti atsargiai. Apie būkles, kurioms esant, </w:t>
      </w:r>
      <w:proofErr w:type="spellStart"/>
      <w:r w:rsidRPr="00F05CA3">
        <w:rPr>
          <w:szCs w:val="22"/>
        </w:rPr>
        <w:t>metilfenidato</w:t>
      </w:r>
      <w:proofErr w:type="spellEnd"/>
      <w:r w:rsidRPr="00F05CA3">
        <w:rPr>
          <w:szCs w:val="22"/>
        </w:rPr>
        <w:t xml:space="preserve"> vartoti negalima, žr. 4.3 skyriuje. </w:t>
      </w:r>
    </w:p>
    <w:p w14:paraId="02277918"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 </w:t>
      </w:r>
    </w:p>
    <w:p w14:paraId="3F5D3CB3"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Širdies ir kraujagyslių sistemos būklę reikia atidžiai stebėti. Kiekvieną kartą didinant dozę ir vėliau ne rečiau kaip kas 6 mėnesius, atsižvelgiant į paciento būklę, reikia išmatuoti kraujospūdį, suskaičiuoti pulsą ir pažymėti </w:t>
      </w:r>
      <w:proofErr w:type="spellStart"/>
      <w:r w:rsidRPr="00F05CA3">
        <w:rPr>
          <w:szCs w:val="22"/>
        </w:rPr>
        <w:t>procentilių</w:t>
      </w:r>
      <w:proofErr w:type="spellEnd"/>
      <w:r w:rsidRPr="00F05CA3">
        <w:rPr>
          <w:szCs w:val="22"/>
        </w:rPr>
        <w:t xml:space="preserve"> diagramoje. </w:t>
      </w:r>
    </w:p>
    <w:p w14:paraId="76EE7498"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 </w:t>
      </w:r>
    </w:p>
    <w:p w14:paraId="34FBECB2"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Pacientams, kurie prieš pradedant gydymą serga širdies ir kraujagyslių sutrikimu, </w:t>
      </w:r>
      <w:proofErr w:type="spellStart"/>
      <w:r w:rsidRPr="00F05CA3">
        <w:rPr>
          <w:szCs w:val="22"/>
        </w:rPr>
        <w:t>metilfenidato</w:t>
      </w:r>
      <w:proofErr w:type="spellEnd"/>
      <w:r w:rsidRPr="00F05CA3">
        <w:rPr>
          <w:szCs w:val="22"/>
        </w:rPr>
        <w:t xml:space="preserve"> vartoti negalima išskyrus atvejus, kai vaistinį preparatą skiria vartoti vaikų širdies ligų gydytojas specialistas (žr. 4.3 skyrių). </w:t>
      </w:r>
    </w:p>
    <w:p w14:paraId="3FB43DB5"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 </w:t>
      </w:r>
    </w:p>
    <w:p w14:paraId="313C7AC8" w14:textId="0FDD6B46" w:rsidR="002F2F06"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b/>
          <w:bCs/>
          <w:szCs w:val="22"/>
        </w:rPr>
        <w:t>Staigi mirtis ir esami struktūriniai širdies sandaros sutrikimai arba kiti sunkūs širdies sutrikimai.</w:t>
      </w:r>
      <w:r w:rsidRPr="00F05CA3">
        <w:rPr>
          <w:szCs w:val="22"/>
        </w:rPr>
        <w:t xml:space="preserve"> </w:t>
      </w:r>
    </w:p>
    <w:p w14:paraId="00B028D1" w14:textId="1AD324EE"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Yra pranešimų apie staigios mirties atvejus vartojant įprastas centrinę nervų sistemą stimuliuojančių vaistinių preparatų dozes vaikams. Kai kuriems iš jų buvo struktūrinių širdies pokyčių arba kitokių sunkių širdies sutrikimų. Nors kai kurie sunkūs širdies sutrikimai patys yra susiję su staigios mirties rizikos padidėjimu, vis dėlto stimuliuojančių vaistinių preparatų nerekomenduojama vartoti vaikams ir paaugliams, kuriems diagnozuota struktūrinių širdies pokyčių, kardiomiopatija, sunkių širdies ritmo sutrikimų ar kitokių sunkių širdies sutrikimų, kuriems </w:t>
      </w:r>
      <w:proofErr w:type="spellStart"/>
      <w:r w:rsidRPr="00F05CA3">
        <w:rPr>
          <w:szCs w:val="22"/>
        </w:rPr>
        <w:t>simpatomimetinis</w:t>
      </w:r>
      <w:proofErr w:type="spellEnd"/>
      <w:r w:rsidRPr="00F05CA3">
        <w:rPr>
          <w:szCs w:val="22"/>
        </w:rPr>
        <w:t xml:space="preserve"> stimuliuojančių vaistinių poveikis gali būti pavojingesnis. </w:t>
      </w:r>
    </w:p>
    <w:p w14:paraId="011A8829"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29AAB4E6" w14:textId="3C69221D" w:rsidR="00857C28" w:rsidRPr="00F05CA3" w:rsidRDefault="00857C28" w:rsidP="00F05CA3">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r w:rsidRPr="00F05CA3">
        <w:rPr>
          <w:b/>
          <w:szCs w:val="22"/>
        </w:rPr>
        <w:t xml:space="preserve">Netinkamas vartojimas ir kardiovaskuliniai reiškiniai </w:t>
      </w:r>
    </w:p>
    <w:p w14:paraId="14EAAD9B"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Netinkamas centrinę nervų sistemą stimuliuojančių vaistinių preparatų vartojimas gali būti susijęs su staigia mirtimi ir kitais sunkiais nepageidaujamais kardiovaskuliniais reiškiniais. </w:t>
      </w:r>
    </w:p>
    <w:p w14:paraId="0A12C2D1"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 </w:t>
      </w:r>
    </w:p>
    <w:p w14:paraId="03B8197D" w14:textId="284E898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proofErr w:type="spellStart"/>
      <w:r w:rsidRPr="00F05CA3">
        <w:rPr>
          <w:b/>
          <w:szCs w:val="22"/>
        </w:rPr>
        <w:t>Cerebrovaskuliniai</w:t>
      </w:r>
      <w:proofErr w:type="spellEnd"/>
      <w:r w:rsidRPr="00F05CA3">
        <w:rPr>
          <w:b/>
          <w:szCs w:val="22"/>
        </w:rPr>
        <w:t xml:space="preserve"> sutrikimai </w:t>
      </w:r>
    </w:p>
    <w:p w14:paraId="48B68AC7"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Apie </w:t>
      </w:r>
      <w:proofErr w:type="spellStart"/>
      <w:r w:rsidRPr="00F05CA3">
        <w:rPr>
          <w:szCs w:val="22"/>
        </w:rPr>
        <w:t>cerebrovaskulinius</w:t>
      </w:r>
      <w:proofErr w:type="spellEnd"/>
      <w:r w:rsidRPr="00F05CA3">
        <w:rPr>
          <w:szCs w:val="22"/>
        </w:rPr>
        <w:t xml:space="preserve"> sutrikimus, kuriems esant </w:t>
      </w:r>
      <w:proofErr w:type="spellStart"/>
      <w:r w:rsidRPr="00F05CA3">
        <w:rPr>
          <w:szCs w:val="22"/>
        </w:rPr>
        <w:t>metilfenidato</w:t>
      </w:r>
      <w:proofErr w:type="spellEnd"/>
      <w:r w:rsidRPr="00F05CA3">
        <w:rPr>
          <w:szCs w:val="22"/>
        </w:rPr>
        <w:t xml:space="preserve"> vartoti negalima, žr. 4.3 skyrių. </w:t>
      </w:r>
    </w:p>
    <w:p w14:paraId="1DF6E13E" w14:textId="2658F612"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Kiekvieno apsilankymo metu reikia įvertinti, ar pacientams, kurie turi papildomų rizikos veiksnių (pvz., sirgo širdies ir kraujagyslių liga, kartu vartoja kraujospūdį didinančių vaistinių preparatų), </w:t>
      </w:r>
      <w:r w:rsidRPr="00F05CA3">
        <w:rPr>
          <w:szCs w:val="22"/>
        </w:rPr>
        <w:lastRenderedPageBreak/>
        <w:t xml:space="preserve">pradėjus gydytis </w:t>
      </w:r>
      <w:proofErr w:type="spellStart"/>
      <w:r w:rsidRPr="00F05CA3">
        <w:rPr>
          <w:szCs w:val="22"/>
        </w:rPr>
        <w:t>metilfenidatu</w:t>
      </w:r>
      <w:proofErr w:type="spellEnd"/>
      <w:r w:rsidRPr="00F05CA3">
        <w:rPr>
          <w:szCs w:val="22"/>
        </w:rPr>
        <w:t xml:space="preserve">, nepasireiškia neurologinių požymių ir simptomų. </w:t>
      </w:r>
    </w:p>
    <w:p w14:paraId="232BBF0C"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 </w:t>
      </w:r>
    </w:p>
    <w:p w14:paraId="604CF9B0"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Manoma, kad smegenų kraujagyslių </w:t>
      </w:r>
      <w:proofErr w:type="spellStart"/>
      <w:r w:rsidRPr="00F05CA3">
        <w:rPr>
          <w:szCs w:val="22"/>
        </w:rPr>
        <w:t>vaskulitas</w:t>
      </w:r>
      <w:proofErr w:type="spellEnd"/>
      <w:r w:rsidRPr="00F05CA3">
        <w:rPr>
          <w:szCs w:val="22"/>
        </w:rPr>
        <w:t xml:space="preserve"> yra labai reta </w:t>
      </w:r>
      <w:proofErr w:type="spellStart"/>
      <w:r w:rsidRPr="00F05CA3">
        <w:rPr>
          <w:szCs w:val="22"/>
        </w:rPr>
        <w:t>idiosinkrazinė</w:t>
      </w:r>
      <w:proofErr w:type="spellEnd"/>
      <w:r w:rsidRPr="00F05CA3">
        <w:rPr>
          <w:szCs w:val="22"/>
        </w:rPr>
        <w:t xml:space="preserve"> reakcija į </w:t>
      </w:r>
      <w:proofErr w:type="spellStart"/>
      <w:r w:rsidRPr="00F05CA3">
        <w:rPr>
          <w:szCs w:val="22"/>
        </w:rPr>
        <w:t>metilfenidatą</w:t>
      </w:r>
      <w:proofErr w:type="spellEnd"/>
      <w:r w:rsidRPr="00F05CA3">
        <w:rPr>
          <w:szCs w:val="22"/>
        </w:rPr>
        <w:t xml:space="preserve">. Požymių, kurie rodytų rizikos padidėjimą, yra nedaug, taigi esamą sutrikimą galima išaiškinti tik pradėjus reikštis pirmiesiems simptomams. Anksti nustačius diagnozę, kuri remiasi dideliu įtarimo laipsniu, galima greitai nutraukti </w:t>
      </w:r>
      <w:proofErr w:type="spellStart"/>
      <w:r w:rsidRPr="00F05CA3">
        <w:rPr>
          <w:szCs w:val="22"/>
        </w:rPr>
        <w:t>metilfenidato</w:t>
      </w:r>
      <w:proofErr w:type="spellEnd"/>
      <w:r w:rsidRPr="00F05CA3">
        <w:rPr>
          <w:szCs w:val="22"/>
        </w:rPr>
        <w:t xml:space="preserve"> vartojimą ir anksti pradėti sutrikimo gydymą. Taigi apie šią diagnozę reikia pagalvoti visais atvejais, jeigu gydymo </w:t>
      </w:r>
      <w:proofErr w:type="spellStart"/>
      <w:r w:rsidRPr="00F05CA3">
        <w:rPr>
          <w:szCs w:val="22"/>
        </w:rPr>
        <w:t>metilfenidatu</w:t>
      </w:r>
      <w:proofErr w:type="spellEnd"/>
      <w:r w:rsidRPr="00F05CA3">
        <w:rPr>
          <w:szCs w:val="22"/>
        </w:rPr>
        <w:t xml:space="preserve"> metu pacientui atsiranda naujų neurologinių simptomų, rodančių smegenų išemiją. Tokie simptomai gali būti: stiprus galvos skausmas, tirpulys, silpnumas, paralyžius, ir koordinacijos, regėjimo, kalbėjimo būdo, kalbos ar atminties sutrikimas. </w:t>
      </w:r>
    </w:p>
    <w:p w14:paraId="0413B5F9"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 </w:t>
      </w:r>
    </w:p>
    <w:p w14:paraId="0338CD8E"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roofErr w:type="spellStart"/>
      <w:r w:rsidRPr="00F05CA3">
        <w:rPr>
          <w:szCs w:val="22"/>
        </w:rPr>
        <w:t>Metilfenidato</w:t>
      </w:r>
      <w:proofErr w:type="spellEnd"/>
      <w:r w:rsidRPr="00F05CA3">
        <w:rPr>
          <w:szCs w:val="22"/>
        </w:rPr>
        <w:t xml:space="preserve"> nedraudžiama vartoti pacientams, kuriems pasireiškia </w:t>
      </w:r>
      <w:proofErr w:type="spellStart"/>
      <w:r w:rsidRPr="00F05CA3">
        <w:rPr>
          <w:szCs w:val="22"/>
        </w:rPr>
        <w:t>hemipleginis</w:t>
      </w:r>
      <w:proofErr w:type="spellEnd"/>
      <w:r w:rsidRPr="00F05CA3">
        <w:rPr>
          <w:szCs w:val="22"/>
        </w:rPr>
        <w:t xml:space="preserve"> cerebrinis paralyžius. </w:t>
      </w:r>
    </w:p>
    <w:p w14:paraId="353267A0" w14:textId="77777777" w:rsidR="00736260" w:rsidRPr="00F05CA3" w:rsidRDefault="00736260"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4068EA97" w14:textId="67FED576" w:rsidR="00736260" w:rsidRPr="00EB292F" w:rsidRDefault="00736260"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roofErr w:type="spellStart"/>
      <w:r w:rsidRPr="00EB292F">
        <w:rPr>
          <w:b/>
          <w:szCs w:val="22"/>
        </w:rPr>
        <w:t>Priapizmas</w:t>
      </w:r>
      <w:proofErr w:type="spellEnd"/>
      <w:r w:rsidRPr="00EB292F">
        <w:rPr>
          <w:b/>
          <w:szCs w:val="22"/>
        </w:rPr>
        <w:t xml:space="preserve"> </w:t>
      </w:r>
    </w:p>
    <w:p w14:paraId="13FC768E" w14:textId="77777777" w:rsidR="00857C28" w:rsidRPr="00F05CA3" w:rsidRDefault="00736260"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EB292F">
        <w:rPr>
          <w:szCs w:val="22"/>
        </w:rPr>
        <w:t xml:space="preserve">Vartojant </w:t>
      </w:r>
      <w:proofErr w:type="spellStart"/>
      <w:r w:rsidRPr="00EB292F">
        <w:rPr>
          <w:szCs w:val="22"/>
        </w:rPr>
        <w:t>metilfenidato</w:t>
      </w:r>
      <w:proofErr w:type="spellEnd"/>
      <w:r w:rsidRPr="00EB292F">
        <w:rPr>
          <w:szCs w:val="22"/>
        </w:rPr>
        <w:t xml:space="preserve"> preparatus, pranešta apie ilgalaikės ir skausmingos erekcijos atvejus, daugiausia siejamus su pasikeitusiu gydymo </w:t>
      </w:r>
      <w:proofErr w:type="spellStart"/>
      <w:r w:rsidRPr="00EB292F">
        <w:rPr>
          <w:szCs w:val="22"/>
        </w:rPr>
        <w:t>metilfenidatu</w:t>
      </w:r>
      <w:proofErr w:type="spellEnd"/>
      <w:r w:rsidRPr="00EB292F">
        <w:rPr>
          <w:szCs w:val="22"/>
        </w:rPr>
        <w:t xml:space="preserve"> režimu. Pacientai, kuriems pasireiškia neįprastai ilgai išliekanti arba dažna ir skausminga erekcija, turi nedelsdami kreiptis medicininės pagalbos. </w:t>
      </w:r>
      <w:r w:rsidR="00857C28" w:rsidRPr="00F05CA3">
        <w:rPr>
          <w:szCs w:val="22"/>
        </w:rPr>
        <w:t xml:space="preserve"> </w:t>
      </w:r>
    </w:p>
    <w:p w14:paraId="575CD4F1" w14:textId="77777777" w:rsidR="00736260" w:rsidRPr="00F05CA3" w:rsidRDefault="00736260"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p>
    <w:p w14:paraId="0BCB0A74" w14:textId="364FEC68"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r w:rsidRPr="00F05CA3">
        <w:rPr>
          <w:b/>
          <w:szCs w:val="22"/>
        </w:rPr>
        <w:t xml:space="preserve">Psichikos sutrikimai </w:t>
      </w:r>
    </w:p>
    <w:p w14:paraId="075CBDC4" w14:textId="60384405"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DTHS dažnai gali pasireikšti kartu su psichikos sutrikimais, taigi į tai reikia atsižvelgti, skiriant vartoti stimuliuojančių vaistinių preparatų. </w:t>
      </w:r>
      <w:r w:rsidR="00EC3127" w:rsidRPr="00F05CA3">
        <w:rPr>
          <w:szCs w:val="22"/>
        </w:rPr>
        <w:t xml:space="preserve">Prieš pradedant gydymą </w:t>
      </w:r>
      <w:proofErr w:type="spellStart"/>
      <w:r w:rsidR="00EC3127" w:rsidRPr="00F05CA3">
        <w:rPr>
          <w:szCs w:val="22"/>
        </w:rPr>
        <w:t>metilfenidatu</w:t>
      </w:r>
      <w:proofErr w:type="spellEnd"/>
      <w:r w:rsidR="00EC3127" w:rsidRPr="00F05CA3">
        <w:rPr>
          <w:szCs w:val="22"/>
        </w:rPr>
        <w:t>, reikia ištirti, ar pacient</w:t>
      </w:r>
      <w:r w:rsidR="005D3253" w:rsidRPr="00F05CA3">
        <w:rPr>
          <w:szCs w:val="22"/>
        </w:rPr>
        <w:t>ui</w:t>
      </w:r>
      <w:r w:rsidR="00EC3127" w:rsidRPr="00F05CA3">
        <w:rPr>
          <w:szCs w:val="22"/>
        </w:rPr>
        <w:t xml:space="preserve"> </w:t>
      </w:r>
      <w:r w:rsidR="005D3253" w:rsidRPr="00F05CA3">
        <w:rPr>
          <w:szCs w:val="22"/>
        </w:rPr>
        <w:t>nėra</w:t>
      </w:r>
      <w:r w:rsidR="00EC3127" w:rsidRPr="00F05CA3">
        <w:rPr>
          <w:szCs w:val="22"/>
        </w:rPr>
        <w:t xml:space="preserve"> psichikos sutrikimų, ir įvertinti jo </w:t>
      </w:r>
      <w:r w:rsidR="00C16D3B" w:rsidRPr="00F05CA3">
        <w:rPr>
          <w:szCs w:val="22"/>
        </w:rPr>
        <w:t>kraujo giminaičių</w:t>
      </w:r>
      <w:r w:rsidR="00EC3127" w:rsidRPr="00F05CA3">
        <w:rPr>
          <w:szCs w:val="22"/>
        </w:rPr>
        <w:t xml:space="preserve"> istoriją (žr. 4.2 skyrių). </w:t>
      </w:r>
      <w:r w:rsidRPr="00F05CA3">
        <w:rPr>
          <w:szCs w:val="22"/>
        </w:rPr>
        <w:t xml:space="preserve">Jeigu atsiranda psichikos sutrikimo simptomų arba pasunkėja esami psichikos sutrikimai, </w:t>
      </w:r>
      <w:proofErr w:type="spellStart"/>
      <w:r w:rsidRPr="00F05CA3">
        <w:rPr>
          <w:szCs w:val="22"/>
        </w:rPr>
        <w:t>metilfenidato</w:t>
      </w:r>
      <w:proofErr w:type="spellEnd"/>
      <w:r w:rsidRPr="00F05CA3">
        <w:rPr>
          <w:szCs w:val="22"/>
        </w:rPr>
        <w:t xml:space="preserve"> vartoti negalima, išskyrus atvejus, kai gydymo nauda persveria galimą riziką pacientui. </w:t>
      </w:r>
    </w:p>
    <w:p w14:paraId="0BE8AF78"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 </w:t>
      </w:r>
    </w:p>
    <w:p w14:paraId="78A048F6"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Kiekvieną kartą pakeitus dozę ir vėliau ne rečiau, kaip kas 6 mėnesius, bei kiekvieno apsilankymo metu reikia stebėti, ar nepasireiškia ir nesunkėja psichikos sutrikimo simptomai; tokiais atvejais gali tekti nutraukti gydymą. </w:t>
      </w:r>
    </w:p>
    <w:p w14:paraId="381BF250"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 </w:t>
      </w:r>
    </w:p>
    <w:p w14:paraId="61352859" w14:textId="332D11C5"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r w:rsidRPr="00F05CA3">
        <w:rPr>
          <w:b/>
          <w:szCs w:val="22"/>
        </w:rPr>
        <w:t xml:space="preserve">Esamų psichozės ar manijos simptomų pasunkėjimas </w:t>
      </w:r>
    </w:p>
    <w:p w14:paraId="4F59B71F"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Vartojant </w:t>
      </w:r>
      <w:proofErr w:type="spellStart"/>
      <w:r w:rsidRPr="00F05CA3">
        <w:rPr>
          <w:szCs w:val="22"/>
        </w:rPr>
        <w:t>metilfenidatą</w:t>
      </w:r>
      <w:proofErr w:type="spellEnd"/>
      <w:r w:rsidRPr="00F05CA3">
        <w:rPr>
          <w:szCs w:val="22"/>
        </w:rPr>
        <w:t xml:space="preserve">, psichikos sutrikimais sergančių pacientų elgesio ar mąstymo sutrikimų simptomai gali pasunkėti. </w:t>
      </w:r>
    </w:p>
    <w:p w14:paraId="3FD30378"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 </w:t>
      </w:r>
    </w:p>
    <w:p w14:paraId="28E7D19F" w14:textId="630F910D"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r w:rsidRPr="00F05CA3">
        <w:rPr>
          <w:b/>
          <w:szCs w:val="22"/>
        </w:rPr>
        <w:t xml:space="preserve">Naujų psichikos sutrikimų ar manijos simptomų atsiradimas </w:t>
      </w:r>
    </w:p>
    <w:p w14:paraId="60619774" w14:textId="0E07E055"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Vartojant įprastas </w:t>
      </w:r>
      <w:proofErr w:type="spellStart"/>
      <w:r w:rsidRPr="00F05CA3">
        <w:rPr>
          <w:szCs w:val="22"/>
        </w:rPr>
        <w:t>metilfenidato</w:t>
      </w:r>
      <w:proofErr w:type="spellEnd"/>
      <w:r w:rsidRPr="00F05CA3">
        <w:rPr>
          <w:szCs w:val="22"/>
        </w:rPr>
        <w:t xml:space="preserve"> dozes, vaikams ir paaugliams, kuriems anksčiau nebuvo psichikos sutrikimo ar manijos, gali atsirasti psichozės simptomų (regos ir (ar) lytėjimo ir (ar) klausos haliucinacijos ir kliedesiai) ar manija, kuriuos reikia nedelsiant gydyti</w:t>
      </w:r>
      <w:r w:rsidR="00EC3127" w:rsidRPr="00F05CA3">
        <w:rPr>
          <w:szCs w:val="22"/>
        </w:rPr>
        <w:t xml:space="preserve"> (žr. 4.8 skyrių)</w:t>
      </w:r>
      <w:r w:rsidRPr="00F05CA3">
        <w:rPr>
          <w:szCs w:val="22"/>
        </w:rPr>
        <w:t xml:space="preserve">. Jeigu pasireiškia manija arba atsiranda psichozės simptomų, reikia pagalvoti, kad juos galėjo sukelti </w:t>
      </w:r>
      <w:proofErr w:type="spellStart"/>
      <w:r w:rsidRPr="00F05CA3">
        <w:rPr>
          <w:szCs w:val="22"/>
        </w:rPr>
        <w:t>metilfenidatas</w:t>
      </w:r>
      <w:proofErr w:type="spellEnd"/>
      <w:r w:rsidRPr="00F05CA3">
        <w:rPr>
          <w:szCs w:val="22"/>
        </w:rPr>
        <w:t xml:space="preserve">, ir dėl to gali tekti nutraukti gydymą. </w:t>
      </w:r>
    </w:p>
    <w:p w14:paraId="1AFC1D0D"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13466818" w14:textId="673C7B6F" w:rsidR="00857C28" w:rsidRPr="00F05CA3" w:rsidRDefault="00857C28" w:rsidP="000C6121">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r w:rsidRPr="00F05CA3">
        <w:rPr>
          <w:b/>
          <w:szCs w:val="22"/>
        </w:rPr>
        <w:t xml:space="preserve">Agresyvus elgesys ir priešiškumas </w:t>
      </w:r>
    </w:p>
    <w:p w14:paraId="0F1426EE"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Cs/>
          <w:szCs w:val="20"/>
        </w:rPr>
      </w:pPr>
      <w:r w:rsidRPr="00F05CA3">
        <w:rPr>
          <w:szCs w:val="22"/>
        </w:rPr>
        <w:t xml:space="preserve">Vartojant stimuliuojančių vaistinių preparatų, gali pasireikšti ar pasunkėti agresyvus elgesys ar priešiškumas. Pradėjus gydymą, kiekvieną kartą keičiant dozę ir vėliau ne rečiau kaip kas 6 mėnesius bei kiekvieno apsilankymo metu reikia atidžiai stebėti, ar nepasireiškia ir nesunkėja agresyvus </w:t>
      </w:r>
      <w:proofErr w:type="spellStart"/>
      <w:r w:rsidRPr="00F05CA3">
        <w:rPr>
          <w:szCs w:val="22"/>
        </w:rPr>
        <w:t>metilfenidatu</w:t>
      </w:r>
      <w:proofErr w:type="spellEnd"/>
      <w:r w:rsidRPr="00F05CA3">
        <w:rPr>
          <w:szCs w:val="22"/>
        </w:rPr>
        <w:t xml:space="preserve"> gydomų pacientų elgesys ar priešiškumas.  </w:t>
      </w:r>
      <w:r w:rsidRPr="00F05CA3">
        <w:rPr>
          <w:szCs w:val="20"/>
        </w:rPr>
        <w:t xml:space="preserve">Pacientams, kuriems pasireiškia elgesio pokyčių, gydytojai turi įvertinti gydymo režimą, </w:t>
      </w:r>
      <w:r w:rsidRPr="00F05CA3">
        <w:rPr>
          <w:bCs/>
          <w:szCs w:val="20"/>
        </w:rPr>
        <w:t>atsižvelgdami į tai, kad gali prireikti titruoti (palaipsniui didinti arba mažinti) dozę. Galima apsvarstyti laikiną gydymo nutraukimą.</w:t>
      </w:r>
    </w:p>
    <w:p w14:paraId="13263382"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07150346" w14:textId="165837C1"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r w:rsidRPr="00F05CA3">
        <w:rPr>
          <w:b/>
          <w:szCs w:val="22"/>
        </w:rPr>
        <w:t xml:space="preserve">Savižudiškas elgesys </w:t>
      </w:r>
    </w:p>
    <w:p w14:paraId="4C2B3BC4"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Pacientus, kuriems DTHS gydymo metu atsiranda minčių apie savižudybę arba pasireiškia savižudiškas elgesys, turi nedelsiant ištirti gydytojas. Reikia pagalvoti, kad galėjo paūmėti esamas psichikos sutrikimas ir apie galimą ryšį su </w:t>
      </w:r>
      <w:proofErr w:type="spellStart"/>
      <w:r w:rsidRPr="00F05CA3">
        <w:rPr>
          <w:szCs w:val="22"/>
        </w:rPr>
        <w:t>metilfenidato</w:t>
      </w:r>
      <w:proofErr w:type="spellEnd"/>
      <w:r w:rsidRPr="00F05CA3">
        <w:rPr>
          <w:szCs w:val="22"/>
        </w:rPr>
        <w:t xml:space="preserve"> vartojimu. Gali tekti gydyti esamą psichikos sutrikimą ir apsvarstyti, ar nutraukti </w:t>
      </w:r>
      <w:proofErr w:type="spellStart"/>
      <w:r w:rsidRPr="00F05CA3">
        <w:rPr>
          <w:szCs w:val="22"/>
        </w:rPr>
        <w:t>metilfenidato</w:t>
      </w:r>
      <w:proofErr w:type="spellEnd"/>
      <w:r w:rsidRPr="00F05CA3">
        <w:rPr>
          <w:szCs w:val="22"/>
        </w:rPr>
        <w:t xml:space="preserve"> vartojimą. </w:t>
      </w:r>
    </w:p>
    <w:p w14:paraId="31A0B5E8"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 </w:t>
      </w:r>
    </w:p>
    <w:p w14:paraId="31202249" w14:textId="515FA634"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r w:rsidRPr="00F05CA3">
        <w:rPr>
          <w:b/>
          <w:szCs w:val="22"/>
        </w:rPr>
        <w:t xml:space="preserve">Tikai </w:t>
      </w:r>
    </w:p>
    <w:p w14:paraId="38D0117A" w14:textId="5F0967CA"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roofErr w:type="spellStart"/>
      <w:r w:rsidRPr="00F05CA3">
        <w:rPr>
          <w:szCs w:val="22"/>
        </w:rPr>
        <w:lastRenderedPageBreak/>
        <w:t>Metilfenidatas</w:t>
      </w:r>
      <w:proofErr w:type="spellEnd"/>
      <w:r w:rsidRPr="00F05CA3">
        <w:rPr>
          <w:szCs w:val="22"/>
        </w:rPr>
        <w:t xml:space="preserve"> yra susijęs su motorinių ir verbalinių </w:t>
      </w:r>
      <w:proofErr w:type="spellStart"/>
      <w:r w:rsidRPr="00F05CA3">
        <w:rPr>
          <w:szCs w:val="22"/>
        </w:rPr>
        <w:t>tikų</w:t>
      </w:r>
      <w:proofErr w:type="spellEnd"/>
      <w:r w:rsidRPr="00F05CA3">
        <w:rPr>
          <w:szCs w:val="22"/>
        </w:rPr>
        <w:t xml:space="preserve"> atsiradimu ir pasunkėjimu. Be to buvo pranešimų apie </w:t>
      </w:r>
      <w:proofErr w:type="spellStart"/>
      <w:r w:rsidRPr="00F05CA3">
        <w:rPr>
          <w:i/>
          <w:szCs w:val="22"/>
        </w:rPr>
        <w:t>Tourette</w:t>
      </w:r>
      <w:proofErr w:type="spellEnd"/>
      <w:r w:rsidRPr="00F05CA3">
        <w:rPr>
          <w:szCs w:val="22"/>
        </w:rPr>
        <w:t xml:space="preserve"> sindromo pasunkėjimą</w:t>
      </w:r>
      <w:r w:rsidR="00EC3127" w:rsidRPr="00F05CA3">
        <w:rPr>
          <w:szCs w:val="22"/>
        </w:rPr>
        <w:t xml:space="preserve"> (žr. 4.8 skyrių)</w:t>
      </w:r>
      <w:r w:rsidRPr="00F05CA3">
        <w:rPr>
          <w:szCs w:val="22"/>
        </w:rPr>
        <w:t xml:space="preserve">. Prieš paskiriant </w:t>
      </w:r>
      <w:proofErr w:type="spellStart"/>
      <w:r w:rsidRPr="00F05CA3">
        <w:rPr>
          <w:szCs w:val="22"/>
        </w:rPr>
        <w:t>metilfenidatą</w:t>
      </w:r>
      <w:proofErr w:type="spellEnd"/>
      <w:r w:rsidRPr="00F05CA3">
        <w:rPr>
          <w:szCs w:val="22"/>
        </w:rPr>
        <w:t xml:space="preserve"> reikia įvertinti šeimos anamnezę ir kliniškai ištirti, ar vaikui nepasireiškia tikai arba </w:t>
      </w:r>
      <w:proofErr w:type="spellStart"/>
      <w:r w:rsidRPr="00F05CA3">
        <w:rPr>
          <w:i/>
          <w:szCs w:val="22"/>
        </w:rPr>
        <w:t>Tourette</w:t>
      </w:r>
      <w:proofErr w:type="spellEnd"/>
      <w:r w:rsidRPr="00F05CA3">
        <w:rPr>
          <w:szCs w:val="22"/>
        </w:rPr>
        <w:t xml:space="preserve"> sindromas. Reikia reguliariai stebėti, ar, vartojant </w:t>
      </w:r>
      <w:proofErr w:type="spellStart"/>
      <w:r w:rsidRPr="00F05CA3">
        <w:rPr>
          <w:szCs w:val="22"/>
        </w:rPr>
        <w:t>metilfenidatą</w:t>
      </w:r>
      <w:proofErr w:type="spellEnd"/>
      <w:r w:rsidRPr="00F05CA3">
        <w:rPr>
          <w:szCs w:val="22"/>
        </w:rPr>
        <w:t xml:space="preserve">, pacientams neatsiranda ir nesunkėja tikai. Stebėti reikia kiekvieną kartą keičiant dozę ir vėliau ne rečiau kaip kas 6 mėnesius arba kiekvieno apsilankymo metu. </w:t>
      </w:r>
    </w:p>
    <w:p w14:paraId="213B4FB0"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 </w:t>
      </w:r>
    </w:p>
    <w:p w14:paraId="175ADE4D" w14:textId="5D77F07B"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b/>
          <w:szCs w:val="22"/>
        </w:rPr>
        <w:t xml:space="preserve">Nerimas, </w:t>
      </w:r>
      <w:proofErr w:type="spellStart"/>
      <w:r w:rsidRPr="00F05CA3">
        <w:rPr>
          <w:b/>
          <w:szCs w:val="22"/>
        </w:rPr>
        <w:t>ažitacija</w:t>
      </w:r>
      <w:proofErr w:type="spellEnd"/>
      <w:r w:rsidRPr="00F05CA3">
        <w:rPr>
          <w:b/>
          <w:szCs w:val="22"/>
        </w:rPr>
        <w:t xml:space="preserve"> ar įtampa </w:t>
      </w:r>
    </w:p>
    <w:p w14:paraId="140F00D3" w14:textId="5723CC58"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roofErr w:type="spellStart"/>
      <w:r w:rsidRPr="00F05CA3">
        <w:rPr>
          <w:szCs w:val="22"/>
        </w:rPr>
        <w:t>Metilfenidatas</w:t>
      </w:r>
      <w:proofErr w:type="spellEnd"/>
      <w:r w:rsidRPr="00F05CA3">
        <w:rPr>
          <w:szCs w:val="22"/>
        </w:rPr>
        <w:t xml:space="preserve"> yra susijęs su prieš gydymą buvusių nerimo, susijaudinimo ar įtampos pasunkėjimu. Prieš gydymą </w:t>
      </w:r>
      <w:proofErr w:type="spellStart"/>
      <w:r w:rsidRPr="00F05CA3">
        <w:rPr>
          <w:szCs w:val="22"/>
        </w:rPr>
        <w:t>metilfenidatu</w:t>
      </w:r>
      <w:proofErr w:type="spellEnd"/>
      <w:r w:rsidRPr="00F05CA3">
        <w:rPr>
          <w:szCs w:val="22"/>
        </w:rPr>
        <w:t xml:space="preserve"> reikia įvertinti nerimą,</w:t>
      </w:r>
      <w:r w:rsidR="00FF3508">
        <w:rPr>
          <w:szCs w:val="22"/>
        </w:rPr>
        <w:t xml:space="preserve"> </w:t>
      </w:r>
      <w:r w:rsidRPr="00F05CA3">
        <w:rPr>
          <w:szCs w:val="22"/>
        </w:rPr>
        <w:t xml:space="preserve">susijaudinimą ar įtampą ir reguliariai stebėti, ar pacientams neatsiranda šių simptomų ir ar jie nesunkėja gydymo metu, kiekvieną kartą keičiant dozę ir vėliau ne rečiau kaip kas 6 mėnesius ar kiekvieno apsilankymo metu. </w:t>
      </w:r>
    </w:p>
    <w:p w14:paraId="1E9F51C1"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44CD5455" w14:textId="5D51857C"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roofErr w:type="spellStart"/>
      <w:r w:rsidRPr="00F05CA3">
        <w:rPr>
          <w:b/>
          <w:szCs w:val="22"/>
        </w:rPr>
        <w:t>Bipolinio</w:t>
      </w:r>
      <w:proofErr w:type="spellEnd"/>
      <w:r w:rsidRPr="00F05CA3">
        <w:rPr>
          <w:b/>
          <w:szCs w:val="22"/>
        </w:rPr>
        <w:t xml:space="preserve"> sutrikimo formos </w:t>
      </w:r>
    </w:p>
    <w:p w14:paraId="14290D3C"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Ypatingai atsargiai </w:t>
      </w:r>
      <w:proofErr w:type="spellStart"/>
      <w:r w:rsidRPr="00F05CA3">
        <w:rPr>
          <w:szCs w:val="22"/>
        </w:rPr>
        <w:t>metilfenidatą</w:t>
      </w:r>
      <w:proofErr w:type="spellEnd"/>
      <w:r w:rsidRPr="00F05CA3">
        <w:rPr>
          <w:szCs w:val="22"/>
        </w:rPr>
        <w:t xml:space="preserve"> reikia vartoti pacientams, kuriems yra diagnozuotas DTHS ir kurie kartu serga </w:t>
      </w:r>
      <w:proofErr w:type="spellStart"/>
      <w:r w:rsidRPr="00F05CA3">
        <w:rPr>
          <w:szCs w:val="22"/>
        </w:rPr>
        <w:t>bipoliniu</w:t>
      </w:r>
      <w:proofErr w:type="spellEnd"/>
      <w:r w:rsidRPr="00F05CA3">
        <w:rPr>
          <w:szCs w:val="22"/>
        </w:rPr>
        <w:t xml:space="preserve"> sutrikimu (įskaitant negydytą I tipo </w:t>
      </w:r>
      <w:proofErr w:type="spellStart"/>
      <w:r w:rsidRPr="00F05CA3">
        <w:rPr>
          <w:szCs w:val="22"/>
        </w:rPr>
        <w:t>bipolinį</w:t>
      </w:r>
      <w:proofErr w:type="spellEnd"/>
      <w:r w:rsidRPr="00F05CA3">
        <w:rPr>
          <w:szCs w:val="22"/>
        </w:rPr>
        <w:t xml:space="preserve"> sutrikimą ar kitokias </w:t>
      </w:r>
      <w:proofErr w:type="spellStart"/>
      <w:r w:rsidRPr="00F05CA3">
        <w:rPr>
          <w:szCs w:val="22"/>
        </w:rPr>
        <w:t>bipolinio</w:t>
      </w:r>
      <w:proofErr w:type="spellEnd"/>
      <w:r w:rsidRPr="00F05CA3">
        <w:rPr>
          <w:szCs w:val="22"/>
        </w:rPr>
        <w:t xml:space="preserve"> sutrikimo formas), nes tokiems pacientams gydymas gali paskatinti mišrių ar manijos epizodų pasireiškimą. Prieš pradedant gydymą </w:t>
      </w:r>
      <w:proofErr w:type="spellStart"/>
      <w:r w:rsidRPr="00F05CA3">
        <w:rPr>
          <w:szCs w:val="22"/>
        </w:rPr>
        <w:t>metilfenidatu</w:t>
      </w:r>
      <w:proofErr w:type="spellEnd"/>
      <w:r w:rsidRPr="00F05CA3">
        <w:rPr>
          <w:szCs w:val="22"/>
        </w:rPr>
        <w:t xml:space="preserve">, pacientus, kuriems kartu pasireiškia depresijos simptomų, reikia tinkamai ištirti ir nustatyti, ar jiems nėra </w:t>
      </w:r>
      <w:proofErr w:type="spellStart"/>
      <w:r w:rsidRPr="00F05CA3">
        <w:rPr>
          <w:szCs w:val="22"/>
        </w:rPr>
        <w:t>bipolinio</w:t>
      </w:r>
      <w:proofErr w:type="spellEnd"/>
      <w:r w:rsidRPr="00F05CA3">
        <w:rPr>
          <w:szCs w:val="22"/>
        </w:rPr>
        <w:t xml:space="preserve"> sutrikimo rizikos. Tokia patikra turi apimti išsamią psichiatrinę </w:t>
      </w:r>
      <w:r w:rsidRPr="00F05CA3">
        <w:t>anamnezę</w:t>
      </w:r>
      <w:r w:rsidRPr="00F05CA3">
        <w:rPr>
          <w:szCs w:val="22"/>
        </w:rPr>
        <w:t xml:space="preserve">, įskaitant informaciją, ar šeimoje nebuvo savižudybės, </w:t>
      </w:r>
      <w:proofErr w:type="spellStart"/>
      <w:r w:rsidRPr="00F05CA3">
        <w:rPr>
          <w:szCs w:val="22"/>
        </w:rPr>
        <w:t>bipolinio</w:t>
      </w:r>
      <w:proofErr w:type="spellEnd"/>
      <w:r w:rsidRPr="00F05CA3">
        <w:rPr>
          <w:szCs w:val="22"/>
        </w:rPr>
        <w:t xml:space="preserve"> sutrikimo ir depresijos atvejų. Tokius pacientus reikia nuolat atidžiai stebėti (žr. anksčiau skyrelį ,,Psichikos sutrikimai“ ir 4.2 skyrių). Kiekvieną kartą keičiant dozę, vėliau ne rečiau kaip kas 6 mėnesius ir kiekvieno apsilankymo metu reikia stebėti, ar pacientui neatsiranda simptomų. </w:t>
      </w:r>
    </w:p>
    <w:p w14:paraId="05ED6DCC"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 </w:t>
      </w:r>
    </w:p>
    <w:p w14:paraId="2BDA1CB3" w14:textId="1B7AC7FB"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r w:rsidRPr="00F05CA3">
        <w:rPr>
          <w:b/>
          <w:szCs w:val="22"/>
        </w:rPr>
        <w:t xml:space="preserve">Augimas </w:t>
      </w:r>
    </w:p>
    <w:p w14:paraId="698BB87F" w14:textId="3AD7D505"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Ilgą laiką vartojant </w:t>
      </w:r>
      <w:proofErr w:type="spellStart"/>
      <w:r w:rsidRPr="00F05CA3">
        <w:rPr>
          <w:szCs w:val="22"/>
        </w:rPr>
        <w:t>metilfenidatą</w:t>
      </w:r>
      <w:proofErr w:type="spellEnd"/>
      <w:r w:rsidRPr="00F05CA3">
        <w:rPr>
          <w:szCs w:val="22"/>
        </w:rPr>
        <w:t xml:space="preserve"> pasireiškė vidutinis vaikų kūno svorio prieaugio ir augimo sulėtėjimas</w:t>
      </w:r>
      <w:r w:rsidR="000137BD" w:rsidRPr="00F05CA3">
        <w:rPr>
          <w:szCs w:val="22"/>
        </w:rPr>
        <w:t xml:space="preserve"> (žr. 4.8 skyrių)</w:t>
      </w:r>
      <w:r w:rsidRPr="00F05CA3">
        <w:rPr>
          <w:szCs w:val="22"/>
        </w:rPr>
        <w:t xml:space="preserve">. </w:t>
      </w:r>
    </w:p>
    <w:p w14:paraId="3031D1B1"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 </w:t>
      </w:r>
    </w:p>
    <w:p w14:paraId="02464487"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roofErr w:type="spellStart"/>
      <w:r w:rsidRPr="00F05CA3">
        <w:rPr>
          <w:szCs w:val="22"/>
        </w:rPr>
        <w:t>Metilfenidato</w:t>
      </w:r>
      <w:proofErr w:type="spellEnd"/>
      <w:r w:rsidRPr="00F05CA3">
        <w:rPr>
          <w:szCs w:val="22"/>
        </w:rPr>
        <w:t xml:space="preserve"> įtaka galutiniam ūgiui ir galutiniam kūno svoriui šiuo metu dar nežinoma ir tiriama. </w:t>
      </w:r>
    </w:p>
    <w:p w14:paraId="5CBF9E9F"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 </w:t>
      </w:r>
    </w:p>
    <w:p w14:paraId="3E3520B7"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Gydymo </w:t>
      </w:r>
      <w:proofErr w:type="spellStart"/>
      <w:r w:rsidRPr="00F05CA3">
        <w:rPr>
          <w:szCs w:val="22"/>
        </w:rPr>
        <w:t>metilfenidatu</w:t>
      </w:r>
      <w:proofErr w:type="spellEnd"/>
      <w:r w:rsidRPr="00F05CA3">
        <w:rPr>
          <w:szCs w:val="22"/>
        </w:rPr>
        <w:t xml:space="preserve"> metu reikia stebėti augimą: ne rečiau kaip kas 6 mėnesius reikia pažymėti vaiko ūgį, kūno svorį ir apetitą pildant augimo kreivę pagal amžių. Gali tekti pertraukti gydymą pacientams, kurie priauga per mažai kūno svorio ir ūgio. </w:t>
      </w:r>
    </w:p>
    <w:p w14:paraId="1734ECFE"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 </w:t>
      </w:r>
    </w:p>
    <w:p w14:paraId="6410BD86" w14:textId="5056AB2B" w:rsidR="00857C28" w:rsidRPr="00F05CA3" w:rsidRDefault="00857C28" w:rsidP="00F05CA3">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r w:rsidRPr="00F05CA3">
        <w:rPr>
          <w:b/>
          <w:szCs w:val="22"/>
        </w:rPr>
        <w:t xml:space="preserve">Traukuliai </w:t>
      </w:r>
    </w:p>
    <w:p w14:paraId="7143AD3F"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roofErr w:type="spellStart"/>
      <w:r w:rsidRPr="00F05CA3">
        <w:rPr>
          <w:szCs w:val="22"/>
        </w:rPr>
        <w:t>Metilfenidatą</w:t>
      </w:r>
      <w:proofErr w:type="spellEnd"/>
      <w:r w:rsidRPr="00F05CA3">
        <w:rPr>
          <w:szCs w:val="22"/>
        </w:rPr>
        <w:t xml:space="preserve"> reikia atsargiai vartoti pacientams, kurie serga epilepsija. </w:t>
      </w:r>
      <w:proofErr w:type="spellStart"/>
      <w:r w:rsidRPr="00F05CA3">
        <w:rPr>
          <w:szCs w:val="22"/>
        </w:rPr>
        <w:t>Metilfenidatas</w:t>
      </w:r>
      <w:proofErr w:type="spellEnd"/>
      <w:r w:rsidRPr="00F05CA3">
        <w:rPr>
          <w:szCs w:val="22"/>
        </w:rPr>
        <w:t xml:space="preserve"> gali mažinti traukulių slenkstį pacientams, kuriems anksčiau buvo traukulių, anksčiau užregistruota nenormali EEG, nors traukulių ir nepasireiškė, bei retais atvejais pacientams, kuriems nebuvo traukulių ir nėra EEG sutrikimų. Jeigu traukuliai padažnėja arba pasireiškia pirmą kartą, </w:t>
      </w:r>
      <w:proofErr w:type="spellStart"/>
      <w:r w:rsidRPr="00F05CA3">
        <w:rPr>
          <w:szCs w:val="22"/>
        </w:rPr>
        <w:t>metilfenidato</w:t>
      </w:r>
      <w:proofErr w:type="spellEnd"/>
      <w:r w:rsidRPr="00F05CA3">
        <w:rPr>
          <w:szCs w:val="22"/>
        </w:rPr>
        <w:t xml:space="preserve"> vartojimą reikia nutraukti. </w:t>
      </w:r>
    </w:p>
    <w:p w14:paraId="4C5A357C"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 </w:t>
      </w:r>
    </w:p>
    <w:p w14:paraId="35F0F400" w14:textId="27F1794C"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r w:rsidRPr="00F05CA3">
        <w:rPr>
          <w:b/>
          <w:szCs w:val="22"/>
        </w:rPr>
        <w:t xml:space="preserve">Piktnaudžiavimas, neteisingas ir netinkamas vaistinio preparato vartojimas </w:t>
      </w:r>
    </w:p>
    <w:p w14:paraId="77CD7E49"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Reikia atidžiai stebėti pacientus dėl netinkamo ir neteisingo vaistinio preparato vartojimo ar piktnaudžiavimo </w:t>
      </w:r>
      <w:proofErr w:type="spellStart"/>
      <w:r w:rsidRPr="00F05CA3">
        <w:rPr>
          <w:szCs w:val="22"/>
        </w:rPr>
        <w:t>metilfenidatu</w:t>
      </w:r>
      <w:proofErr w:type="spellEnd"/>
      <w:r w:rsidRPr="00F05CA3">
        <w:rPr>
          <w:szCs w:val="22"/>
        </w:rPr>
        <w:t xml:space="preserve"> rizikos.  </w:t>
      </w:r>
    </w:p>
    <w:p w14:paraId="2172B201"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 </w:t>
      </w:r>
    </w:p>
    <w:p w14:paraId="48239107"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roofErr w:type="spellStart"/>
      <w:r w:rsidRPr="00F05CA3">
        <w:rPr>
          <w:szCs w:val="22"/>
        </w:rPr>
        <w:t>Metilfenidatą</w:t>
      </w:r>
      <w:proofErr w:type="spellEnd"/>
      <w:r w:rsidRPr="00F05CA3">
        <w:rPr>
          <w:szCs w:val="22"/>
        </w:rPr>
        <w:t xml:space="preserve"> reikia vartoti atsargiai pacientams, jeigu žinoma, kad jie serga </w:t>
      </w:r>
      <w:r w:rsidRPr="00EB292F">
        <w:t>priklausomybe narkotinėms medžiagoms ar alkoholiui</w:t>
      </w:r>
      <w:r w:rsidRPr="00F05CA3">
        <w:rPr>
          <w:szCs w:val="22"/>
        </w:rPr>
        <w:t xml:space="preserve">, nes yra didesnė piktnaudžiavimo, neteisingo ar netinkamo vartojimo rizika. </w:t>
      </w:r>
    </w:p>
    <w:p w14:paraId="177F8A05"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 </w:t>
      </w:r>
    </w:p>
    <w:p w14:paraId="12DE9871"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Ilgalaikis piktnaudžiavimas </w:t>
      </w:r>
      <w:proofErr w:type="spellStart"/>
      <w:r w:rsidRPr="00F05CA3">
        <w:rPr>
          <w:szCs w:val="22"/>
        </w:rPr>
        <w:t>metilfenidatu</w:t>
      </w:r>
      <w:proofErr w:type="spellEnd"/>
      <w:r w:rsidRPr="00F05CA3">
        <w:rPr>
          <w:szCs w:val="22"/>
        </w:rPr>
        <w:t xml:space="preserve"> gali lemti žymią toleranciją ir psichologinę priklausomybę, susijusią su įvairaus laipsnio nenormaliu elgesiu. Gali pasireikšti </w:t>
      </w:r>
      <w:proofErr w:type="spellStart"/>
      <w:r w:rsidRPr="00F05CA3">
        <w:rPr>
          <w:i/>
          <w:szCs w:val="22"/>
        </w:rPr>
        <w:t>Frank</w:t>
      </w:r>
      <w:proofErr w:type="spellEnd"/>
      <w:r w:rsidRPr="00F05CA3">
        <w:rPr>
          <w:szCs w:val="22"/>
        </w:rPr>
        <w:t xml:space="preserve"> psichozės priepuolių, ypač vartojant vaistinį preparatą </w:t>
      </w:r>
      <w:proofErr w:type="spellStart"/>
      <w:r w:rsidRPr="00F05CA3">
        <w:rPr>
          <w:szCs w:val="22"/>
        </w:rPr>
        <w:t>parenteriniu</w:t>
      </w:r>
      <w:proofErr w:type="spellEnd"/>
      <w:r w:rsidRPr="00F05CA3">
        <w:rPr>
          <w:szCs w:val="22"/>
        </w:rPr>
        <w:t xml:space="preserve"> būdu. </w:t>
      </w:r>
    </w:p>
    <w:p w14:paraId="008AEA7E"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 </w:t>
      </w:r>
    </w:p>
    <w:p w14:paraId="6C52832B"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Visais atvejais, kai nusprendžiama gydyti DTHS, būtina atsižvelgti į paciento amžių ir vaistinio preparato vartojimo sutrikimų rizikos veiksnius (pvz., kartu pasireiškiantį opozicinį nepaklusnumą ar elgesio sutrikimą, </w:t>
      </w:r>
      <w:proofErr w:type="spellStart"/>
      <w:r w:rsidRPr="00F05CA3">
        <w:rPr>
          <w:szCs w:val="22"/>
        </w:rPr>
        <w:t>bipolinį</w:t>
      </w:r>
      <w:proofErr w:type="spellEnd"/>
      <w:r w:rsidRPr="00F05CA3">
        <w:rPr>
          <w:szCs w:val="22"/>
        </w:rPr>
        <w:t xml:space="preserve"> sutrikimą), anksčiau pasireiškusį arba šiuo metu pasireiškiantį piktnaudžiavimą vaistiniais preparatais. Pacientus, kurių emocinė būklė nestabili, pavyzdžiui, kuriems </w:t>
      </w:r>
      <w:r w:rsidRPr="00F05CA3">
        <w:rPr>
          <w:szCs w:val="22"/>
        </w:rPr>
        <w:lastRenderedPageBreak/>
        <w:t xml:space="preserve">anksčiau pasireiškė </w:t>
      </w:r>
      <w:r w:rsidRPr="00EB292F">
        <w:rPr>
          <w:szCs w:val="22"/>
        </w:rPr>
        <w:t>priklausomybė narkotinėms medžiagoms ir alkoholiui</w:t>
      </w:r>
      <w:r w:rsidRPr="00F05CA3">
        <w:rPr>
          <w:szCs w:val="22"/>
        </w:rPr>
        <w:t xml:space="preserve">, reikia gydyti labai atsargiai, nes tokie pacientai gali savavališkai padidinti dozę. </w:t>
      </w:r>
    </w:p>
    <w:p w14:paraId="347EE695"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 </w:t>
      </w:r>
    </w:p>
    <w:p w14:paraId="0360BEF8"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Kai kuriems didelės rizikos piktnaudžiauti vaistiniais preparatais grupės pacientams </w:t>
      </w:r>
      <w:proofErr w:type="spellStart"/>
      <w:r w:rsidRPr="00F05CA3">
        <w:rPr>
          <w:szCs w:val="22"/>
        </w:rPr>
        <w:t>metilfenidatas</w:t>
      </w:r>
      <w:proofErr w:type="spellEnd"/>
      <w:r w:rsidRPr="00F05CA3">
        <w:rPr>
          <w:szCs w:val="22"/>
        </w:rPr>
        <w:t xml:space="preserve"> ar kitokie stimuliuojantys vaistiniai preparatai gali netikti, taigi jiems reikia apsvarstyti gydymo be stimuliuojančių vaistinių preparatų galimybę. </w:t>
      </w:r>
    </w:p>
    <w:p w14:paraId="318AE598"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 </w:t>
      </w:r>
    </w:p>
    <w:p w14:paraId="0B3F2F8F" w14:textId="75C728EE"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r w:rsidRPr="00F05CA3">
        <w:rPr>
          <w:b/>
          <w:szCs w:val="22"/>
        </w:rPr>
        <w:t xml:space="preserve">Nutraukimo simptomai </w:t>
      </w:r>
    </w:p>
    <w:p w14:paraId="121032EE"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Baigiant gydymą vaistiniu preparatu, būtina atidžiai stebėti pacientus, nes gali pasireikšti depresija bei ilgalaikis pernelyg didelis aktyvumas. Kai kuriems pacientams gali prireikti ilgalaikio stebėjimo. </w:t>
      </w:r>
    </w:p>
    <w:p w14:paraId="127E8DDC"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 </w:t>
      </w:r>
    </w:p>
    <w:p w14:paraId="1C14E9A5"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Atidžiai reikia stebėti pacientus, kurie nutraukia vaistinio preparato vartojimą po piktnaudžiavimo, nes gali pasireikšti sunki depresija. </w:t>
      </w:r>
    </w:p>
    <w:p w14:paraId="695425AC"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 </w:t>
      </w:r>
    </w:p>
    <w:p w14:paraId="23F54FCA" w14:textId="747A27DF"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r w:rsidRPr="00F05CA3">
        <w:rPr>
          <w:b/>
          <w:szCs w:val="22"/>
        </w:rPr>
        <w:t xml:space="preserve">Nuovargis </w:t>
      </w:r>
    </w:p>
    <w:p w14:paraId="1502B3CE"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roofErr w:type="spellStart"/>
      <w:r w:rsidRPr="00F05CA3">
        <w:rPr>
          <w:szCs w:val="22"/>
        </w:rPr>
        <w:t>Metilfenidatu</w:t>
      </w:r>
      <w:proofErr w:type="spellEnd"/>
      <w:r w:rsidRPr="00F05CA3">
        <w:rPr>
          <w:szCs w:val="22"/>
        </w:rPr>
        <w:t xml:space="preserve"> negalima gydyti normalaus nuovargio būklių ar vartoti jų profilaktikai. </w:t>
      </w:r>
    </w:p>
    <w:p w14:paraId="23B89AE3"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296BAC64" w14:textId="0D588822"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proofErr w:type="spellStart"/>
      <w:r w:rsidRPr="00F05CA3">
        <w:rPr>
          <w:b/>
          <w:szCs w:val="22"/>
        </w:rPr>
        <w:t>Metilfenidato</w:t>
      </w:r>
      <w:proofErr w:type="spellEnd"/>
      <w:r w:rsidRPr="00F05CA3">
        <w:rPr>
          <w:b/>
          <w:szCs w:val="22"/>
        </w:rPr>
        <w:t xml:space="preserve"> formos parinkimas </w:t>
      </w:r>
    </w:p>
    <w:p w14:paraId="22C14E93"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Nuspręsti, kokią vaistinio preparato, kurio sudėtyje yra </w:t>
      </w:r>
      <w:proofErr w:type="spellStart"/>
      <w:r w:rsidRPr="00F05CA3">
        <w:rPr>
          <w:szCs w:val="22"/>
        </w:rPr>
        <w:t>metilfenidato</w:t>
      </w:r>
      <w:proofErr w:type="spellEnd"/>
      <w:r w:rsidRPr="00F05CA3">
        <w:rPr>
          <w:szCs w:val="22"/>
        </w:rPr>
        <w:t xml:space="preserve">, formą reikia vartoti, turi gydytojas, atsižvelgdamas į individualią paciento būklę ir pageidaujamą poveikio trukmę. </w:t>
      </w:r>
    </w:p>
    <w:p w14:paraId="6CF01380"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 </w:t>
      </w:r>
    </w:p>
    <w:p w14:paraId="2B4764C9" w14:textId="186B260B"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r w:rsidRPr="00F05CA3">
        <w:rPr>
          <w:b/>
          <w:szCs w:val="22"/>
        </w:rPr>
        <w:t xml:space="preserve">Vaistinių preparatų mėginiai </w:t>
      </w:r>
    </w:p>
    <w:p w14:paraId="6CF22EF6"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Šio vaistinio preparato sudėtyje yra </w:t>
      </w:r>
      <w:proofErr w:type="spellStart"/>
      <w:r w:rsidRPr="00F05CA3">
        <w:rPr>
          <w:szCs w:val="22"/>
        </w:rPr>
        <w:t>metilfenidato</w:t>
      </w:r>
      <w:proofErr w:type="spellEnd"/>
      <w:r w:rsidRPr="00F05CA3">
        <w:rPr>
          <w:szCs w:val="22"/>
        </w:rPr>
        <w:t xml:space="preserve">, kuris gali lemti klaidingai teigiamus laboratorinių mėginių amfetaminui nustatyti, ypač imuninių tyrimų, duomenis. </w:t>
      </w:r>
      <w:r w:rsidRPr="00EB292F">
        <w:rPr>
          <w:rStyle w:val="Emfaz"/>
        </w:rPr>
        <w:t>Sportininkai turi žinoti</w:t>
      </w:r>
      <w:r w:rsidRPr="00EB292F">
        <w:rPr>
          <w:rStyle w:val="st"/>
        </w:rPr>
        <w:t xml:space="preserve">, </w:t>
      </w:r>
      <w:r w:rsidRPr="00EB292F">
        <w:rPr>
          <w:rStyle w:val="Emfaz"/>
        </w:rPr>
        <w:t>kad</w:t>
      </w:r>
      <w:r w:rsidRPr="00F05CA3">
        <w:rPr>
          <w:szCs w:val="22"/>
        </w:rPr>
        <w:t xml:space="preserve"> </w:t>
      </w:r>
      <w:proofErr w:type="spellStart"/>
      <w:r w:rsidRPr="00F05CA3">
        <w:rPr>
          <w:szCs w:val="22"/>
        </w:rPr>
        <w:t>Medikinet</w:t>
      </w:r>
      <w:proofErr w:type="spellEnd"/>
      <w:r w:rsidRPr="00F05CA3">
        <w:rPr>
          <w:szCs w:val="22"/>
        </w:rPr>
        <w:t xml:space="preserve"> gali sąlygoti teigiamus </w:t>
      </w:r>
      <w:proofErr w:type="spellStart"/>
      <w:r w:rsidRPr="00F05CA3">
        <w:rPr>
          <w:szCs w:val="22"/>
        </w:rPr>
        <w:t>antidopingo</w:t>
      </w:r>
      <w:proofErr w:type="spellEnd"/>
      <w:r w:rsidRPr="00F05CA3">
        <w:rPr>
          <w:szCs w:val="22"/>
        </w:rPr>
        <w:t xml:space="preserve"> testo rezultatus.</w:t>
      </w:r>
    </w:p>
    <w:p w14:paraId="22007932"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 </w:t>
      </w:r>
    </w:p>
    <w:p w14:paraId="485A7ADD" w14:textId="619F357B" w:rsidR="00857C28" w:rsidRPr="00F05CA3" w:rsidRDefault="00857C28" w:rsidP="00F05CA3">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r w:rsidRPr="00F05CA3">
        <w:rPr>
          <w:b/>
          <w:szCs w:val="22"/>
        </w:rPr>
        <w:t xml:space="preserve">Inkstų ar kepenų nepakankamumas </w:t>
      </w:r>
    </w:p>
    <w:p w14:paraId="52284FF8"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Duomenų apie </w:t>
      </w:r>
      <w:proofErr w:type="spellStart"/>
      <w:r w:rsidRPr="00F05CA3">
        <w:rPr>
          <w:szCs w:val="22"/>
        </w:rPr>
        <w:t>metilfenidato</w:t>
      </w:r>
      <w:proofErr w:type="spellEnd"/>
      <w:r w:rsidRPr="00F05CA3">
        <w:rPr>
          <w:szCs w:val="22"/>
        </w:rPr>
        <w:t xml:space="preserve"> vartojimą pacientams, kurie serga inkstų ar kepenų nepakankamumu, nėra. </w:t>
      </w:r>
    </w:p>
    <w:p w14:paraId="6F90B535"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 </w:t>
      </w:r>
    </w:p>
    <w:p w14:paraId="1D84A379"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r w:rsidRPr="00F05CA3">
        <w:rPr>
          <w:b/>
          <w:szCs w:val="22"/>
        </w:rPr>
        <w:t xml:space="preserve">Poveikis </w:t>
      </w:r>
      <w:proofErr w:type="spellStart"/>
      <w:r w:rsidRPr="00F05CA3">
        <w:rPr>
          <w:b/>
          <w:szCs w:val="22"/>
        </w:rPr>
        <w:t>kraujodarai</w:t>
      </w:r>
      <w:proofErr w:type="spellEnd"/>
      <w:r w:rsidRPr="00F05CA3">
        <w:rPr>
          <w:b/>
          <w:szCs w:val="22"/>
        </w:rPr>
        <w:t xml:space="preserve"> </w:t>
      </w:r>
    </w:p>
    <w:p w14:paraId="04801E1F" w14:textId="17D17AC4" w:rsidR="00857C28"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Ilgalaikio gydymo </w:t>
      </w:r>
      <w:proofErr w:type="spellStart"/>
      <w:r w:rsidRPr="00F05CA3">
        <w:rPr>
          <w:szCs w:val="22"/>
        </w:rPr>
        <w:t>metilfenidatu</w:t>
      </w:r>
      <w:proofErr w:type="spellEnd"/>
      <w:r w:rsidRPr="00F05CA3">
        <w:rPr>
          <w:szCs w:val="22"/>
        </w:rPr>
        <w:t xml:space="preserve"> saugumas gerai neištirtas. Jeigu pasireiškia </w:t>
      </w:r>
      <w:proofErr w:type="spellStart"/>
      <w:r w:rsidRPr="00F05CA3">
        <w:rPr>
          <w:szCs w:val="22"/>
        </w:rPr>
        <w:t>leukopenija</w:t>
      </w:r>
      <w:proofErr w:type="spellEnd"/>
      <w:r w:rsidRPr="00F05CA3">
        <w:rPr>
          <w:szCs w:val="22"/>
        </w:rPr>
        <w:t xml:space="preserve">, </w:t>
      </w:r>
      <w:proofErr w:type="spellStart"/>
      <w:r w:rsidRPr="00F05CA3">
        <w:rPr>
          <w:szCs w:val="22"/>
        </w:rPr>
        <w:t>trombocitopenija</w:t>
      </w:r>
      <w:proofErr w:type="spellEnd"/>
      <w:r w:rsidRPr="00F05CA3">
        <w:rPr>
          <w:szCs w:val="22"/>
        </w:rPr>
        <w:t>, anemija ar atsiranda kitokių pokyčių, įskaitant tuos, kurie rodo sunkų inkstų ar kepenų sutrikimą, reikia apsvarstyti gydymo nutraukimo galimybę</w:t>
      </w:r>
      <w:r w:rsidR="000137BD" w:rsidRPr="00F05CA3">
        <w:rPr>
          <w:szCs w:val="22"/>
        </w:rPr>
        <w:t xml:space="preserve"> (žr. 4.8 skyrių)</w:t>
      </w:r>
      <w:r w:rsidRPr="00F05CA3">
        <w:rPr>
          <w:szCs w:val="22"/>
        </w:rPr>
        <w:t xml:space="preserve">. </w:t>
      </w:r>
    </w:p>
    <w:p w14:paraId="6A1053F3" w14:textId="77777777" w:rsidR="00B13A07" w:rsidRDefault="00B13A07"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7FA755C5" w14:textId="33D3A672" w:rsidR="00E2733C" w:rsidRPr="000C6121" w:rsidRDefault="00B13A07"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bCs/>
          <w:szCs w:val="22"/>
        </w:rPr>
      </w:pPr>
      <w:r w:rsidRPr="000C6121">
        <w:rPr>
          <w:b/>
          <w:bCs/>
          <w:szCs w:val="22"/>
        </w:rPr>
        <w:t xml:space="preserve">Padidėjęs </w:t>
      </w:r>
      <w:r w:rsidR="00661B1C" w:rsidRPr="00661B1C">
        <w:rPr>
          <w:b/>
          <w:bCs/>
          <w:szCs w:val="22"/>
        </w:rPr>
        <w:t>akispūdis</w:t>
      </w:r>
      <w:r w:rsidRPr="000C6121">
        <w:rPr>
          <w:b/>
          <w:bCs/>
          <w:szCs w:val="22"/>
        </w:rPr>
        <w:t xml:space="preserve"> ir glaukoma</w:t>
      </w:r>
    </w:p>
    <w:p w14:paraId="3CD91D81" w14:textId="59A5396E" w:rsidR="00B13A07" w:rsidRPr="00F05CA3" w:rsidRDefault="00B13A07"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Pr>
          <w:szCs w:val="22"/>
        </w:rPr>
        <w:t xml:space="preserve">Buvo gauta </w:t>
      </w:r>
      <w:r w:rsidR="00E2733C">
        <w:rPr>
          <w:szCs w:val="22"/>
        </w:rPr>
        <w:t xml:space="preserve">su gydymu </w:t>
      </w:r>
      <w:proofErr w:type="spellStart"/>
      <w:r w:rsidR="00E2733C">
        <w:rPr>
          <w:szCs w:val="22"/>
        </w:rPr>
        <w:t>metilfenidatu</w:t>
      </w:r>
      <w:proofErr w:type="spellEnd"/>
      <w:r w:rsidR="00E2733C">
        <w:rPr>
          <w:szCs w:val="22"/>
        </w:rPr>
        <w:t xml:space="preserve"> susijusių </w:t>
      </w:r>
      <w:r>
        <w:rPr>
          <w:szCs w:val="22"/>
        </w:rPr>
        <w:t>pranešimų apie padidėjusį akispūdį (</w:t>
      </w:r>
      <w:r w:rsidR="00E2733C" w:rsidRPr="000C6121">
        <w:rPr>
          <w:i/>
          <w:iCs/>
          <w:szCs w:val="22"/>
        </w:rPr>
        <w:t xml:space="preserve">angl. </w:t>
      </w:r>
      <w:proofErr w:type="spellStart"/>
      <w:r w:rsidR="00E2733C" w:rsidRPr="000C6121">
        <w:rPr>
          <w:i/>
          <w:iCs/>
          <w:szCs w:val="22"/>
        </w:rPr>
        <w:t>intraocular</w:t>
      </w:r>
      <w:proofErr w:type="spellEnd"/>
      <w:r w:rsidR="00E2733C" w:rsidRPr="000C6121">
        <w:rPr>
          <w:i/>
          <w:iCs/>
          <w:szCs w:val="22"/>
        </w:rPr>
        <w:t xml:space="preserve"> </w:t>
      </w:r>
      <w:proofErr w:type="spellStart"/>
      <w:r w:rsidR="00E2733C" w:rsidRPr="000C6121">
        <w:rPr>
          <w:i/>
          <w:iCs/>
          <w:szCs w:val="22"/>
        </w:rPr>
        <w:t>pressure</w:t>
      </w:r>
      <w:proofErr w:type="spellEnd"/>
      <w:r w:rsidR="00E2733C" w:rsidRPr="000C6121">
        <w:rPr>
          <w:i/>
          <w:iCs/>
          <w:szCs w:val="22"/>
        </w:rPr>
        <w:t>, IOP</w:t>
      </w:r>
      <w:r w:rsidR="00E2733C">
        <w:rPr>
          <w:szCs w:val="22"/>
        </w:rPr>
        <w:t>)</w:t>
      </w:r>
      <w:r>
        <w:rPr>
          <w:szCs w:val="22"/>
        </w:rPr>
        <w:t xml:space="preserve"> ir glaukomą (įskaitant atviro kampo glaukomą ir uždaro kampo glaukomą</w:t>
      </w:r>
      <w:r w:rsidR="00E2733C">
        <w:rPr>
          <w:szCs w:val="22"/>
        </w:rPr>
        <w:t>)</w:t>
      </w:r>
      <w:r w:rsidR="00EC1BDE">
        <w:rPr>
          <w:szCs w:val="22"/>
        </w:rPr>
        <w:t xml:space="preserve"> (žr. 4.8 skyrių). Pacientams reikia patarti </w:t>
      </w:r>
      <w:r w:rsidR="00E2733C">
        <w:rPr>
          <w:szCs w:val="22"/>
        </w:rPr>
        <w:t>susisiekti su</w:t>
      </w:r>
      <w:r w:rsidR="00EC1BDE">
        <w:rPr>
          <w:szCs w:val="22"/>
        </w:rPr>
        <w:t xml:space="preserve"> gydytoj</w:t>
      </w:r>
      <w:r w:rsidR="00E2733C">
        <w:rPr>
          <w:szCs w:val="22"/>
        </w:rPr>
        <w:t>u</w:t>
      </w:r>
      <w:r w:rsidR="00EC1BDE">
        <w:rPr>
          <w:szCs w:val="22"/>
        </w:rPr>
        <w:t xml:space="preserve">, jei </w:t>
      </w:r>
      <w:r w:rsidR="00E2733C">
        <w:rPr>
          <w:szCs w:val="22"/>
        </w:rPr>
        <w:t xml:space="preserve">pasireikštų su padidėjusiu akispūdžiu ir glaukoma siejamų simptomų. </w:t>
      </w:r>
      <w:r w:rsidR="00EC1BDE">
        <w:rPr>
          <w:szCs w:val="22"/>
        </w:rPr>
        <w:t xml:space="preserve">Jei akispūdis didėja, </w:t>
      </w:r>
      <w:r w:rsidR="00E2733C">
        <w:rPr>
          <w:szCs w:val="22"/>
        </w:rPr>
        <w:t>reiki</w:t>
      </w:r>
      <w:r w:rsidR="00F20E01">
        <w:rPr>
          <w:szCs w:val="22"/>
        </w:rPr>
        <w:t>a</w:t>
      </w:r>
      <w:r w:rsidR="00EC1BDE">
        <w:rPr>
          <w:szCs w:val="22"/>
        </w:rPr>
        <w:t xml:space="preserve"> pasikonsultuoti su oftalmologu ir apsvarstyti </w:t>
      </w:r>
      <w:r w:rsidR="00E2733C">
        <w:rPr>
          <w:szCs w:val="22"/>
        </w:rPr>
        <w:t xml:space="preserve">gydymo </w:t>
      </w:r>
      <w:proofErr w:type="spellStart"/>
      <w:r w:rsidR="00EC1BDE">
        <w:rPr>
          <w:szCs w:val="22"/>
        </w:rPr>
        <w:t>metilfenidato</w:t>
      </w:r>
      <w:proofErr w:type="spellEnd"/>
      <w:r w:rsidR="00EC1BDE">
        <w:rPr>
          <w:szCs w:val="22"/>
        </w:rPr>
        <w:t xml:space="preserve"> nutraukimą (žr. 4.3 skyrių). </w:t>
      </w:r>
      <w:r w:rsidR="00E2733C">
        <w:rPr>
          <w:szCs w:val="22"/>
        </w:rPr>
        <w:t>Rekomenduojama</w:t>
      </w:r>
      <w:r w:rsidR="00EC1BDE">
        <w:rPr>
          <w:szCs w:val="22"/>
        </w:rPr>
        <w:t>,</w:t>
      </w:r>
      <w:r w:rsidR="00E2733C">
        <w:rPr>
          <w:szCs w:val="22"/>
        </w:rPr>
        <w:t xml:space="preserve"> kad pacientus,</w:t>
      </w:r>
      <w:r w:rsidR="00EC1BDE">
        <w:rPr>
          <w:szCs w:val="22"/>
        </w:rPr>
        <w:t xml:space="preserve"> kuriems </w:t>
      </w:r>
      <w:r w:rsidR="00E2733C">
        <w:rPr>
          <w:szCs w:val="22"/>
        </w:rPr>
        <w:t>yra buvęs</w:t>
      </w:r>
      <w:r w:rsidR="00EC1BDE">
        <w:rPr>
          <w:szCs w:val="22"/>
        </w:rPr>
        <w:t xml:space="preserve"> padidėjęs akispūdis, </w:t>
      </w:r>
      <w:r w:rsidR="00E2733C">
        <w:rPr>
          <w:szCs w:val="22"/>
        </w:rPr>
        <w:t>stebėtų</w:t>
      </w:r>
      <w:r w:rsidR="00EC1BDE">
        <w:rPr>
          <w:szCs w:val="22"/>
        </w:rPr>
        <w:t xml:space="preserve"> oftalmolog</w:t>
      </w:r>
      <w:r w:rsidR="00E2733C">
        <w:rPr>
          <w:szCs w:val="22"/>
        </w:rPr>
        <w:t>as</w:t>
      </w:r>
      <w:r w:rsidR="00EC1BDE">
        <w:rPr>
          <w:szCs w:val="22"/>
        </w:rPr>
        <w:t xml:space="preserve">. </w:t>
      </w:r>
    </w:p>
    <w:p w14:paraId="4210317A" w14:textId="77777777" w:rsidR="00857C28" w:rsidRPr="007872CB" w:rsidRDefault="00857C28" w:rsidP="00F05CA3">
      <w:pPr>
        <w:pStyle w:val="BTEMEASMCA"/>
      </w:pPr>
    </w:p>
    <w:p w14:paraId="743B219E" w14:textId="32991EE2"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b/>
          <w:szCs w:val="22"/>
        </w:rPr>
        <w:t xml:space="preserve">Pagalbinės medžiagos: laktozė </w:t>
      </w:r>
    </w:p>
    <w:p w14:paraId="347294BE" w14:textId="49D9ED6A" w:rsidR="007F3C1F" w:rsidRPr="00F05CA3" w:rsidRDefault="00857C28" w:rsidP="00F05CA3">
      <w:pPr>
        <w:rPr>
          <w:szCs w:val="22"/>
        </w:rPr>
      </w:pPr>
      <w:r w:rsidRPr="00F05CA3">
        <w:rPr>
          <w:szCs w:val="22"/>
        </w:rPr>
        <w:t xml:space="preserve">Šio vaistinio preparato sudėtyje yra laktozės. </w:t>
      </w:r>
      <w:r w:rsidR="00E54115" w:rsidRPr="00F05CA3">
        <w:rPr>
          <w:szCs w:val="22"/>
        </w:rPr>
        <w:t xml:space="preserve">Šio vaistinio preparato negalima vartoti </w:t>
      </w:r>
      <w:r w:rsidR="00E54115" w:rsidRPr="00EB292F">
        <w:rPr>
          <w:szCs w:val="22"/>
        </w:rPr>
        <w:t>p</w:t>
      </w:r>
      <w:r w:rsidR="007F3C1F" w:rsidRPr="00EB292F">
        <w:rPr>
          <w:szCs w:val="22"/>
        </w:rPr>
        <w:t>acienta</w:t>
      </w:r>
      <w:r w:rsidR="00E54115" w:rsidRPr="00EB292F">
        <w:rPr>
          <w:szCs w:val="22"/>
        </w:rPr>
        <w:t>ms</w:t>
      </w:r>
      <w:r w:rsidR="007F3C1F" w:rsidRPr="00EB292F">
        <w:rPr>
          <w:szCs w:val="22"/>
        </w:rPr>
        <w:t xml:space="preserve">, kuriems </w:t>
      </w:r>
      <w:r w:rsidR="00E54115" w:rsidRPr="00EB292F">
        <w:rPr>
          <w:szCs w:val="22"/>
        </w:rPr>
        <w:t xml:space="preserve">nustatytas </w:t>
      </w:r>
      <w:r w:rsidR="007F3C1F" w:rsidRPr="00EB292F">
        <w:rPr>
          <w:szCs w:val="22"/>
        </w:rPr>
        <w:t xml:space="preserve">retas paveldimas sutrikimas – </w:t>
      </w:r>
      <w:proofErr w:type="spellStart"/>
      <w:r w:rsidR="00E54115" w:rsidRPr="00EB292F">
        <w:rPr>
          <w:szCs w:val="22"/>
        </w:rPr>
        <w:t>galaktozės</w:t>
      </w:r>
      <w:proofErr w:type="spellEnd"/>
      <w:r w:rsidR="00E54115" w:rsidRPr="00EB292F">
        <w:rPr>
          <w:szCs w:val="22"/>
        </w:rPr>
        <w:t xml:space="preserve"> </w:t>
      </w:r>
      <w:r w:rsidR="007F3C1F" w:rsidRPr="00EB292F">
        <w:rPr>
          <w:szCs w:val="22"/>
        </w:rPr>
        <w:t xml:space="preserve">netoleravimas, </w:t>
      </w:r>
      <w:r w:rsidR="00E54115" w:rsidRPr="00EB292F">
        <w:rPr>
          <w:szCs w:val="22"/>
        </w:rPr>
        <w:t>visiškas laktazės</w:t>
      </w:r>
      <w:r w:rsidR="007F3C1F" w:rsidRPr="00EB292F">
        <w:rPr>
          <w:szCs w:val="22"/>
        </w:rPr>
        <w:t xml:space="preserve"> stygius </w:t>
      </w:r>
      <w:r w:rsidR="00E54115" w:rsidRPr="00EB292F">
        <w:rPr>
          <w:szCs w:val="22"/>
        </w:rPr>
        <w:t xml:space="preserve">arba gliukozės ir </w:t>
      </w:r>
      <w:proofErr w:type="spellStart"/>
      <w:r w:rsidR="00E54115" w:rsidRPr="00EB292F">
        <w:rPr>
          <w:szCs w:val="22"/>
        </w:rPr>
        <w:t>galaktozės</w:t>
      </w:r>
      <w:proofErr w:type="spellEnd"/>
      <w:r w:rsidR="00E54115" w:rsidRPr="00EB292F">
        <w:rPr>
          <w:szCs w:val="22"/>
        </w:rPr>
        <w:t xml:space="preserve"> </w:t>
      </w:r>
      <w:proofErr w:type="spellStart"/>
      <w:r w:rsidR="00E54115" w:rsidRPr="00EB292F">
        <w:rPr>
          <w:szCs w:val="22"/>
        </w:rPr>
        <w:t>malabsorbcija</w:t>
      </w:r>
      <w:proofErr w:type="spellEnd"/>
      <w:r w:rsidR="00E54115" w:rsidRPr="00EB292F">
        <w:rPr>
          <w:szCs w:val="22"/>
        </w:rPr>
        <w:t xml:space="preserve">. </w:t>
      </w:r>
    </w:p>
    <w:p w14:paraId="71C0C0B0" w14:textId="77777777" w:rsidR="00857C28" w:rsidRPr="007872CB" w:rsidRDefault="00857C28" w:rsidP="00F05CA3">
      <w:pPr>
        <w:pStyle w:val="BTEMEASMCA"/>
      </w:pPr>
    </w:p>
    <w:p w14:paraId="0AAD0BD6" w14:textId="0C77F2C4" w:rsidR="00857C28" w:rsidRPr="00EB292F" w:rsidRDefault="00857C28" w:rsidP="00857C28">
      <w:pPr>
        <w:pStyle w:val="PI-2EMEASMCA"/>
      </w:pPr>
      <w:bookmarkStart w:id="7" w:name="TOC129243231"/>
      <w:r w:rsidRPr="00EB292F">
        <w:t>4.5</w:t>
      </w:r>
      <w:r w:rsidRPr="00EB292F">
        <w:tab/>
        <w:t>Sąveika su kitais vaistiniais preparatais ir kitokia sąveika</w:t>
      </w:r>
      <w:bookmarkEnd w:id="7"/>
    </w:p>
    <w:p w14:paraId="2BABD9CD" w14:textId="77777777" w:rsidR="00857C28" w:rsidRPr="007872CB" w:rsidRDefault="00857C28" w:rsidP="00F05CA3">
      <w:pPr>
        <w:pStyle w:val="BTEMEASMCA"/>
      </w:pPr>
    </w:p>
    <w:p w14:paraId="7ACF44C4"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proofErr w:type="spellStart"/>
      <w:r w:rsidRPr="00EB292F">
        <w:rPr>
          <w:b/>
          <w:szCs w:val="22"/>
        </w:rPr>
        <w:t>Farmakokinetinė</w:t>
      </w:r>
      <w:proofErr w:type="spellEnd"/>
      <w:r w:rsidRPr="00EB292F">
        <w:rPr>
          <w:b/>
          <w:szCs w:val="22"/>
        </w:rPr>
        <w:t xml:space="preserve"> sąveika </w:t>
      </w:r>
    </w:p>
    <w:p w14:paraId="7C8E155A"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p>
    <w:p w14:paraId="71D60B2A"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EB292F">
        <w:rPr>
          <w:szCs w:val="22"/>
        </w:rPr>
        <w:t xml:space="preserve">Ar </w:t>
      </w:r>
      <w:proofErr w:type="spellStart"/>
      <w:r w:rsidRPr="00EB292F">
        <w:rPr>
          <w:szCs w:val="22"/>
        </w:rPr>
        <w:t>metilfenidatas</w:t>
      </w:r>
      <w:proofErr w:type="spellEnd"/>
      <w:r w:rsidRPr="00EB292F">
        <w:rPr>
          <w:szCs w:val="22"/>
        </w:rPr>
        <w:t xml:space="preserve"> gali keisti kartu vartojamų vaistinių preparatų koncentracijas plazmoje, nežinoma. Dėl to </w:t>
      </w:r>
      <w:proofErr w:type="spellStart"/>
      <w:r w:rsidRPr="00EB292F">
        <w:rPr>
          <w:szCs w:val="22"/>
        </w:rPr>
        <w:t>metilfenidatą</w:t>
      </w:r>
      <w:proofErr w:type="spellEnd"/>
      <w:r w:rsidRPr="00EB292F">
        <w:rPr>
          <w:szCs w:val="22"/>
        </w:rPr>
        <w:t xml:space="preserve"> vartoti kartu su kitais vaistiniais preparatais, ypač tais, kurių yra siauras terapinis langas, rekomenduojama atsargiai.  </w:t>
      </w:r>
    </w:p>
    <w:p w14:paraId="3B7732A2" w14:textId="513C63BD"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66DE4BBD"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EB292F">
        <w:rPr>
          <w:szCs w:val="22"/>
        </w:rPr>
        <w:t xml:space="preserve">Tik kliniškai nereikšmingas </w:t>
      </w:r>
      <w:proofErr w:type="spellStart"/>
      <w:r w:rsidRPr="00EB292F">
        <w:rPr>
          <w:szCs w:val="22"/>
        </w:rPr>
        <w:t>metilfenidato</w:t>
      </w:r>
      <w:proofErr w:type="spellEnd"/>
      <w:r w:rsidRPr="00EB292F">
        <w:rPr>
          <w:szCs w:val="22"/>
        </w:rPr>
        <w:t xml:space="preserve"> kiekis yra </w:t>
      </w:r>
      <w:proofErr w:type="spellStart"/>
      <w:r w:rsidRPr="00EB292F">
        <w:rPr>
          <w:szCs w:val="22"/>
        </w:rPr>
        <w:t>metabolizuojamas</w:t>
      </w:r>
      <w:proofErr w:type="spellEnd"/>
      <w:r w:rsidRPr="00EB292F">
        <w:rPr>
          <w:szCs w:val="22"/>
        </w:rPr>
        <w:t xml:space="preserve"> veikiant </w:t>
      </w:r>
      <w:proofErr w:type="spellStart"/>
      <w:r w:rsidRPr="00EB292F">
        <w:rPr>
          <w:szCs w:val="22"/>
        </w:rPr>
        <w:t>citochromo</w:t>
      </w:r>
      <w:proofErr w:type="spellEnd"/>
      <w:r w:rsidRPr="00EB292F">
        <w:rPr>
          <w:szCs w:val="22"/>
        </w:rPr>
        <w:t xml:space="preserve"> P450 </w:t>
      </w:r>
      <w:proofErr w:type="spellStart"/>
      <w:r w:rsidRPr="00EB292F">
        <w:rPr>
          <w:szCs w:val="22"/>
        </w:rPr>
        <w:lastRenderedPageBreak/>
        <w:t>izofermentams</w:t>
      </w:r>
      <w:proofErr w:type="spellEnd"/>
      <w:r w:rsidRPr="00EB292F">
        <w:rPr>
          <w:szCs w:val="22"/>
        </w:rPr>
        <w:t xml:space="preserve">. </w:t>
      </w:r>
      <w:proofErr w:type="spellStart"/>
      <w:r w:rsidRPr="00EB292F">
        <w:rPr>
          <w:szCs w:val="22"/>
        </w:rPr>
        <w:t>Citochromo</w:t>
      </w:r>
      <w:proofErr w:type="spellEnd"/>
      <w:r w:rsidRPr="00EB292F">
        <w:rPr>
          <w:szCs w:val="22"/>
        </w:rPr>
        <w:t xml:space="preserve"> P450 </w:t>
      </w:r>
      <w:proofErr w:type="spellStart"/>
      <w:r w:rsidRPr="00EB292F">
        <w:rPr>
          <w:szCs w:val="22"/>
        </w:rPr>
        <w:t>izofermentus</w:t>
      </w:r>
      <w:proofErr w:type="spellEnd"/>
      <w:r w:rsidRPr="00EB292F">
        <w:rPr>
          <w:szCs w:val="22"/>
        </w:rPr>
        <w:t xml:space="preserve"> sužadinantys ar slopinantys vaistiniais preparatai svarbios įtakos </w:t>
      </w:r>
      <w:proofErr w:type="spellStart"/>
      <w:r w:rsidRPr="00EB292F">
        <w:rPr>
          <w:szCs w:val="22"/>
        </w:rPr>
        <w:t>metilfenidato</w:t>
      </w:r>
      <w:proofErr w:type="spellEnd"/>
      <w:r w:rsidRPr="00EB292F">
        <w:rPr>
          <w:szCs w:val="22"/>
        </w:rPr>
        <w:t xml:space="preserve"> farmakokinetikai neturi. Ir atvirkščiai, </w:t>
      </w:r>
      <w:proofErr w:type="spellStart"/>
      <w:r w:rsidRPr="00EB292F">
        <w:rPr>
          <w:szCs w:val="22"/>
        </w:rPr>
        <w:t>metilfenidato</w:t>
      </w:r>
      <w:proofErr w:type="spellEnd"/>
      <w:r w:rsidRPr="00EB292F">
        <w:rPr>
          <w:szCs w:val="22"/>
        </w:rPr>
        <w:t xml:space="preserve"> d- ir l- </w:t>
      </w:r>
      <w:proofErr w:type="spellStart"/>
      <w:r w:rsidRPr="00EB292F">
        <w:rPr>
          <w:szCs w:val="22"/>
        </w:rPr>
        <w:t>enantiomerai</w:t>
      </w:r>
      <w:proofErr w:type="spellEnd"/>
      <w:r w:rsidRPr="00EB292F">
        <w:rPr>
          <w:szCs w:val="22"/>
        </w:rPr>
        <w:t xml:space="preserve"> reikšmingai neslopina </w:t>
      </w:r>
      <w:proofErr w:type="spellStart"/>
      <w:r w:rsidRPr="00EB292F">
        <w:rPr>
          <w:szCs w:val="22"/>
        </w:rPr>
        <w:t>citochromo</w:t>
      </w:r>
      <w:proofErr w:type="spellEnd"/>
      <w:r w:rsidRPr="00EB292F">
        <w:rPr>
          <w:szCs w:val="22"/>
        </w:rPr>
        <w:t xml:space="preserve"> P450 1A2, 2C8, 2C9, 2C19, 2D6, 2E1 ar 3A </w:t>
      </w:r>
      <w:proofErr w:type="spellStart"/>
      <w:r w:rsidRPr="00EB292F">
        <w:rPr>
          <w:szCs w:val="22"/>
        </w:rPr>
        <w:t>izofermentų</w:t>
      </w:r>
      <w:proofErr w:type="spellEnd"/>
      <w:r w:rsidRPr="00EB292F">
        <w:rPr>
          <w:szCs w:val="22"/>
        </w:rPr>
        <w:t xml:space="preserve">. </w:t>
      </w:r>
    </w:p>
    <w:p w14:paraId="790C7829" w14:textId="14CB1770"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6E6AA950"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EB292F">
        <w:rPr>
          <w:szCs w:val="22"/>
        </w:rPr>
        <w:t xml:space="preserve">Vis dėlto yra pranešimų, kad </w:t>
      </w:r>
      <w:proofErr w:type="spellStart"/>
      <w:r w:rsidRPr="00EB292F">
        <w:rPr>
          <w:szCs w:val="22"/>
        </w:rPr>
        <w:t>metilfenidatas</w:t>
      </w:r>
      <w:proofErr w:type="spellEnd"/>
      <w:r w:rsidRPr="00EB292F">
        <w:rPr>
          <w:szCs w:val="22"/>
        </w:rPr>
        <w:t xml:space="preserve"> gali slopinti kumarino grupės antikoaguliantų, vaistinių preparatų nuo traukulių (pvz., </w:t>
      </w:r>
      <w:proofErr w:type="spellStart"/>
      <w:r w:rsidRPr="00EB292F">
        <w:rPr>
          <w:szCs w:val="22"/>
        </w:rPr>
        <w:t>fenobarbitalio</w:t>
      </w:r>
      <w:proofErr w:type="spellEnd"/>
      <w:r w:rsidRPr="00EB292F">
        <w:rPr>
          <w:szCs w:val="22"/>
        </w:rPr>
        <w:t xml:space="preserve">, </w:t>
      </w:r>
      <w:proofErr w:type="spellStart"/>
      <w:r w:rsidRPr="00EB292F">
        <w:rPr>
          <w:szCs w:val="22"/>
        </w:rPr>
        <w:t>fenitoino</w:t>
      </w:r>
      <w:proofErr w:type="spellEnd"/>
      <w:r w:rsidRPr="00EB292F">
        <w:rPr>
          <w:szCs w:val="22"/>
        </w:rPr>
        <w:t xml:space="preserve">, </w:t>
      </w:r>
      <w:proofErr w:type="spellStart"/>
      <w:r w:rsidRPr="00EB292F">
        <w:rPr>
          <w:szCs w:val="22"/>
        </w:rPr>
        <w:t>primidono</w:t>
      </w:r>
      <w:proofErr w:type="spellEnd"/>
      <w:r w:rsidRPr="00EB292F">
        <w:rPr>
          <w:szCs w:val="22"/>
        </w:rPr>
        <w:t>) ir kai kurių antidepresantų (</w:t>
      </w:r>
      <w:proofErr w:type="spellStart"/>
      <w:r w:rsidRPr="00EB292F">
        <w:rPr>
          <w:szCs w:val="22"/>
        </w:rPr>
        <w:t>triciklių</w:t>
      </w:r>
      <w:proofErr w:type="spellEnd"/>
      <w:r w:rsidRPr="00EB292F">
        <w:rPr>
          <w:szCs w:val="22"/>
        </w:rPr>
        <w:t xml:space="preserve"> ir selektyvių </w:t>
      </w:r>
      <w:proofErr w:type="spellStart"/>
      <w:r w:rsidRPr="00EB292F">
        <w:rPr>
          <w:szCs w:val="22"/>
        </w:rPr>
        <w:t>serotonino</w:t>
      </w:r>
      <w:proofErr w:type="spellEnd"/>
      <w:r w:rsidRPr="00EB292F">
        <w:rPr>
          <w:szCs w:val="22"/>
        </w:rPr>
        <w:t xml:space="preserve"> reabsorbcijos inhibitorių) metabolizmą. Pradėjus arba nutraukus gydymą </w:t>
      </w:r>
      <w:proofErr w:type="spellStart"/>
      <w:r w:rsidRPr="00EB292F">
        <w:rPr>
          <w:szCs w:val="22"/>
        </w:rPr>
        <w:t>metilfenidatu</w:t>
      </w:r>
      <w:proofErr w:type="spellEnd"/>
      <w:r w:rsidRPr="00EB292F">
        <w:rPr>
          <w:szCs w:val="22"/>
        </w:rPr>
        <w:t xml:space="preserve">, gali prireikti keisti jau vartojamų šių vaistinių preparatų dozę ir nustatyti koncentraciją plazmoje (arba vartojant kumariną, krešėjimo laiką). </w:t>
      </w:r>
    </w:p>
    <w:p w14:paraId="0CEE5BF9" w14:textId="4E4EEBFE"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2F4B2751"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proofErr w:type="spellStart"/>
      <w:r w:rsidRPr="00EB292F">
        <w:rPr>
          <w:b/>
          <w:szCs w:val="22"/>
        </w:rPr>
        <w:t>Farmakodinaminė</w:t>
      </w:r>
      <w:proofErr w:type="spellEnd"/>
      <w:r w:rsidRPr="00EB292F">
        <w:rPr>
          <w:b/>
          <w:szCs w:val="22"/>
        </w:rPr>
        <w:t xml:space="preserve"> sąveika </w:t>
      </w:r>
    </w:p>
    <w:p w14:paraId="71300951" w14:textId="44C053FA"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5AE25FC9"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proofErr w:type="spellStart"/>
      <w:r w:rsidRPr="00EB292F">
        <w:rPr>
          <w:b/>
          <w:szCs w:val="22"/>
        </w:rPr>
        <w:t>Antihipertenziniai</w:t>
      </w:r>
      <w:proofErr w:type="spellEnd"/>
      <w:r w:rsidRPr="00EB292F">
        <w:rPr>
          <w:b/>
          <w:szCs w:val="22"/>
        </w:rPr>
        <w:t xml:space="preserve"> vaistiniai preparatai </w:t>
      </w:r>
    </w:p>
    <w:p w14:paraId="3981897F"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p>
    <w:p w14:paraId="3984A10F"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roofErr w:type="spellStart"/>
      <w:r w:rsidRPr="00EB292F">
        <w:rPr>
          <w:szCs w:val="22"/>
        </w:rPr>
        <w:t>Metilfenidatas</w:t>
      </w:r>
      <w:proofErr w:type="spellEnd"/>
      <w:r w:rsidRPr="00EB292F">
        <w:rPr>
          <w:szCs w:val="22"/>
        </w:rPr>
        <w:t xml:space="preserve"> gali mažinti vaistinių preparatų, kuriais gydoma hipertenzija, veiksmingumą. </w:t>
      </w:r>
    </w:p>
    <w:p w14:paraId="302380B6" w14:textId="21627C75"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5D0D8BCD"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Vartojimas kartu su vaistiniais preparatais, kurie didina kraujospūdį. </w:t>
      </w:r>
    </w:p>
    <w:p w14:paraId="6BB90E76"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p>
    <w:p w14:paraId="356CC0A6"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roofErr w:type="spellStart"/>
      <w:r w:rsidRPr="00F05CA3">
        <w:rPr>
          <w:szCs w:val="22"/>
        </w:rPr>
        <w:t>Metilfenidatą</w:t>
      </w:r>
      <w:proofErr w:type="spellEnd"/>
      <w:r w:rsidRPr="00F05CA3">
        <w:rPr>
          <w:szCs w:val="22"/>
        </w:rPr>
        <w:t xml:space="preserve"> vartoti kartu su vaistiniais preparatais, kurie gali didinti kraujospūdį, reikia atsargiai (apie kardiovaskulinius ir </w:t>
      </w:r>
      <w:proofErr w:type="spellStart"/>
      <w:r w:rsidRPr="00F05CA3">
        <w:rPr>
          <w:szCs w:val="22"/>
        </w:rPr>
        <w:t>cerebrovaskulinius</w:t>
      </w:r>
      <w:proofErr w:type="spellEnd"/>
      <w:r w:rsidRPr="00F05CA3">
        <w:rPr>
          <w:szCs w:val="22"/>
        </w:rPr>
        <w:t xml:space="preserve"> reiškinius taip pat žr. 4.4 skyriuje). </w:t>
      </w:r>
    </w:p>
    <w:p w14:paraId="28277CD8"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 </w:t>
      </w:r>
    </w:p>
    <w:p w14:paraId="0DED2A76"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roofErr w:type="spellStart"/>
      <w:r w:rsidRPr="00F05CA3">
        <w:rPr>
          <w:szCs w:val="22"/>
        </w:rPr>
        <w:t>Metilfenidato</w:t>
      </w:r>
      <w:proofErr w:type="spellEnd"/>
      <w:r w:rsidRPr="00F05CA3">
        <w:rPr>
          <w:szCs w:val="22"/>
        </w:rPr>
        <w:t xml:space="preserve"> negalima vartoti pacientams, kurie vartoja (šiuo metu arba per paskutines 2 savaites vartojo) neselektyvių negrįžtamų MAO inhibitorių, nes gali pasireikšti </w:t>
      </w:r>
      <w:proofErr w:type="spellStart"/>
      <w:r w:rsidRPr="00F05CA3">
        <w:rPr>
          <w:szCs w:val="22"/>
        </w:rPr>
        <w:t>hipertenzinė</w:t>
      </w:r>
      <w:proofErr w:type="spellEnd"/>
      <w:r w:rsidRPr="00F05CA3">
        <w:rPr>
          <w:szCs w:val="22"/>
        </w:rPr>
        <w:t xml:space="preserve"> krizė (žr. 4.3 skyrių). </w:t>
      </w:r>
    </w:p>
    <w:p w14:paraId="5E82A8FD"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 </w:t>
      </w:r>
    </w:p>
    <w:p w14:paraId="5599CD9F"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r w:rsidRPr="00F05CA3">
        <w:rPr>
          <w:b/>
          <w:szCs w:val="22"/>
        </w:rPr>
        <w:t xml:space="preserve">Vartojimas kartu su alkoholiu </w:t>
      </w:r>
    </w:p>
    <w:p w14:paraId="08723331"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p>
    <w:p w14:paraId="20229DE5"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Alkoholis gali pasunkinti nepageidaujamą psichoaktyvių medžiagų, įskaitant </w:t>
      </w:r>
      <w:proofErr w:type="spellStart"/>
      <w:r w:rsidRPr="00F05CA3">
        <w:rPr>
          <w:szCs w:val="22"/>
        </w:rPr>
        <w:t>metilfenidatą</w:t>
      </w:r>
      <w:proofErr w:type="spellEnd"/>
      <w:r w:rsidRPr="00F05CA3">
        <w:rPr>
          <w:szCs w:val="22"/>
        </w:rPr>
        <w:t xml:space="preserve">, poveikį centrinei nervų sistemai (CNS). Dėl to pacientams gydymo metu rekomenduojama nevartoti alkoholio. </w:t>
      </w:r>
    </w:p>
    <w:p w14:paraId="6B100B6B" w14:textId="5A4D57CA"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color w:val="FD0000"/>
          <w:szCs w:val="22"/>
        </w:rPr>
      </w:pPr>
    </w:p>
    <w:p w14:paraId="6192EEAC" w14:textId="77777777" w:rsidR="00857C28" w:rsidRPr="00F05CA3" w:rsidRDefault="00857C28" w:rsidP="007872CB">
      <w:pPr>
        <w:pStyle w:val="BTEMEASMCA"/>
      </w:pPr>
      <w:r w:rsidRPr="00F05CA3">
        <w:t>Vartojimas su maistu</w:t>
      </w:r>
    </w:p>
    <w:p w14:paraId="5CDB1E6A" w14:textId="77777777" w:rsidR="00857C28" w:rsidRPr="007872CB" w:rsidRDefault="00857C28" w:rsidP="007872CB">
      <w:pPr>
        <w:pStyle w:val="BTEMEASMCA"/>
      </w:pPr>
    </w:p>
    <w:p w14:paraId="5D2AB1DB" w14:textId="77777777" w:rsidR="00857C28" w:rsidRPr="007872CB" w:rsidRDefault="00857C28" w:rsidP="007872CB">
      <w:pPr>
        <w:pStyle w:val="BTEMEASMCA"/>
      </w:pPr>
      <w:r w:rsidRPr="007872CB">
        <w:t>Galimas maisto poveikis netirtas. Todėl  Medikinet tabletes  rekomenduojama vartoti atsižvelgiant į valgymo laiką, t.y. , tabletes reikia vartoti kasdien  tuo pačiu metu, geriausiai valgio metu arba iš karto po jo (žr. 4.2 skyrių).</w:t>
      </w:r>
    </w:p>
    <w:p w14:paraId="49F6073C" w14:textId="77777777" w:rsidR="00857C28" w:rsidRPr="007872CB" w:rsidRDefault="00857C28" w:rsidP="007872CB">
      <w:pPr>
        <w:pStyle w:val="BTEMEASMCA"/>
      </w:pPr>
    </w:p>
    <w:p w14:paraId="7E80591E" w14:textId="77777777" w:rsidR="00857C28" w:rsidRPr="00F05CA3" w:rsidRDefault="00857C28" w:rsidP="007872CB">
      <w:pPr>
        <w:pStyle w:val="BTEMEASMCA"/>
      </w:pPr>
      <w:r w:rsidRPr="00F05CA3">
        <w:t xml:space="preserve">Halogeninių anestetikų vartojimas </w:t>
      </w:r>
    </w:p>
    <w:p w14:paraId="1CE7C950"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p>
    <w:p w14:paraId="0322CDD2" w14:textId="0A62902A"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EB292F">
        <w:rPr>
          <w:szCs w:val="22"/>
        </w:rPr>
        <w:t xml:space="preserve">Kyla staigaus kraujospūdžio </w:t>
      </w:r>
      <w:r w:rsidR="000137BD" w:rsidRPr="00EB292F">
        <w:rPr>
          <w:szCs w:val="22"/>
        </w:rPr>
        <w:t xml:space="preserve">ir širdies susitraukimo dažnio </w:t>
      </w:r>
      <w:r w:rsidR="00625173" w:rsidRPr="00EB292F">
        <w:rPr>
          <w:szCs w:val="22"/>
        </w:rPr>
        <w:t xml:space="preserve">padidėjimo </w:t>
      </w:r>
      <w:r w:rsidRPr="00EB292F">
        <w:rPr>
          <w:szCs w:val="22"/>
        </w:rPr>
        <w:t xml:space="preserve">chirurginės operacijos metu rizika. Jeigu planuojama atlikti chirurginę operaciją, operacijos dieną </w:t>
      </w:r>
      <w:proofErr w:type="spellStart"/>
      <w:r w:rsidRPr="00EB292F">
        <w:rPr>
          <w:szCs w:val="22"/>
        </w:rPr>
        <w:t>metilfenidato</w:t>
      </w:r>
      <w:proofErr w:type="spellEnd"/>
      <w:r w:rsidRPr="00EB292F">
        <w:rPr>
          <w:szCs w:val="22"/>
        </w:rPr>
        <w:t xml:space="preserve"> vartoti negalima. </w:t>
      </w:r>
    </w:p>
    <w:p w14:paraId="693E96E7"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EB292F">
        <w:rPr>
          <w:szCs w:val="22"/>
        </w:rPr>
        <w:t xml:space="preserve"> </w:t>
      </w:r>
    </w:p>
    <w:p w14:paraId="212FFCCE"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b/>
          <w:szCs w:val="22"/>
        </w:rPr>
        <w:t xml:space="preserve">Vartojimas kartu su centrinio veikimo alfa 2 </w:t>
      </w:r>
      <w:proofErr w:type="spellStart"/>
      <w:r w:rsidRPr="00F05CA3">
        <w:rPr>
          <w:b/>
          <w:szCs w:val="22"/>
        </w:rPr>
        <w:t>agonistais</w:t>
      </w:r>
      <w:proofErr w:type="spellEnd"/>
      <w:r w:rsidRPr="00F05CA3">
        <w:rPr>
          <w:b/>
          <w:szCs w:val="22"/>
        </w:rPr>
        <w:t xml:space="preserve"> (pvz., </w:t>
      </w:r>
      <w:proofErr w:type="spellStart"/>
      <w:r w:rsidRPr="00F05CA3">
        <w:rPr>
          <w:b/>
          <w:szCs w:val="22"/>
        </w:rPr>
        <w:t>klonidinu</w:t>
      </w:r>
      <w:proofErr w:type="spellEnd"/>
      <w:r w:rsidRPr="00F05CA3">
        <w:rPr>
          <w:b/>
          <w:szCs w:val="22"/>
        </w:rPr>
        <w:t xml:space="preserve">) </w:t>
      </w:r>
    </w:p>
    <w:p w14:paraId="49022FFF"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p>
    <w:p w14:paraId="73F81636"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Pranešta apie sunkius nepageidaujamus reiškinius, įskaitant staigią mirtį, </w:t>
      </w:r>
      <w:proofErr w:type="spellStart"/>
      <w:r w:rsidRPr="00F05CA3">
        <w:rPr>
          <w:szCs w:val="22"/>
        </w:rPr>
        <w:t>metilfenidatą</w:t>
      </w:r>
      <w:proofErr w:type="spellEnd"/>
      <w:r w:rsidRPr="00F05CA3">
        <w:rPr>
          <w:szCs w:val="22"/>
        </w:rPr>
        <w:t xml:space="preserve"> vartojant kartu su </w:t>
      </w:r>
      <w:proofErr w:type="spellStart"/>
      <w:r w:rsidRPr="00F05CA3">
        <w:rPr>
          <w:szCs w:val="22"/>
        </w:rPr>
        <w:t>klonidinu</w:t>
      </w:r>
      <w:proofErr w:type="spellEnd"/>
      <w:r w:rsidRPr="00F05CA3">
        <w:rPr>
          <w:szCs w:val="22"/>
        </w:rPr>
        <w:t xml:space="preserve">. </w:t>
      </w:r>
      <w:proofErr w:type="spellStart"/>
      <w:r w:rsidRPr="00F05CA3">
        <w:rPr>
          <w:szCs w:val="22"/>
        </w:rPr>
        <w:t>Metilfenidato</w:t>
      </w:r>
      <w:proofErr w:type="spellEnd"/>
      <w:r w:rsidRPr="00F05CA3">
        <w:rPr>
          <w:szCs w:val="22"/>
        </w:rPr>
        <w:t xml:space="preserve"> vartojimas kartu su </w:t>
      </w:r>
      <w:proofErr w:type="spellStart"/>
      <w:r w:rsidRPr="00F05CA3">
        <w:rPr>
          <w:szCs w:val="22"/>
        </w:rPr>
        <w:t>klonidinu</w:t>
      </w:r>
      <w:proofErr w:type="spellEnd"/>
      <w:r w:rsidRPr="00F05CA3">
        <w:rPr>
          <w:szCs w:val="22"/>
        </w:rPr>
        <w:t xml:space="preserve"> ar kitokiais centrinio veikimo alfa 2 </w:t>
      </w:r>
      <w:proofErr w:type="spellStart"/>
      <w:r w:rsidRPr="00F05CA3">
        <w:rPr>
          <w:szCs w:val="22"/>
        </w:rPr>
        <w:t>agonistais</w:t>
      </w:r>
      <w:proofErr w:type="spellEnd"/>
      <w:r w:rsidRPr="00F05CA3">
        <w:rPr>
          <w:szCs w:val="22"/>
        </w:rPr>
        <w:t xml:space="preserve"> nebuvo sistemingai ištirtas. </w:t>
      </w:r>
    </w:p>
    <w:p w14:paraId="0F7907E3"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 </w:t>
      </w:r>
    </w:p>
    <w:p w14:paraId="31304317"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r w:rsidRPr="00F05CA3">
        <w:rPr>
          <w:b/>
          <w:szCs w:val="22"/>
        </w:rPr>
        <w:t xml:space="preserve">Vartojimas kartu su </w:t>
      </w:r>
      <w:proofErr w:type="spellStart"/>
      <w:r w:rsidRPr="00F05CA3">
        <w:rPr>
          <w:b/>
          <w:szCs w:val="22"/>
        </w:rPr>
        <w:t>dopaminerginiais</w:t>
      </w:r>
      <w:proofErr w:type="spellEnd"/>
      <w:r w:rsidRPr="00F05CA3">
        <w:rPr>
          <w:b/>
          <w:szCs w:val="22"/>
        </w:rPr>
        <w:t xml:space="preserve"> vaistiniais preparatais </w:t>
      </w:r>
    </w:p>
    <w:p w14:paraId="238AA8F7"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p>
    <w:p w14:paraId="1980DCE1"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roofErr w:type="spellStart"/>
      <w:r w:rsidRPr="00F05CA3">
        <w:rPr>
          <w:szCs w:val="22"/>
        </w:rPr>
        <w:t>Metilfenidatą</w:t>
      </w:r>
      <w:proofErr w:type="spellEnd"/>
      <w:r w:rsidRPr="00F05CA3">
        <w:rPr>
          <w:szCs w:val="22"/>
        </w:rPr>
        <w:t xml:space="preserve"> vartoti kartu su </w:t>
      </w:r>
      <w:proofErr w:type="spellStart"/>
      <w:r w:rsidRPr="00F05CA3">
        <w:rPr>
          <w:szCs w:val="22"/>
        </w:rPr>
        <w:t>dopaminerginiais</w:t>
      </w:r>
      <w:proofErr w:type="spellEnd"/>
      <w:r w:rsidRPr="00F05CA3">
        <w:rPr>
          <w:szCs w:val="22"/>
        </w:rPr>
        <w:t xml:space="preserve"> vaistiniais preparatais, įskaitant </w:t>
      </w:r>
      <w:proofErr w:type="spellStart"/>
      <w:r w:rsidRPr="00F05CA3">
        <w:rPr>
          <w:szCs w:val="22"/>
        </w:rPr>
        <w:t>antipsichozinius</w:t>
      </w:r>
      <w:proofErr w:type="spellEnd"/>
      <w:r w:rsidRPr="00F05CA3">
        <w:rPr>
          <w:szCs w:val="22"/>
        </w:rPr>
        <w:t xml:space="preserve"> vaistinius preparatus, reikia atsargiai. Pagrindinis </w:t>
      </w:r>
      <w:proofErr w:type="spellStart"/>
      <w:r w:rsidRPr="00F05CA3">
        <w:rPr>
          <w:szCs w:val="22"/>
        </w:rPr>
        <w:t>metilfenidato</w:t>
      </w:r>
      <w:proofErr w:type="spellEnd"/>
      <w:r w:rsidRPr="00F05CA3">
        <w:rPr>
          <w:szCs w:val="22"/>
        </w:rPr>
        <w:t xml:space="preserve"> poveikis pasireiškia dopamino padaugėjimu už ląstelių ribų, taigi, </w:t>
      </w:r>
      <w:proofErr w:type="spellStart"/>
      <w:r w:rsidRPr="00F05CA3">
        <w:rPr>
          <w:szCs w:val="22"/>
        </w:rPr>
        <w:t>metilfenidatą</w:t>
      </w:r>
      <w:proofErr w:type="spellEnd"/>
      <w:r w:rsidRPr="00F05CA3">
        <w:rPr>
          <w:szCs w:val="22"/>
        </w:rPr>
        <w:t xml:space="preserve"> vartojant kartu su netiesioginiais ar tiesioginiais dopamino </w:t>
      </w:r>
      <w:proofErr w:type="spellStart"/>
      <w:r w:rsidRPr="00F05CA3">
        <w:rPr>
          <w:szCs w:val="22"/>
        </w:rPr>
        <w:t>agonistais</w:t>
      </w:r>
      <w:proofErr w:type="spellEnd"/>
      <w:r w:rsidRPr="00F05CA3">
        <w:rPr>
          <w:szCs w:val="22"/>
        </w:rPr>
        <w:t xml:space="preserve"> (įskaitant DOPA ir </w:t>
      </w:r>
      <w:proofErr w:type="spellStart"/>
      <w:r w:rsidRPr="00F05CA3">
        <w:rPr>
          <w:szCs w:val="22"/>
        </w:rPr>
        <w:t>triciklius</w:t>
      </w:r>
      <w:proofErr w:type="spellEnd"/>
      <w:r w:rsidRPr="00F05CA3">
        <w:rPr>
          <w:szCs w:val="22"/>
        </w:rPr>
        <w:t xml:space="preserve"> antidepresantus) ar dopamino antagonistais (įskaitant </w:t>
      </w:r>
      <w:proofErr w:type="spellStart"/>
      <w:r w:rsidRPr="00F05CA3">
        <w:rPr>
          <w:szCs w:val="22"/>
        </w:rPr>
        <w:t>antipsichozinius</w:t>
      </w:r>
      <w:proofErr w:type="spellEnd"/>
      <w:r w:rsidRPr="00F05CA3">
        <w:rPr>
          <w:szCs w:val="22"/>
        </w:rPr>
        <w:t xml:space="preserve"> preparatus), gali pasireikšti </w:t>
      </w:r>
      <w:proofErr w:type="spellStart"/>
      <w:r w:rsidRPr="00F05CA3">
        <w:rPr>
          <w:szCs w:val="22"/>
        </w:rPr>
        <w:t>farmakodinaminė</w:t>
      </w:r>
      <w:proofErr w:type="spellEnd"/>
      <w:r w:rsidRPr="00F05CA3">
        <w:rPr>
          <w:szCs w:val="22"/>
        </w:rPr>
        <w:t xml:space="preserve"> sąveika. </w:t>
      </w:r>
    </w:p>
    <w:p w14:paraId="7FA672B6" w14:textId="77777777" w:rsidR="00857C28" w:rsidRPr="007872CB" w:rsidRDefault="00857C28" w:rsidP="00F05CA3">
      <w:pPr>
        <w:pStyle w:val="BTEMEASMCA"/>
      </w:pPr>
    </w:p>
    <w:p w14:paraId="2F8B9B31" w14:textId="77777777" w:rsidR="00857C28" w:rsidRPr="00F05CA3" w:rsidRDefault="00857C28" w:rsidP="00F05CA3">
      <w:pPr>
        <w:pStyle w:val="NormalWeb1"/>
        <w:spacing w:before="0" w:after="0"/>
        <w:rPr>
          <w:b/>
          <w:sz w:val="22"/>
          <w:lang w:val="lt-LT"/>
        </w:rPr>
      </w:pPr>
      <w:bookmarkStart w:id="8" w:name="TOC129243232"/>
      <w:r w:rsidRPr="00F05CA3">
        <w:rPr>
          <w:b/>
          <w:sz w:val="22"/>
          <w:lang w:val="lt-LT"/>
        </w:rPr>
        <w:t>4.6</w:t>
      </w:r>
      <w:r w:rsidRPr="00F05CA3">
        <w:rPr>
          <w:b/>
          <w:sz w:val="22"/>
          <w:lang w:val="lt-LT"/>
        </w:rPr>
        <w:tab/>
      </w:r>
      <w:r w:rsidRPr="00F05CA3">
        <w:rPr>
          <w:b/>
          <w:noProof/>
          <w:sz w:val="22"/>
          <w:szCs w:val="22"/>
          <w:lang w:val="lt-LT"/>
        </w:rPr>
        <w:t xml:space="preserve">Vaisingumas, </w:t>
      </w:r>
      <w:r w:rsidRPr="00F05CA3">
        <w:rPr>
          <w:b/>
          <w:sz w:val="22"/>
          <w:lang w:val="lt-LT"/>
        </w:rPr>
        <w:t xml:space="preserve">nėštumo ir žindymo laikotarpis </w:t>
      </w:r>
    </w:p>
    <w:bookmarkEnd w:id="8"/>
    <w:p w14:paraId="19CD7002" w14:textId="77777777" w:rsidR="00857C28" w:rsidRPr="00EB292F" w:rsidRDefault="00857C28" w:rsidP="00857C28">
      <w:pPr>
        <w:pStyle w:val="PI-2EMEASMCA"/>
      </w:pPr>
    </w:p>
    <w:p w14:paraId="5D73CDE9" w14:textId="3742897C"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r w:rsidRPr="00F05CA3">
        <w:rPr>
          <w:bCs/>
          <w:szCs w:val="22"/>
          <w:u w:val="single"/>
        </w:rPr>
        <w:t xml:space="preserve">Nėštumas </w:t>
      </w:r>
    </w:p>
    <w:p w14:paraId="3EAF51DD" w14:textId="77777777" w:rsidR="00857C28" w:rsidRPr="00EB292F" w:rsidRDefault="001F1E42"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EB292F">
        <w:rPr>
          <w:bCs/>
          <w:szCs w:val="22"/>
        </w:rPr>
        <w:t xml:space="preserve">Kohortų tyrimo, kuriame dalyvavo maždaug 3 400 vaistą pirmojo nėštumo trimestro metu vartojusių nėščių moterų, duomenys nerodo padidėjusios bendrosios įgimtų defektų rizikos. Šiek tiek padidėjo įgimtų širdies ydų dažnis (jungtinė koreguotoji santykinė rizika lygi 1,3; 95 % PI 1,0-1,6). Tai atitiko 3 papildomus kūdikius, gimusius su įgimtomis širdies ydomis kiekvienam 1 000 moterų, kurios vartojo </w:t>
      </w:r>
      <w:proofErr w:type="spellStart"/>
      <w:r w:rsidRPr="00EB292F">
        <w:rPr>
          <w:bCs/>
          <w:szCs w:val="22"/>
        </w:rPr>
        <w:t>metilfenidato</w:t>
      </w:r>
      <w:proofErr w:type="spellEnd"/>
      <w:r w:rsidRPr="00EB292F">
        <w:rPr>
          <w:bCs/>
          <w:szCs w:val="22"/>
        </w:rPr>
        <w:t xml:space="preserve"> pirmojo nėštumo trimestro metu, palyginti su moterimis, kurios </w:t>
      </w:r>
      <w:proofErr w:type="spellStart"/>
      <w:r w:rsidRPr="00EB292F">
        <w:rPr>
          <w:bCs/>
          <w:szCs w:val="22"/>
        </w:rPr>
        <w:t>metilfenidato</w:t>
      </w:r>
      <w:proofErr w:type="spellEnd"/>
      <w:r w:rsidRPr="00EB292F">
        <w:rPr>
          <w:bCs/>
          <w:szCs w:val="22"/>
        </w:rPr>
        <w:t xml:space="preserve"> nėštumo metu nevartojo</w:t>
      </w:r>
      <w:r w:rsidR="00857C28" w:rsidRPr="00EB292F">
        <w:rPr>
          <w:szCs w:val="22"/>
        </w:rPr>
        <w:t xml:space="preserve">. </w:t>
      </w:r>
    </w:p>
    <w:p w14:paraId="66E46C8A" w14:textId="642DBE91"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6424E17E"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EB292F">
        <w:rPr>
          <w:szCs w:val="22"/>
        </w:rPr>
        <w:t xml:space="preserve">Gauta spontaninių pranešimų apie toksinio poveikio naujagimio širdies ir kvėpavimo sistemoms, ypač vaisiaus tachikardijos ir kvėpavimo </w:t>
      </w:r>
      <w:proofErr w:type="spellStart"/>
      <w:r w:rsidRPr="00EB292F">
        <w:rPr>
          <w:szCs w:val="22"/>
        </w:rPr>
        <w:t>distreso</w:t>
      </w:r>
      <w:proofErr w:type="spellEnd"/>
      <w:r w:rsidRPr="00EB292F">
        <w:rPr>
          <w:szCs w:val="22"/>
        </w:rPr>
        <w:t xml:space="preserve"> atvejus. </w:t>
      </w:r>
    </w:p>
    <w:p w14:paraId="75EB862C" w14:textId="49F4A6E1"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6787394C"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EB292F">
        <w:rPr>
          <w:szCs w:val="22"/>
        </w:rPr>
        <w:t xml:space="preserve">Su gyvūnais atlikti tyrimai parodė toksinį </w:t>
      </w:r>
      <w:proofErr w:type="spellStart"/>
      <w:r w:rsidRPr="00EB292F">
        <w:rPr>
          <w:szCs w:val="22"/>
        </w:rPr>
        <w:t>metilfenidato</w:t>
      </w:r>
      <w:proofErr w:type="spellEnd"/>
      <w:r w:rsidRPr="00EB292F">
        <w:rPr>
          <w:szCs w:val="22"/>
        </w:rPr>
        <w:t xml:space="preserve"> poveikį reprodukcijai tik vartojant motinai toksiškas vaistinio preparato dozes (žr. 5.3 skyrių). </w:t>
      </w:r>
    </w:p>
    <w:p w14:paraId="49AE076E"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345FD33D"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roofErr w:type="spellStart"/>
      <w:r w:rsidRPr="00EB292F">
        <w:rPr>
          <w:szCs w:val="22"/>
        </w:rPr>
        <w:t>Metilfenidato</w:t>
      </w:r>
      <w:proofErr w:type="spellEnd"/>
      <w:r w:rsidRPr="00EB292F">
        <w:rPr>
          <w:szCs w:val="22"/>
        </w:rPr>
        <w:t xml:space="preserve"> nėštumo metu vartoti nerekomenduojama, išskyrus atvejus, kai, atsižvelgiant į pacientės būklę, nusprendžiama, kad gydymo atidėjimas gali kelti didesnę riziką nėštumui. </w:t>
      </w:r>
    </w:p>
    <w:p w14:paraId="5B37A18D" w14:textId="49B2D649"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53AF12E7" w14:textId="0EA13B88" w:rsidR="00857C28" w:rsidRPr="00EB292F" w:rsidRDefault="00857C28" w:rsidP="000C6121">
      <w:pPr>
        <w:rPr>
          <w:szCs w:val="22"/>
        </w:rPr>
      </w:pPr>
      <w:r w:rsidRPr="00F05CA3">
        <w:rPr>
          <w:bCs/>
          <w:u w:val="single"/>
        </w:rPr>
        <w:t>Žindymas</w:t>
      </w:r>
    </w:p>
    <w:p w14:paraId="7E750B45"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roofErr w:type="spellStart"/>
      <w:r w:rsidRPr="00EB292F">
        <w:rPr>
          <w:szCs w:val="22"/>
        </w:rPr>
        <w:t>Metilfenidato</w:t>
      </w:r>
      <w:proofErr w:type="spellEnd"/>
      <w:r w:rsidRPr="00EB292F">
        <w:rPr>
          <w:szCs w:val="22"/>
        </w:rPr>
        <w:t xml:space="preserve"> aptikta </w:t>
      </w:r>
      <w:proofErr w:type="spellStart"/>
      <w:r w:rsidRPr="00EB292F">
        <w:rPr>
          <w:szCs w:val="22"/>
        </w:rPr>
        <w:t>metilfenidatu</w:t>
      </w:r>
      <w:proofErr w:type="spellEnd"/>
      <w:r w:rsidRPr="00EB292F">
        <w:rPr>
          <w:szCs w:val="22"/>
        </w:rPr>
        <w:t xml:space="preserve"> gydomos motinos piene. </w:t>
      </w:r>
    </w:p>
    <w:p w14:paraId="6B3E5F1C"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EB292F">
        <w:rPr>
          <w:szCs w:val="22"/>
        </w:rPr>
        <w:t xml:space="preserve"> </w:t>
      </w:r>
    </w:p>
    <w:p w14:paraId="52D3978D"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EB292F">
        <w:rPr>
          <w:szCs w:val="22"/>
        </w:rPr>
        <w:t xml:space="preserve">Gautas vienas pranešimas apie kūdikį, kuriam </w:t>
      </w:r>
      <w:proofErr w:type="spellStart"/>
      <w:r w:rsidRPr="00EB292F">
        <w:rPr>
          <w:szCs w:val="22"/>
        </w:rPr>
        <w:t>metilfenidato</w:t>
      </w:r>
      <w:proofErr w:type="spellEnd"/>
      <w:r w:rsidRPr="00EB292F">
        <w:rPr>
          <w:szCs w:val="22"/>
        </w:rPr>
        <w:t xml:space="preserve"> vartojimo laikotarpiu pasireiškė nepatikslinto dydžio kūno svorio sumažėjimas, kuris normalizavosi ir kūdikis priaugo svorio, kai motina nutraukė </w:t>
      </w:r>
      <w:proofErr w:type="spellStart"/>
      <w:r w:rsidRPr="00EB292F">
        <w:rPr>
          <w:szCs w:val="22"/>
        </w:rPr>
        <w:t>metilfenidato</w:t>
      </w:r>
      <w:proofErr w:type="spellEnd"/>
      <w:r w:rsidRPr="00EB292F">
        <w:rPr>
          <w:szCs w:val="22"/>
        </w:rPr>
        <w:t xml:space="preserve"> vartojimą. Rizikos žindomam kūdikiui paneigti negalima. </w:t>
      </w:r>
    </w:p>
    <w:p w14:paraId="1A69E919"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EB292F">
        <w:rPr>
          <w:szCs w:val="22"/>
        </w:rPr>
        <w:t xml:space="preserve"> </w:t>
      </w:r>
    </w:p>
    <w:p w14:paraId="6C2014A2" w14:textId="0060A008"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EB292F">
        <w:rPr>
          <w:szCs w:val="22"/>
        </w:rPr>
        <w:t xml:space="preserve">Atsižvelgiant į žindymo naudą kūdikiui ir gydymo </w:t>
      </w:r>
      <w:proofErr w:type="spellStart"/>
      <w:r w:rsidRPr="00EB292F">
        <w:rPr>
          <w:szCs w:val="22"/>
        </w:rPr>
        <w:t>metilfenidatu</w:t>
      </w:r>
      <w:proofErr w:type="spellEnd"/>
      <w:r w:rsidRPr="00EB292F">
        <w:rPr>
          <w:szCs w:val="22"/>
        </w:rPr>
        <w:t xml:space="preserve"> naudą motinai, reikia nuspręsti, ar reikia nutraukti žindymą ar nutraukti (pertraukti) gydymą </w:t>
      </w:r>
      <w:proofErr w:type="spellStart"/>
      <w:r w:rsidRPr="00EB292F">
        <w:rPr>
          <w:szCs w:val="22"/>
        </w:rPr>
        <w:t>metilfenidatu</w:t>
      </w:r>
      <w:proofErr w:type="spellEnd"/>
      <w:r w:rsidRPr="00EB292F">
        <w:rPr>
          <w:szCs w:val="22"/>
        </w:rPr>
        <w:t xml:space="preserve">. </w:t>
      </w:r>
    </w:p>
    <w:p w14:paraId="576A01FE" w14:textId="77777777" w:rsidR="003E0B1F" w:rsidRPr="00EB292F" w:rsidRDefault="003E0B1F"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u w:val="single"/>
        </w:rPr>
      </w:pPr>
    </w:p>
    <w:p w14:paraId="0AE1B369" w14:textId="5A758FF2" w:rsidR="000137BD" w:rsidRPr="00EB292F" w:rsidRDefault="000137BD" w:rsidP="000C6121">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bCs/>
          <w:szCs w:val="22"/>
        </w:rPr>
      </w:pPr>
      <w:r w:rsidRPr="00F05CA3">
        <w:rPr>
          <w:szCs w:val="22"/>
          <w:u w:val="single"/>
        </w:rPr>
        <w:t>Vaisingumas</w:t>
      </w:r>
    </w:p>
    <w:p w14:paraId="6635A498" w14:textId="44982F2B" w:rsidR="000137BD" w:rsidRPr="00EB292F" w:rsidRDefault="008828CE"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color w:val="000000"/>
          <w:szCs w:val="22"/>
        </w:rPr>
      </w:pPr>
      <w:r w:rsidRPr="00EB292F">
        <w:rPr>
          <w:color w:val="000000"/>
          <w:szCs w:val="22"/>
        </w:rPr>
        <w:t xml:space="preserve">Duomenų apie </w:t>
      </w:r>
      <w:proofErr w:type="spellStart"/>
      <w:r w:rsidRPr="00EB292F">
        <w:rPr>
          <w:color w:val="000000"/>
          <w:szCs w:val="22"/>
        </w:rPr>
        <w:t>metilfenidato</w:t>
      </w:r>
      <w:proofErr w:type="spellEnd"/>
      <w:r w:rsidRPr="00EB292F">
        <w:rPr>
          <w:color w:val="000000"/>
          <w:szCs w:val="22"/>
        </w:rPr>
        <w:t xml:space="preserve"> poveikį vaisingumui nėra.</w:t>
      </w:r>
      <w:r w:rsidR="00D5473E" w:rsidRPr="00EB292F">
        <w:rPr>
          <w:color w:val="000000"/>
          <w:szCs w:val="22"/>
        </w:rPr>
        <w:t xml:space="preserve"> </w:t>
      </w:r>
      <w:r w:rsidR="000137BD" w:rsidRPr="00EB292F">
        <w:rPr>
          <w:color w:val="000000"/>
          <w:szCs w:val="22"/>
        </w:rPr>
        <w:t>Su gyvūnais atlikti tyrimai neparodė kliniškai reikšmingo poveikio vaisingumui.</w:t>
      </w:r>
    </w:p>
    <w:p w14:paraId="2B422A06" w14:textId="77777777" w:rsidR="008828CE" w:rsidRPr="00EB292F" w:rsidRDefault="008828CE"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25C47FAB" w14:textId="77777777" w:rsidR="00857C28" w:rsidRPr="007872CB" w:rsidRDefault="00857C28" w:rsidP="00F05CA3">
      <w:pPr>
        <w:pStyle w:val="BTEMEASMCA"/>
      </w:pPr>
    </w:p>
    <w:p w14:paraId="7E627D7D" w14:textId="4358F873" w:rsidR="00857C28" w:rsidRPr="00EB292F" w:rsidRDefault="00857C28" w:rsidP="00857C28">
      <w:pPr>
        <w:pStyle w:val="PI-2EMEASMCA"/>
      </w:pPr>
      <w:bookmarkStart w:id="9" w:name="TOC129243233"/>
      <w:r w:rsidRPr="00EB292F">
        <w:t>4.7</w:t>
      </w:r>
      <w:r w:rsidRPr="00EB292F">
        <w:tab/>
        <w:t>Poveikis gebėjimui vairuoti ir valdyti mechanizmus</w:t>
      </w:r>
      <w:bookmarkEnd w:id="9"/>
    </w:p>
    <w:p w14:paraId="2375115C" w14:textId="77777777" w:rsidR="00857C28" w:rsidRPr="007872CB" w:rsidRDefault="00857C28" w:rsidP="00F05CA3">
      <w:pPr>
        <w:pStyle w:val="BTEMEASMCA"/>
      </w:pPr>
    </w:p>
    <w:p w14:paraId="5D27AE18" w14:textId="609123A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roofErr w:type="spellStart"/>
      <w:r w:rsidRPr="00EB292F">
        <w:rPr>
          <w:szCs w:val="22"/>
        </w:rPr>
        <w:t>Metilfenidatas</w:t>
      </w:r>
      <w:proofErr w:type="spellEnd"/>
      <w:r w:rsidRPr="00EB292F">
        <w:rPr>
          <w:szCs w:val="22"/>
        </w:rPr>
        <w:t xml:space="preserve"> </w:t>
      </w:r>
      <w:r w:rsidR="008828CE" w:rsidRPr="00EB292F">
        <w:rPr>
          <w:szCs w:val="22"/>
        </w:rPr>
        <w:t>gerina dėmesingumą.</w:t>
      </w:r>
      <w:r w:rsidR="005362C2" w:rsidRPr="00EB292F">
        <w:rPr>
          <w:szCs w:val="22"/>
        </w:rPr>
        <w:t xml:space="preserve"> </w:t>
      </w:r>
      <w:r w:rsidR="008828CE" w:rsidRPr="00EB292F">
        <w:rPr>
          <w:szCs w:val="22"/>
        </w:rPr>
        <w:t xml:space="preserve">Tačiau </w:t>
      </w:r>
      <w:proofErr w:type="spellStart"/>
      <w:r w:rsidR="008828CE" w:rsidRPr="00EB292F">
        <w:rPr>
          <w:color w:val="000000"/>
          <w:szCs w:val="22"/>
        </w:rPr>
        <w:t>metilfenidatas</w:t>
      </w:r>
      <w:proofErr w:type="spellEnd"/>
      <w:r w:rsidR="008828CE" w:rsidRPr="00EB292F">
        <w:rPr>
          <w:color w:val="000000"/>
          <w:szCs w:val="22"/>
        </w:rPr>
        <w:t xml:space="preserve"> </w:t>
      </w:r>
      <w:r w:rsidRPr="00EB292F">
        <w:rPr>
          <w:szCs w:val="22"/>
        </w:rPr>
        <w:t xml:space="preserve">gali sukelti svaigulį, mieguistumą ir regėjimo sutrikimus, įskaitant </w:t>
      </w:r>
      <w:proofErr w:type="spellStart"/>
      <w:r w:rsidRPr="00EB292F">
        <w:rPr>
          <w:szCs w:val="22"/>
        </w:rPr>
        <w:t>akomodacijos</w:t>
      </w:r>
      <w:proofErr w:type="spellEnd"/>
      <w:r w:rsidRPr="00EB292F">
        <w:rPr>
          <w:szCs w:val="22"/>
        </w:rPr>
        <w:t xml:space="preserve"> sutrikimus, dvejinimąsi akyse</w:t>
      </w:r>
      <w:r w:rsidR="008828CE" w:rsidRPr="00EB292F">
        <w:rPr>
          <w:szCs w:val="22"/>
        </w:rPr>
        <w:t>,</w:t>
      </w:r>
      <w:r w:rsidR="00D5473E" w:rsidRPr="00EB292F">
        <w:rPr>
          <w:szCs w:val="22"/>
        </w:rPr>
        <w:t xml:space="preserve"> </w:t>
      </w:r>
      <w:r w:rsidRPr="00EB292F">
        <w:rPr>
          <w:szCs w:val="22"/>
        </w:rPr>
        <w:t>miglotą matymą</w:t>
      </w:r>
      <w:r w:rsidR="008828CE" w:rsidRPr="00EB292F">
        <w:rPr>
          <w:szCs w:val="22"/>
        </w:rPr>
        <w:t>, haliucinacijas ir kit</w:t>
      </w:r>
      <w:r w:rsidR="00841AAC" w:rsidRPr="00EB292F">
        <w:rPr>
          <w:szCs w:val="22"/>
        </w:rPr>
        <w:t>ą</w:t>
      </w:r>
      <w:r w:rsidR="008828CE" w:rsidRPr="00EB292F">
        <w:rPr>
          <w:szCs w:val="22"/>
        </w:rPr>
        <w:t xml:space="preserve"> </w:t>
      </w:r>
      <w:r w:rsidR="00841AAC" w:rsidRPr="00EB292F">
        <w:rPr>
          <w:szCs w:val="22"/>
        </w:rPr>
        <w:t>nepageidaujamą poveikį</w:t>
      </w:r>
      <w:r w:rsidR="008828CE" w:rsidRPr="00EB292F">
        <w:rPr>
          <w:szCs w:val="22"/>
        </w:rPr>
        <w:t xml:space="preserve"> </w:t>
      </w:r>
      <w:r w:rsidR="00841AAC" w:rsidRPr="00EB292F">
        <w:rPr>
          <w:szCs w:val="22"/>
        </w:rPr>
        <w:t xml:space="preserve">CNS </w:t>
      </w:r>
      <w:r w:rsidR="008828CE" w:rsidRPr="00EB292F">
        <w:rPr>
          <w:szCs w:val="22"/>
        </w:rPr>
        <w:t>(žr. 4.8 skyrių)</w:t>
      </w:r>
      <w:r w:rsidRPr="00EB292F">
        <w:rPr>
          <w:szCs w:val="22"/>
        </w:rPr>
        <w:t xml:space="preserve">. </w:t>
      </w:r>
      <w:proofErr w:type="spellStart"/>
      <w:r w:rsidRPr="00F05CA3">
        <w:rPr>
          <w:szCs w:val="22"/>
        </w:rPr>
        <w:t>Medikinet</w:t>
      </w:r>
      <w:proofErr w:type="spellEnd"/>
      <w:r w:rsidRPr="00F05CA3">
        <w:rPr>
          <w:szCs w:val="22"/>
        </w:rPr>
        <w:t xml:space="preserve"> gali vidutiniškai paveikti gebėjimą vairuoti ir valdyti mechanizmus. Pacientus reikia perspėti apie šį galimą nepageidaujamą poveikį ir patarti, kad jeigu jaučia tokį poveikį, turi vengti veiklos, kuri gali kelti pavojų, pavyzdžiui, vairuoti ar valdyti mechanizmus. </w:t>
      </w:r>
    </w:p>
    <w:p w14:paraId="564EA6FC" w14:textId="77777777" w:rsidR="00857C28" w:rsidRPr="007872CB" w:rsidRDefault="00857C28" w:rsidP="00F05CA3">
      <w:pPr>
        <w:pStyle w:val="BTEMEASMCA"/>
      </w:pPr>
    </w:p>
    <w:p w14:paraId="2268EA57" w14:textId="23F7A6D6" w:rsidR="00857C28" w:rsidRPr="00EB292F" w:rsidRDefault="00857C28" w:rsidP="00857C28">
      <w:pPr>
        <w:pStyle w:val="PI-2EMEASMCA"/>
      </w:pPr>
      <w:bookmarkStart w:id="10" w:name="TOC129243234"/>
      <w:r w:rsidRPr="00EB292F">
        <w:t>4.8</w:t>
      </w:r>
      <w:r w:rsidRPr="00EB292F">
        <w:tab/>
        <w:t>Nepageidaujamas poveikis</w:t>
      </w:r>
      <w:bookmarkEnd w:id="10"/>
    </w:p>
    <w:p w14:paraId="2DF2C873" w14:textId="77777777" w:rsidR="00857C28" w:rsidRPr="007872CB" w:rsidRDefault="00857C28" w:rsidP="00F05CA3">
      <w:pPr>
        <w:pStyle w:val="BTEMEASMCA"/>
      </w:pPr>
    </w:p>
    <w:p w14:paraId="5600AA22" w14:textId="24A14F4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EB292F">
        <w:rPr>
          <w:szCs w:val="22"/>
        </w:rPr>
        <w:t xml:space="preserve">Toliau </w:t>
      </w:r>
      <w:r w:rsidR="00E54115" w:rsidRPr="00EB292F">
        <w:rPr>
          <w:szCs w:val="22"/>
        </w:rPr>
        <w:t xml:space="preserve">esančiame </w:t>
      </w:r>
      <w:r w:rsidR="00464C27" w:rsidRPr="00EB292F">
        <w:rPr>
          <w:szCs w:val="22"/>
        </w:rPr>
        <w:t>sąraše</w:t>
      </w:r>
      <w:r w:rsidR="00E54115" w:rsidRPr="00EB292F">
        <w:rPr>
          <w:szCs w:val="22"/>
        </w:rPr>
        <w:t xml:space="preserve"> </w:t>
      </w:r>
      <w:r w:rsidRPr="00EB292F">
        <w:rPr>
          <w:szCs w:val="22"/>
        </w:rPr>
        <w:t xml:space="preserve">išvardytos nepageidaujamos reakcijos į vaistinį preparatą (NRV), kurios pasireiškė klinikinių tyrimų metu ir po vaistinio preparato patekimo į rinką (spontaniniai pranešimai), vartojant </w:t>
      </w:r>
      <w:proofErr w:type="spellStart"/>
      <w:r w:rsidRPr="00EB292F">
        <w:rPr>
          <w:szCs w:val="22"/>
        </w:rPr>
        <w:t>Medikinet</w:t>
      </w:r>
      <w:proofErr w:type="spellEnd"/>
      <w:r w:rsidRPr="00EB292F">
        <w:rPr>
          <w:szCs w:val="22"/>
        </w:rPr>
        <w:t xml:space="preserve"> ir kitokias </w:t>
      </w:r>
      <w:proofErr w:type="spellStart"/>
      <w:r w:rsidRPr="00EB292F">
        <w:rPr>
          <w:szCs w:val="22"/>
        </w:rPr>
        <w:t>metilfenidato</w:t>
      </w:r>
      <w:proofErr w:type="spellEnd"/>
      <w:r w:rsidRPr="00EB292F">
        <w:rPr>
          <w:szCs w:val="22"/>
        </w:rPr>
        <w:t xml:space="preserve"> hidrochlorido formas. Jeigu vartojant </w:t>
      </w:r>
      <w:proofErr w:type="spellStart"/>
      <w:r w:rsidRPr="00EB292F">
        <w:rPr>
          <w:szCs w:val="22"/>
        </w:rPr>
        <w:t>Medikinet</w:t>
      </w:r>
      <w:proofErr w:type="spellEnd"/>
      <w:r w:rsidRPr="00EB292F">
        <w:rPr>
          <w:szCs w:val="22"/>
        </w:rPr>
        <w:t xml:space="preserve"> ir kitokias </w:t>
      </w:r>
      <w:proofErr w:type="spellStart"/>
      <w:r w:rsidRPr="00EB292F">
        <w:rPr>
          <w:szCs w:val="22"/>
        </w:rPr>
        <w:t>metilfenidato</w:t>
      </w:r>
      <w:proofErr w:type="spellEnd"/>
      <w:r w:rsidRPr="00EB292F">
        <w:rPr>
          <w:szCs w:val="22"/>
        </w:rPr>
        <w:t xml:space="preserve"> formas NRV dažnis skiriasi, naudojamas didesnis dažnis pagal abi duomenų bazes. </w:t>
      </w:r>
      <w:r w:rsidR="003D3DB8" w:rsidRPr="00EB292F">
        <w:rPr>
          <w:szCs w:val="22"/>
        </w:rPr>
        <w:t xml:space="preserve">Sąrašas sudarytas remiantis vaikų, paauglių ir suaugusiųjų </w:t>
      </w:r>
      <w:r w:rsidR="007C1FDD" w:rsidRPr="00EB292F">
        <w:rPr>
          <w:szCs w:val="22"/>
        </w:rPr>
        <w:t xml:space="preserve">tyrimų </w:t>
      </w:r>
      <w:r w:rsidR="003D3DB8" w:rsidRPr="00EB292F">
        <w:rPr>
          <w:szCs w:val="22"/>
        </w:rPr>
        <w:t>duomenimis.</w:t>
      </w:r>
    </w:p>
    <w:p w14:paraId="728BC9B1"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EB292F">
        <w:rPr>
          <w:szCs w:val="22"/>
        </w:rPr>
        <w:t xml:space="preserve"> </w:t>
      </w:r>
    </w:p>
    <w:p w14:paraId="5FD93E3A" w14:textId="15E24454" w:rsidR="003E0B1F" w:rsidRPr="00EB292F" w:rsidRDefault="003E0B1F"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EB292F">
        <w:rPr>
          <w:szCs w:val="22"/>
        </w:rPr>
        <w:t>Nepageidaujamo poveikio dažnis apibūdinamas taip: labai dažnas (≥</w:t>
      </w:r>
      <w:r w:rsidR="00177FBB" w:rsidRPr="00EB292F">
        <w:rPr>
          <w:szCs w:val="22"/>
        </w:rPr>
        <w:t> </w:t>
      </w:r>
      <w:r w:rsidRPr="00EB292F">
        <w:rPr>
          <w:szCs w:val="22"/>
        </w:rPr>
        <w:t>1/10), dažnas (nuo ≥</w:t>
      </w:r>
      <w:r w:rsidR="00177FBB" w:rsidRPr="00EB292F">
        <w:rPr>
          <w:szCs w:val="22"/>
        </w:rPr>
        <w:t> </w:t>
      </w:r>
      <w:r w:rsidRPr="00EB292F">
        <w:rPr>
          <w:szCs w:val="22"/>
        </w:rPr>
        <w:t>1/100 iki &lt;</w:t>
      </w:r>
      <w:r w:rsidR="00177FBB" w:rsidRPr="00EB292F">
        <w:rPr>
          <w:szCs w:val="22"/>
        </w:rPr>
        <w:t> </w:t>
      </w:r>
      <w:r w:rsidRPr="00EB292F">
        <w:rPr>
          <w:szCs w:val="22"/>
        </w:rPr>
        <w:t>1/10), nedažnas (nuo ≥</w:t>
      </w:r>
      <w:r w:rsidR="00177FBB" w:rsidRPr="00EB292F">
        <w:rPr>
          <w:szCs w:val="22"/>
        </w:rPr>
        <w:t> </w:t>
      </w:r>
      <w:r w:rsidRPr="00EB292F">
        <w:rPr>
          <w:szCs w:val="22"/>
        </w:rPr>
        <w:t>1/1</w:t>
      </w:r>
      <w:r w:rsidR="00177FBB" w:rsidRPr="00EB292F">
        <w:rPr>
          <w:szCs w:val="22"/>
        </w:rPr>
        <w:t> </w:t>
      </w:r>
      <w:r w:rsidRPr="00EB292F">
        <w:rPr>
          <w:szCs w:val="22"/>
        </w:rPr>
        <w:t>000 iki &lt;</w:t>
      </w:r>
      <w:r w:rsidR="00177FBB" w:rsidRPr="00EB292F">
        <w:rPr>
          <w:szCs w:val="22"/>
        </w:rPr>
        <w:t> </w:t>
      </w:r>
      <w:r w:rsidRPr="00EB292F">
        <w:rPr>
          <w:szCs w:val="22"/>
        </w:rPr>
        <w:t>1/100), retas (nuo ≥</w:t>
      </w:r>
      <w:r w:rsidR="00177FBB" w:rsidRPr="00EB292F">
        <w:rPr>
          <w:szCs w:val="22"/>
        </w:rPr>
        <w:t> </w:t>
      </w:r>
      <w:r w:rsidRPr="00EB292F">
        <w:rPr>
          <w:szCs w:val="22"/>
        </w:rPr>
        <w:t>1/10</w:t>
      </w:r>
      <w:r w:rsidR="00177FBB" w:rsidRPr="00EB292F">
        <w:rPr>
          <w:szCs w:val="22"/>
        </w:rPr>
        <w:t> </w:t>
      </w:r>
      <w:r w:rsidRPr="00EB292F">
        <w:rPr>
          <w:szCs w:val="22"/>
        </w:rPr>
        <w:t>000 iki &lt;</w:t>
      </w:r>
      <w:r w:rsidR="00177FBB" w:rsidRPr="00EB292F">
        <w:rPr>
          <w:szCs w:val="22"/>
        </w:rPr>
        <w:t> </w:t>
      </w:r>
      <w:r w:rsidRPr="00EB292F">
        <w:rPr>
          <w:szCs w:val="22"/>
        </w:rPr>
        <w:t>1/1</w:t>
      </w:r>
      <w:r w:rsidR="00177FBB" w:rsidRPr="00EB292F">
        <w:rPr>
          <w:szCs w:val="22"/>
        </w:rPr>
        <w:t> </w:t>
      </w:r>
      <w:r w:rsidRPr="00EB292F">
        <w:rPr>
          <w:szCs w:val="22"/>
        </w:rPr>
        <w:t>000), labai retas (&lt;</w:t>
      </w:r>
      <w:r w:rsidR="00177FBB" w:rsidRPr="00EB292F">
        <w:rPr>
          <w:szCs w:val="22"/>
        </w:rPr>
        <w:t> </w:t>
      </w:r>
      <w:r w:rsidRPr="00EB292F">
        <w:rPr>
          <w:szCs w:val="22"/>
        </w:rPr>
        <w:t>1/10</w:t>
      </w:r>
      <w:r w:rsidR="00177FBB" w:rsidRPr="00EB292F">
        <w:rPr>
          <w:szCs w:val="22"/>
        </w:rPr>
        <w:t> </w:t>
      </w:r>
      <w:r w:rsidRPr="00EB292F">
        <w:rPr>
          <w:szCs w:val="22"/>
        </w:rPr>
        <w:t>000) ir nežinomas (negali būti apskaičiuotas pagal turimus duomenis).</w:t>
      </w:r>
      <w:r w:rsidRPr="00EB292F" w:rsidDel="003E0B1F">
        <w:rPr>
          <w:szCs w:val="22"/>
        </w:rPr>
        <w:t xml:space="preserve"> </w:t>
      </w:r>
    </w:p>
    <w:p w14:paraId="063AE9CD"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1D2814C6"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r w:rsidRPr="00F05CA3">
        <w:rPr>
          <w:b/>
          <w:szCs w:val="22"/>
        </w:rPr>
        <w:t xml:space="preserve">Infekcijos ir </w:t>
      </w:r>
      <w:proofErr w:type="spellStart"/>
      <w:r w:rsidRPr="00F05CA3">
        <w:rPr>
          <w:b/>
          <w:szCs w:val="22"/>
        </w:rPr>
        <w:t>infestacijos</w:t>
      </w:r>
      <w:proofErr w:type="spellEnd"/>
      <w:r w:rsidRPr="00F05CA3">
        <w:rPr>
          <w:b/>
          <w:szCs w:val="22"/>
        </w:rPr>
        <w:t xml:space="preserve">  </w:t>
      </w:r>
    </w:p>
    <w:p w14:paraId="25B1A55B"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2B215B18" w14:textId="7884CB6D"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Dažnas: </w:t>
      </w:r>
      <w:proofErr w:type="spellStart"/>
      <w:r w:rsidRPr="00F05CA3">
        <w:rPr>
          <w:szCs w:val="22"/>
        </w:rPr>
        <w:t>nazofaringitas</w:t>
      </w:r>
      <w:proofErr w:type="spellEnd"/>
    </w:p>
    <w:p w14:paraId="197D01B2" w14:textId="77777777" w:rsidR="00813C24" w:rsidRPr="00F05CA3" w:rsidRDefault="00813C24"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3EC6D1E7" w14:textId="479DEED6" w:rsidR="00464C27" w:rsidRPr="00F05CA3" w:rsidRDefault="00464C27" w:rsidP="00F05CA3">
      <w:pPr>
        <w:rPr>
          <w:szCs w:val="22"/>
        </w:rPr>
      </w:pPr>
      <w:r w:rsidRPr="00EB292F">
        <w:rPr>
          <w:szCs w:val="22"/>
        </w:rPr>
        <w:t xml:space="preserve">Nedažnas: </w:t>
      </w:r>
      <w:proofErr w:type="spellStart"/>
      <w:r w:rsidRPr="00EB292F">
        <w:rPr>
          <w:szCs w:val="22"/>
        </w:rPr>
        <w:t>gastroenteritas</w:t>
      </w:r>
      <w:proofErr w:type="spellEnd"/>
    </w:p>
    <w:p w14:paraId="6C6F6E32"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09E367DB"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r w:rsidRPr="00F05CA3">
        <w:rPr>
          <w:b/>
          <w:szCs w:val="22"/>
        </w:rPr>
        <w:t xml:space="preserve">Kraujo ir limfinės sistemos sutrikimai </w:t>
      </w:r>
    </w:p>
    <w:p w14:paraId="7414016A"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3E873CF0" w14:textId="65F2BC19"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Labai retas: </w:t>
      </w:r>
      <w:proofErr w:type="spellStart"/>
      <w:r w:rsidRPr="00F05CA3">
        <w:rPr>
          <w:szCs w:val="22"/>
        </w:rPr>
        <w:t>leukopenija</w:t>
      </w:r>
      <w:proofErr w:type="spellEnd"/>
      <w:r w:rsidRPr="00F05CA3">
        <w:rPr>
          <w:szCs w:val="22"/>
        </w:rPr>
        <w:t xml:space="preserve">, </w:t>
      </w:r>
      <w:proofErr w:type="spellStart"/>
      <w:r w:rsidRPr="00F05CA3">
        <w:rPr>
          <w:szCs w:val="22"/>
        </w:rPr>
        <w:t>trombocitopenija</w:t>
      </w:r>
      <w:proofErr w:type="spellEnd"/>
      <w:r w:rsidRPr="00F05CA3">
        <w:rPr>
          <w:szCs w:val="22"/>
        </w:rPr>
        <w:t xml:space="preserve">, </w:t>
      </w:r>
      <w:r w:rsidR="003D3DB8" w:rsidRPr="00F05CA3">
        <w:rPr>
          <w:szCs w:val="22"/>
        </w:rPr>
        <w:t xml:space="preserve">anemija, </w:t>
      </w:r>
      <w:proofErr w:type="spellStart"/>
      <w:r w:rsidRPr="00F05CA3">
        <w:rPr>
          <w:szCs w:val="22"/>
        </w:rPr>
        <w:t>trombocitopeninė</w:t>
      </w:r>
      <w:proofErr w:type="spellEnd"/>
      <w:r w:rsidRPr="00F05CA3">
        <w:rPr>
          <w:szCs w:val="22"/>
        </w:rPr>
        <w:t xml:space="preserve"> purpura </w:t>
      </w:r>
    </w:p>
    <w:p w14:paraId="65399FB9"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6EB1628E"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Dažnis nežinomas: </w:t>
      </w:r>
      <w:proofErr w:type="spellStart"/>
      <w:r w:rsidRPr="00F05CA3">
        <w:rPr>
          <w:szCs w:val="22"/>
        </w:rPr>
        <w:t>pancitopenija</w:t>
      </w:r>
      <w:proofErr w:type="spellEnd"/>
      <w:r w:rsidRPr="00F05CA3">
        <w:rPr>
          <w:szCs w:val="22"/>
        </w:rPr>
        <w:t xml:space="preserve"> </w:t>
      </w:r>
    </w:p>
    <w:p w14:paraId="261EE670"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0A7B0C1D"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r w:rsidRPr="00F05CA3">
        <w:rPr>
          <w:b/>
          <w:szCs w:val="22"/>
        </w:rPr>
        <w:t xml:space="preserve">Imuninės sistemos sutrikimai </w:t>
      </w:r>
    </w:p>
    <w:p w14:paraId="2D8C7B92"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016D4B03" w14:textId="2D7F0A9D"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Nedažnas: padidėjusio jautrumo reakcijos (pvz., </w:t>
      </w:r>
      <w:proofErr w:type="spellStart"/>
      <w:r w:rsidRPr="00F05CA3">
        <w:rPr>
          <w:szCs w:val="22"/>
        </w:rPr>
        <w:t>angioneurozinė</w:t>
      </w:r>
      <w:proofErr w:type="spellEnd"/>
      <w:r w:rsidRPr="00F05CA3">
        <w:rPr>
          <w:szCs w:val="22"/>
        </w:rPr>
        <w:t xml:space="preserve"> edema, anafilaksinės reakcijos, ausų patinimas, </w:t>
      </w:r>
      <w:proofErr w:type="spellStart"/>
      <w:r w:rsidRPr="00F05CA3">
        <w:rPr>
          <w:szCs w:val="22"/>
        </w:rPr>
        <w:t>pūslinės</w:t>
      </w:r>
      <w:proofErr w:type="spellEnd"/>
      <w:r w:rsidRPr="00F05CA3">
        <w:rPr>
          <w:szCs w:val="22"/>
        </w:rPr>
        <w:t xml:space="preserve"> būklės, </w:t>
      </w:r>
      <w:proofErr w:type="spellStart"/>
      <w:r w:rsidRPr="00F05CA3">
        <w:rPr>
          <w:szCs w:val="22"/>
        </w:rPr>
        <w:t>eksfoliacinės</w:t>
      </w:r>
      <w:proofErr w:type="spellEnd"/>
      <w:r w:rsidRPr="00F05CA3">
        <w:rPr>
          <w:szCs w:val="22"/>
        </w:rPr>
        <w:t xml:space="preserve"> būklės, dilgėlinė, niežulys</w:t>
      </w:r>
      <w:r w:rsidR="004F7813" w:rsidRPr="00F05CA3">
        <w:rPr>
          <w:szCs w:val="22"/>
        </w:rPr>
        <w:t>*</w:t>
      </w:r>
      <w:r w:rsidRPr="00F05CA3">
        <w:rPr>
          <w:szCs w:val="22"/>
        </w:rPr>
        <w:t xml:space="preserve">, išbėrimai ir </w:t>
      </w:r>
      <w:proofErr w:type="spellStart"/>
      <w:r w:rsidRPr="00F05CA3">
        <w:rPr>
          <w:szCs w:val="22"/>
        </w:rPr>
        <w:t>erupcijos</w:t>
      </w:r>
      <w:proofErr w:type="spellEnd"/>
      <w:r w:rsidR="004F7813" w:rsidRPr="00F05CA3">
        <w:rPr>
          <w:szCs w:val="22"/>
        </w:rPr>
        <w:t>*</w:t>
      </w:r>
      <w:r w:rsidRPr="00F05CA3">
        <w:rPr>
          <w:szCs w:val="22"/>
        </w:rPr>
        <w:t xml:space="preserve">) </w:t>
      </w:r>
    </w:p>
    <w:p w14:paraId="58E363B1"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26746095"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r w:rsidRPr="00F05CA3">
        <w:rPr>
          <w:b/>
          <w:szCs w:val="22"/>
        </w:rPr>
        <w:t xml:space="preserve">Metabolizmo ir mitybos sutrikimai* </w:t>
      </w:r>
    </w:p>
    <w:p w14:paraId="59AA0CEB"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1B1E81B2" w14:textId="6EA9DB0E" w:rsidR="003D3DB8" w:rsidRPr="00F05CA3" w:rsidRDefault="003D3DB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Labai dažnas: sumažėj</w:t>
      </w:r>
      <w:r w:rsidR="007C1FDD" w:rsidRPr="00F05CA3">
        <w:rPr>
          <w:szCs w:val="22"/>
        </w:rPr>
        <w:t>ęs apetitas</w:t>
      </w:r>
      <w:r w:rsidRPr="00F05CA3">
        <w:rPr>
          <w:szCs w:val="22"/>
        </w:rPr>
        <w:t>**</w:t>
      </w:r>
    </w:p>
    <w:p w14:paraId="62424B9B" w14:textId="77777777" w:rsidR="003D3DB8" w:rsidRPr="00F05CA3" w:rsidRDefault="003D3DB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6BBE7693" w14:textId="594DD38C"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Dažnas: anoreksija, vidutini</w:t>
      </w:r>
      <w:r w:rsidR="00742F6F" w:rsidRPr="00F05CA3">
        <w:rPr>
          <w:szCs w:val="22"/>
        </w:rPr>
        <w:t>o sunkumo</w:t>
      </w:r>
      <w:r w:rsidRPr="00F05CA3">
        <w:rPr>
          <w:szCs w:val="22"/>
        </w:rPr>
        <w:t xml:space="preserve"> vaikų kūno svorio prieaugio ir augimo sulėtėjimas ilgalaikio gydymo metu* </w:t>
      </w:r>
    </w:p>
    <w:p w14:paraId="04D7D221"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    </w:t>
      </w:r>
    </w:p>
    <w:p w14:paraId="66A4DEAE"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r w:rsidRPr="00F05CA3">
        <w:rPr>
          <w:b/>
          <w:szCs w:val="22"/>
        </w:rPr>
        <w:t xml:space="preserve">Psichikos sutrikimai* </w:t>
      </w:r>
    </w:p>
    <w:p w14:paraId="5DFF96DF"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314BC4CD"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Labai dažnas: nemiga, nervingumas </w:t>
      </w:r>
    </w:p>
    <w:p w14:paraId="42C9B381"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6EDF6958" w14:textId="18633BA6" w:rsidR="007F3C1F" w:rsidRPr="00F05CA3" w:rsidRDefault="00857C28" w:rsidP="00B65719">
      <w:pPr>
        <w:rPr>
          <w:szCs w:val="22"/>
        </w:rPr>
      </w:pPr>
      <w:r w:rsidRPr="00F05CA3">
        <w:rPr>
          <w:szCs w:val="22"/>
        </w:rPr>
        <w:t xml:space="preserve">Dažnas: </w:t>
      </w:r>
      <w:r w:rsidR="003D3DB8" w:rsidRPr="00F05CA3">
        <w:rPr>
          <w:szCs w:val="22"/>
        </w:rPr>
        <w:t xml:space="preserve">nenormalus elgesys, agresyvumas*, </w:t>
      </w:r>
      <w:r w:rsidRPr="00F05CA3">
        <w:rPr>
          <w:szCs w:val="22"/>
        </w:rPr>
        <w:t xml:space="preserve">emocijų </w:t>
      </w:r>
      <w:proofErr w:type="spellStart"/>
      <w:r w:rsidRPr="00F05CA3">
        <w:rPr>
          <w:szCs w:val="22"/>
        </w:rPr>
        <w:t>labilumas</w:t>
      </w:r>
      <w:proofErr w:type="spellEnd"/>
      <w:r w:rsidRPr="00F05CA3">
        <w:rPr>
          <w:szCs w:val="22"/>
        </w:rPr>
        <w:t xml:space="preserve">, susijaudinimas*, </w:t>
      </w:r>
      <w:r w:rsidR="003D3DB8" w:rsidRPr="00F05CA3">
        <w:rPr>
          <w:szCs w:val="22"/>
        </w:rPr>
        <w:t xml:space="preserve">anoreksija, </w:t>
      </w:r>
      <w:r w:rsidRPr="00F05CA3">
        <w:rPr>
          <w:szCs w:val="22"/>
        </w:rPr>
        <w:t xml:space="preserve">nerimas*, depresija*, dirglumas, </w:t>
      </w:r>
      <w:r w:rsidR="003D3DB8" w:rsidRPr="00F05CA3">
        <w:rPr>
          <w:szCs w:val="22"/>
        </w:rPr>
        <w:t xml:space="preserve">nerimastingumas**, miego sutrikimas**, </w:t>
      </w:r>
      <w:proofErr w:type="spellStart"/>
      <w:r w:rsidR="003D3DB8" w:rsidRPr="00F05CA3">
        <w:rPr>
          <w:szCs w:val="22"/>
        </w:rPr>
        <w:t>libido</w:t>
      </w:r>
      <w:proofErr w:type="spellEnd"/>
      <w:r w:rsidR="003D3DB8" w:rsidRPr="00F05CA3">
        <w:rPr>
          <w:szCs w:val="22"/>
        </w:rPr>
        <w:t xml:space="preserve"> sumažėjimas***, </w:t>
      </w:r>
      <w:r w:rsidR="00464C27" w:rsidRPr="00F05CA3">
        <w:rPr>
          <w:szCs w:val="22"/>
        </w:rPr>
        <w:t>panikos atakos*</w:t>
      </w:r>
      <w:r w:rsidR="00E01821" w:rsidRPr="00F05CA3">
        <w:rPr>
          <w:szCs w:val="22"/>
        </w:rPr>
        <w:t>*</w:t>
      </w:r>
      <w:r w:rsidR="00464C27" w:rsidRPr="00F05CA3">
        <w:rPr>
          <w:szCs w:val="22"/>
        </w:rPr>
        <w:t>*, stresas*</w:t>
      </w:r>
      <w:r w:rsidR="00E01821" w:rsidRPr="00F05CA3">
        <w:rPr>
          <w:szCs w:val="22"/>
        </w:rPr>
        <w:t>*</w:t>
      </w:r>
      <w:r w:rsidR="00464C27" w:rsidRPr="00F05CA3">
        <w:rPr>
          <w:szCs w:val="22"/>
        </w:rPr>
        <w:t>*</w:t>
      </w:r>
      <w:r w:rsidR="00285C83" w:rsidRPr="00F05CA3">
        <w:rPr>
          <w:szCs w:val="22"/>
        </w:rPr>
        <w:t>,</w:t>
      </w:r>
      <w:r w:rsidR="001F1E42" w:rsidRPr="00F05CA3">
        <w:rPr>
          <w:szCs w:val="22"/>
        </w:rPr>
        <w:t xml:space="preserve"> </w:t>
      </w:r>
      <w:proofErr w:type="spellStart"/>
      <w:r w:rsidR="001F1E42" w:rsidRPr="00F05CA3">
        <w:rPr>
          <w:szCs w:val="22"/>
        </w:rPr>
        <w:t>bruksizmas</w:t>
      </w:r>
      <w:proofErr w:type="spellEnd"/>
      <w:r w:rsidR="007232A1" w:rsidRPr="00F05CA3">
        <w:rPr>
          <w:szCs w:val="22"/>
        </w:rPr>
        <w:t xml:space="preserve"> </w:t>
      </w:r>
    </w:p>
    <w:p w14:paraId="24507F22" w14:textId="31F41E0E" w:rsidR="00857C28" w:rsidRPr="00F05CA3" w:rsidRDefault="00857C28" w:rsidP="00F05CA3">
      <w:pPr>
        <w:rPr>
          <w:szCs w:val="22"/>
        </w:rPr>
      </w:pPr>
      <w:r w:rsidRPr="00F05CA3">
        <w:rPr>
          <w:szCs w:val="22"/>
        </w:rPr>
        <w:t xml:space="preserve"> </w:t>
      </w:r>
    </w:p>
    <w:p w14:paraId="3F29F845" w14:textId="1A46220E" w:rsidR="00464C27" w:rsidRPr="00F05CA3" w:rsidRDefault="00857C28" w:rsidP="00464C27">
      <w:pPr>
        <w:rPr>
          <w:szCs w:val="22"/>
        </w:rPr>
      </w:pPr>
      <w:r w:rsidRPr="00F05CA3">
        <w:rPr>
          <w:szCs w:val="22"/>
        </w:rPr>
        <w:t xml:space="preserve">Nedažnas: </w:t>
      </w:r>
      <w:r w:rsidR="0008019B" w:rsidRPr="00F05CA3">
        <w:rPr>
          <w:szCs w:val="22"/>
        </w:rPr>
        <w:t xml:space="preserve">padidėjęs budrumas, </w:t>
      </w:r>
      <w:r w:rsidRPr="00F05CA3">
        <w:rPr>
          <w:szCs w:val="22"/>
        </w:rPr>
        <w:t xml:space="preserve">klausos, regos ir lytėjimo haliucinacijos*, pyktis, mąstymas apie savižudybę, </w:t>
      </w:r>
      <w:r w:rsidR="00F77E08" w:rsidRPr="00F05CA3">
        <w:rPr>
          <w:szCs w:val="22"/>
        </w:rPr>
        <w:t xml:space="preserve">nuotaikos pokyčiai, nuotaikų kaita, </w:t>
      </w:r>
      <w:proofErr w:type="spellStart"/>
      <w:r w:rsidR="00E022E4" w:rsidRPr="00F05CA3">
        <w:rPr>
          <w:szCs w:val="22"/>
        </w:rPr>
        <w:t>verksmingumas</w:t>
      </w:r>
      <w:proofErr w:type="spellEnd"/>
      <w:r w:rsidR="00E022E4" w:rsidRPr="00F05CA3">
        <w:rPr>
          <w:szCs w:val="22"/>
        </w:rPr>
        <w:t xml:space="preserve">, </w:t>
      </w:r>
      <w:r w:rsidR="0008019B" w:rsidRPr="00F05CA3">
        <w:rPr>
          <w:szCs w:val="22"/>
        </w:rPr>
        <w:t xml:space="preserve">psichikos sutrikimai*, </w:t>
      </w:r>
      <w:r w:rsidRPr="00F05CA3">
        <w:rPr>
          <w:szCs w:val="22"/>
        </w:rPr>
        <w:t>tikai*</w:t>
      </w:r>
      <w:r w:rsidR="0008019B" w:rsidRPr="00F05CA3">
        <w:rPr>
          <w:szCs w:val="22"/>
        </w:rPr>
        <w:t xml:space="preserve"> ar</w:t>
      </w:r>
      <w:r w:rsidRPr="00F05CA3">
        <w:rPr>
          <w:szCs w:val="22"/>
        </w:rPr>
        <w:t xml:space="preserve"> prieš gydymą buvusio </w:t>
      </w:r>
      <w:proofErr w:type="spellStart"/>
      <w:r w:rsidRPr="00F05CA3">
        <w:rPr>
          <w:i/>
          <w:szCs w:val="22"/>
        </w:rPr>
        <w:t>Tourette</w:t>
      </w:r>
      <w:proofErr w:type="spellEnd"/>
      <w:r w:rsidRPr="00F05CA3">
        <w:rPr>
          <w:szCs w:val="22"/>
        </w:rPr>
        <w:t xml:space="preserve"> sindromo </w:t>
      </w:r>
      <w:proofErr w:type="spellStart"/>
      <w:r w:rsidRPr="00F05CA3">
        <w:rPr>
          <w:szCs w:val="22"/>
        </w:rPr>
        <w:t>tikų</w:t>
      </w:r>
      <w:proofErr w:type="spellEnd"/>
      <w:r w:rsidRPr="00F05CA3">
        <w:rPr>
          <w:szCs w:val="22"/>
        </w:rPr>
        <w:t xml:space="preserve"> pasunkėjimas*, </w:t>
      </w:r>
      <w:r w:rsidR="00464C27" w:rsidRPr="00F05CA3">
        <w:rPr>
          <w:szCs w:val="22"/>
        </w:rPr>
        <w:t>įtampa**</w:t>
      </w:r>
      <w:r w:rsidR="0008019B" w:rsidRPr="00F05CA3">
        <w:rPr>
          <w:szCs w:val="22"/>
        </w:rPr>
        <w:t>*</w:t>
      </w:r>
    </w:p>
    <w:p w14:paraId="7DE7B38C" w14:textId="0F952E5C" w:rsidR="00857C28" w:rsidRPr="00F05CA3" w:rsidRDefault="00857C28" w:rsidP="00F05CA3">
      <w:pPr>
        <w:rPr>
          <w:szCs w:val="22"/>
        </w:rPr>
      </w:pPr>
      <w:r w:rsidRPr="00F05CA3">
        <w:rPr>
          <w:szCs w:val="22"/>
        </w:rPr>
        <w:t xml:space="preserve"> </w:t>
      </w:r>
    </w:p>
    <w:p w14:paraId="3CDFFF4A" w14:textId="408C6388"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Retas: manija*, orientacijos sutrikimas, lytinio potraukio sutrikimas</w:t>
      </w:r>
      <w:r w:rsidR="005153AE">
        <w:rPr>
          <w:szCs w:val="22"/>
        </w:rPr>
        <w:t xml:space="preserve">, </w:t>
      </w:r>
      <w:proofErr w:type="spellStart"/>
      <w:r w:rsidR="005153AE">
        <w:rPr>
          <w:szCs w:val="22"/>
        </w:rPr>
        <w:t>obsesinis</w:t>
      </w:r>
      <w:proofErr w:type="spellEnd"/>
      <w:r w:rsidR="005153AE">
        <w:rPr>
          <w:szCs w:val="22"/>
        </w:rPr>
        <w:t xml:space="preserve"> </w:t>
      </w:r>
      <w:proofErr w:type="spellStart"/>
      <w:r w:rsidR="005153AE">
        <w:rPr>
          <w:szCs w:val="22"/>
        </w:rPr>
        <w:t>kompulsinis</w:t>
      </w:r>
      <w:proofErr w:type="spellEnd"/>
      <w:r w:rsidR="005153AE">
        <w:rPr>
          <w:szCs w:val="22"/>
        </w:rPr>
        <w:t xml:space="preserve"> sutrikimas (įskaitant </w:t>
      </w:r>
      <w:proofErr w:type="spellStart"/>
      <w:r w:rsidR="005153AE">
        <w:rPr>
          <w:szCs w:val="22"/>
        </w:rPr>
        <w:t>trichotilomaniją</w:t>
      </w:r>
      <w:proofErr w:type="spellEnd"/>
      <w:r w:rsidR="005153AE">
        <w:rPr>
          <w:szCs w:val="22"/>
        </w:rPr>
        <w:t xml:space="preserve"> ir </w:t>
      </w:r>
      <w:proofErr w:type="spellStart"/>
      <w:r w:rsidR="005153AE">
        <w:rPr>
          <w:szCs w:val="22"/>
        </w:rPr>
        <w:t>dermatilomaniją</w:t>
      </w:r>
      <w:proofErr w:type="spellEnd"/>
      <w:r w:rsidR="005153AE">
        <w:rPr>
          <w:szCs w:val="22"/>
        </w:rPr>
        <w:t>)</w:t>
      </w:r>
      <w:r w:rsidRPr="00F05CA3">
        <w:rPr>
          <w:szCs w:val="22"/>
        </w:rPr>
        <w:t xml:space="preserve"> </w:t>
      </w:r>
    </w:p>
    <w:p w14:paraId="7851966B"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6D046D39" w14:textId="6B2011F3"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Labai retas: bandymas žudytis (įskaitant įvykdytą savižudybę)*, praeinanti prislėgta nuotaika*, nenormalus mąstymas, apatija </w:t>
      </w:r>
    </w:p>
    <w:p w14:paraId="5DDF0257"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42C3D0B1" w14:textId="77777777" w:rsidR="00532047"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Dažnis nežinomas: kliedesiai*, mąstymo sutrikimai*, sumišimas, </w:t>
      </w:r>
      <w:proofErr w:type="spellStart"/>
      <w:r w:rsidRPr="00F05CA3">
        <w:rPr>
          <w:szCs w:val="22"/>
        </w:rPr>
        <w:t>logorėja</w:t>
      </w:r>
      <w:proofErr w:type="spellEnd"/>
      <w:r w:rsidR="00532047" w:rsidRPr="00F05CA3">
        <w:rPr>
          <w:szCs w:val="22"/>
        </w:rPr>
        <w:t xml:space="preserve">. </w:t>
      </w:r>
    </w:p>
    <w:p w14:paraId="4F69AD54" w14:textId="69202688" w:rsidR="00857C28" w:rsidRPr="00F05CA3" w:rsidRDefault="00532047"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P</w:t>
      </w:r>
      <w:r w:rsidR="00857C28" w:rsidRPr="00F05CA3">
        <w:rPr>
          <w:szCs w:val="22"/>
        </w:rPr>
        <w:t xml:space="preserve">iktnaudžiavimo ir priklausomybės atvejai, dažniau aprašyti vartojant greito atpalaidavimo formas </w:t>
      </w:r>
    </w:p>
    <w:p w14:paraId="242B54AC"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2D5C0634"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r w:rsidRPr="00F05CA3">
        <w:rPr>
          <w:b/>
          <w:szCs w:val="22"/>
        </w:rPr>
        <w:t xml:space="preserve">Nervų sistemos sutrikimai </w:t>
      </w:r>
    </w:p>
    <w:p w14:paraId="3E66C9D0"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08591100"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Labai dažnas: galvos skausmas </w:t>
      </w:r>
    </w:p>
    <w:p w14:paraId="5BEDD7B5"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4E79291F" w14:textId="11732892"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Dažnas: </w:t>
      </w:r>
      <w:r w:rsidR="0008019B" w:rsidRPr="00F05CA3">
        <w:rPr>
          <w:szCs w:val="22"/>
        </w:rPr>
        <w:t xml:space="preserve">drebulys**, </w:t>
      </w:r>
      <w:proofErr w:type="spellStart"/>
      <w:r w:rsidR="0008019B" w:rsidRPr="00F05CA3">
        <w:rPr>
          <w:szCs w:val="22"/>
        </w:rPr>
        <w:t>somnolencija</w:t>
      </w:r>
      <w:proofErr w:type="spellEnd"/>
      <w:r w:rsidR="0008019B" w:rsidRPr="00F05CA3">
        <w:rPr>
          <w:szCs w:val="22"/>
        </w:rPr>
        <w:t xml:space="preserve">, </w:t>
      </w:r>
      <w:r w:rsidRPr="00F05CA3">
        <w:rPr>
          <w:szCs w:val="22"/>
        </w:rPr>
        <w:t xml:space="preserve">svaigulys, </w:t>
      </w:r>
      <w:proofErr w:type="spellStart"/>
      <w:r w:rsidRPr="00F05CA3">
        <w:rPr>
          <w:szCs w:val="22"/>
        </w:rPr>
        <w:t>diskinezija</w:t>
      </w:r>
      <w:proofErr w:type="spellEnd"/>
      <w:r w:rsidRPr="00F05CA3">
        <w:rPr>
          <w:szCs w:val="22"/>
        </w:rPr>
        <w:t xml:space="preserve">, </w:t>
      </w:r>
      <w:proofErr w:type="spellStart"/>
      <w:r w:rsidRPr="00F05CA3">
        <w:rPr>
          <w:szCs w:val="22"/>
        </w:rPr>
        <w:t>psichomotorinis</w:t>
      </w:r>
      <w:proofErr w:type="spellEnd"/>
      <w:r w:rsidRPr="00F05CA3">
        <w:rPr>
          <w:szCs w:val="22"/>
        </w:rPr>
        <w:t xml:space="preserve"> hiperaktyvumas</w:t>
      </w:r>
    </w:p>
    <w:p w14:paraId="192B7975"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33DF4643" w14:textId="7E710738" w:rsidR="00857C28" w:rsidRPr="00F05CA3" w:rsidRDefault="00857C28" w:rsidP="00F05CA3">
      <w:pPr>
        <w:rPr>
          <w:szCs w:val="22"/>
        </w:rPr>
      </w:pPr>
      <w:r w:rsidRPr="00F05CA3">
        <w:rPr>
          <w:szCs w:val="22"/>
        </w:rPr>
        <w:t xml:space="preserve">Nedažnas: </w:t>
      </w:r>
      <w:proofErr w:type="spellStart"/>
      <w:r w:rsidRPr="00F05CA3">
        <w:rPr>
          <w:szCs w:val="22"/>
        </w:rPr>
        <w:t>sedacija</w:t>
      </w:r>
      <w:proofErr w:type="spellEnd"/>
      <w:r w:rsidRPr="00F05CA3">
        <w:rPr>
          <w:szCs w:val="22"/>
        </w:rPr>
        <w:t xml:space="preserve">, </w:t>
      </w:r>
      <w:proofErr w:type="spellStart"/>
      <w:r w:rsidR="007F3C1F" w:rsidRPr="00EB292F">
        <w:rPr>
          <w:szCs w:val="22"/>
        </w:rPr>
        <w:t>akatizija</w:t>
      </w:r>
      <w:proofErr w:type="spellEnd"/>
      <w:r w:rsidR="007F3C1F" w:rsidRPr="00EB292F">
        <w:rPr>
          <w:szCs w:val="22"/>
        </w:rPr>
        <w:t>**</w:t>
      </w:r>
      <w:r w:rsidR="0008019B" w:rsidRPr="00EB292F">
        <w:rPr>
          <w:szCs w:val="22"/>
        </w:rPr>
        <w:t>*</w:t>
      </w:r>
    </w:p>
    <w:p w14:paraId="17973A21"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1F9DC9E6"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Labai retas: traukuliai, </w:t>
      </w:r>
      <w:proofErr w:type="spellStart"/>
      <w:r w:rsidRPr="00F05CA3">
        <w:rPr>
          <w:szCs w:val="22"/>
        </w:rPr>
        <w:t>choreoatetoziniai</w:t>
      </w:r>
      <w:proofErr w:type="spellEnd"/>
      <w:r w:rsidRPr="00F05CA3">
        <w:rPr>
          <w:szCs w:val="22"/>
        </w:rPr>
        <w:t xml:space="preserve"> judesiai, grįžtami išeminiai neurologiniai sutrikimai, piktybinis </w:t>
      </w:r>
      <w:proofErr w:type="spellStart"/>
      <w:r w:rsidRPr="00F05CA3">
        <w:rPr>
          <w:szCs w:val="22"/>
        </w:rPr>
        <w:t>neurolepsinis</w:t>
      </w:r>
      <w:proofErr w:type="spellEnd"/>
      <w:r w:rsidRPr="00F05CA3">
        <w:rPr>
          <w:szCs w:val="22"/>
        </w:rPr>
        <w:t xml:space="preserve"> sindromas (PNS, kuris daugeliu atvejų prastai aprašytas, pasireiškė pacientams, vartojantiems ir kitų vaistinių preparatų, taigi </w:t>
      </w:r>
      <w:proofErr w:type="spellStart"/>
      <w:r w:rsidRPr="00F05CA3">
        <w:rPr>
          <w:szCs w:val="22"/>
        </w:rPr>
        <w:t>metilfenidato</w:t>
      </w:r>
      <w:proofErr w:type="spellEnd"/>
      <w:r w:rsidRPr="00F05CA3">
        <w:rPr>
          <w:szCs w:val="22"/>
        </w:rPr>
        <w:t xml:space="preserve"> įtaka neaiški)</w:t>
      </w:r>
    </w:p>
    <w:p w14:paraId="03574218"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458F3569" w14:textId="553DB0B6" w:rsidR="00857C28" w:rsidRPr="00F05CA3" w:rsidRDefault="00857C28" w:rsidP="00F05CA3">
      <w:pPr>
        <w:rPr>
          <w:szCs w:val="22"/>
        </w:rPr>
      </w:pPr>
      <w:r w:rsidRPr="00F05CA3">
        <w:rPr>
          <w:szCs w:val="22"/>
        </w:rPr>
        <w:t xml:space="preserve">Dažnis nežinomas: </w:t>
      </w:r>
      <w:proofErr w:type="spellStart"/>
      <w:r w:rsidRPr="00F05CA3">
        <w:rPr>
          <w:szCs w:val="22"/>
        </w:rPr>
        <w:t>cerebrovaskuliniai</w:t>
      </w:r>
      <w:proofErr w:type="spellEnd"/>
      <w:r w:rsidRPr="00F05CA3">
        <w:rPr>
          <w:szCs w:val="22"/>
        </w:rPr>
        <w:t xml:space="preserve"> sutrikimai* (įskaitant </w:t>
      </w:r>
      <w:proofErr w:type="spellStart"/>
      <w:r w:rsidRPr="00F05CA3">
        <w:rPr>
          <w:szCs w:val="22"/>
        </w:rPr>
        <w:t>vaskulitą</w:t>
      </w:r>
      <w:proofErr w:type="spellEnd"/>
      <w:r w:rsidRPr="00F05CA3">
        <w:rPr>
          <w:szCs w:val="22"/>
        </w:rPr>
        <w:t xml:space="preserve">, kraujavimą į smegenis, smegenų arterijų </w:t>
      </w:r>
      <w:r w:rsidR="0028054E">
        <w:rPr>
          <w:szCs w:val="22"/>
        </w:rPr>
        <w:t>uždegimą</w:t>
      </w:r>
      <w:r w:rsidRPr="00F05CA3">
        <w:rPr>
          <w:szCs w:val="22"/>
        </w:rPr>
        <w:t>, smegenų kraujagyslių užakimą</w:t>
      </w:r>
      <w:r w:rsidR="0008019B" w:rsidRPr="00F05CA3">
        <w:rPr>
          <w:szCs w:val="22"/>
        </w:rPr>
        <w:t xml:space="preserve"> ir </w:t>
      </w:r>
      <w:proofErr w:type="spellStart"/>
      <w:r w:rsidR="0008019B" w:rsidRPr="00F05CA3">
        <w:rPr>
          <w:szCs w:val="22"/>
        </w:rPr>
        <w:t>cerebrovaskulinius</w:t>
      </w:r>
      <w:proofErr w:type="spellEnd"/>
      <w:r w:rsidR="0008019B" w:rsidRPr="00F05CA3">
        <w:rPr>
          <w:szCs w:val="22"/>
        </w:rPr>
        <w:t xml:space="preserve"> priepuolius</w:t>
      </w:r>
      <w:r w:rsidRPr="00F05CA3">
        <w:rPr>
          <w:szCs w:val="22"/>
        </w:rPr>
        <w:t xml:space="preserve">), </w:t>
      </w:r>
      <w:proofErr w:type="spellStart"/>
      <w:r w:rsidRPr="00F05CA3">
        <w:rPr>
          <w:i/>
          <w:szCs w:val="22"/>
        </w:rPr>
        <w:t>Grand</w:t>
      </w:r>
      <w:proofErr w:type="spellEnd"/>
      <w:r w:rsidRPr="00F05CA3">
        <w:rPr>
          <w:i/>
          <w:szCs w:val="22"/>
        </w:rPr>
        <w:t xml:space="preserve"> </w:t>
      </w:r>
      <w:proofErr w:type="spellStart"/>
      <w:r w:rsidRPr="00F05CA3">
        <w:rPr>
          <w:i/>
          <w:szCs w:val="22"/>
        </w:rPr>
        <w:t>mal</w:t>
      </w:r>
      <w:proofErr w:type="spellEnd"/>
      <w:r w:rsidRPr="00F05CA3">
        <w:rPr>
          <w:szCs w:val="22"/>
        </w:rPr>
        <w:t xml:space="preserve"> tipo traukuliai*, migrena</w:t>
      </w:r>
      <w:r w:rsidR="00532D5F" w:rsidRPr="00F05CA3">
        <w:rPr>
          <w:szCs w:val="22"/>
        </w:rPr>
        <w:t xml:space="preserve">, </w:t>
      </w:r>
      <w:proofErr w:type="spellStart"/>
      <w:r w:rsidR="00532D5F" w:rsidRPr="00EB292F">
        <w:rPr>
          <w:szCs w:val="22"/>
        </w:rPr>
        <w:t>disfemija</w:t>
      </w:r>
      <w:proofErr w:type="spellEnd"/>
    </w:p>
    <w:p w14:paraId="2200DACF"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15D6ECA0"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r w:rsidRPr="00F05CA3">
        <w:rPr>
          <w:b/>
          <w:szCs w:val="22"/>
        </w:rPr>
        <w:t xml:space="preserve">Akių sutrikimai   </w:t>
      </w:r>
    </w:p>
    <w:p w14:paraId="71407D28"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520E48DD" w14:textId="443052E2"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Nedažnas: dvejinimasis akyse, miglotas matymas</w:t>
      </w:r>
      <w:r w:rsidR="00702BA2">
        <w:rPr>
          <w:szCs w:val="22"/>
        </w:rPr>
        <w:t>, akių sausumas</w:t>
      </w:r>
      <w:r w:rsidR="00702BA2" w:rsidRPr="000C6121">
        <w:rPr>
          <w:szCs w:val="22"/>
          <w:vertAlign w:val="superscript"/>
        </w:rPr>
        <w:t>$</w:t>
      </w:r>
      <w:r w:rsidRPr="00F05CA3">
        <w:rPr>
          <w:szCs w:val="22"/>
        </w:rPr>
        <w:t xml:space="preserve"> </w:t>
      </w:r>
    </w:p>
    <w:p w14:paraId="090E1E54"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7DAE4066" w14:textId="77777777" w:rsidR="00857C28"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Retas: </w:t>
      </w:r>
      <w:proofErr w:type="spellStart"/>
      <w:r w:rsidRPr="00F05CA3">
        <w:rPr>
          <w:szCs w:val="22"/>
        </w:rPr>
        <w:t>akomodacijos</w:t>
      </w:r>
      <w:proofErr w:type="spellEnd"/>
      <w:r w:rsidRPr="00F05CA3">
        <w:rPr>
          <w:szCs w:val="22"/>
        </w:rPr>
        <w:t xml:space="preserve"> sutrikimas, vyzdžių išsiplėtimas, regėjimo sutrikimas </w:t>
      </w:r>
    </w:p>
    <w:p w14:paraId="63C16D4A" w14:textId="77777777" w:rsidR="005153AE" w:rsidRDefault="005153AE"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1C16D11B" w14:textId="40358AFC" w:rsidR="005153AE" w:rsidRPr="00F05CA3" w:rsidRDefault="005153AE"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Pr>
          <w:szCs w:val="22"/>
        </w:rPr>
        <w:t>Dažnis nežinomas: padidėjęs akispūdis, glaukoma</w:t>
      </w:r>
    </w:p>
    <w:p w14:paraId="20E978A0" w14:textId="3B4B0AB4"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37C5576F"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r w:rsidRPr="00F05CA3">
        <w:rPr>
          <w:b/>
          <w:szCs w:val="22"/>
        </w:rPr>
        <w:t xml:space="preserve">Širdies sutrikimai*  </w:t>
      </w:r>
    </w:p>
    <w:p w14:paraId="28B817D7"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397756C4" w14:textId="38531DEE"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Dažnas:</w:t>
      </w:r>
      <w:r w:rsidR="0008019B" w:rsidRPr="00F05CA3">
        <w:rPr>
          <w:szCs w:val="22"/>
        </w:rPr>
        <w:t xml:space="preserve"> </w:t>
      </w:r>
      <w:r w:rsidRPr="00F05CA3">
        <w:rPr>
          <w:szCs w:val="22"/>
        </w:rPr>
        <w:t xml:space="preserve">tachikardija, </w:t>
      </w:r>
      <w:proofErr w:type="spellStart"/>
      <w:r w:rsidRPr="00F05CA3">
        <w:rPr>
          <w:szCs w:val="22"/>
        </w:rPr>
        <w:t>palpitacija</w:t>
      </w:r>
      <w:proofErr w:type="spellEnd"/>
      <w:r w:rsidR="0008019B" w:rsidRPr="00F05CA3">
        <w:rPr>
          <w:szCs w:val="22"/>
        </w:rPr>
        <w:t>, aritmijos</w:t>
      </w:r>
    </w:p>
    <w:p w14:paraId="324877DE"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212B513F"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Nedažnas: krūtinės skausmas </w:t>
      </w:r>
    </w:p>
    <w:p w14:paraId="15D8B050"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34F0990C"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Retas: krūtinės angina </w:t>
      </w:r>
    </w:p>
    <w:p w14:paraId="0D2C2CBE"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72BD1E28"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Labai retas: širdies sustojimas, miokardo infarktas </w:t>
      </w:r>
    </w:p>
    <w:p w14:paraId="5C3ADA04"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58CAC476"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Dažnis nežinomas: </w:t>
      </w:r>
      <w:proofErr w:type="spellStart"/>
      <w:r w:rsidRPr="00F05CA3">
        <w:rPr>
          <w:szCs w:val="22"/>
        </w:rPr>
        <w:t>supraventrikulinė</w:t>
      </w:r>
      <w:proofErr w:type="spellEnd"/>
      <w:r w:rsidRPr="00F05CA3">
        <w:rPr>
          <w:szCs w:val="22"/>
        </w:rPr>
        <w:t xml:space="preserve"> tachikardija, bradikardija, </w:t>
      </w:r>
      <w:proofErr w:type="spellStart"/>
      <w:r w:rsidRPr="00F05CA3">
        <w:rPr>
          <w:szCs w:val="22"/>
        </w:rPr>
        <w:t>skilvelinės</w:t>
      </w:r>
      <w:proofErr w:type="spellEnd"/>
      <w:r w:rsidRPr="00F05CA3">
        <w:rPr>
          <w:szCs w:val="22"/>
        </w:rPr>
        <w:t xml:space="preserve"> </w:t>
      </w:r>
      <w:proofErr w:type="spellStart"/>
      <w:r w:rsidRPr="00F05CA3">
        <w:rPr>
          <w:szCs w:val="22"/>
        </w:rPr>
        <w:t>ekstrasistolės</w:t>
      </w:r>
      <w:proofErr w:type="spellEnd"/>
      <w:r w:rsidRPr="00F05CA3">
        <w:rPr>
          <w:szCs w:val="22"/>
        </w:rPr>
        <w:t xml:space="preserve">, </w:t>
      </w:r>
      <w:proofErr w:type="spellStart"/>
      <w:r w:rsidRPr="00F05CA3">
        <w:rPr>
          <w:szCs w:val="22"/>
        </w:rPr>
        <w:t>ekstrasistolės</w:t>
      </w:r>
      <w:proofErr w:type="spellEnd"/>
      <w:r w:rsidRPr="00F05CA3">
        <w:rPr>
          <w:szCs w:val="22"/>
        </w:rPr>
        <w:t xml:space="preserve"> </w:t>
      </w:r>
    </w:p>
    <w:p w14:paraId="75DFCA1E"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2559C647"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r w:rsidRPr="00F05CA3">
        <w:rPr>
          <w:b/>
          <w:szCs w:val="22"/>
        </w:rPr>
        <w:t xml:space="preserve">Kraujagyslių sutrikimai*  </w:t>
      </w:r>
    </w:p>
    <w:p w14:paraId="0018627F"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4287474D" w14:textId="09718568"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Dažnas: hipertenzija</w:t>
      </w:r>
      <w:r w:rsidR="0008019B" w:rsidRPr="00F05CA3">
        <w:rPr>
          <w:szCs w:val="22"/>
        </w:rPr>
        <w:t>,</w:t>
      </w:r>
      <w:r w:rsidRPr="00F05CA3">
        <w:rPr>
          <w:szCs w:val="22"/>
        </w:rPr>
        <w:t xml:space="preserve"> </w:t>
      </w:r>
      <w:r w:rsidR="0008019B" w:rsidRPr="00F05CA3">
        <w:rPr>
          <w:szCs w:val="22"/>
        </w:rPr>
        <w:t>galūnių šalimas</w:t>
      </w:r>
      <w:r w:rsidRPr="00F05CA3">
        <w:rPr>
          <w:szCs w:val="22"/>
        </w:rPr>
        <w:t xml:space="preserve">  </w:t>
      </w:r>
    </w:p>
    <w:p w14:paraId="5AC73269"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26E5BAAA" w14:textId="69990205"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Labai retas: smegenų kraujagyslių </w:t>
      </w:r>
      <w:r w:rsidR="00221A8D">
        <w:rPr>
          <w:szCs w:val="22"/>
        </w:rPr>
        <w:t>uždegimas</w:t>
      </w:r>
      <w:r w:rsidR="00221A8D" w:rsidRPr="00F05CA3">
        <w:rPr>
          <w:szCs w:val="22"/>
        </w:rPr>
        <w:t xml:space="preserve"> </w:t>
      </w:r>
      <w:r w:rsidRPr="00F05CA3">
        <w:rPr>
          <w:szCs w:val="22"/>
        </w:rPr>
        <w:t xml:space="preserve">ir (arba) užakimas, </w:t>
      </w:r>
      <w:proofErr w:type="spellStart"/>
      <w:r w:rsidRPr="00F05CA3">
        <w:rPr>
          <w:i/>
          <w:szCs w:val="22"/>
        </w:rPr>
        <w:t>Raynaud</w:t>
      </w:r>
      <w:proofErr w:type="spellEnd"/>
      <w:r w:rsidRPr="00F05CA3">
        <w:rPr>
          <w:szCs w:val="22"/>
        </w:rPr>
        <w:t xml:space="preserve"> fenomenas </w:t>
      </w:r>
    </w:p>
    <w:p w14:paraId="5636E166" w14:textId="48E66233"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1271F780"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r w:rsidRPr="00F05CA3">
        <w:rPr>
          <w:b/>
          <w:szCs w:val="22"/>
        </w:rPr>
        <w:t xml:space="preserve">Kvėpavimo sistemos, krūtinės ląstos ir tarpuplaučio sutrikimai </w:t>
      </w:r>
    </w:p>
    <w:p w14:paraId="39309D20"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0F6A3CE4" w14:textId="274EB46A" w:rsidR="00857C28"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Dažnas: kosulys, ryklės ir gerklų skausmas</w:t>
      </w:r>
      <w:r w:rsidR="0008019B" w:rsidRPr="00F05CA3">
        <w:rPr>
          <w:szCs w:val="22"/>
        </w:rPr>
        <w:t xml:space="preserve">, </w:t>
      </w:r>
      <w:r w:rsidRPr="00F05CA3">
        <w:rPr>
          <w:szCs w:val="22"/>
        </w:rPr>
        <w:t>dusulys</w:t>
      </w:r>
      <w:r w:rsidR="0008019B" w:rsidRPr="00F05CA3">
        <w:rPr>
          <w:szCs w:val="22"/>
        </w:rPr>
        <w:t>**</w:t>
      </w:r>
      <w:r w:rsidRPr="00F05CA3">
        <w:rPr>
          <w:szCs w:val="22"/>
        </w:rPr>
        <w:t xml:space="preserve">    </w:t>
      </w:r>
    </w:p>
    <w:p w14:paraId="116C13B0" w14:textId="1F1E8EE4" w:rsidR="00115ED6" w:rsidRPr="00F05CA3" w:rsidRDefault="00115ED6"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Dažnis nežinomas:</w:t>
      </w:r>
      <w:r>
        <w:rPr>
          <w:szCs w:val="22"/>
        </w:rPr>
        <w:t xml:space="preserve"> k</w:t>
      </w:r>
      <w:r w:rsidRPr="00115ED6">
        <w:rPr>
          <w:szCs w:val="22"/>
        </w:rPr>
        <w:t>raujavimas iš nosies (</w:t>
      </w:r>
      <w:proofErr w:type="spellStart"/>
      <w:r w:rsidRPr="00115ED6">
        <w:rPr>
          <w:szCs w:val="22"/>
        </w:rPr>
        <w:t>epistaksė</w:t>
      </w:r>
      <w:proofErr w:type="spellEnd"/>
      <w:r w:rsidRPr="00115ED6">
        <w:rPr>
          <w:szCs w:val="22"/>
        </w:rPr>
        <w:t>)</w:t>
      </w:r>
    </w:p>
    <w:p w14:paraId="79AEBBAF"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3F632601"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r w:rsidRPr="00F05CA3">
        <w:rPr>
          <w:b/>
          <w:szCs w:val="22"/>
        </w:rPr>
        <w:t xml:space="preserve">Virškinimo trakto sutrikimai </w:t>
      </w:r>
    </w:p>
    <w:p w14:paraId="59B5D0E6" w14:textId="14727D35"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073A12C1" w14:textId="59CD25DD" w:rsidR="0008019B" w:rsidRPr="00F05CA3" w:rsidRDefault="0008019B"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Labai dažnas:</w:t>
      </w:r>
      <w:r w:rsidR="00B20E39" w:rsidRPr="00F05CA3">
        <w:rPr>
          <w:szCs w:val="22"/>
        </w:rPr>
        <w:t xml:space="preserve"> </w:t>
      </w:r>
      <w:r w:rsidRPr="00F05CA3">
        <w:rPr>
          <w:szCs w:val="22"/>
        </w:rPr>
        <w:t xml:space="preserve"> </w:t>
      </w:r>
      <w:r w:rsidR="00B20E39" w:rsidRPr="00F05CA3">
        <w:rPr>
          <w:szCs w:val="22"/>
        </w:rPr>
        <w:t>pykinimas**, burnos džiūvimas**</w:t>
      </w:r>
    </w:p>
    <w:p w14:paraId="54DF454D" w14:textId="77777777" w:rsidR="0008019B" w:rsidRPr="00F05CA3" w:rsidRDefault="0008019B"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2F1BEDE8" w14:textId="3CE13B89"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Dažnas: pilvo skausmas, </w:t>
      </w:r>
      <w:r w:rsidR="00173D40" w:rsidRPr="00F05CA3">
        <w:rPr>
          <w:szCs w:val="22"/>
        </w:rPr>
        <w:t>nemalonus pojūtis skrandyje</w:t>
      </w:r>
      <w:r w:rsidRPr="00F05CA3">
        <w:rPr>
          <w:szCs w:val="22"/>
        </w:rPr>
        <w:t>, vėmimas</w:t>
      </w:r>
      <w:r w:rsidR="00B20E39" w:rsidRPr="00F05CA3">
        <w:rPr>
          <w:szCs w:val="22"/>
        </w:rPr>
        <w:t>,</w:t>
      </w:r>
      <w:r w:rsidRPr="00F05CA3">
        <w:rPr>
          <w:szCs w:val="22"/>
        </w:rPr>
        <w:t xml:space="preserve"> </w:t>
      </w:r>
      <w:r w:rsidR="004843A6" w:rsidRPr="00EB292F">
        <w:rPr>
          <w:szCs w:val="22"/>
        </w:rPr>
        <w:t xml:space="preserve">dispepsija </w:t>
      </w:r>
      <w:r w:rsidR="00B20E39" w:rsidRPr="00EB292F">
        <w:rPr>
          <w:szCs w:val="22"/>
        </w:rPr>
        <w:t>*</w:t>
      </w:r>
      <w:r w:rsidR="004843A6" w:rsidRPr="00EB292F">
        <w:rPr>
          <w:szCs w:val="22"/>
        </w:rPr>
        <w:t>**, dantų skausmas **</w:t>
      </w:r>
      <w:r w:rsidR="00B20E39" w:rsidRPr="00EB292F">
        <w:rPr>
          <w:szCs w:val="22"/>
        </w:rPr>
        <w:t xml:space="preserve">, </w:t>
      </w:r>
      <w:r w:rsidR="00B20E39" w:rsidRPr="00F05CA3">
        <w:rPr>
          <w:szCs w:val="22"/>
        </w:rPr>
        <w:t xml:space="preserve">viduriavimas (dažniausiai pasireiškia gydymo pradžioje ir juos gali palengvinti kartu vartojamas maistas)   </w:t>
      </w:r>
      <w:r w:rsidRPr="00F05CA3">
        <w:rPr>
          <w:szCs w:val="22"/>
        </w:rPr>
        <w:t xml:space="preserve"> </w:t>
      </w:r>
    </w:p>
    <w:p w14:paraId="5D82BBC4"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7B6A29E9"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Nedažnas: vidurių užkietėjimas    </w:t>
      </w:r>
    </w:p>
    <w:p w14:paraId="32D6DC70"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77D373D9"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r w:rsidRPr="00F05CA3">
        <w:rPr>
          <w:b/>
          <w:szCs w:val="22"/>
        </w:rPr>
        <w:t xml:space="preserve">Kepenų, tulžies pūslės ir latakų sutrikimai </w:t>
      </w:r>
    </w:p>
    <w:p w14:paraId="061050C2"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3AF6DEF2"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Nedažnas: kepenų fermentų suaktyvėjimas </w:t>
      </w:r>
    </w:p>
    <w:p w14:paraId="1D9F717B" w14:textId="77777777" w:rsidR="002E2817" w:rsidRPr="00F05CA3" w:rsidRDefault="002E2817"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2BD3B3CB" w14:textId="4DC1C495"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Labai retas: nenormali kepenų funkcija, įskaitant </w:t>
      </w:r>
      <w:proofErr w:type="spellStart"/>
      <w:r w:rsidRPr="00F05CA3">
        <w:rPr>
          <w:szCs w:val="22"/>
        </w:rPr>
        <w:t>hepatinę</w:t>
      </w:r>
      <w:proofErr w:type="spellEnd"/>
      <w:r w:rsidRPr="00F05CA3">
        <w:rPr>
          <w:szCs w:val="22"/>
        </w:rPr>
        <w:t xml:space="preserve"> komą </w:t>
      </w:r>
    </w:p>
    <w:p w14:paraId="73A55054"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 </w:t>
      </w:r>
    </w:p>
    <w:p w14:paraId="2807A1B3"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r w:rsidRPr="00F05CA3">
        <w:rPr>
          <w:b/>
          <w:szCs w:val="22"/>
        </w:rPr>
        <w:t xml:space="preserve">Odos ir poodinio audinio sutrikimai </w:t>
      </w:r>
    </w:p>
    <w:p w14:paraId="47D31B2E"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08C694AC" w14:textId="27B5D149"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Dažnas: </w:t>
      </w:r>
      <w:r w:rsidR="00173D40" w:rsidRPr="00F05CA3">
        <w:rPr>
          <w:szCs w:val="22"/>
        </w:rPr>
        <w:t>pa</w:t>
      </w:r>
      <w:r w:rsidR="00224394" w:rsidRPr="00F05CA3">
        <w:rPr>
          <w:szCs w:val="22"/>
        </w:rPr>
        <w:t>gausėjęs</w:t>
      </w:r>
      <w:r w:rsidR="00173D40" w:rsidRPr="00F05CA3">
        <w:rPr>
          <w:szCs w:val="22"/>
        </w:rPr>
        <w:t xml:space="preserve"> prakaitavimas</w:t>
      </w:r>
      <w:r w:rsidR="00173D40" w:rsidRPr="00F05CA3" w:rsidDel="00173D40">
        <w:rPr>
          <w:szCs w:val="22"/>
        </w:rPr>
        <w:t xml:space="preserve"> </w:t>
      </w:r>
      <w:r w:rsidR="00946F65" w:rsidRPr="00F05CA3">
        <w:rPr>
          <w:szCs w:val="22"/>
        </w:rPr>
        <w:t>**</w:t>
      </w:r>
      <w:r w:rsidR="00B20E39" w:rsidRPr="00F05CA3">
        <w:rPr>
          <w:szCs w:val="22"/>
        </w:rPr>
        <w:t xml:space="preserve">, </w:t>
      </w:r>
      <w:proofErr w:type="spellStart"/>
      <w:r w:rsidRPr="00F05CA3">
        <w:rPr>
          <w:szCs w:val="22"/>
        </w:rPr>
        <w:t>alopecija</w:t>
      </w:r>
      <w:proofErr w:type="spellEnd"/>
      <w:r w:rsidRPr="00F05CA3">
        <w:rPr>
          <w:szCs w:val="22"/>
        </w:rPr>
        <w:t xml:space="preserve">, niežėjimas, išbėrimas, dilgėlinė </w:t>
      </w:r>
    </w:p>
    <w:p w14:paraId="45423F9C"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198F1532"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Nedažnas: </w:t>
      </w:r>
      <w:proofErr w:type="spellStart"/>
      <w:r w:rsidRPr="00F05CA3">
        <w:rPr>
          <w:szCs w:val="22"/>
        </w:rPr>
        <w:t>angioneurozinė</w:t>
      </w:r>
      <w:proofErr w:type="spellEnd"/>
      <w:r w:rsidRPr="00F05CA3">
        <w:rPr>
          <w:szCs w:val="22"/>
        </w:rPr>
        <w:t xml:space="preserve"> edema, </w:t>
      </w:r>
      <w:proofErr w:type="spellStart"/>
      <w:r w:rsidRPr="00F05CA3">
        <w:rPr>
          <w:szCs w:val="22"/>
        </w:rPr>
        <w:t>pūslinės</w:t>
      </w:r>
      <w:proofErr w:type="spellEnd"/>
      <w:r w:rsidRPr="00F05CA3">
        <w:rPr>
          <w:szCs w:val="22"/>
        </w:rPr>
        <w:t xml:space="preserve"> būklės, </w:t>
      </w:r>
      <w:proofErr w:type="spellStart"/>
      <w:r w:rsidRPr="00F05CA3">
        <w:rPr>
          <w:szCs w:val="22"/>
        </w:rPr>
        <w:t>eksfoliacinės</w:t>
      </w:r>
      <w:proofErr w:type="spellEnd"/>
      <w:r w:rsidRPr="00F05CA3">
        <w:rPr>
          <w:szCs w:val="22"/>
        </w:rPr>
        <w:t xml:space="preserve"> būklės </w:t>
      </w:r>
    </w:p>
    <w:p w14:paraId="212CEA9E"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533185DD" w14:textId="052AACA6"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Retas: </w:t>
      </w:r>
      <w:proofErr w:type="spellStart"/>
      <w:r w:rsidRPr="00F05CA3">
        <w:rPr>
          <w:szCs w:val="22"/>
        </w:rPr>
        <w:t>dėminis</w:t>
      </w:r>
      <w:proofErr w:type="spellEnd"/>
      <w:r w:rsidRPr="00F05CA3">
        <w:rPr>
          <w:szCs w:val="22"/>
        </w:rPr>
        <w:t xml:space="preserve"> išbėrimas, paraudimas </w:t>
      </w:r>
    </w:p>
    <w:p w14:paraId="2DE960A7"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6D2DB9B0"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lastRenderedPageBreak/>
        <w:t xml:space="preserve">Labai retas: daugiaformė </w:t>
      </w:r>
      <w:proofErr w:type="spellStart"/>
      <w:r w:rsidRPr="00F05CA3">
        <w:rPr>
          <w:szCs w:val="22"/>
        </w:rPr>
        <w:t>eritema</w:t>
      </w:r>
      <w:proofErr w:type="spellEnd"/>
      <w:r w:rsidRPr="00F05CA3">
        <w:rPr>
          <w:szCs w:val="22"/>
        </w:rPr>
        <w:t xml:space="preserve">, </w:t>
      </w:r>
      <w:proofErr w:type="spellStart"/>
      <w:r w:rsidRPr="00F05CA3">
        <w:rPr>
          <w:szCs w:val="22"/>
        </w:rPr>
        <w:t>eksfoliacinis</w:t>
      </w:r>
      <w:proofErr w:type="spellEnd"/>
      <w:r w:rsidRPr="00F05CA3">
        <w:rPr>
          <w:szCs w:val="22"/>
        </w:rPr>
        <w:t xml:space="preserve"> dermatitas, </w:t>
      </w:r>
      <w:r w:rsidRPr="00EB292F">
        <w:t>vaistų sukeltas fiksuotas bėrimas</w:t>
      </w:r>
    </w:p>
    <w:p w14:paraId="4DD708F8"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4D7FEB8F"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r w:rsidRPr="00F05CA3">
        <w:rPr>
          <w:b/>
          <w:szCs w:val="22"/>
        </w:rPr>
        <w:t xml:space="preserve">Skeleto, raumenų ir jungiamojo audinio sutrikimai </w:t>
      </w:r>
    </w:p>
    <w:p w14:paraId="3F7CA225"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2B652D13"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Dažnas: </w:t>
      </w:r>
      <w:proofErr w:type="spellStart"/>
      <w:r w:rsidRPr="00F05CA3">
        <w:rPr>
          <w:szCs w:val="22"/>
        </w:rPr>
        <w:t>artralgija</w:t>
      </w:r>
      <w:proofErr w:type="spellEnd"/>
      <w:r w:rsidRPr="00F05CA3">
        <w:rPr>
          <w:szCs w:val="22"/>
        </w:rPr>
        <w:t xml:space="preserve"> </w:t>
      </w:r>
    </w:p>
    <w:p w14:paraId="637EFE41"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19ECE0FA" w14:textId="2387E0D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Nedažnas: </w:t>
      </w:r>
      <w:proofErr w:type="spellStart"/>
      <w:r w:rsidRPr="00F05CA3">
        <w:rPr>
          <w:szCs w:val="22"/>
        </w:rPr>
        <w:t>mialgija</w:t>
      </w:r>
      <w:proofErr w:type="spellEnd"/>
      <w:r w:rsidRPr="00F05CA3">
        <w:rPr>
          <w:szCs w:val="22"/>
        </w:rPr>
        <w:t>, raumenų trūkčiojimai</w:t>
      </w:r>
      <w:r w:rsidR="004843A6" w:rsidRPr="00F05CA3">
        <w:rPr>
          <w:szCs w:val="22"/>
        </w:rPr>
        <w:t xml:space="preserve">, </w:t>
      </w:r>
      <w:r w:rsidR="004843A6" w:rsidRPr="00EB292F">
        <w:rPr>
          <w:szCs w:val="22"/>
        </w:rPr>
        <w:t xml:space="preserve">raumenų </w:t>
      </w:r>
      <w:r w:rsidR="00E54115" w:rsidRPr="00EB292F">
        <w:rPr>
          <w:szCs w:val="22"/>
        </w:rPr>
        <w:t>įtampa</w:t>
      </w:r>
      <w:r w:rsidR="004843A6" w:rsidRPr="00EB292F">
        <w:rPr>
          <w:szCs w:val="22"/>
        </w:rPr>
        <w:t>**</w:t>
      </w:r>
      <w:r w:rsidR="00934B9C" w:rsidRPr="00EB292F">
        <w:rPr>
          <w:szCs w:val="22"/>
        </w:rPr>
        <w:t>*</w:t>
      </w:r>
    </w:p>
    <w:p w14:paraId="2F7F96BC"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4CC681D0" w14:textId="6B7B16F8"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Labai retas: raumenų mėšlungis  </w:t>
      </w:r>
    </w:p>
    <w:p w14:paraId="766EE865" w14:textId="77777777" w:rsidR="001F1E42" w:rsidRPr="00F05CA3" w:rsidRDefault="001F1E42"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35213939" w14:textId="0DA1B71E" w:rsidR="00522E67" w:rsidRPr="00F05CA3" w:rsidRDefault="001F1E42" w:rsidP="00B65719">
      <w:pPr>
        <w:rPr>
          <w:color w:val="000000"/>
          <w:szCs w:val="22"/>
        </w:rPr>
      </w:pPr>
      <w:r w:rsidRPr="00F05CA3">
        <w:rPr>
          <w:szCs w:val="22"/>
        </w:rPr>
        <w:t xml:space="preserve">Dažnis nežinomas: </w:t>
      </w:r>
      <w:proofErr w:type="spellStart"/>
      <w:r w:rsidRPr="00F05CA3">
        <w:rPr>
          <w:szCs w:val="22"/>
        </w:rPr>
        <w:t>trizmas</w:t>
      </w:r>
      <w:proofErr w:type="spellEnd"/>
      <w:r w:rsidR="00934B9C" w:rsidRPr="00F05CA3">
        <w:rPr>
          <w:szCs w:val="22"/>
        </w:rPr>
        <w:t>***</w:t>
      </w:r>
    </w:p>
    <w:p w14:paraId="13E47227"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3DFBEF93"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r w:rsidRPr="00F05CA3">
        <w:rPr>
          <w:b/>
          <w:szCs w:val="22"/>
        </w:rPr>
        <w:t xml:space="preserve">Inkstų ir šlapimo takų sutrikimai </w:t>
      </w:r>
    </w:p>
    <w:p w14:paraId="0522B718"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1FD6BB48"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Nedažnas: </w:t>
      </w:r>
      <w:proofErr w:type="spellStart"/>
      <w:r w:rsidRPr="00F05CA3">
        <w:rPr>
          <w:szCs w:val="22"/>
        </w:rPr>
        <w:t>hematurija</w:t>
      </w:r>
      <w:proofErr w:type="spellEnd"/>
      <w:r w:rsidRPr="00F05CA3">
        <w:rPr>
          <w:szCs w:val="22"/>
        </w:rPr>
        <w:t xml:space="preserve">    </w:t>
      </w:r>
    </w:p>
    <w:p w14:paraId="0BDB8F67" w14:textId="77777777" w:rsidR="001F1E42" w:rsidRPr="00F05CA3" w:rsidRDefault="001F1E42"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01191885" w14:textId="77777777" w:rsidR="001F1E42" w:rsidRPr="00F05CA3" w:rsidRDefault="001F1E42" w:rsidP="00935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Dažnis nežinomas: </w:t>
      </w:r>
      <w:r w:rsidRPr="00F05CA3">
        <w:t xml:space="preserve">šlapimo nelaikymas </w:t>
      </w:r>
    </w:p>
    <w:p w14:paraId="3ACE5F56"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1A2C48DA"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r w:rsidRPr="00F05CA3">
        <w:rPr>
          <w:b/>
          <w:szCs w:val="22"/>
        </w:rPr>
        <w:t xml:space="preserve">Lytinės sistemos ir krūties sutrikimai </w:t>
      </w:r>
    </w:p>
    <w:p w14:paraId="2FF393A3"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2E738FC9" w14:textId="0FFAC56E"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Retas: </w:t>
      </w:r>
      <w:proofErr w:type="spellStart"/>
      <w:r w:rsidRPr="00F05CA3">
        <w:rPr>
          <w:szCs w:val="22"/>
        </w:rPr>
        <w:t>ginekomastija</w:t>
      </w:r>
      <w:proofErr w:type="spellEnd"/>
      <w:r w:rsidRPr="00F05CA3">
        <w:rPr>
          <w:szCs w:val="22"/>
        </w:rPr>
        <w:t xml:space="preserve">   </w:t>
      </w:r>
    </w:p>
    <w:p w14:paraId="225FD502"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517B700A"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Dažnis nežinomas: </w:t>
      </w:r>
      <w:proofErr w:type="spellStart"/>
      <w:r w:rsidRPr="00F05CA3">
        <w:rPr>
          <w:szCs w:val="22"/>
        </w:rPr>
        <w:t>erektilinė</w:t>
      </w:r>
      <w:proofErr w:type="spellEnd"/>
      <w:r w:rsidRPr="00F05CA3">
        <w:rPr>
          <w:szCs w:val="22"/>
        </w:rPr>
        <w:t xml:space="preserve"> disfunkcija</w:t>
      </w:r>
      <w:r w:rsidR="00736260" w:rsidRPr="00F05CA3">
        <w:rPr>
          <w:szCs w:val="22"/>
        </w:rPr>
        <w:t xml:space="preserve">, </w:t>
      </w:r>
      <w:proofErr w:type="spellStart"/>
      <w:r w:rsidR="00F25E94" w:rsidRPr="00EB292F">
        <w:rPr>
          <w:szCs w:val="22"/>
        </w:rPr>
        <w:t>p</w:t>
      </w:r>
      <w:r w:rsidR="00736260" w:rsidRPr="00EB292F">
        <w:rPr>
          <w:szCs w:val="22"/>
        </w:rPr>
        <w:t>riapizmas</w:t>
      </w:r>
      <w:proofErr w:type="spellEnd"/>
      <w:r w:rsidR="00736260" w:rsidRPr="00EB292F">
        <w:rPr>
          <w:szCs w:val="22"/>
        </w:rPr>
        <w:t>, dažnesnė ir ilgalaikė erekcija</w:t>
      </w:r>
    </w:p>
    <w:p w14:paraId="0785FFF6"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3AB9290E"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r w:rsidRPr="00F05CA3">
        <w:rPr>
          <w:b/>
          <w:szCs w:val="22"/>
        </w:rPr>
        <w:t xml:space="preserve">Bendrieji sutrikimai ir vartojimo vietos pažeidimai  </w:t>
      </w:r>
    </w:p>
    <w:p w14:paraId="6C68C9C3"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0B112937" w14:textId="2274C409"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Dažnas: karščiavimas, vaikų augimo sulėtėjimas ilgalaikio gydymo metu*</w:t>
      </w:r>
      <w:bookmarkStart w:id="11" w:name="_Hlk98970151"/>
      <w:r w:rsidR="00B20E39" w:rsidRPr="00F05CA3">
        <w:rPr>
          <w:szCs w:val="22"/>
        </w:rPr>
        <w:t>, vidinio ner</w:t>
      </w:r>
      <w:r w:rsidR="00934B9C" w:rsidRPr="00F05CA3">
        <w:rPr>
          <w:szCs w:val="22"/>
        </w:rPr>
        <w:t>i</w:t>
      </w:r>
      <w:r w:rsidR="00B20E39" w:rsidRPr="00F05CA3">
        <w:rPr>
          <w:szCs w:val="22"/>
        </w:rPr>
        <w:t>mo pojūtis***, nuovargis</w:t>
      </w:r>
      <w:r w:rsidR="00946F65" w:rsidRPr="00F05CA3">
        <w:rPr>
          <w:szCs w:val="22"/>
        </w:rPr>
        <w:t>**</w:t>
      </w:r>
      <w:r w:rsidR="00B20E39" w:rsidRPr="00F05CA3">
        <w:rPr>
          <w:szCs w:val="22"/>
        </w:rPr>
        <w:t xml:space="preserve">, </w:t>
      </w:r>
      <w:r w:rsidR="00B20E39" w:rsidRPr="00EB292F">
        <w:rPr>
          <w:szCs w:val="22"/>
        </w:rPr>
        <w:t>troškulys*</w:t>
      </w:r>
      <w:r w:rsidR="00946F65" w:rsidRPr="00EB292F">
        <w:rPr>
          <w:szCs w:val="22"/>
        </w:rPr>
        <w:t>*</w:t>
      </w:r>
      <w:r w:rsidR="00B20E39" w:rsidRPr="00EB292F">
        <w:rPr>
          <w:szCs w:val="22"/>
        </w:rPr>
        <w:t>*</w:t>
      </w:r>
      <w:r w:rsidR="00B20E39" w:rsidRPr="00F05CA3">
        <w:rPr>
          <w:szCs w:val="22"/>
        </w:rPr>
        <w:t xml:space="preserve"> </w:t>
      </w:r>
      <w:r w:rsidRPr="00F05CA3">
        <w:rPr>
          <w:szCs w:val="22"/>
        </w:rPr>
        <w:t xml:space="preserve">  </w:t>
      </w:r>
      <w:bookmarkEnd w:id="11"/>
    </w:p>
    <w:p w14:paraId="2C66E1B2"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01ED44C8" w14:textId="6C97A410"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Nedažnas: krūtinės skausmas</w:t>
      </w:r>
    </w:p>
    <w:p w14:paraId="06745B57"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38E0D24E"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Labai retas: staigi </w:t>
      </w:r>
      <w:proofErr w:type="spellStart"/>
      <w:r w:rsidRPr="00F05CA3">
        <w:rPr>
          <w:szCs w:val="22"/>
        </w:rPr>
        <w:t>kardialinė</w:t>
      </w:r>
      <w:proofErr w:type="spellEnd"/>
      <w:r w:rsidRPr="00F05CA3">
        <w:rPr>
          <w:szCs w:val="22"/>
        </w:rPr>
        <w:t xml:space="preserve"> mirtis* </w:t>
      </w:r>
    </w:p>
    <w:p w14:paraId="23F0BF90"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65F1BB92"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Dažnis nežinomas: krūtinės diskomfortas, pernelyg didelis karščiavimas </w:t>
      </w:r>
    </w:p>
    <w:p w14:paraId="05B5BC17"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27FD6EFC"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r w:rsidRPr="00F05CA3">
        <w:rPr>
          <w:b/>
          <w:szCs w:val="22"/>
        </w:rPr>
        <w:t xml:space="preserve">Tyrimai  </w:t>
      </w:r>
    </w:p>
    <w:p w14:paraId="40978EF7"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11547645"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Dažnas: kraujospūdžio ir širdies ritmo pokyčiai (dažniausiai padažnėjimas)*, kūno svorio sumažėjimas* </w:t>
      </w:r>
    </w:p>
    <w:p w14:paraId="7049F50D"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604AF892"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Nedažnas: širdies ūžesiai*, kepenų fermentų aktyvumo padidėjimas </w:t>
      </w:r>
    </w:p>
    <w:p w14:paraId="372ED4D4"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1AA7900D" w14:textId="107DE25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Labai retas: šarminės fosfatazės kraujyje suaktyvėjimas, </w:t>
      </w:r>
      <w:proofErr w:type="spellStart"/>
      <w:r w:rsidRPr="00F05CA3">
        <w:rPr>
          <w:szCs w:val="22"/>
        </w:rPr>
        <w:t>bilirubino</w:t>
      </w:r>
      <w:proofErr w:type="spellEnd"/>
      <w:r w:rsidRPr="00F05CA3">
        <w:rPr>
          <w:szCs w:val="22"/>
        </w:rPr>
        <w:t xml:space="preserve"> koncentracijos kraujyje padidėjimas, trombocitų kiekio sumažėjimas, nenormalus leukocitų kiekis </w:t>
      </w:r>
    </w:p>
    <w:p w14:paraId="294DFDB1"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 </w:t>
      </w:r>
    </w:p>
    <w:p w14:paraId="1AB26BE3" w14:textId="4866F86F" w:rsidR="002E2817"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*Žr. 4.4 skyrių </w:t>
      </w:r>
    </w:p>
    <w:p w14:paraId="26E336E0" w14:textId="588319F2" w:rsidR="004843A6" w:rsidRPr="00EB292F" w:rsidRDefault="004843A6" w:rsidP="00F05CA3">
      <w:pPr>
        <w:rPr>
          <w:szCs w:val="22"/>
        </w:rPr>
      </w:pPr>
      <w:r w:rsidRPr="00EB292F">
        <w:rPr>
          <w:szCs w:val="22"/>
        </w:rPr>
        <w:t>**Nepageidaujamos reakcijos</w:t>
      </w:r>
      <w:r w:rsidR="00934B9C" w:rsidRPr="00EB292F">
        <w:rPr>
          <w:szCs w:val="22"/>
        </w:rPr>
        <w:t xml:space="preserve">, pasireiškusios </w:t>
      </w:r>
      <w:r w:rsidRPr="00EB292F">
        <w:rPr>
          <w:szCs w:val="22"/>
        </w:rPr>
        <w:t>klinikini</w:t>
      </w:r>
      <w:r w:rsidR="00934B9C" w:rsidRPr="00EB292F">
        <w:rPr>
          <w:szCs w:val="22"/>
        </w:rPr>
        <w:t>ų</w:t>
      </w:r>
      <w:r w:rsidRPr="00EB292F">
        <w:rPr>
          <w:szCs w:val="22"/>
        </w:rPr>
        <w:t xml:space="preserve"> tyrim</w:t>
      </w:r>
      <w:r w:rsidR="00934B9C" w:rsidRPr="00EB292F">
        <w:rPr>
          <w:szCs w:val="22"/>
        </w:rPr>
        <w:t>ų metu</w:t>
      </w:r>
      <w:r w:rsidRPr="00EB292F">
        <w:rPr>
          <w:szCs w:val="22"/>
        </w:rPr>
        <w:t>,</w:t>
      </w:r>
      <w:r w:rsidR="003F35E8" w:rsidRPr="00EB292F">
        <w:rPr>
          <w:szCs w:val="22"/>
        </w:rPr>
        <w:t xml:space="preserve"> </w:t>
      </w:r>
      <w:bookmarkStart w:id="12" w:name="_Hlk98970408"/>
      <w:r w:rsidR="003F35E8" w:rsidRPr="00EB292F">
        <w:rPr>
          <w:szCs w:val="22"/>
        </w:rPr>
        <w:t>suaugusiems pacienta</w:t>
      </w:r>
      <w:r w:rsidR="003F24DF" w:rsidRPr="00EB292F">
        <w:rPr>
          <w:szCs w:val="22"/>
        </w:rPr>
        <w:t>m</w:t>
      </w:r>
      <w:r w:rsidR="003F35E8" w:rsidRPr="00EB292F">
        <w:rPr>
          <w:szCs w:val="22"/>
        </w:rPr>
        <w:t>s</w:t>
      </w:r>
      <w:r w:rsidRPr="00EB292F">
        <w:rPr>
          <w:szCs w:val="22"/>
        </w:rPr>
        <w:t xml:space="preserve"> </w:t>
      </w:r>
      <w:bookmarkEnd w:id="12"/>
      <w:r w:rsidRPr="00EB292F">
        <w:rPr>
          <w:szCs w:val="22"/>
        </w:rPr>
        <w:t xml:space="preserve">pastebėtos </w:t>
      </w:r>
      <w:r w:rsidR="003F35E8" w:rsidRPr="00EB292F">
        <w:rPr>
          <w:szCs w:val="22"/>
        </w:rPr>
        <w:t xml:space="preserve">dažniau nei </w:t>
      </w:r>
      <w:r w:rsidRPr="00EB292F">
        <w:rPr>
          <w:szCs w:val="22"/>
        </w:rPr>
        <w:t>vaikams ir paaugliams</w:t>
      </w:r>
    </w:p>
    <w:p w14:paraId="43F011B7" w14:textId="77777777" w:rsidR="00702BA2" w:rsidRDefault="003F35E8" w:rsidP="00F05CA3">
      <w:pPr>
        <w:tabs>
          <w:tab w:val="left" w:pos="567"/>
        </w:tabs>
        <w:ind w:left="283" w:hanging="283"/>
        <w:rPr>
          <w:iCs/>
          <w:szCs w:val="22"/>
        </w:rPr>
      </w:pPr>
      <w:r w:rsidRPr="00F05CA3">
        <w:rPr>
          <w:szCs w:val="22"/>
        </w:rPr>
        <w:t>***</w:t>
      </w:r>
      <w:r w:rsidR="00522E67" w:rsidRPr="00EB292F">
        <w:rPr>
          <w:szCs w:val="22"/>
        </w:rPr>
        <w:t>R</w:t>
      </w:r>
      <w:r w:rsidR="00522E67" w:rsidRPr="00EB292F">
        <w:rPr>
          <w:iCs/>
          <w:szCs w:val="22"/>
        </w:rPr>
        <w:t>emiantis dažniu, apskaičiuotu DTHS sergančių suaugusiųjų tyrimų metu (tyrimų su vaikais metu</w:t>
      </w:r>
      <w:r w:rsidRPr="00EB292F">
        <w:rPr>
          <w:iCs/>
          <w:szCs w:val="22"/>
        </w:rPr>
        <w:t xml:space="preserve"> </w:t>
      </w:r>
      <w:r w:rsidR="00522E67" w:rsidRPr="00EB292F">
        <w:rPr>
          <w:iCs/>
          <w:szCs w:val="22"/>
        </w:rPr>
        <w:t>jokių</w:t>
      </w:r>
      <w:r w:rsidR="00B57121" w:rsidRPr="00EB292F">
        <w:rPr>
          <w:iCs/>
          <w:szCs w:val="22"/>
        </w:rPr>
        <w:t xml:space="preserve">  </w:t>
      </w:r>
      <w:r w:rsidR="00522E67" w:rsidRPr="00EB292F">
        <w:rPr>
          <w:iCs/>
          <w:szCs w:val="22"/>
        </w:rPr>
        <w:t>pranešimų apie atvejus nebuvo)</w:t>
      </w:r>
    </w:p>
    <w:p w14:paraId="69491C6F" w14:textId="0AC21A5C" w:rsidR="00522E67" w:rsidRPr="00EB292F" w:rsidRDefault="00702BA2" w:rsidP="00F05CA3">
      <w:pPr>
        <w:tabs>
          <w:tab w:val="left" w:pos="567"/>
        </w:tabs>
        <w:ind w:left="283" w:hanging="283"/>
        <w:rPr>
          <w:sz w:val="20"/>
          <w:szCs w:val="20"/>
        </w:rPr>
      </w:pPr>
      <w:r w:rsidRPr="000C6121">
        <w:rPr>
          <w:iCs/>
          <w:szCs w:val="22"/>
          <w:vertAlign w:val="superscript"/>
        </w:rPr>
        <w:t>$</w:t>
      </w:r>
      <w:r w:rsidR="003B3DFB">
        <w:rPr>
          <w:iCs/>
          <w:szCs w:val="22"/>
        </w:rPr>
        <w:t xml:space="preserve"> </w:t>
      </w:r>
      <w:r w:rsidR="00F03DA6" w:rsidRPr="000C6121">
        <w:rPr>
          <w:szCs w:val="22"/>
        </w:rPr>
        <w:t>Dažnis apskaičiuotas, remiantis tyrimų su suaugusiaisiais duomenimis, bet ne pagal tyrimų su vaikais ir paaugliais duomenis. Gali būti taip pat aktualus ir vaikams bei paaugliams</w:t>
      </w:r>
      <w:r>
        <w:rPr>
          <w:iCs/>
          <w:szCs w:val="22"/>
        </w:rPr>
        <w:t>.</w:t>
      </w:r>
    </w:p>
    <w:p w14:paraId="75BCF43B"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6CF278DC" w14:textId="77777777" w:rsidR="00857C28" w:rsidRPr="005E3655" w:rsidRDefault="00857C28" w:rsidP="00857C28">
      <w:pPr>
        <w:rPr>
          <w:bCs/>
          <w:szCs w:val="22"/>
          <w:u w:val="single"/>
        </w:rPr>
      </w:pPr>
      <w:r w:rsidRPr="005E3655">
        <w:rPr>
          <w:bCs/>
          <w:szCs w:val="22"/>
          <w:u w:val="single"/>
        </w:rPr>
        <w:t>Pranešimas apie įtariamas nepageidaujamas reakcijas</w:t>
      </w:r>
    </w:p>
    <w:p w14:paraId="106253CC" w14:textId="140470D3" w:rsidR="003F35E8" w:rsidRPr="00EB292F" w:rsidRDefault="00857C28" w:rsidP="003F35E8">
      <w:r w:rsidRPr="005E3655">
        <w:rPr>
          <w:noProof/>
        </w:rPr>
        <w:t>Svarbu pranešti apie įtariamas nepageidaujamas reakcijas, pastebėtas po vaistinio preparato registracijos, nes tai leidžia nuolat stebėti vaistinio preparato naudos ir rizikos santykį.</w:t>
      </w:r>
      <w:r w:rsidRPr="005E3655">
        <w:t xml:space="preserve"> </w:t>
      </w:r>
      <w:r w:rsidR="003F35E8" w:rsidRPr="005E3655">
        <w:t xml:space="preserve">Sveikatos priežiūros ar farmacijos specialistai turi pranešti apie bet kokias įtariamas nepageidaujamas reakcijas, </w:t>
      </w:r>
      <w:r w:rsidR="003F35E8" w:rsidRPr="005E3655">
        <w:lastRenderedPageBreak/>
        <w:t xml:space="preserve">užpildę </w:t>
      </w:r>
      <w:r w:rsidR="005153AE" w:rsidRPr="000C6121">
        <w:t xml:space="preserve">ir pateikę </w:t>
      </w:r>
      <w:r w:rsidR="003F35E8" w:rsidRPr="005E3655">
        <w:t xml:space="preserve">pranešimo formą </w:t>
      </w:r>
      <w:r w:rsidR="005153AE" w:rsidRPr="000C6121">
        <w:t xml:space="preserve">Valstybinės vaistų kontrolės tarnybos prie Lietuvos Respublikos sveikatos apsaugos ministerijos tinklalapyje </w:t>
      </w:r>
      <w:hyperlink r:id="rId10" w:history="1">
        <w:r w:rsidR="005153AE" w:rsidRPr="000C6121">
          <w:rPr>
            <w:rStyle w:val="Hipersaitas"/>
          </w:rPr>
          <w:t>https://vvkt.lrv.lt/lt/</w:t>
        </w:r>
      </w:hyperlink>
      <w:r w:rsidR="005153AE" w:rsidRPr="000C6121">
        <w:t xml:space="preserve"> nurodytais būdais.  </w:t>
      </w:r>
    </w:p>
    <w:p w14:paraId="62F468B7" w14:textId="77777777" w:rsidR="00857C28" w:rsidRPr="00EB292F" w:rsidRDefault="00857C28" w:rsidP="003F35E8">
      <w:pPr>
        <w:autoSpaceDE w:val="0"/>
        <w:autoSpaceDN w:val="0"/>
        <w:adjustRightInd w:val="0"/>
        <w:jc w:val="both"/>
        <w:rPr>
          <w:szCs w:val="22"/>
        </w:rPr>
      </w:pPr>
    </w:p>
    <w:p w14:paraId="556219EF"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2F89BD6B" w14:textId="2A0E8369" w:rsidR="00857C28" w:rsidRPr="00EB292F" w:rsidRDefault="00857C28" w:rsidP="00857C28">
      <w:pPr>
        <w:pStyle w:val="PI-2EMEASMCA"/>
      </w:pPr>
      <w:bookmarkStart w:id="13" w:name="TOC129243235"/>
      <w:r w:rsidRPr="00EB292F">
        <w:t>4.9</w:t>
      </w:r>
      <w:r w:rsidRPr="00EB292F">
        <w:tab/>
        <w:t>Perdozavimas</w:t>
      </w:r>
      <w:bookmarkEnd w:id="13"/>
    </w:p>
    <w:p w14:paraId="5234724F"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411222A1"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Cs/>
          <w:szCs w:val="22"/>
          <w:u w:val="single"/>
        </w:rPr>
      </w:pPr>
      <w:r w:rsidRPr="00F05CA3">
        <w:rPr>
          <w:bCs/>
          <w:szCs w:val="22"/>
          <w:u w:val="single"/>
        </w:rPr>
        <w:t xml:space="preserve">Požymiai ir simptomai </w:t>
      </w:r>
    </w:p>
    <w:p w14:paraId="6FC763D6"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4F4DF16B" w14:textId="0F2B0860"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Dėl ūminio perdozavimo, daugiausiai dėl pernelyg didelio centrinės nervų sistemos ir simpatinės nervų sistemos stimuliavimo, gali pasireikšti vėmimas, susijaudinimas, drebulys, refleksų sustiprėjimas, raumenų trūkčiojimai, traukuliai (pereinantys į komą), euforija, sumišimas, haliucinacijos, kliedesiai, prakaitavimas, veido ir kaklo paraudimas, galvos skausmas, pernelyg didelis karščiavimas, tachikardija, </w:t>
      </w:r>
      <w:proofErr w:type="spellStart"/>
      <w:r w:rsidRPr="00F05CA3">
        <w:rPr>
          <w:szCs w:val="22"/>
        </w:rPr>
        <w:t>palpitacija</w:t>
      </w:r>
      <w:proofErr w:type="spellEnd"/>
      <w:r w:rsidRPr="00F05CA3">
        <w:rPr>
          <w:szCs w:val="22"/>
        </w:rPr>
        <w:t>, širdies aritmijos, hipertenzija, vyzdžių išsiplėtimas</w:t>
      </w:r>
      <w:r w:rsidR="003F35E8" w:rsidRPr="00F05CA3">
        <w:rPr>
          <w:szCs w:val="22"/>
        </w:rPr>
        <w:t xml:space="preserve">, </w:t>
      </w:r>
      <w:r w:rsidRPr="00F05CA3">
        <w:rPr>
          <w:szCs w:val="22"/>
        </w:rPr>
        <w:t>gleivinių džiūvimas</w:t>
      </w:r>
      <w:r w:rsidR="003F35E8" w:rsidRPr="00F05CA3">
        <w:rPr>
          <w:szCs w:val="22"/>
        </w:rPr>
        <w:t xml:space="preserve"> ir </w:t>
      </w:r>
      <w:proofErr w:type="spellStart"/>
      <w:r w:rsidR="003F35E8" w:rsidRPr="00F05CA3">
        <w:rPr>
          <w:szCs w:val="22"/>
        </w:rPr>
        <w:t>rabdomiolizė</w:t>
      </w:r>
      <w:proofErr w:type="spellEnd"/>
      <w:r w:rsidRPr="00F05CA3">
        <w:rPr>
          <w:szCs w:val="22"/>
        </w:rPr>
        <w:t xml:space="preserve">. </w:t>
      </w:r>
    </w:p>
    <w:p w14:paraId="7C336644"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 </w:t>
      </w:r>
    </w:p>
    <w:p w14:paraId="5AE73B15"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Cs/>
          <w:szCs w:val="22"/>
          <w:u w:val="single"/>
        </w:rPr>
      </w:pPr>
      <w:r w:rsidRPr="00F05CA3">
        <w:rPr>
          <w:bCs/>
          <w:szCs w:val="22"/>
          <w:u w:val="single"/>
        </w:rPr>
        <w:t xml:space="preserve">Gydymas </w:t>
      </w:r>
    </w:p>
    <w:p w14:paraId="73D2828C"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p>
    <w:p w14:paraId="56DABBF0" w14:textId="00ED040D"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Specifinio priešnuodžio perdozavus </w:t>
      </w:r>
      <w:proofErr w:type="spellStart"/>
      <w:r w:rsidRPr="00F05CA3">
        <w:rPr>
          <w:szCs w:val="22"/>
        </w:rPr>
        <w:t>Medikinet</w:t>
      </w:r>
      <w:proofErr w:type="spellEnd"/>
      <w:r w:rsidRPr="00F05CA3">
        <w:rPr>
          <w:szCs w:val="22"/>
        </w:rPr>
        <w:t xml:space="preserve"> nėra.  </w:t>
      </w:r>
    </w:p>
    <w:p w14:paraId="2068DA1B"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Gydymas paremtas tinkamų palaikomųjų priemonių parinkimu. </w:t>
      </w:r>
    </w:p>
    <w:p w14:paraId="7183F135" w14:textId="16EF114B"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6DC96F51"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Reikia saugoti, kad pacientas nesusižalotų, ir nuo aplinkos dirgiklių, kurie gali pasunkinti esamą pernelyg sustiprėjusią stimuliaciją. Jeigu požymiai bei simptomai nėra pernelyg sunkūs ir ligonis yra sąmoningas, sukeliant vėmimą ir plaunant skrandį, galima šalinti skrandžio turinį. Prieš plaunant skrandį reikia sureguliuoti susijaudinimą ir priepuolius, jeigu pasireiškia, ir apsaugoti kvėpavimo takus. Kitos priemonės, kurias galima naudoti nuodams iš žarnyno šalinti, yra aktyvintosios anglies ir vidurių laisvinamųjų preparatų vartojimas. Sunkaus apsinuodijimo atveju prieš skrandžio plovimą reikia paskirti atidžiai nustatytą benzodiazepinų dozę. </w:t>
      </w:r>
    </w:p>
    <w:p w14:paraId="63C07A5F" w14:textId="6C772E34"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6A2389C4"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Būtina intensyviai prižiūrėti pacientą ir tinkamai palaikyti kraujotaką bei kvėpavimą. Pernelyg sustiprėjus karščiavimui, būtina taikyti išorinio šaldymo procedūras. </w:t>
      </w:r>
    </w:p>
    <w:p w14:paraId="70691CAF" w14:textId="3334776E"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0B7E68C7"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roofErr w:type="spellStart"/>
      <w:r w:rsidRPr="00F05CA3">
        <w:rPr>
          <w:szCs w:val="22"/>
        </w:rPr>
        <w:t>Peritoninės</w:t>
      </w:r>
      <w:proofErr w:type="spellEnd"/>
      <w:r w:rsidRPr="00F05CA3">
        <w:rPr>
          <w:szCs w:val="22"/>
        </w:rPr>
        <w:t xml:space="preserve"> dializės ar </w:t>
      </w:r>
      <w:proofErr w:type="spellStart"/>
      <w:r w:rsidRPr="00F05CA3">
        <w:rPr>
          <w:szCs w:val="22"/>
        </w:rPr>
        <w:t>ekstrakorporinės</w:t>
      </w:r>
      <w:proofErr w:type="spellEnd"/>
      <w:r w:rsidRPr="00F05CA3">
        <w:rPr>
          <w:szCs w:val="22"/>
        </w:rPr>
        <w:t xml:space="preserve"> hemodializės veiksmingumas </w:t>
      </w:r>
      <w:proofErr w:type="spellStart"/>
      <w:r w:rsidRPr="00F05CA3">
        <w:rPr>
          <w:szCs w:val="22"/>
        </w:rPr>
        <w:t>metilfenidato</w:t>
      </w:r>
      <w:proofErr w:type="spellEnd"/>
      <w:r w:rsidRPr="00F05CA3">
        <w:rPr>
          <w:szCs w:val="22"/>
        </w:rPr>
        <w:t xml:space="preserve"> perdozavimo atveju nenustatytas. </w:t>
      </w:r>
    </w:p>
    <w:p w14:paraId="0B864FDF" w14:textId="77777777" w:rsidR="00857C28" w:rsidRPr="007872CB" w:rsidRDefault="00857C28" w:rsidP="00F05CA3">
      <w:pPr>
        <w:pStyle w:val="BTEMEASMCA"/>
      </w:pPr>
    </w:p>
    <w:p w14:paraId="3AB2CC9E" w14:textId="77777777" w:rsidR="00857C28" w:rsidRPr="007872CB" w:rsidRDefault="00857C28" w:rsidP="00F05CA3">
      <w:pPr>
        <w:pStyle w:val="BTEMEASMCA"/>
      </w:pPr>
    </w:p>
    <w:p w14:paraId="7860A27C" w14:textId="3005B0B3" w:rsidR="00857C28" w:rsidRPr="00EB292F" w:rsidRDefault="00857C28" w:rsidP="0056490E">
      <w:pPr>
        <w:pStyle w:val="PI-1EMEASMCA"/>
      </w:pPr>
      <w:bookmarkStart w:id="14" w:name="TOC129243236"/>
      <w:r w:rsidRPr="00EB292F">
        <w:t>5.</w:t>
      </w:r>
      <w:r w:rsidRPr="00EB292F">
        <w:tab/>
        <w:t>FARMAKOLOGINĖS SAVYBĖS</w:t>
      </w:r>
      <w:bookmarkEnd w:id="14"/>
    </w:p>
    <w:p w14:paraId="2E466E20" w14:textId="77777777" w:rsidR="00857C28" w:rsidRPr="007872CB" w:rsidRDefault="00857C28" w:rsidP="00F05CA3">
      <w:pPr>
        <w:pStyle w:val="BTEMEASMCA"/>
      </w:pPr>
    </w:p>
    <w:p w14:paraId="5EFB9DDC" w14:textId="3415CC16" w:rsidR="00857C28" w:rsidRPr="00EB292F" w:rsidRDefault="00857C28" w:rsidP="00857C28">
      <w:pPr>
        <w:pStyle w:val="PI-2EMEASMCA"/>
      </w:pPr>
      <w:bookmarkStart w:id="15" w:name="TOC129243237"/>
      <w:r w:rsidRPr="00EB292F">
        <w:t>5.1</w:t>
      </w:r>
      <w:r w:rsidRPr="00EB292F">
        <w:tab/>
      </w:r>
      <w:proofErr w:type="spellStart"/>
      <w:r w:rsidRPr="00EB292F">
        <w:t>Farmakodinaminės</w:t>
      </w:r>
      <w:proofErr w:type="spellEnd"/>
      <w:r w:rsidRPr="00EB292F">
        <w:t xml:space="preserve"> savybės</w:t>
      </w:r>
      <w:bookmarkEnd w:id="15"/>
    </w:p>
    <w:p w14:paraId="75E3F1C3" w14:textId="77777777" w:rsidR="00857C28" w:rsidRPr="007872CB" w:rsidRDefault="00857C28" w:rsidP="00F05CA3">
      <w:pPr>
        <w:pStyle w:val="BTEMEASMCA"/>
      </w:pPr>
    </w:p>
    <w:p w14:paraId="0DC8E788" w14:textId="34A7A462" w:rsidR="00857C28" w:rsidRPr="00EB292F" w:rsidRDefault="00857C28" w:rsidP="00857C28">
      <w:pPr>
        <w:rPr>
          <w:szCs w:val="22"/>
        </w:rPr>
      </w:pPr>
      <w:proofErr w:type="spellStart"/>
      <w:r w:rsidRPr="00EB292F">
        <w:rPr>
          <w:szCs w:val="22"/>
        </w:rPr>
        <w:t>Farmakoterapinė</w:t>
      </w:r>
      <w:proofErr w:type="spellEnd"/>
      <w:r w:rsidRPr="00EB292F">
        <w:rPr>
          <w:szCs w:val="22"/>
        </w:rPr>
        <w:t xml:space="preserve"> grupė </w:t>
      </w:r>
      <w:r w:rsidR="003F35E8" w:rsidRPr="00EB292F">
        <w:rPr>
          <w:color w:val="000000"/>
          <w:szCs w:val="22"/>
        </w:rPr>
        <w:t>–</w:t>
      </w:r>
      <w:r w:rsidR="003F35E8" w:rsidRPr="00EB292F" w:rsidDel="003F35E8">
        <w:rPr>
          <w:szCs w:val="22"/>
        </w:rPr>
        <w:t xml:space="preserve"> </w:t>
      </w:r>
      <w:proofErr w:type="spellStart"/>
      <w:r w:rsidRPr="00EB292F">
        <w:rPr>
          <w:rFonts w:ascii="Times" w:hAnsi="Times"/>
        </w:rPr>
        <w:t>psichoanaleptika</w:t>
      </w:r>
      <w:r w:rsidRPr="00EB292F">
        <w:t>i</w:t>
      </w:r>
      <w:proofErr w:type="spellEnd"/>
      <w:r w:rsidRPr="00EB292F">
        <w:t xml:space="preserve">, </w:t>
      </w:r>
      <w:proofErr w:type="spellStart"/>
      <w:r w:rsidRPr="00EB292F">
        <w:rPr>
          <w:szCs w:val="22"/>
        </w:rPr>
        <w:t>psichostimuliatoriai</w:t>
      </w:r>
      <w:proofErr w:type="spellEnd"/>
      <w:r w:rsidRPr="00EB292F">
        <w:rPr>
          <w:szCs w:val="22"/>
        </w:rPr>
        <w:t xml:space="preserve">, preparatai DTHS gydyti ir </w:t>
      </w:r>
      <w:proofErr w:type="spellStart"/>
      <w:r w:rsidRPr="00EB292F">
        <w:rPr>
          <w:szCs w:val="22"/>
        </w:rPr>
        <w:t>nootropai</w:t>
      </w:r>
      <w:proofErr w:type="spellEnd"/>
      <w:r w:rsidRPr="00EB292F">
        <w:rPr>
          <w:szCs w:val="22"/>
        </w:rPr>
        <w:t xml:space="preserve">; centrinio veikimo </w:t>
      </w:r>
      <w:proofErr w:type="spellStart"/>
      <w:r w:rsidRPr="00EB292F">
        <w:rPr>
          <w:szCs w:val="22"/>
        </w:rPr>
        <w:t>simpatomimetikai</w:t>
      </w:r>
      <w:proofErr w:type="spellEnd"/>
      <w:r w:rsidR="003F35E8" w:rsidRPr="00EB292F">
        <w:rPr>
          <w:szCs w:val="22"/>
        </w:rPr>
        <w:t xml:space="preserve">, </w:t>
      </w:r>
      <w:r w:rsidRPr="00EB292F">
        <w:rPr>
          <w:szCs w:val="22"/>
        </w:rPr>
        <w:t>ATC kodas – N06BA04.</w:t>
      </w:r>
    </w:p>
    <w:p w14:paraId="6F670D11"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23344E43" w14:textId="09690308" w:rsidR="009140F9" w:rsidRPr="00EB292F" w:rsidRDefault="00857C28" w:rsidP="00857C28">
      <w:pPr>
        <w:rPr>
          <w:szCs w:val="22"/>
        </w:rPr>
      </w:pPr>
      <w:r w:rsidRPr="00F05CA3">
        <w:rPr>
          <w:szCs w:val="22"/>
          <w:u w:val="single"/>
        </w:rPr>
        <w:t xml:space="preserve">Veikimo mechanizmas </w:t>
      </w:r>
    </w:p>
    <w:p w14:paraId="5F6D3C03" w14:textId="1B26310C" w:rsidR="00857C28" w:rsidRPr="00EB292F" w:rsidRDefault="00857C28" w:rsidP="00857C28">
      <w:pPr>
        <w:rPr>
          <w:szCs w:val="22"/>
        </w:rPr>
      </w:pPr>
      <w:proofErr w:type="spellStart"/>
      <w:r w:rsidRPr="00EB292F">
        <w:rPr>
          <w:szCs w:val="22"/>
        </w:rPr>
        <w:t>Medikinet</w:t>
      </w:r>
      <w:proofErr w:type="spellEnd"/>
      <w:r w:rsidRPr="00EB292F">
        <w:rPr>
          <w:szCs w:val="22"/>
        </w:rPr>
        <w:t xml:space="preserve"> yra silpnas centrinės nervų sistemos (CNS) stimuliatorius, stipriau veikiantis protinę nei motorinę veiklą. Terapinio veikimo būdas žmogaus organizme nėra visiškai aiškus, tačiau manoma, kad jis stimuliuoja smegenų žievę ir galbūt ir tinklinę aktyvinančią sistemą. </w:t>
      </w:r>
    </w:p>
    <w:p w14:paraId="7CA41C39" w14:textId="77777777" w:rsidR="00857C28" w:rsidRPr="00EB292F" w:rsidRDefault="00857C28" w:rsidP="00857C28">
      <w:pPr>
        <w:rPr>
          <w:szCs w:val="22"/>
        </w:rPr>
      </w:pPr>
      <w:proofErr w:type="spellStart"/>
      <w:r w:rsidRPr="00EB292F">
        <w:rPr>
          <w:szCs w:val="22"/>
        </w:rPr>
        <w:t>Medikinet</w:t>
      </w:r>
      <w:proofErr w:type="spellEnd"/>
      <w:r w:rsidRPr="00EB292F">
        <w:rPr>
          <w:szCs w:val="22"/>
        </w:rPr>
        <w:t xml:space="preserve"> poveikio vaikų protinei veiklai ir elgesiui mechanizmas nėra aiškiai nustatytas, taip pat nėra galutinių duomenų, parodančių kaip šis poveikis yra susijęs su centrinės nervų sistemos būsena. Manoma, kad </w:t>
      </w:r>
      <w:proofErr w:type="spellStart"/>
      <w:r w:rsidRPr="00EB292F">
        <w:rPr>
          <w:szCs w:val="22"/>
        </w:rPr>
        <w:t>metilfenidatas</w:t>
      </w:r>
      <w:proofErr w:type="spellEnd"/>
      <w:r w:rsidRPr="00EB292F">
        <w:rPr>
          <w:szCs w:val="22"/>
        </w:rPr>
        <w:t xml:space="preserve"> blokuoja </w:t>
      </w:r>
      <w:proofErr w:type="spellStart"/>
      <w:r w:rsidRPr="00EB292F">
        <w:rPr>
          <w:szCs w:val="22"/>
        </w:rPr>
        <w:t>noradrenalino</w:t>
      </w:r>
      <w:proofErr w:type="spellEnd"/>
      <w:r w:rsidRPr="00EB292F">
        <w:rPr>
          <w:szCs w:val="22"/>
        </w:rPr>
        <w:t xml:space="preserve"> ir dopamino atgalinį įsiurbimą į </w:t>
      </w:r>
      <w:proofErr w:type="spellStart"/>
      <w:r w:rsidRPr="00EB292F">
        <w:rPr>
          <w:szCs w:val="22"/>
        </w:rPr>
        <w:t>presinapsinius</w:t>
      </w:r>
      <w:proofErr w:type="spellEnd"/>
      <w:r w:rsidRPr="00EB292F">
        <w:rPr>
          <w:szCs w:val="22"/>
        </w:rPr>
        <w:t xml:space="preserve"> neuronus ir didina šių </w:t>
      </w:r>
      <w:proofErr w:type="spellStart"/>
      <w:r w:rsidRPr="00EB292F">
        <w:rPr>
          <w:szCs w:val="22"/>
        </w:rPr>
        <w:t>monoaminų</w:t>
      </w:r>
      <w:proofErr w:type="spellEnd"/>
      <w:r w:rsidRPr="00EB292F">
        <w:rPr>
          <w:szCs w:val="22"/>
        </w:rPr>
        <w:t xml:space="preserve"> patekimą į </w:t>
      </w:r>
      <w:proofErr w:type="spellStart"/>
      <w:r w:rsidRPr="00EB292F">
        <w:rPr>
          <w:szCs w:val="22"/>
        </w:rPr>
        <w:t>ekstraneuroninį</w:t>
      </w:r>
      <w:proofErr w:type="spellEnd"/>
      <w:r w:rsidRPr="00EB292F">
        <w:rPr>
          <w:szCs w:val="22"/>
        </w:rPr>
        <w:t xml:space="preserve"> tarpą. </w:t>
      </w:r>
      <w:proofErr w:type="spellStart"/>
      <w:r w:rsidRPr="00EB292F">
        <w:rPr>
          <w:szCs w:val="22"/>
        </w:rPr>
        <w:t>Medikinet</w:t>
      </w:r>
      <w:proofErr w:type="spellEnd"/>
      <w:r w:rsidRPr="00EB292F">
        <w:rPr>
          <w:szCs w:val="22"/>
        </w:rPr>
        <w:t xml:space="preserve"> yra </w:t>
      </w:r>
      <w:proofErr w:type="spellStart"/>
      <w:r w:rsidRPr="00EB292F">
        <w:rPr>
          <w:szCs w:val="22"/>
        </w:rPr>
        <w:t>raceminis</w:t>
      </w:r>
      <w:proofErr w:type="spellEnd"/>
      <w:r w:rsidRPr="00EB292F">
        <w:rPr>
          <w:szCs w:val="22"/>
        </w:rPr>
        <w:t xml:space="preserve"> mišinys, susidedantis iš </w:t>
      </w:r>
      <w:proofErr w:type="spellStart"/>
      <w:r w:rsidRPr="00EB292F">
        <w:rPr>
          <w:szCs w:val="22"/>
        </w:rPr>
        <w:t>metilfenidato</w:t>
      </w:r>
      <w:proofErr w:type="spellEnd"/>
      <w:r w:rsidRPr="00EB292F">
        <w:rPr>
          <w:szCs w:val="22"/>
        </w:rPr>
        <w:t xml:space="preserve"> d ir l </w:t>
      </w:r>
      <w:proofErr w:type="spellStart"/>
      <w:r w:rsidRPr="00EB292F">
        <w:t>enantiomerų</w:t>
      </w:r>
      <w:proofErr w:type="spellEnd"/>
      <w:r w:rsidRPr="00EB292F">
        <w:rPr>
          <w:szCs w:val="22"/>
        </w:rPr>
        <w:t xml:space="preserve">. </w:t>
      </w:r>
      <w:proofErr w:type="spellStart"/>
      <w:r w:rsidRPr="00EB292F">
        <w:rPr>
          <w:szCs w:val="22"/>
        </w:rPr>
        <w:t>E</w:t>
      </w:r>
      <w:r w:rsidRPr="00EB292F">
        <w:t>nantiomeras</w:t>
      </w:r>
      <w:proofErr w:type="spellEnd"/>
      <w:r w:rsidRPr="00EB292F">
        <w:t xml:space="preserve"> </w:t>
      </w:r>
      <w:r w:rsidRPr="00EB292F">
        <w:rPr>
          <w:szCs w:val="22"/>
        </w:rPr>
        <w:t xml:space="preserve">d yra farmakologiškai aktyvesnis už l </w:t>
      </w:r>
      <w:proofErr w:type="spellStart"/>
      <w:r w:rsidRPr="00EB292F">
        <w:rPr>
          <w:szCs w:val="22"/>
        </w:rPr>
        <w:t>enantiomerą</w:t>
      </w:r>
      <w:proofErr w:type="spellEnd"/>
      <w:r w:rsidRPr="00EB292F">
        <w:rPr>
          <w:szCs w:val="22"/>
        </w:rPr>
        <w:t>.</w:t>
      </w:r>
    </w:p>
    <w:p w14:paraId="3EDBAE71" w14:textId="77777777" w:rsidR="00857C28" w:rsidRPr="00EB292F" w:rsidRDefault="00857C28" w:rsidP="00857C28">
      <w:pPr>
        <w:rPr>
          <w:szCs w:val="22"/>
        </w:rPr>
      </w:pPr>
    </w:p>
    <w:p w14:paraId="0CC00915" w14:textId="77777777" w:rsidR="00857C28" w:rsidRPr="00EB292F" w:rsidRDefault="00857C28" w:rsidP="00857C28">
      <w:pPr>
        <w:pStyle w:val="PI-2EMEASMCA"/>
      </w:pPr>
      <w:bookmarkStart w:id="16" w:name="TOC129243238"/>
      <w:r w:rsidRPr="00EB292F">
        <w:t>5.2</w:t>
      </w:r>
      <w:r w:rsidRPr="00EB292F">
        <w:tab/>
      </w:r>
      <w:proofErr w:type="spellStart"/>
      <w:r w:rsidRPr="00EB292F">
        <w:t>Farmakokinetinės</w:t>
      </w:r>
      <w:proofErr w:type="spellEnd"/>
      <w:r w:rsidRPr="00EB292F">
        <w:t xml:space="preserve"> savybės</w:t>
      </w:r>
      <w:bookmarkEnd w:id="16"/>
    </w:p>
    <w:p w14:paraId="3E2930E9" w14:textId="77777777" w:rsidR="00857C28" w:rsidRPr="00F05CA3" w:rsidRDefault="00857C28" w:rsidP="00F05CA3">
      <w:pPr>
        <w:pStyle w:val="BTEMEASMCA"/>
      </w:pPr>
    </w:p>
    <w:p w14:paraId="1B85F1A2" w14:textId="1CA5FC1C" w:rsidR="00857C28" w:rsidRPr="00F05CA3" w:rsidRDefault="00857C28" w:rsidP="00857C28">
      <w:pPr>
        <w:pStyle w:val="PI-3EMEASMCA"/>
        <w:spacing w:line="240" w:lineRule="auto"/>
        <w:rPr>
          <w:rFonts w:ascii="Times New Roman" w:hAnsi="Times New Roman"/>
          <w:szCs w:val="22"/>
          <w:lang w:val="lt-LT"/>
        </w:rPr>
      </w:pPr>
      <w:r w:rsidRPr="00F05CA3">
        <w:rPr>
          <w:rFonts w:ascii="Times New Roman" w:hAnsi="Times New Roman"/>
          <w:szCs w:val="22"/>
          <w:u w:val="single"/>
          <w:lang w:val="lt-LT"/>
        </w:rPr>
        <w:t>Absorbcija</w:t>
      </w:r>
    </w:p>
    <w:p w14:paraId="7C938D05" w14:textId="78EF26D0" w:rsidR="00857C28" w:rsidRPr="007872CB" w:rsidRDefault="00857C28" w:rsidP="007872CB">
      <w:pPr>
        <w:pStyle w:val="BTEMEASMCA"/>
      </w:pPr>
      <w:r w:rsidRPr="007872CB">
        <w:lastRenderedPageBreak/>
        <w:t>Metilfenidatas absorbuojamas lengvai ir beveik visas. Dėl intensyvaus pirmojo prasiskverbimo metabolizmo jo sisteminis prieinamumas yra maždaug 30</w:t>
      </w:r>
      <w:r w:rsidR="00F86D33" w:rsidRPr="007872CB">
        <w:t> </w:t>
      </w:r>
      <w:r w:rsidRPr="007872CB">
        <w:t>% (11-</w:t>
      </w:r>
      <w:r w:rsidR="00F86D33" w:rsidRPr="007872CB">
        <w:t>51 </w:t>
      </w:r>
      <w:r w:rsidRPr="007872CB">
        <w:t xml:space="preserve">%) dozės. Vartojant su maistu absorbcija pagreitėja, tačiau bendras absorbuotas kiekis nekinta. Išgėrus 10 mg dozę, didžiausia koncentracija kraujo plazmoje </w:t>
      </w:r>
      <w:r w:rsidR="00F86D33" w:rsidRPr="007872CB">
        <w:t>7 </w:t>
      </w:r>
      <w:r w:rsidRPr="007872CB">
        <w:t>ng/ml susidaro vidutiniškai po 1-2 valandų. Didžiausia plazmos koncentracija atskirų asmenų organizme labai skirtinga.</w:t>
      </w:r>
    </w:p>
    <w:p w14:paraId="4395E95C" w14:textId="77777777" w:rsidR="00857C28" w:rsidRPr="007872CB" w:rsidRDefault="00857C28" w:rsidP="007872CB">
      <w:pPr>
        <w:pStyle w:val="BTEMEASMCA"/>
      </w:pPr>
    </w:p>
    <w:p w14:paraId="692641AA" w14:textId="77777777" w:rsidR="00857C28" w:rsidRPr="007872CB" w:rsidRDefault="00857C28" w:rsidP="007872CB">
      <w:pPr>
        <w:pStyle w:val="BTEMEASMCA"/>
      </w:pPr>
      <w:r w:rsidRPr="007872CB">
        <w:t>Atskirų asmenų organizmuose ir to paties asmens organizme plazmos koncentracija ryškiai svyruoja, tačiau tai menkai atspindi gydomąjį poveikį. Santykinai trumpas pusinės eliminacijos periodas labai susijęs su 1-4 valandų poveikio trukme.</w:t>
      </w:r>
    </w:p>
    <w:p w14:paraId="7BB20F64" w14:textId="77777777" w:rsidR="00857C28" w:rsidRPr="007872CB" w:rsidRDefault="00857C28" w:rsidP="007872CB">
      <w:pPr>
        <w:pStyle w:val="BTEMEASMCA"/>
      </w:pPr>
    </w:p>
    <w:p w14:paraId="5D5E6B24" w14:textId="26C58C79" w:rsidR="00857C28" w:rsidRPr="00F05CA3" w:rsidRDefault="00857C28" w:rsidP="00857C28">
      <w:pPr>
        <w:pStyle w:val="PI-3EMEASMCA"/>
        <w:spacing w:line="240" w:lineRule="auto"/>
        <w:rPr>
          <w:rFonts w:ascii="Times New Roman" w:hAnsi="Times New Roman"/>
          <w:szCs w:val="22"/>
          <w:lang w:val="lt-LT"/>
        </w:rPr>
      </w:pPr>
      <w:r w:rsidRPr="00F05CA3">
        <w:rPr>
          <w:rFonts w:ascii="Times New Roman" w:hAnsi="Times New Roman"/>
          <w:szCs w:val="22"/>
          <w:u w:val="single"/>
          <w:lang w:val="lt-LT"/>
        </w:rPr>
        <w:t>Pasiskirstymas</w:t>
      </w:r>
    </w:p>
    <w:p w14:paraId="0A4119E0" w14:textId="71211EDE" w:rsidR="00857C28" w:rsidRPr="00EB292F" w:rsidRDefault="00857C28" w:rsidP="00857C28">
      <w:pPr>
        <w:rPr>
          <w:szCs w:val="22"/>
        </w:rPr>
      </w:pPr>
      <w:r w:rsidRPr="00EB292F">
        <w:rPr>
          <w:szCs w:val="22"/>
        </w:rPr>
        <w:t xml:space="preserve">Kraujyje </w:t>
      </w:r>
      <w:proofErr w:type="spellStart"/>
      <w:r w:rsidRPr="00EB292F">
        <w:rPr>
          <w:szCs w:val="22"/>
        </w:rPr>
        <w:t>metilfenidatas</w:t>
      </w:r>
      <w:proofErr w:type="spellEnd"/>
      <w:r w:rsidRPr="00EB292F">
        <w:rPr>
          <w:szCs w:val="22"/>
        </w:rPr>
        <w:t xml:space="preserve"> ir jo metabolitai pasiskirsto plazmoje (57</w:t>
      </w:r>
      <w:r w:rsidR="00F86D33" w:rsidRPr="00EB292F">
        <w:rPr>
          <w:szCs w:val="22"/>
        </w:rPr>
        <w:t> </w:t>
      </w:r>
      <w:r w:rsidRPr="00EB292F">
        <w:rPr>
          <w:szCs w:val="22"/>
        </w:rPr>
        <w:t>%) ir eritrocituose (43</w:t>
      </w:r>
      <w:r w:rsidR="00F86D33" w:rsidRPr="00EB292F">
        <w:rPr>
          <w:szCs w:val="22"/>
        </w:rPr>
        <w:t> </w:t>
      </w:r>
      <w:r w:rsidRPr="00EB292F">
        <w:rPr>
          <w:szCs w:val="22"/>
        </w:rPr>
        <w:t xml:space="preserve">%). </w:t>
      </w:r>
      <w:proofErr w:type="spellStart"/>
      <w:r w:rsidRPr="00EB292F">
        <w:rPr>
          <w:szCs w:val="22"/>
        </w:rPr>
        <w:t>Metilfenidatas</w:t>
      </w:r>
      <w:proofErr w:type="spellEnd"/>
      <w:r w:rsidRPr="00EB292F">
        <w:rPr>
          <w:szCs w:val="22"/>
        </w:rPr>
        <w:t xml:space="preserve"> ir jo metabolitai menkai jungiasi prie plazmos baltymų (10-33%). Po vienkartinės intraveninės dozės pasiskirstymo tūris yra 2,</w:t>
      </w:r>
      <w:r w:rsidR="00F86D33" w:rsidRPr="00EB292F">
        <w:rPr>
          <w:szCs w:val="22"/>
        </w:rPr>
        <w:t>2 </w:t>
      </w:r>
      <w:r w:rsidRPr="00EB292F">
        <w:rPr>
          <w:szCs w:val="22"/>
        </w:rPr>
        <w:t>l/kg (2,65</w:t>
      </w:r>
      <w:r w:rsidR="00F86D33" w:rsidRPr="00EB292F">
        <w:rPr>
          <w:szCs w:val="22"/>
        </w:rPr>
        <w:t> </w:t>
      </w:r>
      <w:r w:rsidRPr="00EB292F">
        <w:rPr>
          <w:szCs w:val="22"/>
        </w:rPr>
        <w:t>±</w:t>
      </w:r>
      <w:r w:rsidR="00F86D33" w:rsidRPr="00EB292F">
        <w:rPr>
          <w:szCs w:val="22"/>
        </w:rPr>
        <w:t> </w:t>
      </w:r>
      <w:r w:rsidRPr="00EB292F">
        <w:rPr>
          <w:szCs w:val="22"/>
        </w:rPr>
        <w:t>1,</w:t>
      </w:r>
      <w:r w:rsidR="00F86D33" w:rsidRPr="00EB292F">
        <w:rPr>
          <w:szCs w:val="22"/>
        </w:rPr>
        <w:t>1 </w:t>
      </w:r>
      <w:r w:rsidRPr="00EB292F">
        <w:rPr>
          <w:szCs w:val="22"/>
        </w:rPr>
        <w:t>l/kg d</w:t>
      </w:r>
      <w:r w:rsidR="00F86D33" w:rsidRPr="00EB292F">
        <w:rPr>
          <w:szCs w:val="22"/>
        </w:rPr>
        <w:noBreakHyphen/>
      </w:r>
      <w:proofErr w:type="spellStart"/>
      <w:r w:rsidRPr="00EB292F">
        <w:rPr>
          <w:szCs w:val="22"/>
        </w:rPr>
        <w:t>metilfenidato</w:t>
      </w:r>
      <w:proofErr w:type="spellEnd"/>
      <w:r w:rsidRPr="00EB292F">
        <w:rPr>
          <w:szCs w:val="22"/>
        </w:rPr>
        <w:t xml:space="preserve"> ir 1,8</w:t>
      </w:r>
      <w:r w:rsidR="00F86D33" w:rsidRPr="00EB292F">
        <w:rPr>
          <w:szCs w:val="22"/>
        </w:rPr>
        <w:t> </w:t>
      </w:r>
      <w:r w:rsidRPr="00EB292F">
        <w:rPr>
          <w:szCs w:val="22"/>
        </w:rPr>
        <w:t>±</w:t>
      </w:r>
      <w:r w:rsidR="00F86D33" w:rsidRPr="00EB292F">
        <w:rPr>
          <w:szCs w:val="22"/>
        </w:rPr>
        <w:t> </w:t>
      </w:r>
      <w:r w:rsidRPr="00EB292F">
        <w:rPr>
          <w:szCs w:val="22"/>
        </w:rPr>
        <w:t>0,</w:t>
      </w:r>
      <w:r w:rsidR="00F86D33" w:rsidRPr="00EB292F">
        <w:rPr>
          <w:szCs w:val="22"/>
        </w:rPr>
        <w:t>9 </w:t>
      </w:r>
      <w:r w:rsidRPr="00EB292F">
        <w:rPr>
          <w:szCs w:val="22"/>
        </w:rPr>
        <w:t>l/kg l</w:t>
      </w:r>
      <w:r w:rsidR="00F86D33" w:rsidRPr="00EB292F">
        <w:rPr>
          <w:szCs w:val="22"/>
        </w:rPr>
        <w:noBreakHyphen/>
      </w:r>
      <w:proofErr w:type="spellStart"/>
      <w:r w:rsidRPr="00EB292F">
        <w:rPr>
          <w:szCs w:val="22"/>
        </w:rPr>
        <w:t>metilfenidato</w:t>
      </w:r>
      <w:proofErr w:type="spellEnd"/>
      <w:r w:rsidRPr="00EB292F">
        <w:rPr>
          <w:szCs w:val="22"/>
        </w:rPr>
        <w:t xml:space="preserve">). </w:t>
      </w:r>
    </w:p>
    <w:p w14:paraId="7E8A5906" w14:textId="77777777" w:rsidR="00857C28" w:rsidRPr="00EB292F" w:rsidRDefault="00857C28" w:rsidP="00857C28">
      <w:pPr>
        <w:rPr>
          <w:szCs w:val="22"/>
        </w:rPr>
      </w:pPr>
    </w:p>
    <w:p w14:paraId="636A7E50" w14:textId="03AAD0AF" w:rsidR="00857C28" w:rsidRPr="00EB292F" w:rsidRDefault="00857C28" w:rsidP="00857C28">
      <w:pPr>
        <w:rPr>
          <w:szCs w:val="22"/>
        </w:rPr>
      </w:pPr>
      <w:proofErr w:type="spellStart"/>
      <w:r w:rsidRPr="00F05CA3">
        <w:rPr>
          <w:szCs w:val="22"/>
          <w:u w:val="single"/>
        </w:rPr>
        <w:t>Biotransformacija</w:t>
      </w:r>
      <w:proofErr w:type="spellEnd"/>
    </w:p>
    <w:p w14:paraId="077CBA81" w14:textId="7C5307E6" w:rsidR="00857C28" w:rsidRPr="007872CB" w:rsidRDefault="00857C28" w:rsidP="007872CB">
      <w:pPr>
        <w:pStyle w:val="BTEMEASMCA"/>
      </w:pPr>
      <w:r w:rsidRPr="007872CB">
        <w:t>Metilfenidato biotransformacija yra greita ir intensyvi. Pavartojus metilfenidato, 2</w:t>
      </w:r>
      <w:r w:rsidR="00F86D33" w:rsidRPr="007872CB">
        <w:noBreakHyphen/>
      </w:r>
      <w:r w:rsidRPr="007872CB">
        <w:t>fenil</w:t>
      </w:r>
      <w:r w:rsidR="00F86D33" w:rsidRPr="007872CB">
        <w:noBreakHyphen/>
      </w:r>
      <w:r w:rsidRPr="007872CB">
        <w:t>2</w:t>
      </w:r>
      <w:r w:rsidR="00F86D33" w:rsidRPr="007872CB">
        <w:noBreakHyphen/>
      </w:r>
      <w:r w:rsidRPr="007872CB">
        <w:t xml:space="preserve">piperidinacto rūgšties (FPAR) didžiausia plazmos koncentracija susidaro maždaug po </w:t>
      </w:r>
      <w:r w:rsidR="00F86D33" w:rsidRPr="007872CB">
        <w:t>2 </w:t>
      </w:r>
      <w:r w:rsidRPr="007872CB">
        <w:t>valandų ir yra 30-50 kartų didesnė, nei nepakitusio metilfenidato. FPAR pusinės eliminacijos periodas maždaug dvigubai ilgesnis nei metilfenidato, ir vidurinis jos sisteminis klirensas yra 0,</w:t>
      </w:r>
      <w:r w:rsidR="00F86D33" w:rsidRPr="007872CB">
        <w:t>17 </w:t>
      </w:r>
      <w:r w:rsidRPr="007872CB">
        <w:t>l/h/kg. Aptinkami tik nedideli hidroksilintų metabolitų (pvz., hidroksimetilfenidato ir hidroksritalino rūgšties) kiekiai. Terapiniu poveikiu pasižymi tik metilfenidatas.</w:t>
      </w:r>
    </w:p>
    <w:p w14:paraId="570B8881" w14:textId="77777777" w:rsidR="00857C28" w:rsidRPr="00EB292F" w:rsidRDefault="00857C28" w:rsidP="00857C28">
      <w:pPr>
        <w:rPr>
          <w:szCs w:val="22"/>
        </w:rPr>
      </w:pPr>
    </w:p>
    <w:p w14:paraId="73909C75" w14:textId="4B146B11" w:rsidR="0085091F" w:rsidRPr="00F05CA3" w:rsidRDefault="00857C28" w:rsidP="00857C28">
      <w:pPr>
        <w:rPr>
          <w:szCs w:val="22"/>
          <w:u w:val="single"/>
        </w:rPr>
      </w:pPr>
      <w:r w:rsidRPr="00F05CA3">
        <w:rPr>
          <w:noProof/>
          <w:u w:val="single"/>
        </w:rPr>
        <w:t>Eliminacija</w:t>
      </w:r>
      <w:r w:rsidRPr="00F05CA3" w:rsidDel="001949E9">
        <w:rPr>
          <w:b/>
          <w:szCs w:val="22"/>
          <w:u w:val="single"/>
        </w:rPr>
        <w:t xml:space="preserve"> </w:t>
      </w:r>
    </w:p>
    <w:p w14:paraId="13558435" w14:textId="77777777" w:rsidR="00857C28" w:rsidRPr="00F05CA3" w:rsidRDefault="00857C28" w:rsidP="00857C28">
      <w:pPr>
        <w:rPr>
          <w:szCs w:val="22"/>
        </w:rPr>
      </w:pPr>
      <w:proofErr w:type="spellStart"/>
      <w:r w:rsidRPr="00EB292F">
        <w:rPr>
          <w:szCs w:val="22"/>
        </w:rPr>
        <w:t>Metilfenidato</w:t>
      </w:r>
      <w:proofErr w:type="spellEnd"/>
      <w:r w:rsidRPr="00EB292F">
        <w:rPr>
          <w:szCs w:val="22"/>
        </w:rPr>
        <w:t xml:space="preserve"> pusinės eliminacijos periodas yra maždaug 2 valandos. Po vienkartinės intraveninės dozės vidutinis klirensas yra 0,565 l/h/kg (0,40±0,12 l/h/kg d-</w:t>
      </w:r>
      <w:proofErr w:type="spellStart"/>
      <w:r w:rsidRPr="00EB292F">
        <w:rPr>
          <w:szCs w:val="22"/>
        </w:rPr>
        <w:t>metilfenidato</w:t>
      </w:r>
      <w:proofErr w:type="spellEnd"/>
      <w:r w:rsidRPr="00EB292F">
        <w:rPr>
          <w:szCs w:val="22"/>
        </w:rPr>
        <w:t xml:space="preserve"> ir 0,73±0,28 l/h/kg l- </w:t>
      </w:r>
      <w:proofErr w:type="spellStart"/>
      <w:r w:rsidRPr="00EB292F">
        <w:rPr>
          <w:szCs w:val="22"/>
        </w:rPr>
        <w:t>metilfenidato</w:t>
      </w:r>
      <w:proofErr w:type="spellEnd"/>
      <w:r w:rsidRPr="00EB292F">
        <w:rPr>
          <w:szCs w:val="22"/>
        </w:rPr>
        <w:t xml:space="preserve">). </w:t>
      </w:r>
      <w:r w:rsidRPr="00F05CA3">
        <w:rPr>
          <w:szCs w:val="22"/>
        </w:rPr>
        <w:t xml:space="preserve">Apie 78-97 % išgertos dozės per 48–96 valandas metabolitų pavidalu pasišalina su šlapimu ir 1–3 % – su išmatomis. Nepakitusio </w:t>
      </w:r>
      <w:proofErr w:type="spellStart"/>
      <w:r w:rsidRPr="00F05CA3">
        <w:rPr>
          <w:szCs w:val="22"/>
        </w:rPr>
        <w:t>metilfenidato</w:t>
      </w:r>
      <w:proofErr w:type="spellEnd"/>
      <w:r w:rsidRPr="00F05CA3">
        <w:rPr>
          <w:szCs w:val="22"/>
        </w:rPr>
        <w:t xml:space="preserve"> šlapime būna labai nedaug (mažiau negu 1 %). Didžioji intraveninės dozės dalis (89%) su šlapimu pašalinama per 16 valandų, matyt, nepriklausomai nuo pH reikšmės, </w:t>
      </w:r>
      <w:proofErr w:type="spellStart"/>
      <w:r w:rsidRPr="00F05CA3">
        <w:rPr>
          <w:szCs w:val="22"/>
        </w:rPr>
        <w:t>ritalino</w:t>
      </w:r>
      <w:proofErr w:type="spellEnd"/>
      <w:r w:rsidRPr="00F05CA3">
        <w:rPr>
          <w:szCs w:val="22"/>
        </w:rPr>
        <w:t xml:space="preserve"> rūgšties pavidalu.</w:t>
      </w:r>
    </w:p>
    <w:p w14:paraId="52BDA71D" w14:textId="77777777" w:rsidR="00857C28" w:rsidRPr="00F05CA3" w:rsidRDefault="00857C28" w:rsidP="00857C28">
      <w:pPr>
        <w:rPr>
          <w:szCs w:val="22"/>
        </w:rPr>
      </w:pPr>
      <w:proofErr w:type="spellStart"/>
      <w:r w:rsidRPr="00F05CA3">
        <w:rPr>
          <w:szCs w:val="22"/>
        </w:rPr>
        <w:t>Metilfenidato</w:t>
      </w:r>
      <w:proofErr w:type="spellEnd"/>
      <w:r w:rsidRPr="00F05CA3">
        <w:rPr>
          <w:szCs w:val="22"/>
        </w:rPr>
        <w:t xml:space="preserve"> farmakokinetika vaikų, kuriems yra hiperaktyvumo sutrikimas /DTHS, organizme nesiskiria  nuo sveikų suaugusiųjų. </w:t>
      </w:r>
      <w:proofErr w:type="spellStart"/>
      <w:r w:rsidRPr="00F05CA3">
        <w:rPr>
          <w:szCs w:val="22"/>
        </w:rPr>
        <w:t>Metilfenidato</w:t>
      </w:r>
      <w:proofErr w:type="spellEnd"/>
      <w:r w:rsidRPr="00F05CA3">
        <w:rPr>
          <w:szCs w:val="22"/>
        </w:rPr>
        <w:t xml:space="preserve"> farmakokinetika jaunesnių kaip 6 metų vaikų ir vyresnių nei 65 metų žmonių organizme netirta.</w:t>
      </w:r>
    </w:p>
    <w:p w14:paraId="50C0F6C6" w14:textId="77777777" w:rsidR="00857C28" w:rsidRPr="00F05CA3" w:rsidRDefault="00857C28" w:rsidP="00857C28">
      <w:pPr>
        <w:rPr>
          <w:szCs w:val="22"/>
        </w:rPr>
      </w:pPr>
      <w:proofErr w:type="spellStart"/>
      <w:r w:rsidRPr="00F05CA3">
        <w:rPr>
          <w:szCs w:val="22"/>
        </w:rPr>
        <w:t>Retalino</w:t>
      </w:r>
      <w:proofErr w:type="spellEnd"/>
      <w:r w:rsidRPr="00F05CA3">
        <w:rPr>
          <w:szCs w:val="22"/>
        </w:rPr>
        <w:t xml:space="preserve"> rūgšties išsiskyrimas pro inkstus gali sumažėti esant pažeistai inkstų funkcijai.</w:t>
      </w:r>
    </w:p>
    <w:p w14:paraId="15C7F1B5" w14:textId="77777777" w:rsidR="00857C28" w:rsidRPr="00F05CA3" w:rsidRDefault="00857C28" w:rsidP="00857C28">
      <w:pPr>
        <w:rPr>
          <w:szCs w:val="22"/>
        </w:rPr>
      </w:pPr>
      <w:r w:rsidRPr="00F05CA3">
        <w:rPr>
          <w:szCs w:val="22"/>
        </w:rPr>
        <w:t>Didžioji dozės dalis su šlapimu išsiskiria 2-fenil-2-piperidinacto rūgšties pavidalu (FPAR, 60–86 %).</w:t>
      </w:r>
    </w:p>
    <w:p w14:paraId="3290762F" w14:textId="77777777" w:rsidR="00857C28" w:rsidRPr="00F05CA3" w:rsidRDefault="00857C28" w:rsidP="00F05CA3">
      <w:pPr>
        <w:pStyle w:val="BTEMEASMCA"/>
      </w:pPr>
    </w:p>
    <w:p w14:paraId="49D7DC29" w14:textId="695C4C6E" w:rsidR="00857C28" w:rsidRPr="00F05CA3" w:rsidRDefault="00857C28" w:rsidP="00857C28">
      <w:pPr>
        <w:pStyle w:val="PI-3EMEASMCA"/>
        <w:spacing w:line="240" w:lineRule="auto"/>
        <w:rPr>
          <w:rFonts w:ascii="Times New Roman" w:hAnsi="Times New Roman"/>
          <w:szCs w:val="22"/>
          <w:lang w:val="lt-LT"/>
        </w:rPr>
      </w:pPr>
      <w:r w:rsidRPr="00F05CA3">
        <w:rPr>
          <w:rFonts w:ascii="Times New Roman" w:hAnsi="Times New Roman"/>
          <w:u w:val="single"/>
          <w:lang w:val="lt-LT"/>
        </w:rPr>
        <w:t>Ypatingos populiacijos</w:t>
      </w:r>
    </w:p>
    <w:p w14:paraId="7926004F" w14:textId="1862FF9D" w:rsidR="00857C28" w:rsidRPr="007872CB" w:rsidRDefault="00857C28" w:rsidP="007872CB">
      <w:pPr>
        <w:pStyle w:val="BTEMEASMCA"/>
      </w:pPr>
      <w:r w:rsidRPr="007872CB">
        <w:t>Metilfenidato farmakokinetika vaikų, kuriems yra hiperaktyvumo sutrikimas, organizme nesiskiria nuo sveikų suaugusiųjų savanorių.</w:t>
      </w:r>
    </w:p>
    <w:p w14:paraId="41E6DAB9" w14:textId="77777777" w:rsidR="00857C28" w:rsidRPr="007872CB" w:rsidRDefault="00857C28" w:rsidP="007872CB">
      <w:pPr>
        <w:pStyle w:val="BTEMEASMCA"/>
      </w:pPr>
      <w:r w:rsidRPr="007872CB">
        <w:t>Remiantis duomeni</w:t>
      </w:r>
      <w:r w:rsidRPr="00EB292F">
        <w:t>mis</w:t>
      </w:r>
      <w:r w:rsidRPr="007872CB">
        <w:t xml:space="preserve"> apie nepakitusio metilfenidato šalinimą esant normaliai inkstų funkcijai, galima teigti, kad jo šalinimas nesumažėja esant </w:t>
      </w:r>
      <w:r w:rsidRPr="00EB292F">
        <w:t>sutrikusiai</w:t>
      </w:r>
      <w:r w:rsidRPr="007872CB">
        <w:t xml:space="preserve"> inkstų funkcijai. Tačiau FPAR pašalinimas pro inkstus gali sumažėti.</w:t>
      </w:r>
    </w:p>
    <w:p w14:paraId="5061C725" w14:textId="77777777" w:rsidR="00857C28" w:rsidRPr="00F05CA3" w:rsidRDefault="00857C28" w:rsidP="00F05CA3">
      <w:pPr>
        <w:pStyle w:val="BTEMEASMCA"/>
      </w:pPr>
    </w:p>
    <w:p w14:paraId="5221AB69" w14:textId="752B1193" w:rsidR="00857C28" w:rsidRPr="00EB292F" w:rsidRDefault="00857C28" w:rsidP="00857C28">
      <w:pPr>
        <w:pStyle w:val="PI-2EMEASMCA"/>
      </w:pPr>
      <w:bookmarkStart w:id="17" w:name="TOC129243239"/>
      <w:r w:rsidRPr="00EB292F">
        <w:t>5.3</w:t>
      </w:r>
      <w:r w:rsidRPr="00EB292F">
        <w:tab/>
      </w:r>
      <w:proofErr w:type="spellStart"/>
      <w:r w:rsidRPr="00EB292F">
        <w:t>Ikiklinikinių</w:t>
      </w:r>
      <w:proofErr w:type="spellEnd"/>
      <w:r w:rsidRPr="00EB292F">
        <w:t xml:space="preserve"> saugumo tyrimų duomenys</w:t>
      </w:r>
      <w:bookmarkEnd w:id="17"/>
    </w:p>
    <w:p w14:paraId="70B9B43B" w14:textId="77777777" w:rsidR="00857C28" w:rsidRPr="007872CB" w:rsidRDefault="00857C28" w:rsidP="00F05CA3">
      <w:pPr>
        <w:pStyle w:val="BTEMEASMCA"/>
      </w:pPr>
    </w:p>
    <w:p w14:paraId="17858FD4" w14:textId="14ED0F53"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szCs w:val="22"/>
        </w:rPr>
      </w:pPr>
      <w:r w:rsidRPr="00F05CA3">
        <w:rPr>
          <w:bCs/>
          <w:szCs w:val="22"/>
          <w:u w:val="single"/>
        </w:rPr>
        <w:t xml:space="preserve">Kancerogeninis poveikis </w:t>
      </w:r>
    </w:p>
    <w:p w14:paraId="79EB827E"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EB292F">
        <w:rPr>
          <w:szCs w:val="22"/>
        </w:rPr>
        <w:t xml:space="preserve">Kancerogeninio poveikio per žiurkių ir pelių gyvenimą tyrimo duomenimis padaugėjo tik piktybinių </w:t>
      </w:r>
    </w:p>
    <w:p w14:paraId="5AFA0ABE"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EB292F">
        <w:rPr>
          <w:szCs w:val="22"/>
        </w:rPr>
        <w:t xml:space="preserve">kepenų navikų pelių patinams. Šio reiškinio reikšmė žmogui nežinoma. </w:t>
      </w:r>
    </w:p>
    <w:p w14:paraId="457AF550"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EB292F">
        <w:rPr>
          <w:szCs w:val="22"/>
        </w:rPr>
        <w:t xml:space="preserve"> </w:t>
      </w:r>
    </w:p>
    <w:p w14:paraId="1921D32F"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EB292F">
        <w:rPr>
          <w:szCs w:val="22"/>
        </w:rPr>
        <w:t xml:space="preserve">Vartojant mažas kartotines klinikines dozes </w:t>
      </w:r>
      <w:proofErr w:type="spellStart"/>
      <w:r w:rsidRPr="00EB292F">
        <w:rPr>
          <w:szCs w:val="22"/>
        </w:rPr>
        <w:t>metilfenidatas</w:t>
      </w:r>
      <w:proofErr w:type="spellEnd"/>
      <w:r w:rsidRPr="00EB292F">
        <w:rPr>
          <w:szCs w:val="22"/>
        </w:rPr>
        <w:t xml:space="preserve"> neveikė reprodukcinės elgsenos ar vislumo. </w:t>
      </w:r>
    </w:p>
    <w:p w14:paraId="41AF72BD"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EB292F">
        <w:rPr>
          <w:szCs w:val="22"/>
        </w:rPr>
        <w:t xml:space="preserve"> </w:t>
      </w:r>
    </w:p>
    <w:p w14:paraId="4F808F58" w14:textId="6571A430" w:rsidR="00B50222"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u w:val="single"/>
        </w:rPr>
      </w:pPr>
      <w:r w:rsidRPr="00F05CA3">
        <w:rPr>
          <w:szCs w:val="22"/>
          <w:u w:val="single"/>
        </w:rPr>
        <w:t xml:space="preserve">Nėštumas ir embriono - vaisiaus vystymasis </w:t>
      </w:r>
    </w:p>
    <w:p w14:paraId="3C202E57"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EB292F">
        <w:rPr>
          <w:szCs w:val="22"/>
        </w:rPr>
        <w:t xml:space="preserve">Manoma, kad </w:t>
      </w:r>
      <w:proofErr w:type="spellStart"/>
      <w:r w:rsidRPr="00EB292F">
        <w:rPr>
          <w:szCs w:val="22"/>
        </w:rPr>
        <w:t>metilfenidatas</w:t>
      </w:r>
      <w:proofErr w:type="spellEnd"/>
      <w:r w:rsidRPr="00EB292F">
        <w:rPr>
          <w:szCs w:val="22"/>
        </w:rPr>
        <w:t xml:space="preserve"> nesukelia </w:t>
      </w:r>
      <w:proofErr w:type="spellStart"/>
      <w:r w:rsidRPr="00EB292F">
        <w:rPr>
          <w:szCs w:val="22"/>
        </w:rPr>
        <w:t>teratogeninio</w:t>
      </w:r>
      <w:proofErr w:type="spellEnd"/>
      <w:r w:rsidRPr="00EB292F">
        <w:rPr>
          <w:szCs w:val="22"/>
        </w:rPr>
        <w:t xml:space="preserve"> poveikio žiurkėms ir triušiams. Žiurkių patelėms duodant patelei toksines vaistinio preparato dozes pasireiškė toksinis poveikis vaisiui (t. y. visos vados netekimas) ir patelei. </w:t>
      </w:r>
    </w:p>
    <w:p w14:paraId="399E830B" w14:textId="77777777" w:rsidR="00857C28" w:rsidRPr="007872CB" w:rsidRDefault="00857C28" w:rsidP="00F05CA3">
      <w:pPr>
        <w:pStyle w:val="BTEMEASMCA"/>
      </w:pPr>
    </w:p>
    <w:p w14:paraId="111619C3" w14:textId="77777777" w:rsidR="00857C28" w:rsidRPr="007872CB" w:rsidRDefault="00857C28" w:rsidP="00F05CA3">
      <w:pPr>
        <w:pStyle w:val="BTEMEASMCA"/>
      </w:pPr>
    </w:p>
    <w:p w14:paraId="17E6FC60" w14:textId="6D7A3F93" w:rsidR="00857C28" w:rsidRPr="00EB292F" w:rsidRDefault="00857C28" w:rsidP="0056490E">
      <w:pPr>
        <w:pStyle w:val="PI-1EMEASMCA"/>
      </w:pPr>
      <w:bookmarkStart w:id="18" w:name="TOC129243240"/>
      <w:r w:rsidRPr="00EB292F">
        <w:t>6.</w:t>
      </w:r>
      <w:r w:rsidRPr="00EB292F">
        <w:tab/>
        <w:t>FARMACINĖ INFORMACIJA</w:t>
      </w:r>
      <w:bookmarkEnd w:id="18"/>
    </w:p>
    <w:p w14:paraId="136C9AA3" w14:textId="77777777" w:rsidR="00857C28" w:rsidRPr="007872CB" w:rsidRDefault="00857C28" w:rsidP="00F05CA3">
      <w:pPr>
        <w:pStyle w:val="BTEMEASMCA"/>
      </w:pPr>
    </w:p>
    <w:p w14:paraId="487515B0" w14:textId="3D59696C" w:rsidR="00857C28" w:rsidRPr="00EB292F" w:rsidRDefault="00857C28" w:rsidP="00857C28">
      <w:pPr>
        <w:pStyle w:val="PI-2EMEASMCA"/>
      </w:pPr>
      <w:bookmarkStart w:id="19" w:name="TOC129243241"/>
      <w:r w:rsidRPr="00EB292F">
        <w:t>6.1</w:t>
      </w:r>
      <w:r w:rsidRPr="00EB292F">
        <w:tab/>
        <w:t>Pagalbinių medžiagų sąrašas</w:t>
      </w:r>
      <w:bookmarkEnd w:id="19"/>
    </w:p>
    <w:p w14:paraId="4ECDDCCD" w14:textId="77777777" w:rsidR="00857C28" w:rsidRPr="007872CB" w:rsidRDefault="00857C28" w:rsidP="00F05CA3">
      <w:pPr>
        <w:pStyle w:val="BTEMEASMCA"/>
      </w:pPr>
    </w:p>
    <w:p w14:paraId="4A9C7279" w14:textId="77777777" w:rsidR="00857C28" w:rsidRPr="00F05CA3" w:rsidRDefault="00857C28" w:rsidP="00857C28">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rFonts w:ascii="Times New Roman" w:hAnsi="Times New Roman"/>
          <w:sz w:val="22"/>
          <w:szCs w:val="22"/>
          <w:lang w:val="lt-LT"/>
        </w:rPr>
      </w:pPr>
      <w:proofErr w:type="spellStart"/>
      <w:r w:rsidRPr="00F05CA3">
        <w:rPr>
          <w:rFonts w:ascii="Times New Roman" w:hAnsi="Times New Roman"/>
          <w:sz w:val="22"/>
          <w:szCs w:val="22"/>
          <w:lang w:val="lt-LT"/>
        </w:rPr>
        <w:t>Mikrokristalinė</w:t>
      </w:r>
      <w:proofErr w:type="spellEnd"/>
      <w:r w:rsidRPr="00F05CA3">
        <w:rPr>
          <w:rFonts w:ascii="Times New Roman" w:hAnsi="Times New Roman"/>
          <w:sz w:val="22"/>
          <w:szCs w:val="22"/>
          <w:lang w:val="lt-LT"/>
        </w:rPr>
        <w:t xml:space="preserve"> celiuliozė</w:t>
      </w:r>
    </w:p>
    <w:p w14:paraId="6EE0692A" w14:textId="77777777" w:rsidR="00857C28" w:rsidRPr="00EB292F" w:rsidRDefault="00857C28" w:rsidP="00857C28">
      <w:pPr>
        <w:tabs>
          <w:tab w:val="left" w:pos="567"/>
          <w:tab w:val="left" w:pos="1296"/>
          <w:tab w:val="left" w:pos="2592"/>
          <w:tab w:val="left" w:pos="3888"/>
          <w:tab w:val="left" w:pos="5184"/>
          <w:tab w:val="left" w:pos="6480"/>
          <w:tab w:val="left" w:pos="7776"/>
        </w:tabs>
        <w:rPr>
          <w:szCs w:val="22"/>
        </w:rPr>
      </w:pPr>
      <w:proofErr w:type="spellStart"/>
      <w:r w:rsidRPr="00EB292F">
        <w:rPr>
          <w:szCs w:val="22"/>
        </w:rPr>
        <w:t>Pregelifikuotas</w:t>
      </w:r>
      <w:proofErr w:type="spellEnd"/>
      <w:r w:rsidRPr="00EB292F">
        <w:rPr>
          <w:szCs w:val="22"/>
        </w:rPr>
        <w:t xml:space="preserve"> kukurūzų krakmolas</w:t>
      </w:r>
    </w:p>
    <w:p w14:paraId="322F6EF6" w14:textId="77777777" w:rsidR="00857C28" w:rsidRPr="00F05CA3" w:rsidRDefault="00857C28" w:rsidP="00857C28">
      <w:pPr>
        <w:pStyle w:val="BodyText21"/>
        <w:tabs>
          <w:tab w:val="left" w:pos="1296"/>
          <w:tab w:val="left" w:pos="2592"/>
          <w:tab w:val="left" w:pos="3888"/>
          <w:tab w:val="left" w:pos="5184"/>
          <w:tab w:val="left" w:pos="6480"/>
          <w:tab w:val="left" w:pos="7776"/>
        </w:tabs>
        <w:spacing w:after="0" w:line="264" w:lineRule="auto"/>
        <w:rPr>
          <w:sz w:val="22"/>
          <w:szCs w:val="22"/>
          <w:lang w:val="lt-LT"/>
        </w:rPr>
      </w:pPr>
      <w:r w:rsidRPr="00F05CA3">
        <w:rPr>
          <w:sz w:val="22"/>
          <w:szCs w:val="22"/>
          <w:lang w:val="lt-LT"/>
        </w:rPr>
        <w:t xml:space="preserve">Kalcio-vandenilio fosfatas </w:t>
      </w:r>
      <w:proofErr w:type="spellStart"/>
      <w:r w:rsidRPr="00F05CA3">
        <w:rPr>
          <w:sz w:val="22"/>
          <w:szCs w:val="22"/>
          <w:lang w:val="lt-LT"/>
        </w:rPr>
        <w:t>dihidratas</w:t>
      </w:r>
      <w:proofErr w:type="spellEnd"/>
    </w:p>
    <w:p w14:paraId="60C0B333" w14:textId="77777777" w:rsidR="00857C28" w:rsidRPr="00F05CA3" w:rsidRDefault="00857C28" w:rsidP="00857C28">
      <w:pPr>
        <w:pStyle w:val="BodyText21"/>
        <w:tabs>
          <w:tab w:val="left" w:pos="1296"/>
          <w:tab w:val="left" w:pos="2592"/>
          <w:tab w:val="left" w:pos="3888"/>
          <w:tab w:val="left" w:pos="5184"/>
          <w:tab w:val="left" w:pos="6480"/>
          <w:tab w:val="left" w:pos="7776"/>
        </w:tabs>
        <w:spacing w:after="0" w:line="264" w:lineRule="auto"/>
        <w:rPr>
          <w:sz w:val="22"/>
          <w:szCs w:val="22"/>
          <w:lang w:val="lt-LT"/>
        </w:rPr>
      </w:pPr>
      <w:r w:rsidRPr="00F05CA3">
        <w:rPr>
          <w:sz w:val="22"/>
          <w:szCs w:val="22"/>
          <w:lang w:val="lt-LT"/>
        </w:rPr>
        <w:t xml:space="preserve">Laktozė </w:t>
      </w:r>
      <w:proofErr w:type="spellStart"/>
      <w:r w:rsidRPr="00F05CA3">
        <w:rPr>
          <w:sz w:val="22"/>
          <w:szCs w:val="22"/>
          <w:lang w:val="lt-LT"/>
        </w:rPr>
        <w:t>monohidratas</w:t>
      </w:r>
      <w:proofErr w:type="spellEnd"/>
    </w:p>
    <w:p w14:paraId="5BA79194" w14:textId="77777777" w:rsidR="00857C28" w:rsidRPr="00EB292F" w:rsidRDefault="00857C28" w:rsidP="00857C28">
      <w:pPr>
        <w:tabs>
          <w:tab w:val="left" w:pos="1296"/>
          <w:tab w:val="left" w:pos="2592"/>
          <w:tab w:val="left" w:pos="3888"/>
          <w:tab w:val="left" w:pos="5184"/>
          <w:tab w:val="left" w:pos="6480"/>
          <w:tab w:val="left" w:pos="7776"/>
        </w:tabs>
        <w:spacing w:line="264" w:lineRule="auto"/>
        <w:rPr>
          <w:szCs w:val="22"/>
        </w:rPr>
      </w:pPr>
      <w:r w:rsidRPr="00EB292F">
        <w:rPr>
          <w:szCs w:val="22"/>
        </w:rPr>
        <w:t xml:space="preserve">Magnio </w:t>
      </w:r>
      <w:proofErr w:type="spellStart"/>
      <w:r w:rsidRPr="00EB292F">
        <w:rPr>
          <w:szCs w:val="22"/>
        </w:rPr>
        <w:t>stearatas</w:t>
      </w:r>
      <w:proofErr w:type="spellEnd"/>
    </w:p>
    <w:p w14:paraId="4688C3BD" w14:textId="77777777" w:rsidR="00857C28" w:rsidRPr="007872CB" w:rsidRDefault="00857C28" w:rsidP="00F05CA3">
      <w:pPr>
        <w:pStyle w:val="BTEMEASMCA"/>
      </w:pPr>
    </w:p>
    <w:p w14:paraId="07CA15DC" w14:textId="6F66E817" w:rsidR="00857C28" w:rsidRPr="00EB292F" w:rsidRDefault="00857C28" w:rsidP="00857C28">
      <w:pPr>
        <w:pStyle w:val="PI-2EMEASMCA"/>
      </w:pPr>
      <w:bookmarkStart w:id="20" w:name="TOC129243242"/>
      <w:r w:rsidRPr="00EB292F">
        <w:t>6.2</w:t>
      </w:r>
      <w:r w:rsidRPr="00EB292F">
        <w:tab/>
        <w:t>Nesuderinamumas</w:t>
      </w:r>
      <w:bookmarkEnd w:id="20"/>
    </w:p>
    <w:p w14:paraId="6EB5577C" w14:textId="77777777" w:rsidR="00857C28" w:rsidRPr="007872CB" w:rsidRDefault="00857C28" w:rsidP="00F05CA3">
      <w:pPr>
        <w:pStyle w:val="BTEMEASMCA"/>
      </w:pPr>
    </w:p>
    <w:p w14:paraId="3DEA2396" w14:textId="77777777" w:rsidR="00857C28" w:rsidRPr="007872CB" w:rsidRDefault="00857C28" w:rsidP="00F05CA3">
      <w:pPr>
        <w:pStyle w:val="BTEMEASMCA"/>
      </w:pPr>
      <w:r w:rsidRPr="007872CB">
        <w:t>Duomenys nebūtini.</w:t>
      </w:r>
    </w:p>
    <w:p w14:paraId="5A640EED" w14:textId="77777777" w:rsidR="00857C28" w:rsidRPr="00EB292F" w:rsidRDefault="00857C28" w:rsidP="00857C28">
      <w:pPr>
        <w:pStyle w:val="PI-2EMEASMCA"/>
      </w:pPr>
      <w:bookmarkStart w:id="21" w:name="TOC129243243"/>
      <w:bookmarkEnd w:id="21"/>
    </w:p>
    <w:p w14:paraId="4B9D8758" w14:textId="77777777" w:rsidR="00857C28" w:rsidRPr="00EB292F" w:rsidRDefault="00857C28" w:rsidP="00857C28">
      <w:pPr>
        <w:pStyle w:val="PI-2EMEASMCA"/>
      </w:pPr>
      <w:r w:rsidRPr="00EB292F">
        <w:t>6.3</w:t>
      </w:r>
      <w:r w:rsidRPr="00EB292F">
        <w:tab/>
        <w:t>Tinkamumo laikas</w:t>
      </w:r>
    </w:p>
    <w:p w14:paraId="755E0E5C" w14:textId="77777777" w:rsidR="00857C28" w:rsidRPr="007872CB" w:rsidRDefault="00857C28" w:rsidP="00F05CA3">
      <w:pPr>
        <w:pStyle w:val="BTEMEASMCA"/>
      </w:pPr>
    </w:p>
    <w:p w14:paraId="3459E5FE" w14:textId="77777777" w:rsidR="00857C28" w:rsidRPr="007872CB" w:rsidRDefault="00857C28" w:rsidP="00F05CA3">
      <w:pPr>
        <w:pStyle w:val="BTEMEASMCA"/>
      </w:pPr>
      <w:r w:rsidRPr="007872CB">
        <w:t>3 metai</w:t>
      </w:r>
    </w:p>
    <w:p w14:paraId="77D923CD" w14:textId="77777777" w:rsidR="00857C28" w:rsidRPr="007872CB" w:rsidRDefault="00857C28" w:rsidP="00F05CA3">
      <w:pPr>
        <w:pStyle w:val="BTEMEASMCA"/>
      </w:pPr>
    </w:p>
    <w:p w14:paraId="603F6A34" w14:textId="71A810C5" w:rsidR="00857C28" w:rsidRPr="00EB292F" w:rsidRDefault="00857C28" w:rsidP="00857C28">
      <w:pPr>
        <w:pStyle w:val="PI-2EMEASMCA"/>
      </w:pPr>
      <w:bookmarkStart w:id="22" w:name="TOC129243244"/>
      <w:r w:rsidRPr="00EB292F">
        <w:t>6.4</w:t>
      </w:r>
      <w:r w:rsidRPr="00EB292F">
        <w:tab/>
        <w:t>Specialios laikymo sąlygos</w:t>
      </w:r>
      <w:bookmarkEnd w:id="22"/>
    </w:p>
    <w:p w14:paraId="7BDA3B1B" w14:textId="77777777" w:rsidR="00857C28" w:rsidRPr="007872CB" w:rsidRDefault="00857C28" w:rsidP="00F05CA3">
      <w:pPr>
        <w:pStyle w:val="BTEMEASMCA"/>
      </w:pPr>
    </w:p>
    <w:p w14:paraId="7E1A826D" w14:textId="77777777" w:rsidR="00857C28" w:rsidRPr="007872CB" w:rsidRDefault="00857C28" w:rsidP="00F05CA3">
      <w:pPr>
        <w:pStyle w:val="BTEMEASMCA"/>
      </w:pPr>
      <w:r w:rsidRPr="007872CB">
        <w:t>Laikyti ne aukštesnėje kaip 25 °C temperatūroje.</w:t>
      </w:r>
    </w:p>
    <w:p w14:paraId="5A0A871B" w14:textId="416A1A08" w:rsidR="00857C28" w:rsidRPr="00EB292F" w:rsidRDefault="00857C28" w:rsidP="00857C28">
      <w:pPr>
        <w:tabs>
          <w:tab w:val="left" w:pos="1296"/>
          <w:tab w:val="left" w:pos="2592"/>
          <w:tab w:val="left" w:pos="3888"/>
          <w:tab w:val="left" w:pos="5184"/>
          <w:tab w:val="left" w:pos="6480"/>
          <w:tab w:val="left" w:pos="7776"/>
        </w:tabs>
        <w:rPr>
          <w:szCs w:val="22"/>
        </w:rPr>
      </w:pPr>
      <w:r w:rsidRPr="00EB292F">
        <w:rPr>
          <w:szCs w:val="22"/>
        </w:rPr>
        <w:t xml:space="preserve">Laikyti gamintojo pakuotėje, kad </w:t>
      </w:r>
      <w:r w:rsidR="0056490E" w:rsidRPr="00EB292F">
        <w:rPr>
          <w:szCs w:val="22"/>
        </w:rPr>
        <w:t xml:space="preserve">vaistinis </w:t>
      </w:r>
      <w:r w:rsidRPr="00EB292F">
        <w:rPr>
          <w:szCs w:val="22"/>
        </w:rPr>
        <w:t>preparatas būtų apsaugotas nuo drėgmės.</w:t>
      </w:r>
    </w:p>
    <w:p w14:paraId="60EE0C38" w14:textId="77777777" w:rsidR="00857C28" w:rsidRPr="007872CB" w:rsidRDefault="00857C28" w:rsidP="00F05CA3">
      <w:pPr>
        <w:pStyle w:val="BTEMEASMCA"/>
      </w:pPr>
    </w:p>
    <w:p w14:paraId="2757B263" w14:textId="589FA4FC" w:rsidR="00857C28" w:rsidRPr="00EB292F" w:rsidRDefault="00857C28" w:rsidP="00857C28">
      <w:pPr>
        <w:pStyle w:val="PI-2EMEASMCA"/>
      </w:pPr>
      <w:bookmarkStart w:id="23" w:name="TOC129243245"/>
      <w:r w:rsidRPr="00EB292F">
        <w:t>6.5</w:t>
      </w:r>
      <w:r w:rsidRPr="00EB292F">
        <w:tab/>
      </w:r>
      <w:proofErr w:type="spellStart"/>
      <w:r w:rsidRPr="00EB292F">
        <w:t>Talpyklės</w:t>
      </w:r>
      <w:proofErr w:type="spellEnd"/>
      <w:r w:rsidRPr="00EB292F">
        <w:t xml:space="preserve"> pobūdis ir jos turinys</w:t>
      </w:r>
      <w:bookmarkEnd w:id="23"/>
    </w:p>
    <w:p w14:paraId="6A6344F9" w14:textId="77777777" w:rsidR="00857C28" w:rsidRPr="007872CB" w:rsidRDefault="00857C28" w:rsidP="00F05CA3">
      <w:pPr>
        <w:pStyle w:val="BTEMEASMCA"/>
      </w:pPr>
    </w:p>
    <w:p w14:paraId="7D59E975" w14:textId="77777777" w:rsidR="00857C28" w:rsidRPr="00EB292F" w:rsidRDefault="00857C28" w:rsidP="00857C28">
      <w:pPr>
        <w:tabs>
          <w:tab w:val="left" w:pos="1296"/>
          <w:tab w:val="left" w:pos="2592"/>
          <w:tab w:val="left" w:pos="3888"/>
          <w:tab w:val="left" w:pos="5184"/>
          <w:tab w:val="left" w:pos="6480"/>
          <w:tab w:val="left" w:pos="7776"/>
        </w:tabs>
        <w:rPr>
          <w:szCs w:val="22"/>
        </w:rPr>
      </w:pPr>
      <w:proofErr w:type="spellStart"/>
      <w:r w:rsidRPr="00EB292F">
        <w:rPr>
          <w:szCs w:val="22"/>
        </w:rPr>
        <w:t>Medikinet</w:t>
      </w:r>
      <w:proofErr w:type="spellEnd"/>
      <w:r w:rsidRPr="00EB292F">
        <w:rPr>
          <w:szCs w:val="22"/>
        </w:rPr>
        <w:t xml:space="preserve"> 5 mg tabletės</w:t>
      </w:r>
    </w:p>
    <w:p w14:paraId="7D5E2802" w14:textId="77777777" w:rsidR="00857C28" w:rsidRPr="00EB292F" w:rsidRDefault="00857C28" w:rsidP="00857C28">
      <w:pPr>
        <w:tabs>
          <w:tab w:val="left" w:pos="1296"/>
          <w:tab w:val="left" w:pos="2592"/>
          <w:tab w:val="left" w:pos="3888"/>
          <w:tab w:val="left" w:pos="5184"/>
          <w:tab w:val="left" w:pos="6480"/>
          <w:tab w:val="left" w:pos="7776"/>
        </w:tabs>
        <w:rPr>
          <w:szCs w:val="22"/>
        </w:rPr>
      </w:pPr>
      <w:r w:rsidRPr="00EB292F">
        <w:rPr>
          <w:szCs w:val="22"/>
        </w:rPr>
        <w:t>Dėžutėje yra 28 arba 30 tablečių, supakuotų PVC/PE/</w:t>
      </w:r>
      <w:proofErr w:type="spellStart"/>
      <w:r w:rsidRPr="00EB292F">
        <w:rPr>
          <w:szCs w:val="22"/>
        </w:rPr>
        <w:t>PVdC</w:t>
      </w:r>
      <w:proofErr w:type="spellEnd"/>
      <w:r w:rsidRPr="00EB292F">
        <w:rPr>
          <w:szCs w:val="22"/>
        </w:rPr>
        <w:t xml:space="preserve"> baltose matinėse lizdinėse plokštelėse, karščiu užsandarintose aliuminio folija.</w:t>
      </w:r>
    </w:p>
    <w:p w14:paraId="2031D455"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32AB813E" w14:textId="77777777" w:rsidR="00857C28" w:rsidRPr="00EB292F" w:rsidRDefault="00857C28" w:rsidP="00857C28">
      <w:pPr>
        <w:tabs>
          <w:tab w:val="left" w:pos="1296"/>
          <w:tab w:val="left" w:pos="2592"/>
          <w:tab w:val="left" w:pos="3888"/>
          <w:tab w:val="left" w:pos="5184"/>
          <w:tab w:val="left" w:pos="6480"/>
          <w:tab w:val="left" w:pos="7776"/>
        </w:tabs>
        <w:rPr>
          <w:szCs w:val="22"/>
          <w:highlight w:val="lightGray"/>
        </w:rPr>
      </w:pPr>
      <w:proofErr w:type="spellStart"/>
      <w:r w:rsidRPr="00EB292F">
        <w:rPr>
          <w:color w:val="000000"/>
          <w:szCs w:val="22"/>
          <w:highlight w:val="lightGray"/>
        </w:rPr>
        <w:t>Medikinet</w:t>
      </w:r>
      <w:proofErr w:type="spellEnd"/>
      <w:r w:rsidRPr="00EB292F">
        <w:rPr>
          <w:color w:val="000000"/>
          <w:szCs w:val="22"/>
          <w:highlight w:val="lightGray"/>
        </w:rPr>
        <w:t xml:space="preserve"> 10 mg tabletės</w:t>
      </w:r>
    </w:p>
    <w:p w14:paraId="788A027C" w14:textId="77777777" w:rsidR="00857C28" w:rsidRPr="00EB292F" w:rsidRDefault="00857C28" w:rsidP="00857C28">
      <w:pPr>
        <w:tabs>
          <w:tab w:val="left" w:pos="1296"/>
          <w:tab w:val="left" w:pos="2592"/>
          <w:tab w:val="left" w:pos="3888"/>
          <w:tab w:val="left" w:pos="5184"/>
          <w:tab w:val="left" w:pos="6480"/>
          <w:tab w:val="left" w:pos="7776"/>
        </w:tabs>
        <w:rPr>
          <w:szCs w:val="22"/>
        </w:rPr>
      </w:pPr>
      <w:r w:rsidRPr="00EB292F">
        <w:rPr>
          <w:szCs w:val="22"/>
        </w:rPr>
        <w:t>Dėžutėje yra 28 arba 30 tablečių, supakuotų PVC/</w:t>
      </w:r>
      <w:proofErr w:type="spellStart"/>
      <w:r w:rsidRPr="00EB292F">
        <w:rPr>
          <w:szCs w:val="22"/>
        </w:rPr>
        <w:t>PVdC</w:t>
      </w:r>
      <w:proofErr w:type="spellEnd"/>
      <w:r w:rsidRPr="00EB292F">
        <w:rPr>
          <w:szCs w:val="22"/>
        </w:rPr>
        <w:t xml:space="preserve"> baltose matinėse lizdinėse plokštelėse, karščiu užsandarintose aliuminio folija.</w:t>
      </w:r>
    </w:p>
    <w:p w14:paraId="618E3C84"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28B47C54" w14:textId="77777777" w:rsidR="00857C28" w:rsidRPr="00EB292F" w:rsidRDefault="00857C28" w:rsidP="00857C28">
      <w:pPr>
        <w:tabs>
          <w:tab w:val="left" w:pos="1296"/>
          <w:tab w:val="left" w:pos="2592"/>
          <w:tab w:val="left" w:pos="3888"/>
          <w:tab w:val="left" w:pos="5184"/>
          <w:tab w:val="left" w:pos="6480"/>
          <w:tab w:val="left" w:pos="7776"/>
        </w:tabs>
        <w:rPr>
          <w:szCs w:val="22"/>
          <w:highlight w:val="lightGray"/>
        </w:rPr>
      </w:pPr>
      <w:proofErr w:type="spellStart"/>
      <w:r w:rsidRPr="00EB292F">
        <w:rPr>
          <w:color w:val="000000"/>
          <w:szCs w:val="22"/>
          <w:highlight w:val="lightGray"/>
        </w:rPr>
        <w:t>Medikinet</w:t>
      </w:r>
      <w:proofErr w:type="spellEnd"/>
      <w:r w:rsidRPr="00EB292F">
        <w:rPr>
          <w:color w:val="000000"/>
          <w:szCs w:val="22"/>
          <w:highlight w:val="lightGray"/>
        </w:rPr>
        <w:t xml:space="preserve"> 20 mg tabletės</w:t>
      </w:r>
    </w:p>
    <w:p w14:paraId="2F127D54" w14:textId="77777777" w:rsidR="00857C28" w:rsidRPr="00EB292F" w:rsidRDefault="00857C28" w:rsidP="00857C28">
      <w:pPr>
        <w:tabs>
          <w:tab w:val="left" w:pos="1296"/>
          <w:tab w:val="left" w:pos="2592"/>
          <w:tab w:val="left" w:pos="3888"/>
          <w:tab w:val="left" w:pos="5184"/>
          <w:tab w:val="left" w:pos="6480"/>
          <w:tab w:val="left" w:pos="7776"/>
        </w:tabs>
        <w:rPr>
          <w:szCs w:val="22"/>
        </w:rPr>
      </w:pPr>
      <w:r w:rsidRPr="00EB292F">
        <w:rPr>
          <w:szCs w:val="22"/>
        </w:rPr>
        <w:t>Dėžutėje yra 28 arba 30 tablečių, supakuotų PVC/</w:t>
      </w:r>
      <w:proofErr w:type="spellStart"/>
      <w:r w:rsidRPr="00EB292F">
        <w:rPr>
          <w:szCs w:val="22"/>
        </w:rPr>
        <w:t>PVdC</w:t>
      </w:r>
      <w:proofErr w:type="spellEnd"/>
      <w:r w:rsidRPr="00EB292F">
        <w:rPr>
          <w:szCs w:val="22"/>
        </w:rPr>
        <w:t xml:space="preserve"> baltose matinėse lizdinėse plokštelėse, karščiu užsandarintose aliuminio folija.</w:t>
      </w:r>
    </w:p>
    <w:p w14:paraId="735EDF0C"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199FBFE8" w14:textId="77777777" w:rsidR="00857C28" w:rsidRPr="00EB292F" w:rsidRDefault="00857C28" w:rsidP="00857C28">
      <w:pPr>
        <w:tabs>
          <w:tab w:val="left" w:pos="1296"/>
          <w:tab w:val="left" w:pos="2592"/>
          <w:tab w:val="left" w:pos="3888"/>
          <w:tab w:val="left" w:pos="5184"/>
          <w:tab w:val="left" w:pos="6480"/>
          <w:tab w:val="left" w:pos="7776"/>
        </w:tabs>
        <w:rPr>
          <w:szCs w:val="22"/>
        </w:rPr>
      </w:pPr>
      <w:r w:rsidRPr="00EB292F">
        <w:rPr>
          <w:szCs w:val="22"/>
        </w:rPr>
        <w:t>Gali būti tiekiamos ne visų dydžių pakuotės.</w:t>
      </w:r>
    </w:p>
    <w:p w14:paraId="2091D42A" w14:textId="77777777" w:rsidR="00857C28" w:rsidRPr="00EB292F" w:rsidRDefault="00857C28" w:rsidP="00857C28">
      <w:pPr>
        <w:tabs>
          <w:tab w:val="left" w:pos="1296"/>
          <w:tab w:val="left" w:pos="2592"/>
          <w:tab w:val="left" w:pos="3888"/>
          <w:tab w:val="left" w:pos="5184"/>
          <w:tab w:val="left" w:pos="6480"/>
          <w:tab w:val="left" w:pos="7776"/>
        </w:tabs>
        <w:rPr>
          <w:szCs w:val="22"/>
        </w:rPr>
      </w:pPr>
      <w:bookmarkStart w:id="24" w:name="TOC129243246"/>
      <w:bookmarkEnd w:id="24"/>
    </w:p>
    <w:p w14:paraId="15852188" w14:textId="77777777" w:rsidR="00857C28" w:rsidRPr="00EB292F" w:rsidRDefault="00857C28" w:rsidP="00857C28">
      <w:pPr>
        <w:pStyle w:val="PI-2EMEASMCA"/>
      </w:pPr>
      <w:r w:rsidRPr="00EB292F">
        <w:t>6.6</w:t>
      </w:r>
      <w:r w:rsidRPr="00EB292F">
        <w:tab/>
      </w:r>
      <w:r w:rsidRPr="00F05CA3">
        <w:t>Specialūs reikalavimai atliekoms tvarkyti</w:t>
      </w:r>
    </w:p>
    <w:p w14:paraId="2F6422D1" w14:textId="77777777" w:rsidR="00857C28" w:rsidRPr="007872CB" w:rsidRDefault="00857C28" w:rsidP="00F05CA3">
      <w:pPr>
        <w:pStyle w:val="BTEMEASMCA"/>
      </w:pPr>
    </w:p>
    <w:p w14:paraId="2F987F8C" w14:textId="77777777" w:rsidR="00857C28" w:rsidRPr="007872CB" w:rsidRDefault="00857C28" w:rsidP="00F05CA3">
      <w:pPr>
        <w:pStyle w:val="BTEMEASMCA"/>
      </w:pPr>
      <w:r w:rsidRPr="007872CB">
        <w:t>Specialių reikalavimų nėra.</w:t>
      </w:r>
    </w:p>
    <w:p w14:paraId="0861EC9D" w14:textId="77777777" w:rsidR="00857C28" w:rsidRPr="007872CB" w:rsidRDefault="00857C28" w:rsidP="00F05CA3">
      <w:pPr>
        <w:pStyle w:val="BTEMEASMCA"/>
      </w:pPr>
    </w:p>
    <w:p w14:paraId="2FBEF2D7" w14:textId="77777777" w:rsidR="00857C28" w:rsidRPr="007872CB" w:rsidRDefault="00857C28" w:rsidP="00F05CA3">
      <w:pPr>
        <w:pStyle w:val="BTEMEASMCA"/>
      </w:pPr>
    </w:p>
    <w:p w14:paraId="4B76F799" w14:textId="204EFEAA" w:rsidR="00857C28" w:rsidRPr="00EB292F" w:rsidRDefault="00857C28" w:rsidP="0056490E">
      <w:pPr>
        <w:pStyle w:val="PI-1EMEASMCA"/>
      </w:pPr>
      <w:bookmarkStart w:id="25" w:name="TOC129243247"/>
      <w:r w:rsidRPr="00EB292F">
        <w:t>7.</w:t>
      </w:r>
      <w:r w:rsidRPr="00EB292F">
        <w:tab/>
        <w:t>REGISTRUOTOJAS</w:t>
      </w:r>
      <w:bookmarkEnd w:id="25"/>
    </w:p>
    <w:p w14:paraId="2E058C17" w14:textId="77777777" w:rsidR="00857C28" w:rsidRPr="007872CB" w:rsidRDefault="00857C28" w:rsidP="00F05CA3">
      <w:pPr>
        <w:pStyle w:val="BTEMEASMCA"/>
      </w:pPr>
    </w:p>
    <w:p w14:paraId="25DC0A3A" w14:textId="43D41EC1" w:rsidR="00857C28" w:rsidRPr="00F05CA3" w:rsidRDefault="005477BC"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MEDICE</w:t>
      </w:r>
      <w:r w:rsidR="00857C28" w:rsidRPr="00F05CA3">
        <w:rPr>
          <w:szCs w:val="22"/>
        </w:rPr>
        <w:t xml:space="preserve"> </w:t>
      </w:r>
      <w:proofErr w:type="spellStart"/>
      <w:r w:rsidR="00857C28" w:rsidRPr="00F05CA3">
        <w:rPr>
          <w:szCs w:val="22"/>
        </w:rPr>
        <w:t>Arzneimittel</w:t>
      </w:r>
      <w:proofErr w:type="spellEnd"/>
      <w:r w:rsidR="00857C28" w:rsidRPr="00F05CA3">
        <w:rPr>
          <w:szCs w:val="22"/>
        </w:rPr>
        <w:t xml:space="preserve"> </w:t>
      </w:r>
      <w:proofErr w:type="spellStart"/>
      <w:r w:rsidR="00857C28" w:rsidRPr="00F05CA3">
        <w:rPr>
          <w:szCs w:val="22"/>
        </w:rPr>
        <w:t>Pütter</w:t>
      </w:r>
      <w:proofErr w:type="spellEnd"/>
      <w:r w:rsidR="00857C28" w:rsidRPr="00F05CA3">
        <w:rPr>
          <w:szCs w:val="22"/>
        </w:rPr>
        <w:t xml:space="preserve"> </w:t>
      </w:r>
      <w:proofErr w:type="spellStart"/>
      <w:r w:rsidR="00857C28" w:rsidRPr="00F05CA3">
        <w:rPr>
          <w:szCs w:val="22"/>
        </w:rPr>
        <w:t>GmbH</w:t>
      </w:r>
      <w:proofErr w:type="spellEnd"/>
      <w:r w:rsidR="00857C28" w:rsidRPr="00F05CA3">
        <w:rPr>
          <w:szCs w:val="22"/>
        </w:rPr>
        <w:t xml:space="preserve"> &amp; </w:t>
      </w:r>
      <w:proofErr w:type="spellStart"/>
      <w:r w:rsidR="00857C28" w:rsidRPr="00F05CA3">
        <w:rPr>
          <w:szCs w:val="22"/>
        </w:rPr>
        <w:t>Co</w:t>
      </w:r>
      <w:proofErr w:type="spellEnd"/>
      <w:r w:rsidR="00857C28" w:rsidRPr="00F05CA3">
        <w:rPr>
          <w:szCs w:val="22"/>
        </w:rPr>
        <w:t xml:space="preserve">. KG </w:t>
      </w:r>
    </w:p>
    <w:p w14:paraId="05810B92"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roofErr w:type="spellStart"/>
      <w:r w:rsidRPr="00F05CA3">
        <w:rPr>
          <w:szCs w:val="22"/>
        </w:rPr>
        <w:t>Kuhloweg</w:t>
      </w:r>
      <w:proofErr w:type="spellEnd"/>
      <w:r w:rsidRPr="00F05CA3">
        <w:rPr>
          <w:szCs w:val="22"/>
        </w:rPr>
        <w:t xml:space="preserve"> 37 </w:t>
      </w:r>
    </w:p>
    <w:p w14:paraId="42A591DE"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58638 </w:t>
      </w:r>
      <w:proofErr w:type="spellStart"/>
      <w:r w:rsidRPr="00F05CA3">
        <w:rPr>
          <w:szCs w:val="22"/>
        </w:rPr>
        <w:t>Iserlohn</w:t>
      </w:r>
      <w:proofErr w:type="spellEnd"/>
      <w:r w:rsidRPr="00F05CA3">
        <w:rPr>
          <w:szCs w:val="22"/>
        </w:rPr>
        <w:t xml:space="preserve"> </w:t>
      </w:r>
    </w:p>
    <w:p w14:paraId="64D9C378" w14:textId="77777777" w:rsidR="00857C28" w:rsidRPr="007872CB" w:rsidRDefault="00857C28" w:rsidP="00F05CA3">
      <w:pPr>
        <w:pStyle w:val="BTEMEASMCA"/>
      </w:pPr>
      <w:r w:rsidRPr="007872CB">
        <w:t>Vokietija</w:t>
      </w:r>
    </w:p>
    <w:p w14:paraId="112CB9EC" w14:textId="77777777" w:rsidR="00857C28" w:rsidRPr="007872CB" w:rsidRDefault="00857C28" w:rsidP="00F05CA3">
      <w:pPr>
        <w:pStyle w:val="BTEMEASMCA"/>
      </w:pPr>
    </w:p>
    <w:p w14:paraId="7BE558B7" w14:textId="77777777" w:rsidR="00857C28" w:rsidRPr="007872CB" w:rsidRDefault="00857C28" w:rsidP="00F05CA3">
      <w:pPr>
        <w:pStyle w:val="BTEMEASMCA"/>
      </w:pPr>
    </w:p>
    <w:p w14:paraId="28895759" w14:textId="239E39D2" w:rsidR="00857C28" w:rsidRPr="00EB292F" w:rsidRDefault="00857C28" w:rsidP="0056490E">
      <w:pPr>
        <w:pStyle w:val="PI-1EMEASMCA"/>
      </w:pPr>
      <w:bookmarkStart w:id="26" w:name="TOC129243248"/>
      <w:r w:rsidRPr="00EB292F">
        <w:t>8.</w:t>
      </w:r>
      <w:r w:rsidRPr="00EB292F">
        <w:tab/>
        <w:t xml:space="preserve">REGISTRACIJOS </w:t>
      </w:r>
      <w:r w:rsidRPr="00EB292F">
        <w:rPr>
          <w:noProof/>
        </w:rPr>
        <w:t>PAŽYMĖJIMO</w:t>
      </w:r>
      <w:r w:rsidRPr="00EB292F">
        <w:t xml:space="preserve"> NUMERIS (-IAI)</w:t>
      </w:r>
      <w:bookmarkEnd w:id="26"/>
    </w:p>
    <w:p w14:paraId="37E8B658" w14:textId="77777777" w:rsidR="00857C28" w:rsidRPr="007872CB" w:rsidRDefault="00857C28" w:rsidP="00F05CA3">
      <w:pPr>
        <w:pStyle w:val="BTEMEASMCA"/>
      </w:pPr>
    </w:p>
    <w:p w14:paraId="75A80C9B"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roofErr w:type="spellStart"/>
      <w:r w:rsidRPr="00F05CA3">
        <w:rPr>
          <w:szCs w:val="22"/>
        </w:rPr>
        <w:t>Medikinet</w:t>
      </w:r>
      <w:proofErr w:type="spellEnd"/>
      <w:r w:rsidRPr="00F05CA3">
        <w:rPr>
          <w:szCs w:val="22"/>
        </w:rPr>
        <w:t xml:space="preserve"> 5 mg </w:t>
      </w:r>
    </w:p>
    <w:p w14:paraId="4AF890D1"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lastRenderedPageBreak/>
        <w:t>N28 – LT/1/10/2267/001</w:t>
      </w:r>
    </w:p>
    <w:p w14:paraId="3CD87B2A"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N30 – LT/1/10/2267/002</w:t>
      </w:r>
    </w:p>
    <w:p w14:paraId="57F9E0E9"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28361EA4" w14:textId="77777777" w:rsidR="00857C28" w:rsidRPr="00F05CA3" w:rsidRDefault="00857C28" w:rsidP="00F05CA3">
      <w:pPr>
        <w:pStyle w:val="BTEMEASMCA"/>
      </w:pPr>
      <w:r w:rsidRPr="00F05CA3">
        <w:t xml:space="preserve">Medikinet 10 mg </w:t>
      </w:r>
    </w:p>
    <w:p w14:paraId="3F4244CE"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N28 – LT/1/10/2267/003</w:t>
      </w:r>
    </w:p>
    <w:p w14:paraId="6C567AC2"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N30 – LT/1/10/2267/004</w:t>
      </w:r>
    </w:p>
    <w:p w14:paraId="4CB06235" w14:textId="77777777" w:rsidR="00857C28" w:rsidRPr="00F05CA3" w:rsidRDefault="00857C28" w:rsidP="00F05CA3">
      <w:pPr>
        <w:pStyle w:val="BTEMEASMCA"/>
      </w:pPr>
    </w:p>
    <w:p w14:paraId="25B45D4D" w14:textId="77777777" w:rsidR="00857C28" w:rsidRPr="007872CB" w:rsidRDefault="00857C28" w:rsidP="00F05CA3">
      <w:pPr>
        <w:pStyle w:val="BTEMEASMCA"/>
        <w:rPr>
          <w:szCs w:val="22"/>
        </w:rPr>
      </w:pPr>
      <w:r w:rsidRPr="00F05CA3">
        <w:t xml:space="preserve">Medikinet 20 mg </w:t>
      </w:r>
    </w:p>
    <w:p w14:paraId="136C28D8"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N28 – LT/1/10/2267/005</w:t>
      </w:r>
    </w:p>
    <w:p w14:paraId="3767A017"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N30 – LT/1/10/2267/006</w:t>
      </w:r>
    </w:p>
    <w:p w14:paraId="1D755FFC" w14:textId="77777777" w:rsidR="00857C28" w:rsidRPr="007872CB" w:rsidRDefault="00857C28" w:rsidP="00F05CA3">
      <w:pPr>
        <w:pStyle w:val="BTEMEASMCA"/>
      </w:pPr>
    </w:p>
    <w:p w14:paraId="3AF000EB" w14:textId="77777777" w:rsidR="00857C28" w:rsidRPr="007872CB" w:rsidRDefault="00857C28" w:rsidP="00F05CA3">
      <w:pPr>
        <w:pStyle w:val="BTEMEASMCA"/>
      </w:pPr>
    </w:p>
    <w:p w14:paraId="245FFDF5" w14:textId="14C1D7CD" w:rsidR="00857C28" w:rsidRPr="00EB292F" w:rsidRDefault="00857C28" w:rsidP="0056490E">
      <w:pPr>
        <w:pStyle w:val="PI-1EMEASMCA"/>
      </w:pPr>
      <w:bookmarkStart w:id="27" w:name="TOC129243249"/>
      <w:r w:rsidRPr="00EB292F">
        <w:t>9.</w:t>
      </w:r>
      <w:r w:rsidRPr="00EB292F">
        <w:tab/>
        <w:t>REGISTRAVIMO / PERREGISTRAVIMO DATA</w:t>
      </w:r>
      <w:bookmarkEnd w:id="27"/>
    </w:p>
    <w:p w14:paraId="119E5787" w14:textId="77777777" w:rsidR="00857C28" w:rsidRPr="007872CB" w:rsidRDefault="00857C28" w:rsidP="00F05CA3">
      <w:pPr>
        <w:pStyle w:val="BTEMEASMCA"/>
      </w:pPr>
    </w:p>
    <w:p w14:paraId="0290A060" w14:textId="77777777" w:rsidR="00857C28" w:rsidRPr="00EB292F" w:rsidRDefault="00857C28" w:rsidP="00857C28">
      <w:pPr>
        <w:rPr>
          <w:snapToGrid w:val="0"/>
        </w:rPr>
      </w:pPr>
      <w:r w:rsidRPr="00EB292F">
        <w:rPr>
          <w:noProof/>
        </w:rPr>
        <w:t xml:space="preserve">Registravimo data </w:t>
      </w:r>
      <w:r w:rsidRPr="00EB292F">
        <w:rPr>
          <w:noProof/>
          <w:snapToGrid w:val="0"/>
        </w:rPr>
        <w:t>2010 m. gruodžio 15 d.</w:t>
      </w:r>
    </w:p>
    <w:p w14:paraId="01653D8C" w14:textId="43A3CD8A" w:rsidR="00857C28" w:rsidRPr="00EB292F" w:rsidRDefault="00857C28" w:rsidP="00857C28">
      <w:pPr>
        <w:tabs>
          <w:tab w:val="left" w:pos="567"/>
        </w:tabs>
        <w:rPr>
          <w:lang w:eastAsia="fi-FI"/>
        </w:rPr>
      </w:pPr>
      <w:r w:rsidRPr="00EB292F">
        <w:rPr>
          <w:noProof/>
          <w:szCs w:val="22"/>
        </w:rPr>
        <w:t xml:space="preserve">Paskutinio </w:t>
      </w:r>
      <w:r w:rsidRPr="00EB292F">
        <w:rPr>
          <w:noProof/>
        </w:rPr>
        <w:t xml:space="preserve">perregistravimo data </w:t>
      </w:r>
      <w:r w:rsidRPr="00EB292F">
        <w:rPr>
          <w:lang w:eastAsia="fi-FI"/>
        </w:rPr>
        <w:t>2014</w:t>
      </w:r>
      <w:r w:rsidR="00B57121" w:rsidRPr="00EB292F">
        <w:rPr>
          <w:lang w:eastAsia="fi-FI"/>
        </w:rPr>
        <w:t> </w:t>
      </w:r>
      <w:r w:rsidRPr="00EB292F">
        <w:rPr>
          <w:lang w:eastAsia="fi-FI"/>
        </w:rPr>
        <w:t>m. sausio 24</w:t>
      </w:r>
      <w:r w:rsidR="00B57121" w:rsidRPr="00EB292F">
        <w:rPr>
          <w:lang w:eastAsia="fi-FI"/>
        </w:rPr>
        <w:t> </w:t>
      </w:r>
      <w:r w:rsidRPr="00EB292F">
        <w:rPr>
          <w:lang w:eastAsia="fi-FI"/>
        </w:rPr>
        <w:t>d.</w:t>
      </w:r>
    </w:p>
    <w:p w14:paraId="23F6DFF5" w14:textId="77777777" w:rsidR="00857C28" w:rsidRPr="007872CB" w:rsidRDefault="00857C28" w:rsidP="00F05CA3">
      <w:pPr>
        <w:pStyle w:val="BTEMEASMCA"/>
      </w:pPr>
    </w:p>
    <w:p w14:paraId="50FA780A" w14:textId="77777777" w:rsidR="00857C28" w:rsidRPr="007872CB" w:rsidRDefault="00857C28" w:rsidP="00F05CA3">
      <w:pPr>
        <w:pStyle w:val="BTEMEASMCA"/>
      </w:pPr>
    </w:p>
    <w:p w14:paraId="33DBED9D" w14:textId="36B0E21C" w:rsidR="00857C28" w:rsidRPr="00EB292F" w:rsidRDefault="00857C28" w:rsidP="0056490E">
      <w:pPr>
        <w:pStyle w:val="PI-1EMEASMCA"/>
      </w:pPr>
      <w:bookmarkStart w:id="28" w:name="TOC129243250"/>
      <w:r w:rsidRPr="00EB292F">
        <w:t>10.</w:t>
      </w:r>
      <w:r w:rsidRPr="00EB292F">
        <w:tab/>
        <w:t>TEKSTO PERŽIŪROS DATA</w:t>
      </w:r>
      <w:bookmarkEnd w:id="28"/>
    </w:p>
    <w:p w14:paraId="17377741" w14:textId="77777777" w:rsidR="00857C28" w:rsidRPr="007872CB" w:rsidRDefault="00857C28" w:rsidP="00F05CA3">
      <w:pPr>
        <w:pStyle w:val="BTEMEASMCA"/>
      </w:pPr>
    </w:p>
    <w:p w14:paraId="2AAA7CA9" w14:textId="16BAA973" w:rsidR="00857C28" w:rsidRPr="007872CB" w:rsidRDefault="000C6121" w:rsidP="00F05CA3">
      <w:pPr>
        <w:pStyle w:val="BTEMEASMCA"/>
      </w:pPr>
      <w:r>
        <w:rPr>
          <w:rStyle w:val="Antrat2Diagrama"/>
          <w:rFonts w:ascii="Times New Roman" w:eastAsia="?????? Pro W3" w:hAnsi="Times New Roman"/>
          <w:b w:val="0"/>
          <w:bCs w:val="0"/>
          <w:i w:val="0"/>
          <w:iCs w:val="0"/>
          <w:sz w:val="22"/>
          <w:szCs w:val="22"/>
          <w:lang w:val="lt-LT"/>
        </w:rPr>
        <w:t>2026 m. vasario 27 d.</w:t>
      </w:r>
    </w:p>
    <w:p w14:paraId="5241A78C" w14:textId="77777777" w:rsidR="0038290B" w:rsidRDefault="0038290B" w:rsidP="00857C28">
      <w:pPr>
        <w:tabs>
          <w:tab w:val="left" w:pos="5954"/>
          <w:tab w:val="left" w:pos="6237"/>
          <w:tab w:val="left" w:pos="6663"/>
          <w:tab w:val="left" w:pos="6946"/>
        </w:tabs>
        <w:rPr>
          <w:rFonts w:eastAsia="SimSun"/>
          <w:noProof/>
          <w:szCs w:val="22"/>
        </w:rPr>
      </w:pPr>
    </w:p>
    <w:p w14:paraId="697D23A7" w14:textId="3E836836" w:rsidR="00857C28" w:rsidRPr="00EB292F" w:rsidRDefault="00857C28" w:rsidP="00857C28">
      <w:pPr>
        <w:tabs>
          <w:tab w:val="left" w:pos="5954"/>
          <w:tab w:val="left" w:pos="6237"/>
          <w:tab w:val="left" w:pos="6663"/>
          <w:tab w:val="left" w:pos="6946"/>
        </w:tabs>
        <w:rPr>
          <w:rFonts w:eastAsia="SimSun"/>
          <w:szCs w:val="22"/>
        </w:rPr>
      </w:pPr>
      <w:r w:rsidRPr="00EB292F">
        <w:rPr>
          <w:rFonts w:eastAsia="SimSun"/>
          <w:noProof/>
          <w:szCs w:val="22"/>
        </w:rPr>
        <w:t>Išsami informacija apie šį vaistinį preparatą pateikiama Valstybinės vaistų kontrolės tarnybos prie Lietuvos Respublikos sveikatos apsaugos ministerijos tinklalapyje</w:t>
      </w:r>
      <w:r w:rsidRPr="00EB292F">
        <w:rPr>
          <w:rFonts w:eastAsia="SimSun"/>
          <w:i/>
          <w:noProof/>
          <w:szCs w:val="22"/>
        </w:rPr>
        <w:t xml:space="preserve"> </w:t>
      </w:r>
      <w:hyperlink r:id="rId11" w:history="1">
        <w:r w:rsidR="000C6121" w:rsidRPr="003A37BA">
          <w:rPr>
            <w:rStyle w:val="Hipersaitas"/>
          </w:rPr>
          <w:t>https://vvkt.lrv.lt/lt/</w:t>
        </w:r>
      </w:hyperlink>
      <w:r w:rsidR="000C6121">
        <w:t>.</w:t>
      </w:r>
    </w:p>
    <w:p w14:paraId="00CDA9B8" w14:textId="77777777" w:rsidR="00857C28" w:rsidRPr="00EB292F" w:rsidRDefault="00857C28" w:rsidP="00857C28">
      <w:r w:rsidRPr="00EB292F">
        <w:br w:type="page"/>
      </w:r>
    </w:p>
    <w:p w14:paraId="6CF4A878" w14:textId="77777777" w:rsidR="00857C28" w:rsidRPr="00EB292F" w:rsidRDefault="00857C28" w:rsidP="00857C28">
      <w:pPr>
        <w:jc w:val="center"/>
        <w:outlineLvl w:val="0"/>
        <w:rPr>
          <w:b/>
          <w:noProof/>
        </w:rPr>
      </w:pPr>
    </w:p>
    <w:p w14:paraId="00EFFF61" w14:textId="77777777" w:rsidR="00857C28" w:rsidRPr="00EB292F" w:rsidRDefault="00857C28" w:rsidP="00857C28">
      <w:pPr>
        <w:jc w:val="center"/>
        <w:outlineLvl w:val="0"/>
        <w:rPr>
          <w:b/>
          <w:noProof/>
        </w:rPr>
      </w:pPr>
    </w:p>
    <w:p w14:paraId="1224EDF4" w14:textId="77777777" w:rsidR="00857C28" w:rsidRPr="00EB292F" w:rsidRDefault="00857C28" w:rsidP="00857C28">
      <w:pPr>
        <w:jc w:val="center"/>
        <w:outlineLvl w:val="0"/>
        <w:rPr>
          <w:b/>
          <w:noProof/>
        </w:rPr>
      </w:pPr>
    </w:p>
    <w:p w14:paraId="2DC96895" w14:textId="77777777" w:rsidR="00857C28" w:rsidRPr="00EB292F" w:rsidRDefault="00857C28" w:rsidP="00857C28">
      <w:pPr>
        <w:jc w:val="center"/>
        <w:outlineLvl w:val="0"/>
        <w:rPr>
          <w:b/>
          <w:noProof/>
        </w:rPr>
      </w:pPr>
    </w:p>
    <w:p w14:paraId="22BDF149" w14:textId="77777777" w:rsidR="00857C28" w:rsidRPr="00EB292F" w:rsidRDefault="00857C28" w:rsidP="00857C28">
      <w:pPr>
        <w:jc w:val="center"/>
        <w:outlineLvl w:val="0"/>
        <w:rPr>
          <w:b/>
          <w:noProof/>
        </w:rPr>
      </w:pPr>
    </w:p>
    <w:p w14:paraId="6BDE54D9" w14:textId="77777777" w:rsidR="00857C28" w:rsidRPr="00EB292F" w:rsidRDefault="00857C28" w:rsidP="00857C28">
      <w:pPr>
        <w:jc w:val="center"/>
        <w:outlineLvl w:val="0"/>
        <w:rPr>
          <w:b/>
          <w:noProof/>
        </w:rPr>
      </w:pPr>
    </w:p>
    <w:p w14:paraId="4B69EA6D" w14:textId="77777777" w:rsidR="00857C28" w:rsidRPr="00EB292F" w:rsidRDefault="00857C28" w:rsidP="00857C28">
      <w:pPr>
        <w:jc w:val="center"/>
        <w:outlineLvl w:val="0"/>
        <w:rPr>
          <w:b/>
          <w:noProof/>
        </w:rPr>
      </w:pPr>
    </w:p>
    <w:p w14:paraId="395334E2" w14:textId="77777777" w:rsidR="00857C28" w:rsidRPr="00EB292F" w:rsidRDefault="00857C28" w:rsidP="00857C28">
      <w:pPr>
        <w:jc w:val="center"/>
        <w:outlineLvl w:val="0"/>
        <w:rPr>
          <w:b/>
          <w:noProof/>
        </w:rPr>
      </w:pPr>
    </w:p>
    <w:p w14:paraId="4820A169" w14:textId="77777777" w:rsidR="00857C28" w:rsidRPr="00EB292F" w:rsidRDefault="00857C28" w:rsidP="00857C28">
      <w:pPr>
        <w:jc w:val="center"/>
        <w:outlineLvl w:val="0"/>
        <w:rPr>
          <w:b/>
          <w:noProof/>
        </w:rPr>
      </w:pPr>
    </w:p>
    <w:p w14:paraId="26DD14C9" w14:textId="77777777" w:rsidR="00857C28" w:rsidRPr="00EB292F" w:rsidRDefault="00857C28" w:rsidP="00857C28">
      <w:pPr>
        <w:jc w:val="center"/>
        <w:outlineLvl w:val="0"/>
        <w:rPr>
          <w:b/>
          <w:noProof/>
        </w:rPr>
      </w:pPr>
    </w:p>
    <w:p w14:paraId="0A731C1E" w14:textId="77777777" w:rsidR="00857C28" w:rsidRPr="00EB292F" w:rsidRDefault="00857C28" w:rsidP="00857C28">
      <w:pPr>
        <w:jc w:val="center"/>
        <w:outlineLvl w:val="0"/>
        <w:rPr>
          <w:b/>
          <w:noProof/>
        </w:rPr>
      </w:pPr>
    </w:p>
    <w:p w14:paraId="7D0A6E1B" w14:textId="77777777" w:rsidR="00857C28" w:rsidRPr="00EB292F" w:rsidRDefault="00857C28" w:rsidP="00857C28">
      <w:pPr>
        <w:jc w:val="center"/>
        <w:outlineLvl w:val="0"/>
        <w:rPr>
          <w:b/>
          <w:noProof/>
        </w:rPr>
      </w:pPr>
    </w:p>
    <w:p w14:paraId="142EFF64" w14:textId="77777777" w:rsidR="00857C28" w:rsidRPr="00EB292F" w:rsidRDefault="00857C28" w:rsidP="00857C28">
      <w:pPr>
        <w:jc w:val="center"/>
        <w:outlineLvl w:val="0"/>
        <w:rPr>
          <w:b/>
          <w:noProof/>
        </w:rPr>
      </w:pPr>
    </w:p>
    <w:p w14:paraId="6A086349" w14:textId="77777777" w:rsidR="00857C28" w:rsidRPr="00EB292F" w:rsidRDefault="00857C28" w:rsidP="00857C28">
      <w:pPr>
        <w:jc w:val="center"/>
        <w:outlineLvl w:val="0"/>
        <w:rPr>
          <w:b/>
          <w:noProof/>
        </w:rPr>
      </w:pPr>
    </w:p>
    <w:p w14:paraId="5ED5DE0E" w14:textId="77777777" w:rsidR="00857C28" w:rsidRPr="00EB292F" w:rsidRDefault="00857C28" w:rsidP="00857C28">
      <w:pPr>
        <w:jc w:val="center"/>
        <w:outlineLvl w:val="0"/>
        <w:rPr>
          <w:b/>
          <w:noProof/>
        </w:rPr>
      </w:pPr>
    </w:p>
    <w:p w14:paraId="4DB4A690" w14:textId="77777777" w:rsidR="00857C28" w:rsidRPr="00EB292F" w:rsidRDefault="00857C28" w:rsidP="00857C28">
      <w:pPr>
        <w:jc w:val="center"/>
        <w:outlineLvl w:val="0"/>
        <w:rPr>
          <w:b/>
          <w:noProof/>
        </w:rPr>
      </w:pPr>
    </w:p>
    <w:p w14:paraId="2666B63C" w14:textId="77777777" w:rsidR="00857C28" w:rsidRPr="00EB292F" w:rsidRDefault="00857C28" w:rsidP="00857C28">
      <w:pPr>
        <w:jc w:val="center"/>
        <w:outlineLvl w:val="0"/>
        <w:rPr>
          <w:b/>
          <w:noProof/>
        </w:rPr>
      </w:pPr>
    </w:p>
    <w:p w14:paraId="4D69E00E" w14:textId="77777777" w:rsidR="00857C28" w:rsidRPr="00EB292F" w:rsidRDefault="00857C28" w:rsidP="00857C28">
      <w:pPr>
        <w:jc w:val="center"/>
        <w:outlineLvl w:val="0"/>
        <w:rPr>
          <w:b/>
          <w:noProof/>
        </w:rPr>
      </w:pPr>
    </w:p>
    <w:p w14:paraId="71C56521" w14:textId="77777777" w:rsidR="00857C28" w:rsidRPr="00EB292F" w:rsidRDefault="00857C28" w:rsidP="00857C28">
      <w:pPr>
        <w:jc w:val="center"/>
        <w:outlineLvl w:val="0"/>
        <w:rPr>
          <w:b/>
          <w:noProof/>
        </w:rPr>
      </w:pPr>
    </w:p>
    <w:p w14:paraId="3CC5A058" w14:textId="77777777" w:rsidR="00857C28" w:rsidRPr="00EB292F" w:rsidRDefault="00857C28" w:rsidP="00857C28">
      <w:pPr>
        <w:jc w:val="center"/>
        <w:outlineLvl w:val="0"/>
        <w:rPr>
          <w:b/>
          <w:noProof/>
        </w:rPr>
      </w:pPr>
    </w:p>
    <w:p w14:paraId="04A52577" w14:textId="77777777" w:rsidR="00857C28" w:rsidRPr="00EB292F" w:rsidRDefault="00857C28" w:rsidP="00857C28">
      <w:pPr>
        <w:jc w:val="center"/>
        <w:outlineLvl w:val="0"/>
        <w:rPr>
          <w:b/>
          <w:noProof/>
        </w:rPr>
      </w:pPr>
    </w:p>
    <w:p w14:paraId="4E9B035F" w14:textId="77777777" w:rsidR="00857C28" w:rsidRPr="00EB292F" w:rsidRDefault="00857C28" w:rsidP="00857C28">
      <w:pPr>
        <w:jc w:val="center"/>
        <w:outlineLvl w:val="0"/>
        <w:rPr>
          <w:b/>
          <w:noProof/>
        </w:rPr>
      </w:pPr>
    </w:p>
    <w:p w14:paraId="2BDD35BF" w14:textId="77777777" w:rsidR="00857C28" w:rsidRPr="00EB292F" w:rsidRDefault="00857C28" w:rsidP="00857C28">
      <w:pPr>
        <w:jc w:val="center"/>
        <w:outlineLvl w:val="0"/>
        <w:rPr>
          <w:b/>
          <w:noProof/>
        </w:rPr>
      </w:pPr>
    </w:p>
    <w:p w14:paraId="606398E2" w14:textId="77777777" w:rsidR="00857C28" w:rsidRPr="00EB292F" w:rsidRDefault="00857C28" w:rsidP="00857C28">
      <w:pPr>
        <w:jc w:val="center"/>
        <w:rPr>
          <w:b/>
        </w:rPr>
      </w:pPr>
      <w:r w:rsidRPr="00EB292F">
        <w:rPr>
          <w:b/>
        </w:rPr>
        <w:t>II PRIEDAS</w:t>
      </w:r>
    </w:p>
    <w:p w14:paraId="67ECEE4A" w14:textId="77777777" w:rsidR="00857C28" w:rsidRPr="00EB292F" w:rsidRDefault="00857C28" w:rsidP="00857C28">
      <w:pPr>
        <w:ind w:left="1701" w:right="1416" w:hanging="567"/>
      </w:pPr>
    </w:p>
    <w:p w14:paraId="077E8512" w14:textId="77777777" w:rsidR="00857C28" w:rsidRPr="00EB292F" w:rsidRDefault="00857C28" w:rsidP="00857C28">
      <w:pPr>
        <w:jc w:val="center"/>
        <w:rPr>
          <w:i/>
        </w:rPr>
      </w:pPr>
      <w:r w:rsidRPr="00EB292F">
        <w:rPr>
          <w:b/>
        </w:rPr>
        <w:t>REGISTRACIJOS SĄLYGOS</w:t>
      </w:r>
    </w:p>
    <w:p w14:paraId="1BC3C481" w14:textId="77777777" w:rsidR="00857C28" w:rsidRPr="00EB292F" w:rsidRDefault="00857C28" w:rsidP="00857C28">
      <w:pPr>
        <w:jc w:val="center"/>
        <w:outlineLvl w:val="0"/>
        <w:rPr>
          <w:b/>
        </w:rPr>
      </w:pPr>
    </w:p>
    <w:p w14:paraId="40564ED9" w14:textId="77777777" w:rsidR="00857C28" w:rsidRPr="00EB292F" w:rsidRDefault="00857C28" w:rsidP="00857C28">
      <w:pPr>
        <w:tabs>
          <w:tab w:val="left" w:pos="1701"/>
        </w:tabs>
        <w:spacing w:line="260" w:lineRule="exact"/>
        <w:ind w:left="1701" w:right="567" w:hanging="567"/>
        <w:rPr>
          <w:b/>
          <w:noProof/>
          <w:snapToGrid w:val="0"/>
        </w:rPr>
      </w:pPr>
      <w:r w:rsidRPr="00EB292F">
        <w:rPr>
          <w:b/>
          <w:noProof/>
          <w:snapToGrid w:val="0"/>
        </w:rPr>
        <w:t>A.</w:t>
      </w:r>
      <w:r w:rsidRPr="00EB292F">
        <w:rPr>
          <w:b/>
          <w:noProof/>
          <w:snapToGrid w:val="0"/>
        </w:rPr>
        <w:tab/>
        <w:t>GAMINTOJAS (-AI), ATSAKINGAS (-I) UŽ SERIJŲ IŠLEIDIMĄ</w:t>
      </w:r>
    </w:p>
    <w:p w14:paraId="4A1BA755" w14:textId="77777777" w:rsidR="00857C28" w:rsidRPr="00EB292F" w:rsidRDefault="00857C28" w:rsidP="00857C28">
      <w:pPr>
        <w:tabs>
          <w:tab w:val="left" w:pos="1701"/>
        </w:tabs>
        <w:spacing w:line="260" w:lineRule="exact"/>
        <w:ind w:left="567" w:right="567" w:hanging="567"/>
        <w:rPr>
          <w:noProof/>
          <w:snapToGrid w:val="0"/>
        </w:rPr>
      </w:pPr>
    </w:p>
    <w:p w14:paraId="21EF532E" w14:textId="77777777" w:rsidR="00857C28" w:rsidRPr="00EB292F" w:rsidRDefault="00857C28" w:rsidP="00857C28">
      <w:pPr>
        <w:tabs>
          <w:tab w:val="left" w:pos="1701"/>
        </w:tabs>
        <w:spacing w:line="260" w:lineRule="exact"/>
        <w:ind w:left="1701" w:right="567" w:hanging="567"/>
        <w:rPr>
          <w:b/>
          <w:snapToGrid w:val="0"/>
          <w:szCs w:val="20"/>
        </w:rPr>
      </w:pPr>
      <w:r w:rsidRPr="00EB292F">
        <w:rPr>
          <w:b/>
          <w:snapToGrid w:val="0"/>
          <w:szCs w:val="20"/>
        </w:rPr>
        <w:t>B.</w:t>
      </w:r>
      <w:r w:rsidRPr="00EB292F">
        <w:rPr>
          <w:b/>
          <w:snapToGrid w:val="0"/>
          <w:szCs w:val="20"/>
        </w:rPr>
        <w:tab/>
        <w:t>TIEKIMO IR VARTOJIMO SĄLYGOS AR APRIBOJIMAI</w:t>
      </w:r>
    </w:p>
    <w:p w14:paraId="7556C361" w14:textId="77777777" w:rsidR="00857C28" w:rsidRPr="00EB292F" w:rsidRDefault="00857C28" w:rsidP="00857C28">
      <w:pPr>
        <w:jc w:val="center"/>
        <w:outlineLvl w:val="0"/>
      </w:pPr>
    </w:p>
    <w:p w14:paraId="1C925EDF" w14:textId="77777777" w:rsidR="00857C28" w:rsidRPr="00EB292F" w:rsidRDefault="00857C28">
      <w:pPr>
        <w:pStyle w:val="PI-1EMEASMCA"/>
      </w:pPr>
      <w:r w:rsidRPr="00EB292F">
        <w:br w:type="page"/>
      </w:r>
      <w:r w:rsidRPr="00EB292F">
        <w:lastRenderedPageBreak/>
        <w:t>A.</w:t>
      </w:r>
      <w:r w:rsidRPr="00EB292F">
        <w:tab/>
        <w:t>GAMINTOJAS (-AI), ATSAKINGAS (-I) UŽ SERIJŲ IŠLEIDIMĄ</w:t>
      </w:r>
    </w:p>
    <w:p w14:paraId="364E4397" w14:textId="77777777" w:rsidR="00857C28" w:rsidRPr="007872CB" w:rsidRDefault="00857C28" w:rsidP="00F05CA3">
      <w:pPr>
        <w:pStyle w:val="BTEMEASMCA"/>
        <w:rPr>
          <w:shd w:val="clear" w:color="auto" w:fill="FFFF00"/>
        </w:rPr>
      </w:pPr>
    </w:p>
    <w:p w14:paraId="7383C2A2" w14:textId="77777777" w:rsidR="00857C28" w:rsidRPr="00F05CA3" w:rsidRDefault="00857C28" w:rsidP="00857C28">
      <w:pPr>
        <w:pStyle w:val="BTuEMEASMCA"/>
        <w:tabs>
          <w:tab w:val="left" w:pos="1296"/>
          <w:tab w:val="left" w:pos="2592"/>
          <w:tab w:val="left" w:pos="3888"/>
          <w:tab w:val="left" w:pos="5184"/>
          <w:tab w:val="left" w:pos="6480"/>
          <w:tab w:val="left" w:pos="7776"/>
        </w:tabs>
        <w:rPr>
          <w:szCs w:val="22"/>
          <w:lang w:val="lt-LT"/>
        </w:rPr>
      </w:pPr>
      <w:r w:rsidRPr="00F05CA3">
        <w:rPr>
          <w:szCs w:val="22"/>
          <w:lang w:val="lt-LT"/>
        </w:rPr>
        <w:t>Gamintojo (-ų), atsakingo (-ų) už serijų išleidimą, pavadinimas (-ai) ir adresas (-ai)</w:t>
      </w:r>
    </w:p>
    <w:p w14:paraId="20CEA555" w14:textId="77777777" w:rsidR="00857C28" w:rsidRPr="007872CB" w:rsidRDefault="00857C28" w:rsidP="00F05CA3">
      <w:pPr>
        <w:pStyle w:val="BTEMEASMCA"/>
      </w:pPr>
    </w:p>
    <w:p w14:paraId="32A977AF" w14:textId="6992A9B7" w:rsidR="00857C28" w:rsidRPr="00F05CA3" w:rsidRDefault="005477BC"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MEDICE</w:t>
      </w:r>
      <w:r w:rsidR="00857C28" w:rsidRPr="00F05CA3">
        <w:rPr>
          <w:szCs w:val="22"/>
        </w:rPr>
        <w:t xml:space="preserve"> </w:t>
      </w:r>
      <w:proofErr w:type="spellStart"/>
      <w:r w:rsidR="00857C28" w:rsidRPr="00F05CA3">
        <w:rPr>
          <w:szCs w:val="22"/>
        </w:rPr>
        <w:t>Arzneimittel</w:t>
      </w:r>
      <w:proofErr w:type="spellEnd"/>
      <w:r w:rsidR="00857C28" w:rsidRPr="00F05CA3">
        <w:rPr>
          <w:szCs w:val="22"/>
        </w:rPr>
        <w:t xml:space="preserve"> </w:t>
      </w:r>
      <w:proofErr w:type="spellStart"/>
      <w:r w:rsidR="00857C28" w:rsidRPr="00F05CA3">
        <w:rPr>
          <w:szCs w:val="22"/>
        </w:rPr>
        <w:t>Pütter</w:t>
      </w:r>
      <w:proofErr w:type="spellEnd"/>
      <w:r w:rsidR="00857C28" w:rsidRPr="00F05CA3">
        <w:rPr>
          <w:szCs w:val="22"/>
        </w:rPr>
        <w:t xml:space="preserve"> </w:t>
      </w:r>
      <w:proofErr w:type="spellStart"/>
      <w:r w:rsidR="00857C28" w:rsidRPr="00F05CA3">
        <w:rPr>
          <w:szCs w:val="22"/>
        </w:rPr>
        <w:t>GmbH</w:t>
      </w:r>
      <w:proofErr w:type="spellEnd"/>
      <w:r w:rsidR="00857C28" w:rsidRPr="00F05CA3">
        <w:rPr>
          <w:szCs w:val="22"/>
        </w:rPr>
        <w:t xml:space="preserve"> &amp; </w:t>
      </w:r>
      <w:proofErr w:type="spellStart"/>
      <w:r w:rsidR="00857C28" w:rsidRPr="00F05CA3">
        <w:rPr>
          <w:szCs w:val="22"/>
        </w:rPr>
        <w:t>Co</w:t>
      </w:r>
      <w:proofErr w:type="spellEnd"/>
      <w:r w:rsidR="00857C28" w:rsidRPr="00F05CA3">
        <w:rPr>
          <w:szCs w:val="22"/>
        </w:rPr>
        <w:t xml:space="preserve">. KG </w:t>
      </w:r>
    </w:p>
    <w:p w14:paraId="2A614B31"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roofErr w:type="spellStart"/>
      <w:r w:rsidRPr="00F05CA3">
        <w:rPr>
          <w:szCs w:val="22"/>
        </w:rPr>
        <w:t>Kuhloweg</w:t>
      </w:r>
      <w:proofErr w:type="spellEnd"/>
      <w:r w:rsidRPr="00F05CA3">
        <w:rPr>
          <w:szCs w:val="22"/>
        </w:rPr>
        <w:t xml:space="preserve"> 37 </w:t>
      </w:r>
    </w:p>
    <w:p w14:paraId="718E6FBD"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58638 </w:t>
      </w:r>
      <w:proofErr w:type="spellStart"/>
      <w:r w:rsidRPr="00F05CA3">
        <w:rPr>
          <w:szCs w:val="22"/>
        </w:rPr>
        <w:t>Iserlohn</w:t>
      </w:r>
      <w:proofErr w:type="spellEnd"/>
      <w:r w:rsidRPr="00F05CA3">
        <w:rPr>
          <w:szCs w:val="22"/>
        </w:rPr>
        <w:t xml:space="preserve"> </w:t>
      </w:r>
    </w:p>
    <w:p w14:paraId="006196CE" w14:textId="77777777" w:rsidR="00857C28" w:rsidRPr="00F05CA3" w:rsidRDefault="00857C28" w:rsidP="00F05CA3">
      <w:pPr>
        <w:pStyle w:val="BTEMEASMCA"/>
      </w:pPr>
      <w:r w:rsidRPr="00F05CA3">
        <w:t>Vokietija</w:t>
      </w:r>
    </w:p>
    <w:p w14:paraId="3AE31B1A" w14:textId="77777777" w:rsidR="00857C28" w:rsidRPr="007872CB" w:rsidRDefault="00857C28" w:rsidP="00F05CA3">
      <w:pPr>
        <w:pStyle w:val="BTEMEASMCA"/>
        <w:rPr>
          <w:shd w:val="clear" w:color="auto" w:fill="FFFF00"/>
        </w:rPr>
      </w:pPr>
    </w:p>
    <w:p w14:paraId="35938C1D" w14:textId="77777777" w:rsidR="00857C28" w:rsidRPr="007872CB" w:rsidRDefault="00857C28" w:rsidP="00F05CA3">
      <w:pPr>
        <w:pStyle w:val="BTEMEASMCA"/>
        <w:rPr>
          <w:shd w:val="clear" w:color="auto" w:fill="FFFF00"/>
        </w:rPr>
      </w:pPr>
    </w:p>
    <w:p w14:paraId="78730A53" w14:textId="77777777" w:rsidR="00857C28" w:rsidRPr="00EB292F" w:rsidRDefault="00857C28" w:rsidP="00857C28">
      <w:pPr>
        <w:tabs>
          <w:tab w:val="left" w:pos="567"/>
        </w:tabs>
        <w:ind w:left="567" w:hanging="567"/>
        <w:rPr>
          <w:snapToGrid w:val="0"/>
        </w:rPr>
      </w:pPr>
      <w:bookmarkStart w:id="29" w:name="TOC129243254"/>
      <w:r w:rsidRPr="00EB292F">
        <w:rPr>
          <w:b/>
          <w:noProof/>
          <w:snapToGrid w:val="0"/>
        </w:rPr>
        <w:t>B.</w:t>
      </w:r>
      <w:r w:rsidRPr="00EB292F">
        <w:rPr>
          <w:b/>
          <w:snapToGrid w:val="0"/>
        </w:rPr>
        <w:tab/>
      </w:r>
      <w:r w:rsidRPr="00EB292F">
        <w:rPr>
          <w:b/>
          <w:noProof/>
          <w:snapToGrid w:val="0"/>
        </w:rPr>
        <w:t>TIEKIMO IR VARTOJIMO SĄLYGOS AR APRIBOJIMAI</w:t>
      </w:r>
    </w:p>
    <w:bookmarkEnd w:id="29"/>
    <w:p w14:paraId="70601187" w14:textId="77777777" w:rsidR="00857C28" w:rsidRPr="007872CB" w:rsidRDefault="00857C28" w:rsidP="00F05CA3">
      <w:pPr>
        <w:pStyle w:val="BTEMEASMCA"/>
      </w:pPr>
    </w:p>
    <w:p w14:paraId="308D6027" w14:textId="258D2ED4" w:rsidR="00857C28" w:rsidRPr="007872CB" w:rsidRDefault="00857C28" w:rsidP="00F05CA3">
      <w:pPr>
        <w:pStyle w:val="BTEMEASMCA"/>
      </w:pPr>
      <w:r w:rsidRPr="007872CB">
        <w:t>Receptinis vaistinis preparatas</w:t>
      </w:r>
      <w:r w:rsidR="003E0B1F" w:rsidRPr="007872CB">
        <w:t>.</w:t>
      </w:r>
    </w:p>
    <w:p w14:paraId="3AAE989A" w14:textId="77777777" w:rsidR="00857C28" w:rsidRPr="007872CB" w:rsidRDefault="00857C28" w:rsidP="00F05CA3">
      <w:pPr>
        <w:pStyle w:val="BTEMEASMCA"/>
        <w:rPr>
          <w:shd w:val="clear" w:color="auto" w:fill="FFFF00"/>
        </w:rPr>
      </w:pPr>
    </w:p>
    <w:p w14:paraId="57211D04" w14:textId="77777777" w:rsidR="00857C28" w:rsidRPr="00F05CA3" w:rsidRDefault="00857C28" w:rsidP="000632C5">
      <w:pPr>
        <w:pStyle w:val="FreeForm"/>
        <w:rPr>
          <w:lang w:val="lt-LT"/>
        </w:rPr>
      </w:pPr>
      <w:r w:rsidRPr="00F05CA3">
        <w:rPr>
          <w:lang w:val="lt-LT"/>
        </w:rPr>
        <w:br w:type="page"/>
      </w:r>
    </w:p>
    <w:p w14:paraId="2C6310D3" w14:textId="77777777" w:rsidR="00857C28" w:rsidRPr="007872CB" w:rsidRDefault="00857C28" w:rsidP="00F05CA3">
      <w:pPr>
        <w:pStyle w:val="BTEMEASMCA"/>
      </w:pPr>
    </w:p>
    <w:p w14:paraId="6F89377B" w14:textId="77777777" w:rsidR="00857C28" w:rsidRPr="007872CB" w:rsidRDefault="00857C28" w:rsidP="00F05CA3">
      <w:pPr>
        <w:pStyle w:val="BTEMEASMCA"/>
      </w:pPr>
    </w:p>
    <w:p w14:paraId="7E2258CC" w14:textId="77777777" w:rsidR="00857C28" w:rsidRPr="007872CB" w:rsidRDefault="00857C28" w:rsidP="00F05CA3">
      <w:pPr>
        <w:pStyle w:val="BTEMEASMCA"/>
      </w:pPr>
    </w:p>
    <w:p w14:paraId="06B598B4" w14:textId="77777777" w:rsidR="00857C28" w:rsidRPr="007872CB" w:rsidRDefault="00857C28" w:rsidP="00F05CA3">
      <w:pPr>
        <w:pStyle w:val="BTEMEASMCA"/>
      </w:pPr>
    </w:p>
    <w:p w14:paraId="7FAFD7FA" w14:textId="77777777" w:rsidR="00857C28" w:rsidRPr="007872CB" w:rsidRDefault="00857C28" w:rsidP="00F05CA3">
      <w:pPr>
        <w:pStyle w:val="BTEMEASMCA"/>
      </w:pPr>
    </w:p>
    <w:p w14:paraId="17FD8091" w14:textId="77777777" w:rsidR="00857C28" w:rsidRPr="007872CB" w:rsidRDefault="00857C28" w:rsidP="00F05CA3">
      <w:pPr>
        <w:pStyle w:val="BTEMEASMCA"/>
      </w:pPr>
    </w:p>
    <w:p w14:paraId="733A0022" w14:textId="77777777" w:rsidR="00857C28" w:rsidRPr="007872CB" w:rsidRDefault="00857C28" w:rsidP="00F05CA3">
      <w:pPr>
        <w:pStyle w:val="BTEMEASMCA"/>
      </w:pPr>
    </w:p>
    <w:p w14:paraId="132400CE" w14:textId="77777777" w:rsidR="00857C28" w:rsidRPr="007872CB" w:rsidRDefault="00857C28" w:rsidP="00F05CA3">
      <w:pPr>
        <w:pStyle w:val="BTEMEASMCA"/>
      </w:pPr>
    </w:p>
    <w:p w14:paraId="673F9A67" w14:textId="77777777" w:rsidR="00857C28" w:rsidRPr="007872CB" w:rsidRDefault="00857C28" w:rsidP="00F05CA3">
      <w:pPr>
        <w:pStyle w:val="BTEMEASMCA"/>
      </w:pPr>
    </w:p>
    <w:p w14:paraId="0E134AC5" w14:textId="77777777" w:rsidR="00857C28" w:rsidRPr="007872CB" w:rsidRDefault="00857C28" w:rsidP="00F05CA3">
      <w:pPr>
        <w:pStyle w:val="BTEMEASMCA"/>
      </w:pPr>
    </w:p>
    <w:p w14:paraId="152829E2" w14:textId="77777777" w:rsidR="00857C28" w:rsidRPr="007872CB" w:rsidRDefault="00857C28" w:rsidP="00F05CA3">
      <w:pPr>
        <w:pStyle w:val="BTEMEASMCA"/>
      </w:pPr>
    </w:p>
    <w:p w14:paraId="40DB6D10" w14:textId="77777777" w:rsidR="00857C28" w:rsidRPr="007872CB" w:rsidRDefault="00857C28" w:rsidP="00F05CA3">
      <w:pPr>
        <w:pStyle w:val="BTEMEASMCA"/>
      </w:pPr>
    </w:p>
    <w:p w14:paraId="3CF3CDDD" w14:textId="77777777" w:rsidR="00857C28" w:rsidRPr="007872CB" w:rsidRDefault="00857C28" w:rsidP="00F05CA3">
      <w:pPr>
        <w:pStyle w:val="BTEMEASMCA"/>
      </w:pPr>
    </w:p>
    <w:p w14:paraId="702D62F6" w14:textId="77777777" w:rsidR="00857C28" w:rsidRPr="007872CB" w:rsidRDefault="00857C28" w:rsidP="00F05CA3">
      <w:pPr>
        <w:pStyle w:val="BTEMEASMCA"/>
      </w:pPr>
    </w:p>
    <w:p w14:paraId="183A62BE" w14:textId="77777777" w:rsidR="00857C28" w:rsidRPr="007872CB" w:rsidRDefault="00857C28" w:rsidP="00F05CA3">
      <w:pPr>
        <w:pStyle w:val="BTEMEASMCA"/>
      </w:pPr>
    </w:p>
    <w:p w14:paraId="12EAD1BE" w14:textId="77777777" w:rsidR="00857C28" w:rsidRPr="007872CB" w:rsidRDefault="00857C28" w:rsidP="00F05CA3">
      <w:pPr>
        <w:pStyle w:val="BTEMEASMCA"/>
      </w:pPr>
    </w:p>
    <w:p w14:paraId="557D1AC6" w14:textId="77777777" w:rsidR="00857C28" w:rsidRPr="007872CB" w:rsidRDefault="00857C28" w:rsidP="00F05CA3">
      <w:pPr>
        <w:pStyle w:val="BTEMEASMCA"/>
      </w:pPr>
    </w:p>
    <w:p w14:paraId="3B78F2F9" w14:textId="77777777" w:rsidR="00857C28" w:rsidRPr="007872CB" w:rsidRDefault="00857C28" w:rsidP="00F05CA3">
      <w:pPr>
        <w:pStyle w:val="BTEMEASMCA"/>
      </w:pPr>
    </w:p>
    <w:p w14:paraId="2A0E1A84" w14:textId="77777777" w:rsidR="00857C28" w:rsidRPr="007872CB" w:rsidRDefault="00857C28" w:rsidP="00F05CA3">
      <w:pPr>
        <w:pStyle w:val="BTEMEASMCA"/>
      </w:pPr>
    </w:p>
    <w:p w14:paraId="7A1C0E8B" w14:textId="77777777" w:rsidR="00857C28" w:rsidRPr="007872CB" w:rsidRDefault="00857C28" w:rsidP="00F05CA3">
      <w:pPr>
        <w:pStyle w:val="BTEMEASMCA"/>
      </w:pPr>
    </w:p>
    <w:p w14:paraId="2166ED79" w14:textId="77777777" w:rsidR="00857C28" w:rsidRPr="007872CB" w:rsidRDefault="00857C28" w:rsidP="00F05CA3">
      <w:pPr>
        <w:pStyle w:val="BTEMEASMCA"/>
      </w:pPr>
    </w:p>
    <w:p w14:paraId="04B101EB" w14:textId="77777777" w:rsidR="00857C28" w:rsidRPr="007872CB" w:rsidRDefault="00857C28" w:rsidP="00F05CA3">
      <w:pPr>
        <w:pStyle w:val="BTEMEASMCA"/>
      </w:pPr>
    </w:p>
    <w:p w14:paraId="15A34860" w14:textId="77777777" w:rsidR="00857C28" w:rsidRPr="007872CB" w:rsidRDefault="00857C28" w:rsidP="00F05CA3">
      <w:pPr>
        <w:pStyle w:val="BTEMEASMCA"/>
      </w:pPr>
    </w:p>
    <w:p w14:paraId="341C409A" w14:textId="20096FE2" w:rsidR="00857C28" w:rsidRPr="00F05CA3" w:rsidRDefault="00857C28" w:rsidP="00857C28">
      <w:pPr>
        <w:pStyle w:val="TTEMEASMCA"/>
        <w:tabs>
          <w:tab w:val="left" w:pos="1296"/>
          <w:tab w:val="left" w:pos="2592"/>
          <w:tab w:val="left" w:pos="3888"/>
          <w:tab w:val="left" w:pos="5184"/>
          <w:tab w:val="left" w:pos="6480"/>
          <w:tab w:val="left" w:pos="7776"/>
        </w:tabs>
        <w:rPr>
          <w:rFonts w:ascii="Times New Roman" w:hAnsi="Times New Roman"/>
          <w:b/>
          <w:szCs w:val="22"/>
          <w:lang w:val="lt-LT"/>
        </w:rPr>
      </w:pPr>
      <w:bookmarkStart w:id="30" w:name="TOC129243259"/>
      <w:r w:rsidRPr="00F05CA3">
        <w:rPr>
          <w:rFonts w:ascii="Times New Roman" w:hAnsi="Times New Roman"/>
          <w:b/>
          <w:szCs w:val="22"/>
          <w:lang w:val="lt-LT"/>
        </w:rPr>
        <w:t>III PRIEDAS</w:t>
      </w:r>
      <w:bookmarkEnd w:id="30"/>
    </w:p>
    <w:p w14:paraId="3AE7107D" w14:textId="77777777" w:rsidR="00857C28" w:rsidRPr="00F05CA3" w:rsidRDefault="00857C28" w:rsidP="00F05CA3">
      <w:pPr>
        <w:pStyle w:val="BTEMEASMCA"/>
      </w:pPr>
    </w:p>
    <w:p w14:paraId="4D705C42" w14:textId="4014B629" w:rsidR="00857C28" w:rsidRPr="00F05CA3" w:rsidRDefault="00857C28" w:rsidP="00857C28">
      <w:pPr>
        <w:pStyle w:val="TTEMEASMCA"/>
        <w:tabs>
          <w:tab w:val="left" w:pos="1296"/>
          <w:tab w:val="left" w:pos="2592"/>
          <w:tab w:val="left" w:pos="3888"/>
          <w:tab w:val="left" w:pos="5184"/>
          <w:tab w:val="left" w:pos="6480"/>
          <w:tab w:val="left" w:pos="7776"/>
        </w:tabs>
        <w:rPr>
          <w:rFonts w:ascii="Times New Roman" w:hAnsi="Times New Roman"/>
          <w:b/>
          <w:szCs w:val="22"/>
          <w:lang w:val="lt-LT"/>
        </w:rPr>
      </w:pPr>
      <w:bookmarkStart w:id="31" w:name="TOC129243260"/>
      <w:r w:rsidRPr="00F05CA3">
        <w:rPr>
          <w:rFonts w:ascii="Times New Roman" w:hAnsi="Times New Roman"/>
          <w:b/>
          <w:szCs w:val="22"/>
          <w:lang w:val="lt-LT"/>
        </w:rPr>
        <w:t>ŽENKLINIMAS IR PAKUOTĖS LAPELIS</w:t>
      </w:r>
      <w:bookmarkEnd w:id="31"/>
    </w:p>
    <w:p w14:paraId="6A902970" w14:textId="77777777" w:rsidR="00857C28" w:rsidRPr="00F05CA3" w:rsidRDefault="00857C28" w:rsidP="000632C5">
      <w:pPr>
        <w:pStyle w:val="FreeForm"/>
        <w:rPr>
          <w:lang w:val="lt-LT"/>
        </w:rPr>
      </w:pPr>
      <w:r w:rsidRPr="00F05CA3">
        <w:rPr>
          <w:lang w:val="lt-LT"/>
        </w:rPr>
        <w:br w:type="page"/>
      </w:r>
    </w:p>
    <w:p w14:paraId="3792A93F" w14:textId="77777777" w:rsidR="00857C28" w:rsidRPr="00EB292F" w:rsidRDefault="00857C28" w:rsidP="00857C28">
      <w:pPr>
        <w:jc w:val="center"/>
        <w:outlineLvl w:val="0"/>
      </w:pPr>
    </w:p>
    <w:p w14:paraId="10739D85" w14:textId="77777777" w:rsidR="00857C28" w:rsidRPr="00F05CA3" w:rsidRDefault="00857C28" w:rsidP="00857C28">
      <w:pPr>
        <w:pStyle w:val="TTEMEASMCA"/>
        <w:tabs>
          <w:tab w:val="left" w:pos="1296"/>
          <w:tab w:val="left" w:pos="2592"/>
          <w:tab w:val="left" w:pos="3888"/>
          <w:tab w:val="left" w:pos="5184"/>
          <w:tab w:val="left" w:pos="6480"/>
          <w:tab w:val="left" w:pos="7776"/>
        </w:tabs>
        <w:rPr>
          <w:rFonts w:ascii="Times New Roman" w:hAnsi="Times New Roman"/>
          <w:b/>
          <w:szCs w:val="22"/>
          <w:lang w:val="lt-LT"/>
        </w:rPr>
      </w:pPr>
      <w:bookmarkStart w:id="32" w:name="TOC129243261"/>
    </w:p>
    <w:p w14:paraId="3E6EC3AB" w14:textId="77777777" w:rsidR="00857C28" w:rsidRPr="00F05CA3" w:rsidRDefault="00857C28" w:rsidP="00857C28">
      <w:pPr>
        <w:pStyle w:val="TTEMEASMCA"/>
        <w:tabs>
          <w:tab w:val="left" w:pos="1296"/>
          <w:tab w:val="left" w:pos="2592"/>
          <w:tab w:val="left" w:pos="3888"/>
          <w:tab w:val="left" w:pos="5184"/>
          <w:tab w:val="left" w:pos="6480"/>
          <w:tab w:val="left" w:pos="7776"/>
        </w:tabs>
        <w:rPr>
          <w:rFonts w:ascii="Times New Roman" w:hAnsi="Times New Roman"/>
          <w:b/>
          <w:szCs w:val="22"/>
          <w:lang w:val="lt-LT"/>
        </w:rPr>
      </w:pPr>
    </w:p>
    <w:p w14:paraId="3A55547B" w14:textId="77777777" w:rsidR="00857C28" w:rsidRPr="00F05CA3" w:rsidRDefault="00857C28" w:rsidP="00857C28">
      <w:pPr>
        <w:pStyle w:val="TTEMEASMCA"/>
        <w:tabs>
          <w:tab w:val="left" w:pos="1296"/>
          <w:tab w:val="left" w:pos="2592"/>
          <w:tab w:val="left" w:pos="3888"/>
          <w:tab w:val="left" w:pos="5184"/>
          <w:tab w:val="left" w:pos="6480"/>
          <w:tab w:val="left" w:pos="7776"/>
        </w:tabs>
        <w:rPr>
          <w:rFonts w:ascii="Times New Roman" w:hAnsi="Times New Roman"/>
          <w:b/>
          <w:szCs w:val="22"/>
          <w:lang w:val="lt-LT"/>
        </w:rPr>
      </w:pPr>
    </w:p>
    <w:p w14:paraId="7696D8F5" w14:textId="77777777" w:rsidR="00857C28" w:rsidRPr="00F05CA3" w:rsidRDefault="00857C28" w:rsidP="00857C28">
      <w:pPr>
        <w:pStyle w:val="TTEMEASMCA"/>
        <w:tabs>
          <w:tab w:val="left" w:pos="1296"/>
          <w:tab w:val="left" w:pos="2592"/>
          <w:tab w:val="left" w:pos="3888"/>
          <w:tab w:val="left" w:pos="5184"/>
          <w:tab w:val="left" w:pos="6480"/>
          <w:tab w:val="left" w:pos="7776"/>
        </w:tabs>
        <w:rPr>
          <w:rFonts w:ascii="Times New Roman" w:hAnsi="Times New Roman"/>
          <w:b/>
          <w:szCs w:val="22"/>
          <w:lang w:val="lt-LT"/>
        </w:rPr>
      </w:pPr>
    </w:p>
    <w:p w14:paraId="140E2CE3" w14:textId="77777777" w:rsidR="00857C28" w:rsidRPr="00F05CA3" w:rsidRDefault="00857C28" w:rsidP="00857C28">
      <w:pPr>
        <w:pStyle w:val="TTEMEASMCA"/>
        <w:tabs>
          <w:tab w:val="left" w:pos="1296"/>
          <w:tab w:val="left" w:pos="2592"/>
          <w:tab w:val="left" w:pos="3888"/>
          <w:tab w:val="left" w:pos="5184"/>
          <w:tab w:val="left" w:pos="6480"/>
          <w:tab w:val="left" w:pos="7776"/>
        </w:tabs>
        <w:rPr>
          <w:rFonts w:ascii="Times New Roman" w:hAnsi="Times New Roman"/>
          <w:b/>
          <w:szCs w:val="22"/>
          <w:lang w:val="lt-LT"/>
        </w:rPr>
      </w:pPr>
    </w:p>
    <w:p w14:paraId="7EDCB9EE" w14:textId="77777777" w:rsidR="00857C28" w:rsidRPr="00F05CA3" w:rsidRDefault="00857C28" w:rsidP="00857C28">
      <w:pPr>
        <w:pStyle w:val="TTEMEASMCA"/>
        <w:tabs>
          <w:tab w:val="left" w:pos="1296"/>
          <w:tab w:val="left" w:pos="2592"/>
          <w:tab w:val="left" w:pos="3888"/>
          <w:tab w:val="left" w:pos="5184"/>
          <w:tab w:val="left" w:pos="6480"/>
          <w:tab w:val="left" w:pos="7776"/>
        </w:tabs>
        <w:rPr>
          <w:rFonts w:ascii="Times New Roman" w:hAnsi="Times New Roman"/>
          <w:b/>
          <w:szCs w:val="22"/>
          <w:lang w:val="lt-LT"/>
        </w:rPr>
      </w:pPr>
    </w:p>
    <w:p w14:paraId="74D5EBE0" w14:textId="77777777" w:rsidR="00857C28" w:rsidRPr="00F05CA3" w:rsidRDefault="00857C28" w:rsidP="00857C28">
      <w:pPr>
        <w:pStyle w:val="TTEMEASMCA"/>
        <w:tabs>
          <w:tab w:val="left" w:pos="1296"/>
          <w:tab w:val="left" w:pos="2592"/>
          <w:tab w:val="left" w:pos="3888"/>
          <w:tab w:val="left" w:pos="5184"/>
          <w:tab w:val="left" w:pos="6480"/>
          <w:tab w:val="left" w:pos="7776"/>
        </w:tabs>
        <w:rPr>
          <w:rFonts w:ascii="Times New Roman" w:hAnsi="Times New Roman"/>
          <w:b/>
          <w:szCs w:val="22"/>
          <w:lang w:val="lt-LT"/>
        </w:rPr>
      </w:pPr>
    </w:p>
    <w:p w14:paraId="4DC6D980" w14:textId="77777777" w:rsidR="00857C28" w:rsidRPr="00F05CA3" w:rsidRDefault="00857C28" w:rsidP="00857C28">
      <w:pPr>
        <w:pStyle w:val="TTEMEASMCA"/>
        <w:tabs>
          <w:tab w:val="left" w:pos="1296"/>
          <w:tab w:val="left" w:pos="2592"/>
          <w:tab w:val="left" w:pos="3888"/>
          <w:tab w:val="left" w:pos="5184"/>
          <w:tab w:val="left" w:pos="6480"/>
          <w:tab w:val="left" w:pos="7776"/>
        </w:tabs>
        <w:rPr>
          <w:rFonts w:ascii="Times New Roman" w:hAnsi="Times New Roman"/>
          <w:b/>
          <w:szCs w:val="22"/>
          <w:lang w:val="lt-LT"/>
        </w:rPr>
      </w:pPr>
    </w:p>
    <w:p w14:paraId="6092D758" w14:textId="77777777" w:rsidR="00857C28" w:rsidRPr="00F05CA3" w:rsidRDefault="00857C28" w:rsidP="00857C28">
      <w:pPr>
        <w:pStyle w:val="TTEMEASMCA"/>
        <w:tabs>
          <w:tab w:val="left" w:pos="1296"/>
          <w:tab w:val="left" w:pos="2592"/>
          <w:tab w:val="left" w:pos="3888"/>
          <w:tab w:val="left" w:pos="5184"/>
          <w:tab w:val="left" w:pos="6480"/>
          <w:tab w:val="left" w:pos="7776"/>
        </w:tabs>
        <w:rPr>
          <w:rFonts w:ascii="Times New Roman" w:hAnsi="Times New Roman"/>
          <w:b/>
          <w:szCs w:val="22"/>
          <w:lang w:val="lt-LT"/>
        </w:rPr>
      </w:pPr>
    </w:p>
    <w:p w14:paraId="7C5C2E9F" w14:textId="77777777" w:rsidR="00857C28" w:rsidRPr="00F05CA3" w:rsidRDefault="00857C28" w:rsidP="00857C28">
      <w:pPr>
        <w:pStyle w:val="TTEMEASMCA"/>
        <w:tabs>
          <w:tab w:val="left" w:pos="1296"/>
          <w:tab w:val="left" w:pos="2592"/>
          <w:tab w:val="left" w:pos="3888"/>
          <w:tab w:val="left" w:pos="5184"/>
          <w:tab w:val="left" w:pos="6480"/>
          <w:tab w:val="left" w:pos="7776"/>
        </w:tabs>
        <w:rPr>
          <w:rFonts w:ascii="Times New Roman" w:hAnsi="Times New Roman"/>
          <w:b/>
          <w:szCs w:val="22"/>
          <w:lang w:val="lt-LT"/>
        </w:rPr>
      </w:pPr>
    </w:p>
    <w:p w14:paraId="777579ED" w14:textId="77777777" w:rsidR="00857C28" w:rsidRPr="00F05CA3" w:rsidRDefault="00857C28" w:rsidP="00857C28">
      <w:pPr>
        <w:pStyle w:val="TTEMEASMCA"/>
        <w:tabs>
          <w:tab w:val="left" w:pos="1296"/>
          <w:tab w:val="left" w:pos="2592"/>
          <w:tab w:val="left" w:pos="3888"/>
          <w:tab w:val="left" w:pos="5184"/>
          <w:tab w:val="left" w:pos="6480"/>
          <w:tab w:val="left" w:pos="7776"/>
        </w:tabs>
        <w:rPr>
          <w:rFonts w:ascii="Times New Roman" w:hAnsi="Times New Roman"/>
          <w:b/>
          <w:szCs w:val="22"/>
          <w:lang w:val="lt-LT"/>
        </w:rPr>
      </w:pPr>
    </w:p>
    <w:p w14:paraId="70D37626" w14:textId="77777777" w:rsidR="00857C28" w:rsidRPr="00F05CA3" w:rsidRDefault="00857C28" w:rsidP="00857C28">
      <w:pPr>
        <w:pStyle w:val="TTEMEASMCA"/>
        <w:tabs>
          <w:tab w:val="left" w:pos="1296"/>
          <w:tab w:val="left" w:pos="2592"/>
          <w:tab w:val="left" w:pos="3888"/>
          <w:tab w:val="left" w:pos="5184"/>
          <w:tab w:val="left" w:pos="6480"/>
          <w:tab w:val="left" w:pos="7776"/>
        </w:tabs>
        <w:rPr>
          <w:rFonts w:ascii="Times New Roman" w:hAnsi="Times New Roman"/>
          <w:b/>
          <w:szCs w:val="22"/>
          <w:lang w:val="lt-LT"/>
        </w:rPr>
      </w:pPr>
    </w:p>
    <w:p w14:paraId="7B689626" w14:textId="77777777" w:rsidR="00857C28" w:rsidRPr="00F05CA3" w:rsidRDefault="00857C28" w:rsidP="00857C28">
      <w:pPr>
        <w:pStyle w:val="TTEMEASMCA"/>
        <w:tabs>
          <w:tab w:val="left" w:pos="1296"/>
          <w:tab w:val="left" w:pos="2592"/>
          <w:tab w:val="left" w:pos="3888"/>
          <w:tab w:val="left" w:pos="5184"/>
          <w:tab w:val="left" w:pos="6480"/>
          <w:tab w:val="left" w:pos="7776"/>
        </w:tabs>
        <w:rPr>
          <w:rFonts w:ascii="Times New Roman" w:hAnsi="Times New Roman"/>
          <w:b/>
          <w:szCs w:val="22"/>
          <w:lang w:val="lt-LT"/>
        </w:rPr>
      </w:pPr>
    </w:p>
    <w:p w14:paraId="765523DE" w14:textId="77777777" w:rsidR="00857C28" w:rsidRPr="00F05CA3" w:rsidRDefault="00857C28" w:rsidP="00857C28">
      <w:pPr>
        <w:pStyle w:val="TTEMEASMCA"/>
        <w:tabs>
          <w:tab w:val="left" w:pos="1296"/>
          <w:tab w:val="left" w:pos="2592"/>
          <w:tab w:val="left" w:pos="3888"/>
          <w:tab w:val="left" w:pos="5184"/>
          <w:tab w:val="left" w:pos="6480"/>
          <w:tab w:val="left" w:pos="7776"/>
        </w:tabs>
        <w:rPr>
          <w:rFonts w:ascii="Times New Roman" w:hAnsi="Times New Roman"/>
          <w:b/>
          <w:szCs w:val="22"/>
          <w:lang w:val="lt-LT"/>
        </w:rPr>
      </w:pPr>
    </w:p>
    <w:p w14:paraId="3B4DE36D" w14:textId="77777777" w:rsidR="00857C28" w:rsidRPr="00F05CA3" w:rsidRDefault="00857C28" w:rsidP="00857C28">
      <w:pPr>
        <w:pStyle w:val="TTEMEASMCA"/>
        <w:tabs>
          <w:tab w:val="left" w:pos="1296"/>
          <w:tab w:val="left" w:pos="2592"/>
          <w:tab w:val="left" w:pos="3888"/>
          <w:tab w:val="left" w:pos="5184"/>
          <w:tab w:val="left" w:pos="6480"/>
          <w:tab w:val="left" w:pos="7776"/>
        </w:tabs>
        <w:rPr>
          <w:rFonts w:ascii="Times New Roman" w:hAnsi="Times New Roman"/>
          <w:b/>
          <w:szCs w:val="22"/>
          <w:lang w:val="lt-LT"/>
        </w:rPr>
      </w:pPr>
    </w:p>
    <w:p w14:paraId="361A961A" w14:textId="77777777" w:rsidR="00857C28" w:rsidRPr="00F05CA3" w:rsidRDefault="00857C28" w:rsidP="00857C28">
      <w:pPr>
        <w:pStyle w:val="TTEMEASMCA"/>
        <w:tabs>
          <w:tab w:val="left" w:pos="1296"/>
          <w:tab w:val="left" w:pos="2592"/>
          <w:tab w:val="left" w:pos="3888"/>
          <w:tab w:val="left" w:pos="5184"/>
          <w:tab w:val="left" w:pos="6480"/>
          <w:tab w:val="left" w:pos="7776"/>
        </w:tabs>
        <w:rPr>
          <w:rFonts w:ascii="Times New Roman" w:hAnsi="Times New Roman"/>
          <w:b/>
          <w:szCs w:val="22"/>
          <w:lang w:val="lt-LT"/>
        </w:rPr>
      </w:pPr>
    </w:p>
    <w:p w14:paraId="34FD448E" w14:textId="77777777" w:rsidR="00857C28" w:rsidRPr="00F05CA3" w:rsidRDefault="00857C28" w:rsidP="00857C28">
      <w:pPr>
        <w:pStyle w:val="TTEMEASMCA"/>
        <w:tabs>
          <w:tab w:val="left" w:pos="1296"/>
          <w:tab w:val="left" w:pos="2592"/>
          <w:tab w:val="left" w:pos="3888"/>
          <w:tab w:val="left" w:pos="5184"/>
          <w:tab w:val="left" w:pos="6480"/>
          <w:tab w:val="left" w:pos="7776"/>
        </w:tabs>
        <w:rPr>
          <w:rFonts w:ascii="Times New Roman" w:hAnsi="Times New Roman"/>
          <w:b/>
          <w:szCs w:val="22"/>
          <w:lang w:val="lt-LT"/>
        </w:rPr>
      </w:pPr>
    </w:p>
    <w:p w14:paraId="733BBEA5" w14:textId="77777777" w:rsidR="00857C28" w:rsidRPr="00F05CA3" w:rsidRDefault="00857C28" w:rsidP="00857C28">
      <w:pPr>
        <w:pStyle w:val="TTEMEASMCA"/>
        <w:tabs>
          <w:tab w:val="left" w:pos="1296"/>
          <w:tab w:val="left" w:pos="2592"/>
          <w:tab w:val="left" w:pos="3888"/>
          <w:tab w:val="left" w:pos="5184"/>
          <w:tab w:val="left" w:pos="6480"/>
          <w:tab w:val="left" w:pos="7776"/>
        </w:tabs>
        <w:rPr>
          <w:rFonts w:ascii="Times New Roman" w:hAnsi="Times New Roman"/>
          <w:b/>
          <w:szCs w:val="22"/>
          <w:lang w:val="lt-LT"/>
        </w:rPr>
      </w:pPr>
    </w:p>
    <w:p w14:paraId="560DAF95" w14:textId="77777777" w:rsidR="00857C28" w:rsidRPr="00F05CA3" w:rsidRDefault="00857C28" w:rsidP="00857C28">
      <w:pPr>
        <w:pStyle w:val="TTEMEASMCA"/>
        <w:tabs>
          <w:tab w:val="left" w:pos="1296"/>
          <w:tab w:val="left" w:pos="2592"/>
          <w:tab w:val="left" w:pos="3888"/>
          <w:tab w:val="left" w:pos="5184"/>
          <w:tab w:val="left" w:pos="6480"/>
          <w:tab w:val="left" w:pos="7776"/>
        </w:tabs>
        <w:rPr>
          <w:rFonts w:ascii="Times New Roman" w:hAnsi="Times New Roman"/>
          <w:b/>
          <w:szCs w:val="22"/>
          <w:lang w:val="lt-LT"/>
        </w:rPr>
      </w:pPr>
    </w:p>
    <w:p w14:paraId="6615D9D8" w14:textId="77777777" w:rsidR="00857C28" w:rsidRPr="00F05CA3" w:rsidRDefault="00857C28" w:rsidP="00857C28">
      <w:pPr>
        <w:pStyle w:val="TTEMEASMCA"/>
        <w:tabs>
          <w:tab w:val="left" w:pos="1296"/>
          <w:tab w:val="left" w:pos="2592"/>
          <w:tab w:val="left" w:pos="3888"/>
          <w:tab w:val="left" w:pos="5184"/>
          <w:tab w:val="left" w:pos="6480"/>
          <w:tab w:val="left" w:pos="7776"/>
        </w:tabs>
        <w:rPr>
          <w:rFonts w:ascii="Times New Roman" w:hAnsi="Times New Roman"/>
          <w:b/>
          <w:szCs w:val="22"/>
          <w:lang w:val="lt-LT"/>
        </w:rPr>
      </w:pPr>
    </w:p>
    <w:p w14:paraId="6F5310D4" w14:textId="77777777" w:rsidR="00857C28" w:rsidRPr="00F05CA3" w:rsidRDefault="00857C28" w:rsidP="00857C28">
      <w:pPr>
        <w:pStyle w:val="TTEMEASMCA"/>
        <w:tabs>
          <w:tab w:val="left" w:pos="1296"/>
          <w:tab w:val="left" w:pos="2592"/>
          <w:tab w:val="left" w:pos="3888"/>
          <w:tab w:val="left" w:pos="5184"/>
          <w:tab w:val="left" w:pos="6480"/>
          <w:tab w:val="left" w:pos="7776"/>
        </w:tabs>
        <w:rPr>
          <w:rFonts w:ascii="Times New Roman" w:hAnsi="Times New Roman"/>
          <w:b/>
          <w:szCs w:val="22"/>
          <w:lang w:val="lt-LT"/>
        </w:rPr>
      </w:pPr>
    </w:p>
    <w:p w14:paraId="60B97B4B" w14:textId="77777777" w:rsidR="00857C28" w:rsidRPr="00F05CA3" w:rsidRDefault="00857C28" w:rsidP="00857C28">
      <w:pPr>
        <w:pStyle w:val="TTEMEASMCA"/>
        <w:tabs>
          <w:tab w:val="left" w:pos="1296"/>
          <w:tab w:val="left" w:pos="2592"/>
          <w:tab w:val="left" w:pos="3888"/>
          <w:tab w:val="left" w:pos="5184"/>
          <w:tab w:val="left" w:pos="6480"/>
          <w:tab w:val="left" w:pos="7776"/>
        </w:tabs>
        <w:rPr>
          <w:rFonts w:ascii="Times New Roman" w:hAnsi="Times New Roman"/>
          <w:b/>
          <w:szCs w:val="22"/>
          <w:lang w:val="lt-LT"/>
        </w:rPr>
      </w:pPr>
    </w:p>
    <w:p w14:paraId="46BBC3D6" w14:textId="1538FEF6" w:rsidR="00857C28" w:rsidRPr="00F05CA3" w:rsidRDefault="00857C28" w:rsidP="00857C28">
      <w:pPr>
        <w:pStyle w:val="TTEMEASMCA"/>
        <w:numPr>
          <w:ilvl w:val="0"/>
          <w:numId w:val="4"/>
        </w:numPr>
        <w:tabs>
          <w:tab w:val="left" w:pos="1296"/>
          <w:tab w:val="left" w:pos="2592"/>
          <w:tab w:val="left" w:pos="3888"/>
          <w:tab w:val="left" w:pos="5184"/>
          <w:tab w:val="left" w:pos="6480"/>
          <w:tab w:val="left" w:pos="7776"/>
        </w:tabs>
        <w:rPr>
          <w:rFonts w:ascii="Times New Roman" w:hAnsi="Times New Roman"/>
          <w:b/>
          <w:szCs w:val="22"/>
          <w:lang w:val="lt-LT"/>
        </w:rPr>
      </w:pPr>
      <w:r w:rsidRPr="00F05CA3">
        <w:rPr>
          <w:rFonts w:ascii="Times New Roman" w:hAnsi="Times New Roman"/>
          <w:b/>
          <w:szCs w:val="22"/>
          <w:lang w:val="lt-LT"/>
        </w:rPr>
        <w:t>ŽENKLINIMAS</w:t>
      </w:r>
      <w:bookmarkEnd w:id="32"/>
    </w:p>
    <w:p w14:paraId="2C54CF8C" w14:textId="77777777" w:rsidR="00857C28" w:rsidRPr="00F05CA3" w:rsidRDefault="00857C28" w:rsidP="00857C28">
      <w:pPr>
        <w:pStyle w:val="TTEMEASMCA"/>
        <w:tabs>
          <w:tab w:val="left" w:pos="1296"/>
          <w:tab w:val="left" w:pos="2592"/>
          <w:tab w:val="left" w:pos="3888"/>
          <w:tab w:val="left" w:pos="5184"/>
          <w:tab w:val="left" w:pos="6480"/>
          <w:tab w:val="left" w:pos="7776"/>
        </w:tabs>
        <w:rPr>
          <w:rFonts w:ascii="Times New Roman" w:hAnsi="Times New Roman"/>
          <w:b/>
          <w:szCs w:val="22"/>
          <w:lang w:val="lt-LT"/>
        </w:rPr>
      </w:pPr>
    </w:p>
    <w:p w14:paraId="4CAAE96D" w14:textId="77777777" w:rsidR="00857C28" w:rsidRPr="00F05CA3" w:rsidRDefault="00857C28" w:rsidP="00857C28">
      <w:pPr>
        <w:pStyle w:val="Betarp"/>
        <w:pBdr>
          <w:top w:val="single" w:sz="4" w:space="0" w:color="000000"/>
          <w:left w:val="single" w:sz="4" w:space="0" w:color="000000"/>
          <w:bottom w:val="single" w:sz="4" w:space="0" w:color="000000"/>
          <w:right w:val="single" w:sz="4" w:space="0" w:color="000000"/>
        </w:pBdr>
        <w:tabs>
          <w:tab w:val="left" w:pos="1296"/>
          <w:tab w:val="left" w:pos="2592"/>
          <w:tab w:val="left" w:pos="3888"/>
          <w:tab w:val="left" w:pos="5184"/>
          <w:tab w:val="left" w:pos="6480"/>
          <w:tab w:val="left" w:pos="7776"/>
          <w:tab w:val="left" w:pos="8564"/>
        </w:tabs>
        <w:rPr>
          <w:rFonts w:ascii="Times New Roman" w:hAnsi="Times New Roman"/>
          <w:b/>
          <w:szCs w:val="22"/>
          <w:lang w:val="lt-LT"/>
        </w:rPr>
      </w:pPr>
      <w:r w:rsidRPr="00F05CA3">
        <w:rPr>
          <w:rFonts w:ascii="Times New Roman" w:hAnsi="Times New Roman"/>
          <w:b/>
          <w:szCs w:val="22"/>
          <w:lang w:val="lt-LT"/>
        </w:rPr>
        <w:br w:type="page"/>
      </w:r>
      <w:r w:rsidRPr="00F05CA3">
        <w:rPr>
          <w:rFonts w:ascii="Times New Roman" w:hAnsi="Times New Roman"/>
          <w:b/>
          <w:szCs w:val="22"/>
          <w:lang w:val="lt-LT"/>
        </w:rPr>
        <w:lastRenderedPageBreak/>
        <w:t>INFORMACIJA ANT IŠORINĖS PAKUOTĖS</w:t>
      </w:r>
    </w:p>
    <w:p w14:paraId="53C9E3F2" w14:textId="77777777" w:rsidR="00857C28" w:rsidRPr="00F05CA3" w:rsidRDefault="00857C28" w:rsidP="00857C28">
      <w:pPr>
        <w:pStyle w:val="Betarp"/>
        <w:pBdr>
          <w:top w:val="single" w:sz="4" w:space="0" w:color="000000"/>
          <w:left w:val="single" w:sz="4" w:space="0" w:color="000000"/>
          <w:bottom w:val="single" w:sz="4" w:space="0" w:color="000000"/>
          <w:right w:val="single" w:sz="4" w:space="0" w:color="000000"/>
        </w:pBdr>
        <w:tabs>
          <w:tab w:val="left" w:pos="1296"/>
          <w:tab w:val="left" w:pos="2592"/>
          <w:tab w:val="left" w:pos="3888"/>
          <w:tab w:val="left" w:pos="5184"/>
          <w:tab w:val="left" w:pos="6480"/>
          <w:tab w:val="left" w:pos="7776"/>
          <w:tab w:val="left" w:pos="8564"/>
        </w:tabs>
        <w:rPr>
          <w:rFonts w:ascii="Times New Roman" w:hAnsi="Times New Roman"/>
          <w:b/>
          <w:szCs w:val="22"/>
          <w:lang w:val="lt-LT"/>
        </w:rPr>
      </w:pPr>
    </w:p>
    <w:p w14:paraId="033AA398" w14:textId="77777777" w:rsidR="00857C28" w:rsidRPr="00F05CA3" w:rsidRDefault="00857C28" w:rsidP="00857C28">
      <w:pPr>
        <w:pStyle w:val="Betarp"/>
        <w:pBdr>
          <w:top w:val="single" w:sz="4" w:space="0" w:color="000000"/>
          <w:left w:val="single" w:sz="4" w:space="0" w:color="000000"/>
          <w:bottom w:val="single" w:sz="4" w:space="0" w:color="000000"/>
          <w:right w:val="single" w:sz="4" w:space="0" w:color="000000"/>
        </w:pBdr>
        <w:tabs>
          <w:tab w:val="left" w:pos="1296"/>
          <w:tab w:val="left" w:pos="2592"/>
          <w:tab w:val="left" w:pos="3888"/>
          <w:tab w:val="left" w:pos="5184"/>
          <w:tab w:val="left" w:pos="6480"/>
          <w:tab w:val="left" w:pos="7776"/>
          <w:tab w:val="left" w:pos="8564"/>
        </w:tabs>
        <w:rPr>
          <w:rFonts w:ascii="Times New Roman" w:hAnsi="Times New Roman"/>
          <w:b/>
          <w:szCs w:val="22"/>
          <w:lang w:val="lt-LT"/>
        </w:rPr>
      </w:pPr>
      <w:r w:rsidRPr="00F05CA3">
        <w:rPr>
          <w:rFonts w:ascii="Times New Roman" w:hAnsi="Times New Roman"/>
          <w:b/>
          <w:szCs w:val="22"/>
          <w:lang w:val="lt-LT"/>
        </w:rPr>
        <w:t>KARTONO DĖŽUTĖ</w:t>
      </w:r>
    </w:p>
    <w:p w14:paraId="7BA2A82D" w14:textId="77777777" w:rsidR="00857C28" w:rsidRPr="007872CB" w:rsidRDefault="00857C28" w:rsidP="00F05CA3">
      <w:pPr>
        <w:pStyle w:val="BTEMEASMCA"/>
      </w:pPr>
    </w:p>
    <w:p w14:paraId="2A1ABBC4" w14:textId="77777777" w:rsidR="00857C28" w:rsidRPr="007872CB" w:rsidRDefault="00857C28" w:rsidP="00F05CA3">
      <w:pPr>
        <w:pStyle w:val="BTEMEASMCA"/>
      </w:pPr>
    </w:p>
    <w:p w14:paraId="5EA20A85" w14:textId="77777777" w:rsidR="00857C28" w:rsidRPr="00EB292F" w:rsidRDefault="00857C28" w:rsidP="00857C28">
      <w:pPr>
        <w:pStyle w:val="PI-1labEMEASMCA"/>
      </w:pPr>
      <w:r w:rsidRPr="00EB292F">
        <w:t>1.</w:t>
      </w:r>
      <w:r w:rsidRPr="00EB292F">
        <w:tab/>
        <w:t>VAISTINIO PREPARATO PAVADINIMAS</w:t>
      </w:r>
    </w:p>
    <w:p w14:paraId="097A72A0" w14:textId="77777777" w:rsidR="00857C28" w:rsidRPr="007872CB" w:rsidRDefault="00857C28" w:rsidP="00F05CA3">
      <w:pPr>
        <w:pStyle w:val="BTEMEASMCA"/>
      </w:pPr>
    </w:p>
    <w:p w14:paraId="398C2397" w14:textId="77777777" w:rsidR="00857C28" w:rsidRPr="00EB292F" w:rsidRDefault="00857C28" w:rsidP="00857C28">
      <w:pPr>
        <w:tabs>
          <w:tab w:val="left" w:pos="1296"/>
          <w:tab w:val="left" w:pos="2592"/>
          <w:tab w:val="left" w:pos="3888"/>
          <w:tab w:val="left" w:pos="5184"/>
          <w:tab w:val="left" w:pos="6480"/>
          <w:tab w:val="left" w:pos="7776"/>
        </w:tabs>
        <w:rPr>
          <w:szCs w:val="22"/>
        </w:rPr>
      </w:pPr>
      <w:proofErr w:type="spellStart"/>
      <w:r w:rsidRPr="00F05CA3">
        <w:rPr>
          <w:szCs w:val="22"/>
        </w:rPr>
        <w:t>Medikinet</w:t>
      </w:r>
      <w:proofErr w:type="spellEnd"/>
      <w:r w:rsidRPr="00F05CA3">
        <w:rPr>
          <w:szCs w:val="22"/>
        </w:rPr>
        <w:t xml:space="preserve"> 5 mg tabletės</w:t>
      </w:r>
      <w:r w:rsidRPr="00EB292F">
        <w:rPr>
          <w:szCs w:val="22"/>
        </w:rPr>
        <w:t xml:space="preserve"> </w:t>
      </w:r>
    </w:p>
    <w:p w14:paraId="503E2BED" w14:textId="5C20FA8F" w:rsidR="00857C28" w:rsidRPr="00F05CA3" w:rsidRDefault="003E0B1F" w:rsidP="00857C28">
      <w:pPr>
        <w:rPr>
          <w:i/>
          <w:iCs/>
          <w:szCs w:val="22"/>
        </w:rPr>
      </w:pPr>
      <w:proofErr w:type="spellStart"/>
      <w:r w:rsidRPr="00F05CA3">
        <w:rPr>
          <w:i/>
          <w:iCs/>
          <w:szCs w:val="22"/>
        </w:rPr>
        <w:t>m</w:t>
      </w:r>
      <w:r w:rsidR="00857C28" w:rsidRPr="00F05CA3">
        <w:rPr>
          <w:i/>
          <w:iCs/>
          <w:szCs w:val="22"/>
        </w:rPr>
        <w:t>ethylphenidati</w:t>
      </w:r>
      <w:proofErr w:type="spellEnd"/>
      <w:r w:rsidR="00857C28" w:rsidRPr="00F05CA3">
        <w:rPr>
          <w:i/>
          <w:iCs/>
          <w:szCs w:val="22"/>
        </w:rPr>
        <w:t xml:space="preserve"> </w:t>
      </w:r>
      <w:proofErr w:type="spellStart"/>
      <w:r w:rsidR="00857C28" w:rsidRPr="00F05CA3">
        <w:rPr>
          <w:i/>
          <w:iCs/>
          <w:szCs w:val="22"/>
        </w:rPr>
        <w:t>hydrochloridum</w:t>
      </w:r>
      <w:proofErr w:type="spellEnd"/>
    </w:p>
    <w:p w14:paraId="7C27F54A" w14:textId="77777777" w:rsidR="00857C28" w:rsidRPr="007872CB" w:rsidRDefault="00857C28" w:rsidP="00F05CA3">
      <w:pPr>
        <w:pStyle w:val="BTEMEASMCA"/>
      </w:pPr>
    </w:p>
    <w:p w14:paraId="23FA220D" w14:textId="77777777" w:rsidR="00857C28" w:rsidRPr="007872CB" w:rsidRDefault="00857C28" w:rsidP="00F05CA3">
      <w:pPr>
        <w:pStyle w:val="BTEMEASMCA"/>
      </w:pPr>
    </w:p>
    <w:p w14:paraId="4DF92477" w14:textId="77777777" w:rsidR="00857C28" w:rsidRPr="00EB292F" w:rsidRDefault="00857C28" w:rsidP="00857C28">
      <w:pPr>
        <w:pStyle w:val="PI-1labEMEASMCA"/>
      </w:pPr>
      <w:r w:rsidRPr="00EB292F">
        <w:t>2.</w:t>
      </w:r>
      <w:r w:rsidRPr="00EB292F">
        <w:tab/>
        <w:t>VEIKLIOJI MEDŽIAGA IR JOS KIEKIS</w:t>
      </w:r>
    </w:p>
    <w:p w14:paraId="69F8B79A" w14:textId="77777777" w:rsidR="00857C28" w:rsidRPr="007872CB" w:rsidRDefault="00857C28" w:rsidP="00F05CA3">
      <w:pPr>
        <w:pStyle w:val="BTEMEASMCA"/>
      </w:pPr>
    </w:p>
    <w:p w14:paraId="05A88F00" w14:textId="77777777" w:rsidR="00857C28" w:rsidRPr="00EB292F" w:rsidRDefault="00857C28" w:rsidP="00857C28">
      <w:pPr>
        <w:tabs>
          <w:tab w:val="left" w:pos="1296"/>
          <w:tab w:val="left" w:pos="2592"/>
          <w:tab w:val="left" w:pos="3888"/>
          <w:tab w:val="left" w:pos="5184"/>
          <w:tab w:val="left" w:pos="6480"/>
          <w:tab w:val="left" w:pos="7776"/>
        </w:tabs>
        <w:rPr>
          <w:szCs w:val="22"/>
        </w:rPr>
      </w:pPr>
      <w:r w:rsidRPr="00EB292F">
        <w:rPr>
          <w:szCs w:val="22"/>
        </w:rPr>
        <w:t xml:space="preserve">Kiekvienoje tabletėje yra 5 mg </w:t>
      </w:r>
      <w:proofErr w:type="spellStart"/>
      <w:r w:rsidRPr="00EB292F">
        <w:rPr>
          <w:szCs w:val="22"/>
        </w:rPr>
        <w:t>metilfenidato</w:t>
      </w:r>
      <w:proofErr w:type="spellEnd"/>
      <w:r w:rsidRPr="00EB292F">
        <w:rPr>
          <w:szCs w:val="22"/>
        </w:rPr>
        <w:t xml:space="preserve"> hidrochlorido, atitinkančio 4,35 mg </w:t>
      </w:r>
      <w:proofErr w:type="spellStart"/>
      <w:r w:rsidRPr="00EB292F">
        <w:rPr>
          <w:szCs w:val="22"/>
        </w:rPr>
        <w:t>metilfenidato</w:t>
      </w:r>
      <w:proofErr w:type="spellEnd"/>
      <w:r w:rsidRPr="00EB292F">
        <w:rPr>
          <w:szCs w:val="22"/>
        </w:rPr>
        <w:t>.</w:t>
      </w:r>
    </w:p>
    <w:p w14:paraId="2E82B6BD" w14:textId="77777777" w:rsidR="00857C28" w:rsidRPr="007872CB" w:rsidRDefault="00857C28" w:rsidP="00F05CA3">
      <w:pPr>
        <w:pStyle w:val="BTEMEASMCA"/>
      </w:pPr>
    </w:p>
    <w:p w14:paraId="67A92BED" w14:textId="77777777" w:rsidR="00857C28" w:rsidRPr="007872CB" w:rsidRDefault="00857C28" w:rsidP="00F05CA3">
      <w:pPr>
        <w:pStyle w:val="BTEMEASMCA"/>
      </w:pPr>
    </w:p>
    <w:p w14:paraId="600716EF" w14:textId="77777777" w:rsidR="00857C28" w:rsidRPr="00EB292F" w:rsidRDefault="00857C28" w:rsidP="00857C28">
      <w:pPr>
        <w:pStyle w:val="PI-1labEMEASMCA"/>
        <w:rPr>
          <w:shd w:val="clear" w:color="auto" w:fill="C0C0C0"/>
        </w:rPr>
      </w:pPr>
      <w:r w:rsidRPr="00EB292F">
        <w:t>3.</w:t>
      </w:r>
      <w:r w:rsidRPr="00EB292F">
        <w:tab/>
        <w:t>PAGALBINIŲ MEDŽIAGŲ SĄRAŠAS</w:t>
      </w:r>
    </w:p>
    <w:p w14:paraId="0B07C7FD" w14:textId="77777777" w:rsidR="00857C28" w:rsidRPr="007872CB" w:rsidRDefault="00857C28" w:rsidP="00F05CA3">
      <w:pPr>
        <w:pStyle w:val="BTEMEASMCA"/>
      </w:pPr>
    </w:p>
    <w:p w14:paraId="448FDD5F" w14:textId="77777777" w:rsidR="00857C28" w:rsidRPr="007872CB" w:rsidRDefault="00857C28" w:rsidP="00F05CA3">
      <w:pPr>
        <w:pStyle w:val="BTEMEASMCA"/>
      </w:pPr>
      <w:r w:rsidRPr="007872CB">
        <w:t>Sudėtyje yra laktozės. Daugiau informacijos pateikta pakuotės lapelyje.</w:t>
      </w:r>
    </w:p>
    <w:p w14:paraId="5E2C62A5" w14:textId="77777777" w:rsidR="00857C28" w:rsidRPr="007872CB" w:rsidRDefault="00857C28" w:rsidP="00F05CA3">
      <w:pPr>
        <w:pStyle w:val="BTEMEASMCA"/>
      </w:pPr>
    </w:p>
    <w:p w14:paraId="67D14BAD" w14:textId="77777777" w:rsidR="00857C28" w:rsidRPr="007872CB" w:rsidRDefault="00857C28" w:rsidP="00F05CA3">
      <w:pPr>
        <w:pStyle w:val="BTEMEASMCA"/>
      </w:pPr>
    </w:p>
    <w:p w14:paraId="63510FBA" w14:textId="77777777" w:rsidR="00857C28" w:rsidRPr="00EB292F" w:rsidRDefault="00857C28" w:rsidP="00857C28">
      <w:pPr>
        <w:pStyle w:val="PI-1labEMEASMCA"/>
      </w:pPr>
      <w:r w:rsidRPr="00EB292F">
        <w:t>4.</w:t>
      </w:r>
      <w:r w:rsidRPr="00EB292F">
        <w:tab/>
        <w:t>FARMACINĖ FORMA IR KIEKIS PAKUOTĖJE</w:t>
      </w:r>
    </w:p>
    <w:p w14:paraId="37D53148" w14:textId="77777777" w:rsidR="00857C28" w:rsidRPr="007872CB" w:rsidRDefault="00857C28" w:rsidP="00F05CA3">
      <w:pPr>
        <w:pStyle w:val="BTEMEASMCA"/>
      </w:pPr>
    </w:p>
    <w:p w14:paraId="08D0616A" w14:textId="77777777" w:rsidR="00857C28" w:rsidRPr="007872CB" w:rsidRDefault="00857C28" w:rsidP="00F05CA3">
      <w:pPr>
        <w:pStyle w:val="BTEMEASMCA"/>
      </w:pPr>
      <w:r w:rsidRPr="007872CB">
        <w:t>28 tabletės</w:t>
      </w:r>
    </w:p>
    <w:p w14:paraId="3D35D335" w14:textId="77777777" w:rsidR="00857C28" w:rsidRPr="007872CB" w:rsidRDefault="00857C28" w:rsidP="00F05CA3">
      <w:pPr>
        <w:pStyle w:val="BTEMEASMCA"/>
      </w:pPr>
      <w:r w:rsidRPr="007872CB">
        <w:rPr>
          <w:highlight w:val="lightGray"/>
        </w:rPr>
        <w:t>30 tablečių</w:t>
      </w:r>
    </w:p>
    <w:p w14:paraId="54F47ED4" w14:textId="77777777" w:rsidR="00857C28" w:rsidRPr="007872CB" w:rsidRDefault="00857C28" w:rsidP="00F05CA3">
      <w:pPr>
        <w:pStyle w:val="BTEMEASMCA"/>
      </w:pPr>
    </w:p>
    <w:p w14:paraId="42B27E68" w14:textId="77777777" w:rsidR="00857C28" w:rsidRPr="007872CB" w:rsidRDefault="00857C28" w:rsidP="00F05CA3">
      <w:pPr>
        <w:pStyle w:val="BTEMEASMCA"/>
      </w:pPr>
    </w:p>
    <w:p w14:paraId="54A82B21" w14:textId="77777777" w:rsidR="00857C28" w:rsidRPr="00EB292F" w:rsidRDefault="00857C28" w:rsidP="00857C28">
      <w:pPr>
        <w:pStyle w:val="PI-1labEMEASMCA"/>
        <w:rPr>
          <w:shd w:val="clear" w:color="auto" w:fill="C0C0C0"/>
        </w:rPr>
      </w:pPr>
      <w:r w:rsidRPr="00EB292F">
        <w:t>5.</w:t>
      </w:r>
      <w:r w:rsidRPr="00EB292F">
        <w:tab/>
        <w:t>VARTOJIMO METODAS IR BŪDAS (-AI)</w:t>
      </w:r>
    </w:p>
    <w:p w14:paraId="528B788A" w14:textId="77777777" w:rsidR="00857C28" w:rsidRPr="007872CB" w:rsidRDefault="00857C28" w:rsidP="00F05CA3">
      <w:pPr>
        <w:pStyle w:val="BTEMEASMCA"/>
      </w:pPr>
    </w:p>
    <w:p w14:paraId="4B9C2105" w14:textId="77777777" w:rsidR="00857C28" w:rsidRPr="00F05CA3" w:rsidRDefault="00857C28" w:rsidP="00857C28">
      <w:pPr>
        <w:pStyle w:val="Betarp"/>
        <w:tabs>
          <w:tab w:val="left" w:pos="1296"/>
          <w:tab w:val="left" w:pos="2592"/>
          <w:tab w:val="left" w:pos="3888"/>
          <w:tab w:val="left" w:pos="5184"/>
          <w:tab w:val="left" w:pos="6480"/>
          <w:tab w:val="left" w:pos="7776"/>
        </w:tabs>
        <w:rPr>
          <w:rFonts w:ascii="Times New Roman" w:hAnsi="Times New Roman"/>
          <w:szCs w:val="22"/>
          <w:lang w:val="lt-LT"/>
        </w:rPr>
      </w:pPr>
      <w:r w:rsidRPr="00F05CA3">
        <w:rPr>
          <w:rFonts w:ascii="Times New Roman" w:hAnsi="Times New Roman"/>
          <w:szCs w:val="22"/>
          <w:lang w:val="lt-LT"/>
        </w:rPr>
        <w:t>Vartoti per burną.</w:t>
      </w:r>
    </w:p>
    <w:p w14:paraId="3FABA352" w14:textId="77777777" w:rsidR="00857C28" w:rsidRPr="007872CB" w:rsidRDefault="00857C28" w:rsidP="00F05CA3">
      <w:pPr>
        <w:pStyle w:val="BTEMEASMCA"/>
      </w:pPr>
      <w:r w:rsidRPr="007872CB">
        <w:t>Prieš vartojimą perskaitykite pakuotės lapelį.</w:t>
      </w:r>
    </w:p>
    <w:p w14:paraId="36A546D9" w14:textId="77777777" w:rsidR="00857C28" w:rsidRPr="007872CB" w:rsidRDefault="00857C28" w:rsidP="00F05CA3">
      <w:pPr>
        <w:pStyle w:val="BTEMEASMCA"/>
      </w:pPr>
    </w:p>
    <w:p w14:paraId="7D9BC64C" w14:textId="77777777" w:rsidR="00857C28" w:rsidRPr="007872CB" w:rsidRDefault="00857C28" w:rsidP="00F05CA3">
      <w:pPr>
        <w:pStyle w:val="BTEMEASMCA"/>
      </w:pPr>
    </w:p>
    <w:p w14:paraId="5C135F26" w14:textId="77777777" w:rsidR="00857C28" w:rsidRPr="00EB292F" w:rsidRDefault="00857C28" w:rsidP="00857C28">
      <w:pPr>
        <w:pStyle w:val="PI-1labEMEASMCA"/>
      </w:pPr>
      <w:r w:rsidRPr="00EB292F">
        <w:t>6.</w:t>
      </w:r>
      <w:r w:rsidRPr="00EB292F">
        <w:tab/>
        <w:t>SPECIALUS ĮSPĖJIMAS, KAD VAISTINĮ PREPARATĄ BŪTINA LAIKYTI VAIKAMS NEPASTEBIMOJE IR NEPASIEKIAMOJE VIETOJE</w:t>
      </w:r>
    </w:p>
    <w:p w14:paraId="6E361349" w14:textId="77777777" w:rsidR="00857C28" w:rsidRPr="007872CB" w:rsidRDefault="00857C28" w:rsidP="00F05CA3">
      <w:pPr>
        <w:pStyle w:val="BTEMEASMCA"/>
      </w:pPr>
    </w:p>
    <w:p w14:paraId="2B8ED999" w14:textId="77777777" w:rsidR="00857C28" w:rsidRPr="007872CB" w:rsidRDefault="00857C28" w:rsidP="00F05CA3">
      <w:pPr>
        <w:pStyle w:val="BTEMEASMCA"/>
      </w:pPr>
      <w:r w:rsidRPr="007872CB">
        <w:t>Laikyti vaikams nepastebimoje ir nepasiekiamoje vietoje.</w:t>
      </w:r>
    </w:p>
    <w:p w14:paraId="223E82A6" w14:textId="77777777" w:rsidR="00857C28" w:rsidRPr="007872CB" w:rsidRDefault="00857C28" w:rsidP="00F05CA3">
      <w:pPr>
        <w:pStyle w:val="BTEMEASMCA"/>
      </w:pPr>
    </w:p>
    <w:p w14:paraId="5326D965" w14:textId="77777777" w:rsidR="00857C28" w:rsidRPr="007872CB" w:rsidRDefault="00857C28" w:rsidP="00F05CA3">
      <w:pPr>
        <w:pStyle w:val="BTEMEASMCA"/>
      </w:pPr>
    </w:p>
    <w:p w14:paraId="146ECF49" w14:textId="77777777" w:rsidR="00857C28" w:rsidRPr="00EB292F" w:rsidRDefault="00857C28" w:rsidP="00857C28">
      <w:pPr>
        <w:pStyle w:val="PI-1labEMEASMCA"/>
        <w:rPr>
          <w:shd w:val="clear" w:color="auto" w:fill="C0C0C0"/>
        </w:rPr>
      </w:pPr>
      <w:r w:rsidRPr="00EB292F">
        <w:t>7.</w:t>
      </w:r>
      <w:r w:rsidRPr="00EB292F">
        <w:tab/>
        <w:t>KITAS (-I) SPECIALUS (-ŪS) ĮSPĖJIMAS (-AI) (JEI REIKIA)</w:t>
      </w:r>
    </w:p>
    <w:p w14:paraId="7A12E3F4" w14:textId="77777777" w:rsidR="00857C28" w:rsidRPr="007872CB" w:rsidRDefault="00857C28" w:rsidP="00F05CA3">
      <w:pPr>
        <w:pStyle w:val="BTEMEASMCA"/>
      </w:pPr>
    </w:p>
    <w:p w14:paraId="41C00FEF" w14:textId="77777777" w:rsidR="00857C28" w:rsidRPr="007872CB" w:rsidRDefault="00857C28" w:rsidP="00F05CA3">
      <w:pPr>
        <w:pStyle w:val="BTEMEASMCA"/>
      </w:pPr>
    </w:p>
    <w:p w14:paraId="00302D41" w14:textId="77777777" w:rsidR="00857C28" w:rsidRPr="00EB292F" w:rsidRDefault="00857C28" w:rsidP="00857C28">
      <w:pPr>
        <w:pStyle w:val="PI-1labEMEASMCA"/>
        <w:rPr>
          <w:shd w:val="clear" w:color="auto" w:fill="C0C0C0"/>
        </w:rPr>
      </w:pPr>
      <w:r w:rsidRPr="00EB292F">
        <w:t>8.</w:t>
      </w:r>
      <w:r w:rsidRPr="00EB292F">
        <w:tab/>
        <w:t>TINKAMUMO LAIKAS</w:t>
      </w:r>
    </w:p>
    <w:p w14:paraId="5344B987" w14:textId="77777777" w:rsidR="00857C28" w:rsidRPr="007872CB" w:rsidRDefault="00857C28" w:rsidP="00F05CA3">
      <w:pPr>
        <w:pStyle w:val="BTEMEASMCA"/>
      </w:pPr>
    </w:p>
    <w:p w14:paraId="0E8E629D" w14:textId="783916B7" w:rsidR="00857C28" w:rsidRPr="00F05CA3" w:rsidRDefault="00CA1AF5" w:rsidP="00857C28">
      <w:pPr>
        <w:pStyle w:val="Betarp"/>
        <w:tabs>
          <w:tab w:val="left" w:pos="1296"/>
          <w:tab w:val="left" w:pos="2592"/>
          <w:tab w:val="left" w:pos="3888"/>
          <w:tab w:val="left" w:pos="5184"/>
          <w:tab w:val="left" w:pos="6480"/>
          <w:tab w:val="left" w:pos="7776"/>
        </w:tabs>
        <w:rPr>
          <w:rFonts w:ascii="Times New Roman" w:hAnsi="Times New Roman"/>
          <w:szCs w:val="22"/>
          <w:lang w:val="lt-LT"/>
        </w:rPr>
      </w:pPr>
      <w:r w:rsidRPr="00F05CA3">
        <w:rPr>
          <w:rFonts w:ascii="Times New Roman" w:hAnsi="Times New Roman"/>
          <w:szCs w:val="22"/>
          <w:lang w:val="lt-LT"/>
        </w:rPr>
        <w:t>EXP</w:t>
      </w:r>
      <w:r w:rsidR="00857C28" w:rsidRPr="00F05CA3">
        <w:rPr>
          <w:rFonts w:ascii="Times New Roman" w:hAnsi="Times New Roman"/>
          <w:szCs w:val="22"/>
          <w:lang w:val="lt-LT"/>
        </w:rPr>
        <w:t xml:space="preserve"> {MMMM/mm}</w:t>
      </w:r>
    </w:p>
    <w:p w14:paraId="0769D87C" w14:textId="77777777" w:rsidR="00857C28" w:rsidRPr="007872CB" w:rsidRDefault="00857C28" w:rsidP="00F05CA3">
      <w:pPr>
        <w:pStyle w:val="BTEMEASMCA"/>
      </w:pPr>
    </w:p>
    <w:p w14:paraId="02A2D069" w14:textId="77777777" w:rsidR="00857C28" w:rsidRPr="007872CB" w:rsidRDefault="00857C28" w:rsidP="00F05CA3">
      <w:pPr>
        <w:pStyle w:val="BTEMEASMCA"/>
      </w:pPr>
    </w:p>
    <w:p w14:paraId="3B220AEF" w14:textId="77777777" w:rsidR="00857C28" w:rsidRPr="00EB292F" w:rsidRDefault="00857C28" w:rsidP="00857C28">
      <w:pPr>
        <w:pStyle w:val="PI-1labEMEASMCA"/>
      </w:pPr>
      <w:r w:rsidRPr="00EB292F">
        <w:t>9.</w:t>
      </w:r>
      <w:r w:rsidRPr="00EB292F">
        <w:tab/>
        <w:t>SPECIALIOS LAIKYMO SĄLYGOS</w:t>
      </w:r>
    </w:p>
    <w:p w14:paraId="240A54E9" w14:textId="77777777" w:rsidR="00857C28" w:rsidRPr="007872CB" w:rsidRDefault="00857C28" w:rsidP="00F05CA3">
      <w:pPr>
        <w:pStyle w:val="BTEMEASMCA"/>
      </w:pPr>
    </w:p>
    <w:p w14:paraId="3B683035" w14:textId="77777777" w:rsidR="00857C28" w:rsidRPr="007872CB" w:rsidRDefault="00857C28" w:rsidP="00F05CA3">
      <w:pPr>
        <w:pStyle w:val="BTEMEASMCA"/>
      </w:pPr>
      <w:r w:rsidRPr="007872CB">
        <w:t>Laikyti ne aukštesnėje kaip 25 °C temperatūroje.</w:t>
      </w:r>
    </w:p>
    <w:p w14:paraId="270E389F" w14:textId="4129515B" w:rsidR="00857C28" w:rsidRPr="00EB292F" w:rsidRDefault="00857C28" w:rsidP="00857C28">
      <w:pPr>
        <w:tabs>
          <w:tab w:val="left" w:pos="1296"/>
          <w:tab w:val="left" w:pos="2592"/>
          <w:tab w:val="left" w:pos="3888"/>
          <w:tab w:val="left" w:pos="5184"/>
          <w:tab w:val="left" w:pos="6480"/>
          <w:tab w:val="left" w:pos="7776"/>
        </w:tabs>
        <w:rPr>
          <w:szCs w:val="22"/>
        </w:rPr>
      </w:pPr>
      <w:r w:rsidRPr="00EB292F">
        <w:rPr>
          <w:szCs w:val="22"/>
        </w:rPr>
        <w:t xml:space="preserve">Laikyti gamintojo pakuotėje, kad </w:t>
      </w:r>
      <w:r w:rsidR="009F0254" w:rsidRPr="00EB292F">
        <w:rPr>
          <w:szCs w:val="22"/>
        </w:rPr>
        <w:t xml:space="preserve">vaistas </w:t>
      </w:r>
      <w:r w:rsidRPr="00EB292F">
        <w:rPr>
          <w:szCs w:val="22"/>
        </w:rPr>
        <w:t>būtų apsaugotas nuo drėgmės.</w:t>
      </w:r>
    </w:p>
    <w:p w14:paraId="679EFDA8" w14:textId="77777777" w:rsidR="00857C28" w:rsidRPr="007872CB" w:rsidRDefault="00857C28" w:rsidP="00F05CA3">
      <w:pPr>
        <w:pStyle w:val="BTEMEASMCA"/>
      </w:pPr>
    </w:p>
    <w:p w14:paraId="59760453" w14:textId="77777777" w:rsidR="00857C28" w:rsidRPr="007872CB" w:rsidRDefault="00857C28" w:rsidP="00F05CA3">
      <w:pPr>
        <w:pStyle w:val="BTEMEASMCA"/>
      </w:pPr>
    </w:p>
    <w:p w14:paraId="1F90CC61" w14:textId="77777777" w:rsidR="00857C28" w:rsidRPr="00EB292F" w:rsidRDefault="00857C28" w:rsidP="00857C28">
      <w:pPr>
        <w:pStyle w:val="PI-1labEMEASMCA"/>
      </w:pPr>
      <w:r w:rsidRPr="00EB292F">
        <w:t>10.</w:t>
      </w:r>
      <w:r w:rsidRPr="00EB292F">
        <w:tab/>
        <w:t>SPECIALIOS ATSARGUMO PRIEMONĖS DĖL NESUVARTOTO VAISTINIO PREPARATO AR JO ATLIEKŲ TVARKYMO (JEI REIKIA)</w:t>
      </w:r>
    </w:p>
    <w:p w14:paraId="10FD721E" w14:textId="77777777" w:rsidR="00857C28" w:rsidRPr="007872CB" w:rsidRDefault="00857C28" w:rsidP="00F05CA3">
      <w:pPr>
        <w:pStyle w:val="BTEMEASMCA"/>
      </w:pPr>
    </w:p>
    <w:p w14:paraId="660FAA4F" w14:textId="77777777" w:rsidR="00857C28" w:rsidRPr="007872CB" w:rsidRDefault="00857C28" w:rsidP="00F05CA3">
      <w:pPr>
        <w:pStyle w:val="BTEMEASMCA"/>
      </w:pPr>
    </w:p>
    <w:p w14:paraId="0205887F" w14:textId="77777777" w:rsidR="00857C28" w:rsidRPr="00EB292F" w:rsidRDefault="00857C28" w:rsidP="00857C28">
      <w:pPr>
        <w:pStyle w:val="PI-1labEMEASMCA"/>
      </w:pPr>
      <w:r w:rsidRPr="00EB292F">
        <w:t>11.</w:t>
      </w:r>
      <w:r w:rsidRPr="00EB292F">
        <w:tab/>
        <w:t>REGISTRUOTOJO PAVADINIMAS IR ADRESAS</w:t>
      </w:r>
    </w:p>
    <w:p w14:paraId="295223EA"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4F388F31" w14:textId="3A85D08F" w:rsidR="00857C28" w:rsidRPr="00F05CA3" w:rsidRDefault="005477BC"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MEDICE</w:t>
      </w:r>
      <w:r w:rsidR="00857C28" w:rsidRPr="00F05CA3">
        <w:rPr>
          <w:szCs w:val="22"/>
        </w:rPr>
        <w:t xml:space="preserve"> </w:t>
      </w:r>
      <w:proofErr w:type="spellStart"/>
      <w:r w:rsidR="00857C28" w:rsidRPr="00F05CA3">
        <w:rPr>
          <w:szCs w:val="22"/>
        </w:rPr>
        <w:t>Arzneimittel</w:t>
      </w:r>
      <w:proofErr w:type="spellEnd"/>
      <w:r w:rsidR="00857C28" w:rsidRPr="00F05CA3">
        <w:rPr>
          <w:szCs w:val="22"/>
        </w:rPr>
        <w:t xml:space="preserve"> </w:t>
      </w:r>
      <w:proofErr w:type="spellStart"/>
      <w:r w:rsidR="00857C28" w:rsidRPr="00F05CA3">
        <w:rPr>
          <w:szCs w:val="22"/>
        </w:rPr>
        <w:t>Pütter</w:t>
      </w:r>
      <w:proofErr w:type="spellEnd"/>
      <w:r w:rsidR="00857C28" w:rsidRPr="00F05CA3">
        <w:rPr>
          <w:szCs w:val="22"/>
        </w:rPr>
        <w:t xml:space="preserve"> </w:t>
      </w:r>
      <w:proofErr w:type="spellStart"/>
      <w:r w:rsidR="00857C28" w:rsidRPr="00F05CA3">
        <w:rPr>
          <w:szCs w:val="22"/>
        </w:rPr>
        <w:t>GmbH</w:t>
      </w:r>
      <w:proofErr w:type="spellEnd"/>
      <w:r w:rsidR="00857C28" w:rsidRPr="00F05CA3">
        <w:rPr>
          <w:szCs w:val="22"/>
        </w:rPr>
        <w:t xml:space="preserve"> &amp; </w:t>
      </w:r>
      <w:proofErr w:type="spellStart"/>
      <w:r w:rsidR="00857C28" w:rsidRPr="00F05CA3">
        <w:rPr>
          <w:szCs w:val="22"/>
        </w:rPr>
        <w:t>Co</w:t>
      </w:r>
      <w:proofErr w:type="spellEnd"/>
      <w:r w:rsidR="00857C28" w:rsidRPr="00F05CA3">
        <w:rPr>
          <w:szCs w:val="22"/>
        </w:rPr>
        <w:t xml:space="preserve">. KG </w:t>
      </w:r>
    </w:p>
    <w:p w14:paraId="47DA2AB5"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roofErr w:type="spellStart"/>
      <w:r w:rsidRPr="00F05CA3">
        <w:rPr>
          <w:szCs w:val="22"/>
        </w:rPr>
        <w:t>Kuhloweg</w:t>
      </w:r>
      <w:proofErr w:type="spellEnd"/>
      <w:r w:rsidRPr="00F05CA3">
        <w:rPr>
          <w:szCs w:val="22"/>
        </w:rPr>
        <w:t xml:space="preserve"> 37 </w:t>
      </w:r>
    </w:p>
    <w:p w14:paraId="17A54EC7"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58638 </w:t>
      </w:r>
      <w:proofErr w:type="spellStart"/>
      <w:r w:rsidRPr="00F05CA3">
        <w:rPr>
          <w:szCs w:val="22"/>
        </w:rPr>
        <w:t>Iserlohn</w:t>
      </w:r>
      <w:proofErr w:type="spellEnd"/>
      <w:r w:rsidRPr="00F05CA3">
        <w:rPr>
          <w:szCs w:val="22"/>
        </w:rPr>
        <w:t xml:space="preserve"> </w:t>
      </w:r>
    </w:p>
    <w:p w14:paraId="3BCBE6C9" w14:textId="77777777" w:rsidR="00857C28" w:rsidRPr="00F05CA3" w:rsidRDefault="00857C28" w:rsidP="00F05CA3">
      <w:pPr>
        <w:pStyle w:val="BTEMEASMCA"/>
      </w:pPr>
      <w:r w:rsidRPr="00F05CA3">
        <w:t>Vokietija</w:t>
      </w:r>
    </w:p>
    <w:p w14:paraId="1861733B" w14:textId="77777777" w:rsidR="00857C28" w:rsidRPr="007872CB" w:rsidRDefault="00857C28" w:rsidP="00F05CA3">
      <w:pPr>
        <w:pStyle w:val="BTEMEASMCA"/>
      </w:pPr>
    </w:p>
    <w:p w14:paraId="6D8E597A" w14:textId="77777777" w:rsidR="00857C28" w:rsidRPr="007872CB" w:rsidRDefault="00857C28" w:rsidP="00F05CA3">
      <w:pPr>
        <w:pStyle w:val="BTEMEASMCA"/>
      </w:pPr>
    </w:p>
    <w:p w14:paraId="090B7C42" w14:textId="77777777" w:rsidR="00857C28" w:rsidRPr="00EB292F" w:rsidRDefault="00857C28" w:rsidP="00857C28">
      <w:pPr>
        <w:pStyle w:val="PI-1labEMEASMCA"/>
      </w:pPr>
      <w:r w:rsidRPr="00EB292F">
        <w:t>12.</w:t>
      </w:r>
      <w:r w:rsidRPr="00EB292F">
        <w:tab/>
        <w:t xml:space="preserve">REGISTRACIJOS PAŽYMĖJIMO NUMERIS (-IAI) </w:t>
      </w:r>
    </w:p>
    <w:p w14:paraId="18AAA8DA" w14:textId="77777777" w:rsidR="00857C28" w:rsidRPr="007872CB" w:rsidRDefault="00857C28" w:rsidP="00F05CA3">
      <w:pPr>
        <w:pStyle w:val="BTEMEASMCA"/>
      </w:pPr>
    </w:p>
    <w:p w14:paraId="661C6180"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N28 – LT/1/10/2267/001</w:t>
      </w:r>
    </w:p>
    <w:p w14:paraId="69D54F14"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N30 – LT/1/10/2267/002</w:t>
      </w:r>
    </w:p>
    <w:p w14:paraId="37479B77"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5123FEF8" w14:textId="77777777" w:rsidR="00857C28" w:rsidRPr="007872CB" w:rsidRDefault="00857C28" w:rsidP="00F05CA3">
      <w:pPr>
        <w:pStyle w:val="BTEMEASMCA"/>
      </w:pPr>
    </w:p>
    <w:p w14:paraId="6CF948A8" w14:textId="77777777" w:rsidR="00857C28" w:rsidRPr="00EB292F" w:rsidRDefault="00857C28" w:rsidP="00857C28">
      <w:pPr>
        <w:pStyle w:val="PI-1labEMEASMCA"/>
      </w:pPr>
      <w:r w:rsidRPr="00EB292F">
        <w:t>13.</w:t>
      </w:r>
      <w:r w:rsidRPr="00EB292F">
        <w:tab/>
        <w:t>SERIJOS NUMERIS</w:t>
      </w:r>
    </w:p>
    <w:p w14:paraId="326549B2" w14:textId="77777777" w:rsidR="00857C28" w:rsidRPr="007872CB" w:rsidRDefault="00857C28" w:rsidP="00F05CA3">
      <w:pPr>
        <w:pStyle w:val="BTEMEASMCA"/>
      </w:pPr>
    </w:p>
    <w:p w14:paraId="72C90475" w14:textId="6922F908" w:rsidR="00857C28" w:rsidRPr="00F05CA3" w:rsidRDefault="00273402" w:rsidP="00857C28">
      <w:pPr>
        <w:pStyle w:val="Betarp"/>
        <w:tabs>
          <w:tab w:val="left" w:pos="1296"/>
          <w:tab w:val="left" w:pos="2592"/>
          <w:tab w:val="left" w:pos="3888"/>
          <w:tab w:val="left" w:pos="5184"/>
          <w:tab w:val="left" w:pos="6480"/>
          <w:tab w:val="left" w:pos="7776"/>
        </w:tabs>
        <w:rPr>
          <w:rFonts w:ascii="Times New Roman" w:hAnsi="Times New Roman"/>
          <w:szCs w:val="22"/>
          <w:lang w:val="lt-LT"/>
        </w:rPr>
      </w:pPr>
      <w:r w:rsidRPr="00F05CA3">
        <w:rPr>
          <w:rFonts w:ascii="Times New Roman" w:hAnsi="Times New Roman"/>
          <w:szCs w:val="22"/>
          <w:lang w:val="lt-LT"/>
        </w:rPr>
        <w:t>Lot</w:t>
      </w:r>
    </w:p>
    <w:p w14:paraId="24BCF1B2" w14:textId="77777777" w:rsidR="00857C28" w:rsidRPr="007872CB" w:rsidRDefault="00857C28" w:rsidP="00F05CA3">
      <w:pPr>
        <w:pStyle w:val="BTEMEASMCA"/>
      </w:pPr>
    </w:p>
    <w:p w14:paraId="7F90F06F" w14:textId="77777777" w:rsidR="00857C28" w:rsidRPr="007872CB" w:rsidRDefault="00857C28" w:rsidP="00F05CA3">
      <w:pPr>
        <w:pStyle w:val="BTEMEASMCA"/>
      </w:pPr>
    </w:p>
    <w:p w14:paraId="7664CA0F" w14:textId="77777777" w:rsidR="00857C28" w:rsidRPr="00EB292F" w:rsidRDefault="00857C28" w:rsidP="00857C28">
      <w:pPr>
        <w:pStyle w:val="PI-1labEMEASMCA"/>
      </w:pPr>
      <w:r w:rsidRPr="00EB292F">
        <w:t>14.</w:t>
      </w:r>
      <w:r w:rsidRPr="00EB292F">
        <w:tab/>
        <w:t>PARDAVIMO (IŠDAVIMO) TVARKA</w:t>
      </w:r>
    </w:p>
    <w:p w14:paraId="13A8857B" w14:textId="77777777" w:rsidR="00857C28" w:rsidRPr="007872CB" w:rsidRDefault="00857C28" w:rsidP="00F05CA3">
      <w:pPr>
        <w:pStyle w:val="BTEMEASMCA"/>
      </w:pPr>
    </w:p>
    <w:p w14:paraId="4315860B" w14:textId="77777777" w:rsidR="00857C28" w:rsidRPr="007872CB" w:rsidRDefault="00857C28" w:rsidP="007872CB">
      <w:pPr>
        <w:pStyle w:val="BTEMEASMCA"/>
      </w:pPr>
      <w:r w:rsidRPr="007872CB">
        <w:t>Receptinis vaistas</w:t>
      </w:r>
    </w:p>
    <w:p w14:paraId="2BC41CFA" w14:textId="77777777" w:rsidR="00857C28" w:rsidRPr="007872CB" w:rsidRDefault="00857C28" w:rsidP="00F05CA3">
      <w:pPr>
        <w:pStyle w:val="BTEMEASMCA"/>
      </w:pPr>
    </w:p>
    <w:p w14:paraId="1D987984" w14:textId="77777777" w:rsidR="00857C28" w:rsidRPr="007872CB" w:rsidRDefault="00857C28" w:rsidP="00F05CA3">
      <w:pPr>
        <w:pStyle w:val="BTEMEASMCA"/>
      </w:pPr>
    </w:p>
    <w:p w14:paraId="7D7A767F" w14:textId="77777777" w:rsidR="00857C28" w:rsidRPr="00EB292F" w:rsidRDefault="00857C28" w:rsidP="00857C28">
      <w:pPr>
        <w:pStyle w:val="PI-1labEMEASMCA"/>
      </w:pPr>
      <w:r w:rsidRPr="00EB292F">
        <w:t>15.</w:t>
      </w:r>
      <w:r w:rsidRPr="00EB292F">
        <w:tab/>
        <w:t>VARTOJIMO INSTRUKCIJA</w:t>
      </w:r>
    </w:p>
    <w:p w14:paraId="5E20D328" w14:textId="77777777" w:rsidR="00857C28" w:rsidRPr="007872CB" w:rsidRDefault="00857C28" w:rsidP="00F05CA3">
      <w:pPr>
        <w:pStyle w:val="BTEMEASMCA"/>
      </w:pPr>
    </w:p>
    <w:p w14:paraId="2C518A76" w14:textId="77777777" w:rsidR="00857C28" w:rsidRPr="007872CB" w:rsidRDefault="00857C28" w:rsidP="00F05CA3">
      <w:pPr>
        <w:pStyle w:val="BTEMEASMCA"/>
      </w:pPr>
    </w:p>
    <w:p w14:paraId="4F399E0B" w14:textId="77777777" w:rsidR="00857C28" w:rsidRPr="00EB292F" w:rsidRDefault="00857C28" w:rsidP="00857C28">
      <w:pPr>
        <w:pStyle w:val="PI-1labEMEASMCA"/>
      </w:pPr>
      <w:r w:rsidRPr="00EB292F">
        <w:t>16.</w:t>
      </w:r>
      <w:r w:rsidRPr="00EB292F">
        <w:tab/>
        <w:t>INFORMACIJA BRAILIO RAŠTU</w:t>
      </w:r>
    </w:p>
    <w:p w14:paraId="7070E947" w14:textId="77777777" w:rsidR="00857C28" w:rsidRPr="007872CB" w:rsidRDefault="00857C28" w:rsidP="00F05CA3">
      <w:pPr>
        <w:pStyle w:val="BTEMEASMCA"/>
      </w:pPr>
    </w:p>
    <w:p w14:paraId="36B24E77" w14:textId="77777777" w:rsidR="00857C28" w:rsidRPr="007872CB" w:rsidRDefault="00857C28" w:rsidP="00F05CA3">
      <w:pPr>
        <w:pStyle w:val="BTEMEASMCA"/>
      </w:pPr>
      <w:r w:rsidRPr="007872CB">
        <w:t>Medikinet 5 mg tabletės</w:t>
      </w:r>
    </w:p>
    <w:p w14:paraId="717906DD" w14:textId="1F667D60" w:rsidR="00F03373" w:rsidRPr="00EB292F" w:rsidRDefault="00F03373" w:rsidP="00E928C0">
      <w:pPr>
        <w:rPr>
          <w:shd w:val="clear" w:color="auto" w:fill="CCCCCC"/>
        </w:rPr>
      </w:pPr>
    </w:p>
    <w:p w14:paraId="39E4832C" w14:textId="77777777" w:rsidR="009F0254" w:rsidRPr="00EB292F" w:rsidRDefault="009F0254" w:rsidP="00E928C0">
      <w:pPr>
        <w:rPr>
          <w:shd w:val="clear" w:color="auto" w:fill="CCCCCC"/>
        </w:rPr>
      </w:pPr>
    </w:p>
    <w:p w14:paraId="4B09521B" w14:textId="77777777" w:rsidR="00F03373" w:rsidRPr="00EB292F" w:rsidRDefault="00F03373" w:rsidP="00F03373">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EB292F">
        <w:rPr>
          <w:b/>
          <w:noProof/>
        </w:rPr>
        <w:t>17.</w:t>
      </w:r>
      <w:r w:rsidRPr="00EB292F">
        <w:rPr>
          <w:b/>
          <w:noProof/>
        </w:rPr>
        <w:tab/>
        <w:t>UNIKALUS IDENTIFIKATORIUS – 2D BRŪKŠNINIS KODAS</w:t>
      </w:r>
    </w:p>
    <w:p w14:paraId="3F9FBF88" w14:textId="77777777" w:rsidR="00F03373" w:rsidRPr="00EB292F" w:rsidRDefault="00F03373" w:rsidP="00F03373">
      <w:pPr>
        <w:rPr>
          <w:noProof/>
        </w:rPr>
      </w:pPr>
    </w:p>
    <w:p w14:paraId="6E83A98F" w14:textId="77777777" w:rsidR="00F03373" w:rsidRPr="00EB292F" w:rsidRDefault="00F03373" w:rsidP="00F03373">
      <w:pPr>
        <w:rPr>
          <w:shd w:val="clear" w:color="auto" w:fill="CCCCCC"/>
        </w:rPr>
      </w:pPr>
      <w:r w:rsidRPr="00EB292F">
        <w:rPr>
          <w:noProof/>
          <w:highlight w:val="lightGray"/>
        </w:rPr>
        <w:t>2D brūkšninis kodas su nurodytu unikaliu identifikatoriumi.</w:t>
      </w:r>
    </w:p>
    <w:p w14:paraId="4C0CB508" w14:textId="0E890AC6" w:rsidR="00F03373" w:rsidRPr="00EB292F" w:rsidRDefault="00F03373" w:rsidP="00F03373">
      <w:pPr>
        <w:rPr>
          <w:noProof/>
        </w:rPr>
      </w:pPr>
    </w:p>
    <w:p w14:paraId="3A6F14F6" w14:textId="77777777" w:rsidR="009F0254" w:rsidRPr="00EB292F" w:rsidRDefault="009F0254" w:rsidP="00F03373">
      <w:pPr>
        <w:rPr>
          <w:noProof/>
        </w:rPr>
      </w:pPr>
    </w:p>
    <w:p w14:paraId="1E89C4E8" w14:textId="77777777" w:rsidR="00F03373" w:rsidRPr="00EB292F" w:rsidRDefault="00F03373" w:rsidP="00F03373">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EB292F">
        <w:rPr>
          <w:b/>
          <w:noProof/>
        </w:rPr>
        <w:t>18.</w:t>
      </w:r>
      <w:r w:rsidRPr="00EB292F">
        <w:rPr>
          <w:b/>
          <w:noProof/>
        </w:rPr>
        <w:tab/>
        <w:t>UNIKALUS IDENTIFIKATORIUS – ŽMONĖMS SUPRANTAMI DUOMENYS</w:t>
      </w:r>
    </w:p>
    <w:p w14:paraId="2653B952" w14:textId="77777777" w:rsidR="00F03373" w:rsidRPr="00EB292F" w:rsidRDefault="00F03373" w:rsidP="00F03373">
      <w:pPr>
        <w:rPr>
          <w:noProof/>
        </w:rPr>
      </w:pPr>
    </w:p>
    <w:p w14:paraId="74F94BBD" w14:textId="7DB89419" w:rsidR="00F03373" w:rsidRPr="00EB292F" w:rsidRDefault="00F03373" w:rsidP="00F03373">
      <w:pPr>
        <w:rPr>
          <w:color w:val="008000"/>
          <w:szCs w:val="22"/>
        </w:rPr>
      </w:pPr>
      <w:r w:rsidRPr="00EB292F">
        <w:t>PC {numeris}</w:t>
      </w:r>
    </w:p>
    <w:p w14:paraId="1ADB8068" w14:textId="2D168E60" w:rsidR="00F03373" w:rsidRPr="00EB292F" w:rsidRDefault="00F03373" w:rsidP="00F03373">
      <w:pPr>
        <w:rPr>
          <w:szCs w:val="22"/>
        </w:rPr>
      </w:pPr>
      <w:r w:rsidRPr="00EB292F">
        <w:t>SN {numeris}</w:t>
      </w:r>
    </w:p>
    <w:p w14:paraId="71D9DB3D" w14:textId="5560C620" w:rsidR="00857C28" w:rsidRPr="00EB292F" w:rsidRDefault="00F03373" w:rsidP="00F03373">
      <w:pPr>
        <w:rPr>
          <w:noProof/>
          <w:highlight w:val="lightGray"/>
        </w:rPr>
      </w:pPr>
      <w:r w:rsidRPr="00EB292F">
        <w:rPr>
          <w:noProof/>
          <w:highlight w:val="lightGray"/>
        </w:rPr>
        <w:t>NN {numeris}</w:t>
      </w:r>
    </w:p>
    <w:p w14:paraId="4DBC9B9C" w14:textId="77777777" w:rsidR="00857C28" w:rsidRPr="00EB292F" w:rsidRDefault="00857C28" w:rsidP="00857C28">
      <w:pPr>
        <w:pStyle w:val="PI-1labEMEASMCA"/>
      </w:pPr>
      <w:r w:rsidRPr="00EB292F">
        <w:br w:type="page"/>
      </w:r>
      <w:r w:rsidRPr="00EB292F">
        <w:lastRenderedPageBreak/>
        <w:t xml:space="preserve">MINIMALI </w:t>
      </w:r>
      <w:r w:rsidRPr="00EB292F">
        <w:rPr>
          <w:caps/>
        </w:rPr>
        <w:t xml:space="preserve">informacija ant </w:t>
      </w:r>
      <w:r w:rsidRPr="00EB292F">
        <w:t>LIZDINIŲ PLOKŠTELIŲ ARBA DVISLUOKSNIŲ JUOSTELIŲ</w:t>
      </w:r>
    </w:p>
    <w:p w14:paraId="57AA919A" w14:textId="77777777" w:rsidR="00857C28" w:rsidRPr="00EB292F" w:rsidRDefault="00857C28" w:rsidP="00857C28">
      <w:pPr>
        <w:pStyle w:val="PI-1labEMEASMCA"/>
      </w:pPr>
    </w:p>
    <w:p w14:paraId="45A0AA4B" w14:textId="77777777" w:rsidR="00857C28" w:rsidRPr="00EB292F" w:rsidRDefault="00857C28" w:rsidP="00857C28">
      <w:pPr>
        <w:pStyle w:val="PI-1labEMEASMCA"/>
      </w:pPr>
      <w:r w:rsidRPr="00EB292F">
        <w:t>LIZDINĖ PLOKŠTELĖ</w:t>
      </w:r>
    </w:p>
    <w:p w14:paraId="3FB1E7EC" w14:textId="77777777" w:rsidR="00857C28" w:rsidRPr="007872CB" w:rsidRDefault="00857C28" w:rsidP="00F05CA3">
      <w:pPr>
        <w:pStyle w:val="BTEMEASMCA"/>
      </w:pPr>
    </w:p>
    <w:p w14:paraId="271B190F" w14:textId="77777777" w:rsidR="00857C28" w:rsidRPr="007872CB" w:rsidRDefault="00857C28" w:rsidP="00F05CA3">
      <w:pPr>
        <w:pStyle w:val="BTEMEASMCA"/>
      </w:pPr>
    </w:p>
    <w:p w14:paraId="559D237F" w14:textId="77777777" w:rsidR="00857C28" w:rsidRPr="00EB292F" w:rsidRDefault="00857C28" w:rsidP="00857C28">
      <w:pPr>
        <w:pStyle w:val="PI-1labEMEASMCA"/>
      </w:pPr>
      <w:r w:rsidRPr="00EB292F">
        <w:t>1.</w:t>
      </w:r>
      <w:r w:rsidRPr="00EB292F">
        <w:tab/>
        <w:t>VAISTINIO PREPARATO PAVADINIMAS</w:t>
      </w:r>
    </w:p>
    <w:p w14:paraId="0867B12E" w14:textId="77777777" w:rsidR="00857C28" w:rsidRPr="007872CB" w:rsidRDefault="00857C28" w:rsidP="00F05CA3">
      <w:pPr>
        <w:pStyle w:val="BTEMEASMCA"/>
      </w:pPr>
    </w:p>
    <w:p w14:paraId="0D04F6B9"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roofErr w:type="spellStart"/>
      <w:r w:rsidRPr="00F05CA3">
        <w:rPr>
          <w:szCs w:val="22"/>
        </w:rPr>
        <w:t>Medikinet</w:t>
      </w:r>
      <w:proofErr w:type="spellEnd"/>
      <w:r w:rsidRPr="00F05CA3">
        <w:rPr>
          <w:szCs w:val="22"/>
        </w:rPr>
        <w:t xml:space="preserve"> 5 mg tabletės</w:t>
      </w:r>
    </w:p>
    <w:p w14:paraId="1279D5DA" w14:textId="7C9D9DE0" w:rsidR="00857C28" w:rsidRPr="00F05CA3" w:rsidRDefault="00633A83" w:rsidP="00857C28">
      <w:pPr>
        <w:rPr>
          <w:i/>
          <w:iCs/>
          <w:szCs w:val="22"/>
        </w:rPr>
      </w:pPr>
      <w:proofErr w:type="spellStart"/>
      <w:r w:rsidRPr="00F05CA3">
        <w:rPr>
          <w:i/>
          <w:iCs/>
          <w:szCs w:val="22"/>
        </w:rPr>
        <w:t>m</w:t>
      </w:r>
      <w:r w:rsidR="00857C28" w:rsidRPr="00F05CA3">
        <w:rPr>
          <w:i/>
          <w:iCs/>
          <w:szCs w:val="22"/>
        </w:rPr>
        <w:t>ethylphenidati</w:t>
      </w:r>
      <w:proofErr w:type="spellEnd"/>
      <w:r w:rsidR="00857C28" w:rsidRPr="00F05CA3">
        <w:rPr>
          <w:i/>
          <w:iCs/>
          <w:szCs w:val="22"/>
        </w:rPr>
        <w:t xml:space="preserve"> </w:t>
      </w:r>
      <w:proofErr w:type="spellStart"/>
      <w:r w:rsidR="00857C28" w:rsidRPr="00F05CA3">
        <w:rPr>
          <w:i/>
          <w:iCs/>
          <w:szCs w:val="22"/>
        </w:rPr>
        <w:t>hydrochloridum</w:t>
      </w:r>
      <w:proofErr w:type="spellEnd"/>
    </w:p>
    <w:p w14:paraId="670DB9F9" w14:textId="77777777" w:rsidR="00857C28" w:rsidRPr="007872CB" w:rsidRDefault="00857C28" w:rsidP="00F05CA3">
      <w:pPr>
        <w:pStyle w:val="BTEMEASMCA"/>
      </w:pPr>
    </w:p>
    <w:p w14:paraId="14A484FD" w14:textId="77777777" w:rsidR="00857C28" w:rsidRPr="007872CB" w:rsidRDefault="00857C28" w:rsidP="00F05CA3">
      <w:pPr>
        <w:pStyle w:val="BTEMEASMCA"/>
      </w:pPr>
    </w:p>
    <w:p w14:paraId="068E973C" w14:textId="77777777" w:rsidR="00857C28" w:rsidRPr="00EB292F" w:rsidRDefault="00857C28" w:rsidP="00857C28">
      <w:pPr>
        <w:pStyle w:val="PI-1labEMEASMCA"/>
      </w:pPr>
      <w:r w:rsidRPr="00EB292F">
        <w:t>2.</w:t>
      </w:r>
      <w:r w:rsidRPr="00EB292F">
        <w:tab/>
        <w:t>REGISTRUOTOJO PAVADINIMAS</w:t>
      </w:r>
    </w:p>
    <w:p w14:paraId="274C8A8D" w14:textId="77777777" w:rsidR="00857C28" w:rsidRPr="007872CB" w:rsidRDefault="00857C28" w:rsidP="00F05CA3">
      <w:pPr>
        <w:pStyle w:val="BTEMEASMCA"/>
      </w:pPr>
    </w:p>
    <w:p w14:paraId="3E6C0E14" w14:textId="3A9EDA30" w:rsidR="00857C28" w:rsidRPr="00F05CA3" w:rsidRDefault="005477BC"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MEDICE</w:t>
      </w:r>
      <w:r w:rsidR="00857C28" w:rsidRPr="00F05CA3">
        <w:rPr>
          <w:szCs w:val="22"/>
        </w:rPr>
        <w:t xml:space="preserve"> </w:t>
      </w:r>
      <w:proofErr w:type="spellStart"/>
      <w:r w:rsidR="00857C28" w:rsidRPr="00F05CA3">
        <w:rPr>
          <w:szCs w:val="22"/>
        </w:rPr>
        <w:t>Arzneimittel</w:t>
      </w:r>
      <w:proofErr w:type="spellEnd"/>
      <w:r w:rsidR="00857C28" w:rsidRPr="00F05CA3">
        <w:rPr>
          <w:szCs w:val="22"/>
        </w:rPr>
        <w:t xml:space="preserve"> </w:t>
      </w:r>
      <w:proofErr w:type="spellStart"/>
      <w:r w:rsidR="00857C28" w:rsidRPr="00F05CA3">
        <w:rPr>
          <w:szCs w:val="22"/>
        </w:rPr>
        <w:t>Pütter</w:t>
      </w:r>
      <w:proofErr w:type="spellEnd"/>
      <w:r w:rsidR="00857C28" w:rsidRPr="00F05CA3">
        <w:rPr>
          <w:szCs w:val="22"/>
        </w:rPr>
        <w:t xml:space="preserve"> </w:t>
      </w:r>
      <w:proofErr w:type="spellStart"/>
      <w:r w:rsidR="00857C28" w:rsidRPr="00F05CA3">
        <w:rPr>
          <w:szCs w:val="22"/>
        </w:rPr>
        <w:t>GmbH</w:t>
      </w:r>
      <w:proofErr w:type="spellEnd"/>
      <w:r w:rsidR="00857C28" w:rsidRPr="00F05CA3">
        <w:rPr>
          <w:szCs w:val="22"/>
        </w:rPr>
        <w:t xml:space="preserve"> &amp; </w:t>
      </w:r>
      <w:proofErr w:type="spellStart"/>
      <w:r w:rsidR="00857C28" w:rsidRPr="00F05CA3">
        <w:rPr>
          <w:szCs w:val="22"/>
        </w:rPr>
        <w:t>Co</w:t>
      </w:r>
      <w:proofErr w:type="spellEnd"/>
      <w:r w:rsidR="00857C28" w:rsidRPr="00F05CA3">
        <w:rPr>
          <w:szCs w:val="22"/>
        </w:rPr>
        <w:t xml:space="preserve">. KG </w:t>
      </w:r>
    </w:p>
    <w:p w14:paraId="5264DA59" w14:textId="77777777" w:rsidR="00857C28" w:rsidRPr="00F05CA3" w:rsidRDefault="00857C28" w:rsidP="00F05CA3">
      <w:pPr>
        <w:pStyle w:val="BTEMEASMCA"/>
      </w:pPr>
    </w:p>
    <w:p w14:paraId="0219744F" w14:textId="77777777" w:rsidR="00857C28" w:rsidRPr="007872CB" w:rsidRDefault="00857C28" w:rsidP="00F05CA3">
      <w:pPr>
        <w:pStyle w:val="BTEMEASMCA"/>
      </w:pPr>
    </w:p>
    <w:p w14:paraId="258FA45C" w14:textId="77777777" w:rsidR="00857C28" w:rsidRPr="00EB292F" w:rsidRDefault="00857C28" w:rsidP="00857C28">
      <w:pPr>
        <w:pStyle w:val="PI-1labEMEASMCA"/>
      </w:pPr>
      <w:r w:rsidRPr="00EB292F">
        <w:t>3.</w:t>
      </w:r>
      <w:r w:rsidRPr="00EB292F">
        <w:tab/>
        <w:t>TINKAMUMO LAIKAS</w:t>
      </w:r>
    </w:p>
    <w:p w14:paraId="12A136F7" w14:textId="77777777" w:rsidR="00857C28" w:rsidRPr="007872CB" w:rsidRDefault="00857C28" w:rsidP="00F05CA3">
      <w:pPr>
        <w:pStyle w:val="BTEMEASMCA"/>
      </w:pPr>
    </w:p>
    <w:p w14:paraId="4DC66E88" w14:textId="77777777" w:rsidR="00857C28" w:rsidRPr="007872CB" w:rsidRDefault="00857C28" w:rsidP="00F05CA3">
      <w:pPr>
        <w:pStyle w:val="BTEMEASMCA"/>
      </w:pPr>
      <w:r w:rsidRPr="007872CB">
        <w:t>EXP {MMMM/mm}</w:t>
      </w:r>
    </w:p>
    <w:p w14:paraId="508B3837" w14:textId="77777777" w:rsidR="00857C28" w:rsidRPr="007872CB" w:rsidRDefault="00857C28" w:rsidP="00F05CA3">
      <w:pPr>
        <w:pStyle w:val="BTEMEASMCA"/>
      </w:pPr>
    </w:p>
    <w:p w14:paraId="07F86389" w14:textId="77777777" w:rsidR="00857C28" w:rsidRPr="007872CB" w:rsidRDefault="00857C28" w:rsidP="00F05CA3">
      <w:pPr>
        <w:pStyle w:val="BTEMEASMCA"/>
      </w:pPr>
    </w:p>
    <w:p w14:paraId="5F0F322B" w14:textId="77777777" w:rsidR="00857C28" w:rsidRPr="00EB292F" w:rsidRDefault="00857C28" w:rsidP="00857C28">
      <w:pPr>
        <w:pStyle w:val="PI-1labEMEASMCA"/>
      </w:pPr>
      <w:r w:rsidRPr="00EB292F">
        <w:t>4.</w:t>
      </w:r>
      <w:r w:rsidRPr="00EB292F">
        <w:tab/>
        <w:t>SERIJOS NUMERIS</w:t>
      </w:r>
    </w:p>
    <w:p w14:paraId="65048CB0" w14:textId="77777777" w:rsidR="00857C28" w:rsidRPr="007872CB" w:rsidRDefault="00857C28" w:rsidP="00F05CA3">
      <w:pPr>
        <w:pStyle w:val="BTEMEASMCA"/>
      </w:pPr>
    </w:p>
    <w:p w14:paraId="7A961972" w14:textId="77777777" w:rsidR="00857C28" w:rsidRPr="007872CB" w:rsidRDefault="00857C28" w:rsidP="00F05CA3">
      <w:pPr>
        <w:pStyle w:val="BTEMEASMCA"/>
      </w:pPr>
      <w:r w:rsidRPr="007872CB">
        <w:t>Lot</w:t>
      </w:r>
    </w:p>
    <w:p w14:paraId="6B5B1EA0" w14:textId="77777777" w:rsidR="00857C28" w:rsidRPr="007872CB" w:rsidRDefault="00857C28" w:rsidP="00F05CA3">
      <w:pPr>
        <w:pStyle w:val="BTEMEASMCA"/>
      </w:pPr>
    </w:p>
    <w:p w14:paraId="21B2D5D7" w14:textId="77777777" w:rsidR="00857C28" w:rsidRPr="007872CB" w:rsidRDefault="00857C28" w:rsidP="00F05CA3">
      <w:pPr>
        <w:pStyle w:val="BTEMEASMCA"/>
      </w:pPr>
    </w:p>
    <w:p w14:paraId="64C25A5E" w14:textId="77777777" w:rsidR="00857C28" w:rsidRPr="00EB292F" w:rsidRDefault="00857C28" w:rsidP="00857C28">
      <w:pPr>
        <w:pStyle w:val="PI-1labEMEASMCA"/>
      </w:pPr>
      <w:r w:rsidRPr="00EB292F">
        <w:t>5.</w:t>
      </w:r>
      <w:r w:rsidRPr="00EB292F">
        <w:tab/>
        <w:t>KITA</w:t>
      </w:r>
    </w:p>
    <w:p w14:paraId="0F11AA02" w14:textId="77777777" w:rsidR="00857C28" w:rsidRPr="007872CB" w:rsidRDefault="00857C28" w:rsidP="00F05CA3">
      <w:pPr>
        <w:pStyle w:val="BTEMEASMCA"/>
      </w:pPr>
    </w:p>
    <w:p w14:paraId="33B3CABF" w14:textId="77777777" w:rsidR="00857C28" w:rsidRPr="007872CB" w:rsidRDefault="00857C28" w:rsidP="00F05CA3">
      <w:pPr>
        <w:pStyle w:val="BTEMEASMCA"/>
      </w:pPr>
    </w:p>
    <w:p w14:paraId="1375C7D3" w14:textId="77777777" w:rsidR="00857C28" w:rsidRPr="007872CB" w:rsidRDefault="00857C28" w:rsidP="00F05CA3">
      <w:pPr>
        <w:pStyle w:val="BTEMEASMCA"/>
      </w:pPr>
    </w:p>
    <w:p w14:paraId="287F933D" w14:textId="77777777" w:rsidR="00857C28" w:rsidRPr="007872CB" w:rsidRDefault="00857C28" w:rsidP="00F05CA3">
      <w:pPr>
        <w:pStyle w:val="BTEMEASMCA"/>
      </w:pPr>
    </w:p>
    <w:p w14:paraId="41405DBB" w14:textId="77777777" w:rsidR="00857C28" w:rsidRPr="007872CB" w:rsidRDefault="00857C28" w:rsidP="00F05CA3">
      <w:pPr>
        <w:pStyle w:val="BTEMEASMCA"/>
      </w:pPr>
    </w:p>
    <w:p w14:paraId="5D58AF37" w14:textId="77777777" w:rsidR="00857C28" w:rsidRPr="007872CB" w:rsidRDefault="00857C28" w:rsidP="00F05CA3">
      <w:pPr>
        <w:pStyle w:val="BTEMEASMCA"/>
      </w:pPr>
    </w:p>
    <w:p w14:paraId="2E46BA7B" w14:textId="77777777" w:rsidR="00857C28" w:rsidRPr="00F05CA3" w:rsidRDefault="00857C28" w:rsidP="00857C28">
      <w:pPr>
        <w:pStyle w:val="Betarp"/>
        <w:pBdr>
          <w:top w:val="single" w:sz="4" w:space="0" w:color="000000"/>
          <w:left w:val="single" w:sz="4" w:space="0" w:color="000000"/>
          <w:bottom w:val="single" w:sz="4" w:space="0" w:color="000000"/>
          <w:right w:val="single" w:sz="4" w:space="0" w:color="000000"/>
        </w:pBdr>
        <w:tabs>
          <w:tab w:val="left" w:pos="1296"/>
          <w:tab w:val="left" w:pos="2592"/>
          <w:tab w:val="left" w:pos="3888"/>
          <w:tab w:val="left" w:pos="5184"/>
          <w:tab w:val="left" w:pos="6480"/>
          <w:tab w:val="left" w:pos="7776"/>
          <w:tab w:val="left" w:pos="8564"/>
        </w:tabs>
        <w:rPr>
          <w:rFonts w:ascii="Times New Roman" w:hAnsi="Times New Roman"/>
          <w:b/>
          <w:szCs w:val="22"/>
          <w:lang w:val="lt-LT"/>
        </w:rPr>
      </w:pPr>
      <w:r w:rsidRPr="00F05CA3">
        <w:rPr>
          <w:lang w:val="lt-LT"/>
        </w:rPr>
        <w:br w:type="page"/>
      </w:r>
      <w:r w:rsidRPr="00F05CA3">
        <w:rPr>
          <w:rFonts w:ascii="Times New Roman" w:hAnsi="Times New Roman"/>
          <w:b/>
          <w:szCs w:val="22"/>
          <w:lang w:val="lt-LT"/>
        </w:rPr>
        <w:lastRenderedPageBreak/>
        <w:t>INFORMACIJA ANT IŠORINĖS PAKUOTĖS</w:t>
      </w:r>
    </w:p>
    <w:p w14:paraId="6A6CD0EE" w14:textId="77777777" w:rsidR="00857C28" w:rsidRPr="00F05CA3" w:rsidRDefault="00857C28" w:rsidP="00857C28">
      <w:pPr>
        <w:pStyle w:val="Betarp"/>
        <w:pBdr>
          <w:top w:val="single" w:sz="4" w:space="0" w:color="000000"/>
          <w:left w:val="single" w:sz="4" w:space="0" w:color="000000"/>
          <w:bottom w:val="single" w:sz="4" w:space="0" w:color="000000"/>
          <w:right w:val="single" w:sz="4" w:space="0" w:color="000000"/>
        </w:pBdr>
        <w:tabs>
          <w:tab w:val="left" w:pos="1296"/>
          <w:tab w:val="left" w:pos="2592"/>
          <w:tab w:val="left" w:pos="3888"/>
          <w:tab w:val="left" w:pos="5184"/>
          <w:tab w:val="left" w:pos="6480"/>
          <w:tab w:val="left" w:pos="7776"/>
          <w:tab w:val="left" w:pos="8564"/>
        </w:tabs>
        <w:rPr>
          <w:rFonts w:ascii="Times New Roman" w:hAnsi="Times New Roman"/>
          <w:b/>
          <w:szCs w:val="22"/>
          <w:lang w:val="lt-LT"/>
        </w:rPr>
      </w:pPr>
    </w:p>
    <w:p w14:paraId="6B9828E7" w14:textId="77777777" w:rsidR="00857C28" w:rsidRPr="00F05CA3" w:rsidRDefault="00857C28" w:rsidP="00857C28">
      <w:pPr>
        <w:pStyle w:val="Betarp"/>
        <w:pBdr>
          <w:top w:val="single" w:sz="4" w:space="0" w:color="000000"/>
          <w:left w:val="single" w:sz="4" w:space="0" w:color="000000"/>
          <w:bottom w:val="single" w:sz="4" w:space="0" w:color="000000"/>
          <w:right w:val="single" w:sz="4" w:space="0" w:color="000000"/>
        </w:pBdr>
        <w:tabs>
          <w:tab w:val="left" w:pos="1296"/>
          <w:tab w:val="left" w:pos="2592"/>
          <w:tab w:val="left" w:pos="3888"/>
          <w:tab w:val="left" w:pos="5184"/>
          <w:tab w:val="left" w:pos="6480"/>
          <w:tab w:val="left" w:pos="7776"/>
          <w:tab w:val="left" w:pos="8564"/>
        </w:tabs>
        <w:rPr>
          <w:rFonts w:ascii="Times New Roman" w:hAnsi="Times New Roman"/>
          <w:b/>
          <w:szCs w:val="22"/>
          <w:lang w:val="lt-LT"/>
        </w:rPr>
      </w:pPr>
      <w:r w:rsidRPr="00F05CA3">
        <w:rPr>
          <w:rFonts w:ascii="Times New Roman" w:hAnsi="Times New Roman"/>
          <w:b/>
          <w:szCs w:val="22"/>
          <w:lang w:val="lt-LT"/>
        </w:rPr>
        <w:t>KARTONO DĖŽUTĖ</w:t>
      </w:r>
    </w:p>
    <w:p w14:paraId="47661C14" w14:textId="77777777" w:rsidR="00857C28" w:rsidRPr="007872CB" w:rsidRDefault="00857C28" w:rsidP="00F05CA3">
      <w:pPr>
        <w:pStyle w:val="BTEMEASMCA"/>
      </w:pPr>
    </w:p>
    <w:p w14:paraId="33501657" w14:textId="77777777" w:rsidR="00857C28" w:rsidRPr="007872CB" w:rsidRDefault="00857C28" w:rsidP="00F05CA3">
      <w:pPr>
        <w:pStyle w:val="BTEMEASMCA"/>
      </w:pPr>
    </w:p>
    <w:p w14:paraId="2275D0BD" w14:textId="77777777" w:rsidR="00857C28" w:rsidRPr="00EB292F" w:rsidRDefault="00857C28" w:rsidP="00857C28">
      <w:pPr>
        <w:pStyle w:val="PI-1labEMEASMCA"/>
      </w:pPr>
      <w:r w:rsidRPr="00EB292F">
        <w:t>1.</w:t>
      </w:r>
      <w:r w:rsidRPr="00EB292F">
        <w:tab/>
        <w:t>VAISTINIO PREPARATO PAVADINIMAS</w:t>
      </w:r>
    </w:p>
    <w:p w14:paraId="1CD5A0EE" w14:textId="77777777" w:rsidR="00857C28" w:rsidRPr="007872CB" w:rsidRDefault="00857C28" w:rsidP="00F05CA3">
      <w:pPr>
        <w:pStyle w:val="BTEMEASMCA"/>
      </w:pPr>
    </w:p>
    <w:p w14:paraId="4A8B7BC3"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roofErr w:type="spellStart"/>
      <w:r w:rsidRPr="00F05CA3">
        <w:rPr>
          <w:szCs w:val="22"/>
        </w:rPr>
        <w:t>Medikinet</w:t>
      </w:r>
      <w:proofErr w:type="spellEnd"/>
      <w:r w:rsidRPr="00F05CA3">
        <w:rPr>
          <w:szCs w:val="22"/>
        </w:rPr>
        <w:t xml:space="preserve"> 10 mg tabletės</w:t>
      </w:r>
    </w:p>
    <w:p w14:paraId="6417D59C" w14:textId="45BE9BED" w:rsidR="00857C28" w:rsidRPr="00F05CA3" w:rsidRDefault="00633A83" w:rsidP="00857C28">
      <w:pPr>
        <w:rPr>
          <w:i/>
          <w:iCs/>
          <w:szCs w:val="22"/>
        </w:rPr>
      </w:pPr>
      <w:proofErr w:type="spellStart"/>
      <w:r w:rsidRPr="00F05CA3">
        <w:rPr>
          <w:i/>
          <w:iCs/>
          <w:szCs w:val="22"/>
        </w:rPr>
        <w:t>m</w:t>
      </w:r>
      <w:r w:rsidR="00857C28" w:rsidRPr="00F05CA3">
        <w:rPr>
          <w:i/>
          <w:iCs/>
          <w:szCs w:val="22"/>
        </w:rPr>
        <w:t>ethylphenidati</w:t>
      </w:r>
      <w:proofErr w:type="spellEnd"/>
      <w:r w:rsidR="00857C28" w:rsidRPr="00F05CA3">
        <w:rPr>
          <w:i/>
          <w:iCs/>
          <w:szCs w:val="22"/>
        </w:rPr>
        <w:t xml:space="preserve"> </w:t>
      </w:r>
      <w:proofErr w:type="spellStart"/>
      <w:r w:rsidR="00857C28" w:rsidRPr="00F05CA3">
        <w:rPr>
          <w:i/>
          <w:iCs/>
          <w:szCs w:val="22"/>
        </w:rPr>
        <w:t>hydrochloridum</w:t>
      </w:r>
      <w:proofErr w:type="spellEnd"/>
    </w:p>
    <w:p w14:paraId="016A9F7C" w14:textId="77777777" w:rsidR="00857C28" w:rsidRPr="007872CB" w:rsidRDefault="00857C28" w:rsidP="00F05CA3">
      <w:pPr>
        <w:pStyle w:val="BTEMEASMCA"/>
      </w:pPr>
    </w:p>
    <w:p w14:paraId="72751B68" w14:textId="77777777" w:rsidR="00857C28" w:rsidRPr="007872CB" w:rsidRDefault="00857C28" w:rsidP="00F05CA3">
      <w:pPr>
        <w:pStyle w:val="BTEMEASMCA"/>
      </w:pPr>
    </w:p>
    <w:p w14:paraId="11A949F0" w14:textId="77777777" w:rsidR="00857C28" w:rsidRPr="00EB292F" w:rsidRDefault="00857C28" w:rsidP="00857C28">
      <w:pPr>
        <w:pStyle w:val="PI-1labEMEASMCA"/>
      </w:pPr>
      <w:r w:rsidRPr="00EB292F">
        <w:t>2.</w:t>
      </w:r>
      <w:r w:rsidRPr="00EB292F">
        <w:tab/>
        <w:t>VEIKLIOJI MEDŽIAGA IR JOS KIEKIS</w:t>
      </w:r>
    </w:p>
    <w:p w14:paraId="26864372" w14:textId="77777777" w:rsidR="00857C28" w:rsidRPr="007872CB" w:rsidRDefault="00857C28" w:rsidP="00F05CA3">
      <w:pPr>
        <w:pStyle w:val="BTEMEASMCA"/>
      </w:pPr>
    </w:p>
    <w:p w14:paraId="07D63C4B" w14:textId="77777777" w:rsidR="00857C28" w:rsidRPr="007872CB" w:rsidRDefault="00857C28" w:rsidP="00F05CA3">
      <w:pPr>
        <w:pStyle w:val="BTEMEASMCA"/>
      </w:pPr>
      <w:r w:rsidRPr="007872CB">
        <w:t>Kiekvienoje tabletėje yra 10 mg metilfenidato hidrochlorido, atitinkančio 8,65 mg metilfenidato.</w:t>
      </w:r>
    </w:p>
    <w:p w14:paraId="40D3AE7C" w14:textId="77777777" w:rsidR="00857C28" w:rsidRPr="007872CB" w:rsidRDefault="00857C28" w:rsidP="00F05CA3">
      <w:pPr>
        <w:pStyle w:val="BTEMEASMCA"/>
      </w:pPr>
    </w:p>
    <w:p w14:paraId="13D9AF74" w14:textId="77777777" w:rsidR="00857C28" w:rsidRPr="007872CB" w:rsidRDefault="00857C28" w:rsidP="00F05CA3">
      <w:pPr>
        <w:pStyle w:val="BTEMEASMCA"/>
      </w:pPr>
    </w:p>
    <w:p w14:paraId="212CB7E7" w14:textId="77777777" w:rsidR="00857C28" w:rsidRPr="00EB292F" w:rsidRDefault="00857C28" w:rsidP="00857C28">
      <w:pPr>
        <w:pStyle w:val="PI-1labEMEASMCA"/>
        <w:rPr>
          <w:shd w:val="clear" w:color="auto" w:fill="C0C0C0"/>
        </w:rPr>
      </w:pPr>
      <w:r w:rsidRPr="00EB292F">
        <w:t>3.</w:t>
      </w:r>
      <w:r w:rsidRPr="00EB292F">
        <w:tab/>
        <w:t>PAGALBINIŲ MEDŽIAGŲ SĄRAŠAS</w:t>
      </w:r>
    </w:p>
    <w:p w14:paraId="4B97ECB0" w14:textId="77777777" w:rsidR="00857C28" w:rsidRPr="007872CB" w:rsidRDefault="00857C28" w:rsidP="00F05CA3">
      <w:pPr>
        <w:pStyle w:val="BTEMEASMCA"/>
      </w:pPr>
    </w:p>
    <w:p w14:paraId="1E5FF8A0" w14:textId="77777777" w:rsidR="00857C28" w:rsidRPr="007872CB" w:rsidRDefault="00857C28" w:rsidP="00F05CA3">
      <w:pPr>
        <w:pStyle w:val="BTEMEASMCA"/>
      </w:pPr>
      <w:r w:rsidRPr="007872CB">
        <w:t>Sudėtyje yra laktozės. Daugiau informacijos pateikta pakuotės lapelyje.</w:t>
      </w:r>
    </w:p>
    <w:p w14:paraId="62D1E00C" w14:textId="77777777" w:rsidR="00857C28" w:rsidRPr="007872CB" w:rsidRDefault="00857C28" w:rsidP="00F05CA3">
      <w:pPr>
        <w:pStyle w:val="BTEMEASMCA"/>
      </w:pPr>
    </w:p>
    <w:p w14:paraId="288D28F8" w14:textId="77777777" w:rsidR="00857C28" w:rsidRPr="007872CB" w:rsidRDefault="00857C28" w:rsidP="00F05CA3">
      <w:pPr>
        <w:pStyle w:val="BTEMEASMCA"/>
      </w:pPr>
    </w:p>
    <w:p w14:paraId="4A696831" w14:textId="77777777" w:rsidR="00857C28" w:rsidRPr="00EB292F" w:rsidRDefault="00857C28" w:rsidP="00857C28">
      <w:pPr>
        <w:pStyle w:val="PI-1labEMEASMCA"/>
      </w:pPr>
      <w:r w:rsidRPr="00EB292F">
        <w:t>4.</w:t>
      </w:r>
      <w:r w:rsidRPr="00EB292F">
        <w:tab/>
        <w:t>FARMACINĖ FORMA IR KIEKIS PAKUOTĖJE</w:t>
      </w:r>
    </w:p>
    <w:p w14:paraId="48CEFF2F" w14:textId="77777777" w:rsidR="00857C28" w:rsidRPr="007872CB" w:rsidRDefault="00857C28" w:rsidP="00F05CA3">
      <w:pPr>
        <w:pStyle w:val="BTEMEASMCA"/>
      </w:pPr>
    </w:p>
    <w:p w14:paraId="482090AE" w14:textId="77777777" w:rsidR="00857C28" w:rsidRPr="007872CB" w:rsidRDefault="00857C28" w:rsidP="00F05CA3">
      <w:pPr>
        <w:pStyle w:val="BTEMEASMCA"/>
      </w:pPr>
      <w:r w:rsidRPr="007872CB">
        <w:t>28 tabletės</w:t>
      </w:r>
    </w:p>
    <w:p w14:paraId="245B3E8D" w14:textId="77777777" w:rsidR="00857C28" w:rsidRPr="007872CB" w:rsidRDefault="00857C28" w:rsidP="00F05CA3">
      <w:pPr>
        <w:pStyle w:val="BTEMEASMCA"/>
      </w:pPr>
      <w:r w:rsidRPr="007872CB">
        <w:rPr>
          <w:highlight w:val="lightGray"/>
        </w:rPr>
        <w:t>30 tablečių</w:t>
      </w:r>
    </w:p>
    <w:p w14:paraId="5B7B6ACE" w14:textId="77777777" w:rsidR="00857C28" w:rsidRPr="007872CB" w:rsidRDefault="00857C28" w:rsidP="00F05CA3">
      <w:pPr>
        <w:pStyle w:val="BTEMEASMCA"/>
      </w:pPr>
    </w:p>
    <w:p w14:paraId="28BD5AE5" w14:textId="77777777" w:rsidR="00857C28" w:rsidRPr="007872CB" w:rsidRDefault="00857C28" w:rsidP="00F05CA3">
      <w:pPr>
        <w:pStyle w:val="BTEMEASMCA"/>
      </w:pPr>
    </w:p>
    <w:p w14:paraId="0354D8EA" w14:textId="77777777" w:rsidR="00857C28" w:rsidRPr="00EB292F" w:rsidRDefault="00857C28" w:rsidP="00857C28">
      <w:pPr>
        <w:pStyle w:val="PI-1labEMEASMCA"/>
        <w:rPr>
          <w:shd w:val="clear" w:color="auto" w:fill="C0C0C0"/>
        </w:rPr>
      </w:pPr>
      <w:r w:rsidRPr="00EB292F">
        <w:t>5.</w:t>
      </w:r>
      <w:r w:rsidRPr="00EB292F">
        <w:tab/>
        <w:t>VARTOJIMO METODAS IR BŪDAS (-AI)</w:t>
      </w:r>
    </w:p>
    <w:p w14:paraId="691234B0" w14:textId="77777777" w:rsidR="00857C28" w:rsidRPr="007872CB" w:rsidRDefault="00857C28" w:rsidP="00F05CA3">
      <w:pPr>
        <w:pStyle w:val="BTEMEASMCA"/>
      </w:pPr>
    </w:p>
    <w:p w14:paraId="7A7C402B" w14:textId="77777777" w:rsidR="00857C28" w:rsidRPr="00F05CA3" w:rsidRDefault="00857C28" w:rsidP="00857C28">
      <w:pPr>
        <w:pStyle w:val="Betarp"/>
        <w:tabs>
          <w:tab w:val="left" w:pos="1296"/>
          <w:tab w:val="left" w:pos="2592"/>
          <w:tab w:val="left" w:pos="3888"/>
          <w:tab w:val="left" w:pos="5184"/>
          <w:tab w:val="left" w:pos="6480"/>
          <w:tab w:val="left" w:pos="7776"/>
        </w:tabs>
        <w:rPr>
          <w:rFonts w:ascii="Times New Roman" w:hAnsi="Times New Roman"/>
          <w:szCs w:val="22"/>
          <w:lang w:val="lt-LT"/>
        </w:rPr>
      </w:pPr>
      <w:r w:rsidRPr="00F05CA3">
        <w:rPr>
          <w:rFonts w:ascii="Times New Roman" w:hAnsi="Times New Roman"/>
          <w:szCs w:val="22"/>
          <w:lang w:val="lt-LT"/>
        </w:rPr>
        <w:t>Vartoti per burną.</w:t>
      </w:r>
    </w:p>
    <w:p w14:paraId="0BB6A89C" w14:textId="77777777" w:rsidR="00857C28" w:rsidRPr="007872CB" w:rsidRDefault="00857C28" w:rsidP="00F05CA3">
      <w:pPr>
        <w:pStyle w:val="BTEMEASMCA"/>
      </w:pPr>
      <w:r w:rsidRPr="007872CB">
        <w:t>Prieš vartojimą perskaitykite pakuotės lapelį.</w:t>
      </w:r>
    </w:p>
    <w:p w14:paraId="796F2D3A" w14:textId="77777777" w:rsidR="00857C28" w:rsidRPr="007872CB" w:rsidRDefault="00857C28" w:rsidP="00F05CA3">
      <w:pPr>
        <w:pStyle w:val="BTEMEASMCA"/>
      </w:pPr>
    </w:p>
    <w:p w14:paraId="392711FE" w14:textId="77777777" w:rsidR="00857C28" w:rsidRPr="007872CB" w:rsidRDefault="00857C28" w:rsidP="00F05CA3">
      <w:pPr>
        <w:pStyle w:val="BTEMEASMCA"/>
      </w:pPr>
    </w:p>
    <w:p w14:paraId="2AEA03EF" w14:textId="77777777" w:rsidR="00857C28" w:rsidRPr="00EB292F" w:rsidRDefault="00857C28" w:rsidP="00857C28">
      <w:pPr>
        <w:pStyle w:val="PI-1labEMEASMCA"/>
      </w:pPr>
      <w:r w:rsidRPr="00EB292F">
        <w:t>6.</w:t>
      </w:r>
      <w:r w:rsidRPr="00EB292F">
        <w:tab/>
        <w:t>SPECIALUS ĮSPĖJIMAS, KAD VAISTINĮ PREPARATĄ BŪTINA LAIKYTI VAIKAMS NEPASTEBIMOJE IR NEPASIEKIAMOJE VIETOJE</w:t>
      </w:r>
    </w:p>
    <w:p w14:paraId="6EA5A650" w14:textId="77777777" w:rsidR="00857C28" w:rsidRPr="007872CB" w:rsidRDefault="00857C28" w:rsidP="00F05CA3">
      <w:pPr>
        <w:pStyle w:val="BTEMEASMCA"/>
      </w:pPr>
    </w:p>
    <w:p w14:paraId="63EA37A2" w14:textId="77777777" w:rsidR="00857C28" w:rsidRPr="007872CB" w:rsidRDefault="00857C28" w:rsidP="00F05CA3">
      <w:pPr>
        <w:pStyle w:val="BTEMEASMCA"/>
      </w:pPr>
      <w:r w:rsidRPr="007872CB">
        <w:t>Laikyti vaikams nepastebimoje ir nepasiekiamoje vietoje.</w:t>
      </w:r>
    </w:p>
    <w:p w14:paraId="2B652356" w14:textId="77777777" w:rsidR="00857C28" w:rsidRPr="007872CB" w:rsidRDefault="00857C28" w:rsidP="00F05CA3">
      <w:pPr>
        <w:pStyle w:val="BTEMEASMCA"/>
      </w:pPr>
    </w:p>
    <w:p w14:paraId="620959C8" w14:textId="77777777" w:rsidR="00857C28" w:rsidRPr="007872CB" w:rsidRDefault="00857C28" w:rsidP="00F05CA3">
      <w:pPr>
        <w:pStyle w:val="BTEMEASMCA"/>
      </w:pPr>
    </w:p>
    <w:p w14:paraId="1BC628B2" w14:textId="77777777" w:rsidR="00857C28" w:rsidRPr="00EB292F" w:rsidRDefault="00857C28" w:rsidP="00857C28">
      <w:pPr>
        <w:pStyle w:val="PI-1labEMEASMCA"/>
        <w:rPr>
          <w:shd w:val="clear" w:color="auto" w:fill="C0C0C0"/>
        </w:rPr>
      </w:pPr>
      <w:r w:rsidRPr="00EB292F">
        <w:t>7.</w:t>
      </w:r>
      <w:r w:rsidRPr="00EB292F">
        <w:tab/>
        <w:t>KITAS (-I) SPECIALUS (-ŪS) ĮSPĖJIMAS (-AI) (JEI REIKIA)</w:t>
      </w:r>
    </w:p>
    <w:p w14:paraId="1C1402BE" w14:textId="77777777" w:rsidR="00857C28" w:rsidRPr="007872CB" w:rsidRDefault="00857C28" w:rsidP="00F05CA3">
      <w:pPr>
        <w:pStyle w:val="BTEMEASMCA"/>
      </w:pPr>
    </w:p>
    <w:p w14:paraId="46B9F0D7" w14:textId="77777777" w:rsidR="00857C28" w:rsidRPr="007872CB" w:rsidRDefault="00857C28" w:rsidP="00F05CA3">
      <w:pPr>
        <w:pStyle w:val="BTEMEASMCA"/>
      </w:pPr>
    </w:p>
    <w:p w14:paraId="66593C53" w14:textId="77777777" w:rsidR="00857C28" w:rsidRPr="00EB292F" w:rsidRDefault="00857C28" w:rsidP="00857C28">
      <w:pPr>
        <w:pStyle w:val="PI-1labEMEASMCA"/>
        <w:rPr>
          <w:shd w:val="clear" w:color="auto" w:fill="C0C0C0"/>
        </w:rPr>
      </w:pPr>
      <w:r w:rsidRPr="00EB292F">
        <w:t>8.</w:t>
      </w:r>
      <w:r w:rsidRPr="00EB292F">
        <w:tab/>
        <w:t>TINKAMUMO LAIKAS</w:t>
      </w:r>
    </w:p>
    <w:p w14:paraId="086C1C4A" w14:textId="77777777" w:rsidR="00857C28" w:rsidRPr="007872CB" w:rsidRDefault="00857C28" w:rsidP="00F05CA3">
      <w:pPr>
        <w:pStyle w:val="BTEMEASMCA"/>
      </w:pPr>
    </w:p>
    <w:p w14:paraId="3685F815" w14:textId="49FD80FB" w:rsidR="00857C28" w:rsidRPr="00F05CA3" w:rsidRDefault="00CA1AF5" w:rsidP="00857C28">
      <w:pPr>
        <w:pStyle w:val="Betarp"/>
        <w:tabs>
          <w:tab w:val="left" w:pos="1296"/>
          <w:tab w:val="left" w:pos="2592"/>
          <w:tab w:val="left" w:pos="3888"/>
          <w:tab w:val="left" w:pos="5184"/>
          <w:tab w:val="left" w:pos="6480"/>
          <w:tab w:val="left" w:pos="7776"/>
        </w:tabs>
        <w:rPr>
          <w:rFonts w:ascii="Times New Roman" w:hAnsi="Times New Roman"/>
          <w:szCs w:val="22"/>
          <w:lang w:val="lt-LT"/>
        </w:rPr>
      </w:pPr>
      <w:r w:rsidRPr="00F05CA3">
        <w:rPr>
          <w:rFonts w:ascii="Times New Roman" w:hAnsi="Times New Roman"/>
          <w:szCs w:val="22"/>
          <w:lang w:val="lt-LT"/>
        </w:rPr>
        <w:t>EXP</w:t>
      </w:r>
      <w:r w:rsidR="00857C28" w:rsidRPr="00F05CA3">
        <w:rPr>
          <w:rFonts w:ascii="Times New Roman" w:hAnsi="Times New Roman"/>
          <w:szCs w:val="22"/>
          <w:lang w:val="lt-LT"/>
        </w:rPr>
        <w:t xml:space="preserve"> {MMMM/mm}</w:t>
      </w:r>
    </w:p>
    <w:p w14:paraId="4C8B161E" w14:textId="77777777" w:rsidR="00857C28" w:rsidRPr="007872CB" w:rsidRDefault="00857C28" w:rsidP="00F05CA3">
      <w:pPr>
        <w:pStyle w:val="BTEMEASMCA"/>
      </w:pPr>
    </w:p>
    <w:p w14:paraId="0EDC6A99" w14:textId="77777777" w:rsidR="00857C28" w:rsidRPr="007872CB" w:rsidRDefault="00857C28" w:rsidP="00F05CA3">
      <w:pPr>
        <w:pStyle w:val="BTEMEASMCA"/>
      </w:pPr>
    </w:p>
    <w:p w14:paraId="38F22010" w14:textId="77777777" w:rsidR="00857C28" w:rsidRPr="00EB292F" w:rsidRDefault="00857C28" w:rsidP="00857C28">
      <w:pPr>
        <w:pStyle w:val="PI-1labEMEASMCA"/>
      </w:pPr>
      <w:r w:rsidRPr="00EB292F">
        <w:t>9.</w:t>
      </w:r>
      <w:r w:rsidRPr="00EB292F">
        <w:tab/>
        <w:t>SPECIALIOS LAIKYMO SĄLYGOS</w:t>
      </w:r>
    </w:p>
    <w:p w14:paraId="3BC4CD4B" w14:textId="77777777" w:rsidR="00857C28" w:rsidRPr="007872CB" w:rsidRDefault="00857C28" w:rsidP="00F05CA3">
      <w:pPr>
        <w:pStyle w:val="BTEMEASMCA"/>
      </w:pPr>
    </w:p>
    <w:p w14:paraId="08049B07" w14:textId="77777777" w:rsidR="00857C28" w:rsidRPr="007872CB" w:rsidRDefault="00857C28" w:rsidP="00F05CA3">
      <w:pPr>
        <w:pStyle w:val="BTEMEASMCA"/>
      </w:pPr>
      <w:r w:rsidRPr="007872CB">
        <w:t>Laikyti ne aukštesnėje kaip 25 °C temperatūroje.</w:t>
      </w:r>
    </w:p>
    <w:p w14:paraId="33BC1AC9" w14:textId="1D49EE09" w:rsidR="00857C28" w:rsidRPr="00EB292F" w:rsidRDefault="00857C28" w:rsidP="00857C28">
      <w:pPr>
        <w:tabs>
          <w:tab w:val="left" w:pos="1296"/>
          <w:tab w:val="left" w:pos="2592"/>
          <w:tab w:val="left" w:pos="3888"/>
          <w:tab w:val="left" w:pos="5184"/>
          <w:tab w:val="left" w:pos="6480"/>
          <w:tab w:val="left" w:pos="7776"/>
        </w:tabs>
        <w:rPr>
          <w:szCs w:val="22"/>
        </w:rPr>
      </w:pPr>
      <w:r w:rsidRPr="00EB292F">
        <w:rPr>
          <w:szCs w:val="22"/>
        </w:rPr>
        <w:t xml:space="preserve">Laikyti gamintojo pakuotėje, kad </w:t>
      </w:r>
      <w:r w:rsidR="009F0254" w:rsidRPr="00EB292F">
        <w:rPr>
          <w:szCs w:val="22"/>
        </w:rPr>
        <w:t xml:space="preserve">vaistas </w:t>
      </w:r>
      <w:r w:rsidRPr="00EB292F">
        <w:rPr>
          <w:szCs w:val="22"/>
        </w:rPr>
        <w:t>būtų apsaugotas nuo drėgmės.</w:t>
      </w:r>
    </w:p>
    <w:p w14:paraId="525C502F" w14:textId="77777777" w:rsidR="00857C28" w:rsidRPr="007872CB" w:rsidRDefault="00857C28" w:rsidP="00F05CA3">
      <w:pPr>
        <w:pStyle w:val="BTEMEASMCA"/>
      </w:pPr>
    </w:p>
    <w:p w14:paraId="3A7CF9A2" w14:textId="77777777" w:rsidR="00857C28" w:rsidRPr="007872CB" w:rsidRDefault="00857C28" w:rsidP="00F05CA3">
      <w:pPr>
        <w:pStyle w:val="BTEMEASMCA"/>
      </w:pPr>
    </w:p>
    <w:p w14:paraId="67819E88" w14:textId="77777777" w:rsidR="00857C28" w:rsidRPr="00EB292F" w:rsidRDefault="00857C28" w:rsidP="00857C28">
      <w:pPr>
        <w:pStyle w:val="PI-1labEMEASMCA"/>
      </w:pPr>
      <w:r w:rsidRPr="00EB292F">
        <w:t>10.</w:t>
      </w:r>
      <w:r w:rsidRPr="00EB292F">
        <w:tab/>
        <w:t>SPECIALIOS ATSARGUMO PRIEMONĖS DĖL NESUVARTOTO VAISTINIO PREPARATO AR JO ATLIEKŲ TVARKYMO (JEI REIKIA)</w:t>
      </w:r>
    </w:p>
    <w:p w14:paraId="72ABA9B6" w14:textId="77777777" w:rsidR="00857C28" w:rsidRPr="007872CB" w:rsidRDefault="00857C28" w:rsidP="00F05CA3">
      <w:pPr>
        <w:pStyle w:val="BTEMEASMCA"/>
      </w:pPr>
    </w:p>
    <w:p w14:paraId="3E9A90F2" w14:textId="77777777" w:rsidR="00857C28" w:rsidRPr="007872CB" w:rsidRDefault="00857C28" w:rsidP="00F05CA3">
      <w:pPr>
        <w:pStyle w:val="BTEMEASMCA"/>
      </w:pPr>
    </w:p>
    <w:p w14:paraId="4AB7680F" w14:textId="77777777" w:rsidR="00857C28" w:rsidRPr="00EB292F" w:rsidRDefault="00857C28" w:rsidP="00857C28">
      <w:pPr>
        <w:pStyle w:val="PI-1labEMEASMCA"/>
      </w:pPr>
      <w:r w:rsidRPr="00EB292F">
        <w:t>11.</w:t>
      </w:r>
      <w:r w:rsidRPr="00EB292F">
        <w:tab/>
        <w:t>REGISTRUOTOJO PAVADINIMAS IR ADRESAS</w:t>
      </w:r>
    </w:p>
    <w:p w14:paraId="791FE09C"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56F8C6B8" w14:textId="7B252DEA" w:rsidR="00857C28" w:rsidRPr="00F05CA3" w:rsidRDefault="005477BC"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MEDICE</w:t>
      </w:r>
      <w:r w:rsidR="00857C28" w:rsidRPr="00F05CA3">
        <w:rPr>
          <w:szCs w:val="22"/>
        </w:rPr>
        <w:t xml:space="preserve"> </w:t>
      </w:r>
      <w:proofErr w:type="spellStart"/>
      <w:r w:rsidR="00857C28" w:rsidRPr="00F05CA3">
        <w:rPr>
          <w:szCs w:val="22"/>
        </w:rPr>
        <w:t>Arzneimittel</w:t>
      </w:r>
      <w:proofErr w:type="spellEnd"/>
      <w:r w:rsidR="00857C28" w:rsidRPr="00F05CA3">
        <w:rPr>
          <w:szCs w:val="22"/>
        </w:rPr>
        <w:t xml:space="preserve"> </w:t>
      </w:r>
      <w:proofErr w:type="spellStart"/>
      <w:r w:rsidR="00857C28" w:rsidRPr="00F05CA3">
        <w:rPr>
          <w:szCs w:val="22"/>
        </w:rPr>
        <w:t>Pütter</w:t>
      </w:r>
      <w:proofErr w:type="spellEnd"/>
      <w:r w:rsidR="00857C28" w:rsidRPr="00F05CA3">
        <w:rPr>
          <w:szCs w:val="22"/>
        </w:rPr>
        <w:t xml:space="preserve"> </w:t>
      </w:r>
      <w:proofErr w:type="spellStart"/>
      <w:r w:rsidR="00857C28" w:rsidRPr="00F05CA3">
        <w:rPr>
          <w:szCs w:val="22"/>
        </w:rPr>
        <w:t>GmbH</w:t>
      </w:r>
      <w:proofErr w:type="spellEnd"/>
      <w:r w:rsidR="00857C28" w:rsidRPr="00F05CA3">
        <w:rPr>
          <w:szCs w:val="22"/>
        </w:rPr>
        <w:t xml:space="preserve"> &amp; </w:t>
      </w:r>
      <w:proofErr w:type="spellStart"/>
      <w:r w:rsidR="00857C28" w:rsidRPr="00F05CA3">
        <w:rPr>
          <w:szCs w:val="22"/>
        </w:rPr>
        <w:t>Co</w:t>
      </w:r>
      <w:proofErr w:type="spellEnd"/>
      <w:r w:rsidR="00857C28" w:rsidRPr="00F05CA3">
        <w:rPr>
          <w:szCs w:val="22"/>
        </w:rPr>
        <w:t xml:space="preserve">. KG </w:t>
      </w:r>
    </w:p>
    <w:p w14:paraId="20EC5909"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roofErr w:type="spellStart"/>
      <w:r w:rsidRPr="00F05CA3">
        <w:rPr>
          <w:szCs w:val="22"/>
        </w:rPr>
        <w:t>Kuhloweg</w:t>
      </w:r>
      <w:proofErr w:type="spellEnd"/>
      <w:r w:rsidRPr="00F05CA3">
        <w:rPr>
          <w:szCs w:val="22"/>
        </w:rPr>
        <w:t xml:space="preserve"> 37 </w:t>
      </w:r>
    </w:p>
    <w:p w14:paraId="26208018"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58638 </w:t>
      </w:r>
      <w:proofErr w:type="spellStart"/>
      <w:r w:rsidRPr="00F05CA3">
        <w:rPr>
          <w:szCs w:val="22"/>
        </w:rPr>
        <w:t>Iserlohn</w:t>
      </w:r>
      <w:proofErr w:type="spellEnd"/>
      <w:r w:rsidRPr="00F05CA3">
        <w:rPr>
          <w:szCs w:val="22"/>
        </w:rPr>
        <w:t xml:space="preserve"> </w:t>
      </w:r>
    </w:p>
    <w:p w14:paraId="47DED9AE" w14:textId="77777777" w:rsidR="00857C28" w:rsidRPr="00F05CA3" w:rsidRDefault="00857C28" w:rsidP="00F05CA3">
      <w:pPr>
        <w:pStyle w:val="BTEMEASMCA"/>
      </w:pPr>
      <w:r w:rsidRPr="00F05CA3">
        <w:t>Vokietija</w:t>
      </w:r>
    </w:p>
    <w:p w14:paraId="4B51D48F" w14:textId="77777777" w:rsidR="00857C28" w:rsidRPr="007872CB" w:rsidRDefault="00857C28" w:rsidP="00F05CA3">
      <w:pPr>
        <w:pStyle w:val="BTEMEASMCA"/>
      </w:pPr>
    </w:p>
    <w:p w14:paraId="1D543E74" w14:textId="77777777" w:rsidR="00857C28" w:rsidRPr="007872CB" w:rsidRDefault="00857C28" w:rsidP="00F05CA3">
      <w:pPr>
        <w:pStyle w:val="BTEMEASMCA"/>
      </w:pPr>
    </w:p>
    <w:p w14:paraId="43ECAD13" w14:textId="77777777" w:rsidR="00857C28" w:rsidRPr="00EB292F" w:rsidRDefault="00857C28" w:rsidP="00857C28">
      <w:pPr>
        <w:pStyle w:val="PI-1labEMEASMCA"/>
      </w:pPr>
      <w:r w:rsidRPr="00EB292F">
        <w:t>12.</w:t>
      </w:r>
      <w:r w:rsidRPr="00EB292F">
        <w:tab/>
        <w:t xml:space="preserve">REGISTRACIJOS PAŽYMĖJIMO NUMERIS (-IAI) </w:t>
      </w:r>
    </w:p>
    <w:p w14:paraId="69B88FEF" w14:textId="77777777" w:rsidR="00857C28" w:rsidRPr="007872CB" w:rsidRDefault="00857C28" w:rsidP="00F05CA3">
      <w:pPr>
        <w:pStyle w:val="BTEMEASMCA"/>
      </w:pPr>
    </w:p>
    <w:p w14:paraId="6876C273"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N28 – LT/1/10/2267/003</w:t>
      </w:r>
    </w:p>
    <w:p w14:paraId="2F0EB4EF"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N30 – LT/1/10/2267/004</w:t>
      </w:r>
    </w:p>
    <w:p w14:paraId="623FF1AA" w14:textId="77777777" w:rsidR="00857C28" w:rsidRPr="007872CB" w:rsidRDefault="00857C28" w:rsidP="00F05CA3">
      <w:pPr>
        <w:pStyle w:val="BTEMEASMCA"/>
      </w:pPr>
    </w:p>
    <w:p w14:paraId="4A26F37A" w14:textId="77777777" w:rsidR="00857C28" w:rsidRPr="007872CB" w:rsidRDefault="00857C28" w:rsidP="00F05CA3">
      <w:pPr>
        <w:pStyle w:val="BTEMEASMCA"/>
      </w:pPr>
    </w:p>
    <w:p w14:paraId="53577EAA" w14:textId="77777777" w:rsidR="00857C28" w:rsidRPr="00EB292F" w:rsidRDefault="00857C28" w:rsidP="00857C28">
      <w:pPr>
        <w:pStyle w:val="PI-1labEMEASMCA"/>
      </w:pPr>
      <w:r w:rsidRPr="00EB292F">
        <w:t>13.</w:t>
      </w:r>
      <w:r w:rsidRPr="00EB292F">
        <w:tab/>
        <w:t>SERIJOS NUMERIS</w:t>
      </w:r>
    </w:p>
    <w:p w14:paraId="5EA31673" w14:textId="77777777" w:rsidR="00857C28" w:rsidRPr="007872CB" w:rsidRDefault="00857C28" w:rsidP="00F05CA3">
      <w:pPr>
        <w:pStyle w:val="BTEMEASMCA"/>
      </w:pPr>
    </w:p>
    <w:p w14:paraId="31A119B0" w14:textId="383D825F" w:rsidR="00857C28" w:rsidRPr="00F05CA3" w:rsidRDefault="00273402" w:rsidP="00857C28">
      <w:pPr>
        <w:pStyle w:val="Betarp"/>
        <w:tabs>
          <w:tab w:val="left" w:pos="1296"/>
          <w:tab w:val="left" w:pos="2592"/>
          <w:tab w:val="left" w:pos="3888"/>
          <w:tab w:val="left" w:pos="5184"/>
          <w:tab w:val="left" w:pos="6480"/>
          <w:tab w:val="left" w:pos="7776"/>
        </w:tabs>
        <w:rPr>
          <w:rFonts w:ascii="Times New Roman" w:hAnsi="Times New Roman"/>
          <w:szCs w:val="22"/>
          <w:lang w:val="lt-LT"/>
        </w:rPr>
      </w:pPr>
      <w:r w:rsidRPr="00F05CA3">
        <w:rPr>
          <w:rFonts w:ascii="Times New Roman" w:hAnsi="Times New Roman"/>
          <w:szCs w:val="22"/>
          <w:lang w:val="lt-LT"/>
        </w:rPr>
        <w:t>Lot</w:t>
      </w:r>
    </w:p>
    <w:p w14:paraId="0C633B99" w14:textId="77777777" w:rsidR="00857C28" w:rsidRPr="007872CB" w:rsidRDefault="00857C28" w:rsidP="00F05CA3">
      <w:pPr>
        <w:pStyle w:val="BTEMEASMCA"/>
      </w:pPr>
    </w:p>
    <w:p w14:paraId="55F21B12" w14:textId="77777777" w:rsidR="00857C28" w:rsidRPr="007872CB" w:rsidRDefault="00857C28" w:rsidP="00F05CA3">
      <w:pPr>
        <w:pStyle w:val="BTEMEASMCA"/>
      </w:pPr>
    </w:p>
    <w:p w14:paraId="44056E1C" w14:textId="77777777" w:rsidR="00857C28" w:rsidRPr="00EB292F" w:rsidRDefault="00857C28" w:rsidP="00857C28">
      <w:pPr>
        <w:pStyle w:val="PI-1labEMEASMCA"/>
      </w:pPr>
      <w:r w:rsidRPr="00EB292F">
        <w:t>14.</w:t>
      </w:r>
      <w:r w:rsidRPr="00EB292F">
        <w:tab/>
        <w:t>PARDAVIMO (IŠDAVIMO) TVARKA</w:t>
      </w:r>
    </w:p>
    <w:p w14:paraId="1F5E0995" w14:textId="77777777" w:rsidR="00857C28" w:rsidRPr="007872CB" w:rsidRDefault="00857C28" w:rsidP="00F05CA3">
      <w:pPr>
        <w:pStyle w:val="BTEMEASMCA"/>
      </w:pPr>
    </w:p>
    <w:p w14:paraId="75A251B2" w14:textId="77777777" w:rsidR="00857C28" w:rsidRPr="007872CB" w:rsidRDefault="00857C28" w:rsidP="007872CB">
      <w:pPr>
        <w:pStyle w:val="BTEMEASMCA"/>
      </w:pPr>
      <w:r w:rsidRPr="007872CB">
        <w:t>Receptinis vaistas</w:t>
      </w:r>
    </w:p>
    <w:p w14:paraId="6F251F2F" w14:textId="77777777" w:rsidR="00857C28" w:rsidRPr="007872CB" w:rsidRDefault="00857C28" w:rsidP="00F05CA3">
      <w:pPr>
        <w:pStyle w:val="BTEMEASMCA"/>
      </w:pPr>
    </w:p>
    <w:p w14:paraId="7E2A4249" w14:textId="77777777" w:rsidR="00857C28" w:rsidRPr="007872CB" w:rsidRDefault="00857C28" w:rsidP="00F05CA3">
      <w:pPr>
        <w:pStyle w:val="BTEMEASMCA"/>
      </w:pPr>
    </w:p>
    <w:p w14:paraId="363DE03C" w14:textId="77777777" w:rsidR="00857C28" w:rsidRPr="00EB292F" w:rsidRDefault="00857C28" w:rsidP="00857C28">
      <w:pPr>
        <w:pStyle w:val="PI-1labEMEASMCA"/>
      </w:pPr>
      <w:r w:rsidRPr="00EB292F">
        <w:t>15.</w:t>
      </w:r>
      <w:r w:rsidRPr="00EB292F">
        <w:tab/>
        <w:t>VARTOJIMO INSTRUKCIJA</w:t>
      </w:r>
    </w:p>
    <w:p w14:paraId="7ED01F0E" w14:textId="77777777" w:rsidR="00857C28" w:rsidRPr="007872CB" w:rsidRDefault="00857C28" w:rsidP="00F05CA3">
      <w:pPr>
        <w:pStyle w:val="BTEMEASMCA"/>
      </w:pPr>
    </w:p>
    <w:p w14:paraId="1144644F" w14:textId="77777777" w:rsidR="00857C28" w:rsidRPr="007872CB" w:rsidRDefault="00857C28" w:rsidP="00F05CA3">
      <w:pPr>
        <w:pStyle w:val="BTEMEASMCA"/>
      </w:pPr>
    </w:p>
    <w:p w14:paraId="07C8E6DF" w14:textId="77777777" w:rsidR="00857C28" w:rsidRPr="00EB292F" w:rsidRDefault="00857C28" w:rsidP="00857C28">
      <w:pPr>
        <w:pStyle w:val="PI-1labEMEASMCA"/>
      </w:pPr>
      <w:r w:rsidRPr="00EB292F">
        <w:t>16.</w:t>
      </w:r>
      <w:r w:rsidRPr="00EB292F">
        <w:tab/>
        <w:t>INFORMACIJA BRAILIO RAŠTU</w:t>
      </w:r>
    </w:p>
    <w:p w14:paraId="414DA705" w14:textId="77777777" w:rsidR="00857C28" w:rsidRPr="007872CB" w:rsidRDefault="00857C28" w:rsidP="00F05CA3">
      <w:pPr>
        <w:pStyle w:val="BTEMEASMCA"/>
      </w:pPr>
    </w:p>
    <w:p w14:paraId="5B0D3285" w14:textId="77777777" w:rsidR="00857C28" w:rsidRPr="007872CB" w:rsidRDefault="00857C28" w:rsidP="00F05CA3">
      <w:pPr>
        <w:pStyle w:val="BTEMEASMCA"/>
      </w:pPr>
      <w:r w:rsidRPr="007872CB">
        <w:t>Medikinet 10 mg tabletės</w:t>
      </w:r>
    </w:p>
    <w:p w14:paraId="24581201" w14:textId="53CCC176" w:rsidR="00F03373" w:rsidRPr="00EB292F" w:rsidRDefault="00F03373" w:rsidP="00E928C0">
      <w:pPr>
        <w:rPr>
          <w:shd w:val="clear" w:color="auto" w:fill="CCCCCC"/>
        </w:rPr>
      </w:pPr>
    </w:p>
    <w:p w14:paraId="7126A4A8" w14:textId="77777777" w:rsidR="009F0254" w:rsidRPr="00EB292F" w:rsidRDefault="009F0254" w:rsidP="00E928C0">
      <w:pPr>
        <w:rPr>
          <w:shd w:val="clear" w:color="auto" w:fill="CCCCCC"/>
        </w:rPr>
      </w:pPr>
    </w:p>
    <w:p w14:paraId="61B7633D" w14:textId="77777777" w:rsidR="00F03373" w:rsidRPr="00EB292F" w:rsidRDefault="00F03373" w:rsidP="00F03373">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EB292F">
        <w:rPr>
          <w:b/>
          <w:noProof/>
        </w:rPr>
        <w:t>17.</w:t>
      </w:r>
      <w:r w:rsidRPr="00EB292F">
        <w:rPr>
          <w:b/>
          <w:noProof/>
        </w:rPr>
        <w:tab/>
        <w:t>UNIKALUS IDENTIFIKATORIUS – 2D BRŪKŠNINIS KODAS</w:t>
      </w:r>
    </w:p>
    <w:p w14:paraId="536701D0" w14:textId="77777777" w:rsidR="00F03373" w:rsidRPr="00EB292F" w:rsidRDefault="00F03373" w:rsidP="00F03373">
      <w:pPr>
        <w:rPr>
          <w:noProof/>
        </w:rPr>
      </w:pPr>
    </w:p>
    <w:p w14:paraId="31BD5C8F" w14:textId="77777777" w:rsidR="00F03373" w:rsidRPr="00EB292F" w:rsidRDefault="00F03373" w:rsidP="00F03373">
      <w:pPr>
        <w:rPr>
          <w:shd w:val="clear" w:color="auto" w:fill="CCCCCC"/>
        </w:rPr>
      </w:pPr>
      <w:r w:rsidRPr="00EB292F">
        <w:rPr>
          <w:noProof/>
          <w:highlight w:val="lightGray"/>
        </w:rPr>
        <w:t>2D brūkšninis kodas su nurodytu unikaliu identifikatoriumi.</w:t>
      </w:r>
    </w:p>
    <w:p w14:paraId="4894A52D" w14:textId="7287A43C" w:rsidR="00F03373" w:rsidRPr="00EB292F" w:rsidRDefault="00F03373" w:rsidP="00F03373">
      <w:pPr>
        <w:rPr>
          <w:noProof/>
        </w:rPr>
      </w:pPr>
    </w:p>
    <w:p w14:paraId="58B47E84" w14:textId="77777777" w:rsidR="009F0254" w:rsidRPr="00EB292F" w:rsidRDefault="009F0254" w:rsidP="00F03373">
      <w:pPr>
        <w:rPr>
          <w:noProof/>
        </w:rPr>
      </w:pPr>
    </w:p>
    <w:p w14:paraId="09919747" w14:textId="77777777" w:rsidR="00F03373" w:rsidRPr="00EB292F" w:rsidRDefault="00F03373" w:rsidP="00F03373">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EB292F">
        <w:rPr>
          <w:b/>
          <w:noProof/>
        </w:rPr>
        <w:t>18.</w:t>
      </w:r>
      <w:r w:rsidRPr="00EB292F">
        <w:rPr>
          <w:b/>
          <w:noProof/>
        </w:rPr>
        <w:tab/>
        <w:t>UNIKALUS IDENTIFIKATORIUS – ŽMONĖMS SUPRANTAMI DUOMENYS</w:t>
      </w:r>
    </w:p>
    <w:p w14:paraId="31652FCC" w14:textId="77777777" w:rsidR="00F03373" w:rsidRPr="00EB292F" w:rsidRDefault="00F03373" w:rsidP="00F03373">
      <w:pPr>
        <w:rPr>
          <w:noProof/>
        </w:rPr>
      </w:pPr>
    </w:p>
    <w:p w14:paraId="11E77702" w14:textId="2ABF4BB5" w:rsidR="00F03373" w:rsidRPr="00EB292F" w:rsidRDefault="00F03373" w:rsidP="00F03373">
      <w:pPr>
        <w:rPr>
          <w:color w:val="008000"/>
          <w:szCs w:val="22"/>
        </w:rPr>
      </w:pPr>
      <w:r w:rsidRPr="00EB292F">
        <w:t>PC {numeris}</w:t>
      </w:r>
    </w:p>
    <w:p w14:paraId="77CD4FA8" w14:textId="07C82664" w:rsidR="00F03373" w:rsidRPr="00EB292F" w:rsidRDefault="00F03373" w:rsidP="00F03373">
      <w:pPr>
        <w:rPr>
          <w:szCs w:val="22"/>
        </w:rPr>
      </w:pPr>
      <w:r w:rsidRPr="00EB292F">
        <w:t>SN {numeris}</w:t>
      </w:r>
    </w:p>
    <w:p w14:paraId="1A75C842" w14:textId="24757052" w:rsidR="00F03373" w:rsidRPr="00EB292F" w:rsidRDefault="00F03373" w:rsidP="00F03373">
      <w:pPr>
        <w:rPr>
          <w:noProof/>
          <w:highlight w:val="lightGray"/>
        </w:rPr>
      </w:pPr>
      <w:r w:rsidRPr="00EB292F">
        <w:rPr>
          <w:noProof/>
          <w:highlight w:val="lightGray"/>
        </w:rPr>
        <w:t>NN {numeris}</w:t>
      </w:r>
    </w:p>
    <w:p w14:paraId="339058EE" w14:textId="77777777" w:rsidR="00857C28" w:rsidRPr="007872CB" w:rsidRDefault="00857C28" w:rsidP="00F05CA3">
      <w:pPr>
        <w:pStyle w:val="BTEMEASMCA"/>
      </w:pPr>
    </w:p>
    <w:p w14:paraId="43B06AD7" w14:textId="77777777" w:rsidR="00857C28" w:rsidRPr="00EB292F" w:rsidRDefault="00857C28" w:rsidP="00857C28">
      <w:pPr>
        <w:pStyle w:val="PI-1labEMEASMCA"/>
      </w:pPr>
      <w:r w:rsidRPr="00EB292F">
        <w:br w:type="page"/>
      </w:r>
      <w:r w:rsidRPr="00EB292F">
        <w:lastRenderedPageBreak/>
        <w:t xml:space="preserve">MINIMALI </w:t>
      </w:r>
      <w:r w:rsidRPr="00EB292F">
        <w:rPr>
          <w:caps/>
        </w:rPr>
        <w:t xml:space="preserve">informacija ant </w:t>
      </w:r>
      <w:r w:rsidRPr="00EB292F">
        <w:t>LIZDINIŲ PLOKŠTELIŲ ARBA DVISLUOKSNIŲ JUOSTELIŲ</w:t>
      </w:r>
    </w:p>
    <w:p w14:paraId="61FFA5C7" w14:textId="77777777" w:rsidR="00857C28" w:rsidRPr="00EB292F" w:rsidRDefault="00857C28" w:rsidP="00857C28">
      <w:pPr>
        <w:pStyle w:val="PI-1labEMEASMCA"/>
      </w:pPr>
    </w:p>
    <w:p w14:paraId="27879DCF" w14:textId="77777777" w:rsidR="00857C28" w:rsidRPr="00EB292F" w:rsidRDefault="00857C28" w:rsidP="00857C28">
      <w:pPr>
        <w:pStyle w:val="PI-1labEMEASMCA"/>
      </w:pPr>
      <w:r w:rsidRPr="00EB292F">
        <w:t>LIZDINĖ PLOKŠTELĖ</w:t>
      </w:r>
    </w:p>
    <w:p w14:paraId="18BDD1DD" w14:textId="77777777" w:rsidR="00857C28" w:rsidRPr="007872CB" w:rsidRDefault="00857C28" w:rsidP="00F05CA3">
      <w:pPr>
        <w:pStyle w:val="BTEMEASMCA"/>
      </w:pPr>
    </w:p>
    <w:p w14:paraId="4528BF96" w14:textId="77777777" w:rsidR="00857C28" w:rsidRPr="007872CB" w:rsidRDefault="00857C28" w:rsidP="00F05CA3">
      <w:pPr>
        <w:pStyle w:val="BTEMEASMCA"/>
      </w:pPr>
    </w:p>
    <w:p w14:paraId="474AAF17" w14:textId="77777777" w:rsidR="00857C28" w:rsidRPr="00EB292F" w:rsidRDefault="00857C28" w:rsidP="00857C28">
      <w:pPr>
        <w:pStyle w:val="PI-1labEMEASMCA"/>
      </w:pPr>
      <w:r w:rsidRPr="00EB292F">
        <w:t>1.</w:t>
      </w:r>
      <w:r w:rsidRPr="00EB292F">
        <w:tab/>
        <w:t>VAISTINIO PREPARATO PAVADINIMAS</w:t>
      </w:r>
    </w:p>
    <w:p w14:paraId="172BD7C8" w14:textId="77777777" w:rsidR="00857C28" w:rsidRPr="007872CB" w:rsidRDefault="00857C28" w:rsidP="00F05CA3">
      <w:pPr>
        <w:pStyle w:val="BTEMEASMCA"/>
      </w:pPr>
    </w:p>
    <w:p w14:paraId="0801BFA5"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roofErr w:type="spellStart"/>
      <w:r w:rsidRPr="00F05CA3">
        <w:rPr>
          <w:szCs w:val="22"/>
        </w:rPr>
        <w:t>Medikinet</w:t>
      </w:r>
      <w:proofErr w:type="spellEnd"/>
      <w:r w:rsidRPr="00F05CA3">
        <w:rPr>
          <w:szCs w:val="22"/>
        </w:rPr>
        <w:t xml:space="preserve"> 10 mg tabletės</w:t>
      </w:r>
    </w:p>
    <w:p w14:paraId="4621C1F5" w14:textId="4862B0C9" w:rsidR="00857C28" w:rsidRPr="00F05CA3" w:rsidRDefault="00633A83" w:rsidP="00857C28">
      <w:pPr>
        <w:rPr>
          <w:i/>
          <w:iCs/>
          <w:szCs w:val="22"/>
        </w:rPr>
      </w:pPr>
      <w:proofErr w:type="spellStart"/>
      <w:r w:rsidRPr="00F05CA3">
        <w:rPr>
          <w:i/>
          <w:iCs/>
          <w:szCs w:val="22"/>
        </w:rPr>
        <w:t>m</w:t>
      </w:r>
      <w:r w:rsidR="00857C28" w:rsidRPr="00F05CA3">
        <w:rPr>
          <w:i/>
          <w:iCs/>
          <w:szCs w:val="22"/>
        </w:rPr>
        <w:t>ethylphenidati</w:t>
      </w:r>
      <w:proofErr w:type="spellEnd"/>
      <w:r w:rsidR="00857C28" w:rsidRPr="00F05CA3">
        <w:rPr>
          <w:i/>
          <w:iCs/>
          <w:szCs w:val="22"/>
        </w:rPr>
        <w:t xml:space="preserve"> </w:t>
      </w:r>
      <w:proofErr w:type="spellStart"/>
      <w:r w:rsidR="00857C28" w:rsidRPr="00F05CA3">
        <w:rPr>
          <w:i/>
          <w:iCs/>
          <w:szCs w:val="22"/>
        </w:rPr>
        <w:t>hydrochloridum</w:t>
      </w:r>
      <w:proofErr w:type="spellEnd"/>
    </w:p>
    <w:p w14:paraId="181AA381" w14:textId="77777777" w:rsidR="00857C28" w:rsidRPr="007872CB" w:rsidRDefault="00857C28" w:rsidP="00F05CA3">
      <w:pPr>
        <w:pStyle w:val="BTEMEASMCA"/>
      </w:pPr>
    </w:p>
    <w:p w14:paraId="50FF5AFD" w14:textId="77777777" w:rsidR="00857C28" w:rsidRPr="007872CB" w:rsidRDefault="00857C28" w:rsidP="00F05CA3">
      <w:pPr>
        <w:pStyle w:val="BTEMEASMCA"/>
      </w:pPr>
    </w:p>
    <w:p w14:paraId="6F526E8E" w14:textId="77777777" w:rsidR="00857C28" w:rsidRPr="00EB292F" w:rsidRDefault="00857C28" w:rsidP="00857C28">
      <w:pPr>
        <w:pStyle w:val="PI-1labEMEASMCA"/>
      </w:pPr>
      <w:r w:rsidRPr="00EB292F">
        <w:t>2.</w:t>
      </w:r>
      <w:r w:rsidRPr="00EB292F">
        <w:tab/>
        <w:t>REGISTRUOTOJO PAVADINIMAS</w:t>
      </w:r>
    </w:p>
    <w:p w14:paraId="486824D6" w14:textId="77777777" w:rsidR="00857C28" w:rsidRPr="007872CB" w:rsidRDefault="00857C28" w:rsidP="00F05CA3">
      <w:pPr>
        <w:pStyle w:val="BTEMEASMCA"/>
      </w:pPr>
    </w:p>
    <w:p w14:paraId="5E5A0B45" w14:textId="5C5F58FA" w:rsidR="00857C28" w:rsidRPr="00F05CA3" w:rsidRDefault="005477BC"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MEDICE</w:t>
      </w:r>
      <w:r w:rsidR="00857C28" w:rsidRPr="00F05CA3">
        <w:rPr>
          <w:szCs w:val="22"/>
        </w:rPr>
        <w:t xml:space="preserve"> </w:t>
      </w:r>
      <w:proofErr w:type="spellStart"/>
      <w:r w:rsidR="00857C28" w:rsidRPr="00F05CA3">
        <w:rPr>
          <w:szCs w:val="22"/>
        </w:rPr>
        <w:t>Arzneimittel</w:t>
      </w:r>
      <w:proofErr w:type="spellEnd"/>
      <w:r w:rsidR="00857C28" w:rsidRPr="00F05CA3">
        <w:rPr>
          <w:szCs w:val="22"/>
        </w:rPr>
        <w:t xml:space="preserve"> </w:t>
      </w:r>
      <w:proofErr w:type="spellStart"/>
      <w:r w:rsidR="00857C28" w:rsidRPr="00F05CA3">
        <w:rPr>
          <w:szCs w:val="22"/>
        </w:rPr>
        <w:t>Pütter</w:t>
      </w:r>
      <w:proofErr w:type="spellEnd"/>
      <w:r w:rsidR="00857C28" w:rsidRPr="00F05CA3">
        <w:rPr>
          <w:szCs w:val="22"/>
        </w:rPr>
        <w:t xml:space="preserve"> </w:t>
      </w:r>
      <w:proofErr w:type="spellStart"/>
      <w:r w:rsidR="00857C28" w:rsidRPr="00F05CA3">
        <w:rPr>
          <w:szCs w:val="22"/>
        </w:rPr>
        <w:t>GmbH</w:t>
      </w:r>
      <w:proofErr w:type="spellEnd"/>
      <w:r w:rsidR="00857C28" w:rsidRPr="00F05CA3">
        <w:rPr>
          <w:szCs w:val="22"/>
        </w:rPr>
        <w:t xml:space="preserve"> &amp; </w:t>
      </w:r>
      <w:proofErr w:type="spellStart"/>
      <w:r w:rsidR="00857C28" w:rsidRPr="00F05CA3">
        <w:rPr>
          <w:szCs w:val="22"/>
        </w:rPr>
        <w:t>Co</w:t>
      </w:r>
      <w:proofErr w:type="spellEnd"/>
      <w:r w:rsidR="00857C28" w:rsidRPr="00F05CA3">
        <w:rPr>
          <w:szCs w:val="22"/>
        </w:rPr>
        <w:t xml:space="preserve">. KG </w:t>
      </w:r>
    </w:p>
    <w:p w14:paraId="3F6F34A0" w14:textId="77777777" w:rsidR="00857C28" w:rsidRPr="00F05CA3" w:rsidRDefault="00857C28" w:rsidP="00F05CA3">
      <w:pPr>
        <w:pStyle w:val="BTEMEASMCA"/>
      </w:pPr>
    </w:p>
    <w:p w14:paraId="2842C0CF" w14:textId="77777777" w:rsidR="00857C28" w:rsidRPr="007872CB" w:rsidRDefault="00857C28" w:rsidP="00F05CA3">
      <w:pPr>
        <w:pStyle w:val="BTEMEASMCA"/>
      </w:pPr>
    </w:p>
    <w:p w14:paraId="23EB8125" w14:textId="77777777" w:rsidR="00857C28" w:rsidRPr="00EB292F" w:rsidRDefault="00857C28" w:rsidP="00857C28">
      <w:pPr>
        <w:pStyle w:val="PI-1labEMEASMCA"/>
      </w:pPr>
      <w:r w:rsidRPr="00EB292F">
        <w:t>3.</w:t>
      </w:r>
      <w:r w:rsidRPr="00EB292F">
        <w:tab/>
        <w:t>TINKAMUMO LAIKAS</w:t>
      </w:r>
    </w:p>
    <w:p w14:paraId="1CC627E8" w14:textId="77777777" w:rsidR="00857C28" w:rsidRPr="007872CB" w:rsidRDefault="00857C28" w:rsidP="00F05CA3">
      <w:pPr>
        <w:pStyle w:val="BTEMEASMCA"/>
      </w:pPr>
    </w:p>
    <w:p w14:paraId="78F5C359" w14:textId="77777777" w:rsidR="00857C28" w:rsidRPr="007872CB" w:rsidRDefault="00857C28" w:rsidP="00F05CA3">
      <w:pPr>
        <w:pStyle w:val="BTEMEASMCA"/>
      </w:pPr>
      <w:r w:rsidRPr="007872CB">
        <w:t>EXP {MMMM/mm}</w:t>
      </w:r>
    </w:p>
    <w:p w14:paraId="075425E5" w14:textId="77777777" w:rsidR="00857C28" w:rsidRPr="007872CB" w:rsidRDefault="00857C28" w:rsidP="00F05CA3">
      <w:pPr>
        <w:pStyle w:val="BTEMEASMCA"/>
      </w:pPr>
    </w:p>
    <w:p w14:paraId="423E7FB5" w14:textId="77777777" w:rsidR="00857C28" w:rsidRPr="007872CB" w:rsidRDefault="00857C28" w:rsidP="00F05CA3">
      <w:pPr>
        <w:pStyle w:val="BTEMEASMCA"/>
      </w:pPr>
    </w:p>
    <w:p w14:paraId="72B62176" w14:textId="77777777" w:rsidR="00857C28" w:rsidRPr="00EB292F" w:rsidRDefault="00857C28" w:rsidP="00857C28">
      <w:pPr>
        <w:pStyle w:val="PI-1labEMEASMCA"/>
      </w:pPr>
      <w:r w:rsidRPr="00EB292F">
        <w:t>4.</w:t>
      </w:r>
      <w:r w:rsidRPr="00EB292F">
        <w:tab/>
        <w:t>SERIJOS NUMERIS</w:t>
      </w:r>
    </w:p>
    <w:p w14:paraId="502E9C7C" w14:textId="77777777" w:rsidR="00857C28" w:rsidRPr="007872CB" w:rsidRDefault="00857C28" w:rsidP="00F05CA3">
      <w:pPr>
        <w:pStyle w:val="BTEMEASMCA"/>
      </w:pPr>
    </w:p>
    <w:p w14:paraId="27361B30" w14:textId="77777777" w:rsidR="00857C28" w:rsidRPr="007872CB" w:rsidRDefault="00857C28" w:rsidP="00F05CA3">
      <w:pPr>
        <w:pStyle w:val="BTEMEASMCA"/>
      </w:pPr>
      <w:r w:rsidRPr="007872CB">
        <w:t>Lot</w:t>
      </w:r>
    </w:p>
    <w:p w14:paraId="61BDC79E" w14:textId="77777777" w:rsidR="00857C28" w:rsidRPr="007872CB" w:rsidRDefault="00857C28" w:rsidP="00F05CA3">
      <w:pPr>
        <w:pStyle w:val="BTEMEASMCA"/>
      </w:pPr>
    </w:p>
    <w:p w14:paraId="489FE7AB" w14:textId="77777777" w:rsidR="00857C28" w:rsidRPr="007872CB" w:rsidRDefault="00857C28" w:rsidP="00F05CA3">
      <w:pPr>
        <w:pStyle w:val="BTEMEASMCA"/>
      </w:pPr>
    </w:p>
    <w:p w14:paraId="39875AD8" w14:textId="77777777" w:rsidR="00857C28" w:rsidRPr="00EB292F" w:rsidRDefault="00857C28" w:rsidP="00857C28">
      <w:pPr>
        <w:pStyle w:val="PI-1labEMEASMCA"/>
      </w:pPr>
      <w:r w:rsidRPr="00EB292F">
        <w:t>5.</w:t>
      </w:r>
      <w:r w:rsidRPr="00EB292F">
        <w:tab/>
        <w:t>KITA</w:t>
      </w:r>
    </w:p>
    <w:p w14:paraId="18B4F480" w14:textId="77777777" w:rsidR="00857C28" w:rsidRPr="00F05CA3" w:rsidRDefault="00857C28" w:rsidP="00345AA3">
      <w:pPr>
        <w:pStyle w:val="FreeForm"/>
        <w:rPr>
          <w:lang w:val="lt-LT"/>
        </w:rPr>
      </w:pPr>
    </w:p>
    <w:p w14:paraId="711498C8" w14:textId="77777777" w:rsidR="00857C28" w:rsidRPr="00F05CA3" w:rsidRDefault="00857C28" w:rsidP="000632C5">
      <w:pPr>
        <w:pStyle w:val="FreeForm"/>
        <w:rPr>
          <w:lang w:val="lt-LT"/>
        </w:rPr>
      </w:pPr>
    </w:p>
    <w:p w14:paraId="3E361908" w14:textId="77777777" w:rsidR="00857C28" w:rsidRPr="00F05CA3" w:rsidRDefault="00857C28" w:rsidP="00857C28">
      <w:pPr>
        <w:pStyle w:val="Betarp"/>
        <w:pBdr>
          <w:top w:val="single" w:sz="4" w:space="0" w:color="000000"/>
          <w:left w:val="single" w:sz="4" w:space="0" w:color="000000"/>
          <w:bottom w:val="single" w:sz="4" w:space="0" w:color="000000"/>
          <w:right w:val="single" w:sz="4" w:space="0" w:color="000000"/>
        </w:pBdr>
        <w:tabs>
          <w:tab w:val="left" w:pos="1296"/>
          <w:tab w:val="left" w:pos="2592"/>
          <w:tab w:val="left" w:pos="3888"/>
          <w:tab w:val="left" w:pos="5184"/>
          <w:tab w:val="left" w:pos="6480"/>
          <w:tab w:val="left" w:pos="7776"/>
          <w:tab w:val="left" w:pos="8564"/>
        </w:tabs>
        <w:rPr>
          <w:rFonts w:ascii="Times New Roman" w:hAnsi="Times New Roman"/>
          <w:b/>
          <w:szCs w:val="22"/>
          <w:lang w:val="lt-LT"/>
        </w:rPr>
      </w:pPr>
      <w:r w:rsidRPr="00F05CA3">
        <w:rPr>
          <w:lang w:val="lt-LT"/>
        </w:rPr>
        <w:br w:type="page"/>
      </w:r>
      <w:r w:rsidRPr="00F05CA3">
        <w:rPr>
          <w:rFonts w:ascii="Times New Roman" w:hAnsi="Times New Roman"/>
          <w:b/>
          <w:szCs w:val="22"/>
          <w:lang w:val="lt-LT"/>
        </w:rPr>
        <w:lastRenderedPageBreak/>
        <w:t>INFORMACIJA ANT IŠORINĖS PAKUOTĖS</w:t>
      </w:r>
    </w:p>
    <w:p w14:paraId="3C6B22CB" w14:textId="77777777" w:rsidR="00857C28" w:rsidRPr="00F05CA3" w:rsidRDefault="00857C28" w:rsidP="00857C28">
      <w:pPr>
        <w:pStyle w:val="Betarp"/>
        <w:pBdr>
          <w:top w:val="single" w:sz="4" w:space="0" w:color="000000"/>
          <w:left w:val="single" w:sz="4" w:space="0" w:color="000000"/>
          <w:bottom w:val="single" w:sz="4" w:space="0" w:color="000000"/>
          <w:right w:val="single" w:sz="4" w:space="0" w:color="000000"/>
        </w:pBdr>
        <w:tabs>
          <w:tab w:val="left" w:pos="1296"/>
          <w:tab w:val="left" w:pos="2592"/>
          <w:tab w:val="left" w:pos="3888"/>
          <w:tab w:val="left" w:pos="5184"/>
          <w:tab w:val="left" w:pos="6480"/>
          <w:tab w:val="left" w:pos="7776"/>
          <w:tab w:val="left" w:pos="8564"/>
        </w:tabs>
        <w:rPr>
          <w:rFonts w:ascii="Times New Roman" w:hAnsi="Times New Roman"/>
          <w:b/>
          <w:szCs w:val="22"/>
          <w:lang w:val="lt-LT"/>
        </w:rPr>
      </w:pPr>
    </w:p>
    <w:p w14:paraId="7522AC3F" w14:textId="77777777" w:rsidR="00857C28" w:rsidRPr="00F05CA3" w:rsidRDefault="00857C28" w:rsidP="00857C28">
      <w:pPr>
        <w:pStyle w:val="Betarp"/>
        <w:pBdr>
          <w:top w:val="single" w:sz="4" w:space="0" w:color="000000"/>
          <w:left w:val="single" w:sz="4" w:space="0" w:color="000000"/>
          <w:bottom w:val="single" w:sz="4" w:space="0" w:color="000000"/>
          <w:right w:val="single" w:sz="4" w:space="0" w:color="000000"/>
        </w:pBdr>
        <w:tabs>
          <w:tab w:val="left" w:pos="1296"/>
          <w:tab w:val="left" w:pos="2592"/>
          <w:tab w:val="left" w:pos="3888"/>
          <w:tab w:val="left" w:pos="5184"/>
          <w:tab w:val="left" w:pos="6480"/>
          <w:tab w:val="left" w:pos="7776"/>
          <w:tab w:val="left" w:pos="8564"/>
        </w:tabs>
        <w:rPr>
          <w:rFonts w:ascii="Times New Roman" w:hAnsi="Times New Roman"/>
          <w:b/>
          <w:szCs w:val="22"/>
          <w:lang w:val="lt-LT"/>
        </w:rPr>
      </w:pPr>
      <w:r w:rsidRPr="00F05CA3">
        <w:rPr>
          <w:rFonts w:ascii="Times New Roman" w:hAnsi="Times New Roman"/>
          <w:b/>
          <w:szCs w:val="22"/>
          <w:lang w:val="lt-LT"/>
        </w:rPr>
        <w:t>KARTONO DĖŽUTĖ</w:t>
      </w:r>
    </w:p>
    <w:p w14:paraId="4E36D94F" w14:textId="77777777" w:rsidR="00857C28" w:rsidRPr="007872CB" w:rsidRDefault="00857C28" w:rsidP="00F05CA3">
      <w:pPr>
        <w:pStyle w:val="BTEMEASMCA"/>
      </w:pPr>
    </w:p>
    <w:p w14:paraId="293B7F3F" w14:textId="77777777" w:rsidR="00857C28" w:rsidRPr="007872CB" w:rsidRDefault="00857C28" w:rsidP="00F05CA3">
      <w:pPr>
        <w:pStyle w:val="BTEMEASMCA"/>
      </w:pPr>
    </w:p>
    <w:p w14:paraId="6A8D5BAA" w14:textId="77777777" w:rsidR="00857C28" w:rsidRPr="00EB292F" w:rsidRDefault="00857C28" w:rsidP="00857C28">
      <w:pPr>
        <w:pStyle w:val="PI-1labEMEASMCA"/>
      </w:pPr>
      <w:r w:rsidRPr="00EB292F">
        <w:t>1.</w:t>
      </w:r>
      <w:r w:rsidRPr="00EB292F">
        <w:tab/>
        <w:t>VAISTINIO PREPARATO PAVADINIMAS</w:t>
      </w:r>
    </w:p>
    <w:p w14:paraId="4C028969" w14:textId="77777777" w:rsidR="00857C28" w:rsidRPr="007872CB" w:rsidRDefault="00857C28" w:rsidP="00F05CA3">
      <w:pPr>
        <w:pStyle w:val="BTEMEASMCA"/>
      </w:pPr>
    </w:p>
    <w:p w14:paraId="185E5644"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roofErr w:type="spellStart"/>
      <w:r w:rsidRPr="00F05CA3">
        <w:rPr>
          <w:szCs w:val="22"/>
        </w:rPr>
        <w:t>Medikinet</w:t>
      </w:r>
      <w:proofErr w:type="spellEnd"/>
      <w:r w:rsidRPr="00F05CA3">
        <w:rPr>
          <w:szCs w:val="22"/>
        </w:rPr>
        <w:t xml:space="preserve"> 20 mg tabletės</w:t>
      </w:r>
    </w:p>
    <w:p w14:paraId="76202F5D" w14:textId="0D24F54D" w:rsidR="00857C28" w:rsidRPr="00F05CA3" w:rsidRDefault="00633A83" w:rsidP="00857C28">
      <w:pPr>
        <w:rPr>
          <w:i/>
          <w:iCs/>
          <w:szCs w:val="22"/>
        </w:rPr>
      </w:pPr>
      <w:proofErr w:type="spellStart"/>
      <w:r w:rsidRPr="00F05CA3">
        <w:rPr>
          <w:i/>
          <w:iCs/>
          <w:szCs w:val="22"/>
        </w:rPr>
        <w:t>m</w:t>
      </w:r>
      <w:r w:rsidR="00857C28" w:rsidRPr="00F05CA3">
        <w:rPr>
          <w:i/>
          <w:iCs/>
          <w:szCs w:val="22"/>
        </w:rPr>
        <w:t>ethylphenidati</w:t>
      </w:r>
      <w:proofErr w:type="spellEnd"/>
      <w:r w:rsidR="00857C28" w:rsidRPr="00F05CA3">
        <w:rPr>
          <w:i/>
          <w:iCs/>
          <w:szCs w:val="22"/>
        </w:rPr>
        <w:t xml:space="preserve"> </w:t>
      </w:r>
      <w:proofErr w:type="spellStart"/>
      <w:r w:rsidR="00857C28" w:rsidRPr="00F05CA3">
        <w:rPr>
          <w:i/>
          <w:iCs/>
          <w:szCs w:val="22"/>
        </w:rPr>
        <w:t>hydrochloridum</w:t>
      </w:r>
      <w:proofErr w:type="spellEnd"/>
    </w:p>
    <w:p w14:paraId="4BC5F99F" w14:textId="77777777" w:rsidR="00857C28" w:rsidRPr="007872CB" w:rsidRDefault="00857C28" w:rsidP="00F05CA3">
      <w:pPr>
        <w:pStyle w:val="BTEMEASMCA"/>
      </w:pPr>
    </w:p>
    <w:p w14:paraId="050625E7" w14:textId="77777777" w:rsidR="00857C28" w:rsidRPr="007872CB" w:rsidRDefault="00857C28" w:rsidP="00F05CA3">
      <w:pPr>
        <w:pStyle w:val="BTEMEASMCA"/>
      </w:pPr>
    </w:p>
    <w:p w14:paraId="57E8B9ED" w14:textId="77777777" w:rsidR="00857C28" w:rsidRPr="00EB292F" w:rsidRDefault="00857C28" w:rsidP="00857C28">
      <w:pPr>
        <w:pStyle w:val="PI-1labEMEASMCA"/>
      </w:pPr>
      <w:r w:rsidRPr="00EB292F">
        <w:t>2.</w:t>
      </w:r>
      <w:r w:rsidRPr="00EB292F">
        <w:tab/>
        <w:t>VEIKLIOJI MEDŽIAGA IR JOS KIEKIS</w:t>
      </w:r>
    </w:p>
    <w:p w14:paraId="16319CFB" w14:textId="77777777" w:rsidR="00857C28" w:rsidRPr="007872CB" w:rsidRDefault="00857C28" w:rsidP="00F05CA3">
      <w:pPr>
        <w:pStyle w:val="BTEMEASMCA"/>
      </w:pPr>
    </w:p>
    <w:p w14:paraId="08600189" w14:textId="77777777" w:rsidR="00857C28" w:rsidRPr="007872CB" w:rsidRDefault="00857C28" w:rsidP="00F05CA3">
      <w:pPr>
        <w:pStyle w:val="BTEMEASMCA"/>
      </w:pPr>
      <w:r w:rsidRPr="007872CB">
        <w:t>Kiekvienoje tabletėje yra 20 mg metilfenidato hidrochlorido, atitinkančio 17,30 mg metilfenidato.</w:t>
      </w:r>
    </w:p>
    <w:p w14:paraId="662788A8" w14:textId="77777777" w:rsidR="00857C28" w:rsidRPr="007872CB" w:rsidRDefault="00857C28" w:rsidP="00F05CA3">
      <w:pPr>
        <w:pStyle w:val="BTEMEASMCA"/>
      </w:pPr>
    </w:p>
    <w:p w14:paraId="15B29576" w14:textId="77777777" w:rsidR="00857C28" w:rsidRPr="007872CB" w:rsidRDefault="00857C28" w:rsidP="00F05CA3">
      <w:pPr>
        <w:pStyle w:val="BTEMEASMCA"/>
      </w:pPr>
    </w:p>
    <w:p w14:paraId="7F1C9014" w14:textId="77777777" w:rsidR="00857C28" w:rsidRPr="00EB292F" w:rsidRDefault="00857C28" w:rsidP="00857C28">
      <w:pPr>
        <w:pStyle w:val="PI-1labEMEASMCA"/>
        <w:rPr>
          <w:shd w:val="clear" w:color="auto" w:fill="C0C0C0"/>
        </w:rPr>
      </w:pPr>
      <w:r w:rsidRPr="00EB292F">
        <w:t>3.</w:t>
      </w:r>
      <w:r w:rsidRPr="00EB292F">
        <w:tab/>
        <w:t>PAGALBINIŲ MEDŽIAGŲ SĄRAŠAS</w:t>
      </w:r>
    </w:p>
    <w:p w14:paraId="05D042A9" w14:textId="77777777" w:rsidR="00857C28" w:rsidRPr="007872CB" w:rsidRDefault="00857C28" w:rsidP="00F05CA3">
      <w:pPr>
        <w:pStyle w:val="BTEMEASMCA"/>
      </w:pPr>
    </w:p>
    <w:p w14:paraId="2199F662" w14:textId="77777777" w:rsidR="00857C28" w:rsidRPr="007872CB" w:rsidRDefault="00857C28" w:rsidP="00F05CA3">
      <w:pPr>
        <w:pStyle w:val="BTEMEASMCA"/>
      </w:pPr>
      <w:r w:rsidRPr="007872CB">
        <w:t>Sudėtyje yra laktozės. Daugiau informacijos pateikta pakuotės lapelyje.</w:t>
      </w:r>
    </w:p>
    <w:p w14:paraId="2A8DCECA" w14:textId="77777777" w:rsidR="00857C28" w:rsidRPr="007872CB" w:rsidRDefault="00857C28" w:rsidP="00F05CA3">
      <w:pPr>
        <w:pStyle w:val="BTEMEASMCA"/>
      </w:pPr>
    </w:p>
    <w:p w14:paraId="1D42F646" w14:textId="77777777" w:rsidR="00857C28" w:rsidRPr="007872CB" w:rsidRDefault="00857C28" w:rsidP="00F05CA3">
      <w:pPr>
        <w:pStyle w:val="BTEMEASMCA"/>
      </w:pPr>
    </w:p>
    <w:p w14:paraId="2CEE9B92" w14:textId="77777777" w:rsidR="00857C28" w:rsidRPr="00EB292F" w:rsidRDefault="00857C28" w:rsidP="00857C28">
      <w:pPr>
        <w:pStyle w:val="PI-1labEMEASMCA"/>
      </w:pPr>
      <w:r w:rsidRPr="00EB292F">
        <w:t>4.</w:t>
      </w:r>
      <w:r w:rsidRPr="00EB292F">
        <w:tab/>
        <w:t>FARMACINĖ FORMA IR KIEKIS PAKUOTĖJE</w:t>
      </w:r>
    </w:p>
    <w:p w14:paraId="58D2F619" w14:textId="77777777" w:rsidR="00857C28" w:rsidRPr="007872CB" w:rsidRDefault="00857C28" w:rsidP="00F05CA3">
      <w:pPr>
        <w:pStyle w:val="BTEMEASMCA"/>
      </w:pPr>
    </w:p>
    <w:p w14:paraId="3037F08E" w14:textId="77777777" w:rsidR="00857C28" w:rsidRPr="007872CB" w:rsidRDefault="00857C28" w:rsidP="00F05CA3">
      <w:pPr>
        <w:pStyle w:val="BTEMEASMCA"/>
      </w:pPr>
      <w:r w:rsidRPr="007872CB">
        <w:t>28 tabletės</w:t>
      </w:r>
    </w:p>
    <w:p w14:paraId="6D143866" w14:textId="77777777" w:rsidR="00857C28" w:rsidRPr="007872CB" w:rsidRDefault="00857C28" w:rsidP="00F05CA3">
      <w:pPr>
        <w:pStyle w:val="BTEMEASMCA"/>
      </w:pPr>
      <w:r w:rsidRPr="007872CB">
        <w:rPr>
          <w:highlight w:val="lightGray"/>
        </w:rPr>
        <w:t>30 tablečių</w:t>
      </w:r>
    </w:p>
    <w:p w14:paraId="3BC47F77" w14:textId="77777777" w:rsidR="00857C28" w:rsidRPr="007872CB" w:rsidRDefault="00857C28" w:rsidP="00F05CA3">
      <w:pPr>
        <w:pStyle w:val="BTEMEASMCA"/>
      </w:pPr>
    </w:p>
    <w:p w14:paraId="7C5ACCF9" w14:textId="77777777" w:rsidR="00857C28" w:rsidRPr="007872CB" w:rsidRDefault="00857C28" w:rsidP="00F05CA3">
      <w:pPr>
        <w:pStyle w:val="BTEMEASMCA"/>
      </w:pPr>
    </w:p>
    <w:p w14:paraId="42765701" w14:textId="77777777" w:rsidR="00857C28" w:rsidRPr="00EB292F" w:rsidRDefault="00857C28" w:rsidP="00857C28">
      <w:pPr>
        <w:pStyle w:val="PI-1labEMEASMCA"/>
        <w:rPr>
          <w:shd w:val="clear" w:color="auto" w:fill="C0C0C0"/>
        </w:rPr>
      </w:pPr>
      <w:r w:rsidRPr="00EB292F">
        <w:t>5.</w:t>
      </w:r>
      <w:r w:rsidRPr="00EB292F">
        <w:tab/>
        <w:t>VARTOJIMO METODAS IR BŪDAS (-AI)</w:t>
      </w:r>
    </w:p>
    <w:p w14:paraId="50F4A697" w14:textId="77777777" w:rsidR="00857C28" w:rsidRPr="007872CB" w:rsidRDefault="00857C28" w:rsidP="00F05CA3">
      <w:pPr>
        <w:pStyle w:val="BTEMEASMCA"/>
      </w:pPr>
    </w:p>
    <w:p w14:paraId="54A7D7E7" w14:textId="77777777" w:rsidR="00857C28" w:rsidRPr="00F05CA3" w:rsidRDefault="00857C28" w:rsidP="00857C28">
      <w:pPr>
        <w:pStyle w:val="Betarp"/>
        <w:tabs>
          <w:tab w:val="left" w:pos="1296"/>
          <w:tab w:val="left" w:pos="2592"/>
          <w:tab w:val="left" w:pos="3888"/>
          <w:tab w:val="left" w:pos="5184"/>
          <w:tab w:val="left" w:pos="6480"/>
          <w:tab w:val="left" w:pos="7776"/>
        </w:tabs>
        <w:rPr>
          <w:rFonts w:ascii="Times New Roman" w:hAnsi="Times New Roman"/>
          <w:szCs w:val="22"/>
          <w:lang w:val="lt-LT"/>
        </w:rPr>
      </w:pPr>
      <w:r w:rsidRPr="00F05CA3">
        <w:rPr>
          <w:rFonts w:ascii="Times New Roman" w:hAnsi="Times New Roman"/>
          <w:szCs w:val="22"/>
          <w:lang w:val="lt-LT"/>
        </w:rPr>
        <w:t>Vartoti per burną.</w:t>
      </w:r>
    </w:p>
    <w:p w14:paraId="4612AC15" w14:textId="77777777" w:rsidR="00857C28" w:rsidRPr="007872CB" w:rsidRDefault="00857C28" w:rsidP="00F05CA3">
      <w:pPr>
        <w:pStyle w:val="BTEMEASMCA"/>
      </w:pPr>
      <w:r w:rsidRPr="007872CB">
        <w:t>Prieš vartojimą perskaitykite pakuotės lapelį.</w:t>
      </w:r>
    </w:p>
    <w:p w14:paraId="5560826F" w14:textId="77777777" w:rsidR="00857C28" w:rsidRPr="007872CB" w:rsidRDefault="00857C28" w:rsidP="00F05CA3">
      <w:pPr>
        <w:pStyle w:val="BTEMEASMCA"/>
      </w:pPr>
    </w:p>
    <w:p w14:paraId="7278D03C" w14:textId="77777777" w:rsidR="00857C28" w:rsidRPr="007872CB" w:rsidRDefault="00857C28" w:rsidP="00F05CA3">
      <w:pPr>
        <w:pStyle w:val="BTEMEASMCA"/>
      </w:pPr>
    </w:p>
    <w:p w14:paraId="1FD98DED" w14:textId="77777777" w:rsidR="00857C28" w:rsidRPr="00EB292F" w:rsidRDefault="00857C28" w:rsidP="00857C28">
      <w:pPr>
        <w:pStyle w:val="PI-1labEMEASMCA"/>
      </w:pPr>
      <w:r w:rsidRPr="00EB292F">
        <w:t>6.</w:t>
      </w:r>
      <w:r w:rsidRPr="00EB292F">
        <w:tab/>
        <w:t>SPECIALUS ĮSPĖJIMAS, KAD VAISTINĮ PREPARATĄ BŪTINA LAIKYTI VAIKAMS NEPASTEBIMOJE IR NEPASIEKIAMOJE VIETOJE</w:t>
      </w:r>
    </w:p>
    <w:p w14:paraId="782687F3" w14:textId="77777777" w:rsidR="00857C28" w:rsidRPr="007872CB" w:rsidRDefault="00857C28" w:rsidP="00F05CA3">
      <w:pPr>
        <w:pStyle w:val="BTEMEASMCA"/>
      </w:pPr>
    </w:p>
    <w:p w14:paraId="793A60B9" w14:textId="77777777" w:rsidR="00857C28" w:rsidRPr="007872CB" w:rsidRDefault="00857C28" w:rsidP="00F05CA3">
      <w:pPr>
        <w:pStyle w:val="BTEMEASMCA"/>
      </w:pPr>
      <w:r w:rsidRPr="007872CB">
        <w:t>Laikyti vaikams nepastebimoje ir nepasiekiamoje vietoje.</w:t>
      </w:r>
    </w:p>
    <w:p w14:paraId="4F9D8554" w14:textId="77777777" w:rsidR="00857C28" w:rsidRPr="007872CB" w:rsidRDefault="00857C28" w:rsidP="00F05CA3">
      <w:pPr>
        <w:pStyle w:val="BTEMEASMCA"/>
      </w:pPr>
    </w:p>
    <w:p w14:paraId="6910C58C" w14:textId="77777777" w:rsidR="00857C28" w:rsidRPr="007872CB" w:rsidRDefault="00857C28" w:rsidP="00F05CA3">
      <w:pPr>
        <w:pStyle w:val="BTEMEASMCA"/>
      </w:pPr>
    </w:p>
    <w:p w14:paraId="43778A7D" w14:textId="77777777" w:rsidR="00857C28" w:rsidRPr="00EB292F" w:rsidRDefault="00857C28" w:rsidP="00857C28">
      <w:pPr>
        <w:pStyle w:val="PI-1labEMEASMCA"/>
        <w:rPr>
          <w:shd w:val="clear" w:color="auto" w:fill="C0C0C0"/>
        </w:rPr>
      </w:pPr>
      <w:r w:rsidRPr="00EB292F">
        <w:t>7.</w:t>
      </w:r>
      <w:r w:rsidRPr="00EB292F">
        <w:tab/>
        <w:t>KITAS (-I) SPECIALUS (-ŪS) ĮSPĖJIMAS (-AI) (JEI REIKIA)</w:t>
      </w:r>
    </w:p>
    <w:p w14:paraId="5C08B633" w14:textId="77777777" w:rsidR="00857C28" w:rsidRPr="007872CB" w:rsidRDefault="00857C28" w:rsidP="00F05CA3">
      <w:pPr>
        <w:pStyle w:val="BTEMEASMCA"/>
      </w:pPr>
    </w:p>
    <w:p w14:paraId="5542A5BB" w14:textId="77777777" w:rsidR="00857C28" w:rsidRPr="007872CB" w:rsidRDefault="00857C28" w:rsidP="00F05CA3">
      <w:pPr>
        <w:pStyle w:val="BTEMEASMCA"/>
      </w:pPr>
    </w:p>
    <w:p w14:paraId="78DCE3A7" w14:textId="77777777" w:rsidR="00857C28" w:rsidRPr="00EB292F" w:rsidRDefault="00857C28" w:rsidP="00857C28">
      <w:pPr>
        <w:pStyle w:val="PI-1labEMEASMCA"/>
        <w:rPr>
          <w:shd w:val="clear" w:color="auto" w:fill="C0C0C0"/>
        </w:rPr>
      </w:pPr>
      <w:r w:rsidRPr="00EB292F">
        <w:t>8.</w:t>
      </w:r>
      <w:r w:rsidRPr="00EB292F">
        <w:tab/>
        <w:t>TINKAMUMO LAIKAS</w:t>
      </w:r>
    </w:p>
    <w:p w14:paraId="4D166D03" w14:textId="77777777" w:rsidR="00857C28" w:rsidRPr="007872CB" w:rsidRDefault="00857C28" w:rsidP="00F05CA3">
      <w:pPr>
        <w:pStyle w:val="BTEMEASMCA"/>
      </w:pPr>
    </w:p>
    <w:p w14:paraId="7060E2EE" w14:textId="5DE33C20" w:rsidR="00857C28" w:rsidRPr="00F05CA3" w:rsidRDefault="00CA1AF5" w:rsidP="00857C28">
      <w:pPr>
        <w:pStyle w:val="Betarp"/>
        <w:tabs>
          <w:tab w:val="left" w:pos="1296"/>
          <w:tab w:val="left" w:pos="2592"/>
          <w:tab w:val="left" w:pos="3888"/>
          <w:tab w:val="left" w:pos="5184"/>
          <w:tab w:val="left" w:pos="6480"/>
          <w:tab w:val="left" w:pos="7776"/>
        </w:tabs>
        <w:rPr>
          <w:rFonts w:ascii="Times New Roman" w:hAnsi="Times New Roman"/>
          <w:szCs w:val="22"/>
          <w:lang w:val="lt-LT"/>
        </w:rPr>
      </w:pPr>
      <w:r w:rsidRPr="00F05CA3">
        <w:rPr>
          <w:rFonts w:ascii="Times New Roman" w:hAnsi="Times New Roman"/>
          <w:szCs w:val="22"/>
          <w:lang w:val="lt-LT"/>
        </w:rPr>
        <w:t>EXP</w:t>
      </w:r>
      <w:r w:rsidR="00857C28" w:rsidRPr="00F05CA3">
        <w:rPr>
          <w:rFonts w:ascii="Times New Roman" w:hAnsi="Times New Roman"/>
          <w:szCs w:val="22"/>
          <w:lang w:val="lt-LT"/>
        </w:rPr>
        <w:t xml:space="preserve"> {MMMM/mm}</w:t>
      </w:r>
    </w:p>
    <w:p w14:paraId="4FEEB24E" w14:textId="77777777" w:rsidR="00857C28" w:rsidRPr="007872CB" w:rsidRDefault="00857C28" w:rsidP="00F05CA3">
      <w:pPr>
        <w:pStyle w:val="BTEMEASMCA"/>
      </w:pPr>
    </w:p>
    <w:p w14:paraId="133B3F44" w14:textId="77777777" w:rsidR="00857C28" w:rsidRPr="007872CB" w:rsidRDefault="00857C28" w:rsidP="00F05CA3">
      <w:pPr>
        <w:pStyle w:val="BTEMEASMCA"/>
      </w:pPr>
    </w:p>
    <w:p w14:paraId="62F6E0E1" w14:textId="77777777" w:rsidR="00857C28" w:rsidRPr="00EB292F" w:rsidRDefault="00857C28" w:rsidP="00857C28">
      <w:pPr>
        <w:pStyle w:val="PI-1labEMEASMCA"/>
      </w:pPr>
      <w:r w:rsidRPr="00EB292F">
        <w:t>9.</w:t>
      </w:r>
      <w:r w:rsidRPr="00EB292F">
        <w:tab/>
        <w:t>SPECIALIOS LAIKYMO SĄLYGOS</w:t>
      </w:r>
    </w:p>
    <w:p w14:paraId="341DF506" w14:textId="77777777" w:rsidR="00857C28" w:rsidRPr="007872CB" w:rsidRDefault="00857C28" w:rsidP="00F05CA3">
      <w:pPr>
        <w:pStyle w:val="BTEMEASMCA"/>
      </w:pPr>
    </w:p>
    <w:p w14:paraId="7C4DC67C" w14:textId="77777777" w:rsidR="00857C28" w:rsidRPr="007872CB" w:rsidRDefault="00857C28" w:rsidP="00F05CA3">
      <w:pPr>
        <w:pStyle w:val="BTEMEASMCA"/>
      </w:pPr>
      <w:r w:rsidRPr="007872CB">
        <w:t>Laikyti ne aukštesnėje kaip 25 °C temperatūroje.</w:t>
      </w:r>
    </w:p>
    <w:p w14:paraId="4EC4850C" w14:textId="71867775" w:rsidR="00857C28" w:rsidRPr="00EB292F" w:rsidRDefault="00857C28" w:rsidP="00857C28">
      <w:pPr>
        <w:tabs>
          <w:tab w:val="left" w:pos="1296"/>
          <w:tab w:val="left" w:pos="2592"/>
          <w:tab w:val="left" w:pos="3888"/>
          <w:tab w:val="left" w:pos="5184"/>
          <w:tab w:val="left" w:pos="6480"/>
          <w:tab w:val="left" w:pos="7776"/>
        </w:tabs>
        <w:rPr>
          <w:szCs w:val="22"/>
        </w:rPr>
      </w:pPr>
      <w:r w:rsidRPr="00EB292F">
        <w:rPr>
          <w:szCs w:val="22"/>
        </w:rPr>
        <w:t xml:space="preserve">Laikyti gamintojo pakuotėje, kad </w:t>
      </w:r>
      <w:r w:rsidR="009F0254" w:rsidRPr="00EB292F">
        <w:rPr>
          <w:szCs w:val="22"/>
        </w:rPr>
        <w:t xml:space="preserve">vaistas </w:t>
      </w:r>
      <w:r w:rsidRPr="00EB292F">
        <w:rPr>
          <w:szCs w:val="22"/>
        </w:rPr>
        <w:t>būtų apsaugotas nuo drėgmės.</w:t>
      </w:r>
    </w:p>
    <w:p w14:paraId="6430FCE4" w14:textId="77777777" w:rsidR="00857C28" w:rsidRPr="007872CB" w:rsidRDefault="00857C28" w:rsidP="00F05CA3">
      <w:pPr>
        <w:pStyle w:val="BTEMEASMCA"/>
      </w:pPr>
    </w:p>
    <w:p w14:paraId="4662A75F" w14:textId="77777777" w:rsidR="00857C28" w:rsidRPr="007872CB" w:rsidRDefault="00857C28" w:rsidP="00F05CA3">
      <w:pPr>
        <w:pStyle w:val="BTEMEASMCA"/>
      </w:pPr>
    </w:p>
    <w:p w14:paraId="51BBBA9B" w14:textId="77777777" w:rsidR="00857C28" w:rsidRPr="00EB292F" w:rsidRDefault="00857C28" w:rsidP="00857C28">
      <w:pPr>
        <w:pStyle w:val="PI-1labEMEASMCA"/>
      </w:pPr>
      <w:r w:rsidRPr="00EB292F">
        <w:t>10.</w:t>
      </w:r>
      <w:r w:rsidRPr="00EB292F">
        <w:tab/>
        <w:t>SPECIALIOS ATSARGUMO PRIEMONĖS DĖL NESUVARTOTO VAISTINIO PREPARATO AR JO ATLIEKŲ TVARKYMO (JEI REIKIA)</w:t>
      </w:r>
    </w:p>
    <w:p w14:paraId="29F2B702" w14:textId="77777777" w:rsidR="00857C28" w:rsidRPr="007872CB" w:rsidRDefault="00857C28" w:rsidP="00F05CA3">
      <w:pPr>
        <w:pStyle w:val="BTEMEASMCA"/>
      </w:pPr>
    </w:p>
    <w:p w14:paraId="5F639460" w14:textId="77777777" w:rsidR="00857C28" w:rsidRPr="007872CB" w:rsidRDefault="00857C28" w:rsidP="00F05CA3">
      <w:pPr>
        <w:pStyle w:val="BTEMEASMCA"/>
      </w:pPr>
    </w:p>
    <w:p w14:paraId="0A40201D" w14:textId="77777777" w:rsidR="00857C28" w:rsidRPr="00EB292F" w:rsidRDefault="00857C28" w:rsidP="00857C28">
      <w:pPr>
        <w:pStyle w:val="PI-1labEMEASMCA"/>
      </w:pPr>
      <w:r w:rsidRPr="00EB292F">
        <w:t>11.</w:t>
      </w:r>
      <w:r w:rsidRPr="00EB292F">
        <w:tab/>
        <w:t>REGISTRUOTOJO PAVADINIMAS IR ADRESAS</w:t>
      </w:r>
    </w:p>
    <w:p w14:paraId="591CA7F7" w14:textId="77777777"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
    <w:p w14:paraId="3B6487BF" w14:textId="50E5491C" w:rsidR="00857C28" w:rsidRPr="00F05CA3" w:rsidRDefault="005477BC"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MEDICE</w:t>
      </w:r>
      <w:r w:rsidR="00857C28" w:rsidRPr="00F05CA3">
        <w:rPr>
          <w:szCs w:val="22"/>
        </w:rPr>
        <w:t xml:space="preserve"> </w:t>
      </w:r>
      <w:proofErr w:type="spellStart"/>
      <w:r w:rsidR="00857C28" w:rsidRPr="00F05CA3">
        <w:rPr>
          <w:szCs w:val="22"/>
        </w:rPr>
        <w:t>Arzneimittel</w:t>
      </w:r>
      <w:proofErr w:type="spellEnd"/>
      <w:r w:rsidR="00857C28" w:rsidRPr="00F05CA3">
        <w:rPr>
          <w:szCs w:val="22"/>
        </w:rPr>
        <w:t xml:space="preserve"> </w:t>
      </w:r>
      <w:proofErr w:type="spellStart"/>
      <w:r w:rsidR="00857C28" w:rsidRPr="00F05CA3">
        <w:rPr>
          <w:szCs w:val="22"/>
        </w:rPr>
        <w:t>Pütter</w:t>
      </w:r>
      <w:proofErr w:type="spellEnd"/>
      <w:r w:rsidR="00857C28" w:rsidRPr="00F05CA3">
        <w:rPr>
          <w:szCs w:val="22"/>
        </w:rPr>
        <w:t xml:space="preserve"> </w:t>
      </w:r>
      <w:proofErr w:type="spellStart"/>
      <w:r w:rsidR="00857C28" w:rsidRPr="00F05CA3">
        <w:rPr>
          <w:szCs w:val="22"/>
        </w:rPr>
        <w:t>GmbH</w:t>
      </w:r>
      <w:proofErr w:type="spellEnd"/>
      <w:r w:rsidR="00857C28" w:rsidRPr="00F05CA3">
        <w:rPr>
          <w:szCs w:val="22"/>
        </w:rPr>
        <w:t xml:space="preserve"> &amp; </w:t>
      </w:r>
      <w:proofErr w:type="spellStart"/>
      <w:r w:rsidR="00857C28" w:rsidRPr="00F05CA3">
        <w:rPr>
          <w:szCs w:val="22"/>
        </w:rPr>
        <w:t>Co</w:t>
      </w:r>
      <w:proofErr w:type="spellEnd"/>
      <w:r w:rsidR="00857C28" w:rsidRPr="00F05CA3">
        <w:rPr>
          <w:szCs w:val="22"/>
        </w:rPr>
        <w:t xml:space="preserve">. KG </w:t>
      </w:r>
    </w:p>
    <w:p w14:paraId="1AB87C23"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roofErr w:type="spellStart"/>
      <w:r w:rsidRPr="00F05CA3">
        <w:rPr>
          <w:szCs w:val="22"/>
        </w:rPr>
        <w:t>Kuhloweg</w:t>
      </w:r>
      <w:proofErr w:type="spellEnd"/>
      <w:r w:rsidRPr="00F05CA3">
        <w:rPr>
          <w:szCs w:val="22"/>
        </w:rPr>
        <w:t xml:space="preserve"> 37 </w:t>
      </w:r>
    </w:p>
    <w:p w14:paraId="327F04B6"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58638 </w:t>
      </w:r>
      <w:proofErr w:type="spellStart"/>
      <w:r w:rsidRPr="00F05CA3">
        <w:rPr>
          <w:szCs w:val="22"/>
        </w:rPr>
        <w:t>Iserlohn</w:t>
      </w:r>
      <w:proofErr w:type="spellEnd"/>
      <w:r w:rsidRPr="00F05CA3">
        <w:rPr>
          <w:szCs w:val="22"/>
        </w:rPr>
        <w:t xml:space="preserve"> </w:t>
      </w:r>
    </w:p>
    <w:p w14:paraId="4DE48439" w14:textId="77777777" w:rsidR="00857C28" w:rsidRPr="00F05CA3" w:rsidRDefault="00857C28" w:rsidP="00F05CA3">
      <w:pPr>
        <w:pStyle w:val="BTEMEASMCA"/>
      </w:pPr>
      <w:r w:rsidRPr="00F05CA3">
        <w:t>Vokietija</w:t>
      </w:r>
    </w:p>
    <w:p w14:paraId="52B14AD5" w14:textId="77777777" w:rsidR="00857C28" w:rsidRPr="007872CB" w:rsidRDefault="00857C28" w:rsidP="00F05CA3">
      <w:pPr>
        <w:pStyle w:val="BTEMEASMCA"/>
      </w:pPr>
    </w:p>
    <w:p w14:paraId="7690BC32" w14:textId="77777777" w:rsidR="00857C28" w:rsidRPr="007872CB" w:rsidRDefault="00857C28" w:rsidP="00F05CA3">
      <w:pPr>
        <w:pStyle w:val="BTEMEASMCA"/>
      </w:pPr>
    </w:p>
    <w:p w14:paraId="2990BCCE" w14:textId="77777777" w:rsidR="00857C28" w:rsidRPr="00EB292F" w:rsidRDefault="00857C28" w:rsidP="00857C28">
      <w:pPr>
        <w:pStyle w:val="PI-1labEMEASMCA"/>
      </w:pPr>
      <w:r w:rsidRPr="00EB292F">
        <w:t>12.</w:t>
      </w:r>
      <w:r w:rsidRPr="00EB292F">
        <w:tab/>
        <w:t xml:space="preserve">REGISTRACIJOS PAŽYMĖJIMO NUMERIS (-IAI) </w:t>
      </w:r>
    </w:p>
    <w:p w14:paraId="30A80161" w14:textId="77777777" w:rsidR="00857C28" w:rsidRPr="007872CB" w:rsidRDefault="00857C28" w:rsidP="00F05CA3">
      <w:pPr>
        <w:pStyle w:val="BTEMEASMCA"/>
      </w:pPr>
    </w:p>
    <w:p w14:paraId="3849B836"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N28 – LT/1/10/2267/005</w:t>
      </w:r>
    </w:p>
    <w:p w14:paraId="7F2CBE83"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N30 – LT/1/10/2267/006</w:t>
      </w:r>
    </w:p>
    <w:p w14:paraId="7295B20E" w14:textId="77777777" w:rsidR="00857C28" w:rsidRPr="007872CB" w:rsidRDefault="00857C28" w:rsidP="00F05CA3">
      <w:pPr>
        <w:pStyle w:val="BTEMEASMCA"/>
      </w:pPr>
    </w:p>
    <w:p w14:paraId="73DCB6B3" w14:textId="77777777" w:rsidR="00857C28" w:rsidRPr="007872CB" w:rsidRDefault="00857C28" w:rsidP="00F05CA3">
      <w:pPr>
        <w:pStyle w:val="BTEMEASMCA"/>
      </w:pPr>
    </w:p>
    <w:p w14:paraId="7559D55A" w14:textId="77777777" w:rsidR="00857C28" w:rsidRPr="00EB292F" w:rsidRDefault="00857C28" w:rsidP="00857C28">
      <w:pPr>
        <w:pStyle w:val="PI-1labEMEASMCA"/>
      </w:pPr>
      <w:r w:rsidRPr="00EB292F">
        <w:t>13.</w:t>
      </w:r>
      <w:r w:rsidRPr="00EB292F">
        <w:tab/>
        <w:t>SERIJOS NUMERIS</w:t>
      </w:r>
    </w:p>
    <w:p w14:paraId="125AE64B" w14:textId="77777777" w:rsidR="00857C28" w:rsidRPr="007872CB" w:rsidRDefault="00857C28" w:rsidP="00F05CA3">
      <w:pPr>
        <w:pStyle w:val="BTEMEASMCA"/>
      </w:pPr>
    </w:p>
    <w:p w14:paraId="444183D1" w14:textId="4EA1A98E" w:rsidR="00857C28" w:rsidRPr="00F05CA3" w:rsidRDefault="00273402" w:rsidP="00857C28">
      <w:pPr>
        <w:pStyle w:val="Betarp"/>
        <w:tabs>
          <w:tab w:val="left" w:pos="1296"/>
          <w:tab w:val="left" w:pos="2592"/>
          <w:tab w:val="left" w:pos="3888"/>
          <w:tab w:val="left" w:pos="5184"/>
          <w:tab w:val="left" w:pos="6480"/>
          <w:tab w:val="left" w:pos="7776"/>
        </w:tabs>
        <w:rPr>
          <w:rFonts w:ascii="Times New Roman" w:hAnsi="Times New Roman"/>
          <w:szCs w:val="22"/>
          <w:lang w:val="lt-LT"/>
        </w:rPr>
      </w:pPr>
      <w:r w:rsidRPr="00F05CA3">
        <w:rPr>
          <w:rFonts w:ascii="Times New Roman" w:hAnsi="Times New Roman"/>
          <w:szCs w:val="22"/>
          <w:lang w:val="lt-LT"/>
        </w:rPr>
        <w:t>Lot</w:t>
      </w:r>
    </w:p>
    <w:p w14:paraId="206AC816" w14:textId="77777777" w:rsidR="00857C28" w:rsidRPr="007872CB" w:rsidRDefault="00857C28" w:rsidP="00F05CA3">
      <w:pPr>
        <w:pStyle w:val="BTEMEASMCA"/>
      </w:pPr>
    </w:p>
    <w:p w14:paraId="3B8AC1B2" w14:textId="77777777" w:rsidR="00857C28" w:rsidRPr="007872CB" w:rsidRDefault="00857C28" w:rsidP="00F05CA3">
      <w:pPr>
        <w:pStyle w:val="BTEMEASMCA"/>
      </w:pPr>
    </w:p>
    <w:p w14:paraId="55358B00" w14:textId="77777777" w:rsidR="00857C28" w:rsidRPr="00EB292F" w:rsidRDefault="00857C28" w:rsidP="00857C28">
      <w:pPr>
        <w:pStyle w:val="PI-1labEMEASMCA"/>
      </w:pPr>
      <w:r w:rsidRPr="00EB292F">
        <w:t>14.</w:t>
      </w:r>
      <w:r w:rsidRPr="00EB292F">
        <w:tab/>
        <w:t>PARDAVIMO (IŠDAVIMO) TVARKA</w:t>
      </w:r>
    </w:p>
    <w:p w14:paraId="022267D4" w14:textId="77777777" w:rsidR="00857C28" w:rsidRPr="007872CB" w:rsidRDefault="00857C28" w:rsidP="00F05CA3">
      <w:pPr>
        <w:pStyle w:val="BTEMEASMCA"/>
      </w:pPr>
    </w:p>
    <w:p w14:paraId="7CF5E7E9" w14:textId="77777777" w:rsidR="00857C28" w:rsidRPr="007872CB" w:rsidRDefault="00857C28" w:rsidP="007872CB">
      <w:pPr>
        <w:pStyle w:val="BTEMEASMCA"/>
      </w:pPr>
      <w:r w:rsidRPr="007872CB">
        <w:t>Receptinis vaistas</w:t>
      </w:r>
    </w:p>
    <w:p w14:paraId="00CEC2D2" w14:textId="77777777" w:rsidR="00857C28" w:rsidRPr="007872CB" w:rsidRDefault="00857C28" w:rsidP="00F05CA3">
      <w:pPr>
        <w:pStyle w:val="BTEMEASMCA"/>
      </w:pPr>
    </w:p>
    <w:p w14:paraId="1714AF5C" w14:textId="77777777" w:rsidR="00857C28" w:rsidRPr="007872CB" w:rsidRDefault="00857C28" w:rsidP="00F05CA3">
      <w:pPr>
        <w:pStyle w:val="BTEMEASMCA"/>
      </w:pPr>
    </w:p>
    <w:p w14:paraId="0F981153" w14:textId="77777777" w:rsidR="00857C28" w:rsidRPr="00EB292F" w:rsidRDefault="00857C28" w:rsidP="00857C28">
      <w:pPr>
        <w:pStyle w:val="PI-1labEMEASMCA"/>
      </w:pPr>
      <w:r w:rsidRPr="00EB292F">
        <w:t>15.</w:t>
      </w:r>
      <w:r w:rsidRPr="00EB292F">
        <w:tab/>
        <w:t>VARTOJIMO INSTRUKCIJA</w:t>
      </w:r>
    </w:p>
    <w:p w14:paraId="57DD6545" w14:textId="77777777" w:rsidR="00857C28" w:rsidRPr="007872CB" w:rsidRDefault="00857C28" w:rsidP="00F05CA3">
      <w:pPr>
        <w:pStyle w:val="BTEMEASMCA"/>
      </w:pPr>
    </w:p>
    <w:p w14:paraId="6382EE87" w14:textId="77777777" w:rsidR="00857C28" w:rsidRPr="007872CB" w:rsidRDefault="00857C28" w:rsidP="00F05CA3">
      <w:pPr>
        <w:pStyle w:val="BTEMEASMCA"/>
      </w:pPr>
    </w:p>
    <w:p w14:paraId="3105AD20" w14:textId="77777777" w:rsidR="00857C28" w:rsidRPr="00EB292F" w:rsidRDefault="00857C28" w:rsidP="00857C28">
      <w:pPr>
        <w:pStyle w:val="PI-1labEMEASMCA"/>
      </w:pPr>
      <w:r w:rsidRPr="00EB292F">
        <w:t>16.</w:t>
      </w:r>
      <w:r w:rsidRPr="00EB292F">
        <w:tab/>
        <w:t>INFORMACIJA BRAILIO RAŠTU</w:t>
      </w:r>
    </w:p>
    <w:p w14:paraId="41CF76AC" w14:textId="77777777" w:rsidR="00857C28" w:rsidRPr="007872CB" w:rsidRDefault="00857C28" w:rsidP="00F05CA3">
      <w:pPr>
        <w:pStyle w:val="BTEMEASMCA"/>
      </w:pPr>
    </w:p>
    <w:p w14:paraId="4F087A5A" w14:textId="77777777" w:rsidR="00857C28" w:rsidRPr="007872CB" w:rsidRDefault="00857C28" w:rsidP="00F05CA3">
      <w:pPr>
        <w:pStyle w:val="BTEMEASMCA"/>
      </w:pPr>
      <w:r w:rsidRPr="007872CB">
        <w:t>Medikinet 20 mg tabletės</w:t>
      </w:r>
    </w:p>
    <w:p w14:paraId="134AAEAE" w14:textId="718053C4" w:rsidR="00F03373" w:rsidRPr="00EB292F" w:rsidRDefault="00F03373" w:rsidP="00E928C0">
      <w:pPr>
        <w:rPr>
          <w:shd w:val="clear" w:color="auto" w:fill="CCCCCC"/>
        </w:rPr>
      </w:pPr>
    </w:p>
    <w:p w14:paraId="631A69DB" w14:textId="77777777" w:rsidR="009F0254" w:rsidRPr="00EB292F" w:rsidRDefault="009F0254" w:rsidP="00E928C0">
      <w:pPr>
        <w:rPr>
          <w:shd w:val="clear" w:color="auto" w:fill="CCCCCC"/>
        </w:rPr>
      </w:pPr>
    </w:p>
    <w:p w14:paraId="331C16D6" w14:textId="77777777" w:rsidR="00F03373" w:rsidRPr="00EB292F" w:rsidRDefault="00F03373" w:rsidP="00F03373">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EB292F">
        <w:rPr>
          <w:b/>
          <w:noProof/>
        </w:rPr>
        <w:t>17.</w:t>
      </w:r>
      <w:r w:rsidRPr="00EB292F">
        <w:rPr>
          <w:b/>
          <w:noProof/>
        </w:rPr>
        <w:tab/>
        <w:t>UNIKALUS IDENTIFIKATORIUS – 2D BRŪKŠNINIS KODAS</w:t>
      </w:r>
    </w:p>
    <w:p w14:paraId="57A4F079" w14:textId="77777777" w:rsidR="00F03373" w:rsidRPr="00EB292F" w:rsidRDefault="00F03373" w:rsidP="00F03373">
      <w:pPr>
        <w:rPr>
          <w:noProof/>
        </w:rPr>
      </w:pPr>
    </w:p>
    <w:p w14:paraId="6DAA3EE6" w14:textId="77777777" w:rsidR="00F03373" w:rsidRPr="00EB292F" w:rsidRDefault="00F03373" w:rsidP="00F03373">
      <w:pPr>
        <w:rPr>
          <w:shd w:val="clear" w:color="auto" w:fill="CCCCCC"/>
        </w:rPr>
      </w:pPr>
      <w:r w:rsidRPr="00EB292F">
        <w:rPr>
          <w:noProof/>
          <w:highlight w:val="lightGray"/>
        </w:rPr>
        <w:t>2D brūkšninis kodas su nurodytu unikaliu identifikatoriumi.</w:t>
      </w:r>
    </w:p>
    <w:p w14:paraId="373C01CE" w14:textId="075BE6E1" w:rsidR="00F03373" w:rsidRPr="00EB292F" w:rsidRDefault="00F03373" w:rsidP="00F03373">
      <w:pPr>
        <w:rPr>
          <w:noProof/>
        </w:rPr>
      </w:pPr>
    </w:p>
    <w:p w14:paraId="6BB503ED" w14:textId="77777777" w:rsidR="009F0254" w:rsidRPr="00EB292F" w:rsidRDefault="009F0254" w:rsidP="00F03373">
      <w:pPr>
        <w:rPr>
          <w:noProof/>
        </w:rPr>
      </w:pPr>
    </w:p>
    <w:p w14:paraId="141E063E" w14:textId="77777777" w:rsidR="00F03373" w:rsidRPr="00EB292F" w:rsidRDefault="00F03373" w:rsidP="00F03373">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EB292F">
        <w:rPr>
          <w:b/>
          <w:noProof/>
        </w:rPr>
        <w:t>18.</w:t>
      </w:r>
      <w:r w:rsidRPr="00EB292F">
        <w:rPr>
          <w:b/>
          <w:noProof/>
        </w:rPr>
        <w:tab/>
        <w:t>UNIKALUS IDENTIFIKATORIUS – ŽMONĖMS SUPRANTAMI DUOMENYS</w:t>
      </w:r>
    </w:p>
    <w:p w14:paraId="5EE23A29" w14:textId="77777777" w:rsidR="00F03373" w:rsidRPr="00EB292F" w:rsidRDefault="00F03373" w:rsidP="00F03373">
      <w:pPr>
        <w:rPr>
          <w:noProof/>
        </w:rPr>
      </w:pPr>
    </w:p>
    <w:p w14:paraId="27DE153B" w14:textId="2AF295B6" w:rsidR="00F03373" w:rsidRPr="00EB292F" w:rsidRDefault="00F03373" w:rsidP="00F03373">
      <w:pPr>
        <w:rPr>
          <w:color w:val="008000"/>
          <w:szCs w:val="22"/>
        </w:rPr>
      </w:pPr>
      <w:r w:rsidRPr="00EB292F">
        <w:t>PC {numeris}</w:t>
      </w:r>
    </w:p>
    <w:p w14:paraId="0DE14636" w14:textId="37663AE3" w:rsidR="00F03373" w:rsidRPr="00EB292F" w:rsidRDefault="00F03373" w:rsidP="00F03373">
      <w:pPr>
        <w:rPr>
          <w:szCs w:val="22"/>
        </w:rPr>
      </w:pPr>
      <w:r w:rsidRPr="00EB292F">
        <w:t>SN {numeris}</w:t>
      </w:r>
    </w:p>
    <w:p w14:paraId="164F4DED" w14:textId="67EDF326" w:rsidR="00F03373" w:rsidRPr="00EB292F" w:rsidRDefault="00F03373" w:rsidP="00F03373">
      <w:pPr>
        <w:rPr>
          <w:noProof/>
          <w:highlight w:val="lightGray"/>
        </w:rPr>
      </w:pPr>
      <w:r w:rsidRPr="00EB292F">
        <w:rPr>
          <w:noProof/>
          <w:highlight w:val="lightGray"/>
        </w:rPr>
        <w:t>NN {numeris}</w:t>
      </w:r>
    </w:p>
    <w:p w14:paraId="7B6D3B6F" w14:textId="77777777" w:rsidR="00857C28" w:rsidRPr="007872CB" w:rsidRDefault="00857C28" w:rsidP="00F05CA3">
      <w:pPr>
        <w:pStyle w:val="BTEMEASMCA"/>
      </w:pPr>
    </w:p>
    <w:p w14:paraId="288E1653" w14:textId="77777777" w:rsidR="00857C28" w:rsidRPr="00EB292F" w:rsidRDefault="00857C28" w:rsidP="00857C28">
      <w:pPr>
        <w:pStyle w:val="PI-1labEMEASMCA"/>
      </w:pPr>
      <w:r w:rsidRPr="00EB292F">
        <w:br w:type="page"/>
      </w:r>
      <w:r w:rsidRPr="00EB292F">
        <w:lastRenderedPageBreak/>
        <w:t xml:space="preserve">MINIMALI </w:t>
      </w:r>
      <w:r w:rsidRPr="00EB292F">
        <w:rPr>
          <w:caps/>
        </w:rPr>
        <w:t xml:space="preserve">informacija ant </w:t>
      </w:r>
      <w:r w:rsidRPr="00EB292F">
        <w:t>LIZDINIŲ PLOKŠTELIŲ ARBA DVISLUOKSNIŲ JUOSTELIŲ</w:t>
      </w:r>
    </w:p>
    <w:p w14:paraId="6DFB3183" w14:textId="77777777" w:rsidR="00857C28" w:rsidRPr="00EB292F" w:rsidRDefault="00857C28" w:rsidP="00857C28">
      <w:pPr>
        <w:pStyle w:val="PI-1labEMEASMCA"/>
      </w:pPr>
    </w:p>
    <w:p w14:paraId="58A753BE" w14:textId="77777777" w:rsidR="00857C28" w:rsidRPr="00EB292F" w:rsidRDefault="00857C28" w:rsidP="00857C28">
      <w:pPr>
        <w:pStyle w:val="PI-1labEMEASMCA"/>
      </w:pPr>
      <w:r w:rsidRPr="00EB292F">
        <w:t>LIZDINĖ PLOKŠTELĖ</w:t>
      </w:r>
    </w:p>
    <w:p w14:paraId="26448242" w14:textId="77777777" w:rsidR="00857C28" w:rsidRPr="007872CB" w:rsidRDefault="00857C28" w:rsidP="00F05CA3">
      <w:pPr>
        <w:pStyle w:val="BTEMEASMCA"/>
      </w:pPr>
    </w:p>
    <w:p w14:paraId="2D45D679" w14:textId="77777777" w:rsidR="00857C28" w:rsidRPr="007872CB" w:rsidRDefault="00857C28" w:rsidP="00F05CA3">
      <w:pPr>
        <w:pStyle w:val="BTEMEASMCA"/>
      </w:pPr>
    </w:p>
    <w:p w14:paraId="6B41B825" w14:textId="77777777" w:rsidR="00857C28" w:rsidRPr="00EB292F" w:rsidRDefault="00857C28" w:rsidP="00857C28">
      <w:pPr>
        <w:pStyle w:val="PI-1labEMEASMCA"/>
      </w:pPr>
      <w:r w:rsidRPr="00EB292F">
        <w:t>1.</w:t>
      </w:r>
      <w:r w:rsidRPr="00EB292F">
        <w:tab/>
        <w:t>VAISTINIO PREPARATO PAVADINIMAS</w:t>
      </w:r>
    </w:p>
    <w:p w14:paraId="53425BA0" w14:textId="77777777" w:rsidR="00857C28" w:rsidRPr="007872CB" w:rsidRDefault="00857C28" w:rsidP="00F05CA3">
      <w:pPr>
        <w:pStyle w:val="BTEMEASMCA"/>
      </w:pPr>
    </w:p>
    <w:p w14:paraId="33C1F074"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roofErr w:type="spellStart"/>
      <w:r w:rsidRPr="00F05CA3">
        <w:rPr>
          <w:szCs w:val="22"/>
        </w:rPr>
        <w:t>Medikinet</w:t>
      </w:r>
      <w:proofErr w:type="spellEnd"/>
      <w:r w:rsidRPr="00F05CA3">
        <w:rPr>
          <w:szCs w:val="22"/>
        </w:rPr>
        <w:t xml:space="preserve"> 20 mg tabletės</w:t>
      </w:r>
    </w:p>
    <w:p w14:paraId="32325820" w14:textId="2E95ED18" w:rsidR="00857C28" w:rsidRPr="00F05CA3" w:rsidRDefault="00633A83" w:rsidP="00857C28">
      <w:pPr>
        <w:rPr>
          <w:i/>
          <w:iCs/>
          <w:szCs w:val="22"/>
        </w:rPr>
      </w:pPr>
      <w:proofErr w:type="spellStart"/>
      <w:r w:rsidRPr="00F05CA3">
        <w:rPr>
          <w:i/>
          <w:iCs/>
          <w:szCs w:val="22"/>
        </w:rPr>
        <w:t>m</w:t>
      </w:r>
      <w:r w:rsidR="00857C28" w:rsidRPr="00F05CA3">
        <w:rPr>
          <w:i/>
          <w:iCs/>
          <w:szCs w:val="22"/>
        </w:rPr>
        <w:t>ethylphenidati</w:t>
      </w:r>
      <w:proofErr w:type="spellEnd"/>
      <w:r w:rsidR="00857C28" w:rsidRPr="00F05CA3">
        <w:rPr>
          <w:i/>
          <w:iCs/>
          <w:szCs w:val="22"/>
        </w:rPr>
        <w:t xml:space="preserve"> </w:t>
      </w:r>
      <w:proofErr w:type="spellStart"/>
      <w:r w:rsidR="00857C28" w:rsidRPr="00F05CA3">
        <w:rPr>
          <w:i/>
          <w:iCs/>
          <w:szCs w:val="22"/>
        </w:rPr>
        <w:t>hydrochloridum</w:t>
      </w:r>
      <w:proofErr w:type="spellEnd"/>
    </w:p>
    <w:p w14:paraId="506B9020" w14:textId="77777777" w:rsidR="00857C28" w:rsidRPr="007872CB" w:rsidRDefault="00857C28" w:rsidP="00F05CA3">
      <w:pPr>
        <w:pStyle w:val="BTEMEASMCA"/>
      </w:pPr>
    </w:p>
    <w:p w14:paraId="498506EC" w14:textId="77777777" w:rsidR="00857C28" w:rsidRPr="007872CB" w:rsidRDefault="00857C28" w:rsidP="00F05CA3">
      <w:pPr>
        <w:pStyle w:val="BTEMEASMCA"/>
      </w:pPr>
    </w:p>
    <w:p w14:paraId="0F6769C6" w14:textId="77777777" w:rsidR="00857C28" w:rsidRPr="00EB292F" w:rsidRDefault="00857C28" w:rsidP="00857C28">
      <w:pPr>
        <w:pStyle w:val="PI-1labEMEASMCA"/>
      </w:pPr>
      <w:r w:rsidRPr="00EB292F">
        <w:t>2.</w:t>
      </w:r>
      <w:r w:rsidRPr="00EB292F">
        <w:tab/>
        <w:t>REGISTRUOTOJO PAVADINIMAS</w:t>
      </w:r>
    </w:p>
    <w:p w14:paraId="0D5182D6" w14:textId="77777777" w:rsidR="00857C28" w:rsidRPr="007872CB" w:rsidRDefault="00857C28" w:rsidP="00F05CA3">
      <w:pPr>
        <w:pStyle w:val="BTEMEASMCA"/>
      </w:pPr>
    </w:p>
    <w:p w14:paraId="0B14FE2C" w14:textId="07328C4B" w:rsidR="00857C28" w:rsidRPr="00F05CA3" w:rsidRDefault="005477BC"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MEDICE</w:t>
      </w:r>
      <w:r w:rsidR="00857C28" w:rsidRPr="00F05CA3">
        <w:rPr>
          <w:szCs w:val="22"/>
        </w:rPr>
        <w:t xml:space="preserve"> </w:t>
      </w:r>
      <w:proofErr w:type="spellStart"/>
      <w:r w:rsidR="00857C28" w:rsidRPr="00F05CA3">
        <w:rPr>
          <w:szCs w:val="22"/>
        </w:rPr>
        <w:t>Arzneimittel</w:t>
      </w:r>
      <w:proofErr w:type="spellEnd"/>
      <w:r w:rsidR="00857C28" w:rsidRPr="00F05CA3">
        <w:rPr>
          <w:szCs w:val="22"/>
        </w:rPr>
        <w:t xml:space="preserve"> </w:t>
      </w:r>
      <w:proofErr w:type="spellStart"/>
      <w:r w:rsidR="00857C28" w:rsidRPr="00F05CA3">
        <w:rPr>
          <w:szCs w:val="22"/>
        </w:rPr>
        <w:t>Pütter</w:t>
      </w:r>
      <w:proofErr w:type="spellEnd"/>
      <w:r w:rsidR="00857C28" w:rsidRPr="00F05CA3">
        <w:rPr>
          <w:szCs w:val="22"/>
        </w:rPr>
        <w:t xml:space="preserve"> </w:t>
      </w:r>
      <w:proofErr w:type="spellStart"/>
      <w:r w:rsidR="00857C28" w:rsidRPr="00F05CA3">
        <w:rPr>
          <w:szCs w:val="22"/>
        </w:rPr>
        <w:t>GmbH</w:t>
      </w:r>
      <w:proofErr w:type="spellEnd"/>
      <w:r w:rsidR="00857C28" w:rsidRPr="00F05CA3">
        <w:rPr>
          <w:szCs w:val="22"/>
        </w:rPr>
        <w:t xml:space="preserve"> &amp; </w:t>
      </w:r>
      <w:proofErr w:type="spellStart"/>
      <w:r w:rsidR="00857C28" w:rsidRPr="00F05CA3">
        <w:rPr>
          <w:szCs w:val="22"/>
        </w:rPr>
        <w:t>Co</w:t>
      </w:r>
      <w:proofErr w:type="spellEnd"/>
      <w:r w:rsidR="00857C28" w:rsidRPr="00F05CA3">
        <w:rPr>
          <w:szCs w:val="22"/>
        </w:rPr>
        <w:t xml:space="preserve">. KG </w:t>
      </w:r>
    </w:p>
    <w:p w14:paraId="3F679AD4" w14:textId="77777777" w:rsidR="00857C28" w:rsidRPr="00F05CA3" w:rsidRDefault="00857C28" w:rsidP="00F05CA3">
      <w:pPr>
        <w:pStyle w:val="BTEMEASMCA"/>
      </w:pPr>
    </w:p>
    <w:p w14:paraId="04AB7D61" w14:textId="77777777" w:rsidR="00857C28" w:rsidRPr="007872CB" w:rsidRDefault="00857C28" w:rsidP="00F05CA3">
      <w:pPr>
        <w:pStyle w:val="BTEMEASMCA"/>
      </w:pPr>
    </w:p>
    <w:p w14:paraId="41F594DB" w14:textId="77777777" w:rsidR="00857C28" w:rsidRPr="00EB292F" w:rsidRDefault="00857C28" w:rsidP="00857C28">
      <w:pPr>
        <w:pStyle w:val="PI-1labEMEASMCA"/>
      </w:pPr>
      <w:r w:rsidRPr="00EB292F">
        <w:t>3.</w:t>
      </w:r>
      <w:r w:rsidRPr="00EB292F">
        <w:tab/>
        <w:t>TINKAMUMO LAIKAS</w:t>
      </w:r>
    </w:p>
    <w:p w14:paraId="055C6C41" w14:textId="77777777" w:rsidR="00857C28" w:rsidRPr="007872CB" w:rsidRDefault="00857C28" w:rsidP="00F05CA3">
      <w:pPr>
        <w:pStyle w:val="BTEMEASMCA"/>
      </w:pPr>
    </w:p>
    <w:p w14:paraId="45B1B328" w14:textId="77777777" w:rsidR="00857C28" w:rsidRPr="007872CB" w:rsidRDefault="00857C28" w:rsidP="00F05CA3">
      <w:pPr>
        <w:pStyle w:val="BTEMEASMCA"/>
      </w:pPr>
      <w:r w:rsidRPr="007872CB">
        <w:t>EXP {MMMM/mm}</w:t>
      </w:r>
    </w:p>
    <w:p w14:paraId="4D32F28D" w14:textId="77777777" w:rsidR="00857C28" w:rsidRPr="007872CB" w:rsidRDefault="00857C28" w:rsidP="00F05CA3">
      <w:pPr>
        <w:pStyle w:val="BTEMEASMCA"/>
      </w:pPr>
    </w:p>
    <w:p w14:paraId="368FF014" w14:textId="77777777" w:rsidR="00857C28" w:rsidRPr="007872CB" w:rsidRDefault="00857C28" w:rsidP="00F05CA3">
      <w:pPr>
        <w:pStyle w:val="BTEMEASMCA"/>
      </w:pPr>
    </w:p>
    <w:p w14:paraId="4AF9F579" w14:textId="77777777" w:rsidR="00857C28" w:rsidRPr="00EB292F" w:rsidRDefault="00857C28" w:rsidP="00857C28">
      <w:pPr>
        <w:pStyle w:val="PI-1labEMEASMCA"/>
      </w:pPr>
      <w:r w:rsidRPr="00EB292F">
        <w:t>4.</w:t>
      </w:r>
      <w:r w:rsidRPr="00EB292F">
        <w:tab/>
        <w:t>SERIJOS NUMERIS</w:t>
      </w:r>
    </w:p>
    <w:p w14:paraId="724B045C" w14:textId="77777777" w:rsidR="00857C28" w:rsidRPr="007872CB" w:rsidRDefault="00857C28" w:rsidP="00F05CA3">
      <w:pPr>
        <w:pStyle w:val="BTEMEASMCA"/>
      </w:pPr>
    </w:p>
    <w:p w14:paraId="42F342B8" w14:textId="77777777" w:rsidR="00857C28" w:rsidRPr="007872CB" w:rsidRDefault="00857C28" w:rsidP="00F05CA3">
      <w:pPr>
        <w:pStyle w:val="BTEMEASMCA"/>
      </w:pPr>
      <w:r w:rsidRPr="007872CB">
        <w:t>Lot</w:t>
      </w:r>
    </w:p>
    <w:p w14:paraId="09536C15" w14:textId="77777777" w:rsidR="00857C28" w:rsidRPr="007872CB" w:rsidRDefault="00857C28" w:rsidP="00F05CA3">
      <w:pPr>
        <w:pStyle w:val="BTEMEASMCA"/>
      </w:pPr>
    </w:p>
    <w:p w14:paraId="60660FEF" w14:textId="77777777" w:rsidR="00857C28" w:rsidRPr="007872CB" w:rsidRDefault="00857C28" w:rsidP="00F05CA3">
      <w:pPr>
        <w:pStyle w:val="BTEMEASMCA"/>
      </w:pPr>
    </w:p>
    <w:p w14:paraId="467E2767" w14:textId="77777777" w:rsidR="00857C28" w:rsidRPr="00EB292F" w:rsidRDefault="00857C28" w:rsidP="00857C28">
      <w:pPr>
        <w:pStyle w:val="PI-1labEMEASMCA"/>
      </w:pPr>
      <w:r w:rsidRPr="00EB292F">
        <w:t>5.</w:t>
      </w:r>
      <w:r w:rsidRPr="00EB292F">
        <w:tab/>
        <w:t>KITA</w:t>
      </w:r>
    </w:p>
    <w:p w14:paraId="70BA839D" w14:textId="77777777" w:rsidR="00857C28" w:rsidRPr="007872CB" w:rsidRDefault="00857C28" w:rsidP="00F05CA3">
      <w:pPr>
        <w:pStyle w:val="BTEMEASMCA"/>
      </w:pPr>
    </w:p>
    <w:p w14:paraId="3E581F23" w14:textId="77777777" w:rsidR="00857C28" w:rsidRPr="007872CB" w:rsidRDefault="00857C28" w:rsidP="00F05CA3">
      <w:pPr>
        <w:pStyle w:val="BTEMEASMCA"/>
      </w:pPr>
    </w:p>
    <w:p w14:paraId="55AF5A5B" w14:textId="77777777" w:rsidR="00857C28" w:rsidRPr="00F05CA3" w:rsidRDefault="00857C28" w:rsidP="00345AA3">
      <w:pPr>
        <w:pStyle w:val="FreeForm"/>
        <w:rPr>
          <w:lang w:val="lt-LT"/>
        </w:rPr>
      </w:pPr>
    </w:p>
    <w:p w14:paraId="432A2A54" w14:textId="77777777" w:rsidR="00857C28" w:rsidRPr="00EB292F" w:rsidRDefault="00857C28" w:rsidP="00857C28">
      <w:pPr>
        <w:outlineLvl w:val="0"/>
        <w:rPr>
          <w:snapToGrid w:val="0"/>
          <w:szCs w:val="20"/>
        </w:rPr>
      </w:pPr>
      <w:r w:rsidRPr="00EB292F">
        <w:rPr>
          <w:szCs w:val="22"/>
        </w:rPr>
        <w:br w:type="page"/>
      </w:r>
    </w:p>
    <w:p w14:paraId="43A6A71E" w14:textId="77777777" w:rsidR="00857C28" w:rsidRPr="00EB292F" w:rsidRDefault="00857C28" w:rsidP="00857C28">
      <w:pPr>
        <w:tabs>
          <w:tab w:val="left" w:pos="567"/>
        </w:tabs>
        <w:spacing w:line="260" w:lineRule="exact"/>
        <w:outlineLvl w:val="0"/>
        <w:rPr>
          <w:snapToGrid w:val="0"/>
          <w:szCs w:val="20"/>
        </w:rPr>
      </w:pPr>
    </w:p>
    <w:p w14:paraId="6B65F221" w14:textId="77777777" w:rsidR="00857C28" w:rsidRPr="00EB292F" w:rsidRDefault="00857C28" w:rsidP="00857C28">
      <w:pPr>
        <w:tabs>
          <w:tab w:val="left" w:pos="567"/>
        </w:tabs>
        <w:spacing w:line="260" w:lineRule="exact"/>
        <w:outlineLvl w:val="0"/>
        <w:rPr>
          <w:snapToGrid w:val="0"/>
          <w:szCs w:val="20"/>
        </w:rPr>
      </w:pPr>
    </w:p>
    <w:p w14:paraId="4106B9B9" w14:textId="77777777" w:rsidR="00857C28" w:rsidRPr="00EB292F" w:rsidRDefault="00857C28" w:rsidP="00857C28">
      <w:pPr>
        <w:tabs>
          <w:tab w:val="left" w:pos="567"/>
        </w:tabs>
        <w:spacing w:line="260" w:lineRule="exact"/>
        <w:outlineLvl w:val="0"/>
        <w:rPr>
          <w:snapToGrid w:val="0"/>
          <w:szCs w:val="20"/>
        </w:rPr>
      </w:pPr>
    </w:p>
    <w:p w14:paraId="3A0FD10A" w14:textId="77777777" w:rsidR="00857C28" w:rsidRPr="00EB292F" w:rsidRDefault="00857C28" w:rsidP="00857C28">
      <w:pPr>
        <w:tabs>
          <w:tab w:val="left" w:pos="567"/>
        </w:tabs>
        <w:spacing w:line="260" w:lineRule="exact"/>
        <w:outlineLvl w:val="0"/>
        <w:rPr>
          <w:snapToGrid w:val="0"/>
          <w:szCs w:val="20"/>
        </w:rPr>
      </w:pPr>
    </w:p>
    <w:p w14:paraId="0BD33684" w14:textId="77777777" w:rsidR="00857C28" w:rsidRPr="00EB292F" w:rsidRDefault="00857C28" w:rsidP="00857C28">
      <w:pPr>
        <w:tabs>
          <w:tab w:val="left" w:pos="567"/>
        </w:tabs>
        <w:spacing w:line="260" w:lineRule="exact"/>
        <w:outlineLvl w:val="0"/>
        <w:rPr>
          <w:snapToGrid w:val="0"/>
          <w:szCs w:val="20"/>
        </w:rPr>
      </w:pPr>
    </w:p>
    <w:p w14:paraId="40DF1D2D" w14:textId="77777777" w:rsidR="00857C28" w:rsidRPr="00EB292F" w:rsidRDefault="00857C28" w:rsidP="00857C28">
      <w:pPr>
        <w:tabs>
          <w:tab w:val="left" w:pos="567"/>
        </w:tabs>
        <w:spacing w:line="260" w:lineRule="exact"/>
        <w:outlineLvl w:val="0"/>
        <w:rPr>
          <w:snapToGrid w:val="0"/>
          <w:szCs w:val="20"/>
        </w:rPr>
      </w:pPr>
    </w:p>
    <w:p w14:paraId="4A6F1C2B" w14:textId="77777777" w:rsidR="00857C28" w:rsidRPr="00EB292F" w:rsidRDefault="00857C28" w:rsidP="00857C28">
      <w:pPr>
        <w:tabs>
          <w:tab w:val="left" w:pos="567"/>
        </w:tabs>
        <w:spacing w:line="260" w:lineRule="exact"/>
        <w:outlineLvl w:val="0"/>
        <w:rPr>
          <w:snapToGrid w:val="0"/>
          <w:szCs w:val="20"/>
        </w:rPr>
      </w:pPr>
    </w:p>
    <w:p w14:paraId="239868C7" w14:textId="77777777" w:rsidR="00857C28" w:rsidRPr="00EB292F" w:rsidRDefault="00857C28" w:rsidP="00857C28">
      <w:pPr>
        <w:tabs>
          <w:tab w:val="left" w:pos="567"/>
        </w:tabs>
        <w:spacing w:line="260" w:lineRule="exact"/>
        <w:outlineLvl w:val="0"/>
        <w:rPr>
          <w:snapToGrid w:val="0"/>
          <w:szCs w:val="20"/>
        </w:rPr>
      </w:pPr>
    </w:p>
    <w:p w14:paraId="28F854E3" w14:textId="77777777" w:rsidR="00857C28" w:rsidRPr="00EB292F" w:rsidRDefault="00857C28" w:rsidP="00857C28">
      <w:pPr>
        <w:tabs>
          <w:tab w:val="left" w:pos="567"/>
        </w:tabs>
        <w:spacing w:line="260" w:lineRule="exact"/>
        <w:outlineLvl w:val="0"/>
        <w:rPr>
          <w:snapToGrid w:val="0"/>
          <w:szCs w:val="20"/>
        </w:rPr>
      </w:pPr>
    </w:p>
    <w:p w14:paraId="59DD63F3" w14:textId="77777777" w:rsidR="00857C28" w:rsidRPr="00EB292F" w:rsidRDefault="00857C28" w:rsidP="00857C28">
      <w:pPr>
        <w:tabs>
          <w:tab w:val="left" w:pos="567"/>
        </w:tabs>
        <w:spacing w:line="260" w:lineRule="exact"/>
        <w:outlineLvl w:val="0"/>
        <w:rPr>
          <w:snapToGrid w:val="0"/>
          <w:szCs w:val="20"/>
        </w:rPr>
      </w:pPr>
    </w:p>
    <w:p w14:paraId="1D50592A" w14:textId="77777777" w:rsidR="00857C28" w:rsidRPr="00EB292F" w:rsidRDefault="00857C28" w:rsidP="00857C28">
      <w:pPr>
        <w:tabs>
          <w:tab w:val="left" w:pos="567"/>
        </w:tabs>
        <w:spacing w:line="260" w:lineRule="exact"/>
        <w:outlineLvl w:val="0"/>
        <w:rPr>
          <w:snapToGrid w:val="0"/>
          <w:szCs w:val="20"/>
        </w:rPr>
      </w:pPr>
    </w:p>
    <w:p w14:paraId="2E796BB6" w14:textId="77777777" w:rsidR="00857C28" w:rsidRPr="00EB292F" w:rsidRDefault="00857C28" w:rsidP="00857C28">
      <w:pPr>
        <w:tabs>
          <w:tab w:val="left" w:pos="567"/>
        </w:tabs>
        <w:spacing w:line="260" w:lineRule="exact"/>
        <w:outlineLvl w:val="0"/>
        <w:rPr>
          <w:snapToGrid w:val="0"/>
          <w:szCs w:val="20"/>
        </w:rPr>
      </w:pPr>
    </w:p>
    <w:p w14:paraId="0325FB97" w14:textId="77777777" w:rsidR="00857C28" w:rsidRPr="00EB292F" w:rsidRDefault="00857C28" w:rsidP="00857C28">
      <w:pPr>
        <w:tabs>
          <w:tab w:val="left" w:pos="567"/>
        </w:tabs>
        <w:spacing w:line="260" w:lineRule="exact"/>
        <w:outlineLvl w:val="0"/>
        <w:rPr>
          <w:snapToGrid w:val="0"/>
          <w:szCs w:val="20"/>
        </w:rPr>
      </w:pPr>
    </w:p>
    <w:p w14:paraId="6331747E" w14:textId="77777777" w:rsidR="00857C28" w:rsidRPr="00EB292F" w:rsidRDefault="00857C28" w:rsidP="00857C28">
      <w:pPr>
        <w:tabs>
          <w:tab w:val="left" w:pos="567"/>
        </w:tabs>
        <w:spacing w:line="260" w:lineRule="exact"/>
        <w:outlineLvl w:val="0"/>
        <w:rPr>
          <w:snapToGrid w:val="0"/>
          <w:szCs w:val="20"/>
        </w:rPr>
      </w:pPr>
    </w:p>
    <w:p w14:paraId="7B4EFF28" w14:textId="77777777" w:rsidR="00857C28" w:rsidRPr="00EB292F" w:rsidRDefault="00857C28" w:rsidP="00857C28">
      <w:pPr>
        <w:tabs>
          <w:tab w:val="left" w:pos="567"/>
        </w:tabs>
        <w:spacing w:line="260" w:lineRule="exact"/>
        <w:outlineLvl w:val="0"/>
        <w:rPr>
          <w:snapToGrid w:val="0"/>
          <w:szCs w:val="20"/>
        </w:rPr>
      </w:pPr>
    </w:p>
    <w:p w14:paraId="209F9C44" w14:textId="77777777" w:rsidR="00857C28" w:rsidRPr="00EB292F" w:rsidRDefault="00857C28" w:rsidP="00857C28">
      <w:pPr>
        <w:tabs>
          <w:tab w:val="left" w:pos="567"/>
        </w:tabs>
        <w:spacing w:line="260" w:lineRule="exact"/>
        <w:outlineLvl w:val="0"/>
        <w:rPr>
          <w:snapToGrid w:val="0"/>
          <w:szCs w:val="20"/>
        </w:rPr>
      </w:pPr>
    </w:p>
    <w:p w14:paraId="263AA490" w14:textId="77777777" w:rsidR="00857C28" w:rsidRPr="00EB292F" w:rsidRDefault="00857C28" w:rsidP="00857C28">
      <w:pPr>
        <w:tabs>
          <w:tab w:val="left" w:pos="567"/>
        </w:tabs>
        <w:spacing w:line="260" w:lineRule="exact"/>
        <w:outlineLvl w:val="0"/>
        <w:rPr>
          <w:snapToGrid w:val="0"/>
          <w:szCs w:val="20"/>
        </w:rPr>
      </w:pPr>
    </w:p>
    <w:p w14:paraId="32C7E335" w14:textId="77777777" w:rsidR="00857C28" w:rsidRPr="00EB292F" w:rsidRDefault="00857C28" w:rsidP="00857C28">
      <w:pPr>
        <w:tabs>
          <w:tab w:val="left" w:pos="567"/>
        </w:tabs>
        <w:spacing w:line="260" w:lineRule="exact"/>
        <w:outlineLvl w:val="0"/>
        <w:rPr>
          <w:snapToGrid w:val="0"/>
          <w:szCs w:val="20"/>
        </w:rPr>
      </w:pPr>
    </w:p>
    <w:p w14:paraId="39643941" w14:textId="77777777" w:rsidR="00857C28" w:rsidRPr="00EB292F" w:rsidRDefault="00857C28" w:rsidP="00857C28">
      <w:pPr>
        <w:tabs>
          <w:tab w:val="left" w:pos="567"/>
        </w:tabs>
        <w:spacing w:line="260" w:lineRule="exact"/>
        <w:outlineLvl w:val="0"/>
        <w:rPr>
          <w:snapToGrid w:val="0"/>
          <w:szCs w:val="20"/>
        </w:rPr>
      </w:pPr>
    </w:p>
    <w:p w14:paraId="54F533A6" w14:textId="77777777" w:rsidR="00857C28" w:rsidRPr="00EB292F" w:rsidRDefault="00857C28" w:rsidP="00857C28">
      <w:pPr>
        <w:tabs>
          <w:tab w:val="left" w:pos="567"/>
        </w:tabs>
        <w:spacing w:line="260" w:lineRule="exact"/>
        <w:outlineLvl w:val="0"/>
        <w:rPr>
          <w:snapToGrid w:val="0"/>
          <w:szCs w:val="20"/>
        </w:rPr>
      </w:pPr>
    </w:p>
    <w:p w14:paraId="5DCB5A9E" w14:textId="77777777" w:rsidR="00857C28" w:rsidRPr="00EB292F" w:rsidRDefault="00857C28" w:rsidP="00857C28">
      <w:pPr>
        <w:tabs>
          <w:tab w:val="left" w:pos="567"/>
        </w:tabs>
        <w:spacing w:line="260" w:lineRule="exact"/>
        <w:outlineLvl w:val="0"/>
        <w:rPr>
          <w:snapToGrid w:val="0"/>
          <w:szCs w:val="20"/>
        </w:rPr>
      </w:pPr>
    </w:p>
    <w:p w14:paraId="5D604E24" w14:textId="77777777" w:rsidR="00857C28" w:rsidRPr="00EB292F" w:rsidRDefault="00857C28" w:rsidP="00857C28">
      <w:pPr>
        <w:tabs>
          <w:tab w:val="left" w:pos="567"/>
        </w:tabs>
        <w:spacing w:line="260" w:lineRule="exact"/>
        <w:outlineLvl w:val="0"/>
        <w:rPr>
          <w:snapToGrid w:val="0"/>
          <w:szCs w:val="20"/>
        </w:rPr>
      </w:pPr>
    </w:p>
    <w:p w14:paraId="52A2A6C0" w14:textId="77777777" w:rsidR="00857C28" w:rsidRPr="00EB292F" w:rsidRDefault="00857C28" w:rsidP="00857C28">
      <w:pPr>
        <w:tabs>
          <w:tab w:val="left" w:pos="567"/>
        </w:tabs>
        <w:spacing w:line="260" w:lineRule="exact"/>
        <w:outlineLvl w:val="0"/>
        <w:rPr>
          <w:snapToGrid w:val="0"/>
          <w:szCs w:val="20"/>
        </w:rPr>
      </w:pPr>
    </w:p>
    <w:p w14:paraId="44E3EE43" w14:textId="77777777" w:rsidR="00857C28" w:rsidRPr="00EB292F" w:rsidRDefault="00857C28" w:rsidP="00857C28">
      <w:pPr>
        <w:tabs>
          <w:tab w:val="left" w:pos="567"/>
        </w:tabs>
        <w:spacing w:line="260" w:lineRule="exact"/>
        <w:jc w:val="center"/>
        <w:outlineLvl w:val="0"/>
        <w:rPr>
          <w:b/>
          <w:snapToGrid w:val="0"/>
          <w:szCs w:val="20"/>
        </w:rPr>
      </w:pPr>
      <w:r w:rsidRPr="00EB292F">
        <w:rPr>
          <w:b/>
          <w:snapToGrid w:val="0"/>
          <w:szCs w:val="20"/>
        </w:rPr>
        <w:t>B. PAKUOTĖS LAPELIS</w:t>
      </w:r>
    </w:p>
    <w:p w14:paraId="4A554C73" w14:textId="48B587F6" w:rsidR="00857C28" w:rsidRPr="00EB292F" w:rsidRDefault="00857C28" w:rsidP="007B177E">
      <w:pPr>
        <w:jc w:val="center"/>
        <w:outlineLvl w:val="0"/>
        <w:rPr>
          <w:b/>
          <w:noProof/>
        </w:rPr>
      </w:pPr>
      <w:r w:rsidRPr="00EB292F">
        <w:rPr>
          <w:i/>
          <w:snapToGrid w:val="0"/>
          <w:szCs w:val="20"/>
        </w:rPr>
        <w:br w:type="page"/>
      </w:r>
      <w:bookmarkStart w:id="33" w:name="TOC129243262"/>
      <w:r w:rsidRPr="00EB292F">
        <w:rPr>
          <w:b/>
        </w:rPr>
        <w:lastRenderedPageBreak/>
        <w:t>Pakuotės lapelis:</w:t>
      </w:r>
      <w:r w:rsidRPr="00F05CA3">
        <w:rPr>
          <w:b/>
          <w:noProof/>
        </w:rPr>
        <w:t xml:space="preserve"> </w:t>
      </w:r>
      <w:r w:rsidRPr="00EB292F">
        <w:rPr>
          <w:b/>
        </w:rPr>
        <w:t>informacija vartotojui</w:t>
      </w:r>
    </w:p>
    <w:p w14:paraId="4562A986" w14:textId="77777777" w:rsidR="00857C28" w:rsidRPr="00F05CA3" w:rsidRDefault="00857C28" w:rsidP="00857C28">
      <w:pPr>
        <w:pStyle w:val="TxBrp3"/>
        <w:tabs>
          <w:tab w:val="left" w:pos="1296"/>
          <w:tab w:val="left" w:pos="2592"/>
          <w:tab w:val="left" w:pos="3888"/>
          <w:tab w:val="left" w:pos="5184"/>
          <w:tab w:val="left" w:pos="6480"/>
          <w:tab w:val="left" w:pos="7776"/>
        </w:tabs>
        <w:ind w:left="0"/>
        <w:rPr>
          <w:rFonts w:ascii="Times New Roman" w:hAnsi="Times New Roman"/>
          <w:sz w:val="22"/>
          <w:szCs w:val="22"/>
          <w:lang w:val="lt-LT"/>
        </w:rPr>
      </w:pPr>
    </w:p>
    <w:p w14:paraId="750E5A09" w14:textId="77777777" w:rsidR="00857C28" w:rsidRPr="00EB292F" w:rsidRDefault="00857C28" w:rsidP="00857C28">
      <w:pPr>
        <w:pStyle w:val="TxBrp3"/>
        <w:tabs>
          <w:tab w:val="left" w:pos="1296"/>
          <w:tab w:val="left" w:pos="2592"/>
          <w:tab w:val="left" w:pos="3888"/>
          <w:tab w:val="left" w:pos="5184"/>
          <w:tab w:val="left" w:pos="6480"/>
          <w:tab w:val="left" w:pos="7776"/>
        </w:tabs>
        <w:ind w:left="0"/>
        <w:rPr>
          <w:rFonts w:ascii="Times New Roman" w:hAnsi="Times New Roman"/>
          <w:b/>
          <w:sz w:val="22"/>
          <w:szCs w:val="22"/>
          <w:lang w:val="lt-LT"/>
        </w:rPr>
      </w:pPr>
      <w:proofErr w:type="spellStart"/>
      <w:r w:rsidRPr="00EB292F">
        <w:rPr>
          <w:rFonts w:ascii="Times New Roman" w:hAnsi="Times New Roman"/>
          <w:b/>
          <w:sz w:val="22"/>
          <w:szCs w:val="22"/>
          <w:lang w:val="lt-LT"/>
        </w:rPr>
        <w:t>Medikinet</w:t>
      </w:r>
      <w:proofErr w:type="spellEnd"/>
      <w:r w:rsidRPr="00EB292F">
        <w:rPr>
          <w:rFonts w:ascii="Times New Roman" w:hAnsi="Times New Roman"/>
          <w:b/>
          <w:sz w:val="22"/>
          <w:szCs w:val="22"/>
          <w:lang w:val="lt-LT"/>
        </w:rPr>
        <w:t xml:space="preserve"> 5 mg tabletės</w:t>
      </w:r>
    </w:p>
    <w:p w14:paraId="42A0FBBD" w14:textId="77777777" w:rsidR="00857C28" w:rsidRPr="00F05CA3" w:rsidRDefault="00857C28" w:rsidP="00F05CA3">
      <w:pPr>
        <w:pStyle w:val="BTEMEASMCA"/>
        <w:jc w:val="center"/>
        <w:rPr>
          <w:b/>
          <w:bCs/>
          <w:highlight w:val="lightGray"/>
        </w:rPr>
      </w:pPr>
      <w:r w:rsidRPr="00F05CA3">
        <w:rPr>
          <w:b/>
          <w:bCs/>
          <w:highlight w:val="lightGray"/>
        </w:rPr>
        <w:t>Medikinet 10 mg tabletės</w:t>
      </w:r>
    </w:p>
    <w:p w14:paraId="34E64DDD" w14:textId="77777777" w:rsidR="00857C28" w:rsidRPr="00F05CA3" w:rsidRDefault="00857C28" w:rsidP="00F05CA3">
      <w:pPr>
        <w:pStyle w:val="BTEMEASMCA"/>
        <w:jc w:val="center"/>
        <w:rPr>
          <w:b/>
          <w:bCs/>
          <w:szCs w:val="22"/>
          <w:lang w:val="lt-LT"/>
        </w:rPr>
      </w:pPr>
      <w:r w:rsidRPr="00F05CA3">
        <w:rPr>
          <w:b/>
          <w:bCs/>
          <w:highlight w:val="lightGray"/>
        </w:rPr>
        <w:t>Medikinet 20 mg tabletės</w:t>
      </w:r>
    </w:p>
    <w:p w14:paraId="0245E6B7" w14:textId="772DC4D3" w:rsidR="00857C28" w:rsidRPr="00F05CA3" w:rsidRDefault="00633A83" w:rsidP="00857C28">
      <w:pPr>
        <w:pStyle w:val="TxBrp3"/>
        <w:tabs>
          <w:tab w:val="left" w:pos="1296"/>
          <w:tab w:val="left" w:pos="2592"/>
          <w:tab w:val="left" w:pos="3888"/>
          <w:tab w:val="left" w:pos="5184"/>
          <w:tab w:val="left" w:pos="6480"/>
          <w:tab w:val="left" w:pos="7776"/>
        </w:tabs>
        <w:ind w:left="0"/>
        <w:rPr>
          <w:rFonts w:ascii="Times New Roman" w:hAnsi="Times New Roman"/>
          <w:sz w:val="22"/>
          <w:szCs w:val="22"/>
          <w:lang w:val="lt-LT"/>
        </w:rPr>
      </w:pPr>
      <w:proofErr w:type="spellStart"/>
      <w:r w:rsidRPr="00F05CA3">
        <w:rPr>
          <w:rFonts w:ascii="Times New Roman" w:hAnsi="Times New Roman"/>
          <w:sz w:val="22"/>
          <w:szCs w:val="22"/>
          <w:lang w:val="lt-LT"/>
        </w:rPr>
        <w:t>m</w:t>
      </w:r>
      <w:r w:rsidR="00857C28" w:rsidRPr="00F05CA3">
        <w:rPr>
          <w:rFonts w:ascii="Times New Roman" w:hAnsi="Times New Roman"/>
          <w:sz w:val="22"/>
          <w:szCs w:val="22"/>
          <w:lang w:val="lt-LT"/>
        </w:rPr>
        <w:t>etilfenidato</w:t>
      </w:r>
      <w:proofErr w:type="spellEnd"/>
      <w:r w:rsidR="00857C28" w:rsidRPr="00F05CA3">
        <w:rPr>
          <w:rFonts w:ascii="Times New Roman" w:hAnsi="Times New Roman"/>
          <w:sz w:val="22"/>
          <w:szCs w:val="22"/>
          <w:lang w:val="lt-LT"/>
        </w:rPr>
        <w:t xml:space="preserve"> hidrochloridas</w:t>
      </w:r>
    </w:p>
    <w:p w14:paraId="4EB09C46" w14:textId="77777777" w:rsidR="00857C28" w:rsidRPr="00EB292F" w:rsidRDefault="00857C28" w:rsidP="00857C28">
      <w:pPr>
        <w:tabs>
          <w:tab w:val="left" w:pos="1296"/>
          <w:tab w:val="left" w:pos="2592"/>
          <w:tab w:val="left" w:pos="3888"/>
          <w:tab w:val="left" w:pos="5184"/>
          <w:tab w:val="left" w:pos="6480"/>
          <w:tab w:val="left" w:pos="7776"/>
        </w:tabs>
        <w:jc w:val="center"/>
        <w:rPr>
          <w:szCs w:val="22"/>
        </w:rPr>
      </w:pPr>
    </w:p>
    <w:p w14:paraId="68680032" w14:textId="77777777" w:rsidR="00857C28" w:rsidRPr="00F05CA3" w:rsidRDefault="00857C28" w:rsidP="00F05CA3">
      <w:pPr>
        <w:suppressAutoHyphens/>
      </w:pPr>
      <w:r w:rsidRPr="00EB292F">
        <w:rPr>
          <w:b/>
          <w:noProof/>
        </w:rPr>
        <w:t>Atidžiai perskaitykite visą šį lapelį, prieš pradėdami vartoti vaistą,</w:t>
      </w:r>
      <w:r w:rsidRPr="00EB292F">
        <w:rPr>
          <w:b/>
        </w:rPr>
        <w:t xml:space="preserve"> nes jame pateikiama Jums svarbi informacija.</w:t>
      </w:r>
    </w:p>
    <w:p w14:paraId="78DC7C0A" w14:textId="77777777" w:rsidR="00857C28" w:rsidRPr="00EB292F" w:rsidRDefault="00857C28" w:rsidP="00857C28">
      <w:pPr>
        <w:ind w:left="567" w:hanging="567"/>
        <w:rPr>
          <w:noProof/>
        </w:rPr>
      </w:pPr>
      <w:r w:rsidRPr="00EB292F">
        <w:rPr>
          <w:noProof/>
        </w:rPr>
        <w:t>-</w:t>
      </w:r>
      <w:r w:rsidRPr="00EB292F">
        <w:rPr>
          <w:noProof/>
        </w:rPr>
        <w:tab/>
        <w:t>Neišmeskite šio lapelio, nes vėl gali prireikti jį perskaityti.</w:t>
      </w:r>
    </w:p>
    <w:p w14:paraId="3D8F91D4" w14:textId="77777777" w:rsidR="00857C28" w:rsidRPr="00EB292F" w:rsidRDefault="00857C28" w:rsidP="00857C28">
      <w:pPr>
        <w:ind w:left="567" w:hanging="567"/>
        <w:rPr>
          <w:noProof/>
        </w:rPr>
      </w:pPr>
      <w:r w:rsidRPr="00EB292F">
        <w:rPr>
          <w:noProof/>
        </w:rPr>
        <w:t>-</w:t>
      </w:r>
      <w:r w:rsidRPr="00EB292F">
        <w:rPr>
          <w:noProof/>
        </w:rPr>
        <w:tab/>
        <w:t>Jeigu kiltų daugiau klausimų, kreipkitės į gydytoją arba vaistininką</w:t>
      </w:r>
      <w:r w:rsidRPr="00EB292F">
        <w:t>.</w:t>
      </w:r>
    </w:p>
    <w:p w14:paraId="47DA5825" w14:textId="77777777" w:rsidR="00857C28" w:rsidRPr="00EB292F" w:rsidRDefault="00857C28" w:rsidP="00857C28">
      <w:pPr>
        <w:tabs>
          <w:tab w:val="left" w:pos="567"/>
        </w:tabs>
        <w:ind w:left="567" w:hanging="567"/>
        <w:rPr>
          <w:noProof/>
        </w:rPr>
      </w:pPr>
      <w:r w:rsidRPr="00EB292F">
        <w:rPr>
          <w:noProof/>
        </w:rPr>
        <w:t>-</w:t>
      </w:r>
      <w:r w:rsidRPr="00EB292F">
        <w:rPr>
          <w:noProof/>
        </w:rPr>
        <w:tab/>
        <w:t>Šis vaistas skirtas tik Jums, todėl kitiems žmonėms jo duoti negalima. Vaistas gali jiems pakenkti (net tiems, kurių ligos požymiai yra tokie patys kaip Jūsų).</w:t>
      </w:r>
    </w:p>
    <w:p w14:paraId="1E744D06" w14:textId="77777777" w:rsidR="00857C28" w:rsidRPr="00EB292F" w:rsidRDefault="00857C28" w:rsidP="00857C28">
      <w:pPr>
        <w:ind w:left="567" w:hanging="567"/>
        <w:rPr>
          <w:szCs w:val="22"/>
        </w:rPr>
      </w:pPr>
      <w:r w:rsidRPr="00EB292F">
        <w:rPr>
          <w:noProof/>
        </w:rPr>
        <w:t>-</w:t>
      </w:r>
      <w:r w:rsidRPr="00EB292F">
        <w:rPr>
          <w:noProof/>
        </w:rPr>
        <w:tab/>
        <w:t xml:space="preserve">Jeigu pasireiškė šalutinis poveikis </w:t>
      </w:r>
      <w:r w:rsidRPr="00EB292F">
        <w:rPr>
          <w:szCs w:val="22"/>
        </w:rPr>
        <w:t xml:space="preserve">(net jeigu jis šiame lapelyje nenurodytas), kreipkitės į gydytoją arba vaistininką. </w:t>
      </w:r>
      <w:r w:rsidRPr="00EB292F">
        <w:rPr>
          <w:noProof/>
        </w:rPr>
        <w:t>Žr. 4 skyrių.</w:t>
      </w:r>
    </w:p>
    <w:p w14:paraId="6EBBA0E4" w14:textId="77777777" w:rsidR="00857C28" w:rsidRPr="00EB292F" w:rsidRDefault="00857C28" w:rsidP="00857C28">
      <w:pPr>
        <w:tabs>
          <w:tab w:val="left" w:pos="1296"/>
          <w:tab w:val="left" w:pos="2592"/>
          <w:tab w:val="left" w:pos="3888"/>
          <w:tab w:val="left" w:pos="5184"/>
          <w:tab w:val="left" w:pos="6480"/>
          <w:tab w:val="left" w:pos="7776"/>
        </w:tabs>
        <w:outlineLvl w:val="0"/>
        <w:rPr>
          <w:noProof/>
        </w:rPr>
      </w:pPr>
    </w:p>
    <w:p w14:paraId="2F183022" w14:textId="77777777" w:rsidR="00857C28" w:rsidRPr="00EB292F" w:rsidRDefault="00857C28" w:rsidP="00857C28">
      <w:pPr>
        <w:tabs>
          <w:tab w:val="left" w:pos="1296"/>
          <w:tab w:val="left" w:pos="2592"/>
          <w:tab w:val="left" w:pos="3888"/>
          <w:tab w:val="left" w:pos="5184"/>
          <w:tab w:val="left" w:pos="6480"/>
          <w:tab w:val="left" w:pos="7776"/>
        </w:tabs>
        <w:outlineLvl w:val="0"/>
        <w:rPr>
          <w:szCs w:val="22"/>
        </w:rPr>
      </w:pPr>
    </w:p>
    <w:p w14:paraId="4DFB5201" w14:textId="77777777" w:rsidR="00857C28" w:rsidRPr="00EB292F" w:rsidRDefault="00857C28" w:rsidP="00857C28">
      <w:pPr>
        <w:rPr>
          <w:b/>
        </w:rPr>
      </w:pPr>
      <w:r w:rsidRPr="00EB292F">
        <w:rPr>
          <w:b/>
        </w:rPr>
        <w:t>Apie ką rašoma šiame lapelyje?</w:t>
      </w:r>
    </w:p>
    <w:p w14:paraId="3D85DF68" w14:textId="77777777" w:rsidR="00857C28" w:rsidRPr="00EB292F" w:rsidRDefault="00857C28" w:rsidP="00857C28">
      <w:pPr>
        <w:rPr>
          <w:noProof/>
        </w:rPr>
      </w:pPr>
    </w:p>
    <w:p w14:paraId="53D879F6" w14:textId="31E4D867" w:rsidR="00857C28" w:rsidRPr="00EB292F" w:rsidRDefault="00857C28" w:rsidP="00857C28">
      <w:pPr>
        <w:rPr>
          <w:noProof/>
        </w:rPr>
      </w:pPr>
      <w:r w:rsidRPr="00EB292F">
        <w:rPr>
          <w:noProof/>
        </w:rPr>
        <w:t>1.</w:t>
      </w:r>
      <w:r w:rsidRPr="00EB292F">
        <w:rPr>
          <w:noProof/>
        </w:rPr>
        <w:tab/>
        <w:t xml:space="preserve">Kas yra </w:t>
      </w:r>
      <w:proofErr w:type="spellStart"/>
      <w:r w:rsidRPr="00EB292F">
        <w:t>Medikinet</w:t>
      </w:r>
      <w:proofErr w:type="spellEnd"/>
      <w:r w:rsidRPr="00EB292F">
        <w:rPr>
          <w:noProof/>
        </w:rPr>
        <w:t xml:space="preserve"> ir kam jis vartojamas</w:t>
      </w:r>
    </w:p>
    <w:p w14:paraId="32CBC2C3" w14:textId="77777777" w:rsidR="00857C28" w:rsidRPr="00EB292F" w:rsidRDefault="00857C28" w:rsidP="00857C28">
      <w:pPr>
        <w:rPr>
          <w:noProof/>
        </w:rPr>
      </w:pPr>
      <w:r w:rsidRPr="00EB292F">
        <w:rPr>
          <w:noProof/>
        </w:rPr>
        <w:t>2.</w:t>
      </w:r>
      <w:r w:rsidRPr="00EB292F">
        <w:rPr>
          <w:noProof/>
        </w:rPr>
        <w:tab/>
        <w:t xml:space="preserve">Kas žinotina prieš vartojant </w:t>
      </w:r>
      <w:proofErr w:type="spellStart"/>
      <w:r w:rsidRPr="00EB292F">
        <w:t>Medikinet</w:t>
      </w:r>
      <w:proofErr w:type="spellEnd"/>
      <w:r w:rsidRPr="00EB292F">
        <w:t xml:space="preserve"> </w:t>
      </w:r>
    </w:p>
    <w:p w14:paraId="4DFB7800" w14:textId="77777777" w:rsidR="00857C28" w:rsidRPr="00EB292F" w:rsidRDefault="00857C28" w:rsidP="00857C28">
      <w:pPr>
        <w:rPr>
          <w:noProof/>
        </w:rPr>
      </w:pPr>
      <w:r w:rsidRPr="00EB292F">
        <w:rPr>
          <w:noProof/>
        </w:rPr>
        <w:t>3.</w:t>
      </w:r>
      <w:r w:rsidRPr="00EB292F">
        <w:rPr>
          <w:noProof/>
        </w:rPr>
        <w:tab/>
        <w:t xml:space="preserve">Kaip vartoti </w:t>
      </w:r>
      <w:proofErr w:type="spellStart"/>
      <w:r w:rsidRPr="00EB292F">
        <w:t>Medikinet</w:t>
      </w:r>
      <w:proofErr w:type="spellEnd"/>
      <w:r w:rsidRPr="00EB292F">
        <w:t xml:space="preserve"> </w:t>
      </w:r>
    </w:p>
    <w:p w14:paraId="43376494" w14:textId="77777777" w:rsidR="00857C28" w:rsidRPr="00EB292F" w:rsidRDefault="00857C28" w:rsidP="00857C28">
      <w:pPr>
        <w:rPr>
          <w:noProof/>
        </w:rPr>
      </w:pPr>
      <w:r w:rsidRPr="00EB292F">
        <w:rPr>
          <w:noProof/>
        </w:rPr>
        <w:t>4.</w:t>
      </w:r>
      <w:r w:rsidRPr="00EB292F">
        <w:rPr>
          <w:noProof/>
        </w:rPr>
        <w:tab/>
        <w:t>Galimas šalutinis poveikis</w:t>
      </w:r>
    </w:p>
    <w:p w14:paraId="3F1A4DAB" w14:textId="77777777" w:rsidR="00857C28" w:rsidRPr="00EB292F" w:rsidRDefault="00857C28" w:rsidP="00857C28">
      <w:pPr>
        <w:rPr>
          <w:noProof/>
        </w:rPr>
      </w:pPr>
      <w:r w:rsidRPr="00EB292F">
        <w:rPr>
          <w:noProof/>
        </w:rPr>
        <w:t>5.</w:t>
      </w:r>
      <w:r w:rsidRPr="00EB292F">
        <w:rPr>
          <w:noProof/>
        </w:rPr>
        <w:tab/>
        <w:t xml:space="preserve">Kaip laikyti </w:t>
      </w:r>
      <w:proofErr w:type="spellStart"/>
      <w:r w:rsidRPr="00EB292F">
        <w:t>Medikinet</w:t>
      </w:r>
      <w:proofErr w:type="spellEnd"/>
      <w:r w:rsidRPr="00EB292F">
        <w:t xml:space="preserve"> </w:t>
      </w:r>
    </w:p>
    <w:p w14:paraId="6F227308" w14:textId="77777777" w:rsidR="00857C28" w:rsidRPr="00EB292F" w:rsidRDefault="00857C28" w:rsidP="00857C28">
      <w:pPr>
        <w:rPr>
          <w:noProof/>
        </w:rPr>
      </w:pPr>
      <w:r w:rsidRPr="00EB292F">
        <w:rPr>
          <w:noProof/>
        </w:rPr>
        <w:t>6.</w:t>
      </w:r>
      <w:r w:rsidRPr="00EB292F">
        <w:rPr>
          <w:noProof/>
        </w:rPr>
        <w:tab/>
      </w:r>
      <w:r w:rsidRPr="00EB292F">
        <w:t>Pakuotės turinys ir kita</w:t>
      </w:r>
      <w:r w:rsidRPr="00EB292F">
        <w:rPr>
          <w:noProof/>
        </w:rPr>
        <w:t xml:space="preserve"> informacija</w:t>
      </w:r>
    </w:p>
    <w:p w14:paraId="17A3F8EA"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0890D7FE"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37BADA7B" w14:textId="77777777" w:rsidR="00857C28" w:rsidRPr="00EB292F" w:rsidRDefault="00857C28" w:rsidP="00857C28">
      <w:pPr>
        <w:tabs>
          <w:tab w:val="left" w:pos="1296"/>
          <w:tab w:val="left" w:pos="2592"/>
          <w:tab w:val="left" w:pos="3888"/>
          <w:tab w:val="left" w:pos="5184"/>
          <w:tab w:val="left" w:pos="6480"/>
          <w:tab w:val="left" w:pos="7776"/>
        </w:tabs>
        <w:ind w:left="567" w:hanging="567"/>
        <w:outlineLvl w:val="0"/>
        <w:rPr>
          <w:szCs w:val="22"/>
        </w:rPr>
      </w:pPr>
      <w:r w:rsidRPr="00EB292F">
        <w:rPr>
          <w:b/>
          <w:szCs w:val="22"/>
        </w:rPr>
        <w:t>1.</w:t>
      </w:r>
      <w:r w:rsidRPr="00EB292F">
        <w:rPr>
          <w:b/>
          <w:szCs w:val="22"/>
        </w:rPr>
        <w:tab/>
      </w:r>
      <w:r w:rsidRPr="00EB292F">
        <w:rPr>
          <w:b/>
        </w:rPr>
        <w:t xml:space="preserve">Kas yra </w:t>
      </w:r>
      <w:proofErr w:type="spellStart"/>
      <w:r w:rsidRPr="00EB292F">
        <w:rPr>
          <w:b/>
        </w:rPr>
        <w:t>Medikinet</w:t>
      </w:r>
      <w:proofErr w:type="spellEnd"/>
      <w:r w:rsidRPr="00EB292F">
        <w:rPr>
          <w:b/>
          <w:noProof/>
        </w:rPr>
        <w:t xml:space="preserve"> </w:t>
      </w:r>
      <w:r w:rsidRPr="00EB292F">
        <w:rPr>
          <w:b/>
        </w:rPr>
        <w:t xml:space="preserve"> ir kam jis vartojamas</w:t>
      </w:r>
    </w:p>
    <w:p w14:paraId="165C64CC" w14:textId="77777777" w:rsidR="00857C28" w:rsidRPr="00EB292F" w:rsidRDefault="00857C28" w:rsidP="00857C28">
      <w:pPr>
        <w:tabs>
          <w:tab w:val="left" w:pos="1296"/>
          <w:tab w:val="left" w:pos="2592"/>
          <w:tab w:val="left" w:pos="3888"/>
          <w:tab w:val="left" w:pos="5184"/>
          <w:tab w:val="left" w:pos="6480"/>
          <w:tab w:val="left" w:pos="7776"/>
        </w:tabs>
        <w:rPr>
          <w:b/>
          <w:szCs w:val="22"/>
        </w:rPr>
      </w:pPr>
    </w:p>
    <w:p w14:paraId="71939DDA" w14:textId="77777777" w:rsidR="00857C28" w:rsidRPr="00EB292F" w:rsidRDefault="00857C28" w:rsidP="00857C28">
      <w:pPr>
        <w:tabs>
          <w:tab w:val="left" w:pos="1296"/>
          <w:tab w:val="left" w:pos="2592"/>
          <w:tab w:val="left" w:pos="3888"/>
          <w:tab w:val="left" w:pos="5184"/>
          <w:tab w:val="left" w:pos="6480"/>
          <w:tab w:val="left" w:pos="7776"/>
        </w:tabs>
        <w:rPr>
          <w:b/>
          <w:szCs w:val="22"/>
        </w:rPr>
      </w:pPr>
      <w:r w:rsidRPr="00EB292F">
        <w:rPr>
          <w:b/>
          <w:szCs w:val="22"/>
        </w:rPr>
        <w:t>Kam vartojamas šis vaistas</w:t>
      </w:r>
    </w:p>
    <w:p w14:paraId="471BB9CB"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0DB3757E" w14:textId="334EA3BD" w:rsidR="00857C28" w:rsidRPr="00EB292F" w:rsidRDefault="00857C28" w:rsidP="00857C28">
      <w:pPr>
        <w:tabs>
          <w:tab w:val="left" w:pos="1296"/>
          <w:tab w:val="left" w:pos="2592"/>
          <w:tab w:val="left" w:pos="3888"/>
          <w:tab w:val="left" w:pos="5184"/>
          <w:tab w:val="left" w:pos="6480"/>
          <w:tab w:val="left" w:pos="7776"/>
        </w:tabs>
        <w:rPr>
          <w:szCs w:val="22"/>
        </w:rPr>
      </w:pPr>
      <w:proofErr w:type="spellStart"/>
      <w:r w:rsidRPr="00EB292F">
        <w:rPr>
          <w:szCs w:val="22"/>
        </w:rPr>
        <w:t>Medikinet</w:t>
      </w:r>
      <w:proofErr w:type="spellEnd"/>
      <w:r w:rsidRPr="00EB292F">
        <w:rPr>
          <w:szCs w:val="22"/>
        </w:rPr>
        <w:t xml:space="preserve"> var</w:t>
      </w:r>
      <w:r w:rsidR="00332A02" w:rsidRPr="00EB292F">
        <w:rPr>
          <w:szCs w:val="22"/>
        </w:rPr>
        <w:t>t</w:t>
      </w:r>
      <w:r w:rsidRPr="00EB292F">
        <w:rPr>
          <w:szCs w:val="22"/>
        </w:rPr>
        <w:t>ojamas dėmesio trūkumo hiperaktyvumo (pernelyg didelio aktyvumo) sutrikimui (DTHS) gydyti.</w:t>
      </w:r>
    </w:p>
    <w:p w14:paraId="38AF26F5"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Vaistas vartojamas vaikams ir paaugliams nuo 6 iki 18 metų;</w:t>
      </w:r>
    </w:p>
    <w:p w14:paraId="32766A15"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Vaistas vartojamas tik po to, kai išbandyti gydymo be vaistų būdai, pavyzdžiui, psichologo konsultacijos ir elgesio terapija.</w:t>
      </w:r>
    </w:p>
    <w:p w14:paraId="03D082BF" w14:textId="77777777" w:rsidR="00857C28" w:rsidRPr="00EB292F" w:rsidRDefault="00857C28" w:rsidP="00857C28">
      <w:pPr>
        <w:tabs>
          <w:tab w:val="left" w:pos="1296"/>
          <w:tab w:val="left" w:pos="2592"/>
          <w:tab w:val="left" w:pos="3888"/>
          <w:tab w:val="left" w:pos="5184"/>
          <w:tab w:val="left" w:pos="6480"/>
          <w:tab w:val="left" w:pos="7776"/>
        </w:tabs>
        <w:rPr>
          <w:szCs w:val="22"/>
        </w:rPr>
      </w:pPr>
      <w:r w:rsidRPr="00EB292F">
        <w:rPr>
          <w:szCs w:val="22"/>
        </w:rPr>
        <w:t xml:space="preserve">Jaunesniems kaip 6 metų vaikams ar suaugusiesiems, kuriems pasireiškia DTHS, gydymas </w:t>
      </w:r>
      <w:proofErr w:type="spellStart"/>
      <w:r w:rsidRPr="00EB292F">
        <w:rPr>
          <w:szCs w:val="22"/>
        </w:rPr>
        <w:t>Medikinet</w:t>
      </w:r>
      <w:proofErr w:type="spellEnd"/>
      <w:r w:rsidRPr="00EB292F">
        <w:rPr>
          <w:szCs w:val="22"/>
        </w:rPr>
        <w:t xml:space="preserve">  neskiriamas. Ar vaistas yra saugus ir naudingas tokiems žmonėms, nežinoma.</w:t>
      </w:r>
    </w:p>
    <w:p w14:paraId="71348810"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0754D43D" w14:textId="77777777" w:rsidR="00857C28" w:rsidRPr="00EB292F" w:rsidRDefault="00857C28" w:rsidP="00857C28">
      <w:pPr>
        <w:tabs>
          <w:tab w:val="left" w:pos="1296"/>
          <w:tab w:val="left" w:pos="2592"/>
          <w:tab w:val="left" w:pos="3888"/>
          <w:tab w:val="left" w:pos="5184"/>
          <w:tab w:val="left" w:pos="6480"/>
          <w:tab w:val="left" w:pos="7776"/>
        </w:tabs>
        <w:rPr>
          <w:b/>
          <w:szCs w:val="22"/>
        </w:rPr>
      </w:pPr>
      <w:r w:rsidRPr="00EB292F">
        <w:rPr>
          <w:b/>
          <w:szCs w:val="22"/>
        </w:rPr>
        <w:t>Kaip veikia vaistas</w:t>
      </w:r>
    </w:p>
    <w:p w14:paraId="5C5ED68A"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3D5956AE" w14:textId="77777777" w:rsidR="00857C28" w:rsidRPr="00EB292F" w:rsidRDefault="00857C28" w:rsidP="00857C28">
      <w:pPr>
        <w:tabs>
          <w:tab w:val="left" w:pos="1296"/>
          <w:tab w:val="left" w:pos="2592"/>
          <w:tab w:val="left" w:pos="3888"/>
          <w:tab w:val="left" w:pos="5184"/>
          <w:tab w:val="left" w:pos="6480"/>
          <w:tab w:val="left" w:pos="7776"/>
        </w:tabs>
        <w:rPr>
          <w:szCs w:val="22"/>
        </w:rPr>
      </w:pPr>
      <w:proofErr w:type="spellStart"/>
      <w:r w:rsidRPr="00EB292F">
        <w:rPr>
          <w:szCs w:val="22"/>
        </w:rPr>
        <w:t>Medikinet</w:t>
      </w:r>
      <w:proofErr w:type="spellEnd"/>
      <w:r w:rsidRPr="00EB292F">
        <w:rPr>
          <w:szCs w:val="22"/>
        </w:rPr>
        <w:t xml:space="preserve">  pagerina tam tikrų smegenų sričių, kurių aktyvumas per mažas, veiklą. Vaistas gali padėti pagerinti dėmesį (dėmesio trukmę), susikaupimą ir mažinti impulsyvų elgesį.</w:t>
      </w:r>
    </w:p>
    <w:p w14:paraId="275F364B"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0AB29000" w14:textId="77777777" w:rsidR="00857C28" w:rsidRPr="00EB292F" w:rsidRDefault="00857C28" w:rsidP="00857C28">
      <w:pPr>
        <w:tabs>
          <w:tab w:val="left" w:pos="1296"/>
          <w:tab w:val="left" w:pos="2592"/>
          <w:tab w:val="left" w:pos="3888"/>
          <w:tab w:val="left" w:pos="5184"/>
          <w:tab w:val="left" w:pos="6480"/>
          <w:tab w:val="left" w:pos="7776"/>
        </w:tabs>
        <w:rPr>
          <w:szCs w:val="22"/>
        </w:rPr>
      </w:pPr>
      <w:r w:rsidRPr="00EB292F">
        <w:rPr>
          <w:szCs w:val="22"/>
        </w:rPr>
        <w:t>Gydymas šiuo vaistu yra dalis visapusės gydymo programos, kuri apima:</w:t>
      </w:r>
    </w:p>
    <w:p w14:paraId="7F4AFEAD"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psichologinę,</w:t>
      </w:r>
    </w:p>
    <w:p w14:paraId="7B193944"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 xml:space="preserve">mokymo ir </w:t>
      </w:r>
    </w:p>
    <w:p w14:paraId="11B6E0D0"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socialinę terapiją.</w:t>
      </w:r>
    </w:p>
    <w:p w14:paraId="2FDB4FD3" w14:textId="77777777" w:rsidR="00857C28" w:rsidRPr="00EB292F" w:rsidRDefault="00857C28" w:rsidP="00857C28">
      <w:pPr>
        <w:tabs>
          <w:tab w:val="left" w:pos="1296"/>
          <w:tab w:val="left" w:pos="2592"/>
          <w:tab w:val="left" w:pos="3888"/>
          <w:tab w:val="left" w:pos="5184"/>
          <w:tab w:val="left" w:pos="6480"/>
          <w:tab w:val="left" w:pos="7776"/>
        </w:tabs>
        <w:rPr>
          <w:szCs w:val="22"/>
        </w:rPr>
      </w:pPr>
      <w:r w:rsidRPr="00EB292F">
        <w:rPr>
          <w:szCs w:val="22"/>
        </w:rPr>
        <w:t xml:space="preserve">Gydymas </w:t>
      </w:r>
      <w:proofErr w:type="spellStart"/>
      <w:r w:rsidRPr="00EB292F">
        <w:t>Medikinet</w:t>
      </w:r>
      <w:proofErr w:type="spellEnd"/>
      <w:r w:rsidRPr="00EB292F">
        <w:t xml:space="preserve"> </w:t>
      </w:r>
      <w:r w:rsidRPr="00EB292F">
        <w:rPr>
          <w:szCs w:val="22"/>
        </w:rPr>
        <w:t xml:space="preserve"> skiriamas tik gydytojo, kuris turi patirties gydant vaikų ar paauglių elgesio sutrikimus, ir tęsiamas jam prižiūrint. DTHS neišgydomas, bet, taikant gydymo programą, jį galima palengvinti.</w:t>
      </w:r>
    </w:p>
    <w:p w14:paraId="0B921757"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7E96153B" w14:textId="77777777" w:rsidR="00857C28" w:rsidRPr="00EB292F" w:rsidRDefault="00857C28" w:rsidP="00857C28">
      <w:pPr>
        <w:tabs>
          <w:tab w:val="left" w:pos="1296"/>
          <w:tab w:val="left" w:pos="2592"/>
          <w:tab w:val="left" w:pos="3888"/>
          <w:tab w:val="left" w:pos="5184"/>
          <w:tab w:val="left" w:pos="6480"/>
          <w:tab w:val="left" w:pos="7776"/>
        </w:tabs>
        <w:rPr>
          <w:b/>
          <w:szCs w:val="22"/>
        </w:rPr>
      </w:pPr>
      <w:r w:rsidRPr="00EB292F">
        <w:rPr>
          <w:b/>
          <w:szCs w:val="22"/>
        </w:rPr>
        <w:t>Apie DTHS</w:t>
      </w:r>
    </w:p>
    <w:p w14:paraId="5EB97437"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0BAC3E85" w14:textId="77777777" w:rsidR="00857C28" w:rsidRPr="00EB292F" w:rsidRDefault="00857C28" w:rsidP="00857C28">
      <w:pPr>
        <w:tabs>
          <w:tab w:val="left" w:pos="1296"/>
          <w:tab w:val="left" w:pos="2592"/>
          <w:tab w:val="left" w:pos="3888"/>
          <w:tab w:val="left" w:pos="5184"/>
          <w:tab w:val="left" w:pos="6480"/>
          <w:tab w:val="left" w:pos="7776"/>
        </w:tabs>
        <w:rPr>
          <w:szCs w:val="22"/>
        </w:rPr>
      </w:pPr>
      <w:r w:rsidRPr="00EB292F">
        <w:rPr>
          <w:szCs w:val="22"/>
        </w:rPr>
        <w:t>Vaikams ir paaugliams, kuriems pasireiškia DTHS, yra:</w:t>
      </w:r>
    </w:p>
    <w:p w14:paraId="69E7344E"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sunku ramiai pasėdėti ir</w:t>
      </w:r>
    </w:p>
    <w:p w14:paraId="65CE72D2"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lastRenderedPageBreak/>
        <w:t>sunku susikaupti.</w:t>
      </w:r>
    </w:p>
    <w:p w14:paraId="3C17BE00" w14:textId="77777777" w:rsidR="00857C28" w:rsidRPr="00EB292F" w:rsidRDefault="00857C28" w:rsidP="00857C28">
      <w:pPr>
        <w:tabs>
          <w:tab w:val="left" w:pos="1296"/>
          <w:tab w:val="left" w:pos="2592"/>
          <w:tab w:val="left" w:pos="3888"/>
          <w:tab w:val="left" w:pos="5184"/>
          <w:tab w:val="left" w:pos="6480"/>
          <w:tab w:val="left" w:pos="7776"/>
        </w:tabs>
        <w:rPr>
          <w:szCs w:val="22"/>
        </w:rPr>
      </w:pPr>
      <w:r w:rsidRPr="00EB292F">
        <w:rPr>
          <w:szCs w:val="22"/>
        </w:rPr>
        <w:t>Tai nėra jų kaltė, kad jie to nesugeba.</w:t>
      </w:r>
    </w:p>
    <w:p w14:paraId="75E0EC6D"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50DAF70D" w14:textId="77777777" w:rsidR="00857C28" w:rsidRPr="00EB292F" w:rsidRDefault="00857C28" w:rsidP="00857C28">
      <w:pPr>
        <w:tabs>
          <w:tab w:val="left" w:pos="1296"/>
          <w:tab w:val="left" w:pos="2592"/>
          <w:tab w:val="left" w:pos="3888"/>
          <w:tab w:val="left" w:pos="5184"/>
          <w:tab w:val="left" w:pos="6480"/>
          <w:tab w:val="left" w:pos="7776"/>
        </w:tabs>
        <w:rPr>
          <w:szCs w:val="22"/>
        </w:rPr>
      </w:pPr>
      <w:r w:rsidRPr="00EB292F">
        <w:rPr>
          <w:szCs w:val="22"/>
        </w:rPr>
        <w:t>Su tokiais sunkumais susiduria daugelis vaikų ir paauglių, tačiau, sergant DTHS, tai gali trukdyti kasdieninei veiklai. Vaikams ir paaugliams, kuriems pasireiškia DTHS, gali būti sunku mokytis ir ruošti namų darbus. Jiems gali būti sunku tinkamai elgtis namuose, mokykloje ar kitose vietose.</w:t>
      </w:r>
    </w:p>
    <w:p w14:paraId="7B448576"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0EC0F49C" w14:textId="77777777" w:rsidR="00857C28" w:rsidRPr="00EB292F" w:rsidRDefault="00857C28" w:rsidP="00857C28">
      <w:pPr>
        <w:tabs>
          <w:tab w:val="left" w:pos="1296"/>
          <w:tab w:val="left" w:pos="2592"/>
          <w:tab w:val="left" w:pos="3888"/>
          <w:tab w:val="left" w:pos="5184"/>
          <w:tab w:val="left" w:pos="6480"/>
          <w:tab w:val="left" w:pos="7776"/>
        </w:tabs>
        <w:rPr>
          <w:szCs w:val="22"/>
        </w:rPr>
      </w:pPr>
      <w:r w:rsidRPr="00EB292F">
        <w:rPr>
          <w:szCs w:val="22"/>
        </w:rPr>
        <w:t>DTHS neturi įtakos vaiko ar paauglio intelektui.</w:t>
      </w:r>
    </w:p>
    <w:p w14:paraId="1B74B826"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67C95B79" w14:textId="77777777" w:rsidR="00857C28" w:rsidRPr="00EB292F" w:rsidRDefault="00857C28" w:rsidP="00857C28">
      <w:pPr>
        <w:tabs>
          <w:tab w:val="left" w:pos="1296"/>
          <w:tab w:val="left" w:pos="2592"/>
          <w:tab w:val="left" w:pos="3888"/>
          <w:tab w:val="left" w:pos="5184"/>
          <w:tab w:val="left" w:pos="6480"/>
          <w:tab w:val="left" w:pos="7776"/>
        </w:tabs>
        <w:rPr>
          <w:b/>
          <w:szCs w:val="22"/>
        </w:rPr>
      </w:pPr>
    </w:p>
    <w:p w14:paraId="32C730B6" w14:textId="77777777" w:rsidR="00857C28" w:rsidRPr="00EB292F" w:rsidRDefault="00857C28" w:rsidP="00857C28">
      <w:pPr>
        <w:tabs>
          <w:tab w:val="left" w:pos="1296"/>
          <w:tab w:val="left" w:pos="2592"/>
          <w:tab w:val="left" w:pos="3888"/>
          <w:tab w:val="left" w:pos="5184"/>
          <w:tab w:val="left" w:pos="6480"/>
          <w:tab w:val="left" w:pos="7776"/>
        </w:tabs>
        <w:ind w:left="567" w:hanging="567"/>
        <w:outlineLvl w:val="0"/>
        <w:rPr>
          <w:b/>
          <w:caps/>
          <w:szCs w:val="22"/>
        </w:rPr>
      </w:pPr>
      <w:r w:rsidRPr="00EB292F">
        <w:rPr>
          <w:b/>
          <w:szCs w:val="22"/>
        </w:rPr>
        <w:t>2.</w:t>
      </w:r>
      <w:r w:rsidRPr="00EB292F">
        <w:rPr>
          <w:b/>
          <w:szCs w:val="22"/>
        </w:rPr>
        <w:tab/>
      </w:r>
      <w:r w:rsidRPr="00EB292F">
        <w:rPr>
          <w:b/>
        </w:rPr>
        <w:t xml:space="preserve">Kas žinotina prieš vartojant </w:t>
      </w:r>
      <w:proofErr w:type="spellStart"/>
      <w:r w:rsidRPr="00EB292F">
        <w:rPr>
          <w:b/>
        </w:rPr>
        <w:t>Medikinet</w:t>
      </w:r>
      <w:proofErr w:type="spellEnd"/>
      <w:r w:rsidRPr="00EB292F">
        <w:rPr>
          <w:b/>
        </w:rPr>
        <w:t xml:space="preserve"> </w:t>
      </w:r>
    </w:p>
    <w:p w14:paraId="1EA48458"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2875EFB9" w14:textId="6AEC459A" w:rsidR="00857C28" w:rsidRPr="00EB292F" w:rsidRDefault="00857C28" w:rsidP="00857C28">
      <w:pPr>
        <w:rPr>
          <w:b/>
        </w:rPr>
      </w:pPr>
      <w:proofErr w:type="spellStart"/>
      <w:r w:rsidRPr="00EB292F">
        <w:rPr>
          <w:b/>
        </w:rPr>
        <w:t>Medikinet</w:t>
      </w:r>
      <w:proofErr w:type="spellEnd"/>
      <w:r w:rsidRPr="00EB292F">
        <w:rPr>
          <w:b/>
        </w:rPr>
        <w:t xml:space="preserve"> </w:t>
      </w:r>
      <w:r w:rsidRPr="00EB292F">
        <w:rPr>
          <w:b/>
          <w:bCs/>
          <w:noProof/>
        </w:rPr>
        <w:t xml:space="preserve">vartoti </w:t>
      </w:r>
      <w:r w:rsidR="00633A83" w:rsidRPr="00EB292F">
        <w:rPr>
          <w:b/>
          <w:bCs/>
          <w:noProof/>
        </w:rPr>
        <w:t>draudžiama</w:t>
      </w:r>
    </w:p>
    <w:p w14:paraId="4F7A582F" w14:textId="29D790D8" w:rsidR="00857C28" w:rsidRPr="00EB292F" w:rsidRDefault="00857C28" w:rsidP="00857C28">
      <w:pPr>
        <w:tabs>
          <w:tab w:val="left" w:pos="1296"/>
          <w:tab w:val="left" w:pos="2592"/>
          <w:tab w:val="left" w:pos="3888"/>
          <w:tab w:val="left" w:pos="5184"/>
          <w:tab w:val="left" w:pos="6480"/>
          <w:tab w:val="left" w:pos="7776"/>
        </w:tabs>
        <w:rPr>
          <w:szCs w:val="22"/>
        </w:rPr>
      </w:pPr>
    </w:p>
    <w:p w14:paraId="2395E3F5" w14:textId="05370AC7" w:rsidR="00857C28" w:rsidRPr="00EB292F" w:rsidRDefault="009F0254" w:rsidP="00857C28">
      <w:pPr>
        <w:tabs>
          <w:tab w:val="left" w:pos="1296"/>
          <w:tab w:val="left" w:pos="2592"/>
          <w:tab w:val="left" w:pos="3888"/>
          <w:tab w:val="left" w:pos="5184"/>
          <w:tab w:val="left" w:pos="6480"/>
          <w:tab w:val="left" w:pos="7776"/>
        </w:tabs>
        <w:ind w:left="567" w:hanging="567"/>
        <w:rPr>
          <w:b/>
          <w:szCs w:val="22"/>
        </w:rPr>
      </w:pPr>
      <w:r w:rsidRPr="00EB292F">
        <w:rPr>
          <w:b/>
          <w:szCs w:val="22"/>
        </w:rPr>
        <w:t xml:space="preserve">Jeigu </w:t>
      </w:r>
      <w:r w:rsidR="00857C28" w:rsidRPr="00EB292F">
        <w:rPr>
          <w:b/>
          <w:szCs w:val="22"/>
        </w:rPr>
        <w:t>Jums arba Jūsų vaikui:</w:t>
      </w:r>
    </w:p>
    <w:p w14:paraId="4D08A452" w14:textId="79190C10"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 xml:space="preserve">yra alergija (padidėjęs jautrumas) </w:t>
      </w:r>
      <w:proofErr w:type="spellStart"/>
      <w:r w:rsidRPr="00EB292F">
        <w:rPr>
          <w:szCs w:val="22"/>
        </w:rPr>
        <w:t>metilfenidatui</w:t>
      </w:r>
      <w:proofErr w:type="spellEnd"/>
      <w:r w:rsidRPr="00EB292F">
        <w:rPr>
          <w:szCs w:val="22"/>
        </w:rPr>
        <w:t xml:space="preserve"> arba bet kuriai pagalbinei </w:t>
      </w:r>
      <w:r w:rsidR="003B5A08" w:rsidRPr="00EB292F">
        <w:rPr>
          <w:szCs w:val="22"/>
        </w:rPr>
        <w:t xml:space="preserve">šio vaisto </w:t>
      </w:r>
      <w:r w:rsidRPr="00EB292F">
        <w:rPr>
          <w:szCs w:val="22"/>
        </w:rPr>
        <w:t>medžiagai (</w:t>
      </w:r>
      <w:r w:rsidR="006F3907" w:rsidRPr="00EB292F">
        <w:rPr>
          <w:szCs w:val="22"/>
        </w:rPr>
        <w:t xml:space="preserve">jos </w:t>
      </w:r>
      <w:r w:rsidRPr="00EB292F">
        <w:rPr>
          <w:szCs w:val="22"/>
        </w:rPr>
        <w:t>išvardytos 6 skyriuje);</w:t>
      </w:r>
    </w:p>
    <w:p w14:paraId="5F94CF3B" w14:textId="50F0C7DC"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yra skydliaukės veiklos sutrikimų;</w:t>
      </w:r>
    </w:p>
    <w:p w14:paraId="6ADEE46C" w14:textId="40301B1D"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yra padidėjęs akispūdis (glaukoma);</w:t>
      </w:r>
    </w:p>
    <w:p w14:paraId="03EDE2D9" w14:textId="108CF95C"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yra antinksčių navikas (</w:t>
      </w:r>
      <w:proofErr w:type="spellStart"/>
      <w:r w:rsidRPr="00EB292F">
        <w:rPr>
          <w:szCs w:val="22"/>
        </w:rPr>
        <w:t>feochromocitoma</w:t>
      </w:r>
      <w:proofErr w:type="spellEnd"/>
      <w:r w:rsidRPr="00EB292F">
        <w:rPr>
          <w:szCs w:val="22"/>
        </w:rPr>
        <w:t>);</w:t>
      </w:r>
    </w:p>
    <w:p w14:paraId="5824499D" w14:textId="0B46FF63"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yra mitybos sutrikimų, kai nejaučiama alkio arba nebūna noro valgyti (pvz., nervinė anoreksija);</w:t>
      </w:r>
    </w:p>
    <w:p w14:paraId="03290160" w14:textId="3DC03EF3"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yra labai padidėjęs kraujospūdis arba susiaurėjusios kraujagyslės. Tai gali sukelti rankų ar kojų skausmus;</w:t>
      </w:r>
    </w:p>
    <w:p w14:paraId="57268495" w14:textId="133BBCC8"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kada nors pasireiškė širdies sutrikimai, pavyzdžiui, širdies priepuolis, neritmiškas širdies plakimas, skausmas ir diskomfortas krūtinėje, širdies nepakankamumas, širdies liga arba įgimtas širdies sutrikimas;</w:t>
      </w:r>
    </w:p>
    <w:p w14:paraId="7BB9379F" w14:textId="75C60996"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pasireiškė smegenų kraujotakos sutrikimai, pavyzdžiui, insultas, tam tikros kraujagyslių dalies išsipūtimas ir susilpnėjimas (aneurizma), kraujagyslių susiaurėjimas ar nepraeinamumas, kraujagyslių uždegimas (</w:t>
      </w:r>
      <w:proofErr w:type="spellStart"/>
      <w:r w:rsidRPr="00EB292F">
        <w:rPr>
          <w:szCs w:val="22"/>
        </w:rPr>
        <w:t>vaskulitas</w:t>
      </w:r>
      <w:proofErr w:type="spellEnd"/>
      <w:r w:rsidRPr="00EB292F">
        <w:rPr>
          <w:szCs w:val="22"/>
        </w:rPr>
        <w:t>);</w:t>
      </w:r>
    </w:p>
    <w:p w14:paraId="0B97CA66" w14:textId="496AC3E4"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 xml:space="preserve">šiuo metu vartojama arba per praėjusias 14 parų buvo vartota antidepresantų (vadinamų </w:t>
      </w:r>
      <w:proofErr w:type="spellStart"/>
      <w:r w:rsidRPr="00EB292F">
        <w:rPr>
          <w:szCs w:val="22"/>
        </w:rPr>
        <w:t>monoamino</w:t>
      </w:r>
      <w:proofErr w:type="spellEnd"/>
      <w:r w:rsidRPr="00EB292F">
        <w:rPr>
          <w:szCs w:val="22"/>
        </w:rPr>
        <w:t xml:space="preserve"> </w:t>
      </w:r>
      <w:proofErr w:type="spellStart"/>
      <w:r w:rsidRPr="00EB292F">
        <w:rPr>
          <w:szCs w:val="22"/>
        </w:rPr>
        <w:t>oksidazės</w:t>
      </w:r>
      <w:proofErr w:type="spellEnd"/>
      <w:r w:rsidRPr="00EB292F">
        <w:rPr>
          <w:szCs w:val="22"/>
        </w:rPr>
        <w:t xml:space="preserve"> inhibitoriais) (žr. skyrelį ,,</w:t>
      </w:r>
      <w:r w:rsidRPr="00EB292F">
        <w:t xml:space="preserve">Kiti vaistai ir </w:t>
      </w:r>
      <w:proofErr w:type="spellStart"/>
      <w:r w:rsidRPr="00EB292F">
        <w:t>Medikinet</w:t>
      </w:r>
      <w:proofErr w:type="spellEnd"/>
      <w:r w:rsidRPr="00EB292F">
        <w:t xml:space="preserve"> </w:t>
      </w:r>
      <w:r w:rsidRPr="00EB292F">
        <w:rPr>
          <w:szCs w:val="22"/>
        </w:rPr>
        <w:t>“);</w:t>
      </w:r>
    </w:p>
    <w:p w14:paraId="593C5371" w14:textId="1FE9DA2C"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yra psichikos sutrikimų:</w:t>
      </w:r>
    </w:p>
    <w:p w14:paraId="7A59EC37" w14:textId="77777777" w:rsidR="00857C28" w:rsidRPr="00EB292F" w:rsidRDefault="00857C28" w:rsidP="00857C28">
      <w:pPr>
        <w:tabs>
          <w:tab w:val="left" w:pos="1134"/>
          <w:tab w:val="left" w:pos="1296"/>
          <w:tab w:val="left" w:pos="2592"/>
          <w:tab w:val="left" w:pos="3888"/>
          <w:tab w:val="left" w:pos="5184"/>
          <w:tab w:val="left" w:pos="6480"/>
          <w:tab w:val="left" w:pos="7776"/>
        </w:tabs>
        <w:ind w:left="1134" w:hanging="567"/>
        <w:rPr>
          <w:szCs w:val="22"/>
        </w:rPr>
      </w:pPr>
      <w:r w:rsidRPr="00EB292F">
        <w:rPr>
          <w:szCs w:val="22"/>
        </w:rPr>
        <w:t>-</w:t>
      </w:r>
      <w:r w:rsidRPr="00EB292F">
        <w:rPr>
          <w:szCs w:val="22"/>
        </w:rPr>
        <w:tab/>
        <w:t>psichopatija arba ribinis asmenybės sutrikimas;</w:t>
      </w:r>
    </w:p>
    <w:p w14:paraId="66C7F5D6" w14:textId="77777777" w:rsidR="00857C28" w:rsidRPr="00EB292F" w:rsidRDefault="00857C28" w:rsidP="00857C28">
      <w:pPr>
        <w:tabs>
          <w:tab w:val="left" w:pos="1134"/>
          <w:tab w:val="left" w:pos="1296"/>
          <w:tab w:val="left" w:pos="2592"/>
          <w:tab w:val="left" w:pos="3888"/>
          <w:tab w:val="left" w:pos="5184"/>
          <w:tab w:val="left" w:pos="6480"/>
          <w:tab w:val="left" w:pos="7776"/>
        </w:tabs>
        <w:ind w:left="1134" w:hanging="567"/>
        <w:rPr>
          <w:szCs w:val="22"/>
        </w:rPr>
      </w:pPr>
      <w:r w:rsidRPr="00EB292F">
        <w:rPr>
          <w:szCs w:val="22"/>
        </w:rPr>
        <w:t>-</w:t>
      </w:r>
      <w:r w:rsidRPr="00EB292F">
        <w:rPr>
          <w:szCs w:val="22"/>
        </w:rPr>
        <w:tab/>
        <w:t>nenormalios mintys ar regėjimai, arba diagnozuota liga, vadinama šizofrenija;</w:t>
      </w:r>
    </w:p>
    <w:p w14:paraId="202EF653" w14:textId="77777777" w:rsidR="00857C28" w:rsidRPr="00EB292F" w:rsidRDefault="00857C28" w:rsidP="00857C28">
      <w:pPr>
        <w:tabs>
          <w:tab w:val="left" w:pos="1134"/>
          <w:tab w:val="left" w:pos="1296"/>
          <w:tab w:val="left" w:pos="2592"/>
          <w:tab w:val="left" w:pos="3888"/>
          <w:tab w:val="left" w:pos="5184"/>
          <w:tab w:val="left" w:pos="6480"/>
          <w:tab w:val="left" w:pos="7776"/>
        </w:tabs>
        <w:ind w:left="1134" w:hanging="567"/>
        <w:rPr>
          <w:szCs w:val="22"/>
        </w:rPr>
      </w:pPr>
      <w:r w:rsidRPr="00EB292F">
        <w:rPr>
          <w:szCs w:val="22"/>
        </w:rPr>
        <w:t>-</w:t>
      </w:r>
      <w:r w:rsidRPr="00EB292F">
        <w:rPr>
          <w:szCs w:val="22"/>
        </w:rPr>
        <w:tab/>
        <w:t>sunkaus nuotaikos sutrikimo požymiai, pavyzdžiui:</w:t>
      </w:r>
    </w:p>
    <w:p w14:paraId="44AC90FD" w14:textId="77777777" w:rsidR="00857C28" w:rsidRPr="00EB292F" w:rsidRDefault="00857C28" w:rsidP="00857C28">
      <w:pPr>
        <w:numPr>
          <w:ilvl w:val="0"/>
          <w:numId w:val="3"/>
        </w:numPr>
        <w:tabs>
          <w:tab w:val="clear" w:pos="720"/>
          <w:tab w:val="num" w:pos="1800"/>
          <w:tab w:val="left" w:pos="2592"/>
          <w:tab w:val="left" w:pos="3888"/>
          <w:tab w:val="left" w:pos="5184"/>
          <w:tab w:val="left" w:pos="6480"/>
          <w:tab w:val="left" w:pos="7776"/>
        </w:tabs>
        <w:ind w:left="1800" w:hanging="720"/>
        <w:rPr>
          <w:szCs w:val="22"/>
        </w:rPr>
      </w:pPr>
      <w:r w:rsidRPr="00EB292F">
        <w:rPr>
          <w:szCs w:val="22"/>
        </w:rPr>
        <w:t>savižudybės nuojauta;</w:t>
      </w:r>
    </w:p>
    <w:p w14:paraId="2B4314A6" w14:textId="77777777" w:rsidR="00857C28" w:rsidRPr="00EB292F" w:rsidRDefault="00857C28" w:rsidP="00857C28">
      <w:pPr>
        <w:numPr>
          <w:ilvl w:val="0"/>
          <w:numId w:val="3"/>
        </w:numPr>
        <w:tabs>
          <w:tab w:val="clear" w:pos="720"/>
          <w:tab w:val="num" w:pos="1800"/>
          <w:tab w:val="left" w:pos="2592"/>
          <w:tab w:val="left" w:pos="3888"/>
          <w:tab w:val="left" w:pos="5184"/>
          <w:tab w:val="left" w:pos="6480"/>
          <w:tab w:val="left" w:pos="7776"/>
        </w:tabs>
        <w:ind w:left="1800" w:hanging="720"/>
        <w:rPr>
          <w:szCs w:val="22"/>
        </w:rPr>
      </w:pPr>
      <w:r w:rsidRPr="00EB292F">
        <w:rPr>
          <w:szCs w:val="22"/>
        </w:rPr>
        <w:t>sunki depresija, kai jaučiatės labai liūdnas, bevertis ir beviltiškas;</w:t>
      </w:r>
    </w:p>
    <w:p w14:paraId="477BFCDF" w14:textId="77777777" w:rsidR="00857C28" w:rsidRPr="00EB292F" w:rsidRDefault="00857C28" w:rsidP="00857C28">
      <w:pPr>
        <w:numPr>
          <w:ilvl w:val="0"/>
          <w:numId w:val="3"/>
        </w:numPr>
        <w:tabs>
          <w:tab w:val="clear" w:pos="720"/>
          <w:tab w:val="num" w:pos="1800"/>
          <w:tab w:val="left" w:pos="2592"/>
          <w:tab w:val="left" w:pos="3888"/>
          <w:tab w:val="left" w:pos="5184"/>
          <w:tab w:val="left" w:pos="6480"/>
          <w:tab w:val="left" w:pos="7776"/>
        </w:tabs>
        <w:ind w:left="1800" w:hanging="720"/>
        <w:rPr>
          <w:szCs w:val="22"/>
        </w:rPr>
      </w:pPr>
      <w:r w:rsidRPr="00EB292F">
        <w:rPr>
          <w:szCs w:val="22"/>
        </w:rPr>
        <w:t>manija, kai jaučiatės neįprastai dirglus, pernelyg aktyvus ir nevaržomas.</w:t>
      </w:r>
    </w:p>
    <w:p w14:paraId="7AA0C54F" w14:textId="77777777" w:rsidR="00857C28" w:rsidRPr="00EB292F" w:rsidRDefault="00857C28" w:rsidP="00857C28">
      <w:pPr>
        <w:tabs>
          <w:tab w:val="left" w:pos="1134"/>
          <w:tab w:val="left" w:pos="1296"/>
          <w:tab w:val="left" w:pos="2592"/>
          <w:tab w:val="left" w:pos="3888"/>
          <w:tab w:val="left" w:pos="5184"/>
          <w:tab w:val="left" w:pos="6480"/>
          <w:tab w:val="left" w:pos="7776"/>
        </w:tabs>
        <w:rPr>
          <w:szCs w:val="22"/>
        </w:rPr>
      </w:pPr>
    </w:p>
    <w:p w14:paraId="04BE60CA" w14:textId="77777777" w:rsidR="00857C28" w:rsidRPr="00EB292F" w:rsidRDefault="00857C28" w:rsidP="00857C28">
      <w:pPr>
        <w:tabs>
          <w:tab w:val="left" w:pos="1134"/>
          <w:tab w:val="left" w:pos="1296"/>
          <w:tab w:val="left" w:pos="2592"/>
          <w:tab w:val="left" w:pos="3888"/>
          <w:tab w:val="left" w:pos="5184"/>
          <w:tab w:val="left" w:pos="6480"/>
          <w:tab w:val="left" w:pos="7776"/>
        </w:tabs>
        <w:rPr>
          <w:szCs w:val="22"/>
        </w:rPr>
      </w:pPr>
      <w:r w:rsidRPr="00EB292F">
        <w:rPr>
          <w:szCs w:val="22"/>
        </w:rPr>
        <w:t xml:space="preserve">Jeigu Jums arba Jūsų vaikui yra anksčiau išvardytų būklių, </w:t>
      </w:r>
      <w:proofErr w:type="spellStart"/>
      <w:r w:rsidRPr="00EB292F">
        <w:rPr>
          <w:szCs w:val="22"/>
        </w:rPr>
        <w:t>metilfenidato</w:t>
      </w:r>
      <w:proofErr w:type="spellEnd"/>
      <w:r w:rsidRPr="00EB292F">
        <w:rPr>
          <w:szCs w:val="22"/>
        </w:rPr>
        <w:t xml:space="preserve"> vartoti negalima. Jeigu abejojate, prieš pradėdami arba prieš pradedant Jūsų vaikui vartoti </w:t>
      </w:r>
      <w:proofErr w:type="spellStart"/>
      <w:r w:rsidRPr="00EB292F">
        <w:rPr>
          <w:szCs w:val="22"/>
        </w:rPr>
        <w:t>metilfenidatą</w:t>
      </w:r>
      <w:proofErr w:type="spellEnd"/>
      <w:r w:rsidRPr="00EB292F">
        <w:rPr>
          <w:szCs w:val="22"/>
        </w:rPr>
        <w:t xml:space="preserve">, pasitarkite su gydytoju arba vaistininku. Tai reikia padaryti dėl to, kad </w:t>
      </w:r>
      <w:proofErr w:type="spellStart"/>
      <w:r w:rsidRPr="00EB292F">
        <w:rPr>
          <w:szCs w:val="22"/>
        </w:rPr>
        <w:t>metilfenidatas</w:t>
      </w:r>
      <w:proofErr w:type="spellEnd"/>
      <w:r w:rsidRPr="00EB292F">
        <w:rPr>
          <w:szCs w:val="22"/>
        </w:rPr>
        <w:t xml:space="preserve"> gali pasunkinti šiuos sutrikimus.</w:t>
      </w:r>
    </w:p>
    <w:p w14:paraId="1693C6E1" w14:textId="77777777" w:rsidR="00857C28" w:rsidRPr="00EB292F" w:rsidRDefault="00857C28" w:rsidP="00857C28">
      <w:pPr>
        <w:tabs>
          <w:tab w:val="left" w:pos="1296"/>
          <w:tab w:val="left" w:pos="2592"/>
          <w:tab w:val="left" w:pos="3888"/>
          <w:tab w:val="left" w:pos="5184"/>
          <w:tab w:val="left" w:pos="6480"/>
          <w:tab w:val="left" w:pos="7776"/>
        </w:tabs>
        <w:ind w:left="567" w:hanging="567"/>
        <w:rPr>
          <w:szCs w:val="22"/>
        </w:rPr>
      </w:pPr>
    </w:p>
    <w:p w14:paraId="3E4160A2" w14:textId="77777777" w:rsidR="00857C28" w:rsidRPr="00EB292F" w:rsidRDefault="00857C28" w:rsidP="00857C28">
      <w:pPr>
        <w:rPr>
          <w:b/>
          <w:noProof/>
        </w:rPr>
      </w:pPr>
      <w:r w:rsidRPr="00EB292F">
        <w:rPr>
          <w:b/>
          <w:noProof/>
        </w:rPr>
        <w:t>Įspėjimai ir atsargumo priemonės</w:t>
      </w:r>
    </w:p>
    <w:p w14:paraId="6D24F7D9" w14:textId="77777777" w:rsidR="00857C28" w:rsidRPr="00EB292F" w:rsidRDefault="00857C28" w:rsidP="00857C28">
      <w:pPr>
        <w:tabs>
          <w:tab w:val="left" w:pos="1296"/>
          <w:tab w:val="left" w:pos="2592"/>
          <w:tab w:val="left" w:pos="3888"/>
          <w:tab w:val="left" w:pos="5184"/>
          <w:tab w:val="left" w:pos="6480"/>
          <w:tab w:val="left" w:pos="7776"/>
        </w:tabs>
        <w:ind w:left="567" w:hanging="567"/>
        <w:rPr>
          <w:szCs w:val="22"/>
        </w:rPr>
      </w:pPr>
    </w:p>
    <w:p w14:paraId="3E45273C" w14:textId="77777777" w:rsidR="00857C28" w:rsidRPr="00EB292F" w:rsidRDefault="00857C28" w:rsidP="00857C28">
      <w:r w:rsidRPr="00EB292F">
        <w:rPr>
          <w:b/>
        </w:rPr>
        <w:t xml:space="preserve">Prieš pradedant vartoti </w:t>
      </w:r>
      <w:proofErr w:type="spellStart"/>
      <w:r w:rsidRPr="00EB292F">
        <w:rPr>
          <w:b/>
        </w:rPr>
        <w:t>Medikinet</w:t>
      </w:r>
      <w:proofErr w:type="spellEnd"/>
      <w:r w:rsidRPr="00EB292F">
        <w:rPr>
          <w:b/>
        </w:rPr>
        <w:t>, pasitarkite su gydytoju, jeigu Jums arba Jūsų vaikui yra</w:t>
      </w:r>
      <w:r w:rsidRPr="00EB292F">
        <w:t>:</w:t>
      </w:r>
    </w:p>
    <w:p w14:paraId="39268F22"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diagnozuota kepenų ar inkstų liga;</w:t>
      </w:r>
    </w:p>
    <w:p w14:paraId="174DD0D0"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sunku ryti arba nuryti visą tabletę;</w:t>
      </w:r>
    </w:p>
    <w:p w14:paraId="6DF12B15"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 xml:space="preserve">buvo pasireiškę priepuoliai (priepuoliai, traukuliai, epilepsija) arba yra kokių nors sutrikimų užrašytoje </w:t>
      </w:r>
      <w:proofErr w:type="spellStart"/>
      <w:r w:rsidRPr="00EB292F">
        <w:rPr>
          <w:szCs w:val="22"/>
        </w:rPr>
        <w:t>elektroencefalogramoje</w:t>
      </w:r>
      <w:proofErr w:type="spellEnd"/>
      <w:r w:rsidRPr="00EB292F">
        <w:rPr>
          <w:szCs w:val="22"/>
        </w:rPr>
        <w:t xml:space="preserve"> (EEG);</w:t>
      </w:r>
    </w:p>
    <w:p w14:paraId="580EC667"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kada nors pasireiškė piktnaudžiavimas ar priklausomybė nuo alkoholio, su receptu parduodamų vaistų ar narkotikų;</w:t>
      </w:r>
    </w:p>
    <w:p w14:paraId="49DE4E56"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prasidėjo mėnesinės (mergaitėms) (žr. toliau esantį skyrelį ,,Nėštumas ir žindymo laikotarpis“);</w:t>
      </w:r>
    </w:p>
    <w:p w14:paraId="707008D0" w14:textId="53DE7EB2"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lastRenderedPageBreak/>
        <w:t>pasireiškia sunkiai kontroliuojami, pasikartojantys bet kurios kūno dalies trūkčiojimai arba garsų ar žodžių pakartojimai</w:t>
      </w:r>
      <w:r w:rsidR="0073747F" w:rsidRPr="00EB292F">
        <w:rPr>
          <w:szCs w:val="22"/>
        </w:rPr>
        <w:t xml:space="preserve"> (tikai)</w:t>
      </w:r>
      <w:r w:rsidRPr="00EB292F">
        <w:rPr>
          <w:szCs w:val="22"/>
        </w:rPr>
        <w:t>;</w:t>
      </w:r>
    </w:p>
    <w:p w14:paraId="150F1005"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yra padidėjęs kraujospūdis;</w:t>
      </w:r>
    </w:p>
    <w:p w14:paraId="7DE65E6A"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 xml:space="preserve">diagnozuotas širdies sutrikimas, kuris nenurodytas anksčiau esančiame skyrelyje ,,Jums arba Jūsų vaikui </w:t>
      </w:r>
      <w:proofErr w:type="spellStart"/>
      <w:r w:rsidRPr="00EB292F">
        <w:rPr>
          <w:szCs w:val="22"/>
        </w:rPr>
        <w:t>Medikinet</w:t>
      </w:r>
      <w:proofErr w:type="spellEnd"/>
      <w:r w:rsidRPr="00EB292F">
        <w:rPr>
          <w:szCs w:val="22"/>
        </w:rPr>
        <w:t xml:space="preserve"> vartoti negalima“;</w:t>
      </w:r>
    </w:p>
    <w:p w14:paraId="09C0F71B"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 xml:space="preserve">diagnozuotas psichikos sutrikimas, kuris nenurodytas anksčiau esančiame skyrelyje ,,Jums arba Jūsų vaikui </w:t>
      </w:r>
      <w:proofErr w:type="spellStart"/>
      <w:r w:rsidRPr="00EB292F">
        <w:rPr>
          <w:szCs w:val="22"/>
        </w:rPr>
        <w:t>Medikinet</w:t>
      </w:r>
      <w:proofErr w:type="spellEnd"/>
      <w:r w:rsidRPr="00EB292F">
        <w:rPr>
          <w:szCs w:val="22"/>
        </w:rPr>
        <w:t xml:space="preserve"> vartoti negalima“. Kiti psichikos sutrikimai gali būti:</w:t>
      </w:r>
    </w:p>
    <w:p w14:paraId="4AD47E2E" w14:textId="77777777" w:rsidR="00857C28" w:rsidRPr="00EB292F" w:rsidRDefault="00857C28" w:rsidP="00857C28">
      <w:pPr>
        <w:numPr>
          <w:ilvl w:val="0"/>
          <w:numId w:val="1"/>
        </w:numPr>
        <w:tabs>
          <w:tab w:val="clear" w:pos="567"/>
          <w:tab w:val="num" w:pos="1080"/>
          <w:tab w:val="left" w:pos="1296"/>
          <w:tab w:val="left" w:pos="2592"/>
          <w:tab w:val="left" w:pos="3888"/>
          <w:tab w:val="left" w:pos="5184"/>
          <w:tab w:val="left" w:pos="6480"/>
          <w:tab w:val="left" w:pos="7776"/>
        </w:tabs>
        <w:ind w:left="1080" w:hanging="540"/>
        <w:rPr>
          <w:szCs w:val="22"/>
        </w:rPr>
      </w:pPr>
      <w:r w:rsidRPr="00EB292F">
        <w:rPr>
          <w:szCs w:val="22"/>
        </w:rPr>
        <w:t xml:space="preserve">nuotaikų kaita (po manijos pasireiškia depresija – toks sutrikimas vadinamas </w:t>
      </w:r>
      <w:proofErr w:type="spellStart"/>
      <w:r w:rsidRPr="00EB292F">
        <w:rPr>
          <w:szCs w:val="22"/>
        </w:rPr>
        <w:t>bipoliniu</w:t>
      </w:r>
      <w:proofErr w:type="spellEnd"/>
      <w:r w:rsidRPr="00EB292F">
        <w:rPr>
          <w:szCs w:val="22"/>
        </w:rPr>
        <w:t xml:space="preserve"> sutrikimu);</w:t>
      </w:r>
    </w:p>
    <w:p w14:paraId="54F98D77" w14:textId="77777777" w:rsidR="00857C28" w:rsidRPr="00EB292F" w:rsidRDefault="00857C28" w:rsidP="00857C28">
      <w:pPr>
        <w:numPr>
          <w:ilvl w:val="0"/>
          <w:numId w:val="1"/>
        </w:numPr>
        <w:tabs>
          <w:tab w:val="clear" w:pos="567"/>
          <w:tab w:val="num" w:pos="1080"/>
          <w:tab w:val="left" w:pos="1296"/>
          <w:tab w:val="left" w:pos="2592"/>
          <w:tab w:val="left" w:pos="3888"/>
          <w:tab w:val="left" w:pos="5184"/>
          <w:tab w:val="left" w:pos="6480"/>
          <w:tab w:val="left" w:pos="7776"/>
        </w:tabs>
        <w:ind w:left="1080" w:hanging="540"/>
        <w:rPr>
          <w:szCs w:val="22"/>
        </w:rPr>
      </w:pPr>
      <w:r w:rsidRPr="00EB292F">
        <w:rPr>
          <w:szCs w:val="22"/>
        </w:rPr>
        <w:t>pradeda reikštis agresyvumas ar pyktis arba pasireiškia agresyvumo pasunkėjimas;</w:t>
      </w:r>
    </w:p>
    <w:p w14:paraId="04B4F782" w14:textId="77777777" w:rsidR="00857C28" w:rsidRPr="00EB292F" w:rsidRDefault="00857C28" w:rsidP="00857C28">
      <w:pPr>
        <w:numPr>
          <w:ilvl w:val="0"/>
          <w:numId w:val="1"/>
        </w:numPr>
        <w:tabs>
          <w:tab w:val="clear" w:pos="567"/>
          <w:tab w:val="num" w:pos="1080"/>
          <w:tab w:val="left" w:pos="1296"/>
          <w:tab w:val="left" w:pos="2592"/>
          <w:tab w:val="left" w:pos="3888"/>
          <w:tab w:val="left" w:pos="5184"/>
          <w:tab w:val="left" w:pos="6480"/>
          <w:tab w:val="left" w:pos="7776"/>
        </w:tabs>
        <w:ind w:left="1080" w:hanging="540"/>
        <w:rPr>
          <w:szCs w:val="22"/>
        </w:rPr>
      </w:pPr>
      <w:r w:rsidRPr="00EB292F">
        <w:rPr>
          <w:szCs w:val="22"/>
        </w:rPr>
        <w:t>matote, girdite ar juntate nesančius reiškinius (haliucinacijos);</w:t>
      </w:r>
    </w:p>
    <w:p w14:paraId="2D87F192" w14:textId="77777777" w:rsidR="00857C28" w:rsidRPr="00EB292F" w:rsidRDefault="00857C28" w:rsidP="00857C28">
      <w:pPr>
        <w:numPr>
          <w:ilvl w:val="0"/>
          <w:numId w:val="1"/>
        </w:numPr>
        <w:tabs>
          <w:tab w:val="clear" w:pos="567"/>
          <w:tab w:val="num" w:pos="1080"/>
          <w:tab w:val="left" w:pos="1296"/>
          <w:tab w:val="left" w:pos="2592"/>
          <w:tab w:val="left" w:pos="3888"/>
          <w:tab w:val="left" w:pos="5184"/>
          <w:tab w:val="left" w:pos="6480"/>
          <w:tab w:val="left" w:pos="7776"/>
        </w:tabs>
        <w:ind w:left="1080" w:hanging="540"/>
        <w:rPr>
          <w:szCs w:val="22"/>
        </w:rPr>
      </w:pPr>
      <w:r w:rsidRPr="00EB292F">
        <w:rPr>
          <w:szCs w:val="22"/>
        </w:rPr>
        <w:t>tikite netikrais dalykais (kliedesiai);</w:t>
      </w:r>
    </w:p>
    <w:p w14:paraId="534B427B" w14:textId="77777777" w:rsidR="00857C28" w:rsidRPr="00EB292F" w:rsidRDefault="00857C28" w:rsidP="00857C28">
      <w:pPr>
        <w:numPr>
          <w:ilvl w:val="0"/>
          <w:numId w:val="1"/>
        </w:numPr>
        <w:tabs>
          <w:tab w:val="clear" w:pos="567"/>
          <w:tab w:val="num" w:pos="1080"/>
          <w:tab w:val="left" w:pos="1296"/>
          <w:tab w:val="left" w:pos="2592"/>
          <w:tab w:val="left" w:pos="3888"/>
          <w:tab w:val="left" w:pos="5184"/>
          <w:tab w:val="left" w:pos="6480"/>
          <w:tab w:val="left" w:pos="7776"/>
        </w:tabs>
        <w:ind w:left="1080" w:hanging="540"/>
        <w:rPr>
          <w:szCs w:val="22"/>
        </w:rPr>
      </w:pPr>
      <w:r w:rsidRPr="00EB292F">
        <w:rPr>
          <w:szCs w:val="22"/>
        </w:rPr>
        <w:t>jaučiate neįprastą įtarumą (paranoja);</w:t>
      </w:r>
    </w:p>
    <w:p w14:paraId="09425DBA" w14:textId="77777777" w:rsidR="00857C28" w:rsidRPr="00EB292F" w:rsidRDefault="00857C28" w:rsidP="00857C28">
      <w:pPr>
        <w:numPr>
          <w:ilvl w:val="0"/>
          <w:numId w:val="1"/>
        </w:numPr>
        <w:tabs>
          <w:tab w:val="clear" w:pos="567"/>
          <w:tab w:val="num" w:pos="1080"/>
          <w:tab w:val="left" w:pos="1296"/>
          <w:tab w:val="left" w:pos="2592"/>
          <w:tab w:val="left" w:pos="3888"/>
          <w:tab w:val="left" w:pos="5184"/>
          <w:tab w:val="left" w:pos="6480"/>
          <w:tab w:val="left" w:pos="7776"/>
        </w:tabs>
        <w:ind w:left="1080" w:hanging="540"/>
        <w:rPr>
          <w:szCs w:val="22"/>
        </w:rPr>
      </w:pPr>
      <w:r w:rsidRPr="00EB292F">
        <w:rPr>
          <w:szCs w:val="22"/>
        </w:rPr>
        <w:t>jaučiatės susijaudinęs, neramus ar įsitempęs;</w:t>
      </w:r>
    </w:p>
    <w:p w14:paraId="52125168" w14:textId="131DA925" w:rsidR="00857C28" w:rsidRPr="00EB292F" w:rsidRDefault="00857C28" w:rsidP="00857C28">
      <w:pPr>
        <w:numPr>
          <w:ilvl w:val="0"/>
          <w:numId w:val="1"/>
        </w:numPr>
        <w:tabs>
          <w:tab w:val="clear" w:pos="567"/>
          <w:tab w:val="num" w:pos="1080"/>
          <w:tab w:val="left" w:pos="1296"/>
          <w:tab w:val="left" w:pos="2592"/>
          <w:tab w:val="left" w:pos="3888"/>
          <w:tab w:val="left" w:pos="5184"/>
          <w:tab w:val="left" w:pos="6480"/>
          <w:tab w:val="left" w:pos="7776"/>
        </w:tabs>
        <w:ind w:left="1080" w:hanging="540"/>
        <w:rPr>
          <w:szCs w:val="22"/>
        </w:rPr>
      </w:pPr>
      <w:r w:rsidRPr="00EB292F">
        <w:rPr>
          <w:szCs w:val="22"/>
        </w:rPr>
        <w:t>jaučiatės nusiminęs ar kaltas.</w:t>
      </w:r>
    </w:p>
    <w:p w14:paraId="73EEA351" w14:textId="77777777" w:rsidR="0073747F" w:rsidRPr="00EB292F" w:rsidRDefault="0073747F" w:rsidP="00F05CA3">
      <w:pPr>
        <w:tabs>
          <w:tab w:val="left" w:pos="1296"/>
          <w:tab w:val="left" w:pos="2592"/>
          <w:tab w:val="left" w:pos="3888"/>
          <w:tab w:val="left" w:pos="5184"/>
          <w:tab w:val="left" w:pos="6480"/>
          <w:tab w:val="left" w:pos="7776"/>
        </w:tabs>
        <w:ind w:left="1080"/>
        <w:rPr>
          <w:szCs w:val="22"/>
        </w:rPr>
      </w:pPr>
    </w:p>
    <w:p w14:paraId="23C9DC66" w14:textId="24FC4114" w:rsidR="00857C28" w:rsidRPr="00EB292F" w:rsidRDefault="00857C28" w:rsidP="00857C28">
      <w:pPr>
        <w:tabs>
          <w:tab w:val="left" w:pos="1296"/>
          <w:tab w:val="left" w:pos="2592"/>
          <w:tab w:val="left" w:pos="3888"/>
          <w:tab w:val="left" w:pos="5184"/>
          <w:tab w:val="left" w:pos="6480"/>
          <w:tab w:val="left" w:pos="7776"/>
        </w:tabs>
        <w:rPr>
          <w:szCs w:val="22"/>
        </w:rPr>
      </w:pPr>
      <w:r w:rsidRPr="00EB292F">
        <w:rPr>
          <w:szCs w:val="22"/>
        </w:rPr>
        <w:t xml:space="preserve">Jeigu Jums ar Jūsų vaikui yra anksčiau išvardytų būklių, prieš pradedant gydymą, apie tai pasakykite gydytojui arba vaistininkui. Tai padaryti reikia dėl to, kad </w:t>
      </w:r>
      <w:proofErr w:type="spellStart"/>
      <w:r w:rsidRPr="00EB292F">
        <w:rPr>
          <w:szCs w:val="22"/>
        </w:rPr>
        <w:t>metilfenidato</w:t>
      </w:r>
      <w:proofErr w:type="spellEnd"/>
      <w:r w:rsidRPr="00EB292F">
        <w:rPr>
          <w:szCs w:val="22"/>
        </w:rPr>
        <w:t xml:space="preserve"> vartojimas gali pasunkinti šiuos sutrikimus. Gydytojas stebės, kaip vaistas veikia Jus arba Jūsų vaiką.</w:t>
      </w:r>
    </w:p>
    <w:p w14:paraId="7C597068" w14:textId="0E3A4550" w:rsidR="0073747F" w:rsidRPr="00EB292F" w:rsidRDefault="0073747F" w:rsidP="00857C28">
      <w:pPr>
        <w:tabs>
          <w:tab w:val="left" w:pos="1296"/>
          <w:tab w:val="left" w:pos="2592"/>
          <w:tab w:val="left" w:pos="3888"/>
          <w:tab w:val="left" w:pos="5184"/>
          <w:tab w:val="left" w:pos="6480"/>
          <w:tab w:val="left" w:pos="7776"/>
        </w:tabs>
        <w:rPr>
          <w:szCs w:val="22"/>
        </w:rPr>
      </w:pPr>
    </w:p>
    <w:p w14:paraId="6C81C788" w14:textId="618F7BA0" w:rsidR="0073747F" w:rsidRDefault="0073747F" w:rsidP="00857C28">
      <w:pPr>
        <w:tabs>
          <w:tab w:val="left" w:pos="1296"/>
          <w:tab w:val="left" w:pos="2592"/>
          <w:tab w:val="left" w:pos="3888"/>
          <w:tab w:val="left" w:pos="5184"/>
          <w:tab w:val="left" w:pos="6480"/>
          <w:tab w:val="left" w:pos="7776"/>
        </w:tabs>
        <w:rPr>
          <w:szCs w:val="22"/>
        </w:rPr>
      </w:pPr>
      <w:bookmarkStart w:id="34" w:name="_Hlk99385704"/>
      <w:r w:rsidRPr="00EB292F">
        <w:rPr>
          <w:szCs w:val="22"/>
        </w:rPr>
        <w:t>Gydymo metu berniukams ir paaugliams netikėtai gali pasireikšti užsitęsusi erekcija. Tai gali būti skausminga ir gali pasireikšti bet kuriuo metu. Jei erekcija trunka ilgiau nei 2 valandas, ypač jei tai skausminga, svarbu nedelsiant kreiptis į gydytoją.</w:t>
      </w:r>
    </w:p>
    <w:p w14:paraId="5BB2038F" w14:textId="77777777" w:rsidR="00DD3ABE" w:rsidRDefault="00DD3ABE" w:rsidP="00857C28">
      <w:pPr>
        <w:tabs>
          <w:tab w:val="left" w:pos="1296"/>
          <w:tab w:val="left" w:pos="2592"/>
          <w:tab w:val="left" w:pos="3888"/>
          <w:tab w:val="left" w:pos="5184"/>
          <w:tab w:val="left" w:pos="6480"/>
          <w:tab w:val="left" w:pos="7776"/>
        </w:tabs>
        <w:rPr>
          <w:szCs w:val="22"/>
        </w:rPr>
      </w:pPr>
    </w:p>
    <w:p w14:paraId="79B4C2D7" w14:textId="2937F416" w:rsidR="00DD3ABE" w:rsidRPr="00EB292F" w:rsidRDefault="00DD3ABE" w:rsidP="00857C28">
      <w:pPr>
        <w:tabs>
          <w:tab w:val="left" w:pos="1296"/>
          <w:tab w:val="left" w:pos="2592"/>
          <w:tab w:val="left" w:pos="3888"/>
          <w:tab w:val="left" w:pos="5184"/>
          <w:tab w:val="left" w:pos="6480"/>
          <w:tab w:val="left" w:pos="7776"/>
        </w:tabs>
        <w:rPr>
          <w:szCs w:val="22"/>
        </w:rPr>
      </w:pPr>
      <w:r>
        <w:rPr>
          <w:szCs w:val="22"/>
        </w:rPr>
        <w:t xml:space="preserve">Jeigu Jums ar Jūsų vaikui pasireiškia neryškus matymas ar kiti regėjimo sutrikimai, </w:t>
      </w:r>
      <w:r w:rsidR="00E2733C">
        <w:rPr>
          <w:szCs w:val="22"/>
        </w:rPr>
        <w:t xml:space="preserve">pasitarkite su </w:t>
      </w:r>
      <w:r>
        <w:rPr>
          <w:szCs w:val="22"/>
        </w:rPr>
        <w:t>gydytoj</w:t>
      </w:r>
      <w:r w:rsidR="00E2733C">
        <w:rPr>
          <w:szCs w:val="22"/>
        </w:rPr>
        <w:t>u</w:t>
      </w:r>
      <w:r>
        <w:rPr>
          <w:szCs w:val="22"/>
        </w:rPr>
        <w:t xml:space="preserve">. </w:t>
      </w:r>
      <w:r w:rsidR="00E2733C">
        <w:rPr>
          <w:szCs w:val="22"/>
        </w:rPr>
        <w:t>Jūsų g</w:t>
      </w:r>
      <w:r>
        <w:rPr>
          <w:szCs w:val="22"/>
        </w:rPr>
        <w:t xml:space="preserve">ydytojas gali nuspręsti nutraukti </w:t>
      </w:r>
      <w:r w:rsidR="00E2733C">
        <w:rPr>
          <w:szCs w:val="22"/>
        </w:rPr>
        <w:t>gydymą</w:t>
      </w:r>
      <w:r>
        <w:rPr>
          <w:szCs w:val="22"/>
        </w:rPr>
        <w:t xml:space="preserve"> </w:t>
      </w:r>
      <w:proofErr w:type="spellStart"/>
      <w:r>
        <w:rPr>
          <w:szCs w:val="22"/>
        </w:rPr>
        <w:t>Medikinet</w:t>
      </w:r>
      <w:proofErr w:type="spellEnd"/>
      <w:r>
        <w:rPr>
          <w:szCs w:val="22"/>
        </w:rPr>
        <w:t xml:space="preserve">. </w:t>
      </w:r>
    </w:p>
    <w:bookmarkEnd w:id="34"/>
    <w:p w14:paraId="1218F1D3"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6201EB0A" w14:textId="77777777" w:rsidR="00857C28" w:rsidRPr="00EB292F" w:rsidRDefault="00857C28" w:rsidP="00857C28">
      <w:pPr>
        <w:tabs>
          <w:tab w:val="left" w:pos="1296"/>
          <w:tab w:val="left" w:pos="2592"/>
          <w:tab w:val="left" w:pos="3888"/>
          <w:tab w:val="left" w:pos="5184"/>
          <w:tab w:val="left" w:pos="6480"/>
          <w:tab w:val="left" w:pos="7776"/>
        </w:tabs>
        <w:rPr>
          <w:b/>
          <w:szCs w:val="22"/>
        </w:rPr>
      </w:pPr>
      <w:r w:rsidRPr="00EB292F">
        <w:rPr>
          <w:b/>
          <w:szCs w:val="22"/>
        </w:rPr>
        <w:t xml:space="preserve">Gydytojo patikra prieš Jums arba Jūsų vaikui pradedant vartoti </w:t>
      </w:r>
      <w:proofErr w:type="spellStart"/>
      <w:r w:rsidRPr="00EB292F">
        <w:rPr>
          <w:b/>
          <w:szCs w:val="22"/>
        </w:rPr>
        <w:t>metilfenidatą</w:t>
      </w:r>
      <w:proofErr w:type="spellEnd"/>
    </w:p>
    <w:p w14:paraId="7EA2D218"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4762DF66" w14:textId="77777777" w:rsidR="00857C28" w:rsidRPr="00EB292F" w:rsidRDefault="00857C28" w:rsidP="00857C28">
      <w:pPr>
        <w:tabs>
          <w:tab w:val="left" w:pos="1296"/>
          <w:tab w:val="left" w:pos="2592"/>
          <w:tab w:val="left" w:pos="3888"/>
          <w:tab w:val="left" w:pos="5184"/>
          <w:tab w:val="left" w:pos="6480"/>
          <w:tab w:val="left" w:pos="7776"/>
        </w:tabs>
        <w:rPr>
          <w:szCs w:val="22"/>
        </w:rPr>
      </w:pPr>
      <w:r w:rsidRPr="00EB292F">
        <w:rPr>
          <w:szCs w:val="22"/>
        </w:rPr>
        <w:t xml:space="preserve">Šios patikros tikslas yra išsiaiškinti, ar </w:t>
      </w:r>
      <w:proofErr w:type="spellStart"/>
      <w:r w:rsidRPr="00EB292F">
        <w:rPr>
          <w:szCs w:val="22"/>
        </w:rPr>
        <w:t>metilfenidatas</w:t>
      </w:r>
      <w:proofErr w:type="spellEnd"/>
      <w:r w:rsidRPr="00EB292F">
        <w:rPr>
          <w:szCs w:val="22"/>
        </w:rPr>
        <w:t xml:space="preserve"> yra tinkamas vaistas Jums arba Jūsų vaikui. Gydytojas pasikalbės su Jumis apie:</w:t>
      </w:r>
    </w:p>
    <w:p w14:paraId="37212F7C"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kitus Jūsų arba Jūsų vaiko vartojamus vaistus;</w:t>
      </w:r>
    </w:p>
    <w:p w14:paraId="0F278350"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ar buvo staigios mirties dėl neišaiškintų priežasčių atvejų Jūsų kraujo giminaičiams;</w:t>
      </w:r>
    </w:p>
    <w:p w14:paraId="79E550AD"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bet kuriuos kitus Jūsų arba Jūsų kraujo giminaičių sveikatos sutrikimus (pvz., širdies sutrikimus);</w:t>
      </w:r>
    </w:p>
    <w:p w14:paraId="6D54FB06"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tai, kaip jaučiatės arba jaučiasi Jūsų vaikas, pavyzdžiui, jaučiasi pakiliai ar yra prislėgtas, ar kyla keistų minčių, arba jei taip jautėtės arba Jūsų vaikas jautėsi kada nors anksčiau;</w:t>
      </w:r>
    </w:p>
    <w:p w14:paraId="702F10E2"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 xml:space="preserve">tai, ar Jūsų kraujo giminaičiams buvo pasireiškę </w:t>
      </w:r>
      <w:proofErr w:type="spellStart"/>
      <w:r w:rsidRPr="00EB292F">
        <w:rPr>
          <w:szCs w:val="22"/>
        </w:rPr>
        <w:t>tikų</w:t>
      </w:r>
      <w:proofErr w:type="spellEnd"/>
      <w:r w:rsidRPr="00EB292F">
        <w:rPr>
          <w:szCs w:val="22"/>
        </w:rPr>
        <w:t xml:space="preserve"> (sunkiai kontroliuojami, pasikartojantys bet kurios kūno dalies trūkčiojimai arba garsų ar žodžių pakartojimas);</w:t>
      </w:r>
    </w:p>
    <w:p w14:paraId="58A7AA1B"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 xml:space="preserve">bet kuriuos psichinės sveikatos ar elgesio sutrikimus, kurie kada nors pasireiškė Jums, Jūsų vaikui arba kitiems kraujo giminaičiams. </w:t>
      </w:r>
    </w:p>
    <w:p w14:paraId="3335BF53" w14:textId="77777777" w:rsidR="00857C28" w:rsidRPr="00EB292F" w:rsidRDefault="00857C28" w:rsidP="00857C28">
      <w:pPr>
        <w:tabs>
          <w:tab w:val="left" w:pos="1296"/>
          <w:tab w:val="left" w:pos="2592"/>
          <w:tab w:val="left" w:pos="3888"/>
          <w:tab w:val="left" w:pos="5184"/>
          <w:tab w:val="left" w:pos="6480"/>
          <w:tab w:val="left" w:pos="7776"/>
        </w:tabs>
        <w:rPr>
          <w:szCs w:val="22"/>
        </w:rPr>
      </w:pPr>
      <w:r w:rsidRPr="00EB292F">
        <w:rPr>
          <w:szCs w:val="22"/>
        </w:rPr>
        <w:t xml:space="preserve">Jūsų gydytojas aptars ar Jums ar Jūsų vaikui yra rizika atsirasti nuotaikos svyravimams (po manijos pasireiškia depresija – toks sutrikimas vadinamas </w:t>
      </w:r>
      <w:proofErr w:type="spellStart"/>
      <w:r w:rsidRPr="00EB292F">
        <w:rPr>
          <w:szCs w:val="22"/>
        </w:rPr>
        <w:t>bipoliniu</w:t>
      </w:r>
      <w:proofErr w:type="spellEnd"/>
      <w:r w:rsidRPr="00EB292F">
        <w:rPr>
          <w:szCs w:val="22"/>
        </w:rPr>
        <w:t xml:space="preserve"> sutrikimu). Gydytojas patikrins Jūsų arba Jūsų vaiko psichinės sveikatos istoriją, o taip pat, ar Jūsų giminėje nubuvo savižudybių, </w:t>
      </w:r>
      <w:proofErr w:type="spellStart"/>
      <w:r w:rsidRPr="00EB292F">
        <w:rPr>
          <w:szCs w:val="22"/>
        </w:rPr>
        <w:t>bipolinio</w:t>
      </w:r>
      <w:proofErr w:type="spellEnd"/>
      <w:r w:rsidRPr="00EB292F">
        <w:rPr>
          <w:szCs w:val="22"/>
        </w:rPr>
        <w:t xml:space="preserve"> sutrikimo ar depresijos atvejų.</w:t>
      </w:r>
    </w:p>
    <w:p w14:paraId="2FF9B41C"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197F71A9" w14:textId="77777777" w:rsidR="00857C28" w:rsidRPr="00EB292F" w:rsidRDefault="00857C28" w:rsidP="00857C28">
      <w:pPr>
        <w:tabs>
          <w:tab w:val="left" w:pos="1296"/>
          <w:tab w:val="left" w:pos="2592"/>
          <w:tab w:val="left" w:pos="3888"/>
          <w:tab w:val="left" w:pos="5184"/>
          <w:tab w:val="left" w:pos="6480"/>
          <w:tab w:val="left" w:pos="7776"/>
        </w:tabs>
        <w:rPr>
          <w:szCs w:val="22"/>
        </w:rPr>
      </w:pPr>
      <w:r w:rsidRPr="00EB292F">
        <w:rPr>
          <w:szCs w:val="22"/>
        </w:rPr>
        <w:t xml:space="preserve">Labai svarbu, kad suteiktumėte gydytojui kiek galite daugiau informacijos apie save. Tai padės gydytojui nuspręsti, ar </w:t>
      </w:r>
      <w:proofErr w:type="spellStart"/>
      <w:r w:rsidRPr="00EB292F">
        <w:rPr>
          <w:szCs w:val="22"/>
        </w:rPr>
        <w:t>metilfenidatas</w:t>
      </w:r>
      <w:proofErr w:type="spellEnd"/>
      <w:r w:rsidRPr="00EB292F">
        <w:rPr>
          <w:szCs w:val="22"/>
        </w:rPr>
        <w:t xml:space="preserve"> yra tinkamas vaistas Jums arba Jūsų vaikui. Gydytojas gali skirti atlikti kitus medicininius tyrimus, prieš pradedant Jums arba Jūsų vaikui vartoti šį vaistą.</w:t>
      </w:r>
    </w:p>
    <w:p w14:paraId="493831EB" w14:textId="77777777" w:rsidR="00736260" w:rsidRPr="00EB292F" w:rsidRDefault="00736260" w:rsidP="00857C28">
      <w:pPr>
        <w:tabs>
          <w:tab w:val="left" w:pos="1296"/>
          <w:tab w:val="left" w:pos="2592"/>
          <w:tab w:val="left" w:pos="3888"/>
          <w:tab w:val="left" w:pos="5184"/>
          <w:tab w:val="left" w:pos="6480"/>
          <w:tab w:val="left" w:pos="7776"/>
        </w:tabs>
        <w:rPr>
          <w:szCs w:val="22"/>
        </w:rPr>
      </w:pPr>
    </w:p>
    <w:p w14:paraId="0BDFCFD4" w14:textId="77777777" w:rsidR="00736260" w:rsidRPr="00EB292F" w:rsidRDefault="00736260" w:rsidP="00857C28">
      <w:pPr>
        <w:tabs>
          <w:tab w:val="left" w:pos="1296"/>
          <w:tab w:val="left" w:pos="2592"/>
          <w:tab w:val="left" w:pos="3888"/>
          <w:tab w:val="left" w:pos="5184"/>
          <w:tab w:val="left" w:pos="6480"/>
          <w:tab w:val="left" w:pos="7776"/>
        </w:tabs>
        <w:rPr>
          <w:szCs w:val="22"/>
        </w:rPr>
      </w:pPr>
      <w:r w:rsidRPr="00EB292F">
        <w:rPr>
          <w:szCs w:val="22"/>
        </w:rPr>
        <w:t>Vartojant vaistą, berniukams ir paaugliams gali netikėtai pasireikšti ilgalaikė erekcija. Erekcija gali būti skausminga ir pasireikšti bet kuriuo metu. Jeigu erekcija išlieka ilgiau kaip 2 valandas, svarbu nedelsiant kreiptis į gydytoją, ypač jei erekcija skausminga.</w:t>
      </w:r>
    </w:p>
    <w:p w14:paraId="2434A81F" w14:textId="77777777" w:rsidR="00736260" w:rsidRPr="00EB292F" w:rsidRDefault="00736260" w:rsidP="00857C28">
      <w:pPr>
        <w:rPr>
          <w:b/>
        </w:rPr>
      </w:pPr>
    </w:p>
    <w:p w14:paraId="13227845" w14:textId="56FC2224" w:rsidR="00857C28" w:rsidRPr="00EB292F" w:rsidRDefault="00857C28" w:rsidP="00857C28">
      <w:pPr>
        <w:rPr>
          <w:b/>
        </w:rPr>
      </w:pPr>
      <w:r w:rsidRPr="00EB292F">
        <w:rPr>
          <w:b/>
        </w:rPr>
        <w:t>Vaistų nustatymo tyrimai</w:t>
      </w:r>
    </w:p>
    <w:p w14:paraId="21B6A5F5" w14:textId="77777777" w:rsidR="009F59BA" w:rsidRPr="00EB292F" w:rsidRDefault="009F59BA" w:rsidP="00857C28">
      <w:pPr>
        <w:rPr>
          <w:b/>
        </w:rPr>
      </w:pPr>
    </w:p>
    <w:p w14:paraId="2C6C9BBA" w14:textId="77777777" w:rsidR="00857C28" w:rsidRPr="00EB292F" w:rsidRDefault="00857C28" w:rsidP="00857C28">
      <w:r w:rsidRPr="00EB292F">
        <w:rPr>
          <w:rFonts w:eastAsia="Arial"/>
          <w:szCs w:val="20"/>
        </w:rPr>
        <w:t xml:space="preserve">Vartojant šį vaistą, gali būti teigiami vaistų vartojimo nustatymo tyrimų duomenys. Jeigu esate sportininkas, turėkite omenyje, kad dėl šio preparato </w:t>
      </w:r>
      <w:proofErr w:type="spellStart"/>
      <w:r w:rsidRPr="00EB292F">
        <w:rPr>
          <w:rFonts w:eastAsia="Arial"/>
          <w:szCs w:val="20"/>
        </w:rPr>
        <w:t>antidopingo</w:t>
      </w:r>
      <w:proofErr w:type="spellEnd"/>
      <w:r w:rsidRPr="00EB292F">
        <w:rPr>
          <w:rFonts w:eastAsia="Arial"/>
          <w:szCs w:val="20"/>
        </w:rPr>
        <w:t xml:space="preserve"> testas gali būti teigiamas.</w:t>
      </w:r>
    </w:p>
    <w:p w14:paraId="5D9EEBEF"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34CE26F6" w14:textId="77777777" w:rsidR="00857C28" w:rsidRPr="00EB292F" w:rsidRDefault="00857C28" w:rsidP="00857C28">
      <w:r w:rsidRPr="00EB292F">
        <w:rPr>
          <w:b/>
        </w:rPr>
        <w:t xml:space="preserve">Kiti vaistai ir </w:t>
      </w:r>
      <w:proofErr w:type="spellStart"/>
      <w:r w:rsidRPr="00EB292F">
        <w:rPr>
          <w:b/>
        </w:rPr>
        <w:t>Medikinet</w:t>
      </w:r>
      <w:proofErr w:type="spellEnd"/>
      <w:r w:rsidRPr="00EB292F">
        <w:rPr>
          <w:b/>
        </w:rPr>
        <w:t xml:space="preserve"> </w:t>
      </w:r>
      <w:r w:rsidRPr="00EB292F">
        <w:t xml:space="preserve"> </w:t>
      </w:r>
    </w:p>
    <w:p w14:paraId="63B97DDD" w14:textId="77777777" w:rsidR="00857C28" w:rsidRPr="00EB292F" w:rsidRDefault="00857C28" w:rsidP="00857C28">
      <w:pPr>
        <w:tabs>
          <w:tab w:val="left" w:pos="1296"/>
          <w:tab w:val="left" w:pos="2592"/>
          <w:tab w:val="left" w:pos="3888"/>
          <w:tab w:val="left" w:pos="5184"/>
          <w:tab w:val="left" w:pos="6480"/>
          <w:tab w:val="left" w:pos="7776"/>
        </w:tabs>
        <w:ind w:left="567" w:hanging="567"/>
        <w:rPr>
          <w:b/>
          <w:szCs w:val="22"/>
        </w:rPr>
      </w:pPr>
    </w:p>
    <w:p w14:paraId="5E1E6099" w14:textId="77777777" w:rsidR="00857C28" w:rsidRPr="00EB292F" w:rsidRDefault="00857C28" w:rsidP="00857C28">
      <w:r w:rsidRPr="00EB292F">
        <w:t xml:space="preserve">Jeigu Jūs arba Jūsų vaikas vartoja </w:t>
      </w:r>
      <w:r w:rsidRPr="00EB292F">
        <w:rPr>
          <w:noProof/>
        </w:rPr>
        <w:t xml:space="preserve">ar neseniai </w:t>
      </w:r>
      <w:r w:rsidRPr="00EB292F">
        <w:t>vartoja</w:t>
      </w:r>
      <w:r w:rsidRPr="00EB292F">
        <w:rPr>
          <w:noProof/>
        </w:rPr>
        <w:t xml:space="preserve"> kitų vaistų </w:t>
      </w:r>
      <w:r w:rsidRPr="00EB292F">
        <w:rPr>
          <w:szCs w:val="22"/>
        </w:rPr>
        <w:t>arba dėl to nesate tikri, apie tai</w:t>
      </w:r>
      <w:r w:rsidRPr="00EB292F">
        <w:t xml:space="preserve"> </w:t>
      </w:r>
      <w:r w:rsidRPr="00EB292F">
        <w:rPr>
          <w:noProof/>
        </w:rPr>
        <w:t>pasakykite gydytojui arba vaistininkui</w:t>
      </w:r>
      <w:r w:rsidRPr="00EB292F">
        <w:t>.</w:t>
      </w:r>
    </w:p>
    <w:p w14:paraId="4E6CBB34" w14:textId="77777777" w:rsidR="00857C28" w:rsidRPr="00EB292F" w:rsidRDefault="00857C28" w:rsidP="00857C28">
      <w:pPr>
        <w:tabs>
          <w:tab w:val="left" w:pos="1296"/>
          <w:tab w:val="left" w:pos="2592"/>
          <w:tab w:val="left" w:pos="3888"/>
          <w:tab w:val="left" w:pos="5184"/>
          <w:tab w:val="left" w:pos="6480"/>
          <w:tab w:val="left" w:pos="7776"/>
        </w:tabs>
        <w:ind w:left="567" w:hanging="567"/>
        <w:rPr>
          <w:szCs w:val="22"/>
        </w:rPr>
      </w:pPr>
    </w:p>
    <w:p w14:paraId="3C5689C4" w14:textId="29B3FF53" w:rsidR="00857C28" w:rsidRPr="00F05CA3" w:rsidRDefault="00857C28" w:rsidP="00857C28">
      <w:pPr>
        <w:pStyle w:val="PI-3EMEASMCA"/>
        <w:tabs>
          <w:tab w:val="left" w:pos="1296"/>
          <w:tab w:val="left" w:pos="2592"/>
          <w:tab w:val="left" w:pos="3888"/>
          <w:tab w:val="left" w:pos="5184"/>
          <w:tab w:val="left" w:pos="6480"/>
          <w:tab w:val="left" w:pos="7776"/>
        </w:tabs>
        <w:spacing w:line="240" w:lineRule="auto"/>
        <w:rPr>
          <w:rFonts w:ascii="Times New Roman" w:hAnsi="Times New Roman"/>
          <w:b/>
          <w:szCs w:val="22"/>
          <w:lang w:val="lt-LT"/>
        </w:rPr>
      </w:pPr>
      <w:proofErr w:type="spellStart"/>
      <w:r w:rsidRPr="00F05CA3">
        <w:rPr>
          <w:rFonts w:ascii="Times New Roman" w:hAnsi="Times New Roman"/>
          <w:b/>
          <w:szCs w:val="22"/>
          <w:lang w:val="lt-LT"/>
        </w:rPr>
        <w:t>Medikinet</w:t>
      </w:r>
      <w:proofErr w:type="spellEnd"/>
      <w:r w:rsidRPr="00F05CA3">
        <w:rPr>
          <w:rFonts w:ascii="Times New Roman" w:hAnsi="Times New Roman"/>
          <w:b/>
          <w:szCs w:val="22"/>
          <w:lang w:val="lt-LT"/>
        </w:rPr>
        <w:t xml:space="preserve"> vartoti </w:t>
      </w:r>
      <w:r w:rsidR="006F3907" w:rsidRPr="00F05CA3">
        <w:rPr>
          <w:rFonts w:ascii="Times New Roman" w:hAnsi="Times New Roman"/>
          <w:b/>
          <w:szCs w:val="22"/>
          <w:lang w:val="lt-LT"/>
        </w:rPr>
        <w:t>draud</w:t>
      </w:r>
      <w:r w:rsidR="006F3907" w:rsidRPr="00EB292F">
        <w:rPr>
          <w:rFonts w:ascii="Times New Roman" w:hAnsi="Times New Roman"/>
          <w:b/>
          <w:szCs w:val="22"/>
          <w:lang w:val="lt-LT"/>
        </w:rPr>
        <w:t>žiama</w:t>
      </w:r>
      <w:r w:rsidRPr="00F05CA3">
        <w:rPr>
          <w:rFonts w:ascii="Times New Roman" w:hAnsi="Times New Roman"/>
          <w:b/>
          <w:szCs w:val="22"/>
          <w:lang w:val="lt-LT"/>
        </w:rPr>
        <w:t>, jeigu Jūs arba Jūsų vaikas vartoja:</w:t>
      </w:r>
    </w:p>
    <w:p w14:paraId="5EEFEFCE"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 xml:space="preserve">vaistų, vadinamų </w:t>
      </w:r>
      <w:proofErr w:type="spellStart"/>
      <w:r w:rsidRPr="00EB292F">
        <w:rPr>
          <w:szCs w:val="22"/>
        </w:rPr>
        <w:t>monoamino</w:t>
      </w:r>
      <w:proofErr w:type="spellEnd"/>
      <w:r w:rsidRPr="00EB292F">
        <w:rPr>
          <w:szCs w:val="22"/>
        </w:rPr>
        <w:t xml:space="preserve"> </w:t>
      </w:r>
      <w:proofErr w:type="spellStart"/>
      <w:r w:rsidRPr="00EB292F">
        <w:rPr>
          <w:szCs w:val="22"/>
        </w:rPr>
        <w:t>oksidazės</w:t>
      </w:r>
      <w:proofErr w:type="spellEnd"/>
      <w:r w:rsidRPr="00EB292F">
        <w:rPr>
          <w:szCs w:val="22"/>
        </w:rPr>
        <w:t xml:space="preserve"> (MAO) inhibitoriais, kuriais gydoma depresija, arba Jūs arba Jūsų vaikas vartojo MAO inhibitorių per praėjusias 14 parų. MAO inhibitorių vartojant kartu su </w:t>
      </w:r>
      <w:proofErr w:type="spellStart"/>
      <w:r w:rsidRPr="00EB292F">
        <w:rPr>
          <w:szCs w:val="22"/>
        </w:rPr>
        <w:t>metilfenidatu</w:t>
      </w:r>
      <w:proofErr w:type="spellEnd"/>
      <w:r w:rsidRPr="00EB292F">
        <w:rPr>
          <w:szCs w:val="22"/>
        </w:rPr>
        <w:t>, gali staiga padidėti kraujospūdis.</w:t>
      </w:r>
    </w:p>
    <w:p w14:paraId="35CF963E" w14:textId="77777777" w:rsidR="00857C28" w:rsidRPr="00F05CA3" w:rsidRDefault="00857C28" w:rsidP="00857C28">
      <w:pPr>
        <w:pStyle w:val="BlockText1"/>
        <w:tabs>
          <w:tab w:val="clear" w:pos="1080"/>
          <w:tab w:val="left" w:pos="1296"/>
          <w:tab w:val="left" w:pos="2592"/>
          <w:tab w:val="left" w:pos="3888"/>
          <w:tab w:val="left" w:pos="5184"/>
          <w:tab w:val="left" w:pos="6480"/>
          <w:tab w:val="left" w:pos="7776"/>
        </w:tabs>
        <w:spacing w:after="0"/>
        <w:ind w:left="0" w:right="333" w:firstLine="0"/>
        <w:rPr>
          <w:sz w:val="22"/>
          <w:szCs w:val="22"/>
          <w:lang w:val="lt-LT"/>
        </w:rPr>
      </w:pPr>
    </w:p>
    <w:p w14:paraId="77C38B48" w14:textId="7956D9E2" w:rsidR="00857C28" w:rsidRPr="00F05CA3" w:rsidRDefault="00857C28" w:rsidP="00857C28">
      <w:pPr>
        <w:pStyle w:val="PI-3EMEASMCA"/>
        <w:tabs>
          <w:tab w:val="left" w:pos="1296"/>
          <w:tab w:val="left" w:pos="2592"/>
          <w:tab w:val="left" w:pos="3888"/>
          <w:tab w:val="left" w:pos="5184"/>
          <w:tab w:val="left" w:pos="6480"/>
          <w:tab w:val="left" w:pos="7776"/>
        </w:tabs>
        <w:spacing w:line="240" w:lineRule="auto"/>
        <w:rPr>
          <w:rFonts w:ascii="Times New Roman" w:hAnsi="Times New Roman"/>
          <w:szCs w:val="22"/>
          <w:lang w:val="lt-LT"/>
        </w:rPr>
      </w:pPr>
      <w:r w:rsidRPr="00F05CA3">
        <w:rPr>
          <w:rFonts w:ascii="Times New Roman" w:hAnsi="Times New Roman"/>
          <w:b/>
          <w:szCs w:val="22"/>
          <w:lang w:val="lt-LT"/>
        </w:rPr>
        <w:t xml:space="preserve">Jeigu vartojate arba Jūsų vaikas vartoja kitų vaistų, </w:t>
      </w:r>
      <w:proofErr w:type="spellStart"/>
      <w:r w:rsidRPr="00F05CA3">
        <w:rPr>
          <w:rFonts w:ascii="Times New Roman" w:hAnsi="Times New Roman"/>
          <w:b/>
          <w:szCs w:val="22"/>
          <w:lang w:val="lt-LT"/>
        </w:rPr>
        <w:t>metilfenidatas</w:t>
      </w:r>
      <w:proofErr w:type="spellEnd"/>
      <w:r w:rsidRPr="00F05CA3">
        <w:rPr>
          <w:rFonts w:ascii="Times New Roman" w:hAnsi="Times New Roman"/>
          <w:b/>
          <w:szCs w:val="22"/>
          <w:lang w:val="lt-LT"/>
        </w:rPr>
        <w:t xml:space="preserve"> gali keisti šių vaistų veikimą arba sukelti šalutinį poveikį. Prieš pradedant vartoti </w:t>
      </w:r>
      <w:proofErr w:type="spellStart"/>
      <w:r w:rsidRPr="00F05CA3">
        <w:rPr>
          <w:rFonts w:ascii="Times New Roman" w:hAnsi="Times New Roman"/>
          <w:b/>
          <w:szCs w:val="22"/>
          <w:lang w:val="lt-LT"/>
        </w:rPr>
        <w:t>metilfenidatą</w:t>
      </w:r>
      <w:proofErr w:type="spellEnd"/>
      <w:r w:rsidRPr="00F05CA3">
        <w:rPr>
          <w:rFonts w:ascii="Times New Roman" w:hAnsi="Times New Roman"/>
          <w:b/>
          <w:szCs w:val="22"/>
          <w:lang w:val="lt-LT"/>
        </w:rPr>
        <w:t>, pasitarkite su gydytoju, jeigu vartojate arba Jūsų vaikas vartoja</w:t>
      </w:r>
      <w:r w:rsidRPr="00F05CA3">
        <w:rPr>
          <w:rFonts w:ascii="Times New Roman" w:hAnsi="Times New Roman"/>
          <w:b/>
          <w:bCs/>
          <w:szCs w:val="22"/>
          <w:lang w:val="lt-LT"/>
        </w:rPr>
        <w:t>:</w:t>
      </w:r>
    </w:p>
    <w:p w14:paraId="23C3434B"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kitų vaistų nuo depresijos;</w:t>
      </w:r>
    </w:p>
    <w:p w14:paraId="14F94AB9"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vaistų nuo sunkių psichikos sutrikimų;</w:t>
      </w:r>
    </w:p>
    <w:p w14:paraId="3AB450B5"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vaistų nuo epilepsijos;</w:t>
      </w:r>
    </w:p>
    <w:p w14:paraId="3288FDC1"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vaistų, kurie mažina arba didina kraujospūdį;</w:t>
      </w:r>
    </w:p>
    <w:p w14:paraId="4C7BB253"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kai kurių vaistų nuo kosulio ir peršalimo, kurių sudėtyje yra veikliųjų medžiagų, kurios gali veikti kraujospūdį. Perkant bet kuriuos iš šių vaistų, svarbu pasitarti su vaistininku;</w:t>
      </w:r>
    </w:p>
    <w:p w14:paraId="4074F27E"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vaistų, kurie mažina kraujo krešėjimą ir neleidžia formuotis kraujo krešuliams.</w:t>
      </w:r>
    </w:p>
    <w:p w14:paraId="6187AB88"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2CCC5F7E" w14:textId="77777777" w:rsidR="00857C28" w:rsidRPr="00EB292F" w:rsidRDefault="00857C28" w:rsidP="00857C28">
      <w:pPr>
        <w:tabs>
          <w:tab w:val="left" w:pos="1296"/>
          <w:tab w:val="left" w:pos="2592"/>
          <w:tab w:val="left" w:pos="3888"/>
          <w:tab w:val="left" w:pos="5184"/>
          <w:tab w:val="left" w:pos="6480"/>
          <w:tab w:val="left" w:pos="7776"/>
        </w:tabs>
        <w:rPr>
          <w:szCs w:val="22"/>
        </w:rPr>
      </w:pPr>
      <w:r w:rsidRPr="00EB292F">
        <w:rPr>
          <w:szCs w:val="22"/>
        </w:rPr>
        <w:t xml:space="preserve">Jeigu abejojate, ar vartojate arba Jūsų vaikas vartoja anksčiau išvardytų vaistų, prieš pradedant vartoti </w:t>
      </w:r>
      <w:proofErr w:type="spellStart"/>
      <w:r w:rsidRPr="00EB292F">
        <w:rPr>
          <w:szCs w:val="22"/>
        </w:rPr>
        <w:t>metilfenidatą</w:t>
      </w:r>
      <w:proofErr w:type="spellEnd"/>
      <w:r w:rsidRPr="00EB292F">
        <w:rPr>
          <w:szCs w:val="22"/>
        </w:rPr>
        <w:t>, kreipkitės patarimo į gydytoją arba vaistininką.</w:t>
      </w:r>
    </w:p>
    <w:p w14:paraId="37782B82"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1829DFB0" w14:textId="77777777" w:rsidR="00857C28" w:rsidRPr="00F05CA3" w:rsidRDefault="00857C28" w:rsidP="00857C28">
      <w:pPr>
        <w:pStyle w:val="Heading41"/>
        <w:tabs>
          <w:tab w:val="left" w:pos="1296"/>
          <w:tab w:val="left" w:pos="2592"/>
          <w:tab w:val="left" w:pos="3888"/>
          <w:tab w:val="left" w:pos="5184"/>
          <w:tab w:val="left" w:pos="6480"/>
          <w:tab w:val="left" w:pos="7776"/>
        </w:tabs>
        <w:rPr>
          <w:rFonts w:ascii="Times New Roman" w:hAnsi="Times New Roman"/>
          <w:b/>
          <w:color w:val="000000"/>
          <w:szCs w:val="22"/>
          <w:lang w:val="lt-LT"/>
        </w:rPr>
      </w:pPr>
      <w:r w:rsidRPr="00F05CA3">
        <w:rPr>
          <w:rFonts w:ascii="Times New Roman" w:hAnsi="Times New Roman"/>
          <w:b/>
          <w:color w:val="000000"/>
          <w:szCs w:val="22"/>
          <w:lang w:val="lt-LT"/>
        </w:rPr>
        <w:t>Prieš operaciją</w:t>
      </w:r>
    </w:p>
    <w:p w14:paraId="19772507"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0AD438F7" w14:textId="77777777" w:rsidR="00857C28" w:rsidRPr="00EB292F" w:rsidRDefault="00857C28" w:rsidP="00857C28">
      <w:pPr>
        <w:tabs>
          <w:tab w:val="left" w:pos="1296"/>
          <w:tab w:val="left" w:pos="2592"/>
          <w:tab w:val="left" w:pos="3888"/>
          <w:tab w:val="left" w:pos="5184"/>
          <w:tab w:val="left" w:pos="6480"/>
          <w:tab w:val="left" w:pos="7776"/>
        </w:tabs>
        <w:rPr>
          <w:szCs w:val="22"/>
        </w:rPr>
      </w:pPr>
      <w:r w:rsidRPr="00EB292F">
        <w:rPr>
          <w:szCs w:val="22"/>
        </w:rPr>
        <w:t xml:space="preserve">Pasakykite gydytojui, jeigu Jums arba Jūsų vaikui planuojama atlikti chirurginę operaciją. Operacijos, kurios metu vartojama tam tikrų anestetikų, dieną </w:t>
      </w:r>
      <w:proofErr w:type="spellStart"/>
      <w:r w:rsidRPr="00EB292F">
        <w:rPr>
          <w:szCs w:val="22"/>
        </w:rPr>
        <w:t>metilfenidato</w:t>
      </w:r>
      <w:proofErr w:type="spellEnd"/>
      <w:r w:rsidRPr="00EB292F">
        <w:rPr>
          <w:szCs w:val="22"/>
        </w:rPr>
        <w:t xml:space="preserve"> vartoti negalima, nes būtų didesnė staigaus kraujospūdžio padidėjimo operacijos metu rizika.</w:t>
      </w:r>
    </w:p>
    <w:p w14:paraId="0A9A10C9"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53829336" w14:textId="13F19EED" w:rsidR="00857C28" w:rsidRPr="00F05CA3" w:rsidRDefault="00857C28" w:rsidP="00345AA3">
      <w:pPr>
        <w:pStyle w:val="FreeForm"/>
        <w:rPr>
          <w:b/>
          <w:bCs w:val="0"/>
          <w:lang w:val="lt-LT"/>
        </w:rPr>
      </w:pPr>
      <w:proofErr w:type="spellStart"/>
      <w:r w:rsidRPr="00F05CA3">
        <w:rPr>
          <w:b/>
          <w:bCs w:val="0"/>
          <w:lang w:val="lt-LT"/>
        </w:rPr>
        <w:t>Metilfenidato</w:t>
      </w:r>
      <w:proofErr w:type="spellEnd"/>
      <w:r w:rsidRPr="00F05CA3">
        <w:rPr>
          <w:b/>
          <w:bCs w:val="0"/>
          <w:lang w:val="lt-LT"/>
        </w:rPr>
        <w:t xml:space="preserve"> vartojimas su maistu ir </w:t>
      </w:r>
      <w:r w:rsidR="00E52CB2" w:rsidRPr="00F05CA3">
        <w:rPr>
          <w:b/>
          <w:bCs w:val="0"/>
          <w:lang w:val="lt-LT"/>
        </w:rPr>
        <w:t>gėrimais</w:t>
      </w:r>
    </w:p>
    <w:p w14:paraId="53564E31" w14:textId="77777777" w:rsidR="00857C28" w:rsidRPr="00F05CA3" w:rsidRDefault="00857C28" w:rsidP="000632C5">
      <w:pPr>
        <w:pStyle w:val="FreeForm"/>
        <w:rPr>
          <w:lang w:val="lt-LT"/>
        </w:rPr>
      </w:pPr>
      <w:r w:rsidRPr="00F05CA3">
        <w:rPr>
          <w:lang w:val="lt-LT"/>
        </w:rPr>
        <w:t xml:space="preserve"> </w:t>
      </w:r>
    </w:p>
    <w:p w14:paraId="310283E5" w14:textId="77777777" w:rsidR="00857C28" w:rsidRPr="00F05CA3" w:rsidRDefault="00857C28" w:rsidP="000632C5">
      <w:pPr>
        <w:pStyle w:val="FreeForm"/>
        <w:rPr>
          <w:lang w:val="lt-LT"/>
        </w:rPr>
      </w:pPr>
      <w:proofErr w:type="spellStart"/>
      <w:r w:rsidRPr="00F05CA3">
        <w:rPr>
          <w:lang w:val="lt-LT"/>
        </w:rPr>
        <w:t>Metilfenidato</w:t>
      </w:r>
      <w:proofErr w:type="spellEnd"/>
      <w:r w:rsidRPr="00F05CA3">
        <w:rPr>
          <w:lang w:val="lt-LT"/>
        </w:rPr>
        <w:t xml:space="preserve"> vartojimas su maistu gali sumažinti pilvo skausmus, pykinimą ar vėmimą.</w:t>
      </w:r>
    </w:p>
    <w:p w14:paraId="488AB6B7"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0C90721C" w14:textId="77777777" w:rsidR="00857C28" w:rsidRPr="00EB292F" w:rsidRDefault="00857C28" w:rsidP="00857C28">
      <w:pPr>
        <w:tabs>
          <w:tab w:val="left" w:pos="1296"/>
          <w:tab w:val="left" w:pos="2592"/>
          <w:tab w:val="left" w:pos="3888"/>
          <w:tab w:val="left" w:pos="5184"/>
          <w:tab w:val="left" w:pos="6480"/>
          <w:tab w:val="left" w:pos="7776"/>
        </w:tabs>
        <w:ind w:left="567" w:hanging="567"/>
        <w:rPr>
          <w:b/>
          <w:szCs w:val="22"/>
        </w:rPr>
      </w:pPr>
      <w:proofErr w:type="spellStart"/>
      <w:r w:rsidRPr="00EB292F">
        <w:rPr>
          <w:b/>
          <w:szCs w:val="22"/>
        </w:rPr>
        <w:t>Metilfenidato</w:t>
      </w:r>
      <w:proofErr w:type="spellEnd"/>
      <w:r w:rsidRPr="00EB292F">
        <w:rPr>
          <w:b/>
          <w:szCs w:val="22"/>
        </w:rPr>
        <w:t xml:space="preserve"> vartojimas kartu su alkoholiu</w:t>
      </w:r>
    </w:p>
    <w:p w14:paraId="1C7657AB" w14:textId="77777777" w:rsidR="00857C28" w:rsidRPr="00EB292F" w:rsidRDefault="00857C28" w:rsidP="00857C28">
      <w:pPr>
        <w:tabs>
          <w:tab w:val="left" w:pos="1296"/>
          <w:tab w:val="left" w:pos="2592"/>
          <w:tab w:val="left" w:pos="3888"/>
          <w:tab w:val="left" w:pos="5184"/>
          <w:tab w:val="left" w:pos="6480"/>
          <w:tab w:val="left" w:pos="7776"/>
        </w:tabs>
        <w:ind w:left="567" w:hanging="567"/>
        <w:rPr>
          <w:szCs w:val="22"/>
        </w:rPr>
      </w:pPr>
    </w:p>
    <w:p w14:paraId="030DF725" w14:textId="77777777" w:rsidR="00857C28" w:rsidRPr="00EB292F" w:rsidRDefault="00857C28" w:rsidP="00857C28">
      <w:pPr>
        <w:tabs>
          <w:tab w:val="left" w:pos="1296"/>
          <w:tab w:val="left" w:pos="2592"/>
          <w:tab w:val="left" w:pos="3888"/>
          <w:tab w:val="left" w:pos="5184"/>
          <w:tab w:val="left" w:pos="6480"/>
          <w:tab w:val="left" w:pos="7776"/>
        </w:tabs>
        <w:rPr>
          <w:szCs w:val="22"/>
        </w:rPr>
      </w:pPr>
      <w:r w:rsidRPr="00EB292F">
        <w:rPr>
          <w:szCs w:val="22"/>
        </w:rPr>
        <w:t>Vartojant šį vaistą, alkoholio gerti negalima. Alkoholis gali sustiprinti šio vaisto šalutinį poveikį. Prisiminkite, kad alkoholio gali būti ir kai kurių maisto produktų bei vaistų sudėtyje.</w:t>
      </w:r>
    </w:p>
    <w:p w14:paraId="49CEE683"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216DFF8B" w14:textId="77777777" w:rsidR="00857C28" w:rsidRPr="00EB292F" w:rsidRDefault="00857C28" w:rsidP="00857C28">
      <w:pPr>
        <w:tabs>
          <w:tab w:val="left" w:pos="1296"/>
          <w:tab w:val="left" w:pos="2592"/>
          <w:tab w:val="left" w:pos="3888"/>
          <w:tab w:val="left" w:pos="5184"/>
          <w:tab w:val="left" w:pos="6480"/>
          <w:tab w:val="left" w:pos="7776"/>
        </w:tabs>
        <w:ind w:left="567" w:hanging="567"/>
        <w:rPr>
          <w:b/>
          <w:szCs w:val="22"/>
        </w:rPr>
      </w:pPr>
      <w:r w:rsidRPr="00EB292F">
        <w:rPr>
          <w:b/>
          <w:szCs w:val="22"/>
        </w:rPr>
        <w:t>Nėštumas ir žindymo laikotarpis</w:t>
      </w:r>
    </w:p>
    <w:p w14:paraId="13F13AB6" w14:textId="77777777" w:rsidR="00857C28" w:rsidRPr="00EB292F" w:rsidRDefault="00857C28" w:rsidP="00857C28">
      <w:pPr>
        <w:tabs>
          <w:tab w:val="left" w:pos="1296"/>
          <w:tab w:val="left" w:pos="2592"/>
          <w:tab w:val="left" w:pos="3888"/>
          <w:tab w:val="left" w:pos="5184"/>
          <w:tab w:val="left" w:pos="6480"/>
          <w:tab w:val="left" w:pos="7776"/>
        </w:tabs>
        <w:ind w:left="567" w:hanging="567"/>
        <w:rPr>
          <w:szCs w:val="22"/>
        </w:rPr>
      </w:pPr>
    </w:p>
    <w:p w14:paraId="286608F9" w14:textId="77777777" w:rsidR="00857C28" w:rsidRPr="00EB292F" w:rsidRDefault="00020663" w:rsidP="00857C28">
      <w:pPr>
        <w:tabs>
          <w:tab w:val="left" w:pos="1296"/>
          <w:tab w:val="left" w:pos="2592"/>
          <w:tab w:val="left" w:pos="3888"/>
          <w:tab w:val="left" w:pos="5184"/>
          <w:tab w:val="left" w:pos="6480"/>
          <w:tab w:val="left" w:pos="7776"/>
        </w:tabs>
        <w:rPr>
          <w:szCs w:val="22"/>
        </w:rPr>
      </w:pPr>
      <w:r w:rsidRPr="00EB292F">
        <w:rPr>
          <w:bCs/>
          <w:szCs w:val="22"/>
        </w:rPr>
        <w:t>Turimi duomenys nerodo padidėjusios bendrosios apsigimimų rizikos, tačiau negalima atmesti nedidelio įgimtų širdies ydų rizikos padidėjimo vaisto vartojant pirmuosius tris nėštumo mėnesius. Gydytojas galės Jums pateikti daugiau informacijos apie šią riziką</w:t>
      </w:r>
      <w:r w:rsidR="00857C28" w:rsidRPr="00EB292F">
        <w:rPr>
          <w:szCs w:val="22"/>
        </w:rPr>
        <w:t xml:space="preserve">. Prieš pradedant vartoti </w:t>
      </w:r>
      <w:proofErr w:type="spellStart"/>
      <w:r w:rsidR="00857C28" w:rsidRPr="00EB292F">
        <w:rPr>
          <w:szCs w:val="22"/>
        </w:rPr>
        <w:t>metilfenidatą</w:t>
      </w:r>
      <w:proofErr w:type="spellEnd"/>
      <w:r w:rsidR="00857C28" w:rsidRPr="00EB292F">
        <w:rPr>
          <w:szCs w:val="22"/>
        </w:rPr>
        <w:t>, pasakykite gydytojui arba vaistininkui:</w:t>
      </w:r>
    </w:p>
    <w:p w14:paraId="6D72FC6A"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jeigu Jūs arba Jūsų dukra turite lytinių santykių. Jūsų gydytojas aptars su Jumis kontracepcijos klausimus;</w:t>
      </w:r>
    </w:p>
    <w:p w14:paraId="6F4A650B"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 xml:space="preserve">jeigu Jūs arba Jūsų dukra esate arba galvojate, kad esate nėščia. Gydytojas nuspręs, ar galima vartoti </w:t>
      </w:r>
      <w:proofErr w:type="spellStart"/>
      <w:r w:rsidRPr="00EB292F">
        <w:rPr>
          <w:szCs w:val="22"/>
        </w:rPr>
        <w:t>metilfenidatą</w:t>
      </w:r>
      <w:proofErr w:type="spellEnd"/>
      <w:r w:rsidRPr="00EB292F">
        <w:rPr>
          <w:szCs w:val="22"/>
        </w:rPr>
        <w:t>;</w:t>
      </w:r>
    </w:p>
    <w:p w14:paraId="14133EA0"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lastRenderedPageBreak/>
        <w:t xml:space="preserve">jeigu Jūs arba Jūsų dukra žindote arba planuojate žindyti kūdikį. </w:t>
      </w:r>
      <w:proofErr w:type="spellStart"/>
      <w:r w:rsidRPr="00EB292F">
        <w:rPr>
          <w:szCs w:val="22"/>
        </w:rPr>
        <w:t>Metilfenidatas</w:t>
      </w:r>
      <w:proofErr w:type="spellEnd"/>
      <w:r w:rsidRPr="00EB292F">
        <w:rPr>
          <w:szCs w:val="22"/>
        </w:rPr>
        <w:t xml:space="preserve"> gali prasiskverbti į motinos pieną. Dėl to gydytojas nuspręs, ar Jūs arba Jūsų dukra galite žindyti vartojant </w:t>
      </w:r>
      <w:proofErr w:type="spellStart"/>
      <w:r w:rsidRPr="00EB292F">
        <w:rPr>
          <w:szCs w:val="22"/>
        </w:rPr>
        <w:t>metilfenidatą</w:t>
      </w:r>
      <w:proofErr w:type="spellEnd"/>
      <w:r w:rsidRPr="00EB292F">
        <w:rPr>
          <w:szCs w:val="22"/>
        </w:rPr>
        <w:t>.</w:t>
      </w:r>
    </w:p>
    <w:p w14:paraId="41563BB1"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243CDEA7" w14:textId="77777777" w:rsidR="00857C28" w:rsidRPr="00EB292F" w:rsidRDefault="00857C28" w:rsidP="00F2584C">
      <w:pPr>
        <w:keepNext/>
        <w:tabs>
          <w:tab w:val="left" w:pos="1296"/>
          <w:tab w:val="left" w:pos="2592"/>
          <w:tab w:val="left" w:pos="3888"/>
          <w:tab w:val="left" w:pos="5184"/>
          <w:tab w:val="left" w:pos="6480"/>
          <w:tab w:val="left" w:pos="7776"/>
        </w:tabs>
        <w:ind w:left="567" w:hanging="567"/>
        <w:rPr>
          <w:b/>
          <w:szCs w:val="22"/>
        </w:rPr>
      </w:pPr>
      <w:r w:rsidRPr="00EB292F">
        <w:rPr>
          <w:b/>
          <w:szCs w:val="22"/>
        </w:rPr>
        <w:t>Vairavimas ir mechanizmų valdymas</w:t>
      </w:r>
    </w:p>
    <w:p w14:paraId="4E366EFB" w14:textId="77777777" w:rsidR="00857C28" w:rsidRPr="00EB292F" w:rsidRDefault="00857C28" w:rsidP="00857C28">
      <w:pPr>
        <w:tabs>
          <w:tab w:val="left" w:pos="1296"/>
          <w:tab w:val="left" w:pos="2592"/>
          <w:tab w:val="left" w:pos="3888"/>
          <w:tab w:val="left" w:pos="5184"/>
          <w:tab w:val="left" w:pos="6480"/>
          <w:tab w:val="left" w:pos="7776"/>
        </w:tabs>
        <w:ind w:left="567" w:hanging="567"/>
        <w:rPr>
          <w:szCs w:val="22"/>
        </w:rPr>
      </w:pPr>
    </w:p>
    <w:p w14:paraId="194C6382" w14:textId="376AAC43" w:rsidR="00857C28" w:rsidRPr="00EB292F" w:rsidRDefault="00857C28" w:rsidP="00857C28">
      <w:pPr>
        <w:tabs>
          <w:tab w:val="left" w:pos="0"/>
          <w:tab w:val="left" w:pos="1296"/>
          <w:tab w:val="left" w:pos="2592"/>
          <w:tab w:val="left" w:pos="3888"/>
          <w:tab w:val="left" w:pos="5184"/>
          <w:tab w:val="left" w:pos="6480"/>
          <w:tab w:val="left" w:pos="7776"/>
        </w:tabs>
        <w:rPr>
          <w:szCs w:val="22"/>
        </w:rPr>
      </w:pPr>
      <w:r w:rsidRPr="00EB292F">
        <w:rPr>
          <w:szCs w:val="22"/>
        </w:rPr>
        <w:t xml:space="preserve">Vartojant </w:t>
      </w:r>
      <w:proofErr w:type="spellStart"/>
      <w:r w:rsidRPr="00EB292F">
        <w:rPr>
          <w:szCs w:val="22"/>
        </w:rPr>
        <w:t>metilfenidatą</w:t>
      </w:r>
      <w:proofErr w:type="spellEnd"/>
      <w:r w:rsidRPr="00EB292F">
        <w:rPr>
          <w:szCs w:val="22"/>
        </w:rPr>
        <w:t xml:space="preserve">, Jums arba Jūsų vaikui gali svaigti galva, </w:t>
      </w:r>
      <w:r w:rsidR="006F3907" w:rsidRPr="00EB292F">
        <w:rPr>
          <w:szCs w:val="22"/>
        </w:rPr>
        <w:t xml:space="preserve">galite </w:t>
      </w:r>
      <w:r w:rsidR="0073747F" w:rsidRPr="00EB292F">
        <w:rPr>
          <w:szCs w:val="22"/>
        </w:rPr>
        <w:t xml:space="preserve">jaustis mieguistas, </w:t>
      </w:r>
      <w:r w:rsidR="00E52CB2" w:rsidRPr="00EB292F">
        <w:rPr>
          <w:szCs w:val="22"/>
        </w:rPr>
        <w:t xml:space="preserve">gali </w:t>
      </w:r>
      <w:r w:rsidRPr="00EB292F">
        <w:rPr>
          <w:szCs w:val="22"/>
        </w:rPr>
        <w:t>būti sunku susikaupti, pasireikšti miglotas matymas</w:t>
      </w:r>
      <w:r w:rsidR="0073747F" w:rsidRPr="00EB292F">
        <w:rPr>
          <w:szCs w:val="22"/>
        </w:rPr>
        <w:t>, haliucinacijos ar kiti centrinės nervų sistemos šalutiniai reiškiniai</w:t>
      </w:r>
      <w:r w:rsidRPr="00EB292F">
        <w:rPr>
          <w:szCs w:val="22"/>
        </w:rPr>
        <w:t>. Atsiradus  tokiam poveikiui gali būti pavojinga vairuoti, valdyti mechanizmus, važiuoti dviračiu arba jodinėti, kopti į medžius.</w:t>
      </w:r>
    </w:p>
    <w:p w14:paraId="22924147"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5FDF0C78" w14:textId="559A3857" w:rsidR="00857C28" w:rsidRPr="00EB292F" w:rsidRDefault="00857C28" w:rsidP="00857C28">
      <w:pPr>
        <w:rPr>
          <w:b/>
        </w:rPr>
      </w:pPr>
      <w:proofErr w:type="spellStart"/>
      <w:r w:rsidRPr="00EB292F">
        <w:rPr>
          <w:b/>
        </w:rPr>
        <w:t>Medikinet</w:t>
      </w:r>
      <w:proofErr w:type="spellEnd"/>
      <w:r w:rsidRPr="00EB292F">
        <w:rPr>
          <w:b/>
        </w:rPr>
        <w:t xml:space="preserve"> sudėtyje yra </w:t>
      </w:r>
      <w:r w:rsidR="00B57121" w:rsidRPr="00EB292F">
        <w:rPr>
          <w:b/>
        </w:rPr>
        <w:t>laktozės</w:t>
      </w:r>
    </w:p>
    <w:p w14:paraId="0AEE42F8" w14:textId="77777777" w:rsidR="00857C28" w:rsidRPr="00EB292F" w:rsidRDefault="00857C28" w:rsidP="00857C28"/>
    <w:p w14:paraId="718BE2BB" w14:textId="18704843" w:rsidR="00857C28" w:rsidRPr="00EB292F" w:rsidRDefault="00857C28" w:rsidP="00857C28">
      <w:r w:rsidRPr="00EB292F">
        <w:t xml:space="preserve">Jeigu gydytojas </w:t>
      </w:r>
      <w:r w:rsidR="00B57121" w:rsidRPr="00EB292F">
        <w:t xml:space="preserve">Jums arba Jūsų vaikui </w:t>
      </w:r>
      <w:r w:rsidRPr="00EB292F">
        <w:t>yra sakęs, kad netoleruojate kokių nors angliavandenių, kreipkitės į jį prieš pradedant vartoti šį vaistą.</w:t>
      </w:r>
    </w:p>
    <w:p w14:paraId="1E861A72" w14:textId="77777777" w:rsidR="00857C28" w:rsidRPr="00EB292F" w:rsidRDefault="00857C28" w:rsidP="00857C28">
      <w:pPr>
        <w:tabs>
          <w:tab w:val="left" w:pos="0"/>
          <w:tab w:val="left" w:pos="1296"/>
          <w:tab w:val="left" w:pos="2592"/>
          <w:tab w:val="left" w:pos="3888"/>
          <w:tab w:val="left" w:pos="5184"/>
          <w:tab w:val="left" w:pos="6480"/>
          <w:tab w:val="left" w:pos="7776"/>
        </w:tabs>
        <w:rPr>
          <w:szCs w:val="22"/>
        </w:rPr>
      </w:pPr>
    </w:p>
    <w:p w14:paraId="19B13A4B" w14:textId="77777777" w:rsidR="00857C28" w:rsidRPr="00EB292F" w:rsidRDefault="00857C28" w:rsidP="00857C28">
      <w:pPr>
        <w:tabs>
          <w:tab w:val="left" w:pos="0"/>
          <w:tab w:val="left" w:pos="1296"/>
          <w:tab w:val="left" w:pos="2592"/>
          <w:tab w:val="left" w:pos="3888"/>
          <w:tab w:val="left" w:pos="5184"/>
          <w:tab w:val="left" w:pos="6480"/>
          <w:tab w:val="left" w:pos="7776"/>
        </w:tabs>
        <w:rPr>
          <w:szCs w:val="22"/>
        </w:rPr>
      </w:pPr>
    </w:p>
    <w:p w14:paraId="3F160F89" w14:textId="77777777" w:rsidR="00857C28" w:rsidRPr="00EB292F" w:rsidRDefault="00857C28" w:rsidP="00857C28">
      <w:pPr>
        <w:rPr>
          <w:caps/>
        </w:rPr>
      </w:pPr>
      <w:r w:rsidRPr="00EB292F">
        <w:rPr>
          <w:b/>
          <w:szCs w:val="22"/>
        </w:rPr>
        <w:t>3.</w:t>
      </w:r>
      <w:r w:rsidRPr="00EB292F">
        <w:rPr>
          <w:b/>
          <w:szCs w:val="22"/>
        </w:rPr>
        <w:tab/>
      </w:r>
      <w:r w:rsidRPr="00EB292F">
        <w:rPr>
          <w:b/>
        </w:rPr>
        <w:t xml:space="preserve">Kaip vartoti </w:t>
      </w:r>
      <w:proofErr w:type="spellStart"/>
      <w:r w:rsidRPr="00EB292F">
        <w:rPr>
          <w:b/>
        </w:rPr>
        <w:t>Medikinet</w:t>
      </w:r>
      <w:proofErr w:type="spellEnd"/>
      <w:r w:rsidRPr="00EB292F">
        <w:rPr>
          <w:b/>
        </w:rPr>
        <w:t xml:space="preserve"> </w:t>
      </w:r>
    </w:p>
    <w:p w14:paraId="4C5ECEC4" w14:textId="77777777" w:rsidR="00857C28" w:rsidRPr="00EB292F" w:rsidRDefault="00857C28" w:rsidP="00857C28">
      <w:pPr>
        <w:tabs>
          <w:tab w:val="left" w:pos="1296"/>
          <w:tab w:val="left" w:pos="2592"/>
          <w:tab w:val="left" w:pos="3888"/>
          <w:tab w:val="left" w:pos="5184"/>
          <w:tab w:val="left" w:pos="6480"/>
          <w:tab w:val="left" w:pos="7776"/>
        </w:tabs>
        <w:ind w:left="567" w:hanging="567"/>
        <w:outlineLvl w:val="0"/>
        <w:rPr>
          <w:b/>
          <w:szCs w:val="22"/>
        </w:rPr>
      </w:pPr>
    </w:p>
    <w:p w14:paraId="6C2F006E" w14:textId="338154AB" w:rsidR="00857C28" w:rsidRPr="00EB292F" w:rsidRDefault="00857C28" w:rsidP="00857C28">
      <w:pPr>
        <w:tabs>
          <w:tab w:val="left" w:pos="0"/>
          <w:tab w:val="left" w:pos="1296"/>
          <w:tab w:val="left" w:pos="2592"/>
          <w:tab w:val="left" w:pos="3888"/>
          <w:tab w:val="left" w:pos="5184"/>
          <w:tab w:val="left" w:pos="6480"/>
          <w:tab w:val="left" w:pos="7776"/>
        </w:tabs>
        <w:rPr>
          <w:b/>
          <w:szCs w:val="22"/>
        </w:rPr>
      </w:pPr>
      <w:r w:rsidRPr="00EB292F">
        <w:rPr>
          <w:b/>
          <w:szCs w:val="22"/>
        </w:rPr>
        <w:t>Kiek tableč</w:t>
      </w:r>
      <w:r w:rsidR="00F62E0F">
        <w:rPr>
          <w:b/>
          <w:szCs w:val="22"/>
        </w:rPr>
        <w:t>i</w:t>
      </w:r>
      <w:r w:rsidRPr="00EB292F">
        <w:rPr>
          <w:b/>
          <w:szCs w:val="22"/>
        </w:rPr>
        <w:t>ų vartoti</w:t>
      </w:r>
    </w:p>
    <w:p w14:paraId="623063E2" w14:textId="77777777" w:rsidR="00857C28" w:rsidRPr="00EB292F" w:rsidRDefault="00857C28" w:rsidP="00857C28">
      <w:pPr>
        <w:tabs>
          <w:tab w:val="left" w:pos="0"/>
          <w:tab w:val="left" w:pos="1296"/>
          <w:tab w:val="left" w:pos="2592"/>
          <w:tab w:val="left" w:pos="3888"/>
          <w:tab w:val="left" w:pos="5184"/>
          <w:tab w:val="left" w:pos="6480"/>
          <w:tab w:val="left" w:pos="7776"/>
        </w:tabs>
        <w:rPr>
          <w:szCs w:val="22"/>
        </w:rPr>
      </w:pPr>
    </w:p>
    <w:p w14:paraId="7574D2E7" w14:textId="77777777" w:rsidR="00857C28" w:rsidRPr="00EB292F" w:rsidRDefault="00857C28" w:rsidP="00857C28">
      <w:pPr>
        <w:tabs>
          <w:tab w:val="left" w:pos="0"/>
          <w:tab w:val="left" w:pos="1296"/>
          <w:tab w:val="left" w:pos="2592"/>
          <w:tab w:val="left" w:pos="3888"/>
          <w:tab w:val="left" w:pos="5184"/>
          <w:tab w:val="left" w:pos="6480"/>
          <w:tab w:val="left" w:pos="7776"/>
        </w:tabs>
        <w:rPr>
          <w:szCs w:val="22"/>
        </w:rPr>
      </w:pPr>
      <w:proofErr w:type="spellStart"/>
      <w:r w:rsidRPr="00EB292F">
        <w:rPr>
          <w:szCs w:val="22"/>
        </w:rPr>
        <w:t>Medikinet</w:t>
      </w:r>
      <w:proofErr w:type="spellEnd"/>
      <w:r w:rsidRPr="00EB292F">
        <w:rPr>
          <w:szCs w:val="22"/>
        </w:rPr>
        <w:t xml:space="preserve">  Jūs arba Jūsų vaikas visada turite vartoti tiksliai, kaip nurodė gydytojas. Jeigu abejojate, kreipkitės į gydytoją arba vaistininką.</w:t>
      </w:r>
    </w:p>
    <w:p w14:paraId="1DCBE726" w14:textId="77777777" w:rsidR="00857C28" w:rsidRPr="00EB292F" w:rsidDel="00533989" w:rsidRDefault="00857C28" w:rsidP="00857C28">
      <w:pPr>
        <w:tabs>
          <w:tab w:val="left" w:pos="1296"/>
          <w:tab w:val="left" w:pos="2592"/>
          <w:tab w:val="left" w:pos="3888"/>
          <w:tab w:val="left" w:pos="5184"/>
          <w:tab w:val="left" w:pos="6480"/>
          <w:tab w:val="left" w:pos="7776"/>
        </w:tabs>
        <w:rPr>
          <w:szCs w:val="22"/>
        </w:rPr>
      </w:pPr>
      <w:r w:rsidRPr="00EB292F">
        <w:rPr>
          <w:szCs w:val="22"/>
        </w:rPr>
        <w:t>Didžiausia paros dozė yra 60 mg.</w:t>
      </w:r>
    </w:p>
    <w:p w14:paraId="326F60C4" w14:textId="77777777" w:rsidR="00857C28" w:rsidRPr="00EB292F" w:rsidRDefault="00857C28" w:rsidP="00857C28">
      <w:pPr>
        <w:tabs>
          <w:tab w:val="left" w:pos="0"/>
          <w:tab w:val="left" w:pos="1296"/>
          <w:tab w:val="left" w:pos="2592"/>
          <w:tab w:val="left" w:pos="3888"/>
          <w:tab w:val="left" w:pos="5184"/>
          <w:tab w:val="left" w:pos="6480"/>
          <w:tab w:val="left" w:pos="7776"/>
        </w:tabs>
        <w:rPr>
          <w:szCs w:val="22"/>
        </w:rPr>
      </w:pPr>
    </w:p>
    <w:p w14:paraId="75E00F60"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Pradžioje Jūsų gydytojas skirs vartoti mažą vaisto dozę ir vėliau, jeigu reikia, ją palaipsniui didins.</w:t>
      </w:r>
    </w:p>
    <w:p w14:paraId="2FBABD5A" w14:textId="77777777" w:rsidR="00857C28" w:rsidRPr="00F05CA3" w:rsidRDefault="00857C28" w:rsidP="00857C28">
      <w:pPr>
        <w:pStyle w:val="Sraopastraipa"/>
        <w:numPr>
          <w:ilvl w:val="0"/>
          <w:numId w:val="2"/>
        </w:numPr>
        <w:rPr>
          <w:i/>
          <w:lang w:val="lt-LT"/>
        </w:rPr>
      </w:pPr>
      <w:r w:rsidRPr="00F05CA3">
        <w:rPr>
          <w:rStyle w:val="st"/>
          <w:lang w:val="lt-LT"/>
        </w:rPr>
        <w:t xml:space="preserve">Jūsų </w:t>
      </w:r>
      <w:r w:rsidRPr="00F05CA3">
        <w:rPr>
          <w:rStyle w:val="Emfaz"/>
          <w:lang w:val="lt-LT"/>
        </w:rPr>
        <w:t>gydytojas pasakys</w:t>
      </w:r>
      <w:r w:rsidRPr="00F05CA3">
        <w:rPr>
          <w:rStyle w:val="st"/>
          <w:lang w:val="lt-LT"/>
        </w:rPr>
        <w:t xml:space="preserve">, </w:t>
      </w:r>
      <w:r w:rsidRPr="00F05CA3">
        <w:rPr>
          <w:rStyle w:val="Emfaz"/>
          <w:lang w:val="lt-LT"/>
        </w:rPr>
        <w:t xml:space="preserve">kokio stiprumo </w:t>
      </w:r>
      <w:r w:rsidRPr="00F05CA3">
        <w:rPr>
          <w:szCs w:val="22"/>
          <w:lang w:val="lt-LT"/>
        </w:rPr>
        <w:t>tabletes</w:t>
      </w:r>
      <w:r w:rsidRPr="00F05CA3">
        <w:rPr>
          <w:rStyle w:val="Emfaz"/>
          <w:lang w:val="lt-LT"/>
        </w:rPr>
        <w:t xml:space="preserve"> vartoti  kiekvieną dieną.</w:t>
      </w:r>
    </w:p>
    <w:p w14:paraId="29FEF9B1" w14:textId="7ED9E176" w:rsidR="00857C28" w:rsidRPr="00F05CA3" w:rsidRDefault="00857C28" w:rsidP="00857C28">
      <w:pPr>
        <w:numPr>
          <w:ilvl w:val="0"/>
          <w:numId w:val="2"/>
        </w:numPr>
        <w:tabs>
          <w:tab w:val="left" w:pos="1296"/>
          <w:tab w:val="left" w:pos="2592"/>
          <w:tab w:val="left" w:pos="3888"/>
          <w:tab w:val="left" w:pos="5184"/>
          <w:tab w:val="left" w:pos="6480"/>
          <w:tab w:val="left" w:pos="7776"/>
        </w:tabs>
        <w:ind w:hanging="567"/>
        <w:rPr>
          <w:bCs/>
          <w:iCs/>
        </w:rPr>
      </w:pPr>
      <w:r w:rsidRPr="00EB292F">
        <w:rPr>
          <w:bCs/>
          <w:szCs w:val="22"/>
        </w:rPr>
        <w:t>Paprastai paskutinės  dozės negalima vartoti likus 4 valandoms iki einant miegoti, kad nebūtų sunku užmigti</w:t>
      </w:r>
      <w:r w:rsidRPr="00EB292F">
        <w:rPr>
          <w:b/>
          <w:bCs/>
          <w:szCs w:val="22"/>
        </w:rPr>
        <w:t>.</w:t>
      </w:r>
    </w:p>
    <w:p w14:paraId="07AB5AFD" w14:textId="77777777" w:rsidR="006F3907" w:rsidRPr="00EB292F" w:rsidRDefault="006F3907" w:rsidP="00F05CA3">
      <w:pPr>
        <w:tabs>
          <w:tab w:val="left" w:pos="1296"/>
          <w:tab w:val="left" w:pos="2592"/>
          <w:tab w:val="left" w:pos="3888"/>
          <w:tab w:val="left" w:pos="5184"/>
          <w:tab w:val="left" w:pos="6480"/>
          <w:tab w:val="left" w:pos="7776"/>
        </w:tabs>
        <w:ind w:left="567"/>
        <w:rPr>
          <w:bCs/>
          <w:iCs/>
        </w:rPr>
      </w:pPr>
    </w:p>
    <w:p w14:paraId="35BDC688" w14:textId="09E423D1" w:rsidR="00857C28" w:rsidRPr="00EB292F" w:rsidRDefault="00857C28" w:rsidP="00857C28">
      <w:pPr>
        <w:tabs>
          <w:tab w:val="left" w:pos="1296"/>
          <w:tab w:val="left" w:pos="2592"/>
          <w:tab w:val="left" w:pos="3888"/>
          <w:tab w:val="left" w:pos="5184"/>
          <w:tab w:val="left" w:pos="6480"/>
          <w:tab w:val="left" w:pos="7776"/>
        </w:tabs>
        <w:ind w:left="567" w:hanging="567"/>
        <w:rPr>
          <w:b/>
          <w:szCs w:val="22"/>
        </w:rPr>
      </w:pPr>
      <w:r w:rsidRPr="00EB292F">
        <w:rPr>
          <w:b/>
          <w:szCs w:val="22"/>
        </w:rPr>
        <w:t>Gydytojas atliks kai kuriuos tyrimus</w:t>
      </w:r>
    </w:p>
    <w:p w14:paraId="4C7610F8"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 xml:space="preserve">prieš pradedant Jūsų arba Jūsų vaiko gydymą, kad įsitikintų, ar </w:t>
      </w:r>
      <w:proofErr w:type="spellStart"/>
      <w:r w:rsidRPr="00EB292F">
        <w:rPr>
          <w:szCs w:val="22"/>
        </w:rPr>
        <w:t>Medikinet</w:t>
      </w:r>
      <w:proofErr w:type="spellEnd"/>
      <w:r w:rsidRPr="00EB292F">
        <w:rPr>
          <w:szCs w:val="22"/>
        </w:rPr>
        <w:t xml:space="preserve"> vartoti yra saugu ir bus naudinga;</w:t>
      </w:r>
    </w:p>
    <w:p w14:paraId="6875D175"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pradėjus Jūsų arba Jūsų vaiko gydymą, tyrimus kartos ne rečiau kaip kas 6 mėnesius, bet gali tai daryti ir dažniau. Tyrimai bus atliekami ir pakeitus vaisto dozę;</w:t>
      </w:r>
    </w:p>
    <w:p w14:paraId="0AF16DC4"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tokie tyrimai yra:</w:t>
      </w:r>
    </w:p>
    <w:p w14:paraId="6B0CC022" w14:textId="77777777" w:rsidR="00857C28" w:rsidRPr="00EB292F" w:rsidRDefault="00857C28" w:rsidP="00857C28">
      <w:pPr>
        <w:numPr>
          <w:ilvl w:val="0"/>
          <w:numId w:val="1"/>
        </w:numPr>
        <w:tabs>
          <w:tab w:val="clear" w:pos="567"/>
          <w:tab w:val="num" w:pos="1080"/>
          <w:tab w:val="left" w:pos="1296"/>
          <w:tab w:val="left" w:pos="2592"/>
          <w:tab w:val="left" w:pos="3888"/>
          <w:tab w:val="left" w:pos="5184"/>
          <w:tab w:val="left" w:pos="6480"/>
          <w:tab w:val="left" w:pos="7776"/>
        </w:tabs>
        <w:ind w:left="1080" w:hanging="540"/>
        <w:rPr>
          <w:szCs w:val="22"/>
        </w:rPr>
      </w:pPr>
      <w:r w:rsidRPr="00EB292F">
        <w:rPr>
          <w:szCs w:val="22"/>
        </w:rPr>
        <w:t>apetito patikrinimas;</w:t>
      </w:r>
    </w:p>
    <w:p w14:paraId="6333C093" w14:textId="77777777" w:rsidR="00857C28" w:rsidRPr="00EB292F" w:rsidRDefault="00857C28" w:rsidP="00857C28">
      <w:pPr>
        <w:numPr>
          <w:ilvl w:val="0"/>
          <w:numId w:val="1"/>
        </w:numPr>
        <w:tabs>
          <w:tab w:val="clear" w:pos="567"/>
          <w:tab w:val="num" w:pos="1080"/>
          <w:tab w:val="left" w:pos="1296"/>
          <w:tab w:val="left" w:pos="2592"/>
          <w:tab w:val="left" w:pos="3888"/>
          <w:tab w:val="left" w:pos="5184"/>
          <w:tab w:val="left" w:pos="6480"/>
          <w:tab w:val="left" w:pos="7776"/>
        </w:tabs>
        <w:ind w:left="1080" w:hanging="540"/>
        <w:rPr>
          <w:szCs w:val="22"/>
        </w:rPr>
      </w:pPr>
      <w:r w:rsidRPr="00EB292F">
        <w:rPr>
          <w:szCs w:val="22"/>
        </w:rPr>
        <w:t>ūgio išmatavimas ir kūno svorio nustatymas;</w:t>
      </w:r>
    </w:p>
    <w:p w14:paraId="536FBAB7" w14:textId="77777777" w:rsidR="00857C28" w:rsidRPr="00EB292F" w:rsidRDefault="00857C28" w:rsidP="00857C28">
      <w:pPr>
        <w:numPr>
          <w:ilvl w:val="0"/>
          <w:numId w:val="1"/>
        </w:numPr>
        <w:tabs>
          <w:tab w:val="clear" w:pos="567"/>
          <w:tab w:val="num" w:pos="1080"/>
          <w:tab w:val="left" w:pos="1296"/>
          <w:tab w:val="left" w:pos="2592"/>
          <w:tab w:val="left" w:pos="3888"/>
          <w:tab w:val="left" w:pos="5184"/>
          <w:tab w:val="left" w:pos="6480"/>
          <w:tab w:val="left" w:pos="7776"/>
        </w:tabs>
        <w:ind w:left="1080" w:hanging="540"/>
        <w:rPr>
          <w:szCs w:val="22"/>
        </w:rPr>
      </w:pPr>
      <w:r w:rsidRPr="00EB292F">
        <w:rPr>
          <w:szCs w:val="22"/>
        </w:rPr>
        <w:t>kraujospūdžio išmatavimas ir širdies plakimo dažnio suskaičiavimas;</w:t>
      </w:r>
    </w:p>
    <w:p w14:paraId="005AED3B" w14:textId="77777777" w:rsidR="00857C28" w:rsidRPr="00EB292F" w:rsidRDefault="00857C28" w:rsidP="00857C28">
      <w:pPr>
        <w:numPr>
          <w:ilvl w:val="0"/>
          <w:numId w:val="1"/>
        </w:numPr>
        <w:tabs>
          <w:tab w:val="clear" w:pos="567"/>
          <w:tab w:val="num" w:pos="1080"/>
          <w:tab w:val="left" w:pos="1296"/>
          <w:tab w:val="left" w:pos="2592"/>
          <w:tab w:val="left" w:pos="3888"/>
          <w:tab w:val="left" w:pos="5184"/>
          <w:tab w:val="left" w:pos="6480"/>
          <w:tab w:val="left" w:pos="7776"/>
        </w:tabs>
        <w:ind w:left="1080" w:hanging="540"/>
        <w:rPr>
          <w:szCs w:val="22"/>
        </w:rPr>
      </w:pPr>
      <w:r w:rsidRPr="00EB292F">
        <w:rPr>
          <w:szCs w:val="22"/>
        </w:rPr>
        <w:t xml:space="preserve">nuotaikos ir protinės būklės sutrikimų bei bet kurių neįprastų jutimų arba jų pasunkėjimo vartojant </w:t>
      </w:r>
      <w:proofErr w:type="spellStart"/>
      <w:r w:rsidRPr="00EB292F">
        <w:rPr>
          <w:szCs w:val="22"/>
        </w:rPr>
        <w:t>Medikinet</w:t>
      </w:r>
      <w:proofErr w:type="spellEnd"/>
      <w:r w:rsidRPr="00EB292F">
        <w:rPr>
          <w:szCs w:val="22"/>
        </w:rPr>
        <w:t xml:space="preserve"> išsiaiškinimas.</w:t>
      </w:r>
    </w:p>
    <w:p w14:paraId="3B4B8F61"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5CC856C0" w14:textId="67C74CBF" w:rsidR="00857C28" w:rsidRPr="00F05CA3" w:rsidRDefault="00857C28" w:rsidP="00857C28">
      <w:pPr>
        <w:pStyle w:val="PI-3EMEASMCA"/>
        <w:tabs>
          <w:tab w:val="left" w:pos="1296"/>
          <w:tab w:val="left" w:pos="2592"/>
          <w:tab w:val="left" w:pos="3888"/>
          <w:tab w:val="left" w:pos="5184"/>
          <w:tab w:val="left" w:pos="6480"/>
          <w:tab w:val="left" w:pos="7776"/>
        </w:tabs>
        <w:spacing w:line="240" w:lineRule="auto"/>
        <w:rPr>
          <w:rFonts w:ascii="Times New Roman" w:hAnsi="Times New Roman"/>
          <w:b/>
          <w:szCs w:val="22"/>
          <w:lang w:val="lt-LT"/>
        </w:rPr>
      </w:pPr>
      <w:r w:rsidRPr="00F05CA3">
        <w:rPr>
          <w:rFonts w:ascii="Times New Roman" w:hAnsi="Times New Roman"/>
          <w:b/>
          <w:szCs w:val="22"/>
          <w:lang w:val="lt-LT"/>
        </w:rPr>
        <w:t xml:space="preserve">Kaip vartoti </w:t>
      </w:r>
    </w:p>
    <w:p w14:paraId="0CB4FC2A"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163A86C4" w14:textId="125F48BB" w:rsidR="00857C28" w:rsidRPr="00EB292F" w:rsidRDefault="00857C28" w:rsidP="00857C28">
      <w:pPr>
        <w:tabs>
          <w:tab w:val="left" w:pos="1296"/>
          <w:tab w:val="left" w:pos="2592"/>
          <w:tab w:val="left" w:pos="3888"/>
          <w:tab w:val="left" w:pos="5184"/>
          <w:tab w:val="left" w:pos="6480"/>
          <w:tab w:val="left" w:pos="7776"/>
        </w:tabs>
        <w:rPr>
          <w:szCs w:val="22"/>
        </w:rPr>
      </w:pPr>
      <w:r w:rsidRPr="00EB292F">
        <w:rPr>
          <w:szCs w:val="22"/>
        </w:rPr>
        <w:t xml:space="preserve">Šis vaistas yra </w:t>
      </w:r>
      <w:r w:rsidR="00E52CB2" w:rsidRPr="00EB292F">
        <w:rPr>
          <w:szCs w:val="22"/>
        </w:rPr>
        <w:t>skirtas vartoti per burną</w:t>
      </w:r>
      <w:r w:rsidRPr="00EB292F">
        <w:rPr>
          <w:szCs w:val="22"/>
        </w:rPr>
        <w:t>.</w:t>
      </w:r>
    </w:p>
    <w:p w14:paraId="5E50C6D2"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5BE85A47" w14:textId="77777777" w:rsidR="00857C28" w:rsidRPr="00EB292F" w:rsidRDefault="00857C28" w:rsidP="00857C28">
      <w:pPr>
        <w:tabs>
          <w:tab w:val="left" w:pos="1296"/>
          <w:tab w:val="left" w:pos="2592"/>
          <w:tab w:val="left" w:pos="3888"/>
          <w:tab w:val="left" w:pos="5184"/>
          <w:tab w:val="left" w:pos="6480"/>
          <w:tab w:val="left" w:pos="7776"/>
        </w:tabs>
        <w:rPr>
          <w:szCs w:val="22"/>
        </w:rPr>
      </w:pPr>
      <w:r w:rsidRPr="00EB292F">
        <w:rPr>
          <w:szCs w:val="22"/>
        </w:rPr>
        <w:t xml:space="preserve">Turite arba Jūsų vaikas turi išgerti </w:t>
      </w:r>
      <w:proofErr w:type="spellStart"/>
      <w:r w:rsidRPr="00EB292F">
        <w:rPr>
          <w:szCs w:val="22"/>
        </w:rPr>
        <w:t>Medikinet</w:t>
      </w:r>
      <w:proofErr w:type="spellEnd"/>
      <w:r w:rsidRPr="00EB292F">
        <w:rPr>
          <w:szCs w:val="22"/>
        </w:rPr>
        <w:t>, užgerdami stikline vandens. Jei reikia, tabletes galima perlaužti per pusę. Tabletes galima gerti valgio metu arba po valgio.</w:t>
      </w:r>
    </w:p>
    <w:p w14:paraId="7BDC3686" w14:textId="77777777" w:rsidR="00857C28" w:rsidRPr="00EB292F" w:rsidRDefault="00857C28" w:rsidP="00857C28">
      <w:pPr>
        <w:tabs>
          <w:tab w:val="left" w:pos="0"/>
          <w:tab w:val="left" w:pos="1296"/>
          <w:tab w:val="left" w:pos="2592"/>
          <w:tab w:val="left" w:pos="3888"/>
          <w:tab w:val="left" w:pos="5184"/>
          <w:tab w:val="left" w:pos="6480"/>
          <w:tab w:val="left" w:pos="7776"/>
        </w:tabs>
        <w:rPr>
          <w:szCs w:val="22"/>
        </w:rPr>
      </w:pPr>
    </w:p>
    <w:p w14:paraId="4A249FA0" w14:textId="77777777" w:rsidR="00857C28" w:rsidRPr="00EB292F" w:rsidRDefault="00857C28" w:rsidP="00857C28">
      <w:pPr>
        <w:tabs>
          <w:tab w:val="left" w:pos="1296"/>
          <w:tab w:val="left" w:pos="2592"/>
          <w:tab w:val="left" w:pos="3888"/>
          <w:tab w:val="left" w:pos="5184"/>
          <w:tab w:val="left" w:pos="6480"/>
          <w:tab w:val="left" w:pos="7776"/>
        </w:tabs>
        <w:ind w:left="567" w:hanging="567"/>
        <w:rPr>
          <w:b/>
          <w:szCs w:val="22"/>
        </w:rPr>
      </w:pPr>
      <w:r w:rsidRPr="00EB292F">
        <w:rPr>
          <w:b/>
          <w:szCs w:val="22"/>
        </w:rPr>
        <w:t>Jeigu Jūs arba Jūsų vaikas nesijaučiate geriau po 1 gydymo mėnesio</w:t>
      </w:r>
    </w:p>
    <w:p w14:paraId="7A0C9B28" w14:textId="77777777" w:rsidR="00857C28" w:rsidRPr="00EB292F" w:rsidRDefault="00857C28" w:rsidP="00857C28">
      <w:pPr>
        <w:tabs>
          <w:tab w:val="left" w:pos="0"/>
          <w:tab w:val="left" w:pos="1296"/>
          <w:tab w:val="left" w:pos="2592"/>
          <w:tab w:val="left" w:pos="3888"/>
          <w:tab w:val="left" w:pos="5184"/>
          <w:tab w:val="left" w:pos="6480"/>
          <w:tab w:val="left" w:pos="7776"/>
        </w:tabs>
        <w:rPr>
          <w:szCs w:val="22"/>
        </w:rPr>
      </w:pPr>
    </w:p>
    <w:p w14:paraId="50A94C29" w14:textId="1AC9FD09" w:rsidR="00857C28" w:rsidRPr="00EB292F" w:rsidRDefault="00857C28" w:rsidP="00857C28">
      <w:pPr>
        <w:tabs>
          <w:tab w:val="left" w:pos="0"/>
          <w:tab w:val="left" w:pos="1296"/>
          <w:tab w:val="left" w:pos="2592"/>
          <w:tab w:val="left" w:pos="3888"/>
          <w:tab w:val="left" w:pos="5184"/>
          <w:tab w:val="left" w:pos="6480"/>
          <w:tab w:val="left" w:pos="7776"/>
        </w:tabs>
        <w:rPr>
          <w:szCs w:val="22"/>
        </w:rPr>
      </w:pPr>
      <w:r w:rsidRPr="00EB292F">
        <w:rPr>
          <w:szCs w:val="22"/>
        </w:rPr>
        <w:t>Jeigu Jūs arba Jūsų vaikas nesijaučiate geriau</w:t>
      </w:r>
      <w:r w:rsidR="0073747F" w:rsidRPr="00EB292F">
        <w:rPr>
          <w:szCs w:val="22"/>
        </w:rPr>
        <w:t xml:space="preserve"> po 1 gydymo</w:t>
      </w:r>
      <w:r w:rsidR="00E55D46" w:rsidRPr="00EB292F">
        <w:rPr>
          <w:szCs w:val="22"/>
        </w:rPr>
        <w:t xml:space="preserve"> mėnesio</w:t>
      </w:r>
      <w:r w:rsidRPr="00EB292F">
        <w:rPr>
          <w:szCs w:val="22"/>
        </w:rPr>
        <w:t xml:space="preserve">, pasakykite gydytojui. </w:t>
      </w:r>
      <w:r w:rsidR="00E52CB2" w:rsidRPr="00EB292F">
        <w:rPr>
          <w:szCs w:val="22"/>
        </w:rPr>
        <w:t xml:space="preserve">Jūsų </w:t>
      </w:r>
      <w:r w:rsidRPr="00EB292F">
        <w:rPr>
          <w:szCs w:val="22"/>
        </w:rPr>
        <w:t>gydytojas gali nuspręsti</w:t>
      </w:r>
      <w:r w:rsidR="009348B5" w:rsidRPr="00EB292F">
        <w:rPr>
          <w:szCs w:val="22"/>
        </w:rPr>
        <w:t>, kad</w:t>
      </w:r>
      <w:r w:rsidR="00E52CB2" w:rsidRPr="00EB292F">
        <w:rPr>
          <w:szCs w:val="22"/>
        </w:rPr>
        <w:t xml:space="preserve"> Jums ar Jūsų vaikui</w:t>
      </w:r>
      <w:r w:rsidRPr="00EB292F">
        <w:rPr>
          <w:szCs w:val="22"/>
        </w:rPr>
        <w:t xml:space="preserve"> </w:t>
      </w:r>
      <w:r w:rsidR="009348B5" w:rsidRPr="00EB292F">
        <w:rPr>
          <w:szCs w:val="22"/>
        </w:rPr>
        <w:t>reikia kito</w:t>
      </w:r>
      <w:r w:rsidRPr="00EB292F">
        <w:rPr>
          <w:szCs w:val="22"/>
        </w:rPr>
        <w:t xml:space="preserve"> </w:t>
      </w:r>
      <w:r w:rsidR="009348B5" w:rsidRPr="00EB292F">
        <w:rPr>
          <w:szCs w:val="22"/>
        </w:rPr>
        <w:t>gydymo</w:t>
      </w:r>
      <w:r w:rsidRPr="00EB292F">
        <w:rPr>
          <w:szCs w:val="22"/>
        </w:rPr>
        <w:t>.</w:t>
      </w:r>
    </w:p>
    <w:p w14:paraId="09DB99D7" w14:textId="77777777" w:rsidR="00857C28" w:rsidRPr="00EB292F" w:rsidRDefault="00857C28" w:rsidP="00857C28">
      <w:pPr>
        <w:tabs>
          <w:tab w:val="left" w:pos="0"/>
          <w:tab w:val="left" w:pos="1296"/>
          <w:tab w:val="left" w:pos="2592"/>
          <w:tab w:val="left" w:pos="3888"/>
          <w:tab w:val="left" w:pos="5184"/>
          <w:tab w:val="left" w:pos="6480"/>
          <w:tab w:val="left" w:pos="7776"/>
        </w:tabs>
        <w:rPr>
          <w:szCs w:val="22"/>
        </w:rPr>
      </w:pPr>
    </w:p>
    <w:p w14:paraId="48A97185" w14:textId="77777777" w:rsidR="00857C28" w:rsidRPr="00EB292F" w:rsidRDefault="00857C28" w:rsidP="00857C28">
      <w:pPr>
        <w:keepNext/>
        <w:tabs>
          <w:tab w:val="left" w:pos="567"/>
          <w:tab w:val="left" w:pos="1296"/>
          <w:tab w:val="left" w:pos="2592"/>
          <w:tab w:val="left" w:pos="3888"/>
          <w:tab w:val="left" w:pos="5184"/>
          <w:tab w:val="left" w:pos="6480"/>
          <w:tab w:val="left" w:pos="7776"/>
        </w:tabs>
        <w:rPr>
          <w:b/>
          <w:szCs w:val="22"/>
        </w:rPr>
      </w:pPr>
      <w:r w:rsidRPr="00EB292F">
        <w:rPr>
          <w:b/>
          <w:szCs w:val="22"/>
        </w:rPr>
        <w:lastRenderedPageBreak/>
        <w:t>Ilgalaikis gydymas</w:t>
      </w:r>
    </w:p>
    <w:p w14:paraId="2774DFCC" w14:textId="77777777" w:rsidR="00857C28" w:rsidRPr="00EB292F" w:rsidRDefault="00857C28" w:rsidP="00857C28">
      <w:pPr>
        <w:keepNext/>
        <w:tabs>
          <w:tab w:val="left" w:pos="567"/>
          <w:tab w:val="left" w:pos="1296"/>
          <w:tab w:val="left" w:pos="2592"/>
          <w:tab w:val="left" w:pos="3888"/>
          <w:tab w:val="left" w:pos="5184"/>
          <w:tab w:val="left" w:pos="6480"/>
          <w:tab w:val="left" w:pos="7776"/>
        </w:tabs>
        <w:rPr>
          <w:szCs w:val="22"/>
        </w:rPr>
      </w:pPr>
    </w:p>
    <w:p w14:paraId="49BA5ED7" w14:textId="77777777" w:rsidR="00857C28" w:rsidRPr="00EB292F" w:rsidRDefault="00857C28" w:rsidP="00857C28">
      <w:pPr>
        <w:tabs>
          <w:tab w:val="left" w:pos="0"/>
          <w:tab w:val="left" w:pos="1296"/>
          <w:tab w:val="left" w:pos="2592"/>
          <w:tab w:val="left" w:pos="3888"/>
          <w:tab w:val="left" w:pos="5184"/>
          <w:tab w:val="left" w:pos="6480"/>
          <w:tab w:val="left" w:pos="7776"/>
        </w:tabs>
        <w:rPr>
          <w:szCs w:val="22"/>
        </w:rPr>
      </w:pPr>
      <w:proofErr w:type="spellStart"/>
      <w:r w:rsidRPr="00EB292F">
        <w:rPr>
          <w:szCs w:val="22"/>
        </w:rPr>
        <w:t>Medikinet</w:t>
      </w:r>
      <w:proofErr w:type="spellEnd"/>
      <w:r w:rsidRPr="00EB292F">
        <w:rPr>
          <w:szCs w:val="22"/>
        </w:rPr>
        <w:t xml:space="preserve"> nebūtina vartoti visą gyvenimą. Jeigu Jūs arba Jūsų vaikas vartojate </w:t>
      </w:r>
      <w:proofErr w:type="spellStart"/>
      <w:r w:rsidRPr="00EB292F">
        <w:rPr>
          <w:szCs w:val="22"/>
        </w:rPr>
        <w:t>Medikinet</w:t>
      </w:r>
      <w:proofErr w:type="spellEnd"/>
      <w:r w:rsidRPr="00EB292F">
        <w:rPr>
          <w:szCs w:val="22"/>
        </w:rPr>
        <w:t xml:space="preserve"> ilgiau nei vienerius metus, gydytojas gydymą trumpam nutrauks, pavyzdžiui,  per mokinių atostogas. Tai parodys, ar vaisto vis dar reikia.</w:t>
      </w:r>
    </w:p>
    <w:p w14:paraId="0DD52DC2" w14:textId="77777777" w:rsidR="00857C28" w:rsidRPr="00EB292F" w:rsidRDefault="00857C28" w:rsidP="00857C28">
      <w:pPr>
        <w:tabs>
          <w:tab w:val="left" w:pos="0"/>
          <w:tab w:val="left" w:pos="1296"/>
          <w:tab w:val="left" w:pos="2592"/>
          <w:tab w:val="left" w:pos="3888"/>
          <w:tab w:val="left" w:pos="5184"/>
          <w:tab w:val="left" w:pos="6480"/>
          <w:tab w:val="left" w:pos="7776"/>
        </w:tabs>
        <w:rPr>
          <w:szCs w:val="22"/>
        </w:rPr>
      </w:pPr>
    </w:p>
    <w:p w14:paraId="4649222D" w14:textId="77777777" w:rsidR="00857C28" w:rsidRPr="00EB292F" w:rsidRDefault="00857C28" w:rsidP="00857C28">
      <w:pPr>
        <w:tabs>
          <w:tab w:val="left" w:pos="1296"/>
          <w:tab w:val="left" w:pos="2592"/>
          <w:tab w:val="left" w:pos="3888"/>
          <w:tab w:val="left" w:pos="5184"/>
          <w:tab w:val="left" w:pos="6480"/>
          <w:tab w:val="left" w:pos="7776"/>
        </w:tabs>
        <w:ind w:left="567" w:hanging="567"/>
        <w:rPr>
          <w:b/>
          <w:szCs w:val="22"/>
        </w:rPr>
      </w:pPr>
      <w:r w:rsidRPr="00EB292F">
        <w:rPr>
          <w:b/>
          <w:szCs w:val="22"/>
        </w:rPr>
        <w:t xml:space="preserve">Netinkamai vartojant </w:t>
      </w:r>
      <w:proofErr w:type="spellStart"/>
      <w:r w:rsidRPr="00EB292F">
        <w:rPr>
          <w:b/>
          <w:szCs w:val="22"/>
        </w:rPr>
        <w:t>Medikinet</w:t>
      </w:r>
      <w:proofErr w:type="spellEnd"/>
      <w:r w:rsidRPr="00EB292F">
        <w:rPr>
          <w:b/>
          <w:szCs w:val="22"/>
        </w:rPr>
        <w:t xml:space="preserve"> </w:t>
      </w:r>
    </w:p>
    <w:p w14:paraId="7EB0E2BF" w14:textId="77777777" w:rsidR="00857C28" w:rsidRPr="00EB292F" w:rsidRDefault="00857C28" w:rsidP="00857C28">
      <w:pPr>
        <w:tabs>
          <w:tab w:val="left" w:pos="0"/>
          <w:tab w:val="left" w:pos="1296"/>
          <w:tab w:val="left" w:pos="2592"/>
          <w:tab w:val="left" w:pos="3888"/>
          <w:tab w:val="left" w:pos="5184"/>
          <w:tab w:val="left" w:pos="6480"/>
          <w:tab w:val="left" w:pos="7776"/>
        </w:tabs>
        <w:rPr>
          <w:szCs w:val="22"/>
        </w:rPr>
      </w:pPr>
    </w:p>
    <w:p w14:paraId="62F7C7C0" w14:textId="401DB3D4" w:rsidR="00857C28" w:rsidRPr="00EB292F" w:rsidRDefault="00857C28" w:rsidP="00857C28">
      <w:pPr>
        <w:tabs>
          <w:tab w:val="left" w:pos="0"/>
          <w:tab w:val="left" w:pos="1296"/>
          <w:tab w:val="left" w:pos="2592"/>
          <w:tab w:val="left" w:pos="3888"/>
          <w:tab w:val="left" w:pos="5184"/>
          <w:tab w:val="left" w:pos="6480"/>
          <w:tab w:val="left" w:pos="7776"/>
        </w:tabs>
        <w:rPr>
          <w:szCs w:val="22"/>
        </w:rPr>
      </w:pPr>
      <w:r w:rsidRPr="00EB292F">
        <w:rPr>
          <w:szCs w:val="22"/>
        </w:rPr>
        <w:t xml:space="preserve">Jeigu </w:t>
      </w:r>
      <w:proofErr w:type="spellStart"/>
      <w:r w:rsidRPr="00EB292F">
        <w:rPr>
          <w:szCs w:val="22"/>
        </w:rPr>
        <w:t>Medikinet</w:t>
      </w:r>
      <w:proofErr w:type="spellEnd"/>
      <w:r w:rsidRPr="00EB292F">
        <w:rPr>
          <w:szCs w:val="22"/>
        </w:rPr>
        <w:t xml:space="preserve"> vartojamas netinkamai, tai gali lemti nenormalų elgesį. Toks elgesys gali rodyti, kad Jūs arba Jūsų vaikas tampate priklausomu nuo šio vaisto. Pasakykite gydytojui, jeigu kada nors Jūs arba Jūsų vaikas piktnaudžiavote ar buvote priklausomas nuo alkoholio, su receptais išduodamų vaistų ar narkotikų.</w:t>
      </w:r>
    </w:p>
    <w:p w14:paraId="4E88A448" w14:textId="6B1336F2" w:rsidR="00353A17" w:rsidRPr="00EB292F" w:rsidRDefault="00353A17" w:rsidP="00857C28">
      <w:pPr>
        <w:tabs>
          <w:tab w:val="left" w:pos="0"/>
          <w:tab w:val="left" w:pos="1296"/>
          <w:tab w:val="left" w:pos="2592"/>
          <w:tab w:val="left" w:pos="3888"/>
          <w:tab w:val="left" w:pos="5184"/>
          <w:tab w:val="left" w:pos="6480"/>
          <w:tab w:val="left" w:pos="7776"/>
        </w:tabs>
        <w:rPr>
          <w:szCs w:val="22"/>
        </w:rPr>
      </w:pPr>
    </w:p>
    <w:p w14:paraId="5B2FC51E" w14:textId="2BACEEFA" w:rsidR="00353A17" w:rsidRPr="00EB292F" w:rsidRDefault="00353A17" w:rsidP="00857C28">
      <w:pPr>
        <w:tabs>
          <w:tab w:val="left" w:pos="0"/>
          <w:tab w:val="left" w:pos="1296"/>
          <w:tab w:val="left" w:pos="2592"/>
          <w:tab w:val="left" w:pos="3888"/>
          <w:tab w:val="left" w:pos="5184"/>
          <w:tab w:val="left" w:pos="6480"/>
          <w:tab w:val="left" w:pos="7776"/>
        </w:tabs>
        <w:rPr>
          <w:szCs w:val="22"/>
        </w:rPr>
      </w:pPr>
      <w:r w:rsidRPr="00EB292F">
        <w:rPr>
          <w:color w:val="000000"/>
          <w:szCs w:val="22"/>
        </w:rPr>
        <w:t>Šis vaistas skirtas tik Jums, todėl kitiems žmonėms jo duoti negalima, net tiems, kurių ligos požymiai yra tokie patys kaip Jūsų.</w:t>
      </w:r>
    </w:p>
    <w:p w14:paraId="56B6EF15" w14:textId="77777777" w:rsidR="00857C28" w:rsidRPr="00EB292F" w:rsidRDefault="00857C28" w:rsidP="00857C28">
      <w:pPr>
        <w:tabs>
          <w:tab w:val="left" w:pos="0"/>
          <w:tab w:val="left" w:pos="1296"/>
          <w:tab w:val="left" w:pos="2592"/>
          <w:tab w:val="left" w:pos="3888"/>
          <w:tab w:val="left" w:pos="5184"/>
          <w:tab w:val="left" w:pos="6480"/>
          <w:tab w:val="left" w:pos="7776"/>
        </w:tabs>
        <w:rPr>
          <w:szCs w:val="22"/>
        </w:rPr>
      </w:pPr>
    </w:p>
    <w:p w14:paraId="42FEECC5" w14:textId="77777777" w:rsidR="00857C28" w:rsidRPr="00EB292F" w:rsidRDefault="00857C28" w:rsidP="00857C28">
      <w:pPr>
        <w:tabs>
          <w:tab w:val="left" w:pos="1296"/>
          <w:tab w:val="left" w:pos="2592"/>
          <w:tab w:val="left" w:pos="3888"/>
          <w:tab w:val="left" w:pos="5184"/>
          <w:tab w:val="left" w:pos="6480"/>
          <w:tab w:val="left" w:pos="7776"/>
        </w:tabs>
        <w:ind w:left="567" w:hanging="567"/>
        <w:rPr>
          <w:b/>
          <w:szCs w:val="22"/>
        </w:rPr>
      </w:pPr>
      <w:r w:rsidRPr="00EB292F">
        <w:rPr>
          <w:b/>
          <w:szCs w:val="22"/>
        </w:rPr>
        <w:t xml:space="preserve">Jums ar Jūsų vaikui pavartojus per didelę </w:t>
      </w:r>
      <w:proofErr w:type="spellStart"/>
      <w:r w:rsidRPr="00EB292F">
        <w:rPr>
          <w:b/>
          <w:szCs w:val="22"/>
        </w:rPr>
        <w:t>Medikinet</w:t>
      </w:r>
      <w:proofErr w:type="spellEnd"/>
      <w:r w:rsidRPr="00EB292F">
        <w:rPr>
          <w:b/>
          <w:szCs w:val="22"/>
        </w:rPr>
        <w:t xml:space="preserve"> dozę</w:t>
      </w:r>
    </w:p>
    <w:p w14:paraId="48CE09DF" w14:textId="77777777" w:rsidR="00857C28" w:rsidRPr="00EB292F" w:rsidRDefault="00857C28" w:rsidP="00857C28">
      <w:pPr>
        <w:tabs>
          <w:tab w:val="left" w:pos="1296"/>
          <w:tab w:val="left" w:pos="2592"/>
          <w:tab w:val="left" w:pos="3888"/>
          <w:tab w:val="left" w:pos="5184"/>
          <w:tab w:val="left" w:pos="6480"/>
          <w:tab w:val="left" w:pos="7776"/>
        </w:tabs>
        <w:ind w:left="567" w:hanging="567"/>
        <w:rPr>
          <w:szCs w:val="22"/>
        </w:rPr>
      </w:pPr>
    </w:p>
    <w:p w14:paraId="235D94B8" w14:textId="419BD72F" w:rsidR="00857C28" w:rsidRPr="00EB292F" w:rsidRDefault="00857C28" w:rsidP="00857C28">
      <w:pPr>
        <w:tabs>
          <w:tab w:val="left" w:pos="0"/>
          <w:tab w:val="left" w:pos="1296"/>
          <w:tab w:val="left" w:pos="2592"/>
          <w:tab w:val="left" w:pos="3888"/>
          <w:tab w:val="left" w:pos="5184"/>
          <w:tab w:val="left" w:pos="6480"/>
          <w:tab w:val="left" w:pos="7776"/>
        </w:tabs>
        <w:rPr>
          <w:szCs w:val="22"/>
        </w:rPr>
      </w:pPr>
      <w:r w:rsidRPr="00EB292F">
        <w:rPr>
          <w:szCs w:val="22"/>
        </w:rPr>
        <w:t>Jeigu Jūs arba Jūsų vaikas išgėrėte per didelę vaisto dozę, nedelsdami kreipkitės į gydytoją arba skambinkite greitajai pagalbai. Pasakykite, kiek tableč</w:t>
      </w:r>
      <w:r w:rsidR="00F62E0F">
        <w:rPr>
          <w:szCs w:val="22"/>
        </w:rPr>
        <w:t>i</w:t>
      </w:r>
      <w:r w:rsidRPr="00EB292F">
        <w:rPr>
          <w:szCs w:val="22"/>
        </w:rPr>
        <w:t>ų išgerta.</w:t>
      </w:r>
      <w:r w:rsidR="00353A17" w:rsidRPr="00EB292F">
        <w:rPr>
          <w:szCs w:val="22"/>
        </w:rPr>
        <w:t xml:space="preserve"> Jums gali prireikti gydymo.</w:t>
      </w:r>
    </w:p>
    <w:p w14:paraId="581F0F1D" w14:textId="77777777" w:rsidR="00857C28" w:rsidRPr="00EB292F" w:rsidRDefault="00857C28" w:rsidP="00857C28">
      <w:pPr>
        <w:tabs>
          <w:tab w:val="left" w:pos="0"/>
          <w:tab w:val="left" w:pos="1296"/>
          <w:tab w:val="left" w:pos="2592"/>
          <w:tab w:val="left" w:pos="3888"/>
          <w:tab w:val="left" w:pos="5184"/>
          <w:tab w:val="left" w:pos="6480"/>
          <w:tab w:val="left" w:pos="7776"/>
        </w:tabs>
        <w:rPr>
          <w:szCs w:val="22"/>
        </w:rPr>
      </w:pPr>
    </w:p>
    <w:p w14:paraId="3A93B52F" w14:textId="51FD03C2" w:rsidR="00857C28" w:rsidRPr="00EB292F" w:rsidRDefault="00857C28" w:rsidP="00857C28">
      <w:pPr>
        <w:tabs>
          <w:tab w:val="left" w:pos="0"/>
          <w:tab w:val="left" w:pos="1296"/>
          <w:tab w:val="left" w:pos="2592"/>
          <w:tab w:val="left" w:pos="3888"/>
          <w:tab w:val="left" w:pos="5184"/>
          <w:tab w:val="left" w:pos="6480"/>
          <w:tab w:val="left" w:pos="7776"/>
        </w:tabs>
        <w:rPr>
          <w:szCs w:val="22"/>
        </w:rPr>
      </w:pPr>
      <w:r w:rsidRPr="00EB292F">
        <w:rPr>
          <w:szCs w:val="22"/>
        </w:rPr>
        <w:t>Perdozavimo požymiai yra: vėmimas, susijaudinimas, drebėjimas, nevalingų judesių sustiprėjimas, raumenų trūkčiojimas, traukuliai (po kurių gali ištikti koma), pernelyg didelis linksmumas, minčių susipainiojimas, nesamų reiškinių matymas, jutimas ar girdėjimas (haliucinacijos), prakaitavimas, paraudimas, galvos skausmas, karščiavimas, širdies plakimo pokyčiai (retas, dažnas ar nereguliarus pulsas), kraujospūdžio padidėjimas, vyzdžių išsiplėtimas, nosies ir burnos džiūvimas</w:t>
      </w:r>
      <w:r w:rsidR="00353A17" w:rsidRPr="00EB292F">
        <w:rPr>
          <w:szCs w:val="22"/>
        </w:rPr>
        <w:t>, raumenų spazmai, karščiavimas, raudonai rudas šlapimas, kurie gali būti nenormalaus raumenų irimo (</w:t>
      </w:r>
      <w:proofErr w:type="spellStart"/>
      <w:r w:rsidR="00353A17" w:rsidRPr="00EB292F">
        <w:rPr>
          <w:szCs w:val="22"/>
        </w:rPr>
        <w:t>rabdomiolizės</w:t>
      </w:r>
      <w:proofErr w:type="spellEnd"/>
      <w:r w:rsidR="00353A17" w:rsidRPr="00EB292F">
        <w:rPr>
          <w:szCs w:val="22"/>
        </w:rPr>
        <w:t>) požymiai.</w:t>
      </w:r>
    </w:p>
    <w:p w14:paraId="4F9AAA42" w14:textId="77777777" w:rsidR="00857C28" w:rsidRPr="00EB292F" w:rsidRDefault="00857C28" w:rsidP="00857C28">
      <w:pPr>
        <w:tabs>
          <w:tab w:val="left" w:pos="0"/>
          <w:tab w:val="left" w:pos="1296"/>
          <w:tab w:val="left" w:pos="2592"/>
          <w:tab w:val="left" w:pos="3888"/>
          <w:tab w:val="left" w:pos="5184"/>
          <w:tab w:val="left" w:pos="6480"/>
          <w:tab w:val="left" w:pos="7776"/>
        </w:tabs>
        <w:rPr>
          <w:szCs w:val="22"/>
        </w:rPr>
      </w:pPr>
    </w:p>
    <w:p w14:paraId="7B828C2D" w14:textId="77777777" w:rsidR="00857C28" w:rsidRPr="00EB292F" w:rsidRDefault="00857C28" w:rsidP="00857C28">
      <w:pPr>
        <w:tabs>
          <w:tab w:val="left" w:pos="1296"/>
          <w:tab w:val="left" w:pos="2592"/>
          <w:tab w:val="left" w:pos="3888"/>
          <w:tab w:val="left" w:pos="5184"/>
          <w:tab w:val="left" w:pos="6480"/>
          <w:tab w:val="left" w:pos="7776"/>
        </w:tabs>
        <w:ind w:left="567" w:hanging="567"/>
        <w:rPr>
          <w:b/>
          <w:szCs w:val="22"/>
        </w:rPr>
      </w:pPr>
      <w:r w:rsidRPr="00EB292F">
        <w:rPr>
          <w:b/>
          <w:szCs w:val="22"/>
        </w:rPr>
        <w:t xml:space="preserve">Jums ar Jūsų vaikui pamiršus pavartoti </w:t>
      </w:r>
      <w:proofErr w:type="spellStart"/>
      <w:r w:rsidRPr="00EB292F">
        <w:rPr>
          <w:b/>
          <w:szCs w:val="22"/>
        </w:rPr>
        <w:t>Medikinet</w:t>
      </w:r>
      <w:proofErr w:type="spellEnd"/>
      <w:r w:rsidRPr="00EB292F">
        <w:rPr>
          <w:b/>
          <w:szCs w:val="22"/>
        </w:rPr>
        <w:t xml:space="preserve"> </w:t>
      </w:r>
    </w:p>
    <w:p w14:paraId="5A489142" w14:textId="77777777" w:rsidR="00857C28" w:rsidRPr="00EB292F" w:rsidRDefault="00857C28" w:rsidP="00857C28">
      <w:pPr>
        <w:tabs>
          <w:tab w:val="left" w:pos="1296"/>
          <w:tab w:val="left" w:pos="2592"/>
          <w:tab w:val="left" w:pos="3888"/>
          <w:tab w:val="left" w:pos="5184"/>
          <w:tab w:val="left" w:pos="6480"/>
          <w:tab w:val="left" w:pos="7776"/>
        </w:tabs>
        <w:ind w:left="567" w:hanging="567"/>
        <w:rPr>
          <w:szCs w:val="22"/>
        </w:rPr>
      </w:pPr>
    </w:p>
    <w:p w14:paraId="2CF97502" w14:textId="77777777" w:rsidR="00857C28" w:rsidRPr="00EB292F" w:rsidRDefault="00857C28" w:rsidP="00857C28">
      <w:pPr>
        <w:tabs>
          <w:tab w:val="left" w:pos="0"/>
          <w:tab w:val="left" w:pos="1296"/>
          <w:tab w:val="left" w:pos="2592"/>
          <w:tab w:val="left" w:pos="3888"/>
          <w:tab w:val="left" w:pos="5184"/>
          <w:tab w:val="left" w:pos="6480"/>
          <w:tab w:val="left" w:pos="7776"/>
        </w:tabs>
        <w:rPr>
          <w:szCs w:val="22"/>
        </w:rPr>
      </w:pPr>
      <w:r w:rsidRPr="00EB292F">
        <w:rPr>
          <w:szCs w:val="22"/>
        </w:rPr>
        <w:t>Negalima vartoti dvigubos dozės norint kompensuoti praleistą dozę. Jeigu Jūs arba Jūsų vaikas pamiršote išgerti dozę, palaukite, kol bus kitos dozės vartojimo laikas.</w:t>
      </w:r>
    </w:p>
    <w:p w14:paraId="790A9402" w14:textId="77777777" w:rsidR="00857C28" w:rsidRPr="00EB292F" w:rsidRDefault="00857C28" w:rsidP="00857C28">
      <w:pPr>
        <w:tabs>
          <w:tab w:val="left" w:pos="0"/>
          <w:tab w:val="left" w:pos="1296"/>
          <w:tab w:val="left" w:pos="2592"/>
          <w:tab w:val="left" w:pos="3888"/>
          <w:tab w:val="left" w:pos="5184"/>
          <w:tab w:val="left" w:pos="6480"/>
          <w:tab w:val="left" w:pos="7776"/>
        </w:tabs>
        <w:rPr>
          <w:b/>
          <w:szCs w:val="22"/>
        </w:rPr>
      </w:pPr>
    </w:p>
    <w:p w14:paraId="25DCF91B" w14:textId="77777777" w:rsidR="00857C28" w:rsidRPr="00EB292F" w:rsidRDefault="00857C28" w:rsidP="00857C28">
      <w:pPr>
        <w:tabs>
          <w:tab w:val="left" w:pos="1296"/>
          <w:tab w:val="left" w:pos="2592"/>
          <w:tab w:val="left" w:pos="3888"/>
          <w:tab w:val="left" w:pos="5184"/>
          <w:tab w:val="left" w:pos="6480"/>
          <w:tab w:val="left" w:pos="7776"/>
        </w:tabs>
        <w:ind w:left="567" w:hanging="567"/>
        <w:rPr>
          <w:b/>
          <w:szCs w:val="22"/>
        </w:rPr>
      </w:pPr>
      <w:r w:rsidRPr="00EB292F">
        <w:rPr>
          <w:b/>
          <w:szCs w:val="22"/>
        </w:rPr>
        <w:t xml:space="preserve">Jums ar Jūsų vaikui nustojus vartoti </w:t>
      </w:r>
      <w:proofErr w:type="spellStart"/>
      <w:r w:rsidRPr="00EB292F">
        <w:rPr>
          <w:b/>
          <w:szCs w:val="22"/>
        </w:rPr>
        <w:t>Medikinet</w:t>
      </w:r>
      <w:proofErr w:type="spellEnd"/>
      <w:r w:rsidRPr="00EB292F">
        <w:rPr>
          <w:b/>
          <w:szCs w:val="22"/>
        </w:rPr>
        <w:t xml:space="preserve"> </w:t>
      </w:r>
    </w:p>
    <w:p w14:paraId="294D3556" w14:textId="77777777" w:rsidR="00857C28" w:rsidRPr="00EB292F" w:rsidRDefault="00857C28" w:rsidP="00857C28">
      <w:pPr>
        <w:tabs>
          <w:tab w:val="left" w:pos="1296"/>
          <w:tab w:val="left" w:pos="2592"/>
          <w:tab w:val="left" w:pos="3888"/>
          <w:tab w:val="left" w:pos="5184"/>
          <w:tab w:val="left" w:pos="6480"/>
          <w:tab w:val="left" w:pos="7776"/>
        </w:tabs>
        <w:ind w:left="567" w:hanging="567"/>
        <w:rPr>
          <w:szCs w:val="22"/>
        </w:rPr>
      </w:pPr>
    </w:p>
    <w:p w14:paraId="1203E462" w14:textId="77777777" w:rsidR="00857C28" w:rsidRPr="00EB292F" w:rsidRDefault="00857C28" w:rsidP="00857C28">
      <w:pPr>
        <w:tabs>
          <w:tab w:val="left" w:pos="0"/>
          <w:tab w:val="left" w:pos="1296"/>
          <w:tab w:val="left" w:pos="2592"/>
          <w:tab w:val="left" w:pos="3888"/>
          <w:tab w:val="left" w:pos="5184"/>
          <w:tab w:val="left" w:pos="6480"/>
          <w:tab w:val="left" w:pos="7776"/>
        </w:tabs>
        <w:rPr>
          <w:szCs w:val="22"/>
        </w:rPr>
      </w:pPr>
      <w:r w:rsidRPr="00EB292F">
        <w:rPr>
          <w:szCs w:val="22"/>
        </w:rPr>
        <w:t xml:space="preserve">Jeigu Jūs arba Jūsų vaikas staigiai nutrauksite šio vaisto vartojimą, DTHS simptomai gali atsinaujinti arba pasireikšti nepageidaujamas poveikis, pavyzdžiui, gali pasireikšti depresija. Gydytojas rekomenduos palaipsniui kiekvieną dieną mažinti dozę prieš visiškai nutraukiant vaisto vartojimą. Prieš nutraukiant </w:t>
      </w:r>
      <w:proofErr w:type="spellStart"/>
      <w:r w:rsidRPr="00EB292F">
        <w:rPr>
          <w:szCs w:val="22"/>
        </w:rPr>
        <w:t>Medikinet</w:t>
      </w:r>
      <w:proofErr w:type="spellEnd"/>
      <w:r w:rsidRPr="00EB292F">
        <w:rPr>
          <w:szCs w:val="22"/>
        </w:rPr>
        <w:t xml:space="preserve">  vartojimą, pasitarkite su gydytoju.</w:t>
      </w:r>
    </w:p>
    <w:p w14:paraId="3A5D49A9" w14:textId="77777777" w:rsidR="00857C28" w:rsidRPr="00EB292F" w:rsidRDefault="00857C28" w:rsidP="00857C28">
      <w:pPr>
        <w:tabs>
          <w:tab w:val="left" w:pos="0"/>
          <w:tab w:val="left" w:pos="1296"/>
          <w:tab w:val="left" w:pos="2592"/>
          <w:tab w:val="left" w:pos="3888"/>
          <w:tab w:val="left" w:pos="5184"/>
          <w:tab w:val="left" w:pos="6480"/>
          <w:tab w:val="left" w:pos="7776"/>
        </w:tabs>
        <w:rPr>
          <w:szCs w:val="22"/>
        </w:rPr>
      </w:pPr>
    </w:p>
    <w:p w14:paraId="27DFABDE" w14:textId="77777777" w:rsidR="00857C28" w:rsidRPr="00EB292F" w:rsidRDefault="00857C28" w:rsidP="00857C28">
      <w:pPr>
        <w:tabs>
          <w:tab w:val="left" w:pos="1296"/>
          <w:tab w:val="left" w:pos="2592"/>
          <w:tab w:val="left" w:pos="3888"/>
          <w:tab w:val="left" w:pos="5184"/>
          <w:tab w:val="left" w:pos="6480"/>
          <w:tab w:val="left" w:pos="7776"/>
        </w:tabs>
        <w:rPr>
          <w:szCs w:val="22"/>
        </w:rPr>
      </w:pPr>
      <w:r w:rsidRPr="00EB292F">
        <w:rPr>
          <w:szCs w:val="22"/>
        </w:rPr>
        <w:t>Jeigu kiltų daugiau klausimų dėl šio vaisto vartojimo, kreipkitės į gydytoją arba vaistininką.</w:t>
      </w:r>
    </w:p>
    <w:p w14:paraId="4AD12476"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5470A147"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7FE7F589" w14:textId="77777777" w:rsidR="00857C28" w:rsidRPr="00EB292F" w:rsidRDefault="00857C28" w:rsidP="00857C28">
      <w:pPr>
        <w:tabs>
          <w:tab w:val="left" w:pos="1296"/>
          <w:tab w:val="left" w:pos="2592"/>
          <w:tab w:val="left" w:pos="3888"/>
          <w:tab w:val="left" w:pos="5184"/>
          <w:tab w:val="left" w:pos="6480"/>
          <w:tab w:val="left" w:pos="7776"/>
        </w:tabs>
        <w:ind w:left="567" w:hanging="567"/>
        <w:outlineLvl w:val="0"/>
        <w:rPr>
          <w:b/>
          <w:caps/>
          <w:szCs w:val="22"/>
        </w:rPr>
      </w:pPr>
      <w:r w:rsidRPr="00EB292F">
        <w:rPr>
          <w:b/>
          <w:caps/>
          <w:szCs w:val="22"/>
        </w:rPr>
        <w:t>4.</w:t>
      </w:r>
      <w:r w:rsidRPr="00EB292F">
        <w:rPr>
          <w:b/>
          <w:caps/>
          <w:szCs w:val="22"/>
        </w:rPr>
        <w:tab/>
      </w:r>
      <w:r w:rsidRPr="00EB292F">
        <w:rPr>
          <w:b/>
        </w:rPr>
        <w:t>Galimas šalutinis poveikis</w:t>
      </w:r>
    </w:p>
    <w:p w14:paraId="00C37352" w14:textId="77777777" w:rsidR="00857C28" w:rsidRPr="00EB292F" w:rsidRDefault="00857C28" w:rsidP="00857C28">
      <w:pPr>
        <w:tabs>
          <w:tab w:val="left" w:pos="1296"/>
          <w:tab w:val="left" w:pos="2592"/>
          <w:tab w:val="left" w:pos="3888"/>
          <w:tab w:val="left" w:pos="5184"/>
          <w:tab w:val="left" w:pos="6480"/>
          <w:tab w:val="left" w:pos="7776"/>
        </w:tabs>
        <w:ind w:left="567" w:hanging="567"/>
        <w:rPr>
          <w:szCs w:val="22"/>
        </w:rPr>
      </w:pPr>
    </w:p>
    <w:p w14:paraId="652BCFA7" w14:textId="77777777" w:rsidR="00857C28" w:rsidRPr="00EB292F" w:rsidRDefault="00857C28" w:rsidP="00857C28">
      <w:pPr>
        <w:rPr>
          <w:noProof/>
        </w:rPr>
      </w:pPr>
      <w:r w:rsidRPr="00EB292F">
        <w:rPr>
          <w:noProof/>
        </w:rPr>
        <w:t>Šis vaistas, kaip ir visi kiti, gali sukelti šalutinį poveikį, nors jis pasireiškia ne visiems žmonėms.</w:t>
      </w:r>
    </w:p>
    <w:p w14:paraId="5CCA22B8" w14:textId="72860560" w:rsidR="00857C28" w:rsidRPr="00EB292F" w:rsidRDefault="00857C28" w:rsidP="00857C28">
      <w:pPr>
        <w:tabs>
          <w:tab w:val="left" w:pos="1296"/>
          <w:tab w:val="left" w:pos="2592"/>
          <w:tab w:val="left" w:pos="3888"/>
          <w:tab w:val="left" w:pos="5184"/>
          <w:tab w:val="left" w:pos="6480"/>
          <w:tab w:val="left" w:pos="7776"/>
        </w:tabs>
        <w:rPr>
          <w:szCs w:val="22"/>
        </w:rPr>
      </w:pPr>
      <w:r w:rsidRPr="00EB292F">
        <w:rPr>
          <w:szCs w:val="22"/>
        </w:rPr>
        <w:t>Jūsų gydytojas paaiškins apie šalutinį poveikį.</w:t>
      </w:r>
    </w:p>
    <w:p w14:paraId="51A2C51C"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6C709BF6" w14:textId="77777777" w:rsidR="00857C28" w:rsidRPr="00EB292F" w:rsidRDefault="00857C28" w:rsidP="00857C28">
      <w:pPr>
        <w:tabs>
          <w:tab w:val="left" w:pos="1296"/>
          <w:tab w:val="left" w:pos="2592"/>
          <w:tab w:val="left" w:pos="3888"/>
          <w:tab w:val="left" w:pos="5184"/>
          <w:tab w:val="left" w:pos="6480"/>
          <w:tab w:val="left" w:pos="7776"/>
        </w:tabs>
        <w:rPr>
          <w:b/>
          <w:szCs w:val="22"/>
        </w:rPr>
      </w:pPr>
      <w:r w:rsidRPr="00EB292F">
        <w:rPr>
          <w:b/>
          <w:szCs w:val="22"/>
        </w:rPr>
        <w:t>Kai kuris šalutinis poveikis gali būti sunkus. Jeigu Jums arba Jūsų vaikui pasireiškia bet kuris toliau išvardytas šalutinis poveikis, nedelsdami kreipkitės į gydytoją.</w:t>
      </w:r>
    </w:p>
    <w:p w14:paraId="371C0F93" w14:textId="77777777" w:rsidR="00857C28" w:rsidRPr="00EB292F" w:rsidRDefault="00857C28" w:rsidP="00857C28">
      <w:pPr>
        <w:tabs>
          <w:tab w:val="left" w:pos="1296"/>
          <w:tab w:val="left" w:pos="2592"/>
          <w:tab w:val="left" w:pos="3888"/>
          <w:tab w:val="left" w:pos="5184"/>
          <w:tab w:val="left" w:pos="6480"/>
          <w:tab w:val="left" w:pos="7776"/>
        </w:tabs>
        <w:rPr>
          <w:b/>
          <w:szCs w:val="22"/>
        </w:rPr>
      </w:pPr>
    </w:p>
    <w:p w14:paraId="4A8E40C2" w14:textId="5F9DF0DB" w:rsidR="00857C28" w:rsidRPr="00EB292F" w:rsidRDefault="003D2885" w:rsidP="00857C28">
      <w:pPr>
        <w:tabs>
          <w:tab w:val="left" w:pos="1296"/>
          <w:tab w:val="left" w:pos="2592"/>
          <w:tab w:val="left" w:pos="3888"/>
          <w:tab w:val="left" w:pos="5184"/>
          <w:tab w:val="left" w:pos="6480"/>
          <w:tab w:val="left" w:pos="7776"/>
        </w:tabs>
        <w:rPr>
          <w:b/>
          <w:szCs w:val="22"/>
        </w:rPr>
      </w:pPr>
      <w:bookmarkStart w:id="35" w:name="_Hlk98971265"/>
      <w:r w:rsidRPr="00EB292F">
        <w:rPr>
          <w:b/>
          <w:bCs/>
          <w:color w:val="000000"/>
          <w:szCs w:val="22"/>
        </w:rPr>
        <w:t>D</w:t>
      </w:r>
      <w:r w:rsidR="00345AA3" w:rsidRPr="00EB292F">
        <w:rPr>
          <w:b/>
          <w:bCs/>
          <w:color w:val="000000"/>
          <w:szCs w:val="22"/>
        </w:rPr>
        <w:t>ažni šalutinio poveikio reiškiniai </w:t>
      </w:r>
      <w:r w:rsidR="00857C28" w:rsidRPr="00EB292F">
        <w:rPr>
          <w:b/>
          <w:szCs w:val="22"/>
        </w:rPr>
        <w:t>(</w:t>
      </w:r>
      <w:r w:rsidR="00857C28" w:rsidRPr="00F05CA3">
        <w:rPr>
          <w:rStyle w:val="Emfaz"/>
          <w:b/>
          <w:i w:val="0"/>
        </w:rPr>
        <w:t>gali pasireikšti</w:t>
      </w:r>
      <w:r w:rsidR="00857C28" w:rsidRPr="00F05CA3">
        <w:rPr>
          <w:rStyle w:val="st"/>
          <w:b/>
        </w:rPr>
        <w:t xml:space="preserve"> </w:t>
      </w:r>
      <w:r w:rsidR="00633A83" w:rsidRPr="00F05CA3">
        <w:rPr>
          <w:rStyle w:val="st"/>
          <w:b/>
        </w:rPr>
        <w:t>rečiau</w:t>
      </w:r>
      <w:r w:rsidR="00857C28" w:rsidRPr="00F05CA3">
        <w:rPr>
          <w:rStyle w:val="st"/>
          <w:b/>
        </w:rPr>
        <w:t xml:space="preserve"> kaip</w:t>
      </w:r>
      <w:r w:rsidR="00857C28" w:rsidRPr="00EB292F">
        <w:rPr>
          <w:rStyle w:val="st"/>
          <w:b/>
        </w:rPr>
        <w:t xml:space="preserve"> </w:t>
      </w:r>
      <w:r w:rsidR="00857C28" w:rsidRPr="00EB292F">
        <w:rPr>
          <w:rStyle w:val="Emfaz"/>
          <w:b/>
          <w:i w:val="0"/>
        </w:rPr>
        <w:t>1</w:t>
      </w:r>
      <w:r w:rsidR="00857C28" w:rsidRPr="00EB292F">
        <w:rPr>
          <w:rStyle w:val="Emfaz"/>
          <w:b/>
        </w:rPr>
        <w:t xml:space="preserve"> </w:t>
      </w:r>
      <w:r w:rsidR="00857C28" w:rsidRPr="00EB292F">
        <w:rPr>
          <w:b/>
          <w:szCs w:val="22"/>
        </w:rPr>
        <w:t xml:space="preserve">iš 10 </w:t>
      </w:r>
      <w:r w:rsidR="00F94EAC" w:rsidRPr="00EB292F">
        <w:rPr>
          <w:b/>
          <w:szCs w:val="22"/>
        </w:rPr>
        <w:t>asmenų</w:t>
      </w:r>
      <w:r w:rsidR="00857C28" w:rsidRPr="00EB292F">
        <w:rPr>
          <w:b/>
          <w:szCs w:val="22"/>
        </w:rPr>
        <w:t>)</w:t>
      </w:r>
      <w:r w:rsidR="00F94EAC" w:rsidRPr="00EB292F">
        <w:rPr>
          <w:b/>
          <w:szCs w:val="22"/>
        </w:rPr>
        <w:t>:</w:t>
      </w:r>
    </w:p>
    <w:bookmarkEnd w:id="35"/>
    <w:p w14:paraId="4E5741D2"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neritmiško širdies plakimo jutimas (</w:t>
      </w:r>
      <w:proofErr w:type="spellStart"/>
      <w:r w:rsidRPr="00EB292F">
        <w:rPr>
          <w:szCs w:val="22"/>
        </w:rPr>
        <w:t>palpitacija</w:t>
      </w:r>
      <w:proofErr w:type="spellEnd"/>
      <w:r w:rsidRPr="00EB292F">
        <w:rPr>
          <w:szCs w:val="22"/>
        </w:rPr>
        <w:t>);</w:t>
      </w:r>
    </w:p>
    <w:p w14:paraId="0484EBFC" w14:textId="00CAB846"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asmenybės pokyčiai</w:t>
      </w:r>
      <w:r w:rsidR="00353A17" w:rsidRPr="00EB292F">
        <w:rPr>
          <w:szCs w:val="22"/>
        </w:rPr>
        <w:t>;</w:t>
      </w:r>
    </w:p>
    <w:p w14:paraId="25B55B6F" w14:textId="7C0BF532" w:rsidR="00353A17" w:rsidRPr="00EB292F" w:rsidRDefault="00353A17"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per d</w:t>
      </w:r>
      <w:r w:rsidR="003D2885" w:rsidRPr="00EB292F">
        <w:rPr>
          <w:szCs w:val="22"/>
        </w:rPr>
        <w:t>ažna</w:t>
      </w:r>
      <w:r w:rsidRPr="00EB292F">
        <w:rPr>
          <w:szCs w:val="22"/>
        </w:rPr>
        <w:t>s griežimas dantimis (</w:t>
      </w:r>
      <w:proofErr w:type="spellStart"/>
      <w:r w:rsidRPr="00EB292F">
        <w:rPr>
          <w:szCs w:val="22"/>
        </w:rPr>
        <w:t>bruksizmas</w:t>
      </w:r>
      <w:proofErr w:type="spellEnd"/>
      <w:r w:rsidRPr="00EB292F">
        <w:rPr>
          <w:szCs w:val="22"/>
        </w:rPr>
        <w:t>).</w:t>
      </w:r>
    </w:p>
    <w:p w14:paraId="7A5DDC17" w14:textId="77777777" w:rsidR="00857C28" w:rsidRPr="00EB292F" w:rsidRDefault="00857C28" w:rsidP="00857C28">
      <w:pPr>
        <w:tabs>
          <w:tab w:val="left" w:pos="1296"/>
          <w:tab w:val="left" w:pos="2592"/>
          <w:tab w:val="left" w:pos="3888"/>
          <w:tab w:val="left" w:pos="5184"/>
          <w:tab w:val="left" w:pos="6480"/>
          <w:tab w:val="left" w:pos="7776"/>
        </w:tabs>
        <w:ind w:left="567" w:hanging="567"/>
        <w:rPr>
          <w:szCs w:val="22"/>
        </w:rPr>
      </w:pPr>
    </w:p>
    <w:p w14:paraId="7DD14B5F" w14:textId="0D26DC41" w:rsidR="00857C28" w:rsidRPr="00EB292F" w:rsidRDefault="00345AA3" w:rsidP="00857C28">
      <w:pPr>
        <w:tabs>
          <w:tab w:val="left" w:pos="1296"/>
          <w:tab w:val="left" w:pos="2592"/>
          <w:tab w:val="left" w:pos="3888"/>
          <w:tab w:val="left" w:pos="5184"/>
          <w:tab w:val="left" w:pos="6480"/>
          <w:tab w:val="left" w:pos="7776"/>
        </w:tabs>
        <w:ind w:left="567" w:hanging="567"/>
        <w:rPr>
          <w:b/>
          <w:szCs w:val="22"/>
        </w:rPr>
      </w:pPr>
      <w:r w:rsidRPr="00EB292F">
        <w:rPr>
          <w:b/>
          <w:bCs/>
          <w:color w:val="000000"/>
          <w:szCs w:val="22"/>
        </w:rPr>
        <w:t xml:space="preserve">Nedažni šalutinio poveikio reiškiniai </w:t>
      </w:r>
      <w:r w:rsidR="00857C28" w:rsidRPr="00EB292F">
        <w:rPr>
          <w:b/>
          <w:szCs w:val="22"/>
        </w:rPr>
        <w:t>(</w:t>
      </w:r>
      <w:r w:rsidR="00857C28" w:rsidRPr="00F05CA3">
        <w:rPr>
          <w:rStyle w:val="Emfaz"/>
          <w:b/>
          <w:i w:val="0"/>
        </w:rPr>
        <w:t>gali pasireikšti</w:t>
      </w:r>
      <w:r w:rsidR="00857C28" w:rsidRPr="00F05CA3">
        <w:rPr>
          <w:rStyle w:val="st"/>
          <w:b/>
        </w:rPr>
        <w:t xml:space="preserve"> </w:t>
      </w:r>
      <w:r w:rsidR="00633A83" w:rsidRPr="00F05CA3">
        <w:rPr>
          <w:rStyle w:val="st"/>
          <w:b/>
        </w:rPr>
        <w:t xml:space="preserve">rečiau </w:t>
      </w:r>
      <w:r w:rsidR="00857C28" w:rsidRPr="00F05CA3">
        <w:rPr>
          <w:rStyle w:val="st"/>
          <w:b/>
        </w:rPr>
        <w:t xml:space="preserve">kaip </w:t>
      </w:r>
      <w:r w:rsidR="00857C28" w:rsidRPr="00EB292F">
        <w:rPr>
          <w:rStyle w:val="Emfaz"/>
          <w:b/>
          <w:i w:val="0"/>
        </w:rPr>
        <w:t>1</w:t>
      </w:r>
      <w:r w:rsidR="00857C28" w:rsidRPr="00EB292F">
        <w:rPr>
          <w:rStyle w:val="Emfaz"/>
          <w:b/>
        </w:rPr>
        <w:t xml:space="preserve"> </w:t>
      </w:r>
      <w:r w:rsidR="00857C28" w:rsidRPr="00EB292F">
        <w:rPr>
          <w:b/>
          <w:szCs w:val="22"/>
        </w:rPr>
        <w:t xml:space="preserve">iš 100 </w:t>
      </w:r>
      <w:r w:rsidR="00F94EAC" w:rsidRPr="00EB292F">
        <w:rPr>
          <w:b/>
          <w:szCs w:val="22"/>
        </w:rPr>
        <w:t>asmenų</w:t>
      </w:r>
      <w:r w:rsidR="00857C28" w:rsidRPr="00EB292F">
        <w:rPr>
          <w:b/>
          <w:szCs w:val="22"/>
        </w:rPr>
        <w:t>)</w:t>
      </w:r>
      <w:r w:rsidR="00F94EAC" w:rsidRPr="00EB292F">
        <w:rPr>
          <w:b/>
          <w:szCs w:val="22"/>
        </w:rPr>
        <w:t>:</w:t>
      </w:r>
    </w:p>
    <w:p w14:paraId="614586CD"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mintys apie savižudybę arba savižudybės nuojauta;</w:t>
      </w:r>
    </w:p>
    <w:p w14:paraId="43515A16" w14:textId="26DC60C3"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nesamų reiškinių girdėjimas arba jutimas (tai psichozės požymiai);</w:t>
      </w:r>
    </w:p>
    <w:p w14:paraId="22F9E240"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nekontroliuojama kalba arba kūno judesiai (</w:t>
      </w:r>
      <w:proofErr w:type="spellStart"/>
      <w:r w:rsidRPr="00EB292F">
        <w:rPr>
          <w:i/>
          <w:szCs w:val="22"/>
        </w:rPr>
        <w:t>Tourette</w:t>
      </w:r>
      <w:proofErr w:type="spellEnd"/>
      <w:r w:rsidRPr="00EB292F">
        <w:rPr>
          <w:szCs w:val="22"/>
        </w:rPr>
        <w:t xml:space="preserve"> sindromas);</w:t>
      </w:r>
    </w:p>
    <w:p w14:paraId="67696613" w14:textId="6F78E6B0"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alergijos požymiai, pavyzdžiui, odos išbėrimas, niežėjimas ar dilgėlinė, veido, lūpų, liežuvio ar kitų kūno vietų patinimas, dusulys, švokštimas arba kvėpavimo pasunkėjimas</w:t>
      </w:r>
      <w:r w:rsidR="00F77E08" w:rsidRPr="00EB292F">
        <w:rPr>
          <w:szCs w:val="22"/>
        </w:rPr>
        <w:t>;</w:t>
      </w:r>
    </w:p>
    <w:p w14:paraId="370AE264" w14:textId="20678071" w:rsidR="003503CB" w:rsidRPr="00EB292F" w:rsidRDefault="00F77E0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nuotaikos pokyčiai, nuotaikų kaita.</w:t>
      </w:r>
    </w:p>
    <w:p w14:paraId="517DC2EA" w14:textId="77777777" w:rsidR="00857C28" w:rsidRPr="00EB292F" w:rsidRDefault="00857C28" w:rsidP="00857C28">
      <w:pPr>
        <w:tabs>
          <w:tab w:val="left" w:pos="1296"/>
          <w:tab w:val="left" w:pos="2592"/>
          <w:tab w:val="left" w:pos="3888"/>
          <w:tab w:val="left" w:pos="5184"/>
          <w:tab w:val="left" w:pos="6480"/>
          <w:tab w:val="left" w:pos="7776"/>
        </w:tabs>
        <w:ind w:right="1469"/>
        <w:rPr>
          <w:szCs w:val="22"/>
        </w:rPr>
      </w:pPr>
    </w:p>
    <w:p w14:paraId="60AB66F1" w14:textId="497F3777" w:rsidR="00857C28" w:rsidRPr="00EB292F" w:rsidRDefault="00345AA3" w:rsidP="00857C28">
      <w:pPr>
        <w:tabs>
          <w:tab w:val="left" w:pos="1296"/>
          <w:tab w:val="left" w:pos="2592"/>
          <w:tab w:val="left" w:pos="3888"/>
          <w:tab w:val="left" w:pos="5184"/>
          <w:tab w:val="left" w:pos="6480"/>
          <w:tab w:val="left" w:pos="7776"/>
        </w:tabs>
        <w:rPr>
          <w:b/>
          <w:szCs w:val="22"/>
        </w:rPr>
      </w:pPr>
      <w:r w:rsidRPr="00EB292F">
        <w:rPr>
          <w:b/>
          <w:bCs/>
          <w:color w:val="000000"/>
          <w:szCs w:val="22"/>
        </w:rPr>
        <w:t>Reti šalutinio poveikio reiškiniai </w:t>
      </w:r>
      <w:r w:rsidR="00857C28" w:rsidRPr="00EB292F">
        <w:rPr>
          <w:b/>
          <w:bCs/>
          <w:szCs w:val="22"/>
        </w:rPr>
        <w:t>(</w:t>
      </w:r>
      <w:r w:rsidR="00857C28" w:rsidRPr="000C6121">
        <w:rPr>
          <w:b/>
          <w:bCs/>
          <w:szCs w:val="22"/>
        </w:rPr>
        <w:t>gali pasireikšti</w:t>
      </w:r>
      <w:r w:rsidR="00857C28" w:rsidRPr="00F05CA3">
        <w:rPr>
          <w:b/>
          <w:szCs w:val="22"/>
        </w:rPr>
        <w:t xml:space="preserve"> </w:t>
      </w:r>
      <w:r w:rsidR="00633A83" w:rsidRPr="00F05CA3">
        <w:rPr>
          <w:b/>
          <w:bCs/>
          <w:szCs w:val="22"/>
        </w:rPr>
        <w:t>rečiau</w:t>
      </w:r>
      <w:r w:rsidR="00633A83" w:rsidRPr="00F05CA3">
        <w:rPr>
          <w:b/>
          <w:szCs w:val="22"/>
        </w:rPr>
        <w:t xml:space="preserve"> </w:t>
      </w:r>
      <w:r w:rsidR="00857C28" w:rsidRPr="00F05CA3">
        <w:rPr>
          <w:b/>
          <w:szCs w:val="22"/>
        </w:rPr>
        <w:t xml:space="preserve">kaip </w:t>
      </w:r>
      <w:r w:rsidR="00857C28" w:rsidRPr="00F05CA3">
        <w:rPr>
          <w:szCs w:val="22"/>
        </w:rPr>
        <w:t xml:space="preserve">1 </w:t>
      </w:r>
      <w:r w:rsidR="00857C28" w:rsidRPr="00EB292F">
        <w:rPr>
          <w:b/>
          <w:szCs w:val="22"/>
        </w:rPr>
        <w:t>iš 1</w:t>
      </w:r>
      <w:r w:rsidR="003D2885" w:rsidRPr="00EB292F">
        <w:rPr>
          <w:b/>
          <w:szCs w:val="22"/>
        </w:rPr>
        <w:t> </w:t>
      </w:r>
      <w:r w:rsidR="00857C28" w:rsidRPr="00EB292F">
        <w:rPr>
          <w:b/>
          <w:szCs w:val="22"/>
        </w:rPr>
        <w:t xml:space="preserve">000 </w:t>
      </w:r>
      <w:r w:rsidR="00F94EAC" w:rsidRPr="00EB292F">
        <w:rPr>
          <w:b/>
          <w:szCs w:val="22"/>
        </w:rPr>
        <w:t>asmenų</w:t>
      </w:r>
      <w:r w:rsidR="00857C28" w:rsidRPr="00EB292F">
        <w:rPr>
          <w:b/>
          <w:szCs w:val="22"/>
        </w:rPr>
        <w:t>)</w:t>
      </w:r>
      <w:r w:rsidR="00F94EAC" w:rsidRPr="00EB292F">
        <w:rPr>
          <w:b/>
          <w:szCs w:val="22"/>
        </w:rPr>
        <w:t>:</w:t>
      </w:r>
    </w:p>
    <w:p w14:paraId="2A9926E2" w14:textId="77777777" w:rsidR="00857C28"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neįprastas susijaudinimas, pernelyg didelis aktyvumas ar nevaržomas elgesys (manija).</w:t>
      </w:r>
    </w:p>
    <w:p w14:paraId="62EC63A4" w14:textId="5F713C88" w:rsidR="00D11239" w:rsidRPr="0008273C" w:rsidRDefault="0008273C" w:rsidP="00857C28">
      <w:pPr>
        <w:numPr>
          <w:ilvl w:val="0"/>
          <w:numId w:val="2"/>
        </w:numPr>
        <w:tabs>
          <w:tab w:val="left" w:pos="1296"/>
          <w:tab w:val="left" w:pos="2592"/>
          <w:tab w:val="left" w:pos="3888"/>
          <w:tab w:val="left" w:pos="5184"/>
          <w:tab w:val="left" w:pos="6480"/>
          <w:tab w:val="left" w:pos="7776"/>
        </w:tabs>
        <w:ind w:hanging="567"/>
        <w:rPr>
          <w:szCs w:val="22"/>
        </w:rPr>
      </w:pPr>
      <w:proofErr w:type="spellStart"/>
      <w:r w:rsidRPr="000C6121">
        <w:rPr>
          <w:szCs w:val="22"/>
        </w:rPr>
        <w:t>Obsesinis</w:t>
      </w:r>
      <w:proofErr w:type="spellEnd"/>
      <w:r w:rsidRPr="000C6121">
        <w:rPr>
          <w:szCs w:val="22"/>
        </w:rPr>
        <w:t xml:space="preserve"> </w:t>
      </w:r>
      <w:proofErr w:type="spellStart"/>
      <w:r w:rsidRPr="000C6121">
        <w:rPr>
          <w:szCs w:val="22"/>
        </w:rPr>
        <w:t>kompulsinis</w:t>
      </w:r>
      <w:proofErr w:type="spellEnd"/>
      <w:r w:rsidRPr="000C6121">
        <w:rPr>
          <w:szCs w:val="22"/>
        </w:rPr>
        <w:t xml:space="preserve"> sutrikimas (OKS) (įskaitant nenumaldomą potraukį rautis sau plaukus nuo įvairių kūno vietų, odos draskymą, pasikartojančias nepageidaujamas mintis, pojūčius, vaizdus ar potraukius [</w:t>
      </w:r>
      <w:proofErr w:type="spellStart"/>
      <w:r w:rsidRPr="000C6121">
        <w:rPr>
          <w:szCs w:val="22"/>
        </w:rPr>
        <w:t>obsesines</w:t>
      </w:r>
      <w:proofErr w:type="spellEnd"/>
      <w:r w:rsidRPr="000C6121">
        <w:rPr>
          <w:szCs w:val="22"/>
        </w:rPr>
        <w:t xml:space="preserve"> mintis], pasikartojančius elgesius ar ritualus [</w:t>
      </w:r>
      <w:proofErr w:type="spellStart"/>
      <w:r w:rsidRPr="000C6121">
        <w:rPr>
          <w:szCs w:val="22"/>
        </w:rPr>
        <w:t>kompulsijas</w:t>
      </w:r>
      <w:proofErr w:type="spellEnd"/>
      <w:r w:rsidRPr="000C6121">
        <w:rPr>
          <w:szCs w:val="22"/>
        </w:rPr>
        <w:t>]).</w:t>
      </w:r>
    </w:p>
    <w:p w14:paraId="50758531" w14:textId="77777777" w:rsidR="00857C28" w:rsidRPr="00EB292F" w:rsidRDefault="00857C28" w:rsidP="00857C28">
      <w:pPr>
        <w:tabs>
          <w:tab w:val="left" w:pos="1296"/>
          <w:tab w:val="left" w:pos="2592"/>
          <w:tab w:val="left" w:pos="3888"/>
          <w:tab w:val="left" w:pos="5184"/>
          <w:tab w:val="left" w:pos="6480"/>
          <w:tab w:val="left" w:pos="7776"/>
        </w:tabs>
        <w:ind w:left="567" w:hanging="567"/>
        <w:rPr>
          <w:szCs w:val="22"/>
        </w:rPr>
      </w:pPr>
    </w:p>
    <w:p w14:paraId="47838184" w14:textId="062817D8" w:rsidR="00857C28" w:rsidRPr="00EB292F" w:rsidRDefault="00345AA3" w:rsidP="00857C28">
      <w:pPr>
        <w:tabs>
          <w:tab w:val="left" w:pos="1296"/>
          <w:tab w:val="left" w:pos="2592"/>
          <w:tab w:val="left" w:pos="3888"/>
          <w:tab w:val="left" w:pos="5184"/>
          <w:tab w:val="left" w:pos="6480"/>
          <w:tab w:val="left" w:pos="7776"/>
        </w:tabs>
        <w:rPr>
          <w:b/>
          <w:szCs w:val="22"/>
        </w:rPr>
      </w:pPr>
      <w:r w:rsidRPr="00EB292F">
        <w:rPr>
          <w:b/>
          <w:szCs w:val="22"/>
        </w:rPr>
        <w:t xml:space="preserve">Labai reti šalutinio poveikio reiškiniai </w:t>
      </w:r>
      <w:r w:rsidR="00857C28" w:rsidRPr="00EB292F">
        <w:rPr>
          <w:b/>
          <w:szCs w:val="22"/>
        </w:rPr>
        <w:t>(</w:t>
      </w:r>
      <w:r w:rsidR="00857C28" w:rsidRPr="00F05CA3">
        <w:rPr>
          <w:rStyle w:val="Emfaz"/>
          <w:b/>
          <w:i w:val="0"/>
        </w:rPr>
        <w:t>gali pasireikšti</w:t>
      </w:r>
      <w:r w:rsidR="00857C28" w:rsidRPr="00F05CA3">
        <w:rPr>
          <w:rStyle w:val="st"/>
          <w:b/>
        </w:rPr>
        <w:t xml:space="preserve"> </w:t>
      </w:r>
      <w:r w:rsidR="00633A83" w:rsidRPr="00F05CA3">
        <w:rPr>
          <w:rStyle w:val="st"/>
          <w:b/>
        </w:rPr>
        <w:t xml:space="preserve">rečiau </w:t>
      </w:r>
      <w:r w:rsidR="00857C28" w:rsidRPr="00F05CA3">
        <w:rPr>
          <w:rStyle w:val="st"/>
          <w:b/>
        </w:rPr>
        <w:t xml:space="preserve">kaip </w:t>
      </w:r>
      <w:r w:rsidR="00857C28" w:rsidRPr="00EB292F">
        <w:rPr>
          <w:rStyle w:val="Emfaz"/>
          <w:b/>
          <w:i w:val="0"/>
        </w:rPr>
        <w:t>1</w:t>
      </w:r>
      <w:r w:rsidR="00857C28" w:rsidRPr="00F05CA3">
        <w:rPr>
          <w:rStyle w:val="Emfaz"/>
          <w:b/>
          <w:i w:val="0"/>
        </w:rPr>
        <w:t xml:space="preserve"> </w:t>
      </w:r>
      <w:r w:rsidR="00857C28" w:rsidRPr="00EB292F">
        <w:rPr>
          <w:b/>
          <w:szCs w:val="22"/>
        </w:rPr>
        <w:t>iš 10</w:t>
      </w:r>
      <w:r w:rsidR="003D2885" w:rsidRPr="00EB292F">
        <w:rPr>
          <w:b/>
          <w:szCs w:val="22"/>
        </w:rPr>
        <w:t> </w:t>
      </w:r>
      <w:r w:rsidR="00857C28" w:rsidRPr="00EB292F">
        <w:rPr>
          <w:b/>
          <w:szCs w:val="22"/>
        </w:rPr>
        <w:t xml:space="preserve">000 </w:t>
      </w:r>
      <w:r w:rsidR="00F94EAC" w:rsidRPr="00EB292F">
        <w:rPr>
          <w:b/>
          <w:szCs w:val="22"/>
        </w:rPr>
        <w:t>asmenų</w:t>
      </w:r>
      <w:r w:rsidR="00857C28" w:rsidRPr="00EB292F">
        <w:rPr>
          <w:b/>
          <w:szCs w:val="22"/>
        </w:rPr>
        <w:t>)</w:t>
      </w:r>
      <w:r w:rsidR="00F94EAC" w:rsidRPr="00EB292F">
        <w:rPr>
          <w:b/>
          <w:szCs w:val="22"/>
        </w:rPr>
        <w:t>:</w:t>
      </w:r>
    </w:p>
    <w:p w14:paraId="1B0C8131"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širdies priepuolis;</w:t>
      </w:r>
    </w:p>
    <w:p w14:paraId="49C4FF47" w14:textId="24D8143C"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priepuoliai (traukuliai, epilepsija</w:t>
      </w:r>
      <w:r w:rsidR="00353A17" w:rsidRPr="00EB292F">
        <w:rPr>
          <w:szCs w:val="22"/>
        </w:rPr>
        <w:t xml:space="preserve"> su traukuliais</w:t>
      </w:r>
      <w:r w:rsidRPr="00EB292F">
        <w:rPr>
          <w:szCs w:val="22"/>
        </w:rPr>
        <w:t>);</w:t>
      </w:r>
    </w:p>
    <w:p w14:paraId="258235C4"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odos lupimasis arba rausvai violetinės spalvos dėmės;</w:t>
      </w:r>
    </w:p>
    <w:p w14:paraId="0F55540F"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nekontroliuojami raumenų spazmai, paveikiantys akis, galvą, kaklą, kūną ir nervų sistemą (dėl trumpalaikio smegenų aprūpinimo krauju sutrikimo);</w:t>
      </w:r>
    </w:p>
    <w:p w14:paraId="57866B3C"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paralyžius arba judėjimo ir regėjimo sutrikimai, sutrikusi kalba  (tai gali būti smegenų kraujagyslių sutrikimų požymiai);</w:t>
      </w:r>
    </w:p>
    <w:p w14:paraId="5ACCC7F1"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kraujo ląstelių (raudonųjų ir baltųjų kraujo ląstelių bei kraujo plokštelių) kiekio sumažėjimas, dėl kurio gali dažniau pasireikšti infekcijos, kraujavimas ir greičiau atsirasti mėlynių;</w:t>
      </w:r>
    </w:p>
    <w:p w14:paraId="7D1F5F02" w14:textId="77777777" w:rsidR="00857C28"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 xml:space="preserve">staigus kūno temperatūros padidėjimas, labai didelis kraujospūdžio padidėjimas ir sunkūs traukuliai (piktybinis </w:t>
      </w:r>
      <w:proofErr w:type="spellStart"/>
      <w:r w:rsidRPr="00EB292F">
        <w:rPr>
          <w:szCs w:val="22"/>
        </w:rPr>
        <w:t>neurolepsinis</w:t>
      </w:r>
      <w:proofErr w:type="spellEnd"/>
      <w:r w:rsidRPr="00EB292F">
        <w:rPr>
          <w:szCs w:val="22"/>
        </w:rPr>
        <w:t xml:space="preserve"> sindromas). Neaišku, ar tokį šalutinį poveikį sukelia </w:t>
      </w:r>
      <w:proofErr w:type="spellStart"/>
      <w:r w:rsidRPr="00EB292F">
        <w:rPr>
          <w:szCs w:val="22"/>
        </w:rPr>
        <w:t>metilfenidatas</w:t>
      </w:r>
      <w:proofErr w:type="spellEnd"/>
      <w:r w:rsidRPr="00EB292F">
        <w:rPr>
          <w:szCs w:val="22"/>
        </w:rPr>
        <w:t xml:space="preserve">, ar kiti kartu su </w:t>
      </w:r>
      <w:proofErr w:type="spellStart"/>
      <w:r w:rsidRPr="00EB292F">
        <w:rPr>
          <w:szCs w:val="22"/>
        </w:rPr>
        <w:t>metilfenidatu</w:t>
      </w:r>
      <w:proofErr w:type="spellEnd"/>
      <w:r w:rsidRPr="00EB292F">
        <w:rPr>
          <w:szCs w:val="22"/>
        </w:rPr>
        <w:t xml:space="preserve"> vartojami vaistai.</w:t>
      </w:r>
    </w:p>
    <w:p w14:paraId="1FABA259" w14:textId="4AC1351D" w:rsidR="00D41A01" w:rsidRPr="00EB292F" w:rsidRDefault="00D41A01" w:rsidP="00857C28">
      <w:pPr>
        <w:numPr>
          <w:ilvl w:val="0"/>
          <w:numId w:val="2"/>
        </w:numPr>
        <w:tabs>
          <w:tab w:val="left" w:pos="1296"/>
          <w:tab w:val="left" w:pos="2592"/>
          <w:tab w:val="left" w:pos="3888"/>
          <w:tab w:val="left" w:pos="5184"/>
          <w:tab w:val="left" w:pos="6480"/>
          <w:tab w:val="left" w:pos="7776"/>
        </w:tabs>
        <w:ind w:hanging="567"/>
        <w:rPr>
          <w:szCs w:val="22"/>
        </w:rPr>
      </w:pPr>
    </w:p>
    <w:p w14:paraId="378CD699" w14:textId="77777777" w:rsidR="00857C28" w:rsidRPr="00EB292F" w:rsidRDefault="00857C28" w:rsidP="00857C28">
      <w:pPr>
        <w:tabs>
          <w:tab w:val="left" w:pos="1296"/>
          <w:tab w:val="left" w:pos="2592"/>
          <w:tab w:val="left" w:pos="3888"/>
          <w:tab w:val="left" w:pos="5184"/>
          <w:tab w:val="left" w:pos="6480"/>
          <w:tab w:val="left" w:pos="7776"/>
        </w:tabs>
        <w:ind w:left="567" w:hanging="567"/>
        <w:rPr>
          <w:szCs w:val="22"/>
        </w:rPr>
      </w:pPr>
    </w:p>
    <w:p w14:paraId="311183A0" w14:textId="42B94F84" w:rsidR="00857C28" w:rsidRPr="00F05CA3" w:rsidRDefault="00345AA3" w:rsidP="00857C28">
      <w:r w:rsidRPr="00EB292F">
        <w:rPr>
          <w:b/>
          <w:bCs/>
          <w:color w:val="000000"/>
          <w:szCs w:val="22"/>
        </w:rPr>
        <w:t xml:space="preserve">Šalutinio poveikio reiškiniai, kurių </w:t>
      </w:r>
      <w:r w:rsidRPr="00F05CA3">
        <w:rPr>
          <w:b/>
          <w:noProof/>
          <w:szCs w:val="20"/>
          <w:lang w:eastAsia="lt-LT"/>
        </w:rPr>
        <w:t>d</w:t>
      </w:r>
      <w:r w:rsidR="00857C28" w:rsidRPr="00F05CA3">
        <w:rPr>
          <w:b/>
          <w:noProof/>
          <w:szCs w:val="20"/>
          <w:lang w:eastAsia="lt-LT"/>
        </w:rPr>
        <w:t xml:space="preserve">ažnis nežinomas (negali būti </w:t>
      </w:r>
      <w:r w:rsidR="00633A83" w:rsidRPr="00EB292F">
        <w:rPr>
          <w:b/>
          <w:bCs/>
          <w:color w:val="000000"/>
          <w:szCs w:val="22"/>
        </w:rPr>
        <w:t>apskaičiuotas </w:t>
      </w:r>
      <w:r w:rsidR="00857C28" w:rsidRPr="00F05CA3">
        <w:rPr>
          <w:b/>
          <w:noProof/>
          <w:szCs w:val="20"/>
          <w:lang w:eastAsia="lt-LT"/>
        </w:rPr>
        <w:t>pagal turimus duomenis)</w:t>
      </w:r>
      <w:r w:rsidR="00633A83" w:rsidRPr="00F05CA3">
        <w:rPr>
          <w:b/>
          <w:noProof/>
          <w:szCs w:val="20"/>
          <w:lang w:eastAsia="lt-LT"/>
        </w:rPr>
        <w:t>:</w:t>
      </w:r>
    </w:p>
    <w:p w14:paraId="07F35504"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nenorimos besikartojančios mintys;</w:t>
      </w:r>
    </w:p>
    <w:p w14:paraId="11C9C1CE" w14:textId="5A2C5F22" w:rsidR="00353A17" w:rsidRPr="00EB292F" w:rsidRDefault="00857C28" w:rsidP="00353A17">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nepaaiškinamas nualpimas, krūtinės skausmas, dusulys (tai gali būti širdies sutrikimų požymiai)</w:t>
      </w:r>
      <w:r w:rsidR="00353A17" w:rsidRPr="00EB292F">
        <w:rPr>
          <w:szCs w:val="22"/>
        </w:rPr>
        <w:t>;</w:t>
      </w:r>
    </w:p>
    <w:p w14:paraId="07330E2F" w14:textId="734A6F91" w:rsidR="00353A17" w:rsidRPr="00EB292F" w:rsidRDefault="00353A17" w:rsidP="00353A17">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negebėjimas kontroliuoti šlapimo išsiskyrimo (šlapimo nelaikymas);</w:t>
      </w:r>
    </w:p>
    <w:p w14:paraId="3098EB5A" w14:textId="09A7142D" w:rsidR="00353A17" w:rsidRPr="00EB292F" w:rsidRDefault="00353A17" w:rsidP="00353A17">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žandikaulio raumenų spazmas, dėl kurio sunku at</w:t>
      </w:r>
      <w:r w:rsidR="003D2885" w:rsidRPr="00EB292F">
        <w:rPr>
          <w:szCs w:val="22"/>
        </w:rPr>
        <w:t>ver</w:t>
      </w:r>
      <w:r w:rsidRPr="00EB292F">
        <w:rPr>
          <w:szCs w:val="22"/>
        </w:rPr>
        <w:t>ti burną (</w:t>
      </w:r>
      <w:proofErr w:type="spellStart"/>
      <w:r w:rsidRPr="00EB292F">
        <w:rPr>
          <w:szCs w:val="22"/>
        </w:rPr>
        <w:t>trismus</w:t>
      </w:r>
      <w:proofErr w:type="spellEnd"/>
      <w:r w:rsidRPr="00EB292F">
        <w:rPr>
          <w:szCs w:val="22"/>
        </w:rPr>
        <w:t>);</w:t>
      </w:r>
    </w:p>
    <w:p w14:paraId="0A674BF9" w14:textId="1891E8B3" w:rsidR="00353A17" w:rsidRPr="00EB292F" w:rsidRDefault="00353A17">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mikčiojimas.</w:t>
      </w:r>
    </w:p>
    <w:p w14:paraId="349DB1D8"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20BC7F04" w14:textId="77777777" w:rsidR="00857C28" w:rsidRPr="00F05CA3" w:rsidRDefault="00857C28" w:rsidP="00857C28">
      <w:pPr>
        <w:pStyle w:val="PI-3EMEASMCA"/>
        <w:tabs>
          <w:tab w:val="left" w:pos="1296"/>
          <w:tab w:val="left" w:pos="2592"/>
          <w:tab w:val="left" w:pos="3888"/>
          <w:tab w:val="left" w:pos="5184"/>
          <w:tab w:val="left" w:pos="6480"/>
          <w:tab w:val="left" w:pos="7776"/>
        </w:tabs>
        <w:spacing w:line="240" w:lineRule="auto"/>
        <w:rPr>
          <w:rFonts w:ascii="Times New Roman" w:hAnsi="Times New Roman"/>
          <w:szCs w:val="22"/>
          <w:lang w:val="lt-LT"/>
        </w:rPr>
      </w:pPr>
      <w:r w:rsidRPr="00F05CA3">
        <w:rPr>
          <w:rFonts w:ascii="Times New Roman" w:hAnsi="Times New Roman"/>
          <w:szCs w:val="22"/>
          <w:lang w:val="lt-LT"/>
        </w:rPr>
        <w:t>Jeigu Jums arba Jūsų vaikui pasireiškia anksčiau išvardytas poveikis, nedelsdami kreipkitės į gydytoją.</w:t>
      </w:r>
    </w:p>
    <w:p w14:paraId="7A61843B"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0A1ACC17" w14:textId="77777777" w:rsidR="00857C28" w:rsidRPr="00EB292F" w:rsidRDefault="00857C28" w:rsidP="00857C28">
      <w:pPr>
        <w:keepNext/>
        <w:tabs>
          <w:tab w:val="left" w:pos="1296"/>
          <w:tab w:val="left" w:pos="2592"/>
          <w:tab w:val="left" w:pos="3888"/>
          <w:tab w:val="left" w:pos="5184"/>
          <w:tab w:val="left" w:pos="6480"/>
          <w:tab w:val="left" w:pos="7776"/>
        </w:tabs>
        <w:rPr>
          <w:b/>
          <w:szCs w:val="22"/>
        </w:rPr>
      </w:pPr>
      <w:r w:rsidRPr="00EB292F">
        <w:rPr>
          <w:b/>
          <w:szCs w:val="22"/>
        </w:rPr>
        <w:t>Kitas šalutinis poveikis, kuriam sunkėjant, reikia kreiptis į gydytoją arba vaistininką:</w:t>
      </w:r>
    </w:p>
    <w:p w14:paraId="41143D30" w14:textId="77777777" w:rsidR="00857C28" w:rsidRPr="00EB292F" w:rsidRDefault="00857C28" w:rsidP="00857C28">
      <w:pPr>
        <w:keepNext/>
        <w:tabs>
          <w:tab w:val="left" w:pos="1296"/>
          <w:tab w:val="left" w:pos="2592"/>
          <w:tab w:val="left" w:pos="3888"/>
          <w:tab w:val="left" w:pos="5184"/>
          <w:tab w:val="left" w:pos="6480"/>
          <w:tab w:val="left" w:pos="7776"/>
        </w:tabs>
        <w:rPr>
          <w:szCs w:val="22"/>
        </w:rPr>
      </w:pPr>
    </w:p>
    <w:p w14:paraId="407C2212" w14:textId="2CFF2597" w:rsidR="00857C28" w:rsidRPr="00EB292F" w:rsidRDefault="00345AA3" w:rsidP="00857C28">
      <w:pPr>
        <w:keepNext/>
        <w:tabs>
          <w:tab w:val="left" w:pos="1296"/>
          <w:tab w:val="left" w:pos="2592"/>
          <w:tab w:val="left" w:pos="3888"/>
          <w:tab w:val="left" w:pos="5184"/>
          <w:tab w:val="left" w:pos="6480"/>
          <w:tab w:val="left" w:pos="7776"/>
        </w:tabs>
        <w:rPr>
          <w:b/>
          <w:szCs w:val="22"/>
        </w:rPr>
      </w:pPr>
      <w:r w:rsidRPr="00EB292F">
        <w:rPr>
          <w:b/>
          <w:bCs/>
          <w:color w:val="000000"/>
          <w:szCs w:val="22"/>
        </w:rPr>
        <w:t>Labai dažni šalutinio poveikio reiškiniai</w:t>
      </w:r>
      <w:r w:rsidR="003D2885" w:rsidRPr="00EB292F">
        <w:rPr>
          <w:b/>
          <w:bCs/>
          <w:color w:val="000000"/>
          <w:szCs w:val="22"/>
        </w:rPr>
        <w:t xml:space="preserve"> </w:t>
      </w:r>
      <w:r w:rsidR="00857C28" w:rsidRPr="00EB292F">
        <w:rPr>
          <w:b/>
          <w:szCs w:val="22"/>
        </w:rPr>
        <w:t>(</w:t>
      </w:r>
      <w:r w:rsidR="00857C28" w:rsidRPr="00F05CA3">
        <w:rPr>
          <w:rStyle w:val="Emfaz"/>
          <w:b/>
          <w:i w:val="0"/>
        </w:rPr>
        <w:t>gali pasireikšti</w:t>
      </w:r>
      <w:r w:rsidR="00857C28" w:rsidRPr="00F05CA3">
        <w:rPr>
          <w:rStyle w:val="st"/>
          <w:b/>
        </w:rPr>
        <w:t xml:space="preserve"> </w:t>
      </w:r>
      <w:r w:rsidR="00353A17" w:rsidRPr="00F05CA3">
        <w:rPr>
          <w:rStyle w:val="st"/>
          <w:b/>
        </w:rPr>
        <w:t>rečiau</w:t>
      </w:r>
      <w:r w:rsidR="00857C28" w:rsidRPr="00F05CA3">
        <w:rPr>
          <w:rStyle w:val="st"/>
          <w:b/>
        </w:rPr>
        <w:t xml:space="preserve"> kaip </w:t>
      </w:r>
      <w:r w:rsidR="00857C28" w:rsidRPr="00EB292F">
        <w:rPr>
          <w:rStyle w:val="Emfaz"/>
          <w:b/>
          <w:i w:val="0"/>
        </w:rPr>
        <w:t>1</w:t>
      </w:r>
      <w:r w:rsidR="00857C28" w:rsidRPr="00EB292F">
        <w:rPr>
          <w:b/>
          <w:szCs w:val="22"/>
        </w:rPr>
        <w:t xml:space="preserve"> iš 10 </w:t>
      </w:r>
      <w:r w:rsidR="00353A17" w:rsidRPr="00EB292F">
        <w:rPr>
          <w:b/>
          <w:szCs w:val="22"/>
        </w:rPr>
        <w:t>asmenų</w:t>
      </w:r>
      <w:r w:rsidR="00857C28" w:rsidRPr="00EB292F">
        <w:rPr>
          <w:b/>
          <w:szCs w:val="22"/>
        </w:rPr>
        <w:t>)</w:t>
      </w:r>
      <w:r w:rsidR="00353A17" w:rsidRPr="00EB292F">
        <w:rPr>
          <w:b/>
          <w:szCs w:val="22"/>
        </w:rPr>
        <w:t>:</w:t>
      </w:r>
    </w:p>
    <w:p w14:paraId="7F783EE9" w14:textId="47A63D8F" w:rsidR="00ED58B8" w:rsidRPr="00EB292F" w:rsidRDefault="00224394"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 xml:space="preserve">sumažėjęs </w:t>
      </w:r>
      <w:r w:rsidR="00ED58B8" w:rsidRPr="00EB292F">
        <w:rPr>
          <w:szCs w:val="22"/>
        </w:rPr>
        <w:t>apetit</w:t>
      </w:r>
      <w:r w:rsidRPr="00EB292F">
        <w:rPr>
          <w:szCs w:val="22"/>
        </w:rPr>
        <w:t>as</w:t>
      </w:r>
      <w:r w:rsidR="00345AA3" w:rsidRPr="00EB292F">
        <w:rPr>
          <w:szCs w:val="22"/>
        </w:rPr>
        <w:t>;</w:t>
      </w:r>
    </w:p>
    <w:p w14:paraId="7533D8E3" w14:textId="34FA400F"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galvos skausmas;</w:t>
      </w:r>
    </w:p>
    <w:p w14:paraId="61148030"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nervingumas;</w:t>
      </w:r>
    </w:p>
    <w:p w14:paraId="30C40D14" w14:textId="0BD4B146" w:rsidR="00ED58B8" w:rsidRPr="00EB292F" w:rsidRDefault="00857C28" w:rsidP="004B4C9B">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nemiga</w:t>
      </w:r>
      <w:r w:rsidR="00ED58B8" w:rsidRPr="00EB292F">
        <w:rPr>
          <w:szCs w:val="22"/>
        </w:rPr>
        <w:t>;</w:t>
      </w:r>
    </w:p>
    <w:p w14:paraId="73D58EBA" w14:textId="79A1901C" w:rsidR="00ED58B8" w:rsidRPr="00EB292F" w:rsidRDefault="00224394" w:rsidP="004B4C9B">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vėmimas</w:t>
      </w:r>
      <w:r w:rsidR="00ED58B8" w:rsidRPr="00EB292F">
        <w:rPr>
          <w:szCs w:val="22"/>
        </w:rPr>
        <w:t>;</w:t>
      </w:r>
    </w:p>
    <w:p w14:paraId="487CDEBD" w14:textId="46227F87" w:rsidR="00857C28" w:rsidRPr="00EB292F" w:rsidRDefault="00224394" w:rsidP="00F05CA3">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sausa burna</w:t>
      </w:r>
      <w:r w:rsidR="00ED58B8" w:rsidRPr="00EB292F">
        <w:rPr>
          <w:szCs w:val="22"/>
        </w:rPr>
        <w:t>.</w:t>
      </w:r>
    </w:p>
    <w:p w14:paraId="198E9405" w14:textId="77777777" w:rsidR="00ED58B8" w:rsidRPr="00EB292F" w:rsidRDefault="00ED58B8">
      <w:pPr>
        <w:tabs>
          <w:tab w:val="left" w:pos="1296"/>
          <w:tab w:val="left" w:pos="2592"/>
          <w:tab w:val="left" w:pos="3888"/>
          <w:tab w:val="left" w:pos="5184"/>
          <w:tab w:val="left" w:pos="6480"/>
          <w:tab w:val="left" w:pos="7776"/>
        </w:tabs>
        <w:rPr>
          <w:szCs w:val="22"/>
        </w:rPr>
      </w:pPr>
    </w:p>
    <w:p w14:paraId="7979D040" w14:textId="67C010CD" w:rsidR="00857C28" w:rsidRPr="00EB292F" w:rsidRDefault="00345AA3" w:rsidP="00857C28">
      <w:pPr>
        <w:tabs>
          <w:tab w:val="left" w:pos="1296"/>
          <w:tab w:val="left" w:pos="2592"/>
          <w:tab w:val="left" w:pos="3888"/>
          <w:tab w:val="left" w:pos="5184"/>
          <w:tab w:val="left" w:pos="6480"/>
          <w:tab w:val="left" w:pos="7776"/>
        </w:tabs>
        <w:rPr>
          <w:b/>
          <w:szCs w:val="22"/>
        </w:rPr>
      </w:pPr>
      <w:r w:rsidRPr="00EB292F">
        <w:rPr>
          <w:b/>
          <w:bCs/>
          <w:color w:val="000000"/>
          <w:szCs w:val="22"/>
        </w:rPr>
        <w:t>Dažni šalutinio poveikio reiškiniai (</w:t>
      </w:r>
      <w:r w:rsidRPr="009C6AAF">
        <w:rPr>
          <w:b/>
          <w:bCs/>
          <w:color w:val="000000"/>
          <w:szCs w:val="22"/>
        </w:rPr>
        <w:t xml:space="preserve">gali </w:t>
      </w:r>
      <w:r w:rsidR="00857C28" w:rsidRPr="000C6121">
        <w:rPr>
          <w:b/>
          <w:bCs/>
          <w:szCs w:val="22"/>
        </w:rPr>
        <w:t>pasireikšti</w:t>
      </w:r>
      <w:r w:rsidR="00857C28" w:rsidRPr="00F05CA3">
        <w:rPr>
          <w:b/>
          <w:szCs w:val="22"/>
        </w:rPr>
        <w:t xml:space="preserve"> </w:t>
      </w:r>
      <w:r w:rsidR="00353A17" w:rsidRPr="00F05CA3">
        <w:rPr>
          <w:b/>
          <w:szCs w:val="22"/>
        </w:rPr>
        <w:t>rečiau</w:t>
      </w:r>
      <w:r w:rsidR="00857C28" w:rsidRPr="00F05CA3">
        <w:rPr>
          <w:b/>
          <w:szCs w:val="22"/>
        </w:rPr>
        <w:t xml:space="preserve"> kaip </w:t>
      </w:r>
      <w:r w:rsidR="00857C28" w:rsidRPr="00F05CA3">
        <w:rPr>
          <w:szCs w:val="22"/>
        </w:rPr>
        <w:t>1</w:t>
      </w:r>
      <w:r w:rsidR="00857C28" w:rsidRPr="00EB292F">
        <w:rPr>
          <w:b/>
          <w:szCs w:val="22"/>
        </w:rPr>
        <w:t xml:space="preserve"> iš 10 </w:t>
      </w:r>
      <w:r w:rsidR="00353A17" w:rsidRPr="00EB292F">
        <w:rPr>
          <w:b/>
          <w:szCs w:val="22"/>
        </w:rPr>
        <w:t>asmenų</w:t>
      </w:r>
      <w:r w:rsidR="00857C28" w:rsidRPr="00EB292F">
        <w:rPr>
          <w:b/>
          <w:szCs w:val="22"/>
        </w:rPr>
        <w:t>)</w:t>
      </w:r>
      <w:r w:rsidR="00353A17" w:rsidRPr="00EB292F">
        <w:rPr>
          <w:b/>
          <w:szCs w:val="22"/>
        </w:rPr>
        <w:t>:</w:t>
      </w:r>
    </w:p>
    <w:p w14:paraId="51370E0D"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sąnarių skausmas;</w:t>
      </w:r>
    </w:p>
    <w:p w14:paraId="7E90F203"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lastRenderedPageBreak/>
        <w:t>kūno temperatūros padidėjimas (karščiavimas);</w:t>
      </w:r>
    </w:p>
    <w:p w14:paraId="19A16C21"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neįprastas plaukų slinkimas ar retėjimas;</w:t>
      </w:r>
    </w:p>
    <w:p w14:paraId="60BDFE62"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neįprastas mieguistumas ar apsnūdimas;</w:t>
      </w:r>
    </w:p>
    <w:p w14:paraId="73D4F1FB" w14:textId="27C1945C"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apetito nebuvimas</w:t>
      </w:r>
      <w:r w:rsidR="00ED58B8" w:rsidRPr="00EB292F">
        <w:rPr>
          <w:szCs w:val="22"/>
        </w:rPr>
        <w:t>;</w:t>
      </w:r>
    </w:p>
    <w:p w14:paraId="4B54181A" w14:textId="4AC286F5" w:rsidR="00A97EE1" w:rsidRPr="00F05CA3" w:rsidRDefault="00A97EE1" w:rsidP="00A97EE1">
      <w:pPr>
        <w:pStyle w:val="Sraopastraipa"/>
        <w:widowControl w:val="0"/>
        <w:numPr>
          <w:ilvl w:val="0"/>
          <w:numId w:val="2"/>
        </w:numPr>
        <w:tabs>
          <w:tab w:val="clear" w:pos="56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lang w:val="lt-LT"/>
        </w:rPr>
      </w:pPr>
      <w:r w:rsidRPr="00F05CA3">
        <w:rPr>
          <w:szCs w:val="22"/>
          <w:lang w:val="lt-LT"/>
        </w:rPr>
        <w:t>panikos atakos;</w:t>
      </w:r>
    </w:p>
    <w:p w14:paraId="1DDE8EF4" w14:textId="399F2A41" w:rsidR="00ED58B8" w:rsidRPr="00F05CA3" w:rsidRDefault="00ED58B8" w:rsidP="00ED58B8">
      <w:pPr>
        <w:pStyle w:val="Sraopastraipa"/>
        <w:numPr>
          <w:ilvl w:val="0"/>
          <w:numId w:val="2"/>
        </w:numPr>
        <w:rPr>
          <w:szCs w:val="22"/>
          <w:lang w:val="lt-LT"/>
        </w:rPr>
      </w:pPr>
      <w:r w:rsidRPr="00F05CA3">
        <w:rPr>
          <w:szCs w:val="22"/>
          <w:lang w:val="lt-LT"/>
        </w:rPr>
        <w:t>sumažėjęs lytinis potraukis;</w:t>
      </w:r>
    </w:p>
    <w:p w14:paraId="742D8944" w14:textId="77777777" w:rsidR="00A97EE1" w:rsidRPr="00F05CA3" w:rsidRDefault="00A97EE1" w:rsidP="00B65719">
      <w:pPr>
        <w:pStyle w:val="Sraopastraipa"/>
        <w:widowControl w:val="0"/>
        <w:numPr>
          <w:ilvl w:val="0"/>
          <w:numId w:val="2"/>
        </w:numPr>
        <w:tabs>
          <w:tab w:val="clear" w:pos="56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lang w:val="lt-LT"/>
        </w:rPr>
      </w:pPr>
      <w:r w:rsidRPr="00F05CA3">
        <w:rPr>
          <w:szCs w:val="22"/>
          <w:lang w:val="lt-LT"/>
        </w:rPr>
        <w:t>dantų skausmas;</w:t>
      </w:r>
    </w:p>
    <w:p w14:paraId="11F7DE28" w14:textId="2A24C42D"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niežėjimas, išbėrimas arba iškilus rausvas niežtintis bėrimas (dilgėlinė);</w:t>
      </w:r>
    </w:p>
    <w:p w14:paraId="5F86AD8A" w14:textId="48655368" w:rsidR="00ED58B8" w:rsidRPr="00EB292F" w:rsidRDefault="00ED58B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pa</w:t>
      </w:r>
      <w:r w:rsidR="00224394" w:rsidRPr="00EB292F">
        <w:rPr>
          <w:szCs w:val="22"/>
        </w:rPr>
        <w:t>gausėj</w:t>
      </w:r>
      <w:r w:rsidRPr="00EB292F">
        <w:rPr>
          <w:szCs w:val="22"/>
        </w:rPr>
        <w:t>ęs prakaitavimas;</w:t>
      </w:r>
    </w:p>
    <w:p w14:paraId="6D126019" w14:textId="4E703843"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kosulys, gerklės skausmas, nosies ir gerklės dirginimas</w:t>
      </w:r>
      <w:r w:rsidR="00ED58B8" w:rsidRPr="00EB292F">
        <w:rPr>
          <w:szCs w:val="22"/>
        </w:rPr>
        <w:t>,</w:t>
      </w:r>
      <w:r w:rsidR="00ED58B8" w:rsidRPr="00EB292F">
        <w:t xml:space="preserve"> </w:t>
      </w:r>
      <w:r w:rsidR="00ED58B8" w:rsidRPr="00EB292F">
        <w:rPr>
          <w:szCs w:val="22"/>
        </w:rPr>
        <w:t>dusulys arba krūtinės skausmas</w:t>
      </w:r>
      <w:r w:rsidRPr="00EB292F">
        <w:rPr>
          <w:szCs w:val="22"/>
        </w:rPr>
        <w:t>;</w:t>
      </w:r>
    </w:p>
    <w:p w14:paraId="74FD886E" w14:textId="55AE3FBF" w:rsidR="00857C28" w:rsidRPr="00EB292F" w:rsidRDefault="00ED58B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 xml:space="preserve">kraujospūdžio pakitimai (dažniausiai </w:t>
      </w:r>
      <w:r w:rsidR="00857C28" w:rsidRPr="00EB292F">
        <w:rPr>
          <w:szCs w:val="22"/>
        </w:rPr>
        <w:t>aukštas kraujospūdis, dažnas širdies plakimas (tachikardija)</w:t>
      </w:r>
      <w:r w:rsidRPr="00EB292F">
        <w:rPr>
          <w:szCs w:val="22"/>
        </w:rPr>
        <w:t>, rankų ir kojų šalimas)</w:t>
      </w:r>
      <w:r w:rsidR="00857C28" w:rsidRPr="00EB292F">
        <w:rPr>
          <w:szCs w:val="22"/>
        </w:rPr>
        <w:t>;</w:t>
      </w:r>
    </w:p>
    <w:p w14:paraId="3D67CCC9" w14:textId="141C2A9B" w:rsidR="00857C28" w:rsidRPr="00EB292F" w:rsidRDefault="00ED58B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drebėjimas</w:t>
      </w:r>
      <w:r w:rsidR="00C86126" w:rsidRPr="00EB292F">
        <w:rPr>
          <w:szCs w:val="22"/>
        </w:rPr>
        <w:t xml:space="preserve"> arba virpėjimas</w:t>
      </w:r>
      <w:r w:rsidRPr="00EB292F">
        <w:rPr>
          <w:szCs w:val="22"/>
        </w:rPr>
        <w:t xml:space="preserve">, </w:t>
      </w:r>
      <w:r w:rsidR="00857C28" w:rsidRPr="00EB292F">
        <w:rPr>
          <w:szCs w:val="22"/>
        </w:rPr>
        <w:t xml:space="preserve">apsvaigimas, judesiai, kurių negalima kontroliuoti, </w:t>
      </w:r>
      <w:r w:rsidRPr="00EB292F">
        <w:rPr>
          <w:szCs w:val="22"/>
        </w:rPr>
        <w:t xml:space="preserve">vidinis nerimo jausmas, </w:t>
      </w:r>
      <w:r w:rsidR="00857C28" w:rsidRPr="00EB292F">
        <w:rPr>
          <w:szCs w:val="22"/>
        </w:rPr>
        <w:t>neįprastas aktyvumas;</w:t>
      </w:r>
    </w:p>
    <w:p w14:paraId="5228195A" w14:textId="4B275BB9"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 xml:space="preserve">agresyvumas, susijaudinimas, </w:t>
      </w:r>
      <w:r w:rsidR="00C86126" w:rsidRPr="00EB292F">
        <w:rPr>
          <w:szCs w:val="22"/>
        </w:rPr>
        <w:t>nerimastingumas</w:t>
      </w:r>
      <w:r w:rsidR="00ED58B8" w:rsidRPr="00EB292F">
        <w:rPr>
          <w:szCs w:val="22"/>
        </w:rPr>
        <w:t xml:space="preserve">, </w:t>
      </w:r>
      <w:r w:rsidRPr="00EB292F">
        <w:rPr>
          <w:szCs w:val="22"/>
        </w:rPr>
        <w:t>nerimas, depresija,</w:t>
      </w:r>
      <w:r w:rsidR="00A97EE1" w:rsidRPr="00F05CA3">
        <w:rPr>
          <w:szCs w:val="22"/>
        </w:rPr>
        <w:t xml:space="preserve"> stresas, </w:t>
      </w:r>
      <w:r w:rsidRPr="00EB292F">
        <w:rPr>
          <w:szCs w:val="22"/>
        </w:rPr>
        <w:t>irzlumas ir nenormalus elgesys</w:t>
      </w:r>
      <w:r w:rsidR="00ED58B8" w:rsidRPr="00EB292F">
        <w:rPr>
          <w:szCs w:val="22"/>
        </w:rPr>
        <w:t>, miego sutrikimai, nuovargis</w:t>
      </w:r>
      <w:r w:rsidRPr="00EB292F">
        <w:rPr>
          <w:szCs w:val="22"/>
        </w:rPr>
        <w:t>;</w:t>
      </w:r>
    </w:p>
    <w:p w14:paraId="7C310785" w14:textId="77777777" w:rsidR="00A47C2E"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pilvo skausmas, viduriavimas, pykinimas, nemalonūs jutimai pilve</w:t>
      </w:r>
      <w:r w:rsidR="00A97EE1" w:rsidRPr="00EB292F">
        <w:rPr>
          <w:szCs w:val="22"/>
        </w:rPr>
        <w:t xml:space="preserve">, </w:t>
      </w:r>
      <w:proofErr w:type="spellStart"/>
      <w:r w:rsidR="00A97EE1" w:rsidRPr="00EB292F">
        <w:rPr>
          <w:szCs w:val="22"/>
        </w:rPr>
        <w:t>nevirškinimas</w:t>
      </w:r>
      <w:proofErr w:type="spellEnd"/>
      <w:r w:rsidR="00A97EE1" w:rsidRPr="00EB292F">
        <w:rPr>
          <w:szCs w:val="22"/>
        </w:rPr>
        <w:t>, troškulys</w:t>
      </w:r>
      <w:r w:rsidRPr="00EB292F">
        <w:rPr>
          <w:szCs w:val="22"/>
        </w:rPr>
        <w:t xml:space="preserve"> ir vėmimas</w:t>
      </w:r>
      <w:r w:rsidR="00ED58B8" w:rsidRPr="00EB292F">
        <w:rPr>
          <w:szCs w:val="22"/>
        </w:rPr>
        <w:t>.</w:t>
      </w:r>
      <w:r w:rsidR="00C86126" w:rsidRPr="00EB292F">
        <w:rPr>
          <w:szCs w:val="22"/>
        </w:rPr>
        <w:t xml:space="preserve"> </w:t>
      </w:r>
    </w:p>
    <w:p w14:paraId="676185D5" w14:textId="723D8948" w:rsidR="00020663" w:rsidRPr="00EB292F" w:rsidRDefault="00A47C2E" w:rsidP="00F05CA3">
      <w:pPr>
        <w:tabs>
          <w:tab w:val="left" w:pos="1296"/>
          <w:tab w:val="left" w:pos="2592"/>
          <w:tab w:val="left" w:pos="3888"/>
          <w:tab w:val="left" w:pos="5184"/>
          <w:tab w:val="left" w:pos="6480"/>
          <w:tab w:val="left" w:pos="7776"/>
        </w:tabs>
        <w:rPr>
          <w:szCs w:val="22"/>
        </w:rPr>
      </w:pPr>
      <w:r w:rsidRPr="00EB292F">
        <w:rPr>
          <w:szCs w:val="22"/>
        </w:rPr>
        <w:t>Šie šalutinio poveikio reiškiniai p</w:t>
      </w:r>
      <w:r w:rsidR="00C86126" w:rsidRPr="00EB292F">
        <w:rPr>
          <w:szCs w:val="22"/>
        </w:rPr>
        <w:t>aprastai atsiranda gydymo pradžioje ir gali sumažėti vartojant vaistą valgio metu.</w:t>
      </w:r>
    </w:p>
    <w:p w14:paraId="08785011"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0AA45473" w14:textId="3E683227" w:rsidR="00857C28" w:rsidRPr="00EB292F" w:rsidRDefault="00345AA3" w:rsidP="00857C28">
      <w:pPr>
        <w:tabs>
          <w:tab w:val="left" w:pos="1296"/>
          <w:tab w:val="left" w:pos="2592"/>
          <w:tab w:val="left" w:pos="3888"/>
          <w:tab w:val="left" w:pos="5184"/>
          <w:tab w:val="left" w:pos="6480"/>
          <w:tab w:val="left" w:pos="7776"/>
        </w:tabs>
        <w:ind w:left="567" w:hanging="567"/>
        <w:rPr>
          <w:b/>
          <w:iCs/>
          <w:szCs w:val="22"/>
        </w:rPr>
      </w:pPr>
      <w:r w:rsidRPr="00EB292F">
        <w:rPr>
          <w:b/>
          <w:bCs/>
          <w:color w:val="000000"/>
          <w:szCs w:val="22"/>
        </w:rPr>
        <w:t xml:space="preserve">Nedažni šalutinio poveikio reiškiniai </w:t>
      </w:r>
      <w:r w:rsidR="00857C28" w:rsidRPr="00EB292F">
        <w:rPr>
          <w:b/>
          <w:szCs w:val="22"/>
        </w:rPr>
        <w:t>(</w:t>
      </w:r>
      <w:r w:rsidR="00857C28" w:rsidRPr="00F05CA3">
        <w:rPr>
          <w:rStyle w:val="Emfaz"/>
          <w:b/>
          <w:i w:val="0"/>
          <w:iCs/>
        </w:rPr>
        <w:t>gali pasireikšti</w:t>
      </w:r>
      <w:r w:rsidR="00857C28" w:rsidRPr="00F05CA3">
        <w:rPr>
          <w:rStyle w:val="st"/>
          <w:b/>
          <w:iCs/>
        </w:rPr>
        <w:t xml:space="preserve"> </w:t>
      </w:r>
      <w:r w:rsidR="00C86126" w:rsidRPr="00F05CA3">
        <w:rPr>
          <w:rStyle w:val="st"/>
          <w:b/>
          <w:iCs/>
        </w:rPr>
        <w:t>rečiau</w:t>
      </w:r>
      <w:r w:rsidR="00857C28" w:rsidRPr="00F05CA3">
        <w:rPr>
          <w:rStyle w:val="st"/>
          <w:b/>
          <w:iCs/>
        </w:rPr>
        <w:t xml:space="preserve"> kaip </w:t>
      </w:r>
      <w:r w:rsidR="00857C28" w:rsidRPr="00EB292F">
        <w:rPr>
          <w:rStyle w:val="Emfaz"/>
          <w:b/>
          <w:i w:val="0"/>
          <w:iCs/>
        </w:rPr>
        <w:t>1</w:t>
      </w:r>
      <w:r w:rsidR="00857C28" w:rsidRPr="00F05CA3">
        <w:rPr>
          <w:rStyle w:val="Emfaz"/>
          <w:b/>
          <w:i w:val="0"/>
          <w:iCs/>
        </w:rPr>
        <w:t xml:space="preserve"> </w:t>
      </w:r>
      <w:r w:rsidR="00857C28" w:rsidRPr="00EB292F">
        <w:rPr>
          <w:b/>
          <w:iCs/>
          <w:szCs w:val="22"/>
        </w:rPr>
        <w:t xml:space="preserve">iš 100 </w:t>
      </w:r>
      <w:r w:rsidR="00C86126" w:rsidRPr="00EB292F">
        <w:rPr>
          <w:b/>
          <w:iCs/>
          <w:szCs w:val="22"/>
        </w:rPr>
        <w:t>asmenų</w:t>
      </w:r>
      <w:r w:rsidR="00857C28" w:rsidRPr="00EB292F">
        <w:rPr>
          <w:b/>
          <w:iCs/>
          <w:szCs w:val="22"/>
        </w:rPr>
        <w:t>)</w:t>
      </w:r>
      <w:r w:rsidR="00C86126" w:rsidRPr="00EB292F">
        <w:rPr>
          <w:b/>
          <w:iCs/>
          <w:szCs w:val="22"/>
        </w:rPr>
        <w:t>:</w:t>
      </w:r>
    </w:p>
    <w:p w14:paraId="5D488310"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vidurių užkietėjimas;</w:t>
      </w:r>
    </w:p>
    <w:p w14:paraId="41D8DAFF" w14:textId="77777777" w:rsidR="00A97EE1" w:rsidRPr="00F05CA3" w:rsidRDefault="00A97EE1" w:rsidP="00B65719">
      <w:pPr>
        <w:pStyle w:val="Sraopastraipa"/>
        <w:numPr>
          <w:ilvl w:val="0"/>
          <w:numId w:val="2"/>
        </w:numPr>
        <w:rPr>
          <w:szCs w:val="22"/>
          <w:lang w:val="lt-LT"/>
        </w:rPr>
      </w:pPr>
      <w:r w:rsidRPr="00F05CA3">
        <w:rPr>
          <w:szCs w:val="22"/>
          <w:lang w:val="lt-LT"/>
        </w:rPr>
        <w:t>skrandžio ir plonosios žarnos gleivinių uždegimas;</w:t>
      </w:r>
    </w:p>
    <w:p w14:paraId="37564ED7"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krūtinės diskomfortas;</w:t>
      </w:r>
    </w:p>
    <w:p w14:paraId="051B5EA8"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kraujas šlapime;</w:t>
      </w:r>
    </w:p>
    <w:p w14:paraId="0FD87BA9" w14:textId="77777777" w:rsidR="00BB3429" w:rsidRDefault="00857C28" w:rsidP="00A97EE1">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dvejinimasis akyse arba miglotas matymas;</w:t>
      </w:r>
    </w:p>
    <w:p w14:paraId="40147703" w14:textId="130A2387" w:rsidR="009C0862" w:rsidRPr="00F05CA3" w:rsidRDefault="009C0862" w:rsidP="00A97EE1">
      <w:pPr>
        <w:numPr>
          <w:ilvl w:val="0"/>
          <w:numId w:val="2"/>
        </w:numPr>
        <w:tabs>
          <w:tab w:val="left" w:pos="1296"/>
          <w:tab w:val="left" w:pos="2592"/>
          <w:tab w:val="left" w:pos="3888"/>
          <w:tab w:val="left" w:pos="5184"/>
          <w:tab w:val="left" w:pos="6480"/>
          <w:tab w:val="left" w:pos="7776"/>
        </w:tabs>
        <w:ind w:hanging="567"/>
        <w:rPr>
          <w:szCs w:val="22"/>
        </w:rPr>
      </w:pPr>
      <w:r>
        <w:rPr>
          <w:szCs w:val="22"/>
        </w:rPr>
        <w:t>akių sausumas;</w:t>
      </w:r>
    </w:p>
    <w:p w14:paraId="446A7A2F" w14:textId="1EED1EB0" w:rsidR="00857C28" w:rsidRPr="00F05CA3" w:rsidRDefault="00857C28" w:rsidP="00A97EE1">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raumenų skausmas, raumenų trūkčiojimas</w:t>
      </w:r>
      <w:r w:rsidR="00A97EE1" w:rsidRPr="00EB292F">
        <w:rPr>
          <w:szCs w:val="22"/>
        </w:rPr>
        <w:t xml:space="preserve">, raumenų </w:t>
      </w:r>
      <w:r w:rsidR="00BB3429" w:rsidRPr="00EB292F">
        <w:rPr>
          <w:szCs w:val="22"/>
        </w:rPr>
        <w:t>įtampa</w:t>
      </w:r>
      <w:r w:rsidR="00A97EE1" w:rsidRPr="00F05CA3">
        <w:rPr>
          <w:szCs w:val="22"/>
        </w:rPr>
        <w:t>;</w:t>
      </w:r>
    </w:p>
    <w:p w14:paraId="3F047FA5"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kepenų funkcijos tyrimų rodmenų padidėjimas (pagal kraujo tyrimus);</w:t>
      </w:r>
    </w:p>
    <w:p w14:paraId="2AA1BBBA" w14:textId="7680F30E"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 xml:space="preserve">pyktis, </w:t>
      </w:r>
      <w:proofErr w:type="spellStart"/>
      <w:r w:rsidRPr="00EB292F">
        <w:rPr>
          <w:szCs w:val="22"/>
        </w:rPr>
        <w:t>verksmingumas</w:t>
      </w:r>
      <w:proofErr w:type="spellEnd"/>
      <w:r w:rsidRPr="00EB292F">
        <w:rPr>
          <w:szCs w:val="22"/>
        </w:rPr>
        <w:t>, pernelyg didelis aplinkos sureikšminimas, miego sutrikimai</w:t>
      </w:r>
      <w:r w:rsidR="00A97EE1" w:rsidRPr="00EB292F">
        <w:rPr>
          <w:szCs w:val="22"/>
        </w:rPr>
        <w:t>,</w:t>
      </w:r>
      <w:r w:rsidR="00A97EE1" w:rsidRPr="00F05CA3">
        <w:rPr>
          <w:szCs w:val="22"/>
        </w:rPr>
        <w:t xml:space="preserve"> įtampa</w:t>
      </w:r>
      <w:r w:rsidRPr="00EB292F">
        <w:rPr>
          <w:szCs w:val="22"/>
        </w:rPr>
        <w:t>.</w:t>
      </w:r>
    </w:p>
    <w:p w14:paraId="19AB9FCC"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681E04B0" w14:textId="2D2CB34A" w:rsidR="00857C28" w:rsidRPr="00EB292F" w:rsidRDefault="00345AA3" w:rsidP="00857C28">
      <w:pPr>
        <w:tabs>
          <w:tab w:val="left" w:pos="1296"/>
          <w:tab w:val="left" w:pos="2592"/>
          <w:tab w:val="left" w:pos="3888"/>
          <w:tab w:val="left" w:pos="5184"/>
          <w:tab w:val="left" w:pos="6480"/>
          <w:tab w:val="left" w:pos="7776"/>
        </w:tabs>
        <w:rPr>
          <w:b/>
          <w:szCs w:val="22"/>
        </w:rPr>
      </w:pPr>
      <w:r w:rsidRPr="00EB292F">
        <w:rPr>
          <w:b/>
          <w:bCs/>
          <w:color w:val="000000"/>
          <w:szCs w:val="22"/>
        </w:rPr>
        <w:t xml:space="preserve">Reti šalutinio poveikio reiškiniai </w:t>
      </w:r>
      <w:r w:rsidR="00857C28" w:rsidRPr="00EB292F">
        <w:rPr>
          <w:b/>
          <w:szCs w:val="22"/>
        </w:rPr>
        <w:t>(</w:t>
      </w:r>
      <w:r w:rsidR="00857C28" w:rsidRPr="00F05CA3">
        <w:rPr>
          <w:rStyle w:val="Emfaz"/>
          <w:b/>
          <w:i w:val="0"/>
        </w:rPr>
        <w:t>gali pasireikšti</w:t>
      </w:r>
      <w:r w:rsidR="00857C28" w:rsidRPr="00F05CA3">
        <w:rPr>
          <w:rStyle w:val="st"/>
          <w:b/>
        </w:rPr>
        <w:t xml:space="preserve"> </w:t>
      </w:r>
      <w:r w:rsidR="00C86126" w:rsidRPr="00EB292F">
        <w:rPr>
          <w:rStyle w:val="st"/>
          <w:b/>
        </w:rPr>
        <w:t>rečiau</w:t>
      </w:r>
      <w:r w:rsidR="00857C28" w:rsidRPr="00F05CA3">
        <w:rPr>
          <w:rStyle w:val="st"/>
          <w:b/>
        </w:rPr>
        <w:t xml:space="preserve"> kaip </w:t>
      </w:r>
      <w:r w:rsidR="00857C28" w:rsidRPr="00EB292F">
        <w:rPr>
          <w:rStyle w:val="Emfaz"/>
          <w:b/>
          <w:i w:val="0"/>
        </w:rPr>
        <w:t>1</w:t>
      </w:r>
      <w:r w:rsidR="00857C28" w:rsidRPr="00EB292F">
        <w:rPr>
          <w:rStyle w:val="Emfaz"/>
          <w:b/>
        </w:rPr>
        <w:t xml:space="preserve"> </w:t>
      </w:r>
      <w:r w:rsidR="00857C28" w:rsidRPr="00EB292F">
        <w:rPr>
          <w:b/>
          <w:szCs w:val="22"/>
        </w:rPr>
        <w:t>iš 1</w:t>
      </w:r>
      <w:r w:rsidR="00A47C2E" w:rsidRPr="00EB292F">
        <w:rPr>
          <w:b/>
          <w:szCs w:val="22"/>
        </w:rPr>
        <w:t> </w:t>
      </w:r>
      <w:r w:rsidR="00857C28" w:rsidRPr="00EB292F">
        <w:rPr>
          <w:b/>
          <w:szCs w:val="22"/>
        </w:rPr>
        <w:t xml:space="preserve">000 </w:t>
      </w:r>
      <w:r w:rsidR="00C86126" w:rsidRPr="00EB292F">
        <w:rPr>
          <w:b/>
          <w:szCs w:val="22"/>
        </w:rPr>
        <w:t>asmenų</w:t>
      </w:r>
      <w:r w:rsidR="00857C28" w:rsidRPr="00EB292F">
        <w:rPr>
          <w:b/>
          <w:szCs w:val="22"/>
        </w:rPr>
        <w:t>)</w:t>
      </w:r>
      <w:r w:rsidR="00C86126" w:rsidRPr="00EB292F">
        <w:rPr>
          <w:b/>
          <w:szCs w:val="22"/>
        </w:rPr>
        <w:t>:</w:t>
      </w:r>
    </w:p>
    <w:p w14:paraId="62A6BAE3"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lytinio potraukio pokyčiai;</w:t>
      </w:r>
    </w:p>
    <w:p w14:paraId="315C8656"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orientacijos sutrikimas;</w:t>
      </w:r>
    </w:p>
    <w:p w14:paraId="459A4BFC"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vyzdžių išsiplėtimas, regėjimo sutrikimas;</w:t>
      </w:r>
    </w:p>
    <w:p w14:paraId="4B61EBF8"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krūtų pabrinkimas vyrams;</w:t>
      </w:r>
    </w:p>
    <w:p w14:paraId="06A678BE" w14:textId="26E6DCAD" w:rsidR="00857C28"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odos paraudimas, raudonas iškilusis odos bėrimas.</w:t>
      </w:r>
    </w:p>
    <w:p w14:paraId="1ECE5790" w14:textId="5FE9C5BB" w:rsidR="00DD3ABE" w:rsidRPr="00EB292F" w:rsidRDefault="00DD3ABE" w:rsidP="00857C28">
      <w:pPr>
        <w:numPr>
          <w:ilvl w:val="0"/>
          <w:numId w:val="2"/>
        </w:numPr>
        <w:tabs>
          <w:tab w:val="left" w:pos="1296"/>
          <w:tab w:val="left" w:pos="2592"/>
          <w:tab w:val="left" w:pos="3888"/>
          <w:tab w:val="left" w:pos="5184"/>
          <w:tab w:val="left" w:pos="6480"/>
          <w:tab w:val="left" w:pos="7776"/>
        </w:tabs>
        <w:ind w:hanging="567"/>
        <w:rPr>
          <w:szCs w:val="22"/>
        </w:rPr>
      </w:pPr>
      <w:proofErr w:type="spellStart"/>
      <w:r>
        <w:rPr>
          <w:szCs w:val="22"/>
        </w:rPr>
        <w:t>obsesinis</w:t>
      </w:r>
      <w:proofErr w:type="spellEnd"/>
      <w:r>
        <w:rPr>
          <w:szCs w:val="22"/>
        </w:rPr>
        <w:t xml:space="preserve"> </w:t>
      </w:r>
      <w:proofErr w:type="spellStart"/>
      <w:r>
        <w:rPr>
          <w:szCs w:val="22"/>
        </w:rPr>
        <w:t>kompulsinis</w:t>
      </w:r>
      <w:proofErr w:type="spellEnd"/>
      <w:r>
        <w:rPr>
          <w:szCs w:val="22"/>
        </w:rPr>
        <w:t xml:space="preserve"> sutrikimas (OKS) (įskaitant </w:t>
      </w:r>
      <w:r w:rsidR="006038C1">
        <w:rPr>
          <w:szCs w:val="22"/>
        </w:rPr>
        <w:t>nenumaldomą</w:t>
      </w:r>
      <w:r>
        <w:rPr>
          <w:szCs w:val="22"/>
        </w:rPr>
        <w:t xml:space="preserve"> potraukį rauti</w:t>
      </w:r>
      <w:r w:rsidR="006038C1">
        <w:rPr>
          <w:szCs w:val="22"/>
        </w:rPr>
        <w:t xml:space="preserve">s </w:t>
      </w:r>
      <w:r>
        <w:rPr>
          <w:szCs w:val="22"/>
        </w:rPr>
        <w:t>plaukus</w:t>
      </w:r>
      <w:r w:rsidR="006038C1">
        <w:rPr>
          <w:szCs w:val="22"/>
        </w:rPr>
        <w:t xml:space="preserve"> nuo įvairių kūno vietų</w:t>
      </w:r>
      <w:r>
        <w:rPr>
          <w:szCs w:val="22"/>
        </w:rPr>
        <w:t xml:space="preserve">, </w:t>
      </w:r>
      <w:r w:rsidR="006038C1">
        <w:rPr>
          <w:szCs w:val="22"/>
        </w:rPr>
        <w:t>odos draskymą</w:t>
      </w:r>
      <w:r>
        <w:rPr>
          <w:szCs w:val="22"/>
        </w:rPr>
        <w:t xml:space="preserve">, pasikartojančias nepageidaujamas mintis, </w:t>
      </w:r>
      <w:r w:rsidR="006038C1">
        <w:rPr>
          <w:szCs w:val="22"/>
        </w:rPr>
        <w:t>pojūčius</w:t>
      </w:r>
      <w:r>
        <w:rPr>
          <w:szCs w:val="22"/>
        </w:rPr>
        <w:t xml:space="preserve">, </w:t>
      </w:r>
      <w:r w:rsidR="006038C1">
        <w:rPr>
          <w:szCs w:val="22"/>
        </w:rPr>
        <w:t>vaizdus</w:t>
      </w:r>
      <w:r>
        <w:rPr>
          <w:szCs w:val="22"/>
        </w:rPr>
        <w:t xml:space="preserve"> ar </w:t>
      </w:r>
      <w:r w:rsidR="006038C1">
        <w:rPr>
          <w:szCs w:val="22"/>
        </w:rPr>
        <w:t>potraukius</w:t>
      </w:r>
      <w:r>
        <w:rPr>
          <w:szCs w:val="22"/>
        </w:rPr>
        <w:t xml:space="preserve"> </w:t>
      </w:r>
      <w:r w:rsidR="006038C1">
        <w:rPr>
          <w:szCs w:val="22"/>
        </w:rPr>
        <w:t>[</w:t>
      </w:r>
      <w:proofErr w:type="spellStart"/>
      <w:r>
        <w:rPr>
          <w:szCs w:val="22"/>
        </w:rPr>
        <w:t>obsesines</w:t>
      </w:r>
      <w:proofErr w:type="spellEnd"/>
      <w:r>
        <w:rPr>
          <w:szCs w:val="22"/>
        </w:rPr>
        <w:t xml:space="preserve"> mintis</w:t>
      </w:r>
      <w:r w:rsidR="006038C1">
        <w:rPr>
          <w:szCs w:val="22"/>
        </w:rPr>
        <w:t>]</w:t>
      </w:r>
      <w:r>
        <w:rPr>
          <w:szCs w:val="22"/>
        </w:rPr>
        <w:t xml:space="preserve">, pasikartojančius </w:t>
      </w:r>
      <w:r w:rsidR="006038C1">
        <w:rPr>
          <w:szCs w:val="22"/>
        </w:rPr>
        <w:t>elgesius</w:t>
      </w:r>
      <w:r>
        <w:rPr>
          <w:szCs w:val="22"/>
        </w:rPr>
        <w:t xml:space="preserve"> ar ritualus </w:t>
      </w:r>
      <w:r w:rsidR="006038C1">
        <w:rPr>
          <w:szCs w:val="22"/>
        </w:rPr>
        <w:t>[</w:t>
      </w:r>
      <w:proofErr w:type="spellStart"/>
      <w:r>
        <w:rPr>
          <w:szCs w:val="22"/>
        </w:rPr>
        <w:t>kompulsijas</w:t>
      </w:r>
      <w:proofErr w:type="spellEnd"/>
      <w:r w:rsidR="006038C1">
        <w:rPr>
          <w:szCs w:val="22"/>
        </w:rPr>
        <w:t>]</w:t>
      </w:r>
      <w:r>
        <w:rPr>
          <w:szCs w:val="22"/>
        </w:rPr>
        <w:t>).</w:t>
      </w:r>
    </w:p>
    <w:p w14:paraId="3B72B6DD"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3ADE0BB6" w14:textId="23605E88" w:rsidR="00857C28" w:rsidRPr="00EB292F" w:rsidRDefault="00345AA3" w:rsidP="00857C28">
      <w:pPr>
        <w:tabs>
          <w:tab w:val="left" w:pos="1296"/>
          <w:tab w:val="left" w:pos="2592"/>
          <w:tab w:val="left" w:pos="3888"/>
          <w:tab w:val="left" w:pos="5184"/>
          <w:tab w:val="left" w:pos="6480"/>
          <w:tab w:val="left" w:pos="7776"/>
        </w:tabs>
        <w:rPr>
          <w:b/>
          <w:szCs w:val="22"/>
        </w:rPr>
      </w:pPr>
      <w:r w:rsidRPr="00EB292F">
        <w:rPr>
          <w:b/>
          <w:bCs/>
          <w:color w:val="000000"/>
          <w:szCs w:val="22"/>
        </w:rPr>
        <w:t xml:space="preserve">Labai reti šalutinio poveikio reiškiniai </w:t>
      </w:r>
      <w:r w:rsidR="00857C28" w:rsidRPr="00EB292F">
        <w:rPr>
          <w:b/>
          <w:szCs w:val="22"/>
        </w:rPr>
        <w:t>(</w:t>
      </w:r>
      <w:r w:rsidR="00857C28" w:rsidRPr="00F05CA3">
        <w:rPr>
          <w:rStyle w:val="Emfaz"/>
          <w:b/>
          <w:i w:val="0"/>
        </w:rPr>
        <w:t>gali pasireikšti</w:t>
      </w:r>
      <w:r w:rsidR="00857C28" w:rsidRPr="00F05CA3">
        <w:rPr>
          <w:rStyle w:val="st"/>
          <w:b/>
        </w:rPr>
        <w:t xml:space="preserve"> </w:t>
      </w:r>
      <w:r w:rsidR="00C86126" w:rsidRPr="00F05CA3">
        <w:rPr>
          <w:rStyle w:val="st"/>
          <w:b/>
        </w:rPr>
        <w:t>rečiau</w:t>
      </w:r>
      <w:r w:rsidR="00857C28" w:rsidRPr="00F05CA3">
        <w:rPr>
          <w:rStyle w:val="st"/>
          <w:b/>
        </w:rPr>
        <w:t xml:space="preserve"> kaip </w:t>
      </w:r>
      <w:r w:rsidR="00857C28" w:rsidRPr="00EB292F">
        <w:rPr>
          <w:rStyle w:val="Emfaz"/>
          <w:b/>
          <w:i w:val="0"/>
        </w:rPr>
        <w:t>1</w:t>
      </w:r>
      <w:r w:rsidR="00857C28" w:rsidRPr="00F05CA3">
        <w:rPr>
          <w:rStyle w:val="Emfaz"/>
          <w:b/>
          <w:i w:val="0"/>
        </w:rPr>
        <w:t xml:space="preserve"> </w:t>
      </w:r>
      <w:r w:rsidR="00857C28" w:rsidRPr="00EB292F">
        <w:rPr>
          <w:b/>
          <w:szCs w:val="22"/>
        </w:rPr>
        <w:t>iš 10</w:t>
      </w:r>
      <w:r w:rsidR="00A47C2E" w:rsidRPr="00EB292F">
        <w:rPr>
          <w:b/>
          <w:szCs w:val="22"/>
        </w:rPr>
        <w:t> </w:t>
      </w:r>
      <w:r w:rsidR="00857C28" w:rsidRPr="00EB292F">
        <w:rPr>
          <w:b/>
          <w:szCs w:val="22"/>
        </w:rPr>
        <w:t xml:space="preserve">000 </w:t>
      </w:r>
      <w:r w:rsidR="00C86126" w:rsidRPr="00EB292F">
        <w:rPr>
          <w:b/>
          <w:szCs w:val="22"/>
        </w:rPr>
        <w:t>asmenų</w:t>
      </w:r>
      <w:r w:rsidR="00857C28" w:rsidRPr="00EB292F">
        <w:rPr>
          <w:b/>
          <w:szCs w:val="22"/>
        </w:rPr>
        <w:t>)</w:t>
      </w:r>
      <w:r w:rsidR="00C86126" w:rsidRPr="00EB292F">
        <w:rPr>
          <w:b/>
          <w:szCs w:val="22"/>
        </w:rPr>
        <w:t>:</w:t>
      </w:r>
    </w:p>
    <w:p w14:paraId="73740D45"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širdies priepuolis;</w:t>
      </w:r>
    </w:p>
    <w:p w14:paraId="462E0D32"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staigi mirtis;</w:t>
      </w:r>
    </w:p>
    <w:p w14:paraId="6FBD1E30"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raumenų spazmai;</w:t>
      </w:r>
    </w:p>
    <w:p w14:paraId="453C0E46"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mažos raudonos odos dėmelės;</w:t>
      </w:r>
    </w:p>
    <w:p w14:paraId="2BFC7091"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smegenų arterijų uždegimas ar užkimšimas;</w:t>
      </w:r>
    </w:p>
    <w:p w14:paraId="0E773C0D"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nenormali kepenų funkcija, įskaitant kepenų nepakankamumą ir komą;</w:t>
      </w:r>
    </w:p>
    <w:p w14:paraId="0F477C3E"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tyrimų rodmenų pokyčiai, įskaitant kepenų funkcijos ir kraujo tyrimų rodmenis;</w:t>
      </w:r>
    </w:p>
    <w:p w14:paraId="44760EDF" w14:textId="719E69EC"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lastRenderedPageBreak/>
        <w:t>bandymas žudytis</w:t>
      </w:r>
      <w:r w:rsidR="00C86126" w:rsidRPr="00EB292F">
        <w:rPr>
          <w:szCs w:val="22"/>
        </w:rPr>
        <w:t xml:space="preserve"> (įskaitant</w:t>
      </w:r>
      <w:r w:rsidR="00A47C2E" w:rsidRPr="00EB292F">
        <w:rPr>
          <w:szCs w:val="22"/>
        </w:rPr>
        <w:t xml:space="preserve"> įvykdytą</w:t>
      </w:r>
      <w:r w:rsidR="00C86126" w:rsidRPr="00EB292F">
        <w:rPr>
          <w:szCs w:val="22"/>
        </w:rPr>
        <w:t xml:space="preserve"> savižudybę)</w:t>
      </w:r>
      <w:r w:rsidRPr="00EB292F">
        <w:rPr>
          <w:szCs w:val="22"/>
        </w:rPr>
        <w:t>, nenormalus mąstymas, jausm</w:t>
      </w:r>
      <w:r w:rsidR="006038C1">
        <w:rPr>
          <w:szCs w:val="22"/>
        </w:rPr>
        <w:t>ų</w:t>
      </w:r>
      <w:r w:rsidRPr="00EB292F">
        <w:rPr>
          <w:szCs w:val="22"/>
        </w:rPr>
        <w:t xml:space="preserve"> ar emocij</w:t>
      </w:r>
      <w:r w:rsidR="006038C1">
        <w:rPr>
          <w:szCs w:val="22"/>
        </w:rPr>
        <w:t xml:space="preserve">ų stoka; </w:t>
      </w:r>
      <w:r w:rsidRPr="00EB292F">
        <w:rPr>
          <w:szCs w:val="22"/>
        </w:rPr>
        <w:t>;</w:t>
      </w:r>
    </w:p>
    <w:p w14:paraId="00254B45"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rankų ar kojų pirštų nutirpimas, dilgčiojimas arba spalvos pokytis šaltoje aplinkoje (nuo baltos iki melsvos, vėliau rausva [</w:t>
      </w:r>
      <w:proofErr w:type="spellStart"/>
      <w:r w:rsidRPr="00EB292F">
        <w:rPr>
          <w:i/>
          <w:szCs w:val="22"/>
        </w:rPr>
        <w:t>Raynaud</w:t>
      </w:r>
      <w:proofErr w:type="spellEnd"/>
      <w:r w:rsidRPr="00EB292F">
        <w:rPr>
          <w:szCs w:val="22"/>
        </w:rPr>
        <w:t xml:space="preserve"> fenomenas]).</w:t>
      </w:r>
    </w:p>
    <w:p w14:paraId="31C549C5"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78ABCAC7" w14:textId="43174659" w:rsidR="00857C28" w:rsidRPr="00EB292F" w:rsidRDefault="00345AA3" w:rsidP="00857C28">
      <w:pPr>
        <w:rPr>
          <w:szCs w:val="22"/>
        </w:rPr>
      </w:pPr>
      <w:r w:rsidRPr="00EB292F">
        <w:rPr>
          <w:b/>
          <w:bCs/>
          <w:color w:val="000000"/>
          <w:szCs w:val="22"/>
        </w:rPr>
        <w:t xml:space="preserve">Šalutinio poveikio reiškiniai, kurių </w:t>
      </w:r>
      <w:r w:rsidRPr="00F05CA3">
        <w:rPr>
          <w:b/>
          <w:noProof/>
          <w:szCs w:val="22"/>
          <w:lang w:eastAsia="lt-LT"/>
        </w:rPr>
        <w:t>d</w:t>
      </w:r>
      <w:r w:rsidR="00857C28" w:rsidRPr="00F05CA3">
        <w:rPr>
          <w:b/>
          <w:noProof/>
          <w:szCs w:val="22"/>
          <w:lang w:eastAsia="lt-LT"/>
        </w:rPr>
        <w:t xml:space="preserve">ažnis nežinomas (negali būti </w:t>
      </w:r>
      <w:r w:rsidR="00BB3429" w:rsidRPr="00F05CA3">
        <w:rPr>
          <w:b/>
          <w:noProof/>
          <w:szCs w:val="22"/>
          <w:lang w:eastAsia="lt-LT"/>
        </w:rPr>
        <w:t xml:space="preserve">apskaičiuotas </w:t>
      </w:r>
      <w:r w:rsidR="00857C28" w:rsidRPr="00F05CA3">
        <w:rPr>
          <w:b/>
          <w:noProof/>
          <w:szCs w:val="22"/>
          <w:lang w:eastAsia="lt-LT"/>
        </w:rPr>
        <w:t>pagal turimus duomenis)</w:t>
      </w:r>
      <w:r w:rsidR="00C86126" w:rsidRPr="00F05CA3">
        <w:rPr>
          <w:b/>
          <w:noProof/>
          <w:szCs w:val="22"/>
          <w:lang w:eastAsia="lt-LT"/>
        </w:rPr>
        <w:t>:</w:t>
      </w:r>
    </w:p>
    <w:p w14:paraId="718F3611"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migrena;</w:t>
      </w:r>
    </w:p>
    <w:p w14:paraId="1E1A1B18"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labai aukšta kūno temperatūra;</w:t>
      </w:r>
    </w:p>
    <w:p w14:paraId="6A8E375E"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retas arba dažnas širdies plakimas, ar papildomi širdies dūžiai;</w:t>
      </w:r>
    </w:p>
    <w:p w14:paraId="6CEEEE35"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didieji priepuoliai (</w:t>
      </w:r>
      <w:proofErr w:type="spellStart"/>
      <w:r w:rsidRPr="00EB292F">
        <w:rPr>
          <w:i/>
          <w:szCs w:val="22"/>
        </w:rPr>
        <w:t>grand</w:t>
      </w:r>
      <w:proofErr w:type="spellEnd"/>
      <w:r w:rsidRPr="00EB292F">
        <w:rPr>
          <w:i/>
          <w:szCs w:val="22"/>
        </w:rPr>
        <w:t xml:space="preserve"> </w:t>
      </w:r>
      <w:proofErr w:type="spellStart"/>
      <w:r w:rsidRPr="00EB292F">
        <w:rPr>
          <w:i/>
          <w:szCs w:val="22"/>
        </w:rPr>
        <w:t>mal</w:t>
      </w:r>
      <w:proofErr w:type="spellEnd"/>
      <w:r w:rsidRPr="00EB292F">
        <w:rPr>
          <w:szCs w:val="22"/>
        </w:rPr>
        <w:t xml:space="preserve"> tipo traukuliai);</w:t>
      </w:r>
    </w:p>
    <w:p w14:paraId="25355806"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tikėjimas netikrais dalykais, sumišimas;</w:t>
      </w:r>
    </w:p>
    <w:p w14:paraId="0A7E9FE5"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stiprus pilvo skausmas, dažnai susijęs su pykinimu ir vėmimu;</w:t>
      </w:r>
    </w:p>
    <w:p w14:paraId="36C8D322"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smegenų kraujagyslių sutrikimai (insultas, smegenų arterijų uždegimas, smegenų arterijų užsikimšimas);</w:t>
      </w:r>
    </w:p>
    <w:p w14:paraId="4C8CDA68" w14:textId="2821BA3A"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rStyle w:val="hps"/>
          <w:szCs w:val="22"/>
        </w:rPr>
      </w:pPr>
      <w:proofErr w:type="spellStart"/>
      <w:r w:rsidRPr="00EB292F">
        <w:rPr>
          <w:rStyle w:val="hps"/>
          <w:szCs w:val="22"/>
        </w:rPr>
        <w:t>erektilinė</w:t>
      </w:r>
      <w:proofErr w:type="spellEnd"/>
      <w:r w:rsidRPr="00EB292F">
        <w:rPr>
          <w:rStyle w:val="hps"/>
          <w:szCs w:val="22"/>
        </w:rPr>
        <w:t xml:space="preserve"> disfunkcija</w:t>
      </w:r>
      <w:r w:rsidR="00345AA3" w:rsidRPr="00EB292F">
        <w:rPr>
          <w:rStyle w:val="hps"/>
          <w:szCs w:val="22"/>
        </w:rPr>
        <w:t>;</w:t>
      </w:r>
    </w:p>
    <w:p w14:paraId="52A3A8F6" w14:textId="30F210EC" w:rsidR="00736260" w:rsidRPr="00EB292F" w:rsidRDefault="00736260" w:rsidP="00857C28">
      <w:pPr>
        <w:numPr>
          <w:ilvl w:val="0"/>
          <w:numId w:val="2"/>
        </w:numPr>
        <w:tabs>
          <w:tab w:val="left" w:pos="1296"/>
          <w:tab w:val="left" w:pos="2592"/>
          <w:tab w:val="left" w:pos="3888"/>
          <w:tab w:val="left" w:pos="5184"/>
          <w:tab w:val="left" w:pos="6480"/>
          <w:tab w:val="left" w:pos="7776"/>
        </w:tabs>
        <w:ind w:hanging="567"/>
        <w:rPr>
          <w:rStyle w:val="hps"/>
          <w:szCs w:val="22"/>
        </w:rPr>
      </w:pPr>
      <w:r w:rsidRPr="00EB292F">
        <w:rPr>
          <w:szCs w:val="22"/>
        </w:rPr>
        <w:t>ilgalaikė erekcija, kartais skausminga, arba dažniau pasireiškianti erekcija</w:t>
      </w:r>
      <w:r w:rsidR="00345AA3" w:rsidRPr="00EB292F">
        <w:rPr>
          <w:szCs w:val="22"/>
        </w:rPr>
        <w:t>;</w:t>
      </w:r>
    </w:p>
    <w:p w14:paraId="4F4F3AEB" w14:textId="77777777" w:rsidR="00115ED6" w:rsidRPr="00115ED6" w:rsidRDefault="00857C28" w:rsidP="00857C28">
      <w:pPr>
        <w:numPr>
          <w:ilvl w:val="0"/>
          <w:numId w:val="2"/>
        </w:numPr>
        <w:tabs>
          <w:tab w:val="left" w:pos="1296"/>
          <w:tab w:val="left" w:pos="2592"/>
          <w:tab w:val="left" w:pos="3888"/>
          <w:tab w:val="left" w:pos="5184"/>
          <w:tab w:val="left" w:pos="6480"/>
          <w:tab w:val="left" w:pos="7776"/>
        </w:tabs>
        <w:ind w:hanging="567"/>
        <w:rPr>
          <w:rStyle w:val="hps"/>
        </w:rPr>
      </w:pPr>
      <w:r w:rsidRPr="00EB292F">
        <w:rPr>
          <w:rStyle w:val="hps"/>
          <w:szCs w:val="22"/>
        </w:rPr>
        <w:t>nesulaikomas šnekumas</w:t>
      </w:r>
      <w:r w:rsidR="00115ED6">
        <w:rPr>
          <w:rStyle w:val="hps"/>
          <w:szCs w:val="22"/>
        </w:rPr>
        <w:t>;</w:t>
      </w:r>
    </w:p>
    <w:p w14:paraId="6B95D5C2" w14:textId="65527AB1" w:rsidR="00020663" w:rsidRPr="00551925" w:rsidRDefault="00115ED6" w:rsidP="00857C28">
      <w:pPr>
        <w:numPr>
          <w:ilvl w:val="0"/>
          <w:numId w:val="2"/>
        </w:numPr>
        <w:tabs>
          <w:tab w:val="left" w:pos="1296"/>
          <w:tab w:val="left" w:pos="2592"/>
          <w:tab w:val="left" w:pos="3888"/>
          <w:tab w:val="left" w:pos="5184"/>
          <w:tab w:val="left" w:pos="6480"/>
          <w:tab w:val="left" w:pos="7776"/>
        </w:tabs>
        <w:ind w:hanging="567"/>
        <w:rPr>
          <w:rStyle w:val="hps"/>
        </w:rPr>
      </w:pPr>
      <w:r>
        <w:rPr>
          <w:rStyle w:val="hps"/>
          <w:szCs w:val="22"/>
        </w:rPr>
        <w:t>k</w:t>
      </w:r>
      <w:r w:rsidRPr="00115ED6">
        <w:rPr>
          <w:rStyle w:val="hps"/>
          <w:szCs w:val="22"/>
        </w:rPr>
        <w:t>raujavimas iš nosies</w:t>
      </w:r>
      <w:r w:rsidR="00551925">
        <w:rPr>
          <w:rStyle w:val="hps"/>
          <w:szCs w:val="22"/>
        </w:rPr>
        <w:t>;</w:t>
      </w:r>
    </w:p>
    <w:p w14:paraId="077AACCA" w14:textId="132A273D" w:rsidR="00551925" w:rsidRDefault="00551925" w:rsidP="00857C28">
      <w:pPr>
        <w:numPr>
          <w:ilvl w:val="0"/>
          <w:numId w:val="2"/>
        </w:numPr>
        <w:tabs>
          <w:tab w:val="left" w:pos="1296"/>
          <w:tab w:val="left" w:pos="2592"/>
          <w:tab w:val="left" w:pos="3888"/>
          <w:tab w:val="left" w:pos="5184"/>
          <w:tab w:val="left" w:pos="6480"/>
          <w:tab w:val="left" w:pos="7776"/>
        </w:tabs>
        <w:ind w:hanging="567"/>
        <w:rPr>
          <w:rStyle w:val="hps"/>
        </w:rPr>
      </w:pPr>
      <w:r>
        <w:rPr>
          <w:rStyle w:val="hps"/>
        </w:rPr>
        <w:t>padidėjęs akispūdis;</w:t>
      </w:r>
    </w:p>
    <w:p w14:paraId="54EEB686" w14:textId="2839D129" w:rsidR="00551925" w:rsidRPr="00EB292F" w:rsidRDefault="00551925" w:rsidP="00857C28">
      <w:pPr>
        <w:numPr>
          <w:ilvl w:val="0"/>
          <w:numId w:val="2"/>
        </w:numPr>
        <w:tabs>
          <w:tab w:val="left" w:pos="1296"/>
          <w:tab w:val="left" w:pos="2592"/>
          <w:tab w:val="left" w:pos="3888"/>
          <w:tab w:val="left" w:pos="5184"/>
          <w:tab w:val="left" w:pos="6480"/>
          <w:tab w:val="left" w:pos="7776"/>
        </w:tabs>
        <w:ind w:hanging="567"/>
        <w:rPr>
          <w:rStyle w:val="hps"/>
        </w:rPr>
      </w:pPr>
      <w:r>
        <w:rPr>
          <w:rStyle w:val="hps"/>
        </w:rPr>
        <w:t>akių lig</w:t>
      </w:r>
      <w:r w:rsidR="006038C1">
        <w:rPr>
          <w:rStyle w:val="hps"/>
        </w:rPr>
        <w:t>a</w:t>
      </w:r>
      <w:r>
        <w:rPr>
          <w:rStyle w:val="hps"/>
        </w:rPr>
        <w:t xml:space="preserve">, </w:t>
      </w:r>
      <w:r w:rsidR="006038C1">
        <w:rPr>
          <w:rStyle w:val="hps"/>
        </w:rPr>
        <w:t>kuri gali</w:t>
      </w:r>
      <w:r>
        <w:rPr>
          <w:rStyle w:val="hps"/>
        </w:rPr>
        <w:t xml:space="preserve"> sukelti </w:t>
      </w:r>
      <w:r w:rsidR="006038C1">
        <w:rPr>
          <w:rStyle w:val="hps"/>
        </w:rPr>
        <w:t>reg</w:t>
      </w:r>
      <w:r w:rsidR="00D51F64">
        <w:rPr>
          <w:rStyle w:val="hps"/>
        </w:rPr>
        <w:t>os</w:t>
      </w:r>
      <w:r>
        <w:rPr>
          <w:rStyle w:val="hps"/>
        </w:rPr>
        <w:t xml:space="preserve"> </w:t>
      </w:r>
      <w:r w:rsidR="006038C1">
        <w:rPr>
          <w:rStyle w:val="hps"/>
        </w:rPr>
        <w:t>pablogėjimą</w:t>
      </w:r>
      <w:r>
        <w:rPr>
          <w:rStyle w:val="hps"/>
        </w:rPr>
        <w:t xml:space="preserve"> dėl akies nervo pažeidimo (glaukoma).</w:t>
      </w:r>
    </w:p>
    <w:p w14:paraId="62E78C9D"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680A3FCB" w14:textId="77777777" w:rsidR="00857C28" w:rsidRPr="00EB292F" w:rsidRDefault="00857C28" w:rsidP="00857C28">
      <w:pPr>
        <w:tabs>
          <w:tab w:val="left" w:pos="1296"/>
          <w:tab w:val="left" w:pos="2592"/>
          <w:tab w:val="left" w:pos="3888"/>
          <w:tab w:val="left" w:pos="5184"/>
          <w:tab w:val="left" w:pos="6480"/>
          <w:tab w:val="left" w:pos="7776"/>
        </w:tabs>
        <w:rPr>
          <w:b/>
          <w:szCs w:val="22"/>
        </w:rPr>
      </w:pPr>
      <w:r w:rsidRPr="00EB292F">
        <w:rPr>
          <w:b/>
          <w:szCs w:val="22"/>
        </w:rPr>
        <w:t>Poveikis augimui</w:t>
      </w:r>
    </w:p>
    <w:p w14:paraId="6C3E4A00"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2CA9DA7C" w14:textId="77777777" w:rsidR="00857C28" w:rsidRPr="00EB292F" w:rsidRDefault="00857C28" w:rsidP="00857C28">
      <w:pPr>
        <w:tabs>
          <w:tab w:val="left" w:pos="1296"/>
          <w:tab w:val="left" w:pos="2592"/>
          <w:tab w:val="left" w:pos="3888"/>
          <w:tab w:val="left" w:pos="5184"/>
          <w:tab w:val="left" w:pos="6480"/>
          <w:tab w:val="left" w:pos="7776"/>
        </w:tabs>
        <w:rPr>
          <w:szCs w:val="22"/>
        </w:rPr>
      </w:pPr>
      <w:proofErr w:type="spellStart"/>
      <w:r w:rsidRPr="00EB292F">
        <w:rPr>
          <w:szCs w:val="22"/>
        </w:rPr>
        <w:t>Metilfenidatą</w:t>
      </w:r>
      <w:proofErr w:type="spellEnd"/>
      <w:r w:rsidRPr="00EB292F">
        <w:rPr>
          <w:szCs w:val="22"/>
        </w:rPr>
        <w:t xml:space="preserve"> vartojant ilgiau nei vienerius metus, gali sulėtėti kai kurių vaikų augimas. Toks poveikis pasireiškė rečiau kaip 1 iš 10 vaikų.</w:t>
      </w:r>
    </w:p>
    <w:p w14:paraId="0B2FA3E3"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Gali būti nepakankamas kūno svorio arba ūgio prieaugis.</w:t>
      </w:r>
    </w:p>
    <w:p w14:paraId="3DAEF0F7"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Jūsų gydytojas atidžiai stebės Jūsų arba Jūsų vaiko ūgį ir kūno svorį, taip pat kaip gerai Jūs ar Jūsų vaikas valgote.</w:t>
      </w:r>
    </w:p>
    <w:p w14:paraId="7B5F01BA" w14:textId="77777777" w:rsidR="00857C28" w:rsidRPr="00EB292F" w:rsidRDefault="00857C28" w:rsidP="00857C28">
      <w:pPr>
        <w:numPr>
          <w:ilvl w:val="0"/>
          <w:numId w:val="2"/>
        </w:numPr>
        <w:tabs>
          <w:tab w:val="left" w:pos="1296"/>
          <w:tab w:val="left" w:pos="2592"/>
          <w:tab w:val="left" w:pos="3888"/>
          <w:tab w:val="left" w:pos="5184"/>
          <w:tab w:val="left" w:pos="6480"/>
          <w:tab w:val="left" w:pos="7776"/>
        </w:tabs>
        <w:ind w:hanging="567"/>
        <w:rPr>
          <w:szCs w:val="22"/>
        </w:rPr>
      </w:pPr>
      <w:r w:rsidRPr="00EB292F">
        <w:rPr>
          <w:szCs w:val="22"/>
        </w:rPr>
        <w:t xml:space="preserve">Jeigu Jūs arba Jūsų vaikas augate lėčiau nei tikimasi, gydymas </w:t>
      </w:r>
      <w:proofErr w:type="spellStart"/>
      <w:r w:rsidRPr="00EB292F">
        <w:rPr>
          <w:szCs w:val="22"/>
        </w:rPr>
        <w:t>metilfenidatu</w:t>
      </w:r>
      <w:proofErr w:type="spellEnd"/>
      <w:r w:rsidRPr="00EB292F">
        <w:rPr>
          <w:szCs w:val="22"/>
        </w:rPr>
        <w:t xml:space="preserve"> gali būti trumpam nutrauktas.</w:t>
      </w:r>
    </w:p>
    <w:p w14:paraId="06D24026"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4AF3A3C8" w14:textId="77777777" w:rsidR="00857C28" w:rsidRPr="00D51F64" w:rsidRDefault="00857C28" w:rsidP="00857C28">
      <w:pPr>
        <w:numPr>
          <w:ilvl w:val="12"/>
          <w:numId w:val="0"/>
        </w:numPr>
        <w:ind w:right="-2"/>
        <w:rPr>
          <w:b/>
          <w:szCs w:val="22"/>
          <w:lang w:eastAsia="lt-LT"/>
        </w:rPr>
      </w:pPr>
      <w:r w:rsidRPr="00D51F64">
        <w:rPr>
          <w:b/>
          <w:szCs w:val="22"/>
          <w:lang w:eastAsia="lt-LT"/>
        </w:rPr>
        <w:t>Pranešimas apie šalutinį poveikį</w:t>
      </w:r>
    </w:p>
    <w:p w14:paraId="7FDF0F69" w14:textId="766059BF" w:rsidR="00857C28" w:rsidRPr="00EB292F" w:rsidRDefault="00857C28" w:rsidP="00857C28">
      <w:pPr>
        <w:ind w:right="-449"/>
      </w:pPr>
      <w:r w:rsidRPr="00D51F64">
        <w:t>Jeigu pasireiškė šalutinis poveikis, įskaitant šiame lapelyje nenurodytą, pasakykite gydytojui</w:t>
      </w:r>
      <w:r w:rsidR="003A77A3" w:rsidRPr="00D51F64">
        <w:t>,</w:t>
      </w:r>
      <w:r w:rsidRPr="00D51F64">
        <w:t xml:space="preserve"> vaistininkui, arba slaugytojui. </w:t>
      </w:r>
      <w:r w:rsidR="00633A83" w:rsidRPr="00D51F64">
        <w:rPr>
          <w:color w:val="000000"/>
          <w:szCs w:val="22"/>
        </w:rPr>
        <w:t>Pranešimą apie šalutinį poveikį galite užpild</w:t>
      </w:r>
      <w:r w:rsidR="00513528" w:rsidRPr="000C6121">
        <w:rPr>
          <w:color w:val="000000"/>
          <w:szCs w:val="22"/>
        </w:rPr>
        <w:t>yti ir pateikti</w:t>
      </w:r>
      <w:r w:rsidR="00633A83" w:rsidRPr="00D51F64">
        <w:rPr>
          <w:color w:val="000000"/>
          <w:szCs w:val="22"/>
        </w:rPr>
        <w:t xml:space="preserve"> Valstybinės vaistų kontrolės tarnybos prie Lietuvos Respublikos sveikatos apsaugos ministerijos </w:t>
      </w:r>
      <w:r w:rsidR="00513528" w:rsidRPr="000C6121">
        <w:rPr>
          <w:color w:val="000000"/>
          <w:szCs w:val="22"/>
        </w:rPr>
        <w:t xml:space="preserve">tinklalapyje </w:t>
      </w:r>
      <w:hyperlink r:id="rId12" w:history="1">
        <w:r w:rsidR="00513528" w:rsidRPr="000C6121">
          <w:rPr>
            <w:rStyle w:val="Hipersaitas"/>
            <w:szCs w:val="22"/>
          </w:rPr>
          <w:t>https://vvkt.lrv.lt/lt/</w:t>
        </w:r>
      </w:hyperlink>
      <w:r w:rsidR="00513528" w:rsidRPr="000C6121">
        <w:rPr>
          <w:color w:val="000000"/>
          <w:szCs w:val="22"/>
        </w:rPr>
        <w:t xml:space="preserve"> nurodytais būdais arba </w:t>
      </w:r>
      <w:proofErr w:type="spellStart"/>
      <w:r w:rsidR="00633A83" w:rsidRPr="00D51F64">
        <w:rPr>
          <w:color w:val="000000"/>
          <w:szCs w:val="22"/>
        </w:rPr>
        <w:t>arba</w:t>
      </w:r>
      <w:proofErr w:type="spellEnd"/>
      <w:r w:rsidR="00633A83" w:rsidRPr="00D51F64">
        <w:rPr>
          <w:color w:val="000000"/>
          <w:szCs w:val="22"/>
        </w:rPr>
        <w:t xml:space="preserve"> </w:t>
      </w:r>
      <w:r w:rsidR="00513528" w:rsidRPr="000C6121">
        <w:rPr>
          <w:color w:val="000000"/>
          <w:szCs w:val="22"/>
        </w:rPr>
        <w:t xml:space="preserve">paskambinti </w:t>
      </w:r>
      <w:r w:rsidR="00633A83" w:rsidRPr="00D51F64">
        <w:rPr>
          <w:color w:val="000000"/>
          <w:szCs w:val="22"/>
        </w:rPr>
        <w:t xml:space="preserve">nemokamu telefonu </w:t>
      </w:r>
      <w:r w:rsidR="00D51F64">
        <w:rPr>
          <w:color w:val="000000"/>
          <w:szCs w:val="22"/>
        </w:rPr>
        <w:t>0</w:t>
      </w:r>
      <w:r w:rsidR="00633A83" w:rsidRPr="00D51F64">
        <w:rPr>
          <w:color w:val="000000"/>
          <w:szCs w:val="22"/>
        </w:rPr>
        <w:t xml:space="preserve"> 800 73 568. </w:t>
      </w:r>
      <w:r w:rsidRPr="00D51F64">
        <w:t>Pranešdami apie šalutinį poveikį galite mums padėti gauti daugiau informacijos apie šio vaisto saugumą.</w:t>
      </w:r>
    </w:p>
    <w:p w14:paraId="2B5F3498"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7E717206"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613042F8" w14:textId="77777777" w:rsidR="00857C28" w:rsidRPr="00EB292F" w:rsidRDefault="00857C28" w:rsidP="00857C28">
      <w:pPr>
        <w:tabs>
          <w:tab w:val="left" w:pos="1296"/>
          <w:tab w:val="left" w:pos="2592"/>
          <w:tab w:val="left" w:pos="3888"/>
          <w:tab w:val="left" w:pos="5184"/>
          <w:tab w:val="left" w:pos="6480"/>
          <w:tab w:val="left" w:pos="7776"/>
        </w:tabs>
        <w:ind w:left="567" w:hanging="567"/>
        <w:rPr>
          <w:b/>
          <w:szCs w:val="22"/>
        </w:rPr>
      </w:pPr>
      <w:r w:rsidRPr="00EB292F">
        <w:rPr>
          <w:b/>
          <w:szCs w:val="22"/>
        </w:rPr>
        <w:t>5.</w:t>
      </w:r>
      <w:r w:rsidRPr="00EB292F">
        <w:rPr>
          <w:b/>
          <w:szCs w:val="22"/>
        </w:rPr>
        <w:tab/>
      </w:r>
      <w:r w:rsidRPr="00EB292F">
        <w:rPr>
          <w:b/>
          <w:noProof/>
          <w:color w:val="000000"/>
        </w:rPr>
        <w:t xml:space="preserve">Kaip laikyti </w:t>
      </w:r>
      <w:proofErr w:type="spellStart"/>
      <w:r w:rsidRPr="00EB292F">
        <w:rPr>
          <w:b/>
          <w:color w:val="000000"/>
        </w:rPr>
        <w:t>Medikinet</w:t>
      </w:r>
      <w:proofErr w:type="spellEnd"/>
      <w:r w:rsidRPr="00EB292F">
        <w:rPr>
          <w:b/>
          <w:color w:val="000000"/>
        </w:rPr>
        <w:t xml:space="preserve"> </w:t>
      </w:r>
    </w:p>
    <w:p w14:paraId="1386086D"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17FDF965" w14:textId="77777777" w:rsidR="00857C28" w:rsidRPr="00EB292F" w:rsidRDefault="00857C28" w:rsidP="00857C28">
      <w:pPr>
        <w:rPr>
          <w:noProof/>
        </w:rPr>
      </w:pPr>
      <w:r w:rsidRPr="00EB292F">
        <w:rPr>
          <w:color w:val="000000"/>
        </w:rPr>
        <w:t>Šį vaistą laikykite</w:t>
      </w:r>
      <w:r w:rsidRPr="00EB292F">
        <w:rPr>
          <w:noProof/>
          <w:color w:val="000000"/>
        </w:rPr>
        <w:t xml:space="preserve"> vaikams nepastebimoje ir nepasiekiamoje vietoje.</w:t>
      </w:r>
    </w:p>
    <w:p w14:paraId="05554939" w14:textId="77777777" w:rsidR="00857C28" w:rsidRPr="00EB292F" w:rsidRDefault="00857C28" w:rsidP="00857C28"/>
    <w:p w14:paraId="33E6C5A8" w14:textId="179C78B8" w:rsidR="00857C28" w:rsidRPr="00EB292F" w:rsidRDefault="00857C28" w:rsidP="00857C28">
      <w:pPr>
        <w:rPr>
          <w:i/>
          <w:noProof/>
        </w:rPr>
      </w:pPr>
      <w:r w:rsidRPr="00EB292F">
        <w:rPr>
          <w:noProof/>
          <w:color w:val="000000"/>
        </w:rPr>
        <w:t xml:space="preserve">Ant </w:t>
      </w:r>
      <w:r w:rsidRPr="00EB292F">
        <w:rPr>
          <w:color w:val="000000"/>
          <w:szCs w:val="20"/>
        </w:rPr>
        <w:t>lizdinės plokštelės ir dėžutės</w:t>
      </w:r>
      <w:r w:rsidRPr="00EB292F">
        <w:rPr>
          <w:color w:val="000000"/>
        </w:rPr>
        <w:t xml:space="preserve"> </w:t>
      </w:r>
      <w:r w:rsidRPr="00EB292F">
        <w:rPr>
          <w:noProof/>
          <w:color w:val="000000"/>
        </w:rPr>
        <w:t>po</w:t>
      </w:r>
      <w:r w:rsidR="00CA1AF5" w:rsidRPr="00EB292F">
        <w:rPr>
          <w:noProof/>
          <w:color w:val="000000"/>
        </w:rPr>
        <w:t xml:space="preserve"> </w:t>
      </w:r>
      <w:r w:rsidR="00BB3429" w:rsidRPr="00EB292F">
        <w:rPr>
          <w:color w:val="000000"/>
          <w:szCs w:val="20"/>
        </w:rPr>
        <w:t>,,</w:t>
      </w:r>
      <w:r w:rsidRPr="00EB292F">
        <w:rPr>
          <w:color w:val="000000"/>
          <w:szCs w:val="20"/>
        </w:rPr>
        <w:t>EXP</w:t>
      </w:r>
      <w:r w:rsidRPr="00EB292F">
        <w:rPr>
          <w:szCs w:val="20"/>
        </w:rPr>
        <w:t>”</w:t>
      </w:r>
      <w:r w:rsidRPr="00EB292F">
        <w:t xml:space="preserve"> </w:t>
      </w:r>
      <w:r w:rsidRPr="00EB292F">
        <w:rPr>
          <w:noProof/>
          <w:color w:val="000000"/>
        </w:rPr>
        <w:t>nurodytam tinkamumo laikui pasibaigus, šio vaisto vartoti negalima. Vaistas tinkamas vartoti iki paskutinės nurodyto mėnesio dienos.</w:t>
      </w:r>
    </w:p>
    <w:p w14:paraId="37398F7B" w14:textId="77777777" w:rsidR="00857C28" w:rsidRPr="00F05CA3" w:rsidRDefault="00857C28" w:rsidP="00857C28">
      <w:pPr>
        <w:pStyle w:val="BodyText1"/>
        <w:tabs>
          <w:tab w:val="left" w:pos="1296"/>
          <w:tab w:val="left" w:pos="2592"/>
          <w:tab w:val="left" w:pos="3888"/>
          <w:tab w:val="left" w:pos="5184"/>
          <w:tab w:val="left" w:pos="6480"/>
          <w:tab w:val="left" w:pos="7776"/>
        </w:tabs>
        <w:rPr>
          <w:szCs w:val="22"/>
          <w:lang w:val="lt-LT"/>
        </w:rPr>
      </w:pPr>
    </w:p>
    <w:p w14:paraId="22BF1A36" w14:textId="68CFDA46" w:rsidR="00857C28" w:rsidRPr="00F05CA3" w:rsidRDefault="00857C28" w:rsidP="00857C28">
      <w:pPr>
        <w:pStyle w:val="BodyText1"/>
        <w:tabs>
          <w:tab w:val="left" w:pos="1296"/>
          <w:tab w:val="left" w:pos="2592"/>
          <w:tab w:val="left" w:pos="3888"/>
          <w:tab w:val="left" w:pos="5184"/>
          <w:tab w:val="left" w:pos="6480"/>
          <w:tab w:val="left" w:pos="7776"/>
        </w:tabs>
        <w:rPr>
          <w:szCs w:val="22"/>
          <w:lang w:val="lt-LT"/>
        </w:rPr>
      </w:pPr>
      <w:r w:rsidRPr="00F05CA3">
        <w:rPr>
          <w:szCs w:val="22"/>
          <w:lang w:val="lt-LT"/>
        </w:rPr>
        <w:t>Laikyti ne aukštesnėje kaip 25</w:t>
      </w:r>
      <w:r w:rsidR="00BB3429" w:rsidRPr="00F05CA3">
        <w:rPr>
          <w:szCs w:val="22"/>
          <w:lang w:val="lt-LT"/>
        </w:rPr>
        <w:t> </w:t>
      </w:r>
      <w:r w:rsidRPr="00F05CA3">
        <w:rPr>
          <w:szCs w:val="22"/>
          <w:lang w:val="lt-LT"/>
        </w:rPr>
        <w:t xml:space="preserve">°C temperatūroje. </w:t>
      </w:r>
    </w:p>
    <w:p w14:paraId="185D5440" w14:textId="08F59F73" w:rsidR="00857C28" w:rsidRPr="00F05CA3" w:rsidRDefault="00857C28" w:rsidP="00857C28">
      <w:pPr>
        <w:pStyle w:val="BodyText1"/>
        <w:tabs>
          <w:tab w:val="left" w:pos="1296"/>
          <w:tab w:val="left" w:pos="2592"/>
          <w:tab w:val="left" w:pos="3888"/>
          <w:tab w:val="left" w:pos="5184"/>
          <w:tab w:val="left" w:pos="6480"/>
          <w:tab w:val="left" w:pos="7776"/>
        </w:tabs>
        <w:rPr>
          <w:szCs w:val="22"/>
          <w:lang w:val="lt-LT"/>
        </w:rPr>
      </w:pPr>
      <w:r w:rsidRPr="00F05CA3">
        <w:rPr>
          <w:szCs w:val="22"/>
          <w:lang w:val="lt-LT"/>
        </w:rPr>
        <w:t xml:space="preserve">Laikyti gamintojo pakuotėje, kad </w:t>
      </w:r>
      <w:r w:rsidR="00CA1AF5" w:rsidRPr="00F05CA3">
        <w:rPr>
          <w:szCs w:val="22"/>
          <w:lang w:val="lt-LT"/>
        </w:rPr>
        <w:t xml:space="preserve">vaistas </w:t>
      </w:r>
      <w:r w:rsidRPr="00F05CA3">
        <w:rPr>
          <w:szCs w:val="22"/>
          <w:lang w:val="lt-LT"/>
        </w:rPr>
        <w:t>būtų apsaugotas nuo drėgmės.</w:t>
      </w:r>
    </w:p>
    <w:p w14:paraId="4F75CB6E" w14:textId="77777777" w:rsidR="00857C28" w:rsidRPr="00F05CA3" w:rsidRDefault="00857C28" w:rsidP="00857C28">
      <w:pPr>
        <w:pStyle w:val="BodyText1"/>
        <w:tabs>
          <w:tab w:val="left" w:pos="1296"/>
          <w:tab w:val="left" w:pos="2592"/>
          <w:tab w:val="left" w:pos="3888"/>
          <w:tab w:val="left" w:pos="5184"/>
          <w:tab w:val="left" w:pos="6480"/>
          <w:tab w:val="left" w:pos="7776"/>
        </w:tabs>
        <w:rPr>
          <w:szCs w:val="22"/>
          <w:lang w:val="lt-LT"/>
        </w:rPr>
      </w:pPr>
    </w:p>
    <w:p w14:paraId="750A0CEE" w14:textId="77777777" w:rsidR="00857C28" w:rsidRPr="00EB292F" w:rsidRDefault="00857C28" w:rsidP="00857C28">
      <w:r w:rsidRPr="00EB292F">
        <w:rPr>
          <w:noProof/>
          <w:color w:val="000000"/>
        </w:rPr>
        <w:t>Vaistų n</w:t>
      </w:r>
      <w:proofErr w:type="spellStart"/>
      <w:r w:rsidRPr="00EB292F">
        <w:rPr>
          <w:color w:val="000000"/>
        </w:rPr>
        <w:t>egalima</w:t>
      </w:r>
      <w:proofErr w:type="spellEnd"/>
      <w:r w:rsidRPr="00EB292F">
        <w:rPr>
          <w:color w:val="000000"/>
        </w:rPr>
        <w:t xml:space="preserve"> išmesti į kanalizaciją </w:t>
      </w:r>
      <w:r w:rsidRPr="00EB292F">
        <w:rPr>
          <w:noProof/>
          <w:color w:val="000000"/>
        </w:rPr>
        <w:t>arba su buitinėmis</w:t>
      </w:r>
      <w:r w:rsidRPr="00EB292F">
        <w:rPr>
          <w:noProof/>
          <w:color w:val="993366"/>
        </w:rPr>
        <w:t xml:space="preserve"> </w:t>
      </w:r>
      <w:r w:rsidRPr="00EB292F">
        <w:rPr>
          <w:color w:val="000000"/>
        </w:rPr>
        <w:t>atliekomis</w:t>
      </w:r>
      <w:r w:rsidRPr="00EB292F">
        <w:rPr>
          <w:noProof/>
          <w:color w:val="000000"/>
        </w:rPr>
        <w:t>. Kaip išmesti nereikalingus vaistus, klauskite vaistininko. Šios pri</w:t>
      </w:r>
      <w:proofErr w:type="spellStart"/>
      <w:r w:rsidRPr="00EB292F">
        <w:rPr>
          <w:color w:val="000000"/>
        </w:rPr>
        <w:t>emonės</w:t>
      </w:r>
      <w:proofErr w:type="spellEnd"/>
      <w:r w:rsidRPr="00EB292F">
        <w:rPr>
          <w:color w:val="000000"/>
        </w:rPr>
        <w:t xml:space="preserve"> padės apsaugoti aplinką.</w:t>
      </w:r>
    </w:p>
    <w:p w14:paraId="1D9EFBBA"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772BCC62"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664CC62F" w14:textId="77777777" w:rsidR="00857C28" w:rsidRPr="00EB292F" w:rsidRDefault="00857C28" w:rsidP="00857C28">
      <w:pPr>
        <w:tabs>
          <w:tab w:val="left" w:pos="1296"/>
          <w:tab w:val="left" w:pos="2592"/>
          <w:tab w:val="left" w:pos="3888"/>
          <w:tab w:val="left" w:pos="5184"/>
          <w:tab w:val="left" w:pos="6480"/>
          <w:tab w:val="left" w:pos="7776"/>
        </w:tabs>
        <w:ind w:left="540" w:hanging="540"/>
        <w:rPr>
          <w:b/>
          <w:szCs w:val="22"/>
        </w:rPr>
      </w:pPr>
      <w:r w:rsidRPr="00EB292F">
        <w:rPr>
          <w:b/>
          <w:szCs w:val="22"/>
        </w:rPr>
        <w:lastRenderedPageBreak/>
        <w:t>6.</w:t>
      </w:r>
      <w:r w:rsidRPr="00EB292F">
        <w:rPr>
          <w:b/>
          <w:szCs w:val="22"/>
        </w:rPr>
        <w:tab/>
      </w:r>
      <w:r w:rsidRPr="00EB292F">
        <w:rPr>
          <w:b/>
          <w:noProof/>
          <w:color w:val="000000"/>
        </w:rPr>
        <w:t>Pakuotės turinys ir kita informacija</w:t>
      </w:r>
    </w:p>
    <w:p w14:paraId="2A5BD935"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20A8A1D2" w14:textId="77777777" w:rsidR="00857C28" w:rsidRPr="00EB292F" w:rsidRDefault="00857C28" w:rsidP="00857C28">
      <w:pPr>
        <w:tabs>
          <w:tab w:val="left" w:pos="1296"/>
          <w:tab w:val="left" w:pos="2592"/>
          <w:tab w:val="left" w:pos="3888"/>
          <w:tab w:val="left" w:pos="5184"/>
          <w:tab w:val="left" w:pos="6480"/>
          <w:tab w:val="left" w:pos="7776"/>
        </w:tabs>
        <w:rPr>
          <w:b/>
          <w:szCs w:val="22"/>
          <w:u w:val="single"/>
        </w:rPr>
      </w:pPr>
      <w:proofErr w:type="spellStart"/>
      <w:r w:rsidRPr="00EB292F">
        <w:rPr>
          <w:b/>
          <w:szCs w:val="22"/>
        </w:rPr>
        <w:t>Medikinet</w:t>
      </w:r>
      <w:proofErr w:type="spellEnd"/>
      <w:r w:rsidRPr="00EB292F">
        <w:rPr>
          <w:b/>
          <w:szCs w:val="22"/>
        </w:rPr>
        <w:t xml:space="preserve"> sudėtis </w:t>
      </w:r>
    </w:p>
    <w:p w14:paraId="4AA77B34" w14:textId="77777777" w:rsidR="00857C28" w:rsidRPr="00EB292F" w:rsidRDefault="00857C28" w:rsidP="00857C28">
      <w:pPr>
        <w:tabs>
          <w:tab w:val="left" w:pos="567"/>
          <w:tab w:val="left" w:pos="1296"/>
          <w:tab w:val="left" w:pos="2592"/>
          <w:tab w:val="left" w:pos="3888"/>
          <w:tab w:val="left" w:pos="5184"/>
          <w:tab w:val="left" w:pos="6480"/>
          <w:tab w:val="left" w:pos="7776"/>
        </w:tabs>
        <w:rPr>
          <w:szCs w:val="22"/>
        </w:rPr>
      </w:pPr>
      <w:r w:rsidRPr="00EB292F">
        <w:rPr>
          <w:szCs w:val="22"/>
        </w:rPr>
        <w:t>-</w:t>
      </w:r>
      <w:r w:rsidRPr="00EB292F">
        <w:rPr>
          <w:szCs w:val="22"/>
        </w:rPr>
        <w:tab/>
      </w:r>
      <w:r w:rsidRPr="00F05CA3">
        <w:rPr>
          <w:bCs/>
          <w:color w:val="000000"/>
          <w:szCs w:val="22"/>
        </w:rPr>
        <w:t>Veiklioji medžiaga yra</w:t>
      </w:r>
      <w:r w:rsidRPr="00EB292F">
        <w:rPr>
          <w:szCs w:val="22"/>
        </w:rPr>
        <w:t xml:space="preserve"> </w:t>
      </w:r>
      <w:proofErr w:type="spellStart"/>
      <w:r w:rsidRPr="00EB292F">
        <w:rPr>
          <w:szCs w:val="22"/>
        </w:rPr>
        <w:t>metilfenidato</w:t>
      </w:r>
      <w:proofErr w:type="spellEnd"/>
      <w:r w:rsidRPr="00EB292F">
        <w:rPr>
          <w:szCs w:val="22"/>
        </w:rPr>
        <w:t xml:space="preserve"> hidrochloridas.</w:t>
      </w:r>
    </w:p>
    <w:p w14:paraId="162E50BD"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09DC122B" w14:textId="3F3112B2" w:rsidR="00857C28" w:rsidRPr="00EB292F" w:rsidRDefault="00857C28" w:rsidP="00857C28">
      <w:pPr>
        <w:tabs>
          <w:tab w:val="left" w:pos="1296"/>
          <w:tab w:val="left" w:pos="2592"/>
          <w:tab w:val="left" w:pos="3888"/>
          <w:tab w:val="left" w:pos="5184"/>
          <w:tab w:val="left" w:pos="6480"/>
          <w:tab w:val="left" w:pos="7776"/>
        </w:tabs>
        <w:rPr>
          <w:szCs w:val="22"/>
        </w:rPr>
      </w:pPr>
      <w:proofErr w:type="spellStart"/>
      <w:r w:rsidRPr="00EB292F">
        <w:rPr>
          <w:szCs w:val="22"/>
        </w:rPr>
        <w:t>Medikinet</w:t>
      </w:r>
      <w:proofErr w:type="spellEnd"/>
      <w:r w:rsidRPr="00EB292F">
        <w:rPr>
          <w:szCs w:val="22"/>
        </w:rPr>
        <w:t xml:space="preserve"> 5</w:t>
      </w:r>
      <w:r w:rsidR="00BB3429" w:rsidRPr="00EB292F">
        <w:rPr>
          <w:szCs w:val="22"/>
        </w:rPr>
        <w:t> </w:t>
      </w:r>
      <w:r w:rsidRPr="00EB292F">
        <w:rPr>
          <w:szCs w:val="22"/>
        </w:rPr>
        <w:t xml:space="preserve">mg tabletės </w:t>
      </w:r>
    </w:p>
    <w:p w14:paraId="5AB1B53D" w14:textId="1E576DCF" w:rsidR="00857C28" w:rsidRPr="00EB292F" w:rsidRDefault="00857C28" w:rsidP="00857C28">
      <w:pPr>
        <w:tabs>
          <w:tab w:val="left" w:pos="1296"/>
          <w:tab w:val="left" w:pos="2592"/>
          <w:tab w:val="left" w:pos="3888"/>
          <w:tab w:val="left" w:pos="5184"/>
          <w:tab w:val="left" w:pos="6480"/>
          <w:tab w:val="left" w:pos="7776"/>
        </w:tabs>
        <w:rPr>
          <w:szCs w:val="22"/>
        </w:rPr>
      </w:pPr>
      <w:r w:rsidRPr="00EB292F">
        <w:rPr>
          <w:szCs w:val="22"/>
        </w:rPr>
        <w:t>Kiekvienoje tabletėje yra 5</w:t>
      </w:r>
      <w:r w:rsidR="00BB3429" w:rsidRPr="00EB292F">
        <w:rPr>
          <w:szCs w:val="22"/>
        </w:rPr>
        <w:t> </w:t>
      </w:r>
      <w:r w:rsidRPr="00EB292F">
        <w:rPr>
          <w:szCs w:val="22"/>
        </w:rPr>
        <w:t xml:space="preserve">mg </w:t>
      </w:r>
      <w:proofErr w:type="spellStart"/>
      <w:r w:rsidRPr="00EB292F">
        <w:rPr>
          <w:szCs w:val="22"/>
        </w:rPr>
        <w:t>metilfenidato</w:t>
      </w:r>
      <w:proofErr w:type="spellEnd"/>
      <w:r w:rsidRPr="00EB292F">
        <w:rPr>
          <w:szCs w:val="22"/>
        </w:rPr>
        <w:t xml:space="preserve"> hidrochlorido, atitinkančio 4,35</w:t>
      </w:r>
      <w:r w:rsidR="00BB3429" w:rsidRPr="00EB292F">
        <w:rPr>
          <w:szCs w:val="22"/>
        </w:rPr>
        <w:t> </w:t>
      </w:r>
      <w:r w:rsidRPr="00EB292F">
        <w:rPr>
          <w:szCs w:val="22"/>
        </w:rPr>
        <w:t xml:space="preserve">mg </w:t>
      </w:r>
      <w:proofErr w:type="spellStart"/>
      <w:r w:rsidRPr="00EB292F">
        <w:rPr>
          <w:szCs w:val="22"/>
        </w:rPr>
        <w:t>metilfenidato</w:t>
      </w:r>
      <w:proofErr w:type="spellEnd"/>
      <w:r w:rsidRPr="00EB292F">
        <w:rPr>
          <w:szCs w:val="22"/>
        </w:rPr>
        <w:t>.</w:t>
      </w:r>
    </w:p>
    <w:p w14:paraId="6E82D926" w14:textId="77777777" w:rsidR="00857C28" w:rsidRPr="00F05CA3" w:rsidRDefault="00857C28" w:rsidP="00F05CA3">
      <w:pPr>
        <w:pStyle w:val="BTEMEASMCA"/>
      </w:pPr>
    </w:p>
    <w:p w14:paraId="2CD1678A" w14:textId="1B1C6529" w:rsidR="00857C28" w:rsidRPr="00EB292F"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highlight w:val="lightGray"/>
        </w:rPr>
      </w:pPr>
      <w:proofErr w:type="spellStart"/>
      <w:r w:rsidRPr="00EB292F">
        <w:rPr>
          <w:color w:val="000000"/>
          <w:szCs w:val="22"/>
          <w:highlight w:val="lightGray"/>
        </w:rPr>
        <w:t>Medikinet</w:t>
      </w:r>
      <w:proofErr w:type="spellEnd"/>
      <w:r w:rsidRPr="00EB292F">
        <w:rPr>
          <w:color w:val="000000"/>
          <w:szCs w:val="22"/>
          <w:highlight w:val="lightGray"/>
        </w:rPr>
        <w:t xml:space="preserve"> 10</w:t>
      </w:r>
      <w:r w:rsidR="00BB3429" w:rsidRPr="00EB292F">
        <w:rPr>
          <w:color w:val="000000"/>
          <w:szCs w:val="22"/>
          <w:highlight w:val="lightGray"/>
        </w:rPr>
        <w:t> </w:t>
      </w:r>
      <w:r w:rsidRPr="00EB292F">
        <w:rPr>
          <w:color w:val="000000"/>
          <w:szCs w:val="22"/>
          <w:highlight w:val="lightGray"/>
        </w:rPr>
        <w:t>mg tabletės</w:t>
      </w:r>
    </w:p>
    <w:p w14:paraId="787DDFC9" w14:textId="57F3F247" w:rsidR="00857C28" w:rsidRPr="007872CB" w:rsidRDefault="00857C28" w:rsidP="00F05CA3">
      <w:pPr>
        <w:pStyle w:val="BTEMEASMCA"/>
        <w:rPr>
          <w:highlight w:val="lightGray"/>
        </w:rPr>
      </w:pPr>
      <w:r w:rsidRPr="007872CB">
        <w:t>Kiekvienoje tabletėje yra 10</w:t>
      </w:r>
      <w:r w:rsidR="00BB3429" w:rsidRPr="007872CB">
        <w:t> </w:t>
      </w:r>
      <w:r w:rsidRPr="007872CB">
        <w:t>mg metilfenidato hidrochlorido, atitinkančio 8,65</w:t>
      </w:r>
      <w:r w:rsidR="00BB3429" w:rsidRPr="007872CB">
        <w:t> </w:t>
      </w:r>
      <w:r w:rsidRPr="007872CB">
        <w:t>mg metilfenidato</w:t>
      </w:r>
      <w:r w:rsidRPr="007872CB">
        <w:rPr>
          <w:highlight w:val="lightGray"/>
        </w:rPr>
        <w:t>.</w:t>
      </w:r>
    </w:p>
    <w:p w14:paraId="0FFF2D3D" w14:textId="77777777" w:rsidR="00857C28" w:rsidRPr="00F05CA3" w:rsidRDefault="00857C28" w:rsidP="00F05CA3">
      <w:pPr>
        <w:pStyle w:val="BTEMEASMCA"/>
        <w:rPr>
          <w:highlight w:val="lightGray"/>
        </w:rPr>
      </w:pPr>
    </w:p>
    <w:p w14:paraId="4B774384" w14:textId="44A270B3" w:rsidR="00857C28" w:rsidRPr="00EB292F" w:rsidRDefault="00BB3429"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highlight w:val="lightGray"/>
        </w:rPr>
      </w:pPr>
      <w:proofErr w:type="spellStart"/>
      <w:r w:rsidRPr="00EB292F">
        <w:rPr>
          <w:color w:val="000000"/>
          <w:szCs w:val="22"/>
          <w:highlight w:val="lightGray"/>
        </w:rPr>
        <w:t>Medikinet</w:t>
      </w:r>
      <w:proofErr w:type="spellEnd"/>
      <w:r w:rsidRPr="00EB292F">
        <w:rPr>
          <w:color w:val="000000"/>
          <w:szCs w:val="22"/>
          <w:highlight w:val="lightGray"/>
        </w:rPr>
        <w:t xml:space="preserve"> </w:t>
      </w:r>
      <w:r w:rsidR="00857C28" w:rsidRPr="00EB292F">
        <w:rPr>
          <w:color w:val="000000"/>
          <w:szCs w:val="22"/>
          <w:highlight w:val="lightGray"/>
        </w:rPr>
        <w:t>20</w:t>
      </w:r>
      <w:r w:rsidRPr="00EB292F">
        <w:rPr>
          <w:color w:val="000000"/>
          <w:szCs w:val="22"/>
          <w:highlight w:val="lightGray"/>
        </w:rPr>
        <w:t> </w:t>
      </w:r>
      <w:r w:rsidR="00857C28" w:rsidRPr="00EB292F">
        <w:rPr>
          <w:color w:val="000000"/>
          <w:szCs w:val="22"/>
          <w:highlight w:val="lightGray"/>
        </w:rPr>
        <w:t>mg tabletės</w:t>
      </w:r>
    </w:p>
    <w:p w14:paraId="39660E4C" w14:textId="26CA53E0" w:rsidR="00857C28" w:rsidRPr="007872CB" w:rsidRDefault="00857C28" w:rsidP="00F05CA3">
      <w:pPr>
        <w:pStyle w:val="BTEMEASMCA"/>
      </w:pPr>
      <w:r w:rsidRPr="007872CB">
        <w:t>Kiekvienoje tabletėje yra 20</w:t>
      </w:r>
      <w:r w:rsidR="00BB3429" w:rsidRPr="007872CB">
        <w:t> </w:t>
      </w:r>
      <w:r w:rsidRPr="007872CB">
        <w:t>mg metilfenidato hidrochlorido, atitinkančio 17,30 mg metilfenidato</w:t>
      </w:r>
      <w:r w:rsidRPr="007872CB">
        <w:rPr>
          <w:highlight w:val="lightGray"/>
        </w:rPr>
        <w:t>.</w:t>
      </w:r>
    </w:p>
    <w:p w14:paraId="1B3F504E"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66F879E1" w14:textId="51F2C775" w:rsidR="00857C28" w:rsidRPr="00EB292F" w:rsidRDefault="00857C28" w:rsidP="00857C28">
      <w:pPr>
        <w:tabs>
          <w:tab w:val="left" w:pos="567"/>
          <w:tab w:val="left" w:pos="1296"/>
          <w:tab w:val="left" w:pos="2592"/>
          <w:tab w:val="left" w:pos="3888"/>
          <w:tab w:val="left" w:pos="5184"/>
          <w:tab w:val="left" w:pos="6480"/>
          <w:tab w:val="left" w:pos="7776"/>
        </w:tabs>
        <w:rPr>
          <w:szCs w:val="22"/>
        </w:rPr>
      </w:pPr>
      <w:r w:rsidRPr="00EB292F">
        <w:rPr>
          <w:szCs w:val="22"/>
        </w:rPr>
        <w:t>-</w:t>
      </w:r>
      <w:r w:rsidRPr="00EB292F">
        <w:rPr>
          <w:szCs w:val="22"/>
        </w:rPr>
        <w:tab/>
        <w:t xml:space="preserve">Pagalbinės medžiagos yra </w:t>
      </w:r>
      <w:proofErr w:type="spellStart"/>
      <w:r w:rsidRPr="00EB292F">
        <w:rPr>
          <w:szCs w:val="22"/>
        </w:rPr>
        <w:t>mikrokristalinė</w:t>
      </w:r>
      <w:proofErr w:type="spellEnd"/>
      <w:r w:rsidRPr="00EB292F">
        <w:rPr>
          <w:szCs w:val="22"/>
        </w:rPr>
        <w:t xml:space="preserve"> celiuliozė, </w:t>
      </w:r>
      <w:proofErr w:type="spellStart"/>
      <w:r w:rsidRPr="00EB292F">
        <w:rPr>
          <w:szCs w:val="22"/>
        </w:rPr>
        <w:t>pregelifikuotas</w:t>
      </w:r>
      <w:proofErr w:type="spellEnd"/>
      <w:r w:rsidRPr="00EB292F">
        <w:rPr>
          <w:szCs w:val="22"/>
        </w:rPr>
        <w:t xml:space="preserve"> kukurūzų krakmolas, kalcio-vandenilio fosfatas </w:t>
      </w:r>
      <w:proofErr w:type="spellStart"/>
      <w:r w:rsidRPr="00EB292F">
        <w:rPr>
          <w:szCs w:val="22"/>
        </w:rPr>
        <w:t>dihidratas</w:t>
      </w:r>
      <w:proofErr w:type="spellEnd"/>
      <w:r w:rsidRPr="00EB292F">
        <w:rPr>
          <w:szCs w:val="22"/>
        </w:rPr>
        <w:t xml:space="preserve">, laktozė </w:t>
      </w:r>
      <w:proofErr w:type="spellStart"/>
      <w:r w:rsidRPr="00EB292F">
        <w:rPr>
          <w:szCs w:val="22"/>
        </w:rPr>
        <w:t>monohidratas</w:t>
      </w:r>
      <w:proofErr w:type="spellEnd"/>
      <w:r w:rsidRPr="00EB292F">
        <w:rPr>
          <w:szCs w:val="22"/>
        </w:rPr>
        <w:t xml:space="preserve">, magnio </w:t>
      </w:r>
      <w:proofErr w:type="spellStart"/>
      <w:r w:rsidRPr="00EB292F">
        <w:rPr>
          <w:szCs w:val="22"/>
        </w:rPr>
        <w:t>stearatas</w:t>
      </w:r>
      <w:proofErr w:type="spellEnd"/>
      <w:r w:rsidRPr="00EB292F">
        <w:rPr>
          <w:szCs w:val="22"/>
        </w:rPr>
        <w:t>.</w:t>
      </w:r>
    </w:p>
    <w:p w14:paraId="656899C2"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78DF8C54" w14:textId="77777777" w:rsidR="00857C28" w:rsidRPr="00EB292F" w:rsidRDefault="00857C28" w:rsidP="00857C28">
      <w:pPr>
        <w:keepNext/>
        <w:tabs>
          <w:tab w:val="left" w:pos="1296"/>
          <w:tab w:val="left" w:pos="2592"/>
          <w:tab w:val="left" w:pos="3888"/>
          <w:tab w:val="left" w:pos="5184"/>
          <w:tab w:val="left" w:pos="6480"/>
          <w:tab w:val="left" w:pos="7776"/>
        </w:tabs>
        <w:rPr>
          <w:b/>
          <w:szCs w:val="22"/>
        </w:rPr>
      </w:pPr>
      <w:proofErr w:type="spellStart"/>
      <w:r w:rsidRPr="00EB292F">
        <w:rPr>
          <w:b/>
          <w:szCs w:val="22"/>
        </w:rPr>
        <w:t>Medikinet</w:t>
      </w:r>
      <w:proofErr w:type="spellEnd"/>
      <w:r w:rsidRPr="00EB292F">
        <w:rPr>
          <w:b/>
          <w:szCs w:val="22"/>
        </w:rPr>
        <w:t xml:space="preserve"> išvaizda ir kiekis pakuotėje</w:t>
      </w:r>
    </w:p>
    <w:p w14:paraId="33175F16"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22A7B07A" w14:textId="3B0091D7" w:rsidR="00857C28" w:rsidRPr="00EB292F" w:rsidRDefault="00857C28" w:rsidP="00857C28">
      <w:pPr>
        <w:tabs>
          <w:tab w:val="left" w:pos="1296"/>
          <w:tab w:val="left" w:pos="2592"/>
          <w:tab w:val="left" w:pos="3888"/>
          <w:tab w:val="left" w:pos="5184"/>
          <w:tab w:val="left" w:pos="6480"/>
          <w:tab w:val="left" w:pos="7776"/>
        </w:tabs>
        <w:rPr>
          <w:szCs w:val="22"/>
        </w:rPr>
      </w:pPr>
      <w:proofErr w:type="spellStart"/>
      <w:r w:rsidRPr="00EB292F">
        <w:rPr>
          <w:szCs w:val="22"/>
        </w:rPr>
        <w:t>Medikinet</w:t>
      </w:r>
      <w:proofErr w:type="spellEnd"/>
      <w:r w:rsidRPr="00EB292F">
        <w:rPr>
          <w:szCs w:val="22"/>
        </w:rPr>
        <w:t xml:space="preserve"> 5</w:t>
      </w:r>
      <w:r w:rsidR="00BB3429" w:rsidRPr="00EB292F">
        <w:rPr>
          <w:szCs w:val="22"/>
        </w:rPr>
        <w:t> </w:t>
      </w:r>
      <w:r w:rsidRPr="00EB292F">
        <w:rPr>
          <w:szCs w:val="22"/>
        </w:rPr>
        <w:t>mg tabletės</w:t>
      </w:r>
    </w:p>
    <w:p w14:paraId="1629F7DD" w14:textId="7E0A6F59" w:rsidR="00857C28" w:rsidRPr="007872CB" w:rsidRDefault="00857C28" w:rsidP="007872CB">
      <w:pPr>
        <w:pStyle w:val="BTEMEASMCA"/>
      </w:pPr>
      <w:r w:rsidRPr="007872CB">
        <w:t>Baltos, apvalios tabletės, su įspaudu “S”.</w:t>
      </w:r>
      <w:r w:rsidR="0040607A">
        <w:t xml:space="preserve"> </w:t>
      </w:r>
      <w:r w:rsidRPr="007872CB">
        <w:t>Tabletę galima padalyti į lygias dozės.</w:t>
      </w:r>
    </w:p>
    <w:p w14:paraId="63168DF5" w14:textId="77777777" w:rsidR="00857C28" w:rsidRPr="00EB292F" w:rsidRDefault="00857C28" w:rsidP="00857C28">
      <w:pPr>
        <w:tabs>
          <w:tab w:val="left" w:pos="1296"/>
          <w:tab w:val="left" w:pos="2592"/>
          <w:tab w:val="left" w:pos="3888"/>
          <w:tab w:val="left" w:pos="5184"/>
          <w:tab w:val="left" w:pos="6480"/>
          <w:tab w:val="left" w:pos="7776"/>
        </w:tabs>
        <w:rPr>
          <w:szCs w:val="22"/>
        </w:rPr>
      </w:pPr>
      <w:r w:rsidRPr="00EB292F">
        <w:rPr>
          <w:szCs w:val="22"/>
        </w:rPr>
        <w:t>Pakuočių dydžiai: 28 arba 30 tablečių.</w:t>
      </w:r>
    </w:p>
    <w:p w14:paraId="7350E471" w14:textId="77777777" w:rsidR="00857C28" w:rsidRPr="00EB292F" w:rsidRDefault="00857C28" w:rsidP="00857C28">
      <w:pPr>
        <w:tabs>
          <w:tab w:val="left" w:pos="1296"/>
          <w:tab w:val="left" w:pos="2592"/>
          <w:tab w:val="left" w:pos="3888"/>
          <w:tab w:val="left" w:pos="5184"/>
          <w:tab w:val="left" w:pos="6480"/>
          <w:tab w:val="left" w:pos="7776"/>
        </w:tabs>
        <w:rPr>
          <w:szCs w:val="22"/>
        </w:rPr>
      </w:pPr>
      <w:r w:rsidRPr="00EB292F">
        <w:rPr>
          <w:szCs w:val="22"/>
        </w:rPr>
        <w:t>Tabletės tiekiamos kartono dėžutėje supakuotos į PVC/PE/</w:t>
      </w:r>
      <w:proofErr w:type="spellStart"/>
      <w:r w:rsidRPr="00EB292F">
        <w:rPr>
          <w:szCs w:val="22"/>
        </w:rPr>
        <w:t>PVdC</w:t>
      </w:r>
      <w:proofErr w:type="spellEnd"/>
      <w:r w:rsidRPr="00EB292F">
        <w:rPr>
          <w:szCs w:val="22"/>
        </w:rPr>
        <w:t>/Al folijos lizdines plokšteles.</w:t>
      </w:r>
    </w:p>
    <w:p w14:paraId="0158A73C" w14:textId="77777777" w:rsidR="00857C28" w:rsidRPr="007872CB" w:rsidRDefault="00857C28" w:rsidP="007872CB">
      <w:pPr>
        <w:pStyle w:val="BTEMEASMCA"/>
      </w:pPr>
    </w:p>
    <w:p w14:paraId="411456BA" w14:textId="1FE7BA4D" w:rsidR="00857C28" w:rsidRPr="00EB292F" w:rsidRDefault="00857C28" w:rsidP="00857C28">
      <w:pPr>
        <w:tabs>
          <w:tab w:val="left" w:pos="1296"/>
          <w:tab w:val="left" w:pos="2592"/>
          <w:tab w:val="left" w:pos="3888"/>
          <w:tab w:val="left" w:pos="5184"/>
          <w:tab w:val="left" w:pos="6480"/>
          <w:tab w:val="left" w:pos="7776"/>
        </w:tabs>
        <w:rPr>
          <w:szCs w:val="22"/>
        </w:rPr>
      </w:pPr>
      <w:proofErr w:type="spellStart"/>
      <w:r w:rsidRPr="00EB292F">
        <w:rPr>
          <w:color w:val="000000"/>
          <w:szCs w:val="22"/>
          <w:highlight w:val="lightGray"/>
        </w:rPr>
        <w:t>Medikinet</w:t>
      </w:r>
      <w:proofErr w:type="spellEnd"/>
      <w:r w:rsidRPr="00EB292F">
        <w:rPr>
          <w:color w:val="000000"/>
          <w:szCs w:val="22"/>
          <w:highlight w:val="lightGray"/>
        </w:rPr>
        <w:t xml:space="preserve"> 10</w:t>
      </w:r>
      <w:r w:rsidR="00BB3429" w:rsidRPr="00EB292F">
        <w:rPr>
          <w:color w:val="000000"/>
          <w:szCs w:val="22"/>
          <w:highlight w:val="lightGray"/>
        </w:rPr>
        <w:t> </w:t>
      </w:r>
      <w:r w:rsidRPr="00EB292F">
        <w:rPr>
          <w:color w:val="000000"/>
          <w:szCs w:val="22"/>
          <w:highlight w:val="lightGray"/>
        </w:rPr>
        <w:t>mg tabletės</w:t>
      </w:r>
    </w:p>
    <w:p w14:paraId="445004AC" w14:textId="77777777" w:rsidR="00857C28" w:rsidRPr="007872CB" w:rsidRDefault="00857C28" w:rsidP="007872CB">
      <w:pPr>
        <w:pStyle w:val="BTEMEASMCA"/>
      </w:pPr>
      <w:r w:rsidRPr="007872CB">
        <w:t>Baltos, apvalios tabletės, su įspaudu “M”. Tabletę galima padalyti į lygias dozes.</w:t>
      </w:r>
    </w:p>
    <w:p w14:paraId="4CD01D64" w14:textId="77777777" w:rsidR="00857C28" w:rsidRPr="00EB292F" w:rsidRDefault="00857C28" w:rsidP="00857C28">
      <w:pPr>
        <w:tabs>
          <w:tab w:val="left" w:pos="1296"/>
          <w:tab w:val="left" w:pos="2592"/>
          <w:tab w:val="left" w:pos="3888"/>
          <w:tab w:val="left" w:pos="5184"/>
          <w:tab w:val="left" w:pos="6480"/>
          <w:tab w:val="left" w:pos="7776"/>
        </w:tabs>
        <w:rPr>
          <w:szCs w:val="22"/>
        </w:rPr>
      </w:pPr>
      <w:r w:rsidRPr="00EB292F">
        <w:rPr>
          <w:szCs w:val="22"/>
        </w:rPr>
        <w:t>Pakuočių dydžiai: 28 arba 30 tablečių.</w:t>
      </w:r>
    </w:p>
    <w:p w14:paraId="6704562C" w14:textId="77777777" w:rsidR="00857C28" w:rsidRPr="00EB292F" w:rsidRDefault="00857C28" w:rsidP="00857C28">
      <w:pPr>
        <w:tabs>
          <w:tab w:val="left" w:pos="1296"/>
          <w:tab w:val="left" w:pos="2592"/>
          <w:tab w:val="left" w:pos="3888"/>
          <w:tab w:val="left" w:pos="5184"/>
          <w:tab w:val="left" w:pos="6480"/>
          <w:tab w:val="left" w:pos="7776"/>
        </w:tabs>
        <w:rPr>
          <w:szCs w:val="22"/>
        </w:rPr>
      </w:pPr>
      <w:r w:rsidRPr="00EB292F">
        <w:rPr>
          <w:szCs w:val="22"/>
        </w:rPr>
        <w:t>Tabletės tiekiamos kartono dėžutėje supakuotos į PVC//</w:t>
      </w:r>
      <w:proofErr w:type="spellStart"/>
      <w:r w:rsidRPr="00EB292F">
        <w:rPr>
          <w:szCs w:val="22"/>
        </w:rPr>
        <w:t>PVdC</w:t>
      </w:r>
      <w:proofErr w:type="spellEnd"/>
      <w:r w:rsidRPr="00EB292F">
        <w:rPr>
          <w:szCs w:val="22"/>
        </w:rPr>
        <w:t>/Al folijos lizdines plokšteles.</w:t>
      </w:r>
    </w:p>
    <w:p w14:paraId="2C6AD5D0" w14:textId="77777777" w:rsidR="00857C28" w:rsidRPr="007872CB" w:rsidRDefault="00857C28" w:rsidP="007872CB">
      <w:pPr>
        <w:pStyle w:val="BTEMEASMCA"/>
      </w:pPr>
    </w:p>
    <w:p w14:paraId="199961C2" w14:textId="17E2E39B" w:rsidR="00857C28" w:rsidRPr="00EB292F" w:rsidRDefault="00857C28" w:rsidP="00857C28">
      <w:pPr>
        <w:tabs>
          <w:tab w:val="left" w:pos="1296"/>
          <w:tab w:val="left" w:pos="2592"/>
          <w:tab w:val="left" w:pos="3888"/>
          <w:tab w:val="left" w:pos="5184"/>
          <w:tab w:val="left" w:pos="6480"/>
          <w:tab w:val="left" w:pos="7776"/>
        </w:tabs>
        <w:rPr>
          <w:szCs w:val="22"/>
        </w:rPr>
      </w:pPr>
      <w:proofErr w:type="spellStart"/>
      <w:r w:rsidRPr="00EB292F">
        <w:rPr>
          <w:color w:val="000000"/>
          <w:szCs w:val="22"/>
          <w:highlight w:val="lightGray"/>
        </w:rPr>
        <w:t>Medikinet</w:t>
      </w:r>
      <w:proofErr w:type="spellEnd"/>
      <w:r w:rsidRPr="00EB292F">
        <w:rPr>
          <w:color w:val="000000"/>
          <w:szCs w:val="22"/>
          <w:highlight w:val="lightGray"/>
        </w:rPr>
        <w:t xml:space="preserve"> 20</w:t>
      </w:r>
      <w:r w:rsidR="00BB3429" w:rsidRPr="00EB292F">
        <w:rPr>
          <w:color w:val="000000"/>
          <w:szCs w:val="22"/>
          <w:highlight w:val="lightGray"/>
        </w:rPr>
        <w:t> </w:t>
      </w:r>
      <w:r w:rsidRPr="00EB292F">
        <w:rPr>
          <w:color w:val="000000"/>
          <w:szCs w:val="22"/>
          <w:highlight w:val="lightGray"/>
        </w:rPr>
        <w:t>mg tabletės</w:t>
      </w:r>
    </w:p>
    <w:p w14:paraId="2C48171C" w14:textId="77777777" w:rsidR="00857C28" w:rsidRPr="007872CB" w:rsidRDefault="00857C28" w:rsidP="007872CB">
      <w:pPr>
        <w:pStyle w:val="BTEMEASMCA"/>
      </w:pPr>
      <w:r w:rsidRPr="007872CB">
        <w:t>Baltos, apvalios tabletės, su įspaudu “L”. Tabletę galima padalyti į lygias dozes.</w:t>
      </w:r>
    </w:p>
    <w:p w14:paraId="64AB5986" w14:textId="77777777" w:rsidR="00857C28" w:rsidRPr="00EB292F" w:rsidRDefault="00857C28" w:rsidP="00857C28">
      <w:pPr>
        <w:tabs>
          <w:tab w:val="left" w:pos="1296"/>
          <w:tab w:val="left" w:pos="2592"/>
          <w:tab w:val="left" w:pos="3888"/>
          <w:tab w:val="left" w:pos="5184"/>
          <w:tab w:val="left" w:pos="6480"/>
          <w:tab w:val="left" w:pos="7776"/>
        </w:tabs>
        <w:rPr>
          <w:szCs w:val="22"/>
        </w:rPr>
      </w:pPr>
      <w:r w:rsidRPr="00EB292F">
        <w:rPr>
          <w:szCs w:val="22"/>
        </w:rPr>
        <w:t>Pakuočių dydžiai: 28 arba 30 tablečių.</w:t>
      </w:r>
    </w:p>
    <w:p w14:paraId="1C96470B" w14:textId="77777777" w:rsidR="00857C28" w:rsidRPr="00EB292F" w:rsidRDefault="00857C28" w:rsidP="00857C28">
      <w:pPr>
        <w:tabs>
          <w:tab w:val="left" w:pos="1296"/>
          <w:tab w:val="left" w:pos="2592"/>
          <w:tab w:val="left" w:pos="3888"/>
          <w:tab w:val="left" w:pos="5184"/>
          <w:tab w:val="left" w:pos="6480"/>
          <w:tab w:val="left" w:pos="7776"/>
        </w:tabs>
        <w:rPr>
          <w:szCs w:val="22"/>
        </w:rPr>
      </w:pPr>
      <w:r w:rsidRPr="00EB292F">
        <w:rPr>
          <w:szCs w:val="22"/>
        </w:rPr>
        <w:t>Tabletės tiekiamos kartono dėžutėje supakuotos į PVC/</w:t>
      </w:r>
      <w:proofErr w:type="spellStart"/>
      <w:r w:rsidRPr="00EB292F">
        <w:rPr>
          <w:szCs w:val="22"/>
        </w:rPr>
        <w:t>PVdC</w:t>
      </w:r>
      <w:proofErr w:type="spellEnd"/>
      <w:r w:rsidRPr="00EB292F">
        <w:rPr>
          <w:szCs w:val="22"/>
        </w:rPr>
        <w:t>/Al folijos lizdines plokšteles.</w:t>
      </w:r>
    </w:p>
    <w:p w14:paraId="4C3030E9"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6FD13228" w14:textId="77777777" w:rsidR="00857C28" w:rsidRPr="00EB292F" w:rsidRDefault="00857C28" w:rsidP="00857C28">
      <w:pPr>
        <w:tabs>
          <w:tab w:val="left" w:pos="1296"/>
          <w:tab w:val="left" w:pos="2592"/>
          <w:tab w:val="left" w:pos="3888"/>
          <w:tab w:val="left" w:pos="5184"/>
          <w:tab w:val="left" w:pos="6480"/>
          <w:tab w:val="left" w:pos="7776"/>
        </w:tabs>
        <w:rPr>
          <w:szCs w:val="22"/>
        </w:rPr>
      </w:pPr>
      <w:r w:rsidRPr="00EB292F">
        <w:rPr>
          <w:szCs w:val="22"/>
        </w:rPr>
        <w:t>Gali būti tiekiamos ne visų dydžių pakuotės.</w:t>
      </w:r>
    </w:p>
    <w:p w14:paraId="477E2EBA" w14:textId="77777777" w:rsidR="00857C28" w:rsidRPr="00EB292F" w:rsidRDefault="00857C28" w:rsidP="00857C28">
      <w:pPr>
        <w:tabs>
          <w:tab w:val="left" w:pos="1296"/>
          <w:tab w:val="left" w:pos="2592"/>
          <w:tab w:val="left" w:pos="3888"/>
          <w:tab w:val="left" w:pos="5184"/>
          <w:tab w:val="left" w:pos="6480"/>
          <w:tab w:val="left" w:pos="7776"/>
        </w:tabs>
        <w:rPr>
          <w:b/>
          <w:szCs w:val="22"/>
        </w:rPr>
      </w:pPr>
    </w:p>
    <w:p w14:paraId="4ED37BB2" w14:textId="77777777" w:rsidR="00857C28" w:rsidRPr="00EB292F" w:rsidRDefault="00857C28" w:rsidP="00857C28">
      <w:pPr>
        <w:pStyle w:val="Antrat4"/>
        <w:rPr>
          <w:rFonts w:ascii="Times New Roman" w:hAnsi="Times New Roman"/>
          <w:i w:val="0"/>
          <w:color w:val="auto"/>
        </w:rPr>
      </w:pPr>
      <w:r w:rsidRPr="00EB292F">
        <w:rPr>
          <w:rFonts w:ascii="Times New Roman" w:hAnsi="Times New Roman"/>
          <w:i w:val="0"/>
          <w:color w:val="auto"/>
        </w:rPr>
        <w:t>Registruotojas ir gamintojas</w:t>
      </w:r>
    </w:p>
    <w:p w14:paraId="223D4B9C"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248A6163" w14:textId="5525ABE2" w:rsidR="00857C28" w:rsidRPr="00F05CA3" w:rsidRDefault="005477BC"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MEDICE</w:t>
      </w:r>
      <w:r w:rsidR="00857C28" w:rsidRPr="00F05CA3">
        <w:rPr>
          <w:szCs w:val="22"/>
        </w:rPr>
        <w:t xml:space="preserve"> </w:t>
      </w:r>
      <w:proofErr w:type="spellStart"/>
      <w:r w:rsidR="00857C28" w:rsidRPr="00F05CA3">
        <w:rPr>
          <w:szCs w:val="22"/>
        </w:rPr>
        <w:t>Arzneimittel</w:t>
      </w:r>
      <w:proofErr w:type="spellEnd"/>
      <w:r w:rsidR="00857C28" w:rsidRPr="00F05CA3">
        <w:rPr>
          <w:szCs w:val="22"/>
        </w:rPr>
        <w:t xml:space="preserve"> </w:t>
      </w:r>
      <w:proofErr w:type="spellStart"/>
      <w:r w:rsidR="00857C28" w:rsidRPr="00F05CA3">
        <w:rPr>
          <w:szCs w:val="22"/>
        </w:rPr>
        <w:t>Pütter</w:t>
      </w:r>
      <w:proofErr w:type="spellEnd"/>
      <w:r w:rsidR="00857C28" w:rsidRPr="00F05CA3">
        <w:rPr>
          <w:szCs w:val="22"/>
        </w:rPr>
        <w:t xml:space="preserve"> </w:t>
      </w:r>
      <w:proofErr w:type="spellStart"/>
      <w:r w:rsidR="00857C28" w:rsidRPr="00F05CA3">
        <w:rPr>
          <w:szCs w:val="22"/>
        </w:rPr>
        <w:t>GmbH</w:t>
      </w:r>
      <w:proofErr w:type="spellEnd"/>
      <w:r w:rsidR="00857C28" w:rsidRPr="00F05CA3">
        <w:rPr>
          <w:szCs w:val="22"/>
        </w:rPr>
        <w:t xml:space="preserve"> &amp; </w:t>
      </w:r>
      <w:proofErr w:type="spellStart"/>
      <w:r w:rsidR="00857C28" w:rsidRPr="00F05CA3">
        <w:rPr>
          <w:szCs w:val="22"/>
        </w:rPr>
        <w:t>Co</w:t>
      </w:r>
      <w:proofErr w:type="spellEnd"/>
      <w:r w:rsidR="00857C28" w:rsidRPr="00F05CA3">
        <w:rPr>
          <w:szCs w:val="22"/>
        </w:rPr>
        <w:t xml:space="preserve">. KG </w:t>
      </w:r>
    </w:p>
    <w:p w14:paraId="6BC6D1E7"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roofErr w:type="spellStart"/>
      <w:r w:rsidRPr="00F05CA3">
        <w:rPr>
          <w:szCs w:val="22"/>
        </w:rPr>
        <w:t>Kuhloweg</w:t>
      </w:r>
      <w:proofErr w:type="spellEnd"/>
      <w:r w:rsidRPr="00F05CA3">
        <w:rPr>
          <w:szCs w:val="22"/>
        </w:rPr>
        <w:t xml:space="preserve"> 37 </w:t>
      </w:r>
    </w:p>
    <w:p w14:paraId="456F7AF0" w14:textId="77777777" w:rsidR="00857C28" w:rsidRPr="00F05CA3" w:rsidRDefault="00857C28" w:rsidP="00857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F05CA3">
        <w:rPr>
          <w:szCs w:val="22"/>
        </w:rPr>
        <w:t xml:space="preserve">58638 </w:t>
      </w:r>
      <w:proofErr w:type="spellStart"/>
      <w:r w:rsidRPr="00F05CA3">
        <w:rPr>
          <w:szCs w:val="22"/>
        </w:rPr>
        <w:t>Iserlohn</w:t>
      </w:r>
      <w:proofErr w:type="spellEnd"/>
      <w:r w:rsidRPr="00F05CA3">
        <w:rPr>
          <w:szCs w:val="22"/>
        </w:rPr>
        <w:t xml:space="preserve"> </w:t>
      </w:r>
    </w:p>
    <w:p w14:paraId="60CC11F1" w14:textId="77777777" w:rsidR="00857C28" w:rsidRPr="007872CB" w:rsidRDefault="00857C28" w:rsidP="00F05CA3">
      <w:pPr>
        <w:pStyle w:val="BTEMEASMCA"/>
        <w:rPr>
          <w:szCs w:val="22"/>
        </w:rPr>
      </w:pPr>
      <w:r w:rsidRPr="00F05CA3">
        <w:t>Vokietija</w:t>
      </w:r>
    </w:p>
    <w:p w14:paraId="0FD932B4"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1A7AE94D" w14:textId="77777777" w:rsidR="00857C28" w:rsidRPr="00EB292F" w:rsidRDefault="00857C28" w:rsidP="00857C28">
      <w:pPr>
        <w:numPr>
          <w:ilvl w:val="12"/>
          <w:numId w:val="0"/>
        </w:numPr>
        <w:ind w:right="-2"/>
        <w:rPr>
          <w:noProof/>
        </w:rPr>
      </w:pPr>
      <w:r w:rsidRPr="00EB292F">
        <w:rPr>
          <w:noProof/>
        </w:rPr>
        <w:t>Jeigu apie šį vaistą norite sužinoti daugiau, kreipkitės į vietinį registruotojo atstovą.</w:t>
      </w:r>
    </w:p>
    <w:p w14:paraId="7854F481" w14:textId="77777777" w:rsidR="00857C28" w:rsidRPr="00EB292F" w:rsidRDefault="00857C28" w:rsidP="00857C28">
      <w:pPr>
        <w:rPr>
          <w:rFonts w:eastAsia="Arial Unicode MS"/>
          <w:noProof/>
          <w:szCs w:val="22"/>
        </w:rPr>
      </w:pPr>
    </w:p>
    <w:p w14:paraId="6E34E847" w14:textId="695FEBE5" w:rsidR="009C1302" w:rsidRPr="00EB292F" w:rsidRDefault="009C1302" w:rsidP="009C1302">
      <w:pPr>
        <w:suppressAutoHyphens/>
        <w:rPr>
          <w:szCs w:val="20"/>
          <w:lang w:eastAsia="de-DE"/>
        </w:rPr>
      </w:pPr>
      <w:proofErr w:type="spellStart"/>
      <w:r w:rsidRPr="00EB292F">
        <w:rPr>
          <w:szCs w:val="20"/>
          <w:lang w:eastAsia="de-DE"/>
        </w:rPr>
        <w:t>Biocodex</w:t>
      </w:r>
      <w:proofErr w:type="spellEnd"/>
      <w:r w:rsidRPr="00EB292F">
        <w:rPr>
          <w:szCs w:val="20"/>
          <w:lang w:eastAsia="de-DE"/>
        </w:rPr>
        <w:t xml:space="preserve"> </w:t>
      </w:r>
      <w:proofErr w:type="spellStart"/>
      <w:r w:rsidR="00D51F64">
        <w:rPr>
          <w:szCs w:val="20"/>
          <w:lang w:eastAsia="de-DE"/>
        </w:rPr>
        <w:t>Oy</w:t>
      </w:r>
      <w:proofErr w:type="spellEnd"/>
      <w:r w:rsidR="00D51F64">
        <w:rPr>
          <w:szCs w:val="20"/>
          <w:lang w:eastAsia="de-DE"/>
        </w:rPr>
        <w:t xml:space="preserve"> Lietuvos filialas</w:t>
      </w:r>
    </w:p>
    <w:p w14:paraId="51EAF2E2" w14:textId="77777777" w:rsidR="000632C5" w:rsidRPr="00EB292F" w:rsidRDefault="000632C5" w:rsidP="000632C5">
      <w:r w:rsidRPr="00EB292F">
        <w:t>Savanorių pr. 349</w:t>
      </w:r>
    </w:p>
    <w:p w14:paraId="2462E0A9" w14:textId="06528DF8" w:rsidR="008A5552" w:rsidRPr="00EB292F" w:rsidRDefault="008A5552" w:rsidP="008A5552">
      <w:pPr>
        <w:rPr>
          <w:szCs w:val="22"/>
        </w:rPr>
      </w:pPr>
      <w:r w:rsidRPr="00EB292F">
        <w:rPr>
          <w:szCs w:val="22"/>
        </w:rPr>
        <w:t>LT-</w:t>
      </w:r>
      <w:r w:rsidR="000632C5" w:rsidRPr="00EB292F">
        <w:t xml:space="preserve">51480 </w:t>
      </w:r>
      <w:r w:rsidRPr="00EB292F">
        <w:rPr>
          <w:szCs w:val="22"/>
        </w:rPr>
        <w:t>Kaunas</w:t>
      </w:r>
    </w:p>
    <w:p w14:paraId="00517D5A" w14:textId="26C10E06" w:rsidR="008A5552" w:rsidRPr="00EB292F" w:rsidRDefault="008A5552" w:rsidP="008A5552">
      <w:pPr>
        <w:rPr>
          <w:szCs w:val="22"/>
        </w:rPr>
      </w:pPr>
      <w:r w:rsidRPr="00EB292F">
        <w:rPr>
          <w:szCs w:val="22"/>
        </w:rPr>
        <w:t>Lietuva</w:t>
      </w:r>
    </w:p>
    <w:p w14:paraId="5142A3E3" w14:textId="77777777" w:rsidR="008A5552" w:rsidRPr="00EB292F" w:rsidRDefault="008A5552" w:rsidP="008A5552">
      <w:pPr>
        <w:rPr>
          <w:szCs w:val="22"/>
        </w:rPr>
      </w:pPr>
      <w:r w:rsidRPr="00EB292F">
        <w:rPr>
          <w:szCs w:val="22"/>
        </w:rPr>
        <w:t>Tel. </w:t>
      </w:r>
      <w:hyperlink r:id="rId13" w:history="1">
        <w:r w:rsidRPr="00EB292F">
          <w:t>+370 37 408681</w:t>
        </w:r>
      </w:hyperlink>
    </w:p>
    <w:p w14:paraId="04960C2B" w14:textId="281D2841" w:rsidR="009C1302" w:rsidRPr="00EB292F" w:rsidRDefault="00CA547B" w:rsidP="009C1302">
      <w:pPr>
        <w:suppressAutoHyphens/>
        <w:rPr>
          <w:szCs w:val="20"/>
          <w:lang w:eastAsia="de-DE"/>
        </w:rPr>
      </w:pPr>
      <w:r w:rsidRPr="00EB292F">
        <w:rPr>
          <w:szCs w:val="20"/>
          <w:lang w:eastAsia="de-DE"/>
        </w:rPr>
        <w:t>El</w:t>
      </w:r>
      <w:r w:rsidR="00DA4361" w:rsidRPr="00EB292F">
        <w:rPr>
          <w:szCs w:val="20"/>
          <w:lang w:eastAsia="de-DE"/>
        </w:rPr>
        <w:t>.</w:t>
      </w:r>
      <w:r w:rsidRPr="00EB292F">
        <w:rPr>
          <w:szCs w:val="20"/>
          <w:lang w:eastAsia="de-DE"/>
        </w:rPr>
        <w:t xml:space="preserve"> </w:t>
      </w:r>
      <w:r w:rsidR="007779F2" w:rsidRPr="00EB292F">
        <w:rPr>
          <w:szCs w:val="20"/>
          <w:lang w:eastAsia="de-DE"/>
        </w:rPr>
        <w:t>p</w:t>
      </w:r>
      <w:r w:rsidRPr="00EB292F">
        <w:rPr>
          <w:szCs w:val="20"/>
          <w:lang w:eastAsia="de-DE"/>
        </w:rPr>
        <w:t xml:space="preserve">aštas </w:t>
      </w:r>
      <w:r w:rsidR="009C1302" w:rsidRPr="00EB292F">
        <w:rPr>
          <w:szCs w:val="20"/>
          <w:lang w:eastAsia="de-DE"/>
        </w:rPr>
        <w:t>info@biocodex.lt</w:t>
      </w:r>
    </w:p>
    <w:p w14:paraId="0B5D812D" w14:textId="1D7D4852" w:rsidR="00857C28" w:rsidRPr="00EB292F" w:rsidRDefault="00857C28" w:rsidP="00857C28">
      <w:pPr>
        <w:tabs>
          <w:tab w:val="left" w:pos="1296"/>
          <w:tab w:val="left" w:pos="2592"/>
          <w:tab w:val="left" w:pos="3888"/>
          <w:tab w:val="left" w:pos="5184"/>
          <w:tab w:val="left" w:pos="6480"/>
          <w:tab w:val="left" w:pos="7776"/>
        </w:tabs>
        <w:rPr>
          <w:szCs w:val="22"/>
        </w:rPr>
      </w:pPr>
    </w:p>
    <w:p w14:paraId="1D314DA1" w14:textId="019E1232" w:rsidR="00857C28" w:rsidRPr="00EB292F" w:rsidRDefault="00857C28" w:rsidP="00857C28">
      <w:pPr>
        <w:rPr>
          <w:b/>
        </w:rPr>
      </w:pPr>
      <w:r w:rsidRPr="00EB292F">
        <w:rPr>
          <w:b/>
        </w:rPr>
        <w:t xml:space="preserve">Šis vaistas </w:t>
      </w:r>
      <w:bookmarkStart w:id="36" w:name="_Hlk98971703"/>
      <w:r w:rsidR="00633A83" w:rsidRPr="00EB292F">
        <w:rPr>
          <w:b/>
          <w:bCs/>
          <w:color w:val="000000"/>
          <w:szCs w:val="22"/>
        </w:rPr>
        <w:t>Europos ekonominės erdvės</w:t>
      </w:r>
      <w:r w:rsidR="00633A83" w:rsidRPr="00EB292F" w:rsidDel="00633A83">
        <w:rPr>
          <w:b/>
        </w:rPr>
        <w:t xml:space="preserve"> </w:t>
      </w:r>
      <w:bookmarkEnd w:id="36"/>
      <w:r w:rsidRPr="00EB292F">
        <w:rPr>
          <w:b/>
        </w:rPr>
        <w:t>valstybėse narėse registruotas tokiais pavadinimais</w:t>
      </w:r>
      <w:r w:rsidR="00633A83" w:rsidRPr="00EB292F">
        <w:rPr>
          <w:b/>
        </w:rPr>
        <w:t>:</w:t>
      </w:r>
    </w:p>
    <w:p w14:paraId="077BC866" w14:textId="77777777" w:rsidR="00857C28" w:rsidRPr="00EB292F" w:rsidRDefault="00857C28" w:rsidP="00857C28">
      <w:pPr>
        <w:tabs>
          <w:tab w:val="left" w:pos="1296"/>
          <w:tab w:val="left" w:pos="2592"/>
          <w:tab w:val="left" w:pos="3888"/>
          <w:tab w:val="left" w:pos="5184"/>
          <w:tab w:val="left" w:pos="6480"/>
          <w:tab w:val="left" w:pos="7776"/>
        </w:tabs>
        <w:rPr>
          <w:szCs w:val="22"/>
        </w:rPr>
      </w:pPr>
    </w:p>
    <w:p w14:paraId="32C3994B" w14:textId="282CADB4" w:rsidR="00857C28" w:rsidRPr="00F05CA3" w:rsidRDefault="00857C28" w:rsidP="00857C28">
      <w:pPr>
        <w:rPr>
          <w:szCs w:val="22"/>
          <w:highlight w:val="lightGray"/>
        </w:rPr>
      </w:pPr>
      <w:r w:rsidRPr="00F05CA3">
        <w:rPr>
          <w:szCs w:val="22"/>
          <w:highlight w:val="lightGray"/>
        </w:rPr>
        <w:t>Vokietija</w:t>
      </w:r>
      <w:r w:rsidR="00633A83" w:rsidRPr="00F05CA3">
        <w:rPr>
          <w:szCs w:val="22"/>
          <w:highlight w:val="lightGray"/>
        </w:rPr>
        <w:t xml:space="preserve"> </w:t>
      </w:r>
      <w:bookmarkStart w:id="37" w:name="_Hlk98971713"/>
      <w:r w:rsidR="00633A83" w:rsidRPr="00F05CA3">
        <w:rPr>
          <w:szCs w:val="22"/>
          <w:highlight w:val="lightGray"/>
        </w:rPr>
        <w:t xml:space="preserve">– </w:t>
      </w:r>
      <w:bookmarkEnd w:id="37"/>
      <w:proofErr w:type="spellStart"/>
      <w:r w:rsidRPr="00F05CA3">
        <w:rPr>
          <w:szCs w:val="22"/>
          <w:highlight w:val="lightGray"/>
        </w:rPr>
        <w:t>Medikinet</w:t>
      </w:r>
      <w:proofErr w:type="spellEnd"/>
      <w:r w:rsidRPr="00F05CA3">
        <w:rPr>
          <w:szCs w:val="22"/>
          <w:highlight w:val="lightGray"/>
        </w:rPr>
        <w:t xml:space="preserve"> 5 mg, 10 mg, 20 mg </w:t>
      </w:r>
      <w:proofErr w:type="spellStart"/>
      <w:r w:rsidRPr="00F05CA3">
        <w:rPr>
          <w:szCs w:val="22"/>
          <w:highlight w:val="lightGray"/>
        </w:rPr>
        <w:t>Tabletten</w:t>
      </w:r>
      <w:proofErr w:type="spellEnd"/>
    </w:p>
    <w:p w14:paraId="14DC9A7B" w14:textId="5510AC4E" w:rsidR="00857C28" w:rsidRPr="00EB292F" w:rsidRDefault="00857C28" w:rsidP="00857C28">
      <w:pPr>
        <w:rPr>
          <w:szCs w:val="22"/>
          <w:highlight w:val="lightGray"/>
        </w:rPr>
      </w:pPr>
      <w:r w:rsidRPr="00EB292F">
        <w:rPr>
          <w:szCs w:val="22"/>
          <w:highlight w:val="lightGray"/>
        </w:rPr>
        <w:t>Belgija</w:t>
      </w:r>
      <w:r w:rsidR="00633A83" w:rsidRPr="00F05CA3">
        <w:rPr>
          <w:szCs w:val="22"/>
          <w:highlight w:val="lightGray"/>
        </w:rPr>
        <w:t xml:space="preserve"> – </w:t>
      </w:r>
      <w:proofErr w:type="spellStart"/>
      <w:r w:rsidRPr="00EB292F">
        <w:rPr>
          <w:szCs w:val="22"/>
          <w:highlight w:val="lightGray"/>
        </w:rPr>
        <w:t>Medikinet</w:t>
      </w:r>
      <w:proofErr w:type="spellEnd"/>
      <w:r w:rsidRPr="00EB292F">
        <w:rPr>
          <w:szCs w:val="22"/>
          <w:highlight w:val="lightGray"/>
        </w:rPr>
        <w:t xml:space="preserve"> 5 mg, 10 mg, 20 mg</w:t>
      </w:r>
    </w:p>
    <w:p w14:paraId="6E1F180E" w14:textId="0617FC47" w:rsidR="00857C28" w:rsidRPr="00EB292F" w:rsidRDefault="00857C28" w:rsidP="00857C28">
      <w:pPr>
        <w:rPr>
          <w:szCs w:val="22"/>
          <w:highlight w:val="lightGray"/>
        </w:rPr>
      </w:pPr>
      <w:r w:rsidRPr="00F05CA3">
        <w:rPr>
          <w:szCs w:val="22"/>
          <w:highlight w:val="lightGray"/>
        </w:rPr>
        <w:lastRenderedPageBreak/>
        <w:t>Estija</w:t>
      </w:r>
      <w:r w:rsidR="00633A83" w:rsidRPr="00F05CA3">
        <w:rPr>
          <w:szCs w:val="22"/>
          <w:highlight w:val="lightGray"/>
        </w:rPr>
        <w:t xml:space="preserve"> – </w:t>
      </w:r>
      <w:r w:rsidRPr="00F05CA3">
        <w:rPr>
          <w:szCs w:val="22"/>
          <w:highlight w:val="lightGray"/>
        </w:rPr>
        <w:t xml:space="preserve"> </w:t>
      </w:r>
      <w:proofErr w:type="spellStart"/>
      <w:r w:rsidRPr="00EB292F">
        <w:rPr>
          <w:szCs w:val="22"/>
          <w:highlight w:val="lightGray"/>
        </w:rPr>
        <w:t>Medikinet</w:t>
      </w:r>
      <w:proofErr w:type="spellEnd"/>
      <w:r w:rsidRPr="00EB292F">
        <w:rPr>
          <w:szCs w:val="22"/>
          <w:highlight w:val="lightGray"/>
        </w:rPr>
        <w:t xml:space="preserve"> 5 mg, 10 mg, 20 mg</w:t>
      </w:r>
    </w:p>
    <w:p w14:paraId="7C022887" w14:textId="536D17F0" w:rsidR="00857C28" w:rsidRPr="00F05CA3" w:rsidRDefault="00857C28" w:rsidP="00857C28">
      <w:pPr>
        <w:rPr>
          <w:color w:val="000000"/>
          <w:szCs w:val="22"/>
          <w:highlight w:val="lightGray"/>
        </w:rPr>
      </w:pPr>
      <w:r w:rsidRPr="00EB292F">
        <w:rPr>
          <w:color w:val="000000"/>
          <w:szCs w:val="22"/>
          <w:highlight w:val="lightGray"/>
        </w:rPr>
        <w:t>Airija</w:t>
      </w:r>
      <w:r w:rsidR="00633A83" w:rsidRPr="00F05CA3">
        <w:rPr>
          <w:color w:val="000000"/>
          <w:szCs w:val="22"/>
          <w:highlight w:val="lightGray"/>
        </w:rPr>
        <w:t xml:space="preserve"> – </w:t>
      </w:r>
      <w:proofErr w:type="spellStart"/>
      <w:r w:rsidRPr="00F05CA3">
        <w:rPr>
          <w:color w:val="000000"/>
          <w:szCs w:val="22"/>
          <w:highlight w:val="lightGray"/>
        </w:rPr>
        <w:t>Medikinet</w:t>
      </w:r>
      <w:proofErr w:type="spellEnd"/>
      <w:r w:rsidRPr="00F05CA3">
        <w:rPr>
          <w:color w:val="000000"/>
          <w:szCs w:val="22"/>
          <w:highlight w:val="lightGray"/>
        </w:rPr>
        <w:t xml:space="preserve"> 5 mg, 10 mg, 20 mg </w:t>
      </w:r>
      <w:proofErr w:type="spellStart"/>
      <w:r w:rsidRPr="00F05CA3">
        <w:rPr>
          <w:color w:val="000000"/>
          <w:szCs w:val="22"/>
          <w:highlight w:val="lightGray"/>
        </w:rPr>
        <w:t>Tablets</w:t>
      </w:r>
      <w:proofErr w:type="spellEnd"/>
    </w:p>
    <w:p w14:paraId="79D9B2AF" w14:textId="1B3C42CF" w:rsidR="00857C28" w:rsidRPr="00F05CA3" w:rsidRDefault="00857C28" w:rsidP="00857C28">
      <w:pPr>
        <w:rPr>
          <w:color w:val="000000"/>
          <w:szCs w:val="22"/>
          <w:highlight w:val="lightGray"/>
        </w:rPr>
      </w:pPr>
      <w:r w:rsidRPr="00F05CA3">
        <w:rPr>
          <w:color w:val="000000"/>
          <w:szCs w:val="22"/>
          <w:highlight w:val="lightGray"/>
        </w:rPr>
        <w:t>Latvija</w:t>
      </w:r>
      <w:r w:rsidR="00633A83" w:rsidRPr="00F05CA3">
        <w:rPr>
          <w:color w:val="000000"/>
          <w:szCs w:val="22"/>
          <w:highlight w:val="lightGray"/>
        </w:rPr>
        <w:t xml:space="preserve"> – </w:t>
      </w:r>
      <w:proofErr w:type="spellStart"/>
      <w:r w:rsidRPr="00F05CA3">
        <w:rPr>
          <w:color w:val="000000"/>
          <w:szCs w:val="22"/>
          <w:highlight w:val="lightGray"/>
        </w:rPr>
        <w:t>Medikinet</w:t>
      </w:r>
      <w:proofErr w:type="spellEnd"/>
      <w:r w:rsidRPr="00F05CA3">
        <w:rPr>
          <w:color w:val="000000"/>
          <w:szCs w:val="22"/>
          <w:highlight w:val="lightGray"/>
        </w:rPr>
        <w:t xml:space="preserve"> 5 mg, 10 mg, 20 mg</w:t>
      </w:r>
    </w:p>
    <w:p w14:paraId="14BFC2A3" w14:textId="2E679C95" w:rsidR="00BA2EE7" w:rsidRPr="00F05CA3" w:rsidRDefault="00BA2EE7" w:rsidP="00857C28">
      <w:pPr>
        <w:rPr>
          <w:color w:val="000000"/>
          <w:szCs w:val="22"/>
          <w:highlight w:val="lightGray"/>
        </w:rPr>
      </w:pPr>
      <w:r w:rsidRPr="00F05CA3">
        <w:rPr>
          <w:color w:val="000000"/>
          <w:szCs w:val="22"/>
          <w:highlight w:val="lightGray"/>
        </w:rPr>
        <w:t>Lietuva – </w:t>
      </w:r>
      <w:proofErr w:type="spellStart"/>
      <w:r w:rsidRPr="00F05CA3">
        <w:rPr>
          <w:color w:val="000000"/>
          <w:szCs w:val="22"/>
          <w:highlight w:val="lightGray"/>
        </w:rPr>
        <w:t>Medikinet</w:t>
      </w:r>
      <w:proofErr w:type="spellEnd"/>
      <w:r w:rsidRPr="00F05CA3">
        <w:rPr>
          <w:color w:val="000000"/>
          <w:szCs w:val="22"/>
          <w:highlight w:val="lightGray"/>
        </w:rPr>
        <w:t xml:space="preserve"> 5 mg, 10 mg, 20 mg tabletės</w:t>
      </w:r>
    </w:p>
    <w:p w14:paraId="2FA8D64A" w14:textId="71DBB2E6" w:rsidR="00857C28" w:rsidRPr="00F05CA3" w:rsidRDefault="00857C28" w:rsidP="00857C28">
      <w:pPr>
        <w:rPr>
          <w:color w:val="000000"/>
          <w:szCs w:val="22"/>
          <w:highlight w:val="lightGray"/>
        </w:rPr>
      </w:pPr>
      <w:r w:rsidRPr="00EB292F">
        <w:rPr>
          <w:color w:val="000000"/>
          <w:szCs w:val="22"/>
          <w:highlight w:val="lightGray"/>
        </w:rPr>
        <w:t>Portugalija</w:t>
      </w:r>
      <w:r w:rsidR="00633A83" w:rsidRPr="00F05CA3">
        <w:rPr>
          <w:color w:val="000000"/>
          <w:szCs w:val="22"/>
          <w:highlight w:val="lightGray"/>
        </w:rPr>
        <w:t xml:space="preserve"> – </w:t>
      </w:r>
      <w:proofErr w:type="spellStart"/>
      <w:r w:rsidRPr="00F05CA3">
        <w:rPr>
          <w:color w:val="000000"/>
          <w:szCs w:val="22"/>
          <w:highlight w:val="lightGray"/>
        </w:rPr>
        <w:t>Medicebran</w:t>
      </w:r>
      <w:proofErr w:type="spellEnd"/>
      <w:r w:rsidRPr="00F05CA3">
        <w:rPr>
          <w:color w:val="000000"/>
          <w:szCs w:val="22"/>
          <w:highlight w:val="lightGray"/>
        </w:rPr>
        <w:t xml:space="preserve"> 5 mg, 10 mg, 20 mg </w:t>
      </w:r>
      <w:proofErr w:type="spellStart"/>
      <w:r w:rsidRPr="00F05CA3">
        <w:rPr>
          <w:color w:val="000000"/>
          <w:szCs w:val="22"/>
          <w:highlight w:val="lightGray"/>
        </w:rPr>
        <w:t>comprimidos</w:t>
      </w:r>
      <w:proofErr w:type="spellEnd"/>
    </w:p>
    <w:p w14:paraId="64102C07" w14:textId="77777777" w:rsidR="00857C28" w:rsidRPr="00EB292F" w:rsidRDefault="00857C28" w:rsidP="00857C28">
      <w:pPr>
        <w:tabs>
          <w:tab w:val="left" w:pos="1296"/>
          <w:tab w:val="left" w:pos="2592"/>
          <w:tab w:val="left" w:pos="3888"/>
          <w:tab w:val="left" w:pos="5184"/>
          <w:tab w:val="left" w:pos="6480"/>
          <w:tab w:val="left" w:pos="7776"/>
        </w:tabs>
        <w:outlineLvl w:val="0"/>
        <w:rPr>
          <w:szCs w:val="22"/>
        </w:rPr>
      </w:pPr>
    </w:p>
    <w:p w14:paraId="5785983A" w14:textId="4BDE7860" w:rsidR="00857C28" w:rsidRPr="00EB292F" w:rsidRDefault="00857C28" w:rsidP="00857C28">
      <w:pPr>
        <w:tabs>
          <w:tab w:val="left" w:pos="1296"/>
          <w:tab w:val="left" w:pos="2592"/>
          <w:tab w:val="left" w:pos="3888"/>
          <w:tab w:val="left" w:pos="5184"/>
          <w:tab w:val="left" w:pos="6480"/>
          <w:tab w:val="left" w:pos="7776"/>
        </w:tabs>
        <w:rPr>
          <w:b/>
          <w:noProof/>
          <w:color w:val="000000"/>
        </w:rPr>
      </w:pPr>
      <w:r w:rsidRPr="00EB292F">
        <w:rPr>
          <w:b/>
          <w:bCs/>
          <w:noProof/>
          <w:color w:val="000000"/>
        </w:rPr>
        <w:t xml:space="preserve">Šis pakuotės </w:t>
      </w:r>
      <w:r w:rsidRPr="00EB292F">
        <w:rPr>
          <w:b/>
          <w:noProof/>
          <w:color w:val="000000"/>
        </w:rPr>
        <w:t>lapelis paskutinį kartą peržiūrėtas</w:t>
      </w:r>
      <w:r w:rsidR="00935642" w:rsidRPr="00EB292F">
        <w:rPr>
          <w:b/>
          <w:noProof/>
          <w:color w:val="000000"/>
        </w:rPr>
        <w:t xml:space="preserve"> </w:t>
      </w:r>
      <w:r w:rsidR="000C6121">
        <w:rPr>
          <w:rStyle w:val="Antrat2Diagrama"/>
          <w:rFonts w:ascii="Times New Roman" w:eastAsia="?????? Pro W3" w:hAnsi="Times New Roman"/>
          <w:i w:val="0"/>
          <w:iCs w:val="0"/>
          <w:sz w:val="22"/>
          <w:szCs w:val="22"/>
          <w:lang w:val="lt-LT"/>
        </w:rPr>
        <w:t>2026-02-27</w:t>
      </w:r>
      <w:r w:rsidR="00993378">
        <w:rPr>
          <w:rStyle w:val="Antrat2Diagrama"/>
          <w:rFonts w:ascii="Times New Roman" w:eastAsia="?????? Pro W3" w:hAnsi="Times New Roman"/>
          <w:i w:val="0"/>
          <w:iCs w:val="0"/>
          <w:sz w:val="22"/>
          <w:szCs w:val="22"/>
          <w:lang w:val="lt-LT"/>
        </w:rPr>
        <w:t>.</w:t>
      </w:r>
    </w:p>
    <w:p w14:paraId="14AE98D9" w14:textId="77777777" w:rsidR="006C7DE1" w:rsidRPr="00EB292F" w:rsidRDefault="006C7DE1" w:rsidP="00857C28">
      <w:pPr>
        <w:tabs>
          <w:tab w:val="left" w:pos="1296"/>
          <w:tab w:val="left" w:pos="2592"/>
          <w:tab w:val="left" w:pos="3888"/>
          <w:tab w:val="left" w:pos="5184"/>
          <w:tab w:val="left" w:pos="6480"/>
          <w:tab w:val="left" w:pos="7776"/>
        </w:tabs>
        <w:rPr>
          <w:szCs w:val="22"/>
        </w:rPr>
      </w:pPr>
    </w:p>
    <w:p w14:paraId="474DF26F" w14:textId="30BCCF05" w:rsidR="00C84CBF" w:rsidRDefault="00857C28" w:rsidP="00F6204F">
      <w:pPr>
        <w:numPr>
          <w:ilvl w:val="12"/>
          <w:numId w:val="0"/>
        </w:numPr>
        <w:tabs>
          <w:tab w:val="left" w:pos="567"/>
        </w:tabs>
        <w:ind w:right="-2"/>
        <w:rPr>
          <w:snapToGrid w:val="0"/>
          <w:szCs w:val="20"/>
        </w:rPr>
      </w:pPr>
      <w:r w:rsidRPr="00EB292F">
        <w:rPr>
          <w:snapToGrid w:val="0"/>
          <w:szCs w:val="20"/>
        </w:rPr>
        <w:t xml:space="preserve">Išsami informacija apie šį </w:t>
      </w:r>
      <w:r w:rsidRPr="00EB292F">
        <w:rPr>
          <w:snapToGrid w:val="0"/>
        </w:rPr>
        <w:t>vaistą</w:t>
      </w:r>
      <w:r w:rsidRPr="00EB292F">
        <w:rPr>
          <w:snapToGrid w:val="0"/>
          <w:szCs w:val="20"/>
        </w:rPr>
        <w:t xml:space="preserve"> pateikiama Valstybinės vaistų kontrolės tarnybos prie Lietuvos Respublikos sveikatos apsaugos ministerijos tinklalapyje</w:t>
      </w:r>
      <w:r w:rsidRPr="00EB292F">
        <w:rPr>
          <w:i/>
          <w:snapToGrid w:val="0"/>
        </w:rPr>
        <w:t xml:space="preserve"> </w:t>
      </w:r>
      <w:hyperlink r:id="rId14" w:history="1">
        <w:r w:rsidR="000C6121" w:rsidRPr="003A37BA">
          <w:rPr>
            <w:rStyle w:val="Hipersaitas"/>
          </w:rPr>
          <w:t>https://vvkt.lrv.lt/lt/</w:t>
        </w:r>
      </w:hyperlink>
      <w:r w:rsidRPr="00EB292F">
        <w:rPr>
          <w:snapToGrid w:val="0"/>
          <w:szCs w:val="20"/>
        </w:rPr>
        <w:t>.</w:t>
      </w:r>
      <w:bookmarkEnd w:id="33"/>
      <w:r w:rsidR="005D6CE4">
        <w:rPr>
          <w:snapToGrid w:val="0"/>
          <w:szCs w:val="20"/>
        </w:rPr>
        <w:t xml:space="preserve">     </w:t>
      </w:r>
    </w:p>
    <w:p w14:paraId="488E67EA" w14:textId="77777777" w:rsidR="0038290B" w:rsidRPr="00EB292F" w:rsidRDefault="0038290B" w:rsidP="00F6204F">
      <w:pPr>
        <w:numPr>
          <w:ilvl w:val="12"/>
          <w:numId w:val="0"/>
        </w:numPr>
        <w:tabs>
          <w:tab w:val="left" w:pos="567"/>
        </w:tabs>
        <w:ind w:right="-2"/>
      </w:pPr>
    </w:p>
    <w:sectPr w:rsidR="0038290B" w:rsidRPr="00EB292F" w:rsidSect="00736260">
      <w:headerReference w:type="default" r:id="rId15"/>
      <w:footerReference w:type="default" r:id="rId16"/>
      <w:pgSz w:w="11900"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73FC8" w14:textId="77777777" w:rsidR="00CC0A09" w:rsidRDefault="00CC0A09">
      <w:r>
        <w:separator/>
      </w:r>
    </w:p>
  </w:endnote>
  <w:endnote w:type="continuationSeparator" w:id="0">
    <w:p w14:paraId="0CD31A3D" w14:textId="77777777" w:rsidR="00CC0A09" w:rsidRDefault="00CC0A09">
      <w:r>
        <w:continuationSeparator/>
      </w:r>
    </w:p>
  </w:endnote>
  <w:endnote w:type="continuationNotice" w:id="1">
    <w:p w14:paraId="0276DDD0" w14:textId="77777777" w:rsidR="00CC0A09" w:rsidRDefault="00CC0A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 Pro W3">
    <w:altName w:val="MS Gothic"/>
    <w:panose1 w:val="00000000000000000000"/>
    <w:charset w:val="80"/>
    <w:family w:val="auto"/>
    <w:notTrueType/>
    <w:pitch w:val="variable"/>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CA7B4" w14:textId="22E2713F" w:rsidR="00E54115" w:rsidRDefault="00E54115">
    <w:pPr>
      <w:pStyle w:val="Porat"/>
      <w:jc w:val="center"/>
    </w:pPr>
    <w:r>
      <w:fldChar w:fldCharType="begin"/>
    </w:r>
    <w:r>
      <w:instrText>PAGE   \* MERGEFORMAT</w:instrText>
    </w:r>
    <w:r>
      <w:fldChar w:fldCharType="separate"/>
    </w:r>
    <w:r w:rsidR="005D6CE4" w:rsidRPr="005D6CE4">
      <w:rPr>
        <w:noProof/>
        <w:sz w:val="22"/>
        <w:szCs w:val="22"/>
        <w:lang w:val="lt-LT"/>
      </w:rPr>
      <w:t>4</w:t>
    </w:r>
    <w:r w:rsidR="005D6CE4" w:rsidRPr="005D6CE4">
      <w:rPr>
        <w:noProof/>
        <w:sz w:val="22"/>
        <w:szCs w:val="22"/>
        <w:lang w:val="lt-LT"/>
      </w:rPr>
      <w:t>1</w:t>
    </w:r>
    <w:r>
      <w:rPr>
        <w:noProof/>
        <w:sz w:val="22"/>
        <w:szCs w:val="22"/>
        <w:lang w:val="lt-LT"/>
      </w:rPr>
      <w:fldChar w:fldCharType="end"/>
    </w:r>
  </w:p>
  <w:p w14:paraId="535A8ECA" w14:textId="77777777" w:rsidR="00E54115" w:rsidRDefault="00E541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9DF5B" w14:textId="77777777" w:rsidR="00CC0A09" w:rsidRDefault="00CC0A09">
      <w:r>
        <w:separator/>
      </w:r>
    </w:p>
  </w:footnote>
  <w:footnote w:type="continuationSeparator" w:id="0">
    <w:p w14:paraId="433B48F0" w14:textId="77777777" w:rsidR="00CC0A09" w:rsidRDefault="00CC0A09">
      <w:r>
        <w:continuationSeparator/>
      </w:r>
    </w:p>
  </w:footnote>
  <w:footnote w:type="continuationNotice" w:id="1">
    <w:p w14:paraId="7F91DE13" w14:textId="77777777" w:rsidR="00CC0A09" w:rsidRDefault="00CC0A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5F2ED" w14:textId="77777777" w:rsidR="00E54115" w:rsidRDefault="00E541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bullet"/>
      <w:lvlText w:val="-"/>
      <w:lvlJc w:val="left"/>
      <w:pPr>
        <w:tabs>
          <w:tab w:val="num" w:pos="567"/>
        </w:tabs>
        <w:ind w:left="567"/>
      </w:pPr>
      <w:rPr>
        <w:rFonts w:hint="default"/>
        <w:color w:val="000000"/>
        <w:position w:val="0"/>
        <w:sz w:val="24"/>
      </w:rPr>
    </w:lvl>
    <w:lvl w:ilvl="1">
      <w:start w:val="1"/>
      <w:numFmt w:val="decimal"/>
      <w:isLgl/>
      <w:suff w:val="nothing"/>
      <w:lvlText w:val="*"/>
      <w:lvlJc w:val="left"/>
      <w:rPr>
        <w:rFonts w:cs="Times New Roman" w:hint="default"/>
        <w:color w:val="000000"/>
        <w:position w:val="0"/>
        <w:sz w:val="24"/>
      </w:rPr>
    </w:lvl>
    <w:lvl w:ilvl="2">
      <w:start w:val="1"/>
      <w:numFmt w:val="decimal"/>
      <w:isLgl/>
      <w:suff w:val="nothing"/>
      <w:lvlText w:val="*"/>
      <w:lvlJc w:val="left"/>
      <w:rPr>
        <w:rFonts w:cs="Times New Roman" w:hint="default"/>
        <w:color w:val="000000"/>
        <w:position w:val="0"/>
        <w:sz w:val="24"/>
      </w:rPr>
    </w:lvl>
    <w:lvl w:ilvl="3">
      <w:start w:val="1"/>
      <w:numFmt w:val="decimal"/>
      <w:isLgl/>
      <w:suff w:val="nothing"/>
      <w:lvlText w:val="*"/>
      <w:lvlJc w:val="left"/>
      <w:rPr>
        <w:rFonts w:cs="Times New Roman" w:hint="default"/>
        <w:color w:val="000000"/>
        <w:position w:val="0"/>
        <w:sz w:val="24"/>
      </w:rPr>
    </w:lvl>
    <w:lvl w:ilvl="4">
      <w:start w:val="1"/>
      <w:numFmt w:val="decimal"/>
      <w:isLgl/>
      <w:suff w:val="nothing"/>
      <w:lvlText w:val="*"/>
      <w:lvlJc w:val="left"/>
      <w:rPr>
        <w:rFonts w:cs="Times New Roman" w:hint="default"/>
        <w:color w:val="000000"/>
        <w:position w:val="0"/>
        <w:sz w:val="24"/>
      </w:rPr>
    </w:lvl>
    <w:lvl w:ilvl="5">
      <w:start w:val="1"/>
      <w:numFmt w:val="decimal"/>
      <w:isLgl/>
      <w:suff w:val="nothing"/>
      <w:lvlText w:val="*"/>
      <w:lvlJc w:val="left"/>
      <w:rPr>
        <w:rFonts w:cs="Times New Roman" w:hint="default"/>
        <w:color w:val="000000"/>
        <w:position w:val="0"/>
        <w:sz w:val="24"/>
      </w:rPr>
    </w:lvl>
    <w:lvl w:ilvl="6">
      <w:start w:val="1"/>
      <w:numFmt w:val="decimal"/>
      <w:isLgl/>
      <w:suff w:val="nothing"/>
      <w:lvlText w:val="*"/>
      <w:lvlJc w:val="left"/>
      <w:rPr>
        <w:rFonts w:cs="Times New Roman" w:hint="default"/>
        <w:color w:val="000000"/>
        <w:position w:val="0"/>
        <w:sz w:val="24"/>
      </w:rPr>
    </w:lvl>
    <w:lvl w:ilvl="7">
      <w:start w:val="1"/>
      <w:numFmt w:val="decimal"/>
      <w:isLgl/>
      <w:suff w:val="nothing"/>
      <w:lvlText w:val="*"/>
      <w:lvlJc w:val="left"/>
      <w:rPr>
        <w:rFonts w:cs="Times New Roman" w:hint="default"/>
        <w:color w:val="000000"/>
        <w:position w:val="0"/>
        <w:sz w:val="24"/>
      </w:rPr>
    </w:lvl>
    <w:lvl w:ilvl="8">
      <w:start w:val="1"/>
      <w:numFmt w:val="decimal"/>
      <w:isLgl/>
      <w:suff w:val="nothing"/>
      <w:lvlText w:val="*"/>
      <w:lvlJc w:val="left"/>
      <w:rPr>
        <w:rFonts w:cs="Times New Roman" w:hint="default"/>
        <w:color w:val="000000"/>
        <w:position w:val="0"/>
        <w:sz w:val="24"/>
      </w:rPr>
    </w:lvl>
  </w:abstractNum>
  <w:abstractNum w:abstractNumId="1" w15:restartNumberingAfterBreak="0">
    <w:nsid w:val="00000002"/>
    <w:multiLevelType w:val="multilevel"/>
    <w:tmpl w:val="894EE874"/>
    <w:lvl w:ilvl="0">
      <w:start w:val="1"/>
      <w:numFmt w:val="bullet"/>
      <w:lvlText w:val="·"/>
      <w:lvlJc w:val="left"/>
      <w:pPr>
        <w:tabs>
          <w:tab w:val="num" w:pos="567"/>
        </w:tabs>
        <w:ind w:left="567"/>
      </w:pPr>
      <w:rPr>
        <w:rFonts w:ascii="Lucida Grande" w:eastAsia="?????? Pro W3" w:hAnsi="Symbol" w:hint="default"/>
        <w:color w:val="000000"/>
        <w:position w:val="0"/>
        <w:sz w:val="24"/>
      </w:rPr>
    </w:lvl>
    <w:lvl w:ilvl="1">
      <w:start w:val="1"/>
      <w:numFmt w:val="bullet"/>
      <w:lvlText w:val="o"/>
      <w:lvlJc w:val="left"/>
      <w:pPr>
        <w:tabs>
          <w:tab w:val="num" w:pos="360"/>
        </w:tabs>
        <w:ind w:left="360" w:firstLine="720"/>
      </w:pPr>
      <w:rPr>
        <w:rFonts w:ascii="Courier New" w:eastAsia="?????? Pro W3" w:hAnsi="Courier New" w:hint="default"/>
        <w:color w:val="000000"/>
        <w:position w:val="0"/>
        <w:sz w:val="24"/>
      </w:rPr>
    </w:lvl>
    <w:lvl w:ilvl="2">
      <w:start w:val="1"/>
      <w:numFmt w:val="bullet"/>
      <w:lvlText w:val=""/>
      <w:lvlJc w:val="left"/>
      <w:pPr>
        <w:tabs>
          <w:tab w:val="num" w:pos="360"/>
        </w:tabs>
        <w:ind w:left="360" w:firstLine="1440"/>
      </w:pPr>
      <w:rPr>
        <w:rFonts w:ascii="Wingdings" w:eastAsia="?????? Pro W3" w:hAnsi="Wingdings" w:hint="default"/>
        <w:color w:val="000000"/>
        <w:position w:val="0"/>
        <w:sz w:val="24"/>
      </w:rPr>
    </w:lvl>
    <w:lvl w:ilvl="3">
      <w:start w:val="1"/>
      <w:numFmt w:val="bullet"/>
      <w:lvlText w:val="·"/>
      <w:lvlJc w:val="left"/>
      <w:pPr>
        <w:tabs>
          <w:tab w:val="num" w:pos="360"/>
        </w:tabs>
        <w:ind w:left="360" w:firstLine="2160"/>
      </w:pPr>
      <w:rPr>
        <w:rFonts w:ascii="Lucida Grande" w:eastAsia="?????? Pro W3" w:hAnsi="Symbol" w:hint="default"/>
        <w:color w:val="000000"/>
        <w:position w:val="0"/>
        <w:sz w:val="24"/>
      </w:rPr>
    </w:lvl>
    <w:lvl w:ilvl="4">
      <w:start w:val="1"/>
      <w:numFmt w:val="bullet"/>
      <w:lvlText w:val="o"/>
      <w:lvlJc w:val="left"/>
      <w:pPr>
        <w:tabs>
          <w:tab w:val="num" w:pos="360"/>
        </w:tabs>
        <w:ind w:left="360" w:firstLine="2880"/>
      </w:pPr>
      <w:rPr>
        <w:rFonts w:ascii="Courier New" w:eastAsia="?????? Pro W3" w:hAnsi="Courier New" w:hint="default"/>
        <w:color w:val="000000"/>
        <w:position w:val="0"/>
        <w:sz w:val="24"/>
      </w:rPr>
    </w:lvl>
    <w:lvl w:ilvl="5">
      <w:start w:val="1"/>
      <w:numFmt w:val="bullet"/>
      <w:lvlText w:val=""/>
      <w:lvlJc w:val="left"/>
      <w:pPr>
        <w:tabs>
          <w:tab w:val="num" w:pos="360"/>
        </w:tabs>
        <w:ind w:left="360" w:firstLine="3600"/>
      </w:pPr>
      <w:rPr>
        <w:rFonts w:ascii="Wingdings" w:eastAsia="?????? Pro W3" w:hAnsi="Wingdings" w:hint="default"/>
        <w:color w:val="000000"/>
        <w:position w:val="0"/>
        <w:sz w:val="24"/>
      </w:rPr>
    </w:lvl>
    <w:lvl w:ilvl="6">
      <w:start w:val="1"/>
      <w:numFmt w:val="bullet"/>
      <w:lvlText w:val="·"/>
      <w:lvlJc w:val="left"/>
      <w:pPr>
        <w:tabs>
          <w:tab w:val="num" w:pos="360"/>
        </w:tabs>
        <w:ind w:left="360" w:firstLine="4320"/>
      </w:pPr>
      <w:rPr>
        <w:rFonts w:ascii="Lucida Grande" w:eastAsia="?????? Pro W3" w:hAnsi="Symbol" w:hint="default"/>
        <w:color w:val="000000"/>
        <w:position w:val="0"/>
        <w:sz w:val="24"/>
      </w:rPr>
    </w:lvl>
    <w:lvl w:ilvl="7">
      <w:start w:val="1"/>
      <w:numFmt w:val="bullet"/>
      <w:lvlText w:val="o"/>
      <w:lvlJc w:val="left"/>
      <w:pPr>
        <w:tabs>
          <w:tab w:val="num" w:pos="360"/>
        </w:tabs>
        <w:ind w:left="360" w:firstLine="5040"/>
      </w:pPr>
      <w:rPr>
        <w:rFonts w:ascii="Courier New" w:eastAsia="?????? Pro W3" w:hAnsi="Courier New" w:hint="default"/>
        <w:color w:val="000000"/>
        <w:position w:val="0"/>
        <w:sz w:val="24"/>
      </w:rPr>
    </w:lvl>
    <w:lvl w:ilvl="8">
      <w:start w:val="1"/>
      <w:numFmt w:val="bullet"/>
      <w:lvlText w:val=""/>
      <w:lvlJc w:val="left"/>
      <w:pPr>
        <w:tabs>
          <w:tab w:val="num" w:pos="360"/>
        </w:tabs>
        <w:ind w:left="360" w:firstLine="5760"/>
      </w:pPr>
      <w:rPr>
        <w:rFonts w:ascii="Wingdings" w:eastAsia="?????? Pro W3" w:hAnsi="Wingdings" w:hint="default"/>
        <w:color w:val="000000"/>
        <w:position w:val="0"/>
        <w:sz w:val="24"/>
      </w:rPr>
    </w:lvl>
  </w:abstractNum>
  <w:abstractNum w:abstractNumId="2" w15:restartNumberingAfterBreak="0">
    <w:nsid w:val="00000003"/>
    <w:multiLevelType w:val="multilevel"/>
    <w:tmpl w:val="894EE875"/>
    <w:lvl w:ilvl="0">
      <w:start w:val="1"/>
      <w:numFmt w:val="bullet"/>
      <w:lvlText w:val="o"/>
      <w:lvlJc w:val="left"/>
      <w:pPr>
        <w:tabs>
          <w:tab w:val="num" w:pos="720"/>
        </w:tabs>
        <w:ind w:left="720" w:firstLine="1080"/>
      </w:pPr>
      <w:rPr>
        <w:rFonts w:ascii="Courier New" w:eastAsia="?????? Pro W3" w:hAnsi="Courier New" w:hint="default"/>
        <w:color w:val="000000"/>
        <w:position w:val="0"/>
        <w:sz w:val="24"/>
      </w:rPr>
    </w:lvl>
    <w:lvl w:ilvl="1">
      <w:start w:val="1"/>
      <w:numFmt w:val="bullet"/>
      <w:lvlText w:val="o"/>
      <w:lvlJc w:val="left"/>
      <w:pPr>
        <w:tabs>
          <w:tab w:val="num" w:pos="360"/>
        </w:tabs>
        <w:ind w:left="360" w:firstLine="2160"/>
      </w:pPr>
      <w:rPr>
        <w:rFonts w:ascii="Courier New" w:eastAsia="?????? Pro W3" w:hAnsi="Courier New" w:hint="default"/>
        <w:color w:val="000000"/>
        <w:position w:val="0"/>
        <w:sz w:val="24"/>
      </w:rPr>
    </w:lvl>
    <w:lvl w:ilvl="2">
      <w:start w:val="1"/>
      <w:numFmt w:val="bullet"/>
      <w:lvlText w:val=""/>
      <w:lvlJc w:val="left"/>
      <w:pPr>
        <w:tabs>
          <w:tab w:val="num" w:pos="360"/>
        </w:tabs>
        <w:ind w:left="360" w:firstLine="2880"/>
      </w:pPr>
      <w:rPr>
        <w:rFonts w:ascii="Wingdings" w:eastAsia="?????? Pro W3" w:hAnsi="Wingdings" w:hint="default"/>
        <w:color w:val="000000"/>
        <w:position w:val="0"/>
        <w:sz w:val="24"/>
      </w:rPr>
    </w:lvl>
    <w:lvl w:ilvl="3">
      <w:start w:val="1"/>
      <w:numFmt w:val="bullet"/>
      <w:lvlText w:val="•"/>
      <w:lvlJc w:val="left"/>
      <w:pPr>
        <w:tabs>
          <w:tab w:val="num" w:pos="360"/>
        </w:tabs>
        <w:ind w:left="360" w:firstLine="3600"/>
      </w:pPr>
      <w:rPr>
        <w:rFonts w:ascii="Lucida Grande" w:eastAsia="?????? Pro W3" w:hAnsi="Symbol" w:hint="default"/>
        <w:color w:val="000000"/>
        <w:position w:val="0"/>
        <w:sz w:val="24"/>
      </w:rPr>
    </w:lvl>
    <w:lvl w:ilvl="4">
      <w:start w:val="1"/>
      <w:numFmt w:val="bullet"/>
      <w:lvlText w:val="o"/>
      <w:lvlJc w:val="left"/>
      <w:pPr>
        <w:tabs>
          <w:tab w:val="num" w:pos="360"/>
        </w:tabs>
        <w:ind w:left="360" w:firstLine="4320"/>
      </w:pPr>
      <w:rPr>
        <w:rFonts w:ascii="Courier New" w:eastAsia="?????? Pro W3" w:hAnsi="Courier New" w:hint="default"/>
        <w:color w:val="000000"/>
        <w:position w:val="0"/>
        <w:sz w:val="24"/>
      </w:rPr>
    </w:lvl>
    <w:lvl w:ilvl="5">
      <w:start w:val="1"/>
      <w:numFmt w:val="bullet"/>
      <w:lvlText w:val=""/>
      <w:lvlJc w:val="left"/>
      <w:pPr>
        <w:tabs>
          <w:tab w:val="num" w:pos="360"/>
        </w:tabs>
        <w:ind w:left="360" w:firstLine="5040"/>
      </w:pPr>
      <w:rPr>
        <w:rFonts w:ascii="Wingdings" w:eastAsia="?????? Pro W3" w:hAnsi="Wingdings" w:hint="default"/>
        <w:color w:val="000000"/>
        <w:position w:val="0"/>
        <w:sz w:val="24"/>
      </w:rPr>
    </w:lvl>
    <w:lvl w:ilvl="6">
      <w:start w:val="1"/>
      <w:numFmt w:val="bullet"/>
      <w:lvlText w:val="•"/>
      <w:lvlJc w:val="left"/>
      <w:pPr>
        <w:tabs>
          <w:tab w:val="num" w:pos="360"/>
        </w:tabs>
        <w:ind w:left="360" w:firstLine="5760"/>
      </w:pPr>
      <w:rPr>
        <w:rFonts w:ascii="Lucida Grande" w:eastAsia="?????? Pro W3" w:hAnsi="Symbol" w:hint="default"/>
        <w:color w:val="000000"/>
        <w:position w:val="0"/>
        <w:sz w:val="24"/>
      </w:rPr>
    </w:lvl>
    <w:lvl w:ilvl="7">
      <w:start w:val="1"/>
      <w:numFmt w:val="bullet"/>
      <w:lvlText w:val="o"/>
      <w:lvlJc w:val="left"/>
      <w:pPr>
        <w:tabs>
          <w:tab w:val="num" w:pos="360"/>
        </w:tabs>
        <w:ind w:left="360" w:firstLine="6480"/>
      </w:pPr>
      <w:rPr>
        <w:rFonts w:ascii="Courier New" w:eastAsia="?????? Pro W3" w:hAnsi="Courier New" w:hint="default"/>
        <w:color w:val="000000"/>
        <w:position w:val="0"/>
        <w:sz w:val="24"/>
      </w:rPr>
    </w:lvl>
    <w:lvl w:ilvl="8">
      <w:start w:val="1"/>
      <w:numFmt w:val="bullet"/>
      <w:lvlText w:val=""/>
      <w:lvlJc w:val="left"/>
      <w:pPr>
        <w:tabs>
          <w:tab w:val="num" w:pos="360"/>
        </w:tabs>
        <w:ind w:left="360" w:firstLine="7200"/>
      </w:pPr>
      <w:rPr>
        <w:rFonts w:ascii="Wingdings" w:eastAsia="?????? Pro W3" w:hAnsi="Wingdings" w:hint="default"/>
        <w:color w:val="000000"/>
        <w:position w:val="0"/>
        <w:sz w:val="24"/>
      </w:rPr>
    </w:lvl>
  </w:abstractNum>
  <w:abstractNum w:abstractNumId="3" w15:restartNumberingAfterBreak="0">
    <w:nsid w:val="05E96DD4"/>
    <w:multiLevelType w:val="hybridMultilevel"/>
    <w:tmpl w:val="A30EE4BC"/>
    <w:lvl w:ilvl="0" w:tplc="AF5029E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2D2705"/>
    <w:multiLevelType w:val="hybridMultilevel"/>
    <w:tmpl w:val="5E463582"/>
    <w:lvl w:ilvl="0" w:tplc="6846B3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CA7216"/>
    <w:multiLevelType w:val="hybridMultilevel"/>
    <w:tmpl w:val="26E806B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4F12296"/>
    <w:multiLevelType w:val="hybridMultilevel"/>
    <w:tmpl w:val="343677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783749D"/>
    <w:multiLevelType w:val="hybridMultilevel"/>
    <w:tmpl w:val="F7700F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9796865"/>
    <w:multiLevelType w:val="hybridMultilevel"/>
    <w:tmpl w:val="5E6838A8"/>
    <w:lvl w:ilvl="0" w:tplc="DF9AC7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5929618">
    <w:abstractNumId w:val="0"/>
  </w:num>
  <w:num w:numId="2" w16cid:durableId="1224100140">
    <w:abstractNumId w:val="1"/>
  </w:num>
  <w:num w:numId="3" w16cid:durableId="1624073298">
    <w:abstractNumId w:val="2"/>
  </w:num>
  <w:num w:numId="4" w16cid:durableId="1908413270">
    <w:abstractNumId w:val="8"/>
  </w:num>
  <w:num w:numId="5" w16cid:durableId="1294093373">
    <w:abstractNumId w:val="4"/>
  </w:num>
  <w:num w:numId="6" w16cid:durableId="1514759529">
    <w:abstractNumId w:val="7"/>
  </w:num>
  <w:num w:numId="7" w16cid:durableId="463618681">
    <w:abstractNumId w:val="6"/>
  </w:num>
  <w:num w:numId="8" w16cid:durableId="385371484">
    <w:abstractNumId w:val="3"/>
  </w:num>
  <w:num w:numId="9" w16cid:durableId="7073410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25B"/>
    <w:rsid w:val="000137BD"/>
    <w:rsid w:val="00020663"/>
    <w:rsid w:val="00023BC7"/>
    <w:rsid w:val="0004037A"/>
    <w:rsid w:val="00051316"/>
    <w:rsid w:val="000629C8"/>
    <w:rsid w:val="000632C5"/>
    <w:rsid w:val="000735CD"/>
    <w:rsid w:val="00073D40"/>
    <w:rsid w:val="0008019B"/>
    <w:rsid w:val="000821A3"/>
    <w:rsid w:val="0008273C"/>
    <w:rsid w:val="00090CD8"/>
    <w:rsid w:val="00094CE7"/>
    <w:rsid w:val="0009706B"/>
    <w:rsid w:val="000C6121"/>
    <w:rsid w:val="00115ED6"/>
    <w:rsid w:val="00162707"/>
    <w:rsid w:val="00173D40"/>
    <w:rsid w:val="00177FBB"/>
    <w:rsid w:val="001C24E6"/>
    <w:rsid w:val="001F1E42"/>
    <w:rsid w:val="00201011"/>
    <w:rsid w:val="00220A59"/>
    <w:rsid w:val="00221A8D"/>
    <w:rsid w:val="00224394"/>
    <w:rsid w:val="002369A0"/>
    <w:rsid w:val="00251FA4"/>
    <w:rsid w:val="00273402"/>
    <w:rsid w:val="0028054E"/>
    <w:rsid w:val="00285C83"/>
    <w:rsid w:val="00287BAE"/>
    <w:rsid w:val="00294503"/>
    <w:rsid w:val="002C2685"/>
    <w:rsid w:val="002C728B"/>
    <w:rsid w:val="002C7ED5"/>
    <w:rsid w:val="002E2817"/>
    <w:rsid w:val="002E5619"/>
    <w:rsid w:val="002F2F06"/>
    <w:rsid w:val="00304564"/>
    <w:rsid w:val="003128F7"/>
    <w:rsid w:val="00332A02"/>
    <w:rsid w:val="00345AA3"/>
    <w:rsid w:val="003503CB"/>
    <w:rsid w:val="0035346A"/>
    <w:rsid w:val="00353A17"/>
    <w:rsid w:val="00372C6C"/>
    <w:rsid w:val="0038290B"/>
    <w:rsid w:val="003829FB"/>
    <w:rsid w:val="003937A0"/>
    <w:rsid w:val="003A77A3"/>
    <w:rsid w:val="003B3DFB"/>
    <w:rsid w:val="003B5A08"/>
    <w:rsid w:val="003D2885"/>
    <w:rsid w:val="003D3DB8"/>
    <w:rsid w:val="003E0B1F"/>
    <w:rsid w:val="003F24DF"/>
    <w:rsid w:val="003F35E8"/>
    <w:rsid w:val="00402DCB"/>
    <w:rsid w:val="0040607A"/>
    <w:rsid w:val="00425BDF"/>
    <w:rsid w:val="00464C27"/>
    <w:rsid w:val="00472256"/>
    <w:rsid w:val="00483842"/>
    <w:rsid w:val="004843A6"/>
    <w:rsid w:val="00491372"/>
    <w:rsid w:val="004D17CC"/>
    <w:rsid w:val="004F7813"/>
    <w:rsid w:val="00507355"/>
    <w:rsid w:val="0050762C"/>
    <w:rsid w:val="00513528"/>
    <w:rsid w:val="005153AE"/>
    <w:rsid w:val="00522E67"/>
    <w:rsid w:val="00532047"/>
    <w:rsid w:val="00532D5F"/>
    <w:rsid w:val="005362C2"/>
    <w:rsid w:val="00541A7C"/>
    <w:rsid w:val="00545AC1"/>
    <w:rsid w:val="005477BC"/>
    <w:rsid w:val="00551925"/>
    <w:rsid w:val="00561AA3"/>
    <w:rsid w:val="0056490E"/>
    <w:rsid w:val="005738BC"/>
    <w:rsid w:val="005933D5"/>
    <w:rsid w:val="005A7F0B"/>
    <w:rsid w:val="005D3253"/>
    <w:rsid w:val="005D6CE4"/>
    <w:rsid w:val="005E3655"/>
    <w:rsid w:val="006038C1"/>
    <w:rsid w:val="00625173"/>
    <w:rsid w:val="00633A83"/>
    <w:rsid w:val="00652EA6"/>
    <w:rsid w:val="0065425B"/>
    <w:rsid w:val="00657E33"/>
    <w:rsid w:val="00661B1C"/>
    <w:rsid w:val="00666FAA"/>
    <w:rsid w:val="00673711"/>
    <w:rsid w:val="006C7DE1"/>
    <w:rsid w:val="006F3907"/>
    <w:rsid w:val="00702BA2"/>
    <w:rsid w:val="007232A1"/>
    <w:rsid w:val="00735EE0"/>
    <w:rsid w:val="00736260"/>
    <w:rsid w:val="0073747F"/>
    <w:rsid w:val="00742F6F"/>
    <w:rsid w:val="007779F2"/>
    <w:rsid w:val="007842B6"/>
    <w:rsid w:val="00786A94"/>
    <w:rsid w:val="007872CB"/>
    <w:rsid w:val="00793EC1"/>
    <w:rsid w:val="00796F32"/>
    <w:rsid w:val="007B177E"/>
    <w:rsid w:val="007C1FDD"/>
    <w:rsid w:val="007D6316"/>
    <w:rsid w:val="007F3C1F"/>
    <w:rsid w:val="008105A3"/>
    <w:rsid w:val="00813C24"/>
    <w:rsid w:val="00815908"/>
    <w:rsid w:val="00816EE1"/>
    <w:rsid w:val="00841AAC"/>
    <w:rsid w:val="0085091F"/>
    <w:rsid w:val="00857C28"/>
    <w:rsid w:val="008828CE"/>
    <w:rsid w:val="008916BF"/>
    <w:rsid w:val="008A5552"/>
    <w:rsid w:val="008C3F61"/>
    <w:rsid w:val="008C7345"/>
    <w:rsid w:val="0090203C"/>
    <w:rsid w:val="00903897"/>
    <w:rsid w:val="00913F89"/>
    <w:rsid w:val="009140F9"/>
    <w:rsid w:val="00923CD0"/>
    <w:rsid w:val="009348B5"/>
    <w:rsid w:val="00934B9C"/>
    <w:rsid w:val="00935642"/>
    <w:rsid w:val="00946F65"/>
    <w:rsid w:val="009574A5"/>
    <w:rsid w:val="00964411"/>
    <w:rsid w:val="00974149"/>
    <w:rsid w:val="00984810"/>
    <w:rsid w:val="009909A9"/>
    <w:rsid w:val="00993378"/>
    <w:rsid w:val="009B70DA"/>
    <w:rsid w:val="009C0862"/>
    <w:rsid w:val="009C1302"/>
    <w:rsid w:val="009C6AAF"/>
    <w:rsid w:val="009D3EB3"/>
    <w:rsid w:val="009F0254"/>
    <w:rsid w:val="009F029A"/>
    <w:rsid w:val="009F3FEF"/>
    <w:rsid w:val="009F59BA"/>
    <w:rsid w:val="009F7D35"/>
    <w:rsid w:val="00A35FAB"/>
    <w:rsid w:val="00A37A2F"/>
    <w:rsid w:val="00A47C2E"/>
    <w:rsid w:val="00A634DF"/>
    <w:rsid w:val="00A655B5"/>
    <w:rsid w:val="00A865DE"/>
    <w:rsid w:val="00A97EE1"/>
    <w:rsid w:val="00B03507"/>
    <w:rsid w:val="00B035B9"/>
    <w:rsid w:val="00B13A07"/>
    <w:rsid w:val="00B20E39"/>
    <w:rsid w:val="00B50222"/>
    <w:rsid w:val="00B56791"/>
    <w:rsid w:val="00B57121"/>
    <w:rsid w:val="00B65719"/>
    <w:rsid w:val="00B74145"/>
    <w:rsid w:val="00BA2EE7"/>
    <w:rsid w:val="00BB3429"/>
    <w:rsid w:val="00BD1A59"/>
    <w:rsid w:val="00BE78A3"/>
    <w:rsid w:val="00BF32CE"/>
    <w:rsid w:val="00C07AC9"/>
    <w:rsid w:val="00C11F98"/>
    <w:rsid w:val="00C14959"/>
    <w:rsid w:val="00C16D3B"/>
    <w:rsid w:val="00C21932"/>
    <w:rsid w:val="00C30EC5"/>
    <w:rsid w:val="00C6702B"/>
    <w:rsid w:val="00C672CB"/>
    <w:rsid w:val="00C84CBF"/>
    <w:rsid w:val="00C86126"/>
    <w:rsid w:val="00CA1AF5"/>
    <w:rsid w:val="00CA547B"/>
    <w:rsid w:val="00CA78F8"/>
    <w:rsid w:val="00CB00D7"/>
    <w:rsid w:val="00CC0A09"/>
    <w:rsid w:val="00CD0D4A"/>
    <w:rsid w:val="00CE0ED0"/>
    <w:rsid w:val="00CF5468"/>
    <w:rsid w:val="00D00EB8"/>
    <w:rsid w:val="00D11239"/>
    <w:rsid w:val="00D15D13"/>
    <w:rsid w:val="00D374CB"/>
    <w:rsid w:val="00D41A01"/>
    <w:rsid w:val="00D45825"/>
    <w:rsid w:val="00D51F64"/>
    <w:rsid w:val="00D5473E"/>
    <w:rsid w:val="00D57EB6"/>
    <w:rsid w:val="00D65C5E"/>
    <w:rsid w:val="00D673AF"/>
    <w:rsid w:val="00D675E9"/>
    <w:rsid w:val="00D91EBB"/>
    <w:rsid w:val="00DA4361"/>
    <w:rsid w:val="00DD3ABE"/>
    <w:rsid w:val="00DD5603"/>
    <w:rsid w:val="00DE2509"/>
    <w:rsid w:val="00DF416E"/>
    <w:rsid w:val="00DF716E"/>
    <w:rsid w:val="00E01821"/>
    <w:rsid w:val="00E022E4"/>
    <w:rsid w:val="00E20A64"/>
    <w:rsid w:val="00E2733C"/>
    <w:rsid w:val="00E52CB2"/>
    <w:rsid w:val="00E54115"/>
    <w:rsid w:val="00E5522E"/>
    <w:rsid w:val="00E55D46"/>
    <w:rsid w:val="00E600CD"/>
    <w:rsid w:val="00E70DE4"/>
    <w:rsid w:val="00E82ED9"/>
    <w:rsid w:val="00E906E4"/>
    <w:rsid w:val="00E9242E"/>
    <w:rsid w:val="00E928C0"/>
    <w:rsid w:val="00E95AB9"/>
    <w:rsid w:val="00EB292F"/>
    <w:rsid w:val="00EC1BDE"/>
    <w:rsid w:val="00EC3127"/>
    <w:rsid w:val="00ED58B8"/>
    <w:rsid w:val="00F03373"/>
    <w:rsid w:val="00F03DA6"/>
    <w:rsid w:val="00F05CA3"/>
    <w:rsid w:val="00F20E01"/>
    <w:rsid w:val="00F2584C"/>
    <w:rsid w:val="00F25E94"/>
    <w:rsid w:val="00F26714"/>
    <w:rsid w:val="00F60F62"/>
    <w:rsid w:val="00F6204F"/>
    <w:rsid w:val="00F62E0F"/>
    <w:rsid w:val="00F76A3D"/>
    <w:rsid w:val="00F77E08"/>
    <w:rsid w:val="00F86D33"/>
    <w:rsid w:val="00F94EAC"/>
    <w:rsid w:val="00FA1F52"/>
    <w:rsid w:val="00FA3C64"/>
    <w:rsid w:val="00FE3949"/>
    <w:rsid w:val="00FF35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9066A"/>
  <w15:docId w15:val="{E9718CD2-062F-436C-9641-71349524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7C28"/>
    <w:pPr>
      <w:spacing w:after="0" w:line="240" w:lineRule="auto"/>
    </w:pPr>
    <w:rPr>
      <w:rFonts w:ascii="Times New Roman" w:eastAsia="Times New Roman" w:hAnsi="Times New Roman" w:cs="Times New Roman"/>
      <w:szCs w:val="24"/>
      <w:lang w:val="lt-LT"/>
    </w:rPr>
  </w:style>
  <w:style w:type="paragraph" w:styleId="Antrat2">
    <w:name w:val="heading 2"/>
    <w:basedOn w:val="prastasis"/>
    <w:next w:val="prastasis"/>
    <w:link w:val="Antrat2Diagrama"/>
    <w:uiPriority w:val="99"/>
    <w:qFormat/>
    <w:rsid w:val="00857C28"/>
    <w:pPr>
      <w:keepNext/>
      <w:tabs>
        <w:tab w:val="left" w:pos="567"/>
      </w:tabs>
      <w:spacing w:before="240" w:after="60" w:line="260" w:lineRule="exact"/>
      <w:outlineLvl w:val="1"/>
    </w:pPr>
    <w:rPr>
      <w:rFonts w:ascii="Cambria" w:hAnsi="Cambria"/>
      <w:b/>
      <w:bCs/>
      <w:i/>
      <w:iCs/>
      <w:snapToGrid w:val="0"/>
      <w:sz w:val="28"/>
      <w:szCs w:val="28"/>
      <w:lang w:val="en-GB"/>
    </w:rPr>
  </w:style>
  <w:style w:type="paragraph" w:styleId="Antrat4">
    <w:name w:val="heading 4"/>
    <w:basedOn w:val="prastasis"/>
    <w:next w:val="prastasis"/>
    <w:link w:val="Antrat4Diagrama"/>
    <w:uiPriority w:val="9"/>
    <w:semiHidden/>
    <w:unhideWhenUsed/>
    <w:qFormat/>
    <w:rsid w:val="00857C28"/>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857C28"/>
    <w:rPr>
      <w:rFonts w:ascii="Cambria" w:eastAsia="Times New Roman" w:hAnsi="Cambria" w:cs="Times New Roman"/>
      <w:b/>
      <w:bCs/>
      <w:i/>
      <w:iCs/>
      <w:snapToGrid w:val="0"/>
      <w:sz w:val="28"/>
      <w:szCs w:val="28"/>
      <w:lang w:val="en-GB"/>
    </w:rPr>
  </w:style>
  <w:style w:type="character" w:customStyle="1" w:styleId="Antrat4Diagrama">
    <w:name w:val="Antraštė 4 Diagrama"/>
    <w:basedOn w:val="Numatytasispastraiposriftas"/>
    <w:link w:val="Antrat4"/>
    <w:uiPriority w:val="9"/>
    <w:semiHidden/>
    <w:rsid w:val="00857C28"/>
    <w:rPr>
      <w:rFonts w:asciiTheme="majorHAnsi" w:eastAsiaTheme="majorEastAsia" w:hAnsiTheme="majorHAnsi" w:cstheme="majorBidi"/>
      <w:b/>
      <w:bCs/>
      <w:i/>
      <w:iCs/>
      <w:color w:val="4F81BD" w:themeColor="accent1"/>
      <w:szCs w:val="24"/>
      <w:lang w:val="lt-LT"/>
    </w:rPr>
  </w:style>
  <w:style w:type="paragraph" w:customStyle="1" w:styleId="FreeForm">
    <w:name w:val="Free Form"/>
    <w:autoRedefine/>
    <w:rsid w:val="006F3907"/>
    <w:pPr>
      <w:tabs>
        <w:tab w:val="left" w:pos="1296"/>
        <w:tab w:val="left" w:pos="2592"/>
        <w:tab w:val="left" w:pos="3888"/>
        <w:tab w:val="left" w:pos="5184"/>
        <w:tab w:val="left" w:pos="6480"/>
        <w:tab w:val="left" w:pos="7776"/>
      </w:tabs>
      <w:spacing w:after="0" w:line="240" w:lineRule="auto"/>
    </w:pPr>
    <w:rPr>
      <w:rFonts w:ascii="Times New Roman" w:eastAsia="?????? Pro W3" w:hAnsi="Times New Roman" w:cs="Times New Roman"/>
      <w:bCs/>
      <w:color w:val="000000"/>
      <w:lang w:val="cs-CZ" w:eastAsia="lt-LT"/>
    </w:rPr>
  </w:style>
  <w:style w:type="paragraph" w:customStyle="1" w:styleId="BTEMEASMCA">
    <w:name w:val="BT EMEA_SMCA"/>
    <w:autoRedefine/>
    <w:rsid w:val="007872CB"/>
    <w:pPr>
      <w:spacing w:after="0" w:line="240" w:lineRule="auto"/>
    </w:pPr>
    <w:rPr>
      <w:rFonts w:ascii="Times New Roman" w:eastAsia="?????? Pro W3" w:hAnsi="Times New Roman" w:cs="Times New Roman"/>
      <w:color w:val="000000"/>
      <w:szCs w:val="20"/>
      <w:lang w:val="cs-CZ" w:eastAsia="lt-LT"/>
    </w:rPr>
  </w:style>
  <w:style w:type="paragraph" w:customStyle="1" w:styleId="TTEMEASMCA">
    <w:name w:val="TT EMEA_SMCA"/>
    <w:rsid w:val="00857C28"/>
    <w:pPr>
      <w:tabs>
        <w:tab w:val="left" w:pos="567"/>
      </w:tabs>
      <w:spacing w:after="0" w:line="240" w:lineRule="auto"/>
      <w:ind w:left="567" w:hanging="567"/>
      <w:jc w:val="center"/>
      <w:outlineLvl w:val="0"/>
    </w:pPr>
    <w:rPr>
      <w:rFonts w:ascii="Times New Roman Bold" w:eastAsia="?????? Pro W3" w:hAnsi="Times New Roman Bold" w:cs="Times New Roman"/>
      <w:caps/>
      <w:color w:val="000000"/>
      <w:szCs w:val="20"/>
      <w:lang w:val="en-US" w:eastAsia="lt-LT"/>
    </w:rPr>
  </w:style>
  <w:style w:type="paragraph" w:customStyle="1" w:styleId="PI-1EMEASMCA">
    <w:name w:val="PI-1 EMEA_SMCA"/>
    <w:autoRedefine/>
    <w:rsid w:val="0056490E"/>
    <w:pPr>
      <w:keepNext/>
      <w:tabs>
        <w:tab w:val="left" w:pos="567"/>
        <w:tab w:val="left" w:pos="1296"/>
        <w:tab w:val="left" w:pos="2592"/>
        <w:tab w:val="left" w:pos="3888"/>
        <w:tab w:val="left" w:pos="5184"/>
        <w:tab w:val="left" w:pos="6480"/>
        <w:tab w:val="left" w:pos="7776"/>
      </w:tabs>
      <w:spacing w:after="0" w:line="240" w:lineRule="auto"/>
      <w:ind w:left="567" w:hanging="567"/>
      <w:outlineLvl w:val="1"/>
    </w:pPr>
    <w:rPr>
      <w:rFonts w:ascii="Times New Roman" w:eastAsia="?????? Pro W3" w:hAnsi="Times New Roman" w:cs="Times New Roman"/>
      <w:b/>
      <w:color w:val="000000"/>
      <w:lang w:val="lt-LT" w:eastAsia="lt-LT"/>
    </w:rPr>
  </w:style>
  <w:style w:type="paragraph" w:customStyle="1" w:styleId="PI-2EMEASMCA">
    <w:name w:val="PI-2 EMEA_SMCA"/>
    <w:autoRedefine/>
    <w:rsid w:val="00857C28"/>
    <w:pPr>
      <w:keepNext/>
      <w:keepLines/>
      <w:tabs>
        <w:tab w:val="left" w:pos="567"/>
        <w:tab w:val="left" w:pos="1296"/>
        <w:tab w:val="left" w:pos="2592"/>
        <w:tab w:val="left" w:pos="3888"/>
        <w:tab w:val="left" w:pos="5184"/>
        <w:tab w:val="left" w:pos="6480"/>
        <w:tab w:val="left" w:pos="7776"/>
      </w:tabs>
      <w:spacing w:after="0" w:line="240" w:lineRule="auto"/>
      <w:ind w:left="567" w:hanging="567"/>
      <w:outlineLvl w:val="2"/>
    </w:pPr>
    <w:rPr>
      <w:rFonts w:ascii="Times New Roman" w:eastAsia="?????? Pro W3" w:hAnsi="Times New Roman" w:cs="Times New Roman"/>
      <w:b/>
      <w:color w:val="000000"/>
      <w:kern w:val="28"/>
      <w:lang w:val="lt-LT" w:eastAsia="lt-LT"/>
    </w:rPr>
  </w:style>
  <w:style w:type="paragraph" w:customStyle="1" w:styleId="PI-3EMEASMCA">
    <w:name w:val="PI-3 EMEA_SMCA"/>
    <w:rsid w:val="00857C28"/>
    <w:pPr>
      <w:spacing w:after="0" w:line="220" w:lineRule="exact"/>
    </w:pPr>
    <w:rPr>
      <w:rFonts w:ascii="Times New Roman Bold" w:eastAsia="?????? Pro W3" w:hAnsi="Times New Roman Bold" w:cs="Times New Roman"/>
      <w:color w:val="000000"/>
      <w:szCs w:val="20"/>
      <w:lang w:val="cs-CZ" w:eastAsia="lt-LT"/>
    </w:rPr>
  </w:style>
  <w:style w:type="paragraph" w:customStyle="1" w:styleId="FreeFormA">
    <w:name w:val="Free Form A"/>
    <w:rsid w:val="00857C28"/>
    <w:pPr>
      <w:spacing w:after="0" w:line="240" w:lineRule="auto"/>
    </w:pPr>
    <w:rPr>
      <w:rFonts w:ascii="Helvetica" w:eastAsia="?????? Pro W3" w:hAnsi="Helvetica" w:cs="Times New Roman"/>
      <w:color w:val="000000"/>
      <w:sz w:val="24"/>
      <w:szCs w:val="20"/>
      <w:lang w:val="cs-CZ" w:eastAsia="lt-LT"/>
    </w:rPr>
  </w:style>
  <w:style w:type="paragraph" w:customStyle="1" w:styleId="BodyText1">
    <w:name w:val="Body Text1"/>
    <w:rsid w:val="00857C28"/>
    <w:pPr>
      <w:spacing w:after="0" w:line="240" w:lineRule="auto"/>
    </w:pPr>
    <w:rPr>
      <w:rFonts w:ascii="Times New Roman" w:eastAsia="?????? Pro W3" w:hAnsi="Times New Roman" w:cs="Times New Roman"/>
      <w:color w:val="000000"/>
      <w:szCs w:val="20"/>
      <w:lang w:val="cs-CZ" w:eastAsia="lt-LT"/>
    </w:rPr>
  </w:style>
  <w:style w:type="paragraph" w:customStyle="1" w:styleId="BodyText21">
    <w:name w:val="Body Text 21"/>
    <w:autoRedefine/>
    <w:rsid w:val="00857C28"/>
    <w:pPr>
      <w:spacing w:after="120" w:line="480" w:lineRule="auto"/>
    </w:pPr>
    <w:rPr>
      <w:rFonts w:ascii="Times New Roman" w:eastAsia="?????? Pro W3" w:hAnsi="Times New Roman" w:cs="Times New Roman"/>
      <w:color w:val="000000"/>
      <w:sz w:val="24"/>
      <w:szCs w:val="20"/>
      <w:lang w:val="cs-CZ" w:eastAsia="lt-LT"/>
    </w:rPr>
  </w:style>
  <w:style w:type="paragraph" w:customStyle="1" w:styleId="BTAnIIEMEASMCA">
    <w:name w:val="BT(AnII) EMEA_SMCA"/>
    <w:autoRedefine/>
    <w:rsid w:val="00857C28"/>
    <w:pPr>
      <w:tabs>
        <w:tab w:val="left" w:pos="1701"/>
      </w:tabs>
      <w:spacing w:after="0" w:line="240" w:lineRule="auto"/>
      <w:ind w:left="1701" w:hanging="567"/>
    </w:pPr>
    <w:rPr>
      <w:rFonts w:ascii="Times New Roman Bold" w:eastAsia="?????? Pro W3" w:hAnsi="Times New Roman Bold" w:cs="Times New Roman"/>
      <w:color w:val="000000"/>
      <w:szCs w:val="20"/>
      <w:lang w:val="en-GB" w:eastAsia="lt-LT"/>
    </w:rPr>
  </w:style>
  <w:style w:type="paragraph" w:customStyle="1" w:styleId="BTuEMEASMCA">
    <w:name w:val="BT(u) EMEA_SMCA"/>
    <w:rsid w:val="00857C28"/>
    <w:pPr>
      <w:spacing w:after="0" w:line="240" w:lineRule="auto"/>
    </w:pPr>
    <w:rPr>
      <w:rFonts w:ascii="Times New Roman" w:eastAsia="?????? Pro W3" w:hAnsi="Times New Roman" w:cs="Times New Roman"/>
      <w:color w:val="000000"/>
      <w:szCs w:val="20"/>
      <w:u w:val="single"/>
      <w:lang w:val="cs-CZ" w:eastAsia="lt-LT"/>
    </w:rPr>
  </w:style>
  <w:style w:type="paragraph" w:styleId="Betarp">
    <w:name w:val="No Spacing"/>
    <w:autoRedefine/>
    <w:qFormat/>
    <w:rsid w:val="00857C28"/>
    <w:pPr>
      <w:spacing w:after="0" w:line="240" w:lineRule="auto"/>
    </w:pPr>
    <w:rPr>
      <w:rFonts w:ascii="Calibri" w:eastAsia="?????? Pro W3" w:hAnsi="Calibri" w:cs="Times New Roman"/>
      <w:color w:val="000000"/>
      <w:szCs w:val="20"/>
      <w:lang w:val="en-US" w:eastAsia="lt-LT"/>
    </w:rPr>
  </w:style>
  <w:style w:type="paragraph" w:customStyle="1" w:styleId="PI-1labEMEASMCA">
    <w:name w:val="PI-1_lab EMEA_SMCA"/>
    <w:autoRedefine/>
    <w:rsid w:val="00857C28"/>
    <w:pPr>
      <w:pBdr>
        <w:top w:val="single" w:sz="4" w:space="0" w:color="000000"/>
        <w:left w:val="single" w:sz="4" w:space="0" w:color="000000"/>
        <w:bottom w:val="single" w:sz="4" w:space="0" w:color="000000"/>
        <w:right w:val="single" w:sz="4" w:space="0" w:color="000000"/>
      </w:pBdr>
      <w:tabs>
        <w:tab w:val="left" w:pos="540"/>
        <w:tab w:val="left" w:pos="1296"/>
        <w:tab w:val="left" w:pos="2592"/>
        <w:tab w:val="left" w:pos="3888"/>
        <w:tab w:val="left" w:pos="5184"/>
        <w:tab w:val="left" w:pos="6480"/>
        <w:tab w:val="left" w:pos="7776"/>
      </w:tabs>
      <w:spacing w:after="0" w:line="240" w:lineRule="auto"/>
    </w:pPr>
    <w:rPr>
      <w:rFonts w:ascii="Times New Roman" w:eastAsia="?????? Pro W3" w:hAnsi="Times New Roman" w:cs="Times New Roman"/>
      <w:b/>
      <w:color w:val="000000"/>
      <w:lang w:val="lt-LT" w:eastAsia="lt-LT"/>
    </w:rPr>
  </w:style>
  <w:style w:type="paragraph" w:customStyle="1" w:styleId="TxBrp3">
    <w:name w:val="TxBr_p3"/>
    <w:rsid w:val="00857C28"/>
    <w:pPr>
      <w:widowControl w:val="0"/>
      <w:spacing w:after="0" w:line="240" w:lineRule="auto"/>
      <w:ind w:left="1440"/>
      <w:jc w:val="center"/>
    </w:pPr>
    <w:rPr>
      <w:rFonts w:ascii="Times New Roman Bold" w:eastAsia="?????? Pro W3" w:hAnsi="Times New Roman Bold" w:cs="Times New Roman"/>
      <w:color w:val="000000"/>
      <w:sz w:val="24"/>
      <w:szCs w:val="20"/>
      <w:lang w:val="en-GB" w:eastAsia="lt-LT"/>
    </w:rPr>
  </w:style>
  <w:style w:type="paragraph" w:customStyle="1" w:styleId="BlockText1">
    <w:name w:val="Block Text1"/>
    <w:autoRedefine/>
    <w:rsid w:val="00857C28"/>
    <w:pPr>
      <w:widowControl w:val="0"/>
      <w:tabs>
        <w:tab w:val="left" w:pos="1080"/>
      </w:tabs>
      <w:spacing w:after="120" w:line="240" w:lineRule="auto"/>
      <w:ind w:left="1080" w:right="1440" w:hanging="360"/>
    </w:pPr>
    <w:rPr>
      <w:rFonts w:ascii="Times New Roman" w:eastAsia="?????? Pro W3" w:hAnsi="Times New Roman" w:cs="Times New Roman"/>
      <w:color w:val="000000"/>
      <w:sz w:val="24"/>
      <w:szCs w:val="20"/>
      <w:lang w:val="en-US" w:eastAsia="lt-LT"/>
    </w:rPr>
  </w:style>
  <w:style w:type="paragraph" w:customStyle="1" w:styleId="Heading41">
    <w:name w:val="Heading 41"/>
    <w:next w:val="prastasis"/>
    <w:rsid w:val="00857C28"/>
    <w:pPr>
      <w:keepNext/>
      <w:spacing w:after="0" w:line="240" w:lineRule="auto"/>
      <w:outlineLvl w:val="3"/>
    </w:pPr>
    <w:rPr>
      <w:rFonts w:ascii="Times New Roman Bold" w:eastAsia="?????? Pro W3" w:hAnsi="Times New Roman Bold" w:cs="Times New Roman"/>
      <w:color w:val="FD0000"/>
      <w:szCs w:val="20"/>
      <w:lang w:val="cs-CZ" w:eastAsia="lt-LT"/>
    </w:rPr>
  </w:style>
  <w:style w:type="character" w:customStyle="1" w:styleId="Hyperlink1">
    <w:name w:val="Hyperlink1"/>
    <w:rsid w:val="00857C28"/>
    <w:rPr>
      <w:color w:val="0000FF"/>
      <w:sz w:val="20"/>
      <w:u w:val="single"/>
    </w:rPr>
  </w:style>
  <w:style w:type="paragraph" w:styleId="Komentarotekstas">
    <w:name w:val="annotation text"/>
    <w:basedOn w:val="prastasis"/>
    <w:link w:val="KomentarotekstasDiagrama"/>
    <w:semiHidden/>
    <w:rsid w:val="00857C28"/>
    <w:rPr>
      <w:rFonts w:eastAsia="?????? Pro W3"/>
      <w:color w:val="000000"/>
      <w:sz w:val="20"/>
      <w:szCs w:val="20"/>
      <w:lang w:val="cs-CZ"/>
    </w:rPr>
  </w:style>
  <w:style w:type="character" w:customStyle="1" w:styleId="KomentarotekstasDiagrama">
    <w:name w:val="Komentaro tekstas Diagrama"/>
    <w:basedOn w:val="Numatytasispastraiposriftas"/>
    <w:link w:val="Komentarotekstas"/>
    <w:semiHidden/>
    <w:rsid w:val="00857C28"/>
    <w:rPr>
      <w:rFonts w:ascii="Times New Roman" w:eastAsia="?????? Pro W3" w:hAnsi="Times New Roman" w:cs="Times New Roman"/>
      <w:color w:val="000000"/>
      <w:sz w:val="20"/>
      <w:szCs w:val="20"/>
      <w:lang w:val="cs-CZ"/>
    </w:rPr>
  </w:style>
  <w:style w:type="paragraph" w:styleId="Komentarotema">
    <w:name w:val="annotation subject"/>
    <w:basedOn w:val="Komentarotekstas"/>
    <w:next w:val="Komentarotekstas"/>
    <w:link w:val="KomentarotemaDiagrama"/>
    <w:semiHidden/>
    <w:rsid w:val="00857C28"/>
    <w:rPr>
      <w:b/>
      <w:bCs/>
    </w:rPr>
  </w:style>
  <w:style w:type="character" w:customStyle="1" w:styleId="KomentarotemaDiagrama">
    <w:name w:val="Komentaro tema Diagrama"/>
    <w:basedOn w:val="KomentarotekstasDiagrama"/>
    <w:link w:val="Komentarotema"/>
    <w:semiHidden/>
    <w:rsid w:val="00857C28"/>
    <w:rPr>
      <w:rFonts w:ascii="Times New Roman" w:eastAsia="?????? Pro W3" w:hAnsi="Times New Roman" w:cs="Times New Roman"/>
      <w:b/>
      <w:bCs/>
      <w:color w:val="000000"/>
      <w:sz w:val="20"/>
      <w:szCs w:val="20"/>
      <w:lang w:val="cs-CZ"/>
    </w:rPr>
  </w:style>
  <w:style w:type="paragraph" w:styleId="Debesliotekstas">
    <w:name w:val="Balloon Text"/>
    <w:basedOn w:val="prastasis"/>
    <w:link w:val="DebesliotekstasDiagrama"/>
    <w:semiHidden/>
    <w:rsid w:val="00857C28"/>
    <w:rPr>
      <w:rFonts w:ascii="Tahoma" w:eastAsia="?????? Pro W3" w:hAnsi="Tahoma" w:cs="Tahoma"/>
      <w:color w:val="000000"/>
      <w:sz w:val="16"/>
      <w:szCs w:val="16"/>
      <w:lang w:val="cs-CZ"/>
    </w:rPr>
  </w:style>
  <w:style w:type="character" w:customStyle="1" w:styleId="DebesliotekstasDiagrama">
    <w:name w:val="Debesėlio tekstas Diagrama"/>
    <w:basedOn w:val="Numatytasispastraiposriftas"/>
    <w:link w:val="Debesliotekstas"/>
    <w:semiHidden/>
    <w:rsid w:val="00857C28"/>
    <w:rPr>
      <w:rFonts w:ascii="Tahoma" w:eastAsia="?????? Pro W3" w:hAnsi="Tahoma" w:cs="Tahoma"/>
      <w:color w:val="000000"/>
      <w:sz w:val="16"/>
      <w:szCs w:val="16"/>
      <w:lang w:val="cs-CZ"/>
    </w:rPr>
  </w:style>
  <w:style w:type="character" w:styleId="Hipersaitas">
    <w:name w:val="Hyperlink"/>
    <w:rsid w:val="00857C28"/>
    <w:rPr>
      <w:rFonts w:cs="Times New Roman"/>
      <w:color w:val="0000FF"/>
      <w:u w:val="single"/>
    </w:rPr>
  </w:style>
  <w:style w:type="paragraph" w:styleId="Porat">
    <w:name w:val="footer"/>
    <w:basedOn w:val="prastasis"/>
    <w:link w:val="PoratDiagrama"/>
    <w:uiPriority w:val="99"/>
    <w:rsid w:val="00857C28"/>
    <w:pPr>
      <w:tabs>
        <w:tab w:val="center" w:pos="4819"/>
        <w:tab w:val="right" w:pos="9638"/>
      </w:tabs>
    </w:pPr>
    <w:rPr>
      <w:rFonts w:eastAsia="?????? Pro W3"/>
      <w:color w:val="000000"/>
      <w:sz w:val="24"/>
      <w:lang w:val="cs-CZ"/>
    </w:rPr>
  </w:style>
  <w:style w:type="character" w:customStyle="1" w:styleId="PoratDiagrama">
    <w:name w:val="Poraštė Diagrama"/>
    <w:basedOn w:val="Numatytasispastraiposriftas"/>
    <w:link w:val="Porat"/>
    <w:uiPriority w:val="99"/>
    <w:rsid w:val="00857C28"/>
    <w:rPr>
      <w:rFonts w:ascii="Times New Roman" w:eastAsia="?????? Pro W3" w:hAnsi="Times New Roman" w:cs="Times New Roman"/>
      <w:color w:val="000000"/>
      <w:sz w:val="24"/>
      <w:szCs w:val="24"/>
      <w:lang w:val="cs-CZ"/>
    </w:rPr>
  </w:style>
  <w:style w:type="character" w:styleId="Puslapionumeris">
    <w:name w:val="page number"/>
    <w:rsid w:val="00857C28"/>
    <w:rPr>
      <w:rFonts w:cs="Times New Roman"/>
    </w:rPr>
  </w:style>
  <w:style w:type="paragraph" w:styleId="Antrats">
    <w:name w:val="header"/>
    <w:aliases w:val=" DO NOT USE"/>
    <w:basedOn w:val="prastasis"/>
    <w:link w:val="AntratsDiagrama"/>
    <w:rsid w:val="00857C28"/>
    <w:pPr>
      <w:tabs>
        <w:tab w:val="center" w:pos="4819"/>
        <w:tab w:val="right" w:pos="9638"/>
      </w:tabs>
    </w:pPr>
    <w:rPr>
      <w:rFonts w:eastAsia="?????? Pro W3"/>
      <w:color w:val="000000"/>
      <w:sz w:val="24"/>
      <w:lang w:val="cs-CZ"/>
    </w:rPr>
  </w:style>
  <w:style w:type="character" w:customStyle="1" w:styleId="AntratsDiagrama">
    <w:name w:val="Antraštės Diagrama"/>
    <w:aliases w:val=" DO NOT USE Diagrama"/>
    <w:basedOn w:val="Numatytasispastraiposriftas"/>
    <w:link w:val="Antrats"/>
    <w:rsid w:val="00857C28"/>
    <w:rPr>
      <w:rFonts w:ascii="Times New Roman" w:eastAsia="?????? Pro W3" w:hAnsi="Times New Roman" w:cs="Times New Roman"/>
      <w:color w:val="000000"/>
      <w:sz w:val="24"/>
      <w:szCs w:val="24"/>
      <w:lang w:val="cs-CZ"/>
    </w:rPr>
  </w:style>
  <w:style w:type="paragraph" w:customStyle="1" w:styleId="NormalWeb1">
    <w:name w:val="Normal (Web)1"/>
    <w:rsid w:val="00857C28"/>
    <w:pPr>
      <w:spacing w:before="100" w:after="100" w:line="240" w:lineRule="auto"/>
    </w:pPr>
    <w:rPr>
      <w:rFonts w:ascii="Times New Roman" w:eastAsia="?????? Pro W3" w:hAnsi="Times New Roman" w:cs="Times New Roman"/>
      <w:color w:val="000000"/>
      <w:sz w:val="24"/>
      <w:szCs w:val="20"/>
      <w:lang w:val="en-US" w:eastAsia="lt-LT"/>
    </w:rPr>
  </w:style>
  <w:style w:type="character" w:customStyle="1" w:styleId="hps">
    <w:name w:val="hps"/>
    <w:basedOn w:val="Numatytasispastraiposriftas"/>
    <w:rsid w:val="00857C28"/>
  </w:style>
  <w:style w:type="character" w:styleId="Grietas">
    <w:name w:val="Strong"/>
    <w:qFormat/>
    <w:rsid w:val="00857C28"/>
    <w:rPr>
      <w:b/>
      <w:bCs/>
    </w:rPr>
  </w:style>
  <w:style w:type="paragraph" w:styleId="Sraopastraipa">
    <w:name w:val="List Paragraph"/>
    <w:basedOn w:val="prastasis"/>
    <w:rsid w:val="00857C28"/>
    <w:pPr>
      <w:ind w:left="720" w:hanging="567"/>
      <w:contextualSpacing/>
    </w:pPr>
    <w:rPr>
      <w:rFonts w:eastAsia="?????? Pro W3"/>
      <w:color w:val="000000"/>
      <w:lang w:val="cs-CZ"/>
    </w:rPr>
  </w:style>
  <w:style w:type="character" w:styleId="Emfaz">
    <w:name w:val="Emphasis"/>
    <w:uiPriority w:val="20"/>
    <w:qFormat/>
    <w:rsid w:val="00857C28"/>
    <w:rPr>
      <w:i/>
    </w:rPr>
  </w:style>
  <w:style w:type="character" w:customStyle="1" w:styleId="st">
    <w:name w:val="st"/>
    <w:basedOn w:val="Numatytasispastraiposriftas"/>
    <w:rsid w:val="00857C28"/>
  </w:style>
  <w:style w:type="character" w:styleId="Komentaronuoroda">
    <w:name w:val="annotation reference"/>
    <w:uiPriority w:val="99"/>
    <w:semiHidden/>
    <w:unhideWhenUsed/>
    <w:rsid w:val="00857C28"/>
    <w:rPr>
      <w:sz w:val="16"/>
      <w:szCs w:val="16"/>
    </w:rPr>
  </w:style>
  <w:style w:type="paragraph" w:styleId="Pataisymai">
    <w:name w:val="Revision"/>
    <w:hidden/>
    <w:uiPriority w:val="99"/>
    <w:semiHidden/>
    <w:rsid w:val="00857C28"/>
    <w:pPr>
      <w:spacing w:after="0" w:line="240" w:lineRule="auto"/>
    </w:pPr>
    <w:rPr>
      <w:rFonts w:ascii="Times New Roman" w:eastAsia="Times New Roman" w:hAnsi="Times New Roman" w:cs="Times New Roman"/>
      <w:szCs w:val="24"/>
      <w:lang w:val="lt-LT"/>
    </w:rPr>
  </w:style>
  <w:style w:type="character" w:customStyle="1" w:styleId="shorttext">
    <w:name w:val="short_text"/>
    <w:basedOn w:val="Numatytasispastraiposriftas"/>
    <w:rsid w:val="00372C6C"/>
  </w:style>
  <w:style w:type="paragraph" w:customStyle="1" w:styleId="Default">
    <w:name w:val="Default"/>
    <w:rsid w:val="001F1E4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lid-translation">
    <w:name w:val="tlid-translation"/>
    <w:basedOn w:val="Numatytasispastraiposriftas"/>
    <w:rsid w:val="004843A6"/>
  </w:style>
  <w:style w:type="character" w:customStyle="1" w:styleId="jlqj4b">
    <w:name w:val="jlqj4b"/>
    <w:basedOn w:val="Numatytasispastraiposriftas"/>
    <w:rsid w:val="007F3C1F"/>
  </w:style>
  <w:style w:type="character" w:styleId="Neapdorotaspaminjimas">
    <w:name w:val="Unresolved Mention"/>
    <w:basedOn w:val="Numatytasispastraiposriftas"/>
    <w:uiPriority w:val="99"/>
    <w:semiHidden/>
    <w:unhideWhenUsed/>
    <w:rsid w:val="00513528"/>
    <w:rPr>
      <w:color w:val="605E5C"/>
      <w:shd w:val="clear" w:color="auto" w:fill="E1DFDD"/>
    </w:rPr>
  </w:style>
  <w:style w:type="character" w:styleId="Vietosrezervavimoenklotekstas">
    <w:name w:val="Placeholder Text"/>
    <w:basedOn w:val="Numatytasispastraiposriftas"/>
    <w:uiPriority w:val="99"/>
    <w:semiHidden/>
    <w:rsid w:val="00702BA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89867">
      <w:bodyDiv w:val="1"/>
      <w:marLeft w:val="0"/>
      <w:marRight w:val="0"/>
      <w:marTop w:val="0"/>
      <w:marBottom w:val="0"/>
      <w:divBdr>
        <w:top w:val="none" w:sz="0" w:space="0" w:color="auto"/>
        <w:left w:val="none" w:sz="0" w:space="0" w:color="auto"/>
        <w:bottom w:val="none" w:sz="0" w:space="0" w:color="auto"/>
        <w:right w:val="none" w:sz="0" w:space="0" w:color="auto"/>
      </w:divBdr>
    </w:div>
    <w:div w:id="888035454">
      <w:bodyDiv w:val="1"/>
      <w:marLeft w:val="0"/>
      <w:marRight w:val="0"/>
      <w:marTop w:val="0"/>
      <w:marBottom w:val="0"/>
      <w:divBdr>
        <w:top w:val="none" w:sz="0" w:space="0" w:color="auto"/>
        <w:left w:val="none" w:sz="0" w:space="0" w:color="auto"/>
        <w:bottom w:val="none" w:sz="0" w:space="0" w:color="auto"/>
        <w:right w:val="none" w:sz="0" w:space="0" w:color="auto"/>
      </w:divBdr>
    </w:div>
    <w:div w:id="1439905234">
      <w:bodyDiv w:val="1"/>
      <w:marLeft w:val="0"/>
      <w:marRight w:val="0"/>
      <w:marTop w:val="0"/>
      <w:marBottom w:val="0"/>
      <w:divBdr>
        <w:top w:val="none" w:sz="0" w:space="0" w:color="auto"/>
        <w:left w:val="none" w:sz="0" w:space="0" w:color="auto"/>
        <w:bottom w:val="none" w:sz="0" w:space="0" w:color="auto"/>
        <w:right w:val="none" w:sz="0" w:space="0" w:color="auto"/>
      </w:divBdr>
    </w:div>
    <w:div w:id="1453397192">
      <w:bodyDiv w:val="1"/>
      <w:marLeft w:val="0"/>
      <w:marRight w:val="0"/>
      <w:marTop w:val="0"/>
      <w:marBottom w:val="0"/>
      <w:divBdr>
        <w:top w:val="none" w:sz="0" w:space="0" w:color="auto"/>
        <w:left w:val="none" w:sz="0" w:space="0" w:color="auto"/>
        <w:bottom w:val="none" w:sz="0" w:space="0" w:color="auto"/>
        <w:right w:val="none" w:sz="0" w:space="0" w:color="auto"/>
      </w:divBdr>
    </w:div>
    <w:div w:id="1566456459">
      <w:bodyDiv w:val="1"/>
      <w:marLeft w:val="0"/>
      <w:marRight w:val="0"/>
      <w:marTop w:val="0"/>
      <w:marBottom w:val="0"/>
      <w:divBdr>
        <w:top w:val="none" w:sz="0" w:space="0" w:color="auto"/>
        <w:left w:val="none" w:sz="0" w:space="0" w:color="auto"/>
        <w:bottom w:val="none" w:sz="0" w:space="0" w:color="auto"/>
        <w:right w:val="none" w:sz="0" w:space="0" w:color="auto"/>
      </w:divBdr>
    </w:div>
    <w:div w:id="1615818404">
      <w:bodyDiv w:val="1"/>
      <w:marLeft w:val="0"/>
      <w:marRight w:val="0"/>
      <w:marTop w:val="0"/>
      <w:marBottom w:val="0"/>
      <w:divBdr>
        <w:top w:val="none" w:sz="0" w:space="0" w:color="auto"/>
        <w:left w:val="none" w:sz="0" w:space="0" w:color="auto"/>
        <w:bottom w:val="none" w:sz="0" w:space="0" w:color="auto"/>
        <w:right w:val="none" w:sz="0" w:space="0" w:color="auto"/>
      </w:divBdr>
    </w:div>
    <w:div w:id="1962372998">
      <w:bodyDiv w:val="1"/>
      <w:marLeft w:val="0"/>
      <w:marRight w:val="0"/>
      <w:marTop w:val="0"/>
      <w:marBottom w:val="0"/>
      <w:divBdr>
        <w:top w:val="none" w:sz="0" w:space="0" w:color="auto"/>
        <w:left w:val="none" w:sz="0" w:space="0" w:color="auto"/>
        <w:bottom w:val="none" w:sz="0" w:space="0" w:color="auto"/>
        <w:right w:val="none" w:sz="0" w:space="0" w:color="auto"/>
      </w:divBdr>
    </w:div>
    <w:div w:id="1969972659">
      <w:bodyDiv w:val="1"/>
      <w:marLeft w:val="0"/>
      <w:marRight w:val="0"/>
      <w:marTop w:val="0"/>
      <w:marBottom w:val="0"/>
      <w:divBdr>
        <w:top w:val="none" w:sz="0" w:space="0" w:color="auto"/>
        <w:left w:val="none" w:sz="0" w:space="0" w:color="auto"/>
        <w:bottom w:val="none" w:sz="0" w:space="0" w:color="auto"/>
        <w:right w:val="none" w:sz="0" w:space="0" w:color="auto"/>
      </w:divBdr>
    </w:div>
    <w:div w:id="212330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tel:+370%2037%20408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vkt.lrv.l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vkt.lrv.lt/l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bcdb5f9-19cc-4427-9caf-e546453118d0" xsi:nil="true"/>
    <_ip_UnifiedCompliancePolicyProperties xmlns="http://schemas.microsoft.com/sharepoint/v3" xsi:nil="true"/>
    <lcf76f155ced4ddcb4097134ff3c332f xmlns="f2789224-6583-45c4-8749-5a4b1cc065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E3EF8B30DAFC4B949778E99573BAE1" ma:contentTypeVersion="18" ma:contentTypeDescription="Create a new document." ma:contentTypeScope="" ma:versionID="aabb25502ea71b995c04f9dd765168a6">
  <xsd:schema xmlns:xsd="http://www.w3.org/2001/XMLSchema" xmlns:xs="http://www.w3.org/2001/XMLSchema" xmlns:p="http://schemas.microsoft.com/office/2006/metadata/properties" xmlns:ns1="http://schemas.microsoft.com/sharepoint/v3" xmlns:ns2="f2789224-6583-45c4-8749-5a4b1cc06500" xmlns:ns3="9bcdb5f9-19cc-4427-9caf-e546453118d0" targetNamespace="http://schemas.microsoft.com/office/2006/metadata/properties" ma:root="true" ma:fieldsID="1429f5eb9209b5f14a073c9eb6080050" ns1:_="" ns2:_="" ns3:_="">
    <xsd:import namespace="http://schemas.microsoft.com/sharepoint/v3"/>
    <xsd:import namespace="f2789224-6583-45c4-8749-5a4b1cc06500"/>
    <xsd:import namespace="9bcdb5f9-19cc-4427-9caf-e546453118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789224-6583-45c4-8749-5a4b1cc06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2032585-46cb-49c4-979e-2d463a45091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cdb5f9-19cc-4427-9caf-e546453118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04bf0d0-9519-41eb-a820-0d620eaf7046}" ma:internalName="TaxCatchAll" ma:showField="CatchAllData" ma:web="9bcdb5f9-19cc-4427-9caf-e546453118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A427C4-EF6F-41AF-A4BA-50E12458AA06}">
  <ds:schemaRefs>
    <ds:schemaRef ds:uri="http://schemas.microsoft.com/sharepoint/v3/contenttype/forms"/>
  </ds:schemaRefs>
</ds:datastoreItem>
</file>

<file path=customXml/itemProps2.xml><?xml version="1.0" encoding="utf-8"?>
<ds:datastoreItem xmlns:ds="http://schemas.openxmlformats.org/officeDocument/2006/customXml" ds:itemID="{83285952-34B1-4246-B1E6-D4B1518F41EB}">
  <ds:schemaRefs>
    <ds:schemaRef ds:uri="http://schemas.microsoft.com/office/2006/metadata/properties"/>
    <ds:schemaRef ds:uri="http://schemas.microsoft.com/office/infopath/2007/PartnerControls"/>
    <ds:schemaRef ds:uri="http://schemas.microsoft.com/sharepoint/v3"/>
    <ds:schemaRef ds:uri="9bcdb5f9-19cc-4427-9caf-e546453118d0"/>
    <ds:schemaRef ds:uri="f2789224-6583-45c4-8749-5a4b1cc06500"/>
  </ds:schemaRefs>
</ds:datastoreItem>
</file>

<file path=customXml/itemProps3.xml><?xml version="1.0" encoding="utf-8"?>
<ds:datastoreItem xmlns:ds="http://schemas.openxmlformats.org/officeDocument/2006/customXml" ds:itemID="{1152A8F7-01BD-40B3-8BCC-35FEFB8A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789224-6583-45c4-8749-5a4b1cc06500"/>
    <ds:schemaRef ds:uri="9bcdb5f9-19cc-4427-9caf-e54645311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43</Pages>
  <Words>50831</Words>
  <Characters>28974</Characters>
  <Application>Microsoft Office Word</Application>
  <DocSecurity>0</DocSecurity>
  <Lines>241</Lines>
  <Paragraphs>159</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
      <vt:lpstr/>
      <vt:lpstr/>
    </vt:vector>
  </TitlesOfParts>
  <Company>Medice</Company>
  <LinksUpToDate>false</LinksUpToDate>
  <CharactersWithSpaces>79646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Hoffmann, Karla 2</dc:creator>
  <cp:lastModifiedBy>Albina Burkauskaitė</cp:lastModifiedBy>
  <cp:revision>3</cp:revision>
  <dcterms:created xsi:type="dcterms:W3CDTF">2026-04-14T09:39:00Z</dcterms:created>
  <dcterms:modified xsi:type="dcterms:W3CDTF">2026-04-14T09:41:00Z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0x01010048E3EF8B30DAFC4B949778E99573BAE1</vt:lpwstr>
  </property>
  <property fmtid="{D5CDD505-2E9C-101B-9397-08002B2CF9AE}" pid="3" name="MediaServiceImageTags">
    <vt:lpwstr/>
  </property>
</Properties>
</file>