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6636F" w14:textId="77777777" w:rsidR="00CE1F47" w:rsidRPr="00B9566D" w:rsidRDefault="00CE1F47" w:rsidP="006D2B59">
      <w:pPr>
        <w:spacing w:after="0" w:line="240" w:lineRule="auto"/>
        <w:rPr>
          <w:rFonts w:ascii="Times New Roman" w:hAnsi="Times New Roman"/>
        </w:rPr>
      </w:pPr>
    </w:p>
    <w:p w14:paraId="03A14E14" w14:textId="77777777" w:rsidR="00CE1F47" w:rsidRPr="00B9566D" w:rsidRDefault="00CE1F47" w:rsidP="006D2B59">
      <w:pPr>
        <w:spacing w:after="0" w:line="240" w:lineRule="auto"/>
        <w:rPr>
          <w:rFonts w:ascii="Times New Roman" w:hAnsi="Times New Roman"/>
        </w:rPr>
      </w:pPr>
    </w:p>
    <w:p w14:paraId="5E3D03F2" w14:textId="77777777" w:rsidR="00CE1F47" w:rsidRPr="00B9566D" w:rsidRDefault="00CE1F47" w:rsidP="006D2B59">
      <w:pPr>
        <w:spacing w:after="0" w:line="240" w:lineRule="auto"/>
        <w:rPr>
          <w:rFonts w:ascii="Times New Roman" w:hAnsi="Times New Roman"/>
        </w:rPr>
      </w:pPr>
    </w:p>
    <w:p w14:paraId="65CD3AF8" w14:textId="77777777" w:rsidR="00CE1F47" w:rsidRPr="00B9566D" w:rsidRDefault="00CE1F47" w:rsidP="006D2B59">
      <w:pPr>
        <w:spacing w:after="0" w:line="240" w:lineRule="auto"/>
        <w:rPr>
          <w:rFonts w:ascii="Times New Roman" w:hAnsi="Times New Roman"/>
        </w:rPr>
      </w:pPr>
    </w:p>
    <w:p w14:paraId="0D5C370E" w14:textId="77777777" w:rsidR="00CE1F47" w:rsidRPr="00B9566D" w:rsidRDefault="00CE1F47" w:rsidP="006D2B59">
      <w:pPr>
        <w:spacing w:after="0" w:line="240" w:lineRule="auto"/>
        <w:rPr>
          <w:rFonts w:ascii="Times New Roman" w:hAnsi="Times New Roman"/>
        </w:rPr>
      </w:pPr>
    </w:p>
    <w:p w14:paraId="25B8CA56" w14:textId="77777777" w:rsidR="00CE1F47" w:rsidRPr="00B9566D" w:rsidRDefault="00CE1F47" w:rsidP="006D2B59">
      <w:pPr>
        <w:spacing w:after="0" w:line="240" w:lineRule="auto"/>
        <w:rPr>
          <w:rFonts w:ascii="Times New Roman" w:hAnsi="Times New Roman"/>
        </w:rPr>
      </w:pPr>
    </w:p>
    <w:p w14:paraId="3D370C33" w14:textId="77777777" w:rsidR="00CE1F47" w:rsidRPr="00B9566D" w:rsidRDefault="00CE1F47" w:rsidP="006D2B59">
      <w:pPr>
        <w:spacing w:after="0" w:line="240" w:lineRule="auto"/>
        <w:rPr>
          <w:rFonts w:ascii="Times New Roman" w:hAnsi="Times New Roman"/>
        </w:rPr>
      </w:pPr>
    </w:p>
    <w:p w14:paraId="03DBDAE5" w14:textId="77777777" w:rsidR="00CE1F47" w:rsidRPr="00B9566D" w:rsidRDefault="00CE1F47" w:rsidP="006D2B59">
      <w:pPr>
        <w:spacing w:after="0" w:line="240" w:lineRule="auto"/>
        <w:rPr>
          <w:rFonts w:ascii="Times New Roman" w:hAnsi="Times New Roman"/>
        </w:rPr>
      </w:pPr>
    </w:p>
    <w:p w14:paraId="246938EB" w14:textId="77777777" w:rsidR="00CE1F47" w:rsidRPr="00B9566D" w:rsidRDefault="00CE1F47" w:rsidP="006D2B59">
      <w:pPr>
        <w:spacing w:after="0" w:line="240" w:lineRule="auto"/>
        <w:rPr>
          <w:rFonts w:ascii="Times New Roman" w:hAnsi="Times New Roman"/>
        </w:rPr>
      </w:pPr>
    </w:p>
    <w:p w14:paraId="73B94BE9" w14:textId="77777777" w:rsidR="00CE1F47" w:rsidRPr="00B9566D" w:rsidRDefault="00CE1F47" w:rsidP="006D2B59">
      <w:pPr>
        <w:spacing w:after="0" w:line="240" w:lineRule="auto"/>
        <w:rPr>
          <w:rFonts w:ascii="Times New Roman" w:hAnsi="Times New Roman"/>
        </w:rPr>
      </w:pPr>
    </w:p>
    <w:p w14:paraId="26A220DB" w14:textId="77777777" w:rsidR="00CE1F47" w:rsidRPr="00B9566D" w:rsidRDefault="00CE1F47" w:rsidP="006D2B59">
      <w:pPr>
        <w:spacing w:after="0" w:line="240" w:lineRule="auto"/>
        <w:rPr>
          <w:rFonts w:ascii="Times New Roman" w:hAnsi="Times New Roman"/>
        </w:rPr>
      </w:pPr>
    </w:p>
    <w:p w14:paraId="34D34B19" w14:textId="77777777" w:rsidR="00CE1F47" w:rsidRPr="00B9566D" w:rsidRDefault="00CE1F47" w:rsidP="006D2B59">
      <w:pPr>
        <w:spacing w:after="0" w:line="240" w:lineRule="auto"/>
        <w:rPr>
          <w:rFonts w:ascii="Times New Roman" w:hAnsi="Times New Roman"/>
        </w:rPr>
      </w:pPr>
    </w:p>
    <w:p w14:paraId="28F4DA3F" w14:textId="77777777" w:rsidR="00CE1F47" w:rsidRPr="00B9566D" w:rsidRDefault="00CE1F47" w:rsidP="006D2B59">
      <w:pPr>
        <w:spacing w:after="0" w:line="240" w:lineRule="auto"/>
        <w:rPr>
          <w:rFonts w:ascii="Times New Roman" w:hAnsi="Times New Roman"/>
        </w:rPr>
      </w:pPr>
    </w:p>
    <w:p w14:paraId="54656665" w14:textId="77777777" w:rsidR="00CE1F47" w:rsidRPr="00B9566D" w:rsidRDefault="00CE1F47" w:rsidP="006D2B59">
      <w:pPr>
        <w:spacing w:after="0" w:line="240" w:lineRule="auto"/>
        <w:rPr>
          <w:rFonts w:ascii="Times New Roman" w:hAnsi="Times New Roman"/>
        </w:rPr>
      </w:pPr>
    </w:p>
    <w:p w14:paraId="511623C8" w14:textId="77777777" w:rsidR="00CE1F47" w:rsidRPr="00B9566D" w:rsidRDefault="00CE1F47" w:rsidP="006D2B59">
      <w:pPr>
        <w:spacing w:after="0" w:line="240" w:lineRule="auto"/>
        <w:rPr>
          <w:rFonts w:ascii="Times New Roman" w:hAnsi="Times New Roman"/>
        </w:rPr>
      </w:pPr>
    </w:p>
    <w:p w14:paraId="5967897E" w14:textId="77777777" w:rsidR="00CE1F47" w:rsidRPr="00B9566D" w:rsidRDefault="00CE1F47" w:rsidP="006D2B59">
      <w:pPr>
        <w:spacing w:after="0" w:line="240" w:lineRule="auto"/>
        <w:rPr>
          <w:rFonts w:ascii="Times New Roman" w:hAnsi="Times New Roman"/>
        </w:rPr>
      </w:pPr>
    </w:p>
    <w:p w14:paraId="74129ECE" w14:textId="77777777" w:rsidR="00CE1F47" w:rsidRPr="00B9566D" w:rsidRDefault="00CE1F47" w:rsidP="006D2B59">
      <w:pPr>
        <w:spacing w:after="0" w:line="240" w:lineRule="auto"/>
        <w:rPr>
          <w:rFonts w:ascii="Times New Roman" w:hAnsi="Times New Roman"/>
        </w:rPr>
      </w:pPr>
    </w:p>
    <w:p w14:paraId="09634498" w14:textId="77777777" w:rsidR="00CE1F47" w:rsidRPr="00B9566D" w:rsidRDefault="00CE1F47" w:rsidP="006D2B59">
      <w:pPr>
        <w:spacing w:after="0" w:line="240" w:lineRule="auto"/>
        <w:rPr>
          <w:rFonts w:ascii="Times New Roman" w:hAnsi="Times New Roman"/>
        </w:rPr>
      </w:pPr>
    </w:p>
    <w:p w14:paraId="404B2328" w14:textId="77777777" w:rsidR="00CE1F47" w:rsidRPr="00B9566D" w:rsidRDefault="00CE1F47" w:rsidP="006D2B59">
      <w:pPr>
        <w:spacing w:after="0" w:line="240" w:lineRule="auto"/>
        <w:rPr>
          <w:rFonts w:ascii="Times New Roman" w:hAnsi="Times New Roman"/>
        </w:rPr>
      </w:pPr>
    </w:p>
    <w:p w14:paraId="1D908841" w14:textId="77777777" w:rsidR="00CE1F47" w:rsidRPr="00B9566D" w:rsidRDefault="00CE1F47" w:rsidP="006D2B59">
      <w:pPr>
        <w:spacing w:after="0" w:line="240" w:lineRule="auto"/>
        <w:rPr>
          <w:rFonts w:ascii="Times New Roman" w:hAnsi="Times New Roman"/>
        </w:rPr>
      </w:pPr>
    </w:p>
    <w:p w14:paraId="4CC7ED78" w14:textId="77777777" w:rsidR="00CE1F47" w:rsidRPr="00B9566D" w:rsidRDefault="00CE1F47" w:rsidP="006D2B59">
      <w:pPr>
        <w:spacing w:after="0" w:line="240" w:lineRule="auto"/>
        <w:rPr>
          <w:rFonts w:ascii="Times New Roman" w:hAnsi="Times New Roman"/>
        </w:rPr>
      </w:pPr>
    </w:p>
    <w:p w14:paraId="2CEDF5DA" w14:textId="77777777" w:rsidR="00CE1F47" w:rsidRPr="00B9566D" w:rsidRDefault="00CE1F47" w:rsidP="006D2B59">
      <w:pPr>
        <w:spacing w:after="0" w:line="240" w:lineRule="auto"/>
        <w:rPr>
          <w:rFonts w:ascii="Times New Roman" w:hAnsi="Times New Roman"/>
        </w:rPr>
      </w:pPr>
    </w:p>
    <w:p w14:paraId="3FFD7D31" w14:textId="77777777" w:rsidR="00CE1F47" w:rsidRPr="00B9566D" w:rsidRDefault="00CE1F47" w:rsidP="006D2B59">
      <w:pPr>
        <w:spacing w:after="0" w:line="240" w:lineRule="auto"/>
        <w:rPr>
          <w:rFonts w:ascii="Times New Roman" w:hAnsi="Times New Roman"/>
        </w:rPr>
      </w:pPr>
    </w:p>
    <w:p w14:paraId="7AB8A833" w14:textId="77777777" w:rsidR="00CE1F47" w:rsidRPr="00B9566D" w:rsidRDefault="00CE1F47" w:rsidP="006D2B59">
      <w:pPr>
        <w:spacing w:after="0" w:line="240" w:lineRule="auto"/>
        <w:jc w:val="center"/>
        <w:rPr>
          <w:rFonts w:ascii="Times New Roman" w:hAnsi="Times New Roman"/>
          <w:b/>
        </w:rPr>
      </w:pPr>
      <w:r w:rsidRPr="00B9566D">
        <w:rPr>
          <w:rFonts w:ascii="Times New Roman" w:hAnsi="Times New Roman"/>
          <w:b/>
        </w:rPr>
        <w:t>I PRIEDAS</w:t>
      </w:r>
    </w:p>
    <w:p w14:paraId="19199FD8" w14:textId="77777777" w:rsidR="00CE1F47" w:rsidRPr="00B9566D" w:rsidRDefault="00CE1F47" w:rsidP="006D2B59">
      <w:pPr>
        <w:spacing w:after="0" w:line="240" w:lineRule="auto"/>
        <w:jc w:val="center"/>
        <w:rPr>
          <w:rFonts w:ascii="Times New Roman" w:hAnsi="Times New Roman"/>
          <w:b/>
        </w:rPr>
      </w:pPr>
    </w:p>
    <w:p w14:paraId="0715E9EE" w14:textId="77777777" w:rsidR="00CE1F47" w:rsidRPr="00B9566D" w:rsidRDefault="00CE1F47" w:rsidP="006D2B59">
      <w:pPr>
        <w:spacing w:after="0" w:line="240" w:lineRule="auto"/>
        <w:jc w:val="center"/>
        <w:rPr>
          <w:rFonts w:ascii="Times New Roman" w:hAnsi="Times New Roman"/>
          <w:b/>
        </w:rPr>
      </w:pPr>
      <w:r w:rsidRPr="00B9566D">
        <w:rPr>
          <w:rFonts w:ascii="Times New Roman" w:hAnsi="Times New Roman"/>
          <w:b/>
        </w:rPr>
        <w:t>PREPARATO CHARAKTERISTIKŲ SANTRAUKA</w:t>
      </w:r>
    </w:p>
    <w:p w14:paraId="6EBBF55F" w14:textId="77777777" w:rsidR="00CE1F47" w:rsidRPr="00B9566D" w:rsidRDefault="00CE1F47" w:rsidP="006D2B59">
      <w:pPr>
        <w:spacing w:after="0" w:line="240" w:lineRule="auto"/>
        <w:rPr>
          <w:rFonts w:ascii="Times New Roman" w:hAnsi="Times New Roman"/>
        </w:rPr>
      </w:pPr>
    </w:p>
    <w:p w14:paraId="3BC13A45"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rPr>
        <w:br w:type="page"/>
      </w:r>
      <w:r w:rsidRPr="00B9566D">
        <w:rPr>
          <w:rFonts w:ascii="Times New Roman" w:hAnsi="Times New Roman"/>
          <w:b/>
        </w:rPr>
        <w:lastRenderedPageBreak/>
        <w:t>1.</w:t>
      </w:r>
      <w:r w:rsidRPr="00B9566D">
        <w:rPr>
          <w:rFonts w:ascii="Times New Roman" w:hAnsi="Times New Roman"/>
          <w:b/>
        </w:rPr>
        <w:tab/>
        <w:t>VAISTINIO PREPARATO PAVADINIMAS</w:t>
      </w:r>
    </w:p>
    <w:p w14:paraId="7EE52D2C" w14:textId="77777777" w:rsidR="00CE1F47" w:rsidRPr="00B9566D" w:rsidRDefault="00CE1F47" w:rsidP="006D2B59">
      <w:pPr>
        <w:spacing w:after="0" w:line="240" w:lineRule="auto"/>
        <w:rPr>
          <w:rFonts w:ascii="Times New Roman" w:hAnsi="Times New Roman"/>
        </w:rPr>
      </w:pPr>
    </w:p>
    <w:p w14:paraId="3902F57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 Hospira 500 mg milteliai injekciniam ar infuziniam tirpalui</w:t>
      </w:r>
    </w:p>
    <w:p w14:paraId="418F68BD" w14:textId="77777777" w:rsidR="00CE1F47" w:rsidRPr="00B9566D" w:rsidRDefault="00CE1F47" w:rsidP="006D2B59">
      <w:pPr>
        <w:spacing w:after="0" w:line="240" w:lineRule="auto"/>
        <w:rPr>
          <w:rFonts w:ascii="Times New Roman" w:hAnsi="Times New Roman"/>
        </w:rPr>
      </w:pPr>
      <w:r w:rsidRPr="00B9566D">
        <w:rPr>
          <w:rFonts w:ascii="Times New Roman" w:hAnsi="Times New Roman"/>
          <w:highlight w:val="lightGray"/>
        </w:rPr>
        <w:t>Meropenem Hospira 1000 mg milteliai injekciniam ar infuziniam tirpalui</w:t>
      </w:r>
    </w:p>
    <w:p w14:paraId="35B1EF55" w14:textId="77777777" w:rsidR="00CE1F47" w:rsidRPr="00B9566D" w:rsidRDefault="00CE1F47" w:rsidP="006D2B59">
      <w:pPr>
        <w:spacing w:after="0" w:line="240" w:lineRule="auto"/>
        <w:rPr>
          <w:rFonts w:ascii="Times New Roman" w:hAnsi="Times New Roman"/>
        </w:rPr>
      </w:pPr>
    </w:p>
    <w:p w14:paraId="06374D19" w14:textId="77777777" w:rsidR="00CE1F47" w:rsidRPr="00B9566D" w:rsidRDefault="00CE1F47" w:rsidP="006D2B59">
      <w:pPr>
        <w:spacing w:after="0" w:line="240" w:lineRule="auto"/>
        <w:rPr>
          <w:rFonts w:ascii="Times New Roman" w:hAnsi="Times New Roman"/>
        </w:rPr>
      </w:pPr>
    </w:p>
    <w:p w14:paraId="12957AEC"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2.</w:t>
      </w:r>
      <w:r w:rsidRPr="00B9566D">
        <w:rPr>
          <w:rFonts w:ascii="Times New Roman" w:hAnsi="Times New Roman"/>
          <w:b/>
        </w:rPr>
        <w:tab/>
        <w:t>KOKYBINĖ IR KIEKYBINĖ SUDĖTIS</w:t>
      </w:r>
    </w:p>
    <w:p w14:paraId="0B99641D" w14:textId="77777777" w:rsidR="00CE1F47" w:rsidRPr="00B9566D" w:rsidRDefault="00CE1F47" w:rsidP="006D2B59">
      <w:pPr>
        <w:spacing w:after="0" w:line="240" w:lineRule="auto"/>
        <w:rPr>
          <w:rFonts w:ascii="Times New Roman" w:hAnsi="Times New Roman"/>
        </w:rPr>
      </w:pPr>
    </w:p>
    <w:p w14:paraId="16A25EB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Kiekviename flakone yra meropenemo trihidrato, atitinkančio 500 mg bevandenio meropenemo.</w:t>
      </w:r>
    </w:p>
    <w:p w14:paraId="6E1946F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Flakono turinį ištirpinus 10 ml sterilaus injekcinio vandens, kiekviename ml tirpalo yra 50 mg meropenemo. </w:t>
      </w:r>
    </w:p>
    <w:p w14:paraId="5AC41E16" w14:textId="77777777" w:rsidR="00CE1F47" w:rsidRPr="00B9566D" w:rsidRDefault="00CE1F47" w:rsidP="006D2B59">
      <w:pPr>
        <w:spacing w:after="0" w:line="240" w:lineRule="auto"/>
        <w:rPr>
          <w:rFonts w:ascii="Times New Roman" w:hAnsi="Times New Roman"/>
        </w:rPr>
      </w:pPr>
    </w:p>
    <w:p w14:paraId="30C32037" w14:textId="77777777" w:rsidR="00CE1F47" w:rsidRPr="00B9566D" w:rsidRDefault="00CE1F47" w:rsidP="006D2B59">
      <w:pPr>
        <w:spacing w:after="0" w:line="240" w:lineRule="auto"/>
        <w:rPr>
          <w:rFonts w:ascii="Times New Roman" w:hAnsi="Times New Roman"/>
          <w:highlight w:val="lightGray"/>
        </w:rPr>
      </w:pPr>
      <w:r w:rsidRPr="00B9566D">
        <w:rPr>
          <w:rFonts w:ascii="Times New Roman" w:hAnsi="Times New Roman"/>
          <w:highlight w:val="lightGray"/>
        </w:rPr>
        <w:t>Kiekviename flakone yra meropenemo trihidrato, atitinkančio 1000 mg bevandenio meropenemo.</w:t>
      </w:r>
    </w:p>
    <w:p w14:paraId="48B798E0" w14:textId="77777777" w:rsidR="00CE1F47" w:rsidRPr="00B9566D" w:rsidRDefault="00CE1F47" w:rsidP="006D2B59">
      <w:pPr>
        <w:spacing w:after="0" w:line="240" w:lineRule="auto"/>
        <w:rPr>
          <w:rFonts w:ascii="Times New Roman" w:hAnsi="Times New Roman"/>
        </w:rPr>
      </w:pPr>
      <w:r w:rsidRPr="00B9566D">
        <w:rPr>
          <w:rFonts w:ascii="Times New Roman" w:hAnsi="Times New Roman"/>
          <w:highlight w:val="lightGray"/>
        </w:rPr>
        <w:t>Flakono turinį ištirpinus 20 ml sterilaus injekcinio vandens, kiekviename ml tirpalo yra 50 mg meropenemo.</w:t>
      </w:r>
      <w:r w:rsidRPr="00B9566D">
        <w:rPr>
          <w:rFonts w:ascii="Times New Roman" w:hAnsi="Times New Roman"/>
        </w:rPr>
        <w:t xml:space="preserve"> </w:t>
      </w:r>
    </w:p>
    <w:p w14:paraId="46709A5F" w14:textId="77777777" w:rsidR="00CE1F47" w:rsidRPr="00B9566D" w:rsidRDefault="00CE1F47" w:rsidP="006D2B59">
      <w:pPr>
        <w:spacing w:after="0" w:line="240" w:lineRule="auto"/>
        <w:rPr>
          <w:rFonts w:ascii="Times New Roman" w:hAnsi="Times New Roman"/>
        </w:rPr>
      </w:pPr>
    </w:p>
    <w:p w14:paraId="68DF15E9"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Pagalbinė medžiaga, kurios poveikis žinomas:</w:t>
      </w:r>
    </w:p>
    <w:p w14:paraId="51587EF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Kiekviename 500 mg flakone yra 104 mg natrio karbonato, atitinkančio apytiksliai 2 mmol (maždaug 45 mg) natrio.</w:t>
      </w:r>
    </w:p>
    <w:p w14:paraId="4B0B6BBF" w14:textId="77777777" w:rsidR="00CE1F47" w:rsidRPr="00B9566D" w:rsidRDefault="00CE1F47" w:rsidP="006D2B59">
      <w:pPr>
        <w:spacing w:after="0" w:line="240" w:lineRule="auto"/>
        <w:rPr>
          <w:rFonts w:ascii="Times New Roman" w:hAnsi="Times New Roman"/>
        </w:rPr>
      </w:pPr>
    </w:p>
    <w:p w14:paraId="10316A10" w14:textId="77777777" w:rsidR="00CE1F47" w:rsidRPr="00B9566D" w:rsidRDefault="00CE1F47" w:rsidP="006D2B59">
      <w:pPr>
        <w:spacing w:after="0" w:line="240" w:lineRule="auto"/>
        <w:rPr>
          <w:rFonts w:ascii="Times New Roman" w:hAnsi="Times New Roman"/>
        </w:rPr>
      </w:pPr>
      <w:r w:rsidRPr="00B9566D">
        <w:rPr>
          <w:rFonts w:ascii="Times New Roman" w:hAnsi="Times New Roman"/>
          <w:highlight w:val="lightGray"/>
        </w:rPr>
        <w:t>Kiekviename 1000 mg flakone yra 208 mg natrio karbonato, atitinkančio apytiksliai 4 mmol (maždaug 90 mg) natrio.</w:t>
      </w:r>
    </w:p>
    <w:p w14:paraId="52BE9BF6" w14:textId="77777777" w:rsidR="00CE1F47" w:rsidRPr="00B9566D" w:rsidRDefault="00CE1F47" w:rsidP="006D2B59">
      <w:pPr>
        <w:spacing w:after="0" w:line="240" w:lineRule="auto"/>
        <w:rPr>
          <w:rFonts w:ascii="Times New Roman" w:hAnsi="Times New Roman"/>
        </w:rPr>
      </w:pPr>
    </w:p>
    <w:p w14:paraId="7572166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Visos pagalbinės medžiagos išvardytos 6.1 skyriuje.</w:t>
      </w:r>
    </w:p>
    <w:p w14:paraId="34D1D4FE" w14:textId="77777777" w:rsidR="00CE1F47" w:rsidRPr="00B9566D" w:rsidRDefault="00CE1F47" w:rsidP="006D2B59">
      <w:pPr>
        <w:spacing w:after="0" w:line="240" w:lineRule="auto"/>
        <w:rPr>
          <w:rFonts w:ascii="Times New Roman" w:hAnsi="Times New Roman"/>
        </w:rPr>
      </w:pPr>
    </w:p>
    <w:p w14:paraId="70E4E5DE" w14:textId="77777777" w:rsidR="00CE1F47" w:rsidRPr="00B9566D" w:rsidRDefault="00CE1F47" w:rsidP="006D2B59">
      <w:pPr>
        <w:spacing w:after="0" w:line="240" w:lineRule="auto"/>
        <w:rPr>
          <w:rFonts w:ascii="Times New Roman" w:hAnsi="Times New Roman"/>
        </w:rPr>
      </w:pPr>
    </w:p>
    <w:p w14:paraId="18536E70"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3.</w:t>
      </w:r>
      <w:r w:rsidRPr="00B9566D">
        <w:rPr>
          <w:rFonts w:ascii="Times New Roman" w:hAnsi="Times New Roman"/>
          <w:b/>
        </w:rPr>
        <w:tab/>
        <w:t>FARMACINĖ FORMA</w:t>
      </w:r>
    </w:p>
    <w:p w14:paraId="53C06AAB" w14:textId="77777777" w:rsidR="00CE1F47" w:rsidRPr="00B9566D" w:rsidRDefault="00CE1F47" w:rsidP="006D2B59">
      <w:pPr>
        <w:spacing w:after="0" w:line="240" w:lineRule="auto"/>
        <w:rPr>
          <w:rFonts w:ascii="Times New Roman" w:hAnsi="Times New Roman"/>
        </w:rPr>
      </w:pPr>
    </w:p>
    <w:p w14:paraId="17C913D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Milteliai injekciniam ar infuziniam tirpalui.</w:t>
      </w:r>
    </w:p>
    <w:p w14:paraId="180BD4C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Milteliai yra balti arba blankiai geltoni.</w:t>
      </w:r>
    </w:p>
    <w:p w14:paraId="18EEF226" w14:textId="77777777" w:rsidR="00CE1F47" w:rsidRPr="00B9566D" w:rsidRDefault="00CE1F47" w:rsidP="006D2B59">
      <w:pPr>
        <w:spacing w:after="0" w:line="240" w:lineRule="auto"/>
        <w:rPr>
          <w:rFonts w:ascii="Times New Roman" w:hAnsi="Times New Roman"/>
        </w:rPr>
      </w:pPr>
    </w:p>
    <w:p w14:paraId="21CC4817" w14:textId="77777777" w:rsidR="00CE1F47" w:rsidRPr="00B9566D" w:rsidRDefault="00CE1F47" w:rsidP="006D2B59">
      <w:pPr>
        <w:spacing w:after="0" w:line="240" w:lineRule="auto"/>
        <w:ind w:left="567" w:hanging="567"/>
        <w:rPr>
          <w:rFonts w:ascii="Times New Roman" w:hAnsi="Times New Roman"/>
        </w:rPr>
      </w:pPr>
    </w:p>
    <w:p w14:paraId="34F65B3F"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caps/>
        </w:rPr>
        <w:t>4.</w:t>
      </w:r>
      <w:r w:rsidRPr="00B9566D">
        <w:rPr>
          <w:rFonts w:ascii="Times New Roman" w:hAnsi="Times New Roman"/>
          <w:b/>
          <w:caps/>
        </w:rPr>
        <w:tab/>
      </w:r>
      <w:r w:rsidRPr="00B9566D">
        <w:rPr>
          <w:rFonts w:ascii="Times New Roman" w:hAnsi="Times New Roman"/>
          <w:b/>
        </w:rPr>
        <w:t>KLINIKINĖ INFORMACIJA</w:t>
      </w:r>
    </w:p>
    <w:p w14:paraId="6A173EE6" w14:textId="77777777" w:rsidR="00CE1F47" w:rsidRPr="00B9566D" w:rsidRDefault="00CE1F47" w:rsidP="006D2B59">
      <w:pPr>
        <w:spacing w:after="0" w:line="240" w:lineRule="auto"/>
        <w:ind w:left="567" w:hanging="567"/>
        <w:rPr>
          <w:rFonts w:ascii="Times New Roman" w:hAnsi="Times New Roman"/>
        </w:rPr>
      </w:pPr>
    </w:p>
    <w:p w14:paraId="18D4F48B"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4.1</w:t>
      </w:r>
      <w:r w:rsidRPr="00B9566D">
        <w:rPr>
          <w:rFonts w:ascii="Times New Roman" w:hAnsi="Times New Roman"/>
          <w:b/>
        </w:rPr>
        <w:tab/>
        <w:t>Terapinės indikacijos</w:t>
      </w:r>
    </w:p>
    <w:p w14:paraId="3CB63D0E" w14:textId="77777777" w:rsidR="00CE1F47" w:rsidRPr="00B9566D" w:rsidRDefault="00CE1F47" w:rsidP="006D2B59">
      <w:pPr>
        <w:spacing w:after="0" w:line="240" w:lineRule="auto"/>
        <w:rPr>
          <w:rFonts w:ascii="Times New Roman" w:hAnsi="Times New Roman"/>
        </w:rPr>
      </w:pPr>
    </w:p>
    <w:p w14:paraId="365123A5" w14:textId="77777777" w:rsidR="00CE1F47" w:rsidRPr="00B9566D" w:rsidRDefault="00CE1F47" w:rsidP="006D2B59">
      <w:pPr>
        <w:tabs>
          <w:tab w:val="left" w:pos="357"/>
        </w:tabs>
        <w:spacing w:after="0" w:line="240" w:lineRule="auto"/>
        <w:ind w:firstLine="3"/>
        <w:jc w:val="both"/>
        <w:rPr>
          <w:rFonts w:ascii="Times New Roman" w:hAnsi="Times New Roman"/>
        </w:rPr>
      </w:pPr>
      <w:r w:rsidRPr="00B9566D">
        <w:rPr>
          <w:rFonts w:ascii="Times New Roman" w:hAnsi="Times New Roman"/>
        </w:rPr>
        <w:t>Meropenem Hospira skirtas suaugusiems žmonėms ir vyresniems kaip 3 mėnesių vaikams toliau išvardytoms infekcinėms ligoms gydyti (žr. 4.4 ir 5.1 skyrius).</w:t>
      </w:r>
    </w:p>
    <w:p w14:paraId="61D13772" w14:textId="77777777" w:rsidR="00CE1F47" w:rsidRPr="00B9566D" w:rsidRDefault="00CE1F47" w:rsidP="006D2B59">
      <w:pPr>
        <w:tabs>
          <w:tab w:val="left" w:pos="0"/>
        </w:tabs>
        <w:spacing w:after="0" w:line="240" w:lineRule="auto"/>
        <w:ind w:left="567" w:hanging="567"/>
        <w:jc w:val="both"/>
        <w:rPr>
          <w:rFonts w:ascii="Times New Roman" w:hAnsi="Times New Roman"/>
        </w:rPr>
      </w:pPr>
      <w:r w:rsidRPr="00B9566D">
        <w:rPr>
          <w:rFonts w:ascii="Times New Roman" w:hAnsi="Times New Roman"/>
        </w:rPr>
        <w:sym w:font="Symbol" w:char="F0B7"/>
      </w:r>
      <w:r w:rsidRPr="00B9566D">
        <w:rPr>
          <w:rFonts w:ascii="Times New Roman" w:hAnsi="Times New Roman"/>
        </w:rPr>
        <w:tab/>
        <w:t>Sunki pneumonija, įskaitant hospitalinę ir susijusią su dirbtine plaučių ventiliacija.</w:t>
      </w:r>
    </w:p>
    <w:p w14:paraId="32490DB2" w14:textId="77777777" w:rsidR="00CE1F47" w:rsidRPr="00B9566D" w:rsidRDefault="00CE1F47" w:rsidP="006D2B59">
      <w:pPr>
        <w:tabs>
          <w:tab w:val="left" w:pos="0"/>
        </w:tabs>
        <w:spacing w:after="0" w:line="240" w:lineRule="auto"/>
        <w:ind w:left="567" w:hanging="567"/>
        <w:jc w:val="both"/>
        <w:rPr>
          <w:rFonts w:ascii="Times New Roman" w:hAnsi="Times New Roman"/>
        </w:rPr>
      </w:pPr>
      <w:r w:rsidRPr="00B9566D">
        <w:rPr>
          <w:rFonts w:ascii="Times New Roman" w:hAnsi="Times New Roman"/>
        </w:rPr>
        <w:sym w:font="Symbol" w:char="F0B7"/>
      </w:r>
      <w:r w:rsidRPr="00B9566D">
        <w:rPr>
          <w:rFonts w:ascii="Times New Roman" w:hAnsi="Times New Roman"/>
        </w:rPr>
        <w:tab/>
        <w:t>Cistine fibroze sergančių pacientų infekcinės bronchų ir plaučių ligos.</w:t>
      </w:r>
    </w:p>
    <w:p w14:paraId="379F341D" w14:textId="77777777" w:rsidR="00CE1F47" w:rsidRPr="00B9566D" w:rsidRDefault="00CE1F47" w:rsidP="006D2B59">
      <w:pPr>
        <w:tabs>
          <w:tab w:val="left" w:pos="0"/>
        </w:tabs>
        <w:spacing w:after="0" w:line="240" w:lineRule="auto"/>
        <w:ind w:left="567" w:hanging="567"/>
        <w:jc w:val="both"/>
        <w:rPr>
          <w:rFonts w:ascii="Times New Roman" w:hAnsi="Times New Roman"/>
        </w:rPr>
      </w:pPr>
      <w:r w:rsidRPr="00B9566D">
        <w:rPr>
          <w:rFonts w:ascii="Times New Roman" w:hAnsi="Times New Roman"/>
        </w:rPr>
        <w:sym w:font="Symbol" w:char="F0B7"/>
      </w:r>
      <w:r w:rsidRPr="00B9566D">
        <w:rPr>
          <w:rFonts w:ascii="Times New Roman" w:hAnsi="Times New Roman"/>
        </w:rPr>
        <w:tab/>
        <w:t>Komplikuotos šlapimo takų infekcinės ligos.</w:t>
      </w:r>
    </w:p>
    <w:p w14:paraId="719F1D31" w14:textId="77777777" w:rsidR="00CE1F47" w:rsidRPr="00B9566D" w:rsidRDefault="00CE1F47" w:rsidP="006D2B59">
      <w:pPr>
        <w:tabs>
          <w:tab w:val="left" w:pos="0"/>
        </w:tabs>
        <w:spacing w:after="0" w:line="240" w:lineRule="auto"/>
        <w:ind w:left="567" w:hanging="567"/>
        <w:jc w:val="both"/>
        <w:rPr>
          <w:rFonts w:ascii="Times New Roman" w:hAnsi="Times New Roman"/>
        </w:rPr>
      </w:pPr>
      <w:r w:rsidRPr="00B9566D">
        <w:rPr>
          <w:rFonts w:ascii="Times New Roman" w:hAnsi="Times New Roman"/>
        </w:rPr>
        <w:sym w:font="Symbol" w:char="F0B7"/>
      </w:r>
      <w:r w:rsidRPr="00B9566D">
        <w:rPr>
          <w:rFonts w:ascii="Times New Roman" w:hAnsi="Times New Roman"/>
        </w:rPr>
        <w:tab/>
        <w:t>Komplikuotos pilvo ertmės infekcinės ligos.</w:t>
      </w:r>
    </w:p>
    <w:p w14:paraId="002FC6C8" w14:textId="77777777" w:rsidR="00CE1F47" w:rsidRPr="00B9566D" w:rsidRDefault="00CE1F47" w:rsidP="006D2B59">
      <w:pPr>
        <w:tabs>
          <w:tab w:val="left" w:pos="0"/>
        </w:tabs>
        <w:spacing w:after="0" w:line="240" w:lineRule="auto"/>
        <w:ind w:left="567" w:hanging="567"/>
        <w:jc w:val="both"/>
        <w:rPr>
          <w:rFonts w:ascii="Times New Roman" w:hAnsi="Times New Roman"/>
        </w:rPr>
      </w:pPr>
      <w:r w:rsidRPr="00B9566D">
        <w:rPr>
          <w:rFonts w:ascii="Times New Roman" w:hAnsi="Times New Roman"/>
        </w:rPr>
        <w:sym w:font="Symbol" w:char="F0B7"/>
      </w:r>
      <w:r w:rsidRPr="00B9566D">
        <w:rPr>
          <w:rFonts w:ascii="Times New Roman" w:hAnsi="Times New Roman"/>
        </w:rPr>
        <w:tab/>
        <w:t>Gimdymo metu arba po jo pasireiškusios infekcinės ligos.</w:t>
      </w:r>
    </w:p>
    <w:p w14:paraId="43E9A260" w14:textId="77777777" w:rsidR="00CE1F47" w:rsidRPr="00B9566D" w:rsidRDefault="00CE1F47" w:rsidP="006D2B59">
      <w:pPr>
        <w:tabs>
          <w:tab w:val="left" w:pos="0"/>
        </w:tabs>
        <w:spacing w:after="0" w:line="240" w:lineRule="auto"/>
        <w:ind w:left="567" w:hanging="567"/>
        <w:jc w:val="both"/>
        <w:rPr>
          <w:rFonts w:ascii="Times New Roman" w:hAnsi="Times New Roman"/>
        </w:rPr>
      </w:pPr>
      <w:r w:rsidRPr="00B9566D">
        <w:rPr>
          <w:rFonts w:ascii="Times New Roman" w:hAnsi="Times New Roman"/>
        </w:rPr>
        <w:sym w:font="Symbol" w:char="F0B7"/>
      </w:r>
      <w:r w:rsidRPr="00B9566D">
        <w:rPr>
          <w:rFonts w:ascii="Times New Roman" w:hAnsi="Times New Roman"/>
        </w:rPr>
        <w:tab/>
        <w:t>Komplikuotos odos ir minkštųjų audinių infekcinės ligos.</w:t>
      </w:r>
    </w:p>
    <w:p w14:paraId="75070DCC" w14:textId="77777777" w:rsidR="00CE1F47" w:rsidRPr="00B9566D" w:rsidRDefault="00CE1F47" w:rsidP="006D2B59">
      <w:pPr>
        <w:tabs>
          <w:tab w:val="left" w:pos="0"/>
        </w:tabs>
        <w:spacing w:after="0" w:line="240" w:lineRule="auto"/>
        <w:ind w:left="567" w:hanging="567"/>
        <w:jc w:val="both"/>
        <w:rPr>
          <w:rFonts w:ascii="Times New Roman" w:hAnsi="Times New Roman"/>
        </w:rPr>
      </w:pPr>
      <w:r w:rsidRPr="00B9566D">
        <w:rPr>
          <w:rFonts w:ascii="Times New Roman" w:hAnsi="Times New Roman"/>
        </w:rPr>
        <w:sym w:font="Symbol" w:char="F0B7"/>
      </w:r>
      <w:r w:rsidRPr="00B9566D">
        <w:rPr>
          <w:rFonts w:ascii="Times New Roman" w:hAnsi="Times New Roman"/>
        </w:rPr>
        <w:tab/>
        <w:t>Ūminis bakterinis meningitas.</w:t>
      </w:r>
    </w:p>
    <w:p w14:paraId="2AA939EE" w14:textId="77777777" w:rsidR="00CE1F47" w:rsidRPr="00B9566D" w:rsidRDefault="00CE1F47" w:rsidP="006D2B59">
      <w:pPr>
        <w:spacing w:after="0" w:line="240" w:lineRule="auto"/>
        <w:rPr>
          <w:rFonts w:ascii="Times New Roman" w:hAnsi="Times New Roman"/>
        </w:rPr>
      </w:pPr>
    </w:p>
    <w:p w14:paraId="39202BD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Bakteremijos gydymas, nustačius arba įtarus, kad ji susijusi su bet kuria anksčiau paminėta infekcija.</w:t>
      </w:r>
    </w:p>
    <w:p w14:paraId="223DA7ED" w14:textId="77777777" w:rsidR="00CE1F47" w:rsidRPr="00B9566D" w:rsidRDefault="00CE1F47" w:rsidP="006D2B59">
      <w:pPr>
        <w:tabs>
          <w:tab w:val="left" w:pos="357"/>
        </w:tabs>
        <w:spacing w:after="0" w:line="240" w:lineRule="auto"/>
        <w:ind w:firstLine="3"/>
        <w:jc w:val="both"/>
        <w:rPr>
          <w:rFonts w:ascii="Times New Roman" w:hAnsi="Times New Roman"/>
        </w:rPr>
      </w:pPr>
    </w:p>
    <w:p w14:paraId="325FEF0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lastRenderedPageBreak/>
        <w:t xml:space="preserve">Meropenem Hospira gali būti vartojamas febriline neutropenija sergantiems pacientams gydyti tuo atveju, jeigu manoma, kad karščiavimo priežastis yra bakterijų sukelta infekcinė liga. </w:t>
      </w:r>
    </w:p>
    <w:p w14:paraId="25611D9C" w14:textId="77777777" w:rsidR="00CE1F47" w:rsidRPr="00B9566D" w:rsidRDefault="00CE1F47" w:rsidP="006D2B59">
      <w:pPr>
        <w:spacing w:after="0" w:line="240" w:lineRule="auto"/>
        <w:rPr>
          <w:rFonts w:ascii="Times New Roman" w:hAnsi="Times New Roman"/>
        </w:rPr>
      </w:pPr>
    </w:p>
    <w:p w14:paraId="19B9A32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Reikia atsižvelgti į oficialias</w:t>
      </w:r>
      <w:r w:rsidRPr="00B9566D" w:rsidDel="00783F40">
        <w:rPr>
          <w:rFonts w:ascii="Times New Roman" w:hAnsi="Times New Roman"/>
        </w:rPr>
        <w:t xml:space="preserve"> </w:t>
      </w:r>
      <w:r w:rsidRPr="00B9566D">
        <w:rPr>
          <w:rFonts w:ascii="Times New Roman" w:hAnsi="Times New Roman"/>
        </w:rPr>
        <w:t>tinkamo antibakterinių vaistinių preparatų vartojimo rekomendacijas.</w:t>
      </w:r>
    </w:p>
    <w:p w14:paraId="01B48222" w14:textId="77777777" w:rsidR="00CE1F47" w:rsidRPr="00B9566D" w:rsidRDefault="00CE1F47" w:rsidP="006D2B59">
      <w:pPr>
        <w:spacing w:after="0" w:line="240" w:lineRule="auto"/>
        <w:rPr>
          <w:rFonts w:ascii="Times New Roman" w:hAnsi="Times New Roman"/>
        </w:rPr>
      </w:pPr>
    </w:p>
    <w:p w14:paraId="04F114F7"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4.2</w:t>
      </w:r>
      <w:r w:rsidRPr="00B9566D">
        <w:rPr>
          <w:rFonts w:ascii="Times New Roman" w:hAnsi="Times New Roman"/>
          <w:b/>
        </w:rPr>
        <w:tab/>
        <w:t>Dozavimas ir vartojimo metodas</w:t>
      </w:r>
    </w:p>
    <w:p w14:paraId="2FBE0D91" w14:textId="77777777" w:rsidR="00CE1F47" w:rsidRPr="00B9566D" w:rsidRDefault="00CE1F47" w:rsidP="006D2B59">
      <w:pPr>
        <w:spacing w:after="0" w:line="240" w:lineRule="auto"/>
        <w:rPr>
          <w:rFonts w:ascii="Times New Roman" w:hAnsi="Times New Roman"/>
        </w:rPr>
      </w:pPr>
    </w:p>
    <w:p w14:paraId="291B493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Bendrosios dozavimo rekomendacijos pateiktos toliau esančiose lentelėse.</w:t>
      </w:r>
    </w:p>
    <w:p w14:paraId="16D58BFE" w14:textId="77777777" w:rsidR="00CE1F47" w:rsidRPr="00B9566D" w:rsidRDefault="00CE1F47" w:rsidP="006D2B59">
      <w:pPr>
        <w:spacing w:after="0" w:line="240" w:lineRule="auto"/>
        <w:rPr>
          <w:rFonts w:ascii="Times New Roman" w:hAnsi="Times New Roman"/>
        </w:rPr>
      </w:pPr>
    </w:p>
    <w:p w14:paraId="1968592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Meropenemo dozė ir gydymo trukmė priklauso nuo gydomos infekcinės ligos rūšies, įskaitant ir jos sunkumą, ir klinikinio atsako į gydymą.</w:t>
      </w:r>
    </w:p>
    <w:p w14:paraId="53310AC1" w14:textId="77777777" w:rsidR="00CE1F47" w:rsidRPr="00B9566D" w:rsidRDefault="00CE1F47" w:rsidP="006D2B59">
      <w:pPr>
        <w:spacing w:after="0" w:line="240" w:lineRule="auto"/>
        <w:rPr>
          <w:rFonts w:ascii="Times New Roman" w:hAnsi="Times New Roman"/>
        </w:rPr>
      </w:pPr>
    </w:p>
    <w:p w14:paraId="1B7662E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Gydant tam tikros rūšies infekcinę ligą, pvz., infekcinę ligą, sukeltą mažiau jautrių bakterijų rūšių (pvz., </w:t>
      </w:r>
      <w:r w:rsidRPr="00B9566D">
        <w:rPr>
          <w:rFonts w:ascii="Times New Roman" w:hAnsi="Times New Roman"/>
          <w:i/>
        </w:rPr>
        <w:t>Enterobacteriaceae</w:t>
      </w:r>
      <w:r w:rsidRPr="00B9566D">
        <w:rPr>
          <w:rFonts w:ascii="Times New Roman" w:hAnsi="Times New Roman"/>
        </w:rPr>
        <w:t xml:space="preserve">, </w:t>
      </w:r>
      <w:r w:rsidRPr="00B9566D">
        <w:rPr>
          <w:rFonts w:ascii="Times New Roman" w:hAnsi="Times New Roman"/>
          <w:i/>
        </w:rPr>
        <w:t xml:space="preserve">Pseudomonas aeruginosa </w:t>
      </w:r>
      <w:r w:rsidRPr="00B9566D">
        <w:rPr>
          <w:rFonts w:ascii="Times New Roman" w:hAnsi="Times New Roman"/>
        </w:rPr>
        <w:t xml:space="preserve">arba </w:t>
      </w:r>
      <w:r w:rsidRPr="00B9566D">
        <w:rPr>
          <w:rFonts w:ascii="Times New Roman" w:hAnsi="Times New Roman"/>
          <w:i/>
        </w:rPr>
        <w:t xml:space="preserve">Acinetobacter </w:t>
      </w:r>
      <w:r w:rsidRPr="00B9566D">
        <w:rPr>
          <w:rFonts w:ascii="Times New Roman" w:hAnsi="Times New Roman"/>
        </w:rPr>
        <w:t xml:space="preserve">rūšių),) arba labai sunkią infekcinę ligą, suaugusiems žmonėms ir paaugliams labai tinkamas dozavimas gali būti iki </w:t>
      </w:r>
      <w:smartTag w:uri="urn:schemas-microsoft-com:office:smarttags" w:element="metricconverter">
        <w:smartTagPr>
          <w:attr w:name="ProductID" w:val="2 g"/>
        </w:smartTagPr>
        <w:r w:rsidRPr="00B9566D">
          <w:rPr>
            <w:rFonts w:ascii="Times New Roman" w:hAnsi="Times New Roman"/>
          </w:rPr>
          <w:t>2 g</w:t>
        </w:r>
      </w:smartTag>
      <w:r w:rsidRPr="00B9566D">
        <w:rPr>
          <w:rFonts w:ascii="Times New Roman" w:hAnsi="Times New Roman"/>
        </w:rPr>
        <w:t xml:space="preserve"> 3 kartus per parą, vaikams </w:t>
      </w:r>
      <w:r w:rsidRPr="00B9566D">
        <w:rPr>
          <w:rFonts w:ascii="Times New Roman" w:hAnsi="Times New Roman"/>
        </w:rPr>
        <w:sym w:font="Symbol" w:char="F02D"/>
      </w:r>
      <w:r w:rsidRPr="00B9566D">
        <w:rPr>
          <w:rFonts w:ascii="Times New Roman" w:hAnsi="Times New Roman"/>
        </w:rPr>
        <w:t xml:space="preserve"> ne daugiau kaip 40 mg/kg kūno svorio 3 kartus per parą. </w:t>
      </w:r>
    </w:p>
    <w:p w14:paraId="27BE35FB" w14:textId="77777777" w:rsidR="00CE1F47" w:rsidRPr="00B9566D" w:rsidRDefault="00CE1F47" w:rsidP="006D2B59">
      <w:pPr>
        <w:spacing w:after="0" w:line="240" w:lineRule="auto"/>
        <w:rPr>
          <w:rFonts w:ascii="Times New Roman" w:hAnsi="Times New Roman"/>
        </w:rPr>
      </w:pPr>
    </w:p>
    <w:p w14:paraId="472998C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Gydant pacientus, sergančius inkstų nepakankamumu, būtinas papildomas dozavimo apsvarstymas (žr. toliau). </w:t>
      </w:r>
    </w:p>
    <w:p w14:paraId="21D6E5C8" w14:textId="77777777" w:rsidR="00CE1F47" w:rsidRPr="00B9566D" w:rsidRDefault="00CE1F47" w:rsidP="006D2B59">
      <w:pPr>
        <w:spacing w:after="0" w:line="240" w:lineRule="auto"/>
        <w:rPr>
          <w:rFonts w:ascii="Times New Roman" w:hAnsi="Times New Roman"/>
        </w:rPr>
      </w:pPr>
    </w:p>
    <w:p w14:paraId="4C39FB2E" w14:textId="77777777" w:rsidR="00CE1F47" w:rsidRPr="00B9566D" w:rsidRDefault="00CE1F47" w:rsidP="006D2B59">
      <w:pPr>
        <w:spacing w:after="0" w:line="240" w:lineRule="auto"/>
        <w:rPr>
          <w:rFonts w:ascii="Times New Roman" w:hAnsi="Times New Roman"/>
          <w:i/>
          <w:u w:val="single"/>
        </w:rPr>
      </w:pPr>
      <w:r w:rsidRPr="00B9566D">
        <w:rPr>
          <w:rFonts w:ascii="Times New Roman" w:hAnsi="Times New Roman"/>
          <w:i/>
          <w:u w:val="single"/>
        </w:rPr>
        <w:t>Suaugę žmonės ir paaugliai</w:t>
      </w:r>
    </w:p>
    <w:p w14:paraId="6765DF29" w14:textId="77777777" w:rsidR="00CE1F47" w:rsidRPr="00B9566D" w:rsidRDefault="00CE1F47" w:rsidP="006D2B59">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3565"/>
      </w:tblGrid>
      <w:tr w:rsidR="00CE1F47" w:rsidRPr="00CE1F47" w14:paraId="6ABBE06C"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4A2F24BA"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Infekcinė liga</w:t>
            </w:r>
          </w:p>
        </w:tc>
        <w:tc>
          <w:tcPr>
            <w:tcW w:w="3565" w:type="dxa"/>
            <w:tcBorders>
              <w:top w:val="single" w:sz="4" w:space="0" w:color="auto"/>
              <w:left w:val="single" w:sz="4" w:space="0" w:color="auto"/>
              <w:bottom w:val="single" w:sz="4" w:space="0" w:color="auto"/>
              <w:right w:val="single" w:sz="4" w:space="0" w:color="auto"/>
            </w:tcBorders>
            <w:hideMark/>
          </w:tcPr>
          <w:p w14:paraId="0DA0BE94"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Kas 8 val. vartojama dozė</w:t>
            </w:r>
          </w:p>
        </w:tc>
      </w:tr>
      <w:tr w:rsidR="00CE1F47" w:rsidRPr="00CE1F47" w14:paraId="59597BBC"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449D72F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Sunki pneumonija, įskaitant hospitalinę ir susijusią su dirbtine plaučių ventiliacija</w:t>
            </w:r>
          </w:p>
        </w:tc>
        <w:tc>
          <w:tcPr>
            <w:tcW w:w="3565" w:type="dxa"/>
            <w:tcBorders>
              <w:top w:val="single" w:sz="4" w:space="0" w:color="auto"/>
              <w:left w:val="single" w:sz="4" w:space="0" w:color="auto"/>
              <w:bottom w:val="single" w:sz="4" w:space="0" w:color="auto"/>
              <w:right w:val="single" w:sz="4" w:space="0" w:color="auto"/>
            </w:tcBorders>
          </w:tcPr>
          <w:p w14:paraId="67503E80" w14:textId="77777777" w:rsidR="00CE1F47" w:rsidRPr="00B9566D" w:rsidRDefault="00CE1F47" w:rsidP="006D2B59">
            <w:pPr>
              <w:spacing w:after="0" w:line="240" w:lineRule="auto"/>
              <w:jc w:val="center"/>
              <w:rPr>
                <w:rFonts w:ascii="Times New Roman" w:hAnsi="Times New Roman"/>
              </w:rPr>
            </w:pPr>
          </w:p>
          <w:p w14:paraId="0C7AAD5D"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 xml:space="preserve">500 mg arba </w:t>
            </w:r>
            <w:smartTag w:uri="urn:schemas-microsoft-com:office:smarttags" w:element="metricconverter">
              <w:smartTagPr>
                <w:attr w:name="ProductID" w:val="1 g"/>
              </w:smartTagPr>
              <w:r w:rsidRPr="00B9566D">
                <w:rPr>
                  <w:rFonts w:ascii="Times New Roman" w:hAnsi="Times New Roman"/>
                </w:rPr>
                <w:t>1 g</w:t>
              </w:r>
            </w:smartTag>
          </w:p>
        </w:tc>
      </w:tr>
      <w:tr w:rsidR="00CE1F47" w:rsidRPr="00CE1F47" w14:paraId="56DBD2D0"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58ECC8E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Cistine fibroze sergančių pacientų infekcinės bronchų ar plaučių ligos</w:t>
            </w:r>
          </w:p>
        </w:tc>
        <w:tc>
          <w:tcPr>
            <w:tcW w:w="3565" w:type="dxa"/>
            <w:tcBorders>
              <w:top w:val="single" w:sz="4" w:space="0" w:color="auto"/>
              <w:left w:val="single" w:sz="4" w:space="0" w:color="auto"/>
              <w:bottom w:val="single" w:sz="4" w:space="0" w:color="auto"/>
              <w:right w:val="single" w:sz="4" w:space="0" w:color="auto"/>
            </w:tcBorders>
          </w:tcPr>
          <w:p w14:paraId="0EE4AF3F" w14:textId="77777777" w:rsidR="00CE1F47" w:rsidRPr="00B9566D" w:rsidRDefault="00CE1F47" w:rsidP="006D2B59">
            <w:pPr>
              <w:spacing w:after="0" w:line="240" w:lineRule="auto"/>
              <w:jc w:val="center"/>
              <w:rPr>
                <w:rFonts w:ascii="Times New Roman" w:hAnsi="Times New Roman"/>
              </w:rPr>
            </w:pPr>
          </w:p>
          <w:p w14:paraId="7623CF7D" w14:textId="77777777" w:rsidR="00CE1F47" w:rsidRPr="00B9566D" w:rsidRDefault="00CE1F47" w:rsidP="006D2B59">
            <w:pPr>
              <w:spacing w:after="0" w:line="240" w:lineRule="auto"/>
              <w:jc w:val="center"/>
              <w:rPr>
                <w:rFonts w:ascii="Times New Roman" w:hAnsi="Times New Roman"/>
              </w:rPr>
            </w:pPr>
            <w:smartTag w:uri="urn:schemas-microsoft-com:office:smarttags" w:element="metricconverter">
              <w:smartTagPr>
                <w:attr w:name="ProductID" w:val="2 g"/>
              </w:smartTagPr>
              <w:r w:rsidRPr="00B9566D">
                <w:rPr>
                  <w:rFonts w:ascii="Times New Roman" w:hAnsi="Times New Roman"/>
                </w:rPr>
                <w:t>2 g</w:t>
              </w:r>
            </w:smartTag>
          </w:p>
        </w:tc>
      </w:tr>
      <w:tr w:rsidR="00CE1F47" w:rsidRPr="00CE1F47" w14:paraId="1AB25171"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4A335EB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Komplikuota šlapimo organų infekcinė liga</w:t>
            </w:r>
          </w:p>
        </w:tc>
        <w:tc>
          <w:tcPr>
            <w:tcW w:w="3565" w:type="dxa"/>
            <w:tcBorders>
              <w:top w:val="single" w:sz="4" w:space="0" w:color="auto"/>
              <w:left w:val="single" w:sz="4" w:space="0" w:color="auto"/>
              <w:bottom w:val="single" w:sz="4" w:space="0" w:color="auto"/>
              <w:right w:val="single" w:sz="4" w:space="0" w:color="auto"/>
            </w:tcBorders>
            <w:hideMark/>
          </w:tcPr>
          <w:p w14:paraId="2FC459B5"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 xml:space="preserve">500 mg arba </w:t>
            </w:r>
            <w:smartTag w:uri="urn:schemas-microsoft-com:office:smarttags" w:element="metricconverter">
              <w:smartTagPr>
                <w:attr w:name="ProductID" w:val="1 g"/>
              </w:smartTagPr>
              <w:r w:rsidRPr="00B9566D">
                <w:rPr>
                  <w:rFonts w:ascii="Times New Roman" w:hAnsi="Times New Roman"/>
                </w:rPr>
                <w:t>1 g</w:t>
              </w:r>
            </w:smartTag>
          </w:p>
        </w:tc>
      </w:tr>
      <w:tr w:rsidR="00CE1F47" w:rsidRPr="00CE1F47" w14:paraId="0DAB6C47"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45EB29F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Komplikuota pilvo ertmės infekcinė liga</w:t>
            </w:r>
          </w:p>
        </w:tc>
        <w:tc>
          <w:tcPr>
            <w:tcW w:w="3565" w:type="dxa"/>
            <w:tcBorders>
              <w:top w:val="single" w:sz="4" w:space="0" w:color="auto"/>
              <w:left w:val="single" w:sz="4" w:space="0" w:color="auto"/>
              <w:bottom w:val="single" w:sz="4" w:space="0" w:color="auto"/>
              <w:right w:val="single" w:sz="4" w:space="0" w:color="auto"/>
            </w:tcBorders>
            <w:hideMark/>
          </w:tcPr>
          <w:p w14:paraId="69B63210"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 xml:space="preserve">500 mg arba </w:t>
            </w:r>
            <w:smartTag w:uri="urn:schemas-microsoft-com:office:smarttags" w:element="metricconverter">
              <w:smartTagPr>
                <w:attr w:name="ProductID" w:val="1 g"/>
              </w:smartTagPr>
              <w:r w:rsidRPr="00B9566D">
                <w:rPr>
                  <w:rFonts w:ascii="Times New Roman" w:hAnsi="Times New Roman"/>
                </w:rPr>
                <w:t>1 g</w:t>
              </w:r>
            </w:smartTag>
          </w:p>
        </w:tc>
      </w:tr>
      <w:tr w:rsidR="00CE1F47" w:rsidRPr="00CE1F47" w14:paraId="6124BAF5"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046598D1"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Gimdymo metu arba po jo pasireiškusi infekcinė liga</w:t>
            </w:r>
          </w:p>
        </w:tc>
        <w:tc>
          <w:tcPr>
            <w:tcW w:w="3565" w:type="dxa"/>
            <w:tcBorders>
              <w:top w:val="single" w:sz="4" w:space="0" w:color="auto"/>
              <w:left w:val="single" w:sz="4" w:space="0" w:color="auto"/>
              <w:bottom w:val="single" w:sz="4" w:space="0" w:color="auto"/>
              <w:right w:val="single" w:sz="4" w:space="0" w:color="auto"/>
            </w:tcBorders>
            <w:hideMark/>
          </w:tcPr>
          <w:p w14:paraId="48A4462B"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 xml:space="preserve">500 mg arba </w:t>
            </w:r>
            <w:smartTag w:uri="urn:schemas-microsoft-com:office:smarttags" w:element="metricconverter">
              <w:smartTagPr>
                <w:attr w:name="ProductID" w:val="1 g"/>
              </w:smartTagPr>
              <w:r w:rsidRPr="00B9566D">
                <w:rPr>
                  <w:rFonts w:ascii="Times New Roman" w:hAnsi="Times New Roman"/>
                </w:rPr>
                <w:t>1 g</w:t>
              </w:r>
            </w:smartTag>
          </w:p>
        </w:tc>
      </w:tr>
      <w:tr w:rsidR="00CE1F47" w:rsidRPr="00CE1F47" w14:paraId="13014EF7"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592532F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Komplikuota odos ar minkštųjų audinių infekcinė liga</w:t>
            </w:r>
          </w:p>
        </w:tc>
        <w:tc>
          <w:tcPr>
            <w:tcW w:w="3565" w:type="dxa"/>
            <w:tcBorders>
              <w:top w:val="single" w:sz="4" w:space="0" w:color="auto"/>
              <w:left w:val="single" w:sz="4" w:space="0" w:color="auto"/>
              <w:bottom w:val="single" w:sz="4" w:space="0" w:color="auto"/>
              <w:right w:val="single" w:sz="4" w:space="0" w:color="auto"/>
            </w:tcBorders>
            <w:hideMark/>
          </w:tcPr>
          <w:p w14:paraId="03208E57"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 xml:space="preserve">500 mg arba </w:t>
            </w:r>
            <w:smartTag w:uri="urn:schemas-microsoft-com:office:smarttags" w:element="metricconverter">
              <w:smartTagPr>
                <w:attr w:name="ProductID" w:val="1 g"/>
              </w:smartTagPr>
              <w:r w:rsidRPr="00B9566D">
                <w:rPr>
                  <w:rFonts w:ascii="Times New Roman" w:hAnsi="Times New Roman"/>
                </w:rPr>
                <w:t>1 g</w:t>
              </w:r>
            </w:smartTag>
          </w:p>
        </w:tc>
      </w:tr>
      <w:tr w:rsidR="00CE1F47" w:rsidRPr="00CE1F47" w14:paraId="02788029"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343F056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Ūminis bakterinis meningitas</w:t>
            </w:r>
          </w:p>
        </w:tc>
        <w:tc>
          <w:tcPr>
            <w:tcW w:w="3565" w:type="dxa"/>
            <w:tcBorders>
              <w:top w:val="single" w:sz="4" w:space="0" w:color="auto"/>
              <w:left w:val="single" w:sz="4" w:space="0" w:color="auto"/>
              <w:bottom w:val="single" w:sz="4" w:space="0" w:color="auto"/>
              <w:right w:val="single" w:sz="4" w:space="0" w:color="auto"/>
            </w:tcBorders>
            <w:hideMark/>
          </w:tcPr>
          <w:p w14:paraId="70BFA060" w14:textId="77777777" w:rsidR="00CE1F47" w:rsidRPr="00B9566D" w:rsidRDefault="00CE1F47" w:rsidP="006D2B59">
            <w:pPr>
              <w:spacing w:after="0" w:line="240" w:lineRule="auto"/>
              <w:jc w:val="center"/>
              <w:rPr>
                <w:rFonts w:ascii="Times New Roman" w:hAnsi="Times New Roman"/>
              </w:rPr>
            </w:pPr>
            <w:smartTag w:uri="urn:schemas-microsoft-com:office:smarttags" w:element="metricconverter">
              <w:smartTagPr>
                <w:attr w:name="ProductID" w:val="2 g"/>
              </w:smartTagPr>
              <w:r w:rsidRPr="00B9566D">
                <w:rPr>
                  <w:rFonts w:ascii="Times New Roman" w:hAnsi="Times New Roman"/>
                </w:rPr>
                <w:t>2 g</w:t>
              </w:r>
            </w:smartTag>
          </w:p>
        </w:tc>
      </w:tr>
      <w:tr w:rsidR="00CE1F47" w:rsidRPr="00CE1F47" w14:paraId="6EE606EE"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63D94CF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Febriline neutropenija sergančių pacientų gydymas</w:t>
            </w:r>
          </w:p>
        </w:tc>
        <w:tc>
          <w:tcPr>
            <w:tcW w:w="3565" w:type="dxa"/>
            <w:tcBorders>
              <w:top w:val="single" w:sz="4" w:space="0" w:color="auto"/>
              <w:left w:val="single" w:sz="4" w:space="0" w:color="auto"/>
              <w:bottom w:val="single" w:sz="4" w:space="0" w:color="auto"/>
              <w:right w:val="single" w:sz="4" w:space="0" w:color="auto"/>
            </w:tcBorders>
          </w:tcPr>
          <w:p w14:paraId="226B19D8" w14:textId="77777777" w:rsidR="00CE1F47" w:rsidRPr="00B9566D" w:rsidRDefault="00CE1F47" w:rsidP="006D2B59">
            <w:pPr>
              <w:spacing w:after="0" w:line="240" w:lineRule="auto"/>
              <w:jc w:val="center"/>
              <w:rPr>
                <w:rFonts w:ascii="Times New Roman" w:hAnsi="Times New Roman"/>
              </w:rPr>
            </w:pPr>
          </w:p>
          <w:p w14:paraId="01CB4A17"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1 g</w:t>
            </w:r>
          </w:p>
        </w:tc>
      </w:tr>
    </w:tbl>
    <w:p w14:paraId="09A4C99C" w14:textId="77777777" w:rsidR="00CE1F47" w:rsidRPr="00B9566D" w:rsidRDefault="00CE1F47" w:rsidP="006D2B59">
      <w:pPr>
        <w:spacing w:after="0" w:line="240" w:lineRule="auto"/>
        <w:rPr>
          <w:rFonts w:ascii="Times New Roman" w:hAnsi="Times New Roman"/>
        </w:rPr>
      </w:pPr>
    </w:p>
    <w:p w14:paraId="11D7145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Reikiama meropenemo dozė paprastai infuzuojama į veną 15</w:t>
      </w:r>
      <w:r w:rsidRPr="00B9566D">
        <w:rPr>
          <w:rFonts w:ascii="Times New Roman" w:hAnsi="Times New Roman"/>
        </w:rPr>
        <w:noBreakHyphen/>
        <w:t>30 min. (žr. 6.2, 6.3 ir 6.6 skyrius).</w:t>
      </w:r>
    </w:p>
    <w:p w14:paraId="0334A0C2" w14:textId="77777777" w:rsidR="00CE1F47" w:rsidRPr="00B9566D" w:rsidRDefault="00CE1F47" w:rsidP="006D2B59">
      <w:pPr>
        <w:spacing w:after="0" w:line="240" w:lineRule="auto"/>
        <w:rPr>
          <w:rFonts w:ascii="Times New Roman" w:hAnsi="Times New Roman"/>
        </w:rPr>
      </w:pPr>
    </w:p>
    <w:p w14:paraId="1507E0B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Ne didesnes kaip </w:t>
      </w:r>
      <w:smartTag w:uri="urn:schemas-microsoft-com:office:smarttags" w:element="metricconverter">
        <w:smartTagPr>
          <w:attr w:name="ProductID" w:val="1 g"/>
        </w:smartTagPr>
        <w:r w:rsidRPr="00B9566D">
          <w:rPr>
            <w:rFonts w:ascii="Times New Roman" w:hAnsi="Times New Roman"/>
          </w:rPr>
          <w:t>1 g</w:t>
        </w:r>
      </w:smartTag>
      <w:r w:rsidRPr="00B9566D">
        <w:rPr>
          <w:rFonts w:ascii="Times New Roman" w:hAnsi="Times New Roman"/>
        </w:rPr>
        <w:t xml:space="preserve"> dozes galima vartoti ir kitaip: sušvirkšti į veną iš karto, maždaug per 5 min. Turimi saugumo duomenys, kurie paremtų </w:t>
      </w:r>
      <w:smartTag w:uri="urn:schemas-microsoft-com:office:smarttags" w:element="metricconverter">
        <w:smartTagPr>
          <w:attr w:name="ProductID" w:val="2 g"/>
        </w:smartTagPr>
        <w:r w:rsidRPr="00B9566D">
          <w:rPr>
            <w:rFonts w:ascii="Times New Roman" w:hAnsi="Times New Roman"/>
          </w:rPr>
          <w:t>2 g</w:t>
        </w:r>
      </w:smartTag>
      <w:r w:rsidRPr="00B9566D">
        <w:rPr>
          <w:rFonts w:ascii="Times New Roman" w:hAnsi="Times New Roman"/>
        </w:rPr>
        <w:t xml:space="preserve"> dozės švirkštimą į veną iš karto suaugusiems žmonėms, yra riboti. </w:t>
      </w:r>
    </w:p>
    <w:p w14:paraId="6A445C5E" w14:textId="77777777" w:rsidR="00CE1F47" w:rsidRPr="00B9566D" w:rsidRDefault="00CE1F47" w:rsidP="006D2B59">
      <w:pPr>
        <w:spacing w:after="0" w:line="240" w:lineRule="auto"/>
        <w:rPr>
          <w:rFonts w:ascii="Times New Roman" w:hAnsi="Times New Roman"/>
        </w:rPr>
      </w:pPr>
    </w:p>
    <w:p w14:paraId="5B98601B" w14:textId="77777777" w:rsidR="00CE1F47" w:rsidRPr="00B9566D" w:rsidRDefault="00CE1F47" w:rsidP="006D2B59">
      <w:pPr>
        <w:spacing w:after="0" w:line="240" w:lineRule="auto"/>
        <w:rPr>
          <w:rFonts w:ascii="Times New Roman" w:hAnsi="Times New Roman"/>
          <w:i/>
          <w:u w:val="single"/>
        </w:rPr>
      </w:pPr>
      <w:r w:rsidRPr="00B9566D">
        <w:rPr>
          <w:rFonts w:ascii="Times New Roman" w:hAnsi="Times New Roman"/>
          <w:i/>
          <w:u w:val="single"/>
        </w:rPr>
        <w:t xml:space="preserve">Pacientams, kurių inkstų funkcija sutrikusi </w:t>
      </w:r>
    </w:p>
    <w:p w14:paraId="7FABE377" w14:textId="77777777" w:rsidR="00CE1F47" w:rsidRPr="00B9566D" w:rsidRDefault="00CE1F47" w:rsidP="006D2B59">
      <w:pPr>
        <w:spacing w:after="0" w:line="240" w:lineRule="auto"/>
        <w:rPr>
          <w:rFonts w:ascii="Times New Roman" w:hAnsi="Times New Roman"/>
        </w:rPr>
      </w:pPr>
    </w:p>
    <w:p w14:paraId="00424F8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Jeigu kreatinino klirensas yra mažesnis negu 51 ml/min., suaugusiems žmonėms ir paaugliams dozę reikia keisti taip, kaip nurodyta toliau esančioje lentelėje. Duomenų, kurie paremtų nurodytą dozės keitimą taikyti vienkartinei </w:t>
      </w:r>
      <w:smartTag w:uri="urn:schemas-microsoft-com:office:smarttags" w:element="metricconverter">
        <w:smartTagPr>
          <w:attr w:name="ProductID" w:val="2 g"/>
        </w:smartTagPr>
        <w:r w:rsidRPr="00B9566D">
          <w:rPr>
            <w:rFonts w:ascii="Times New Roman" w:hAnsi="Times New Roman"/>
          </w:rPr>
          <w:t>2 g</w:t>
        </w:r>
      </w:smartTag>
      <w:r w:rsidRPr="00B9566D">
        <w:rPr>
          <w:rFonts w:ascii="Times New Roman" w:hAnsi="Times New Roman"/>
        </w:rPr>
        <w:t xml:space="preserve"> dozei, yra mažai. </w:t>
      </w:r>
    </w:p>
    <w:p w14:paraId="0AF0EAB2" w14:textId="77777777" w:rsidR="00CE1F47" w:rsidRPr="00B9566D" w:rsidRDefault="00CE1F47" w:rsidP="006D2B59">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827"/>
        <w:gridCol w:w="2268"/>
      </w:tblGrid>
      <w:tr w:rsidR="00CE1F47" w:rsidRPr="00CE1F47" w14:paraId="6FDCAA9D" w14:textId="77777777" w:rsidTr="00B9566D">
        <w:tc>
          <w:tcPr>
            <w:tcW w:w="2552" w:type="dxa"/>
            <w:tcBorders>
              <w:top w:val="single" w:sz="4" w:space="0" w:color="auto"/>
              <w:left w:val="single" w:sz="4" w:space="0" w:color="auto"/>
              <w:bottom w:val="single" w:sz="4" w:space="0" w:color="auto"/>
              <w:right w:val="single" w:sz="4" w:space="0" w:color="auto"/>
            </w:tcBorders>
            <w:hideMark/>
          </w:tcPr>
          <w:p w14:paraId="5768788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lastRenderedPageBreak/>
              <w:t>Kreatinino klirensas</w:t>
            </w:r>
          </w:p>
          <w:p w14:paraId="5DE5587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(ml/min.) </w:t>
            </w:r>
          </w:p>
        </w:tc>
        <w:tc>
          <w:tcPr>
            <w:tcW w:w="3827" w:type="dxa"/>
            <w:tcBorders>
              <w:top w:val="single" w:sz="4" w:space="0" w:color="auto"/>
              <w:left w:val="single" w:sz="4" w:space="0" w:color="auto"/>
              <w:bottom w:val="single" w:sz="4" w:space="0" w:color="auto"/>
              <w:right w:val="single" w:sz="4" w:space="0" w:color="auto"/>
            </w:tcBorders>
            <w:hideMark/>
          </w:tcPr>
          <w:p w14:paraId="427F679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Dozė (skaičiuojant pagal vienkartines 500 mg, </w:t>
            </w:r>
            <w:smartTag w:uri="urn:schemas-microsoft-com:office:smarttags" w:element="metricconverter">
              <w:smartTagPr>
                <w:attr w:name="ProductID" w:val="1 g"/>
              </w:smartTagPr>
              <w:r w:rsidRPr="00B9566D">
                <w:rPr>
                  <w:rFonts w:ascii="Times New Roman" w:hAnsi="Times New Roman"/>
                </w:rPr>
                <w:t>1 g</w:t>
              </w:r>
            </w:smartTag>
            <w:r w:rsidRPr="00B9566D">
              <w:rPr>
                <w:rFonts w:ascii="Times New Roman" w:hAnsi="Times New Roman"/>
              </w:rPr>
              <w:t xml:space="preserve"> arba </w:t>
            </w:r>
            <w:smartTag w:uri="urn:schemas-microsoft-com:office:smarttags" w:element="metricconverter">
              <w:smartTagPr>
                <w:attr w:name="ProductID" w:val="2 g"/>
              </w:smartTagPr>
              <w:r w:rsidRPr="00B9566D">
                <w:rPr>
                  <w:rFonts w:ascii="Times New Roman" w:hAnsi="Times New Roman"/>
                </w:rPr>
                <w:t>2 g</w:t>
              </w:r>
            </w:smartTag>
            <w:r w:rsidRPr="00B9566D">
              <w:rPr>
                <w:rFonts w:ascii="Times New Roman" w:hAnsi="Times New Roman"/>
              </w:rPr>
              <w:t xml:space="preserve"> dozes, žr. lentelę viršuje)</w:t>
            </w:r>
          </w:p>
        </w:tc>
        <w:tc>
          <w:tcPr>
            <w:tcW w:w="2268" w:type="dxa"/>
            <w:tcBorders>
              <w:top w:val="single" w:sz="4" w:space="0" w:color="auto"/>
              <w:left w:val="single" w:sz="4" w:space="0" w:color="auto"/>
              <w:bottom w:val="single" w:sz="4" w:space="0" w:color="auto"/>
              <w:right w:val="single" w:sz="4" w:space="0" w:color="auto"/>
            </w:tcBorders>
            <w:hideMark/>
          </w:tcPr>
          <w:p w14:paraId="2CB67CC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Vartojimo dažnis</w:t>
            </w:r>
          </w:p>
        </w:tc>
      </w:tr>
      <w:tr w:rsidR="00CE1F47" w:rsidRPr="00CE1F47" w14:paraId="3B048004" w14:textId="77777777" w:rsidTr="00B9566D">
        <w:tc>
          <w:tcPr>
            <w:tcW w:w="2552" w:type="dxa"/>
            <w:tcBorders>
              <w:top w:val="single" w:sz="4" w:space="0" w:color="auto"/>
              <w:left w:val="single" w:sz="4" w:space="0" w:color="auto"/>
              <w:bottom w:val="single" w:sz="4" w:space="0" w:color="auto"/>
              <w:right w:val="single" w:sz="4" w:space="0" w:color="auto"/>
            </w:tcBorders>
            <w:hideMark/>
          </w:tcPr>
          <w:p w14:paraId="7F8A333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26</w:t>
            </w:r>
            <w:r w:rsidRPr="00B9566D">
              <w:rPr>
                <w:rFonts w:ascii="Times New Roman" w:hAnsi="Times New Roman"/>
              </w:rPr>
              <w:noBreakHyphen/>
              <w:t>50</w:t>
            </w:r>
          </w:p>
        </w:tc>
        <w:tc>
          <w:tcPr>
            <w:tcW w:w="3827" w:type="dxa"/>
            <w:tcBorders>
              <w:top w:val="single" w:sz="4" w:space="0" w:color="auto"/>
              <w:left w:val="single" w:sz="4" w:space="0" w:color="auto"/>
              <w:bottom w:val="single" w:sz="4" w:space="0" w:color="auto"/>
              <w:right w:val="single" w:sz="4" w:space="0" w:color="auto"/>
            </w:tcBorders>
            <w:hideMark/>
          </w:tcPr>
          <w:p w14:paraId="73DB60E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Viena vienkartinė dozė</w:t>
            </w:r>
          </w:p>
        </w:tc>
        <w:tc>
          <w:tcPr>
            <w:tcW w:w="2268" w:type="dxa"/>
            <w:tcBorders>
              <w:top w:val="single" w:sz="4" w:space="0" w:color="auto"/>
              <w:left w:val="single" w:sz="4" w:space="0" w:color="auto"/>
              <w:bottom w:val="single" w:sz="4" w:space="0" w:color="auto"/>
              <w:right w:val="single" w:sz="4" w:space="0" w:color="auto"/>
            </w:tcBorders>
            <w:hideMark/>
          </w:tcPr>
          <w:p w14:paraId="42225AD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Kas 12 val.</w:t>
            </w:r>
          </w:p>
        </w:tc>
      </w:tr>
      <w:tr w:rsidR="00CE1F47" w:rsidRPr="00CE1F47" w14:paraId="767D4572" w14:textId="77777777" w:rsidTr="00B9566D">
        <w:tc>
          <w:tcPr>
            <w:tcW w:w="2552" w:type="dxa"/>
            <w:tcBorders>
              <w:top w:val="single" w:sz="4" w:space="0" w:color="auto"/>
              <w:left w:val="single" w:sz="4" w:space="0" w:color="auto"/>
              <w:bottom w:val="single" w:sz="4" w:space="0" w:color="auto"/>
              <w:right w:val="single" w:sz="4" w:space="0" w:color="auto"/>
            </w:tcBorders>
            <w:hideMark/>
          </w:tcPr>
          <w:p w14:paraId="36AFE7F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10</w:t>
            </w:r>
            <w:r w:rsidRPr="00B9566D">
              <w:rPr>
                <w:rFonts w:ascii="Times New Roman" w:hAnsi="Times New Roman"/>
              </w:rPr>
              <w:noBreakHyphen/>
              <w:t>25</w:t>
            </w:r>
          </w:p>
        </w:tc>
        <w:tc>
          <w:tcPr>
            <w:tcW w:w="3827" w:type="dxa"/>
            <w:tcBorders>
              <w:top w:val="single" w:sz="4" w:space="0" w:color="auto"/>
              <w:left w:val="single" w:sz="4" w:space="0" w:color="auto"/>
              <w:bottom w:val="single" w:sz="4" w:space="0" w:color="auto"/>
              <w:right w:val="single" w:sz="4" w:space="0" w:color="auto"/>
            </w:tcBorders>
            <w:hideMark/>
          </w:tcPr>
          <w:p w14:paraId="1563497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Pusė vienkartinės dozės</w:t>
            </w:r>
          </w:p>
        </w:tc>
        <w:tc>
          <w:tcPr>
            <w:tcW w:w="2268" w:type="dxa"/>
            <w:tcBorders>
              <w:top w:val="single" w:sz="4" w:space="0" w:color="auto"/>
              <w:left w:val="single" w:sz="4" w:space="0" w:color="auto"/>
              <w:bottom w:val="single" w:sz="4" w:space="0" w:color="auto"/>
              <w:right w:val="single" w:sz="4" w:space="0" w:color="auto"/>
            </w:tcBorders>
            <w:hideMark/>
          </w:tcPr>
          <w:p w14:paraId="1D057C4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Kas 12 val.</w:t>
            </w:r>
          </w:p>
        </w:tc>
      </w:tr>
      <w:tr w:rsidR="00CE1F47" w:rsidRPr="00CE1F47" w14:paraId="04B4482C" w14:textId="77777777" w:rsidTr="00B9566D">
        <w:tc>
          <w:tcPr>
            <w:tcW w:w="2552" w:type="dxa"/>
            <w:tcBorders>
              <w:top w:val="single" w:sz="4" w:space="0" w:color="auto"/>
              <w:left w:val="single" w:sz="4" w:space="0" w:color="auto"/>
              <w:bottom w:val="single" w:sz="4" w:space="0" w:color="auto"/>
              <w:right w:val="single" w:sz="4" w:space="0" w:color="auto"/>
            </w:tcBorders>
            <w:hideMark/>
          </w:tcPr>
          <w:p w14:paraId="3EDE133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&lt; 10</w:t>
            </w:r>
          </w:p>
        </w:tc>
        <w:tc>
          <w:tcPr>
            <w:tcW w:w="3827" w:type="dxa"/>
            <w:tcBorders>
              <w:top w:val="single" w:sz="4" w:space="0" w:color="auto"/>
              <w:left w:val="single" w:sz="4" w:space="0" w:color="auto"/>
              <w:bottom w:val="single" w:sz="4" w:space="0" w:color="auto"/>
              <w:right w:val="single" w:sz="4" w:space="0" w:color="auto"/>
            </w:tcBorders>
            <w:hideMark/>
          </w:tcPr>
          <w:p w14:paraId="6893CE9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Pusė vienkartinės dozės</w:t>
            </w:r>
          </w:p>
        </w:tc>
        <w:tc>
          <w:tcPr>
            <w:tcW w:w="2268" w:type="dxa"/>
            <w:tcBorders>
              <w:top w:val="single" w:sz="4" w:space="0" w:color="auto"/>
              <w:left w:val="single" w:sz="4" w:space="0" w:color="auto"/>
              <w:bottom w:val="single" w:sz="4" w:space="0" w:color="auto"/>
              <w:right w:val="single" w:sz="4" w:space="0" w:color="auto"/>
            </w:tcBorders>
            <w:hideMark/>
          </w:tcPr>
          <w:p w14:paraId="0968634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Kas 24 val.</w:t>
            </w:r>
          </w:p>
        </w:tc>
      </w:tr>
    </w:tbl>
    <w:p w14:paraId="13418320" w14:textId="77777777" w:rsidR="00CE1F47" w:rsidRPr="00B9566D" w:rsidRDefault="00CE1F47" w:rsidP="006D2B59">
      <w:pPr>
        <w:spacing w:after="0" w:line="240" w:lineRule="auto"/>
        <w:rPr>
          <w:rFonts w:ascii="Times New Roman" w:hAnsi="Times New Roman"/>
        </w:rPr>
      </w:pPr>
    </w:p>
    <w:p w14:paraId="53500C8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Meropenemas iš organizmo pašalinamas hemodialize ir hemofiltracija. Reikiamą dozę būtina leisti baigus hemodializę.</w:t>
      </w:r>
    </w:p>
    <w:p w14:paraId="40FCC5AC" w14:textId="77777777" w:rsidR="00CE1F47" w:rsidRPr="00B9566D" w:rsidRDefault="00CE1F47" w:rsidP="006D2B59">
      <w:pPr>
        <w:spacing w:after="0" w:line="240" w:lineRule="auto"/>
        <w:rPr>
          <w:rFonts w:ascii="Times New Roman" w:hAnsi="Times New Roman"/>
        </w:rPr>
      </w:pPr>
    </w:p>
    <w:p w14:paraId="3C38274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Nėra nustatytos dozavimo rekomendacijos pacientams, kuriems atliekama peritoninė dializė.</w:t>
      </w:r>
    </w:p>
    <w:p w14:paraId="5147E027" w14:textId="77777777" w:rsidR="00CE1F47" w:rsidRPr="00B9566D" w:rsidRDefault="00CE1F47" w:rsidP="006D2B59">
      <w:pPr>
        <w:spacing w:after="0" w:line="240" w:lineRule="auto"/>
        <w:rPr>
          <w:rFonts w:ascii="Times New Roman" w:hAnsi="Times New Roman"/>
          <w:i/>
        </w:rPr>
      </w:pPr>
    </w:p>
    <w:p w14:paraId="4D6F20B1" w14:textId="77777777" w:rsidR="00CE1F47" w:rsidRPr="00B9566D" w:rsidRDefault="00CE1F47" w:rsidP="006D2B59">
      <w:pPr>
        <w:spacing w:after="0" w:line="240" w:lineRule="auto"/>
        <w:rPr>
          <w:rFonts w:ascii="Times New Roman" w:hAnsi="Times New Roman"/>
          <w:i/>
          <w:u w:val="single"/>
        </w:rPr>
      </w:pPr>
      <w:r w:rsidRPr="00B9566D">
        <w:rPr>
          <w:rFonts w:ascii="Times New Roman" w:hAnsi="Times New Roman"/>
          <w:i/>
          <w:u w:val="single"/>
        </w:rPr>
        <w:t xml:space="preserve">Pacientams, kurių kepenų funkcija sutrikusi </w:t>
      </w:r>
    </w:p>
    <w:p w14:paraId="3B460F0D" w14:textId="77777777" w:rsidR="00CE1F47" w:rsidRPr="00B9566D" w:rsidRDefault="00CE1F47" w:rsidP="006D2B59">
      <w:pPr>
        <w:spacing w:after="0" w:line="240" w:lineRule="auto"/>
        <w:rPr>
          <w:rFonts w:ascii="Times New Roman" w:hAnsi="Times New Roman"/>
        </w:rPr>
      </w:pPr>
    </w:p>
    <w:p w14:paraId="09BC3D0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Pacientams, kurių kepenų funkcija sutrikusi, dozę keisti nebūtina (žr. 4.4 skyrių).</w:t>
      </w:r>
    </w:p>
    <w:p w14:paraId="157D8D62" w14:textId="77777777" w:rsidR="00CE1F47" w:rsidRPr="00B9566D" w:rsidRDefault="00CE1F47" w:rsidP="006D2B59">
      <w:pPr>
        <w:spacing w:after="0" w:line="240" w:lineRule="auto"/>
        <w:rPr>
          <w:rFonts w:ascii="Times New Roman" w:hAnsi="Times New Roman"/>
          <w:i/>
        </w:rPr>
      </w:pPr>
    </w:p>
    <w:p w14:paraId="0CA5B4A8" w14:textId="77777777" w:rsidR="00CE1F47" w:rsidRPr="00B9566D" w:rsidRDefault="00CE1F47" w:rsidP="006D2B59">
      <w:pPr>
        <w:spacing w:after="0" w:line="240" w:lineRule="auto"/>
        <w:rPr>
          <w:rFonts w:ascii="Times New Roman" w:hAnsi="Times New Roman"/>
          <w:i/>
          <w:u w:val="single"/>
        </w:rPr>
      </w:pPr>
      <w:r w:rsidRPr="00B9566D">
        <w:rPr>
          <w:rFonts w:ascii="Times New Roman" w:hAnsi="Times New Roman"/>
          <w:i/>
          <w:u w:val="single"/>
        </w:rPr>
        <w:t>Senyviems pacientams</w:t>
      </w:r>
    </w:p>
    <w:p w14:paraId="4C105285" w14:textId="77777777" w:rsidR="00CE1F47" w:rsidRPr="00B9566D" w:rsidRDefault="00CE1F47" w:rsidP="006D2B59">
      <w:pPr>
        <w:spacing w:after="0" w:line="240" w:lineRule="auto"/>
        <w:rPr>
          <w:rFonts w:ascii="Times New Roman" w:hAnsi="Times New Roman"/>
        </w:rPr>
      </w:pPr>
    </w:p>
    <w:p w14:paraId="293A88B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Senyviems pacientams, kurių inkstų funkcija normali (kreatinino klirensas didesnis kaip 50 ml/min.), dozę keisti nebūtina.</w:t>
      </w:r>
    </w:p>
    <w:p w14:paraId="459BAA80" w14:textId="77777777" w:rsidR="00CE1F47" w:rsidRPr="00B9566D" w:rsidRDefault="00CE1F47" w:rsidP="006D2B59">
      <w:pPr>
        <w:spacing w:after="0" w:line="240" w:lineRule="auto"/>
        <w:rPr>
          <w:rFonts w:ascii="Times New Roman" w:hAnsi="Times New Roman"/>
        </w:rPr>
      </w:pPr>
    </w:p>
    <w:p w14:paraId="7FE8B80E" w14:textId="77777777" w:rsidR="00CE1F47" w:rsidRPr="00B9566D" w:rsidRDefault="00CE1F47" w:rsidP="006D2B59">
      <w:pPr>
        <w:spacing w:after="0" w:line="240" w:lineRule="auto"/>
        <w:rPr>
          <w:rFonts w:ascii="Times New Roman" w:hAnsi="Times New Roman"/>
          <w:i/>
          <w:u w:val="single"/>
        </w:rPr>
      </w:pPr>
      <w:r w:rsidRPr="00B9566D">
        <w:rPr>
          <w:rFonts w:ascii="Times New Roman" w:hAnsi="Times New Roman"/>
          <w:i/>
          <w:u w:val="single"/>
        </w:rPr>
        <w:t xml:space="preserve">Vaikų populiacija </w:t>
      </w:r>
    </w:p>
    <w:p w14:paraId="1DE9DCD6" w14:textId="77777777" w:rsidR="00CE1F47" w:rsidRPr="00B9566D" w:rsidRDefault="00CE1F47" w:rsidP="006D2B59">
      <w:pPr>
        <w:spacing w:after="0" w:line="240" w:lineRule="auto"/>
        <w:rPr>
          <w:rFonts w:ascii="Times New Roman" w:hAnsi="Times New Roman"/>
        </w:rPr>
      </w:pPr>
    </w:p>
    <w:p w14:paraId="2FC9B8DD"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Jaunesni kaip 3 mėn. kūdikiai</w:t>
      </w:r>
    </w:p>
    <w:p w14:paraId="68C5B5D2" w14:textId="77777777" w:rsidR="00CE1F47" w:rsidRPr="00B9566D" w:rsidRDefault="00CE1F47" w:rsidP="006D2B59">
      <w:pPr>
        <w:spacing w:after="0" w:line="240" w:lineRule="auto"/>
        <w:rPr>
          <w:rFonts w:ascii="Times New Roman" w:hAnsi="Times New Roman"/>
        </w:rPr>
      </w:pPr>
    </w:p>
    <w:p w14:paraId="03DD3AB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Meropenemo saugumas ir veiksmingumas jaunesniems kaip 3 mėnesių kūdikiams netirtas ir optimalus dozavimas nenustatytas. Vis dėlto riboti farmakokinetikos duomenys rodo, kad jiems tinkamas dozavimas galėtų būti kas 8 val. vartojama 20 mg/kg kūno svorio dozė (žr. 5.2 skyrių).</w:t>
      </w:r>
    </w:p>
    <w:p w14:paraId="59216660" w14:textId="77777777" w:rsidR="00CE1F47" w:rsidRPr="00B9566D" w:rsidRDefault="00CE1F47" w:rsidP="006D2B59">
      <w:pPr>
        <w:spacing w:after="0" w:line="240" w:lineRule="auto"/>
        <w:rPr>
          <w:rFonts w:ascii="Times New Roman" w:hAnsi="Times New Roman"/>
        </w:rPr>
      </w:pPr>
    </w:p>
    <w:p w14:paraId="7161550D"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3 mėn.</w:t>
      </w:r>
      <w:r w:rsidRPr="00B9566D">
        <w:rPr>
          <w:rFonts w:ascii="Times New Roman" w:hAnsi="Times New Roman"/>
        </w:rPr>
        <w:t xml:space="preserve"> </w:t>
      </w:r>
      <w:r w:rsidRPr="00B9566D">
        <w:rPr>
          <w:rFonts w:ascii="Times New Roman" w:hAnsi="Times New Roman"/>
          <w:i/>
        </w:rPr>
        <w:noBreakHyphen/>
        <w:t xml:space="preserve">11 metų vaikai, sveriantys ne daugiau kaip </w:t>
      </w:r>
      <w:smartTag w:uri="urn:schemas-microsoft-com:office:smarttags" w:element="metricconverter">
        <w:smartTagPr>
          <w:attr w:name="ProductID" w:val="50 kg"/>
        </w:smartTagPr>
        <w:r w:rsidRPr="00B9566D">
          <w:rPr>
            <w:rFonts w:ascii="Times New Roman" w:hAnsi="Times New Roman"/>
            <w:i/>
          </w:rPr>
          <w:t>50 kg</w:t>
        </w:r>
      </w:smartTag>
    </w:p>
    <w:p w14:paraId="3E08CE4E" w14:textId="77777777" w:rsidR="00CE1F47" w:rsidRPr="00B9566D" w:rsidRDefault="00CE1F47" w:rsidP="006D2B59">
      <w:pPr>
        <w:spacing w:after="0" w:line="240" w:lineRule="auto"/>
        <w:rPr>
          <w:rFonts w:ascii="Times New Roman" w:hAnsi="Times New Roman"/>
        </w:rPr>
      </w:pPr>
    </w:p>
    <w:p w14:paraId="72DF667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Rekomenduojamas dozavimas nurodytas toliau </w:t>
      </w:r>
    </w:p>
    <w:p w14:paraId="7F6AE52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esančioje lentelėje.</w:t>
      </w:r>
    </w:p>
    <w:p w14:paraId="42E60806" w14:textId="77777777" w:rsidR="00CE1F47" w:rsidRPr="00B9566D" w:rsidRDefault="00CE1F47" w:rsidP="006D2B59">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3565"/>
      </w:tblGrid>
      <w:tr w:rsidR="00CE1F47" w:rsidRPr="00CE1F47" w14:paraId="3C3368B2"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0DCE9597"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Infekcinė liga</w:t>
            </w:r>
          </w:p>
        </w:tc>
        <w:tc>
          <w:tcPr>
            <w:tcW w:w="3565" w:type="dxa"/>
            <w:tcBorders>
              <w:top w:val="single" w:sz="4" w:space="0" w:color="auto"/>
              <w:left w:val="single" w:sz="4" w:space="0" w:color="auto"/>
              <w:bottom w:val="single" w:sz="4" w:space="0" w:color="auto"/>
              <w:right w:val="single" w:sz="4" w:space="0" w:color="auto"/>
            </w:tcBorders>
            <w:hideMark/>
          </w:tcPr>
          <w:p w14:paraId="494D794D"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Kas 8 val. vartojama dozė</w:t>
            </w:r>
          </w:p>
        </w:tc>
      </w:tr>
      <w:tr w:rsidR="00CE1F47" w:rsidRPr="00CE1F47" w14:paraId="4F32E2A6"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1B4459D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Sunki pneumonija, įskaitant hospitalinę ir susijusią su dirbtine plaučių ventiliacija</w:t>
            </w:r>
          </w:p>
        </w:tc>
        <w:tc>
          <w:tcPr>
            <w:tcW w:w="3565" w:type="dxa"/>
            <w:tcBorders>
              <w:top w:val="single" w:sz="4" w:space="0" w:color="auto"/>
              <w:left w:val="single" w:sz="4" w:space="0" w:color="auto"/>
              <w:bottom w:val="single" w:sz="4" w:space="0" w:color="auto"/>
              <w:right w:val="single" w:sz="4" w:space="0" w:color="auto"/>
            </w:tcBorders>
          </w:tcPr>
          <w:p w14:paraId="28368902"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10 arba 20 mg/kg kūno svorio</w:t>
            </w:r>
          </w:p>
        </w:tc>
      </w:tr>
      <w:tr w:rsidR="00CE1F47" w:rsidRPr="00CE1F47" w14:paraId="163ED54E"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6E2DDAB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Cistine fibroze sergančių pacientų infekcinės bronchų ar plaučių ligos</w:t>
            </w:r>
          </w:p>
        </w:tc>
        <w:tc>
          <w:tcPr>
            <w:tcW w:w="3565" w:type="dxa"/>
            <w:tcBorders>
              <w:top w:val="single" w:sz="4" w:space="0" w:color="auto"/>
              <w:left w:val="single" w:sz="4" w:space="0" w:color="auto"/>
              <w:bottom w:val="single" w:sz="4" w:space="0" w:color="auto"/>
              <w:right w:val="single" w:sz="4" w:space="0" w:color="auto"/>
            </w:tcBorders>
          </w:tcPr>
          <w:p w14:paraId="702D55BB"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40 mg/kg kūno svorio</w:t>
            </w:r>
          </w:p>
        </w:tc>
      </w:tr>
      <w:tr w:rsidR="00CE1F47" w:rsidRPr="00CE1F47" w14:paraId="6D27F0EA"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0389DA3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Komplikuota šlapimo organų infekcinė liga</w:t>
            </w:r>
          </w:p>
        </w:tc>
        <w:tc>
          <w:tcPr>
            <w:tcW w:w="3565" w:type="dxa"/>
            <w:tcBorders>
              <w:top w:val="single" w:sz="4" w:space="0" w:color="auto"/>
              <w:left w:val="single" w:sz="4" w:space="0" w:color="auto"/>
              <w:bottom w:val="single" w:sz="4" w:space="0" w:color="auto"/>
              <w:right w:val="single" w:sz="4" w:space="0" w:color="auto"/>
            </w:tcBorders>
            <w:hideMark/>
          </w:tcPr>
          <w:p w14:paraId="5A864C3F"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10 arba 20 mg/kg kūno svorio</w:t>
            </w:r>
          </w:p>
        </w:tc>
      </w:tr>
      <w:tr w:rsidR="00CE1F47" w:rsidRPr="00CE1F47" w14:paraId="480EA8CF"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30522DA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Komplikuota pilvo ertmės infekcinė liga</w:t>
            </w:r>
          </w:p>
        </w:tc>
        <w:tc>
          <w:tcPr>
            <w:tcW w:w="3565" w:type="dxa"/>
            <w:tcBorders>
              <w:top w:val="single" w:sz="4" w:space="0" w:color="auto"/>
              <w:left w:val="single" w:sz="4" w:space="0" w:color="auto"/>
              <w:bottom w:val="single" w:sz="4" w:space="0" w:color="auto"/>
              <w:right w:val="single" w:sz="4" w:space="0" w:color="auto"/>
            </w:tcBorders>
            <w:hideMark/>
          </w:tcPr>
          <w:p w14:paraId="5BAE480B"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10 arba 20 mg/kg kūno svorio</w:t>
            </w:r>
          </w:p>
        </w:tc>
      </w:tr>
      <w:tr w:rsidR="00CE1F47" w:rsidRPr="00CE1F47" w14:paraId="39D7C56B"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756EECB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Komplikuota infekcinė odos ar minkštųjų audinių liga</w:t>
            </w:r>
          </w:p>
        </w:tc>
        <w:tc>
          <w:tcPr>
            <w:tcW w:w="3565" w:type="dxa"/>
            <w:tcBorders>
              <w:top w:val="single" w:sz="4" w:space="0" w:color="auto"/>
              <w:left w:val="single" w:sz="4" w:space="0" w:color="auto"/>
              <w:bottom w:val="single" w:sz="4" w:space="0" w:color="auto"/>
              <w:right w:val="single" w:sz="4" w:space="0" w:color="auto"/>
            </w:tcBorders>
          </w:tcPr>
          <w:p w14:paraId="3B7CB27A"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10 arba 20 mg/kg kūno svorio</w:t>
            </w:r>
          </w:p>
        </w:tc>
      </w:tr>
      <w:tr w:rsidR="00CE1F47" w:rsidRPr="00CE1F47" w14:paraId="17DB0E28"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25BD5E3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Ūminis bakterinis meningitas</w:t>
            </w:r>
          </w:p>
        </w:tc>
        <w:tc>
          <w:tcPr>
            <w:tcW w:w="3565" w:type="dxa"/>
            <w:tcBorders>
              <w:top w:val="single" w:sz="4" w:space="0" w:color="auto"/>
              <w:left w:val="single" w:sz="4" w:space="0" w:color="auto"/>
              <w:bottom w:val="single" w:sz="4" w:space="0" w:color="auto"/>
              <w:right w:val="single" w:sz="4" w:space="0" w:color="auto"/>
            </w:tcBorders>
            <w:hideMark/>
          </w:tcPr>
          <w:p w14:paraId="6CD3E3E7"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40 mg/kg kūno svorio</w:t>
            </w:r>
          </w:p>
        </w:tc>
      </w:tr>
      <w:tr w:rsidR="00CE1F47" w:rsidRPr="00CE1F47" w14:paraId="1FC8BA5A" w14:textId="77777777" w:rsidTr="00B9566D">
        <w:tc>
          <w:tcPr>
            <w:tcW w:w="4643" w:type="dxa"/>
            <w:tcBorders>
              <w:top w:val="single" w:sz="4" w:space="0" w:color="auto"/>
              <w:left w:val="single" w:sz="4" w:space="0" w:color="auto"/>
              <w:bottom w:val="single" w:sz="4" w:space="0" w:color="auto"/>
              <w:right w:val="single" w:sz="4" w:space="0" w:color="auto"/>
            </w:tcBorders>
            <w:hideMark/>
          </w:tcPr>
          <w:p w14:paraId="49BAC3F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Febriline neutropenija sergančių pacientų gydymas</w:t>
            </w:r>
          </w:p>
        </w:tc>
        <w:tc>
          <w:tcPr>
            <w:tcW w:w="3565" w:type="dxa"/>
            <w:tcBorders>
              <w:top w:val="single" w:sz="4" w:space="0" w:color="auto"/>
              <w:left w:val="single" w:sz="4" w:space="0" w:color="auto"/>
              <w:bottom w:val="single" w:sz="4" w:space="0" w:color="auto"/>
              <w:right w:val="single" w:sz="4" w:space="0" w:color="auto"/>
            </w:tcBorders>
          </w:tcPr>
          <w:p w14:paraId="1CFC8D62"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20 mg/kg kūno svorio </w:t>
            </w:r>
          </w:p>
        </w:tc>
      </w:tr>
    </w:tbl>
    <w:p w14:paraId="72A1C8B0" w14:textId="77777777" w:rsidR="00CE1F47" w:rsidRPr="00B9566D" w:rsidRDefault="00CE1F47" w:rsidP="006D2B59">
      <w:pPr>
        <w:spacing w:after="0" w:line="240" w:lineRule="auto"/>
        <w:rPr>
          <w:rFonts w:ascii="Times New Roman" w:hAnsi="Times New Roman"/>
        </w:rPr>
      </w:pPr>
    </w:p>
    <w:p w14:paraId="439CF868"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 xml:space="preserve">Daugiau negu </w:t>
      </w:r>
      <w:smartTag w:uri="urn:schemas-microsoft-com:office:smarttags" w:element="metricconverter">
        <w:smartTagPr>
          <w:attr w:name="ProductID" w:val="50 kg"/>
        </w:smartTagPr>
        <w:r w:rsidRPr="00B9566D">
          <w:rPr>
            <w:rFonts w:ascii="Times New Roman" w:hAnsi="Times New Roman"/>
            <w:i/>
          </w:rPr>
          <w:t>50 kg</w:t>
        </w:r>
      </w:smartTag>
      <w:r w:rsidRPr="00B9566D">
        <w:rPr>
          <w:rFonts w:ascii="Times New Roman" w:hAnsi="Times New Roman"/>
          <w:i/>
        </w:rPr>
        <w:t xml:space="preserve"> sveriantys vaikai</w:t>
      </w:r>
    </w:p>
    <w:p w14:paraId="77F279FB" w14:textId="77777777" w:rsidR="00CE1F47" w:rsidRPr="00B9566D" w:rsidRDefault="00CE1F47" w:rsidP="006D2B59">
      <w:pPr>
        <w:spacing w:after="0" w:line="240" w:lineRule="auto"/>
        <w:rPr>
          <w:rFonts w:ascii="Times New Roman" w:hAnsi="Times New Roman"/>
        </w:rPr>
      </w:pPr>
    </w:p>
    <w:p w14:paraId="2C3E87F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Juos galima gydyti suaugusio žmogaus doze.</w:t>
      </w:r>
    </w:p>
    <w:p w14:paraId="75F3239C" w14:textId="77777777" w:rsidR="00CE1F47" w:rsidRPr="00B9566D" w:rsidRDefault="00CE1F47" w:rsidP="006D2B59">
      <w:pPr>
        <w:spacing w:after="0" w:line="240" w:lineRule="auto"/>
        <w:rPr>
          <w:rFonts w:ascii="Times New Roman" w:hAnsi="Times New Roman"/>
        </w:rPr>
      </w:pPr>
    </w:p>
    <w:p w14:paraId="0BAA14C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Vaikų, kurių inkstų funkcija sutrikusi, gydymo šiuo vaistiniu preparatu patirties nėra. </w:t>
      </w:r>
    </w:p>
    <w:p w14:paraId="16ECE35A" w14:textId="77777777" w:rsidR="00CE1F47" w:rsidRPr="00B9566D" w:rsidRDefault="00CE1F47" w:rsidP="006D2B59">
      <w:pPr>
        <w:spacing w:after="0" w:line="240" w:lineRule="auto"/>
        <w:rPr>
          <w:rFonts w:ascii="Times New Roman" w:hAnsi="Times New Roman"/>
        </w:rPr>
      </w:pPr>
    </w:p>
    <w:p w14:paraId="18DAB63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lastRenderedPageBreak/>
        <w:t>Reikiama meropenemo dozė paprastai infuzuojama į veną 15</w:t>
      </w:r>
      <w:r w:rsidRPr="00B9566D">
        <w:rPr>
          <w:rFonts w:ascii="Times New Roman" w:hAnsi="Times New Roman"/>
        </w:rPr>
        <w:noBreakHyphen/>
        <w:t>30 min. (žr. 6.2, 6.3 ir 6.6 skyrius).</w:t>
      </w:r>
    </w:p>
    <w:p w14:paraId="198DDAA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Ne didesnes kaip 20 mg/kg kūno svorio dozes galima vartoti ir kitaip: sušvirkšti į veną iš karto, maždaug per 5 min. Saugumo duomenų, kurie paremtų 40 mg/kg kūno svorio dozės švirkštimą į veną iš karto vaikams, yra mažai. </w:t>
      </w:r>
    </w:p>
    <w:p w14:paraId="720A6E71" w14:textId="77777777" w:rsidR="00CE1F47" w:rsidRPr="00B9566D" w:rsidRDefault="00CE1F47" w:rsidP="006D2B59">
      <w:pPr>
        <w:spacing w:after="0" w:line="240" w:lineRule="auto"/>
        <w:rPr>
          <w:rFonts w:ascii="Times New Roman" w:hAnsi="Times New Roman"/>
        </w:rPr>
      </w:pPr>
    </w:p>
    <w:p w14:paraId="153BD83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Vaistinio preparato ruošimo ir skiedimo prieš vartojant instrukcija pateikiama 6.6 skyriuje.</w:t>
      </w:r>
    </w:p>
    <w:p w14:paraId="33E296DD" w14:textId="77777777" w:rsidR="00CE1F47" w:rsidRPr="00B9566D" w:rsidRDefault="00CE1F47" w:rsidP="006D2B59">
      <w:pPr>
        <w:spacing w:after="0" w:line="240" w:lineRule="auto"/>
        <w:rPr>
          <w:rFonts w:ascii="Times New Roman" w:hAnsi="Times New Roman"/>
        </w:rPr>
      </w:pPr>
    </w:p>
    <w:p w14:paraId="16C270CF"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4.3</w:t>
      </w:r>
      <w:r w:rsidRPr="00B9566D">
        <w:rPr>
          <w:rFonts w:ascii="Times New Roman" w:hAnsi="Times New Roman"/>
          <w:b/>
        </w:rPr>
        <w:tab/>
        <w:t>Kontraindikacijos</w:t>
      </w:r>
    </w:p>
    <w:p w14:paraId="3C6E647B" w14:textId="77777777" w:rsidR="00CE1F47" w:rsidRPr="00B9566D" w:rsidRDefault="00CE1F47" w:rsidP="006D2B59">
      <w:pPr>
        <w:spacing w:after="0" w:line="240" w:lineRule="auto"/>
        <w:rPr>
          <w:rFonts w:ascii="Times New Roman" w:hAnsi="Times New Roman"/>
        </w:rPr>
      </w:pPr>
    </w:p>
    <w:p w14:paraId="72118DC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Padidėjęs jautrumas veikliajai arba bet kuriai 6.1 skyriuje nurodytai pagalbinei.</w:t>
      </w:r>
    </w:p>
    <w:p w14:paraId="26784BD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Padidėjęs jautrumas bet kuriam kitam karbapenemų grupės antibakteriniam preparatui.</w:t>
      </w:r>
    </w:p>
    <w:p w14:paraId="7001E3B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Sunki padidėjusio jautrumo reakcija (pvz., anafilaksinė reakcija, sunki odos reakcija) bet kuriam kitam betalaktaminiam antibakteriniam preparatui (pvz., penicilinui ar cefalosporinui).</w:t>
      </w:r>
    </w:p>
    <w:p w14:paraId="13892225" w14:textId="77777777" w:rsidR="00CE1F47" w:rsidRPr="00B9566D" w:rsidRDefault="00CE1F47" w:rsidP="006D2B59">
      <w:pPr>
        <w:spacing w:after="0" w:line="240" w:lineRule="auto"/>
        <w:rPr>
          <w:rFonts w:ascii="Times New Roman" w:hAnsi="Times New Roman"/>
        </w:rPr>
      </w:pPr>
    </w:p>
    <w:p w14:paraId="0EEFB04C"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4.4</w:t>
      </w:r>
      <w:r w:rsidRPr="00B9566D">
        <w:rPr>
          <w:rFonts w:ascii="Times New Roman" w:hAnsi="Times New Roman"/>
          <w:b/>
        </w:rPr>
        <w:tab/>
        <w:t>Specialūs įspėjimai ir atsargumo priemonės</w:t>
      </w:r>
    </w:p>
    <w:p w14:paraId="1C4B18B2" w14:textId="77777777" w:rsidR="00CE1F47" w:rsidRPr="00B9566D" w:rsidRDefault="00CE1F47" w:rsidP="006D2B59">
      <w:pPr>
        <w:spacing w:after="0" w:line="240" w:lineRule="auto"/>
        <w:rPr>
          <w:rFonts w:ascii="Times New Roman" w:hAnsi="Times New Roman"/>
        </w:rPr>
      </w:pPr>
    </w:p>
    <w:p w14:paraId="07FF2A4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Prieš skiriant meropenemo atskiram pacientui gydyti, reikia pagalvoti apie karbapenemų grupės antibakterinių preparatų vartojimo tinkamumą, atsižvelgiant į tokius veiksnius, kaip infekcinės ligos sunkumas, sukėlėjų atsparumas kitiems tinkamiems antibakteriniams preparatams bei sukėlėjų atsparumo karbapenemams riziką. </w:t>
      </w:r>
    </w:p>
    <w:p w14:paraId="63058F74"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Enterobacteriaceae, Pseudomonas aeruginosa ir Acinetobacter rūšių atsparumas</w:t>
      </w:r>
    </w:p>
    <w:p w14:paraId="675D2EAE" w14:textId="77777777" w:rsidR="00CE1F47" w:rsidRPr="00B9566D" w:rsidRDefault="00CE1F47" w:rsidP="006D2B59">
      <w:pPr>
        <w:spacing w:after="0" w:line="240" w:lineRule="auto"/>
        <w:rPr>
          <w:rFonts w:ascii="Times New Roman" w:hAnsi="Times New Roman"/>
        </w:rPr>
      </w:pPr>
      <w:r w:rsidRPr="00B9566D">
        <w:rPr>
          <w:rFonts w:ascii="Times New Roman" w:hAnsi="Times New Roman"/>
          <w:i/>
        </w:rPr>
        <w:t>Enterobacteriaceae</w:t>
      </w:r>
      <w:r w:rsidRPr="00B9566D">
        <w:rPr>
          <w:rFonts w:ascii="Times New Roman" w:hAnsi="Times New Roman"/>
        </w:rPr>
        <w:t xml:space="preserve">, </w:t>
      </w:r>
      <w:r w:rsidRPr="00B9566D">
        <w:rPr>
          <w:rFonts w:ascii="Times New Roman" w:hAnsi="Times New Roman"/>
          <w:i/>
        </w:rPr>
        <w:t>Pseudomonas aeruginosa</w:t>
      </w:r>
      <w:r w:rsidRPr="00B9566D">
        <w:rPr>
          <w:rFonts w:ascii="Times New Roman" w:hAnsi="Times New Roman"/>
        </w:rPr>
        <w:t xml:space="preserve"> ir </w:t>
      </w:r>
      <w:r w:rsidRPr="00B9566D">
        <w:rPr>
          <w:rFonts w:ascii="Times New Roman" w:hAnsi="Times New Roman"/>
          <w:i/>
        </w:rPr>
        <w:t>Acinetobacter</w:t>
      </w:r>
      <w:r w:rsidRPr="00B9566D">
        <w:rPr>
          <w:rFonts w:ascii="Times New Roman" w:hAnsi="Times New Roman"/>
        </w:rPr>
        <w:t xml:space="preserve"> rūšių atsparumas penemams įvairiose Europos Sąjungos vietose skiriasi. Vaistinio preparato skiriantiems specialistams patariama atsižvelgti lokalaus šių bakterijų atsparumo penemams paplitimo duomenis.</w:t>
      </w:r>
    </w:p>
    <w:p w14:paraId="7CD4A55F" w14:textId="77777777" w:rsidR="00CE1F47" w:rsidRPr="00B9566D" w:rsidRDefault="00CE1F47" w:rsidP="006D2B59">
      <w:pPr>
        <w:spacing w:after="0" w:line="240" w:lineRule="auto"/>
        <w:rPr>
          <w:rFonts w:ascii="Times New Roman" w:hAnsi="Times New Roman"/>
        </w:rPr>
      </w:pPr>
    </w:p>
    <w:p w14:paraId="04D91764"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Padidėjusio jautrumo reakcijos</w:t>
      </w:r>
    </w:p>
    <w:p w14:paraId="1762FDC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Kaip ir gydymo visais betalaktaminiais antibiotikais metu, buvo sunkių, retkarčiais mirtinų padidėjusio jautrumo reakcijų atvejų (žr. 4.3 ir 4.8 skyrius). </w:t>
      </w:r>
    </w:p>
    <w:p w14:paraId="4BAE2903" w14:textId="77777777" w:rsidR="00CE1F47" w:rsidRPr="00B9566D" w:rsidRDefault="00CE1F47" w:rsidP="006D2B59">
      <w:pPr>
        <w:spacing w:after="0" w:line="240" w:lineRule="auto"/>
        <w:rPr>
          <w:rFonts w:ascii="Times New Roman" w:hAnsi="Times New Roman"/>
        </w:rPr>
      </w:pPr>
    </w:p>
    <w:p w14:paraId="736825A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Pacientai, kuriems buvo pasireiškęs padidėjęs jautrumas karbapenemams, penicilinams ar kitokiems betalaktaminiams antibiotikams, gali būti jautrūs ir meropenemui. Prieš pradedant gydyti meropenemu, pacientą reikia atidžiai išklausinėti apie anksčiau buvusias padidėjusio jautrumo reakcijas beta laktaminiams antibiotikams.</w:t>
      </w:r>
    </w:p>
    <w:p w14:paraId="7D78DE57" w14:textId="77777777" w:rsidR="00CE1F47" w:rsidRPr="00B9566D" w:rsidRDefault="00CE1F47" w:rsidP="006D2B59">
      <w:pPr>
        <w:spacing w:after="0" w:line="240" w:lineRule="auto"/>
        <w:rPr>
          <w:rFonts w:ascii="Times New Roman" w:hAnsi="Times New Roman"/>
        </w:rPr>
      </w:pPr>
    </w:p>
    <w:p w14:paraId="20F6A0A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Jeigu pasireiškia sunki alerginė reakcija, Meropenem Hospira vartojimą reikia nuraukti ir imtis tinkamų alerginės reakcijos gydymo priemonių. </w:t>
      </w:r>
    </w:p>
    <w:p w14:paraId="307EC412" w14:textId="77777777" w:rsidR="00CE1F47" w:rsidRPr="00B9566D" w:rsidRDefault="00CE1F47" w:rsidP="006D2B59">
      <w:pPr>
        <w:spacing w:after="0" w:line="240" w:lineRule="auto"/>
        <w:rPr>
          <w:rFonts w:ascii="Times New Roman" w:hAnsi="Times New Roman"/>
        </w:rPr>
      </w:pPr>
    </w:p>
    <w:p w14:paraId="0A34BB5D"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Su antibiotikais susijęs kolitas</w:t>
      </w:r>
    </w:p>
    <w:p w14:paraId="2404839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Pseudomembraninis kolitas, kuris buvo stebėtas gydymo iš esmės visais antibiotikais, įskaitant meropenemą, metu, gali būti nuo lengvo iki pavojingo gyvybei. Vadinasi, šią diagnozę svarbu turėti omenyje, jeigu pacientas pradeda viduriuoti gydymo meropenemu metu arba po gydymo (žr. 4.8 skyrių). Tokiu atveju meropenemo vartojimą reikia nutraukti ir skirti specifinį gydymą nuo </w:t>
      </w:r>
      <w:r w:rsidRPr="00B9566D">
        <w:rPr>
          <w:rFonts w:ascii="Times New Roman" w:hAnsi="Times New Roman"/>
          <w:i/>
        </w:rPr>
        <w:t xml:space="preserve">Clostridium difficile </w:t>
      </w:r>
      <w:r w:rsidRPr="00B9566D">
        <w:rPr>
          <w:rFonts w:ascii="Times New Roman" w:hAnsi="Times New Roman"/>
        </w:rPr>
        <w:t xml:space="preserve">infekcijos. </w:t>
      </w:r>
    </w:p>
    <w:p w14:paraId="5C387F5C" w14:textId="77777777" w:rsidR="00CE1F47" w:rsidRPr="00B9566D" w:rsidRDefault="00CE1F47" w:rsidP="006D2B59">
      <w:pPr>
        <w:spacing w:after="0" w:line="240" w:lineRule="auto"/>
        <w:rPr>
          <w:rFonts w:ascii="Times New Roman" w:hAnsi="Times New Roman"/>
        </w:rPr>
      </w:pPr>
    </w:p>
    <w:p w14:paraId="7E7AC7E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Peristaltiką slopinančių vaistinių preparatų tokiu atveju skirti negalima. </w:t>
      </w:r>
    </w:p>
    <w:p w14:paraId="4754072B" w14:textId="77777777" w:rsidR="00CE1F47" w:rsidRPr="00B9566D" w:rsidRDefault="00CE1F47" w:rsidP="006D2B59">
      <w:pPr>
        <w:spacing w:after="0" w:line="240" w:lineRule="auto"/>
        <w:rPr>
          <w:rFonts w:ascii="Times New Roman" w:hAnsi="Times New Roman"/>
        </w:rPr>
      </w:pPr>
    </w:p>
    <w:p w14:paraId="7DA3C812"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Traukuliai</w:t>
      </w:r>
    </w:p>
    <w:p w14:paraId="0F3F575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Gydant karbapenemais, įskaitant meropenemą, buvo nedažnų traukulių atvejų (žr. 4.8 skyrių).</w:t>
      </w:r>
    </w:p>
    <w:p w14:paraId="0C07A285" w14:textId="77777777" w:rsidR="00CE1F47" w:rsidRPr="00B9566D" w:rsidRDefault="00CE1F47" w:rsidP="006D2B59">
      <w:pPr>
        <w:spacing w:after="0" w:line="240" w:lineRule="auto"/>
        <w:rPr>
          <w:rFonts w:ascii="Times New Roman" w:hAnsi="Times New Roman"/>
        </w:rPr>
      </w:pPr>
    </w:p>
    <w:p w14:paraId="1BF274FA"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Kepenų funkcijos stebėjimas</w:t>
      </w:r>
    </w:p>
    <w:p w14:paraId="3F7E583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Gydymo meropenemu metu reikia atidžiai sekti kepenų funkciją, kadangi galima toksinio poveikio kepenims (kepenų funkcijos sutrikimo, susijusio su cholestaze ir citolize) rizika (žr. 4.8 skyrių). </w:t>
      </w:r>
    </w:p>
    <w:p w14:paraId="6D09FA35" w14:textId="77777777" w:rsidR="00CE1F47" w:rsidRPr="00B9566D" w:rsidRDefault="00CE1F47" w:rsidP="006D2B59">
      <w:pPr>
        <w:spacing w:after="0" w:line="240" w:lineRule="auto"/>
        <w:rPr>
          <w:rFonts w:ascii="Times New Roman" w:hAnsi="Times New Roman"/>
        </w:rPr>
      </w:pPr>
    </w:p>
    <w:p w14:paraId="32D0BC1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Vartojimas pacientams, sergantiems kepenų ligomis. Pacientams, kurie kepenų funkcijos sutrikimų turi prieš pradedant gydyti, gydymo meropenemu metu reikia sekti kepenų funkciją. Dozę keisti nebūtina (žr. 4.2 skyrių). </w:t>
      </w:r>
    </w:p>
    <w:p w14:paraId="0CCD7DEE" w14:textId="77777777" w:rsidR="00CE1F47" w:rsidRPr="00B9566D" w:rsidRDefault="00CE1F47" w:rsidP="006D2B59">
      <w:pPr>
        <w:spacing w:after="0" w:line="240" w:lineRule="auto"/>
        <w:rPr>
          <w:rFonts w:ascii="Times New Roman" w:hAnsi="Times New Roman"/>
        </w:rPr>
      </w:pPr>
    </w:p>
    <w:p w14:paraId="4264BB53"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Tiesioginio antiglobulino testo (Kumbso testo) serokonversija</w:t>
      </w:r>
    </w:p>
    <w:p w14:paraId="2D732AE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Gydymo meropenemu metu gali tapti teigiama tiesioginė arba netiesioginė Kumbso reakcija. </w:t>
      </w:r>
    </w:p>
    <w:p w14:paraId="3641D242" w14:textId="77777777" w:rsidR="00CE1F47" w:rsidRPr="00B9566D" w:rsidRDefault="00CE1F47" w:rsidP="006D2B59">
      <w:pPr>
        <w:spacing w:after="0" w:line="240" w:lineRule="auto"/>
        <w:rPr>
          <w:rFonts w:ascii="Times New Roman" w:hAnsi="Times New Roman"/>
        </w:rPr>
      </w:pPr>
    </w:p>
    <w:p w14:paraId="162C0EDD"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Vartojimas kartu su valproine rūgštimi, natrio valproatu ar valpromidu</w:t>
      </w:r>
    </w:p>
    <w:p w14:paraId="3342E271"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Kartu su meropenemu vartoti valproinės rūgšties, natrio valproato ar valpromido nerekomenduojama (žr. 4.5 skyrių).</w:t>
      </w:r>
    </w:p>
    <w:p w14:paraId="27F5DEB2" w14:textId="77777777" w:rsidR="00CE1F47" w:rsidRPr="00B9566D" w:rsidRDefault="00CE1F47" w:rsidP="006D2B59">
      <w:pPr>
        <w:spacing w:after="0" w:line="240" w:lineRule="auto"/>
        <w:rPr>
          <w:rFonts w:ascii="Times New Roman" w:hAnsi="Times New Roman"/>
        </w:rPr>
      </w:pPr>
    </w:p>
    <w:p w14:paraId="1E6D1DBF"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Vaikų populiacija</w:t>
      </w:r>
    </w:p>
    <w:p w14:paraId="5B1ADC0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Meropenemas yra patvirtintas vartoti vyresniems kaip 3 mėnesių vaikams. Remiantis turimais ribotais duomenimis, įrodymų, kad vaikams padidėja bet kokios nepageidaujamos reakcijos rizika, negauta. Visi pranešimai atitiko reiškinius, stebėtus suaugusiųjų populiacijoje.</w:t>
      </w:r>
    </w:p>
    <w:p w14:paraId="30773EB3" w14:textId="77777777" w:rsidR="00CE1F47" w:rsidRPr="00B9566D" w:rsidRDefault="00CE1F47" w:rsidP="006D2B59">
      <w:pPr>
        <w:spacing w:after="0" w:line="240" w:lineRule="auto"/>
        <w:rPr>
          <w:rFonts w:ascii="Times New Roman" w:hAnsi="Times New Roman"/>
        </w:rPr>
      </w:pPr>
    </w:p>
    <w:p w14:paraId="69AD2A2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 Hospira sudėtyje yra natrio.</w:t>
      </w:r>
    </w:p>
    <w:p w14:paraId="3337CF53" w14:textId="77777777" w:rsidR="00CE1F47" w:rsidRPr="00B9566D" w:rsidRDefault="00CE1F47" w:rsidP="006D2B59">
      <w:pPr>
        <w:spacing w:after="0" w:line="240" w:lineRule="auto"/>
        <w:rPr>
          <w:rFonts w:ascii="Times New Roman" w:hAnsi="Times New Roman"/>
        </w:rPr>
      </w:pPr>
    </w:p>
    <w:p w14:paraId="7F1967D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Kiekviename Meropenem Hospira 500 mg miltelių injekciniam arba infuziniam tirpalui flakone yra 2 mEq natrio. Tai reikia turėti omenyje gydant pacientus, kurių dietoje kontroliuojamas natrio kiekis.</w:t>
      </w:r>
    </w:p>
    <w:p w14:paraId="0CB2526B" w14:textId="77777777" w:rsidR="00CE1F47" w:rsidRPr="00B9566D" w:rsidRDefault="00CE1F47" w:rsidP="006D2B59">
      <w:pPr>
        <w:spacing w:after="0" w:line="240" w:lineRule="auto"/>
        <w:rPr>
          <w:rFonts w:ascii="Times New Roman" w:hAnsi="Times New Roman"/>
        </w:rPr>
      </w:pPr>
    </w:p>
    <w:p w14:paraId="30109123" w14:textId="77777777" w:rsidR="00CE1F47" w:rsidRPr="00B9566D" w:rsidRDefault="00CE1F47" w:rsidP="006D2B59">
      <w:pPr>
        <w:shd w:val="clear" w:color="auto" w:fill="A6A6A6"/>
        <w:spacing w:after="0" w:line="240" w:lineRule="auto"/>
        <w:rPr>
          <w:rFonts w:ascii="Times New Roman" w:hAnsi="Times New Roman"/>
        </w:rPr>
      </w:pPr>
      <w:r w:rsidRPr="00B9566D">
        <w:rPr>
          <w:rFonts w:ascii="Times New Roman" w:hAnsi="Times New Roman"/>
        </w:rPr>
        <w:t xml:space="preserve">Kiekviename Meropenem Hospira 1000 mg miltelių injekciniam arba infuziniam tirpalui flakone yra 4 mEq natrio. Tai reikia turėti omenyje gydant pacientus, kurių dietoje kontroliuojamas natrio kiekis. </w:t>
      </w:r>
    </w:p>
    <w:p w14:paraId="069CC363" w14:textId="77777777" w:rsidR="00CE1F47" w:rsidRPr="00B9566D" w:rsidRDefault="00CE1F47" w:rsidP="006D2B59">
      <w:pPr>
        <w:spacing w:after="0" w:line="240" w:lineRule="auto"/>
        <w:rPr>
          <w:rFonts w:ascii="Times New Roman" w:hAnsi="Times New Roman"/>
        </w:rPr>
      </w:pPr>
    </w:p>
    <w:p w14:paraId="47004E02"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4.5</w:t>
      </w:r>
      <w:r w:rsidRPr="00B9566D">
        <w:rPr>
          <w:rFonts w:ascii="Times New Roman" w:hAnsi="Times New Roman"/>
          <w:b/>
        </w:rPr>
        <w:tab/>
        <w:t>Sąveika su kitais vaistiniais preparatais ir kitokia sąveika</w:t>
      </w:r>
    </w:p>
    <w:p w14:paraId="71BD8089" w14:textId="77777777" w:rsidR="00CE1F47" w:rsidRPr="00B9566D" w:rsidRDefault="00CE1F47" w:rsidP="006D2B59">
      <w:pPr>
        <w:spacing w:after="0" w:line="240" w:lineRule="auto"/>
        <w:rPr>
          <w:rFonts w:ascii="Times New Roman" w:hAnsi="Times New Roman"/>
        </w:rPr>
      </w:pPr>
    </w:p>
    <w:p w14:paraId="0DF8F17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Specifinių sąveikos su kitais vaistiniais preparatais, išskyrus probenecidą, tyrimų neatlikta. Probenecidas, konkuruodamas su meropenemu dėl aktyvios sekrecijos į inkstų kanalėlius, slopina meropenemo išsiskyrimą pro inkstus, todėl ilgėja meropenemo pusinės eliminacijos laikas, didėja koncentracija kraujo plazmoje. Gydant probenecidu ir kartu meropenemu, būtinas atsargumas.</w:t>
      </w:r>
    </w:p>
    <w:p w14:paraId="22555401" w14:textId="77777777" w:rsidR="00CE1F47" w:rsidRPr="00B9566D" w:rsidRDefault="00CE1F47" w:rsidP="006D2B59">
      <w:pPr>
        <w:spacing w:after="0" w:line="240" w:lineRule="auto"/>
        <w:rPr>
          <w:rFonts w:ascii="Times New Roman" w:hAnsi="Times New Roman"/>
        </w:rPr>
      </w:pPr>
    </w:p>
    <w:p w14:paraId="3E846D0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Galima meropenemo įtaka kitų vaistų jungimuisi prie baltymų ar metabolizmui netirta. Kadangi prie baltymų meropenemo prisijungia labai mažai, todėl nuo šio mechanizmo priklausoma sąveika su kitais vaistiniais preparatais nėra tikėtina.</w:t>
      </w:r>
    </w:p>
    <w:p w14:paraId="79585885" w14:textId="77777777" w:rsidR="00CE1F47" w:rsidRPr="00B9566D" w:rsidRDefault="00CE1F47" w:rsidP="006D2B59">
      <w:pPr>
        <w:spacing w:after="0" w:line="240" w:lineRule="auto"/>
        <w:rPr>
          <w:rFonts w:ascii="Times New Roman" w:hAnsi="Times New Roman"/>
        </w:rPr>
      </w:pPr>
    </w:p>
    <w:p w14:paraId="4D48ED7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Kartu su karbapenemų grupės preparatais vartojant valproinės rūgšties, stebėtas jos koncentracijos kraujyje sumažėjimas: maždaug per 2 gydymo paras valproinės rūgšties kiekis kraujyje sumažėjo 60</w:t>
      </w:r>
      <w:r w:rsidRPr="00B9566D">
        <w:rPr>
          <w:rFonts w:ascii="Times New Roman" w:hAnsi="Times New Roman"/>
        </w:rPr>
        <w:noBreakHyphen/>
        <w:t>100 </w:t>
      </w:r>
      <w:r w:rsidRPr="00B9566D">
        <w:rPr>
          <w:rFonts w:ascii="Times New Roman" w:hAnsi="Times New Roman"/>
        </w:rPr>
        <w:sym w:font="Symbol" w:char="F025"/>
      </w:r>
      <w:r w:rsidRPr="00B9566D">
        <w:rPr>
          <w:rFonts w:ascii="Times New Roman" w:hAnsi="Times New Roman"/>
        </w:rPr>
        <w:t>. Kadangi mažėjimas prasideda greitai ir būna didelis, valproinės rūgšties, natrio valproato ar valpromido vartojimas kartu su karbapenemais nėra laikomas valdomu, todėl vengtinas (žr. 4.4 skyrių).</w:t>
      </w:r>
    </w:p>
    <w:p w14:paraId="01CBA1F7" w14:textId="77777777" w:rsidR="00CE1F47" w:rsidRPr="00B9566D" w:rsidRDefault="00CE1F47" w:rsidP="006D2B59">
      <w:pPr>
        <w:spacing w:after="0" w:line="240" w:lineRule="auto"/>
        <w:rPr>
          <w:rFonts w:ascii="Times New Roman" w:hAnsi="Times New Roman"/>
        </w:rPr>
      </w:pPr>
    </w:p>
    <w:p w14:paraId="7C113421" w14:textId="77777777" w:rsidR="00CE1F47" w:rsidRPr="00B9566D" w:rsidRDefault="00CE1F47" w:rsidP="006D2B59">
      <w:pPr>
        <w:spacing w:after="0" w:line="240" w:lineRule="auto"/>
        <w:rPr>
          <w:rFonts w:ascii="Times New Roman" w:hAnsi="Times New Roman"/>
        </w:rPr>
      </w:pPr>
      <w:r w:rsidRPr="00B9566D">
        <w:rPr>
          <w:rFonts w:ascii="Times New Roman" w:hAnsi="Times New Roman"/>
          <w:i/>
        </w:rPr>
        <w:t>Geriamieji antikoaguliantai</w:t>
      </w:r>
      <w:r w:rsidRPr="00B9566D">
        <w:rPr>
          <w:rFonts w:ascii="Times New Roman" w:hAnsi="Times New Roman"/>
        </w:rPr>
        <w:t>.</w:t>
      </w:r>
    </w:p>
    <w:p w14:paraId="3B09C70F" w14:textId="77777777" w:rsidR="00CE1F47" w:rsidRPr="00B9566D" w:rsidRDefault="00CE1F47" w:rsidP="006D2B59">
      <w:pPr>
        <w:spacing w:after="0" w:line="240" w:lineRule="auto"/>
        <w:rPr>
          <w:rFonts w:ascii="Times New Roman" w:hAnsi="Times New Roman"/>
        </w:rPr>
      </w:pPr>
    </w:p>
    <w:p w14:paraId="0126589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Kartu su antibiotikais vartojant varfarino, gali stiprėti pastarojo preparato antikoaguliacinis poveikis. Gauta daug pranešimų apie geriamųjų antikoaguliantų, įskaitant varfariną, antikoaguliacinio poveikio sustiprėjimą pacientams, kurie kartu vartojo antibakterinių preparatų. Ši rizika gali skirtis priklausomai nuo sergamos infekcinės ligos, paciento amžiaus ir bendrosios būklės, todėl nustatyti antibiotikų įnašą į TNS (tarptautinis normalizuotas santykis) padidėjimą yra sunku. Gydymo antibiotikais ir kartu geriamaisiais antikoaguliantais metu bei tuoj pat po gydymo rekomenduojama dažnai matuoti TNS.</w:t>
      </w:r>
    </w:p>
    <w:p w14:paraId="3721D0BB" w14:textId="77777777" w:rsidR="00CE1F47" w:rsidRPr="00B9566D" w:rsidRDefault="00CE1F47" w:rsidP="006D2B59">
      <w:pPr>
        <w:spacing w:after="0" w:line="240" w:lineRule="auto"/>
        <w:rPr>
          <w:rFonts w:ascii="Times New Roman" w:hAnsi="Times New Roman"/>
        </w:rPr>
      </w:pPr>
    </w:p>
    <w:p w14:paraId="27516609"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4.6</w:t>
      </w:r>
      <w:r w:rsidRPr="00B9566D">
        <w:rPr>
          <w:rFonts w:ascii="Times New Roman" w:hAnsi="Times New Roman"/>
          <w:b/>
        </w:rPr>
        <w:tab/>
        <w:t>Vaisingumas, nėštumo ir žindymo laikotarpis</w:t>
      </w:r>
    </w:p>
    <w:p w14:paraId="78C42CE0" w14:textId="77777777" w:rsidR="00CE1F47" w:rsidRPr="00B9566D" w:rsidRDefault="00CE1F47" w:rsidP="006D2B59">
      <w:pPr>
        <w:spacing w:after="0" w:line="240" w:lineRule="auto"/>
        <w:rPr>
          <w:rFonts w:ascii="Times New Roman" w:hAnsi="Times New Roman"/>
        </w:rPr>
      </w:pPr>
    </w:p>
    <w:p w14:paraId="18FA83C4"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Nėštumas</w:t>
      </w:r>
    </w:p>
    <w:p w14:paraId="5D9DA961"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Reikiamų duomenų apie meropenemo vartojimą nėštumo metu nėra arba yra labai mažai.</w:t>
      </w:r>
    </w:p>
    <w:p w14:paraId="0477CA6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Su gyvūnais atlikti tyrimai tiesioginio arba netiesioginio kenksmingo poveikio reprodukcijai neparodė (žr. 5.3 skyrių). Atsargumo sumetimais, nėštumo metu meropenemo geriau nevartoti.</w:t>
      </w:r>
    </w:p>
    <w:p w14:paraId="029C94EF" w14:textId="77777777" w:rsidR="00CE1F47" w:rsidRPr="00B9566D" w:rsidRDefault="00CE1F47" w:rsidP="006D2B59">
      <w:pPr>
        <w:spacing w:after="0" w:line="240" w:lineRule="auto"/>
        <w:rPr>
          <w:rFonts w:ascii="Times New Roman" w:hAnsi="Times New Roman"/>
          <w:i/>
        </w:rPr>
      </w:pPr>
    </w:p>
    <w:p w14:paraId="4C0A3B30"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 xml:space="preserve">Žindymas </w:t>
      </w:r>
    </w:p>
    <w:p w14:paraId="3F8D7A4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Nustatyta, kad mažas meropenemo kiekis patenka į moters pieną. Žindyvėms negalima vartoti meropenemo, išskyrus atvejį, kai laukiama nauda yra didesnė už galimą riziką kūdikiui. </w:t>
      </w:r>
    </w:p>
    <w:p w14:paraId="3198DE78" w14:textId="77777777" w:rsidR="00CE1F47" w:rsidRPr="00B9566D" w:rsidRDefault="00CE1F47" w:rsidP="006D2B59">
      <w:pPr>
        <w:spacing w:after="0" w:line="240" w:lineRule="auto"/>
        <w:rPr>
          <w:rFonts w:ascii="Times New Roman" w:hAnsi="Times New Roman"/>
        </w:rPr>
      </w:pPr>
    </w:p>
    <w:p w14:paraId="509B71EB"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4.7</w:t>
      </w:r>
      <w:r w:rsidRPr="00B9566D">
        <w:rPr>
          <w:rFonts w:ascii="Times New Roman" w:hAnsi="Times New Roman"/>
          <w:b/>
        </w:rPr>
        <w:tab/>
        <w:t>Poveikis gebėjimui vairuoti ir valdyti mechanizmus</w:t>
      </w:r>
    </w:p>
    <w:p w14:paraId="766E136B" w14:textId="77777777" w:rsidR="00CE1F47" w:rsidRPr="00B9566D" w:rsidRDefault="00CE1F47" w:rsidP="006D2B59">
      <w:pPr>
        <w:spacing w:after="0" w:line="240" w:lineRule="auto"/>
        <w:rPr>
          <w:rFonts w:ascii="Times New Roman" w:hAnsi="Times New Roman"/>
        </w:rPr>
      </w:pPr>
    </w:p>
    <w:p w14:paraId="77EBE1E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Poveikio gebėjimui vairuoti ir valdyti mechanizmus tyrimų neatlikta. Vis dėlto vairuojant ar valdant mechanizmus reikia turėti omenyje, kad buvo pranešimų apie vartojant meropenemą pasireiškusį galvos skausmą, parestezijas ir traukulius.</w:t>
      </w:r>
    </w:p>
    <w:p w14:paraId="2F469305" w14:textId="77777777" w:rsidR="00CE1F47" w:rsidRPr="00B9566D" w:rsidRDefault="00CE1F47" w:rsidP="006D2B59">
      <w:pPr>
        <w:spacing w:after="0" w:line="240" w:lineRule="auto"/>
        <w:rPr>
          <w:rFonts w:ascii="Times New Roman" w:hAnsi="Times New Roman"/>
        </w:rPr>
      </w:pPr>
    </w:p>
    <w:p w14:paraId="4182E588"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4.8</w:t>
      </w:r>
      <w:r w:rsidRPr="00B9566D">
        <w:rPr>
          <w:rFonts w:ascii="Times New Roman" w:hAnsi="Times New Roman"/>
          <w:b/>
        </w:rPr>
        <w:tab/>
        <w:t>Nepageidaujamas poveikis</w:t>
      </w:r>
    </w:p>
    <w:p w14:paraId="55AC6D85" w14:textId="77777777" w:rsidR="00CE1F47" w:rsidRPr="00B9566D" w:rsidRDefault="00CE1F47" w:rsidP="006D2B59">
      <w:pPr>
        <w:spacing w:after="0" w:line="240" w:lineRule="auto"/>
        <w:rPr>
          <w:rFonts w:ascii="Times New Roman" w:hAnsi="Times New Roman"/>
        </w:rPr>
      </w:pPr>
    </w:p>
    <w:p w14:paraId="52F25C5C" w14:textId="77777777" w:rsidR="00CE1F47" w:rsidRPr="00B9566D" w:rsidRDefault="00CE1F47" w:rsidP="00B9566D">
      <w:pPr>
        <w:tabs>
          <w:tab w:val="left" w:pos="567"/>
        </w:tabs>
        <w:spacing w:after="0" w:line="240" w:lineRule="auto"/>
        <w:contextualSpacing/>
        <w:outlineLvl w:val="0"/>
        <w:rPr>
          <w:rFonts w:ascii="Times New Roman" w:hAnsi="Times New Roman"/>
          <w:i/>
        </w:rPr>
      </w:pPr>
      <w:r w:rsidRPr="00B9566D">
        <w:rPr>
          <w:rFonts w:ascii="Times New Roman" w:hAnsi="Times New Roman"/>
          <w:i/>
        </w:rPr>
        <w:t>Bendra nepageidaujamų reakcijų santrauka</w:t>
      </w:r>
    </w:p>
    <w:p w14:paraId="36CE157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Remiantis 5 026 pacientų, iš kurių 4 872 buvo gydyti meropenemu, duomenų peržiūra, dažniausios nepageidaujamos meropenemo reakcijos buvo viduriavimas (2,3 </w:t>
      </w:r>
      <w:r w:rsidRPr="00B9566D">
        <w:rPr>
          <w:rFonts w:ascii="Times New Roman" w:hAnsi="Times New Roman"/>
        </w:rPr>
        <w:sym w:font="Symbol" w:char="F025"/>
      </w:r>
      <w:r w:rsidRPr="00B9566D">
        <w:rPr>
          <w:rFonts w:ascii="Times New Roman" w:hAnsi="Times New Roman"/>
        </w:rPr>
        <w:t xml:space="preserve"> pacientų), išbėrimas (1,4 </w:t>
      </w:r>
      <w:r w:rsidRPr="00B9566D">
        <w:rPr>
          <w:rFonts w:ascii="Times New Roman" w:hAnsi="Times New Roman"/>
        </w:rPr>
        <w:sym w:font="Symbol" w:char="F025"/>
      </w:r>
      <w:r w:rsidRPr="00B9566D">
        <w:rPr>
          <w:rFonts w:ascii="Times New Roman" w:hAnsi="Times New Roman"/>
        </w:rPr>
        <w:t xml:space="preserve"> pacientų), pykinimas arba vėmimas (1,4 </w:t>
      </w:r>
      <w:r w:rsidRPr="00B9566D">
        <w:rPr>
          <w:rFonts w:ascii="Times New Roman" w:hAnsi="Times New Roman"/>
        </w:rPr>
        <w:sym w:font="Symbol" w:char="F025"/>
      </w:r>
      <w:r w:rsidRPr="00B9566D">
        <w:rPr>
          <w:rFonts w:ascii="Times New Roman" w:hAnsi="Times New Roman"/>
        </w:rPr>
        <w:t xml:space="preserve"> pacientų) ir injekcijos vietos uždegimas (1,1 </w:t>
      </w:r>
      <w:r w:rsidRPr="00B9566D">
        <w:rPr>
          <w:rFonts w:ascii="Times New Roman" w:hAnsi="Times New Roman"/>
        </w:rPr>
        <w:sym w:font="Symbol" w:char="F025"/>
      </w:r>
      <w:r w:rsidRPr="00B9566D">
        <w:rPr>
          <w:rFonts w:ascii="Times New Roman" w:hAnsi="Times New Roman"/>
        </w:rPr>
        <w:t xml:space="preserve"> pacientų). Dažniausiai stebėti nuo meropenemo priklausomi laboratorinių tyrimų duomenų pokyčiai buvo trombocitozė (1,6 </w:t>
      </w:r>
      <w:r w:rsidRPr="00B9566D">
        <w:rPr>
          <w:rFonts w:ascii="Times New Roman" w:hAnsi="Times New Roman"/>
        </w:rPr>
        <w:sym w:font="Symbol" w:char="F025"/>
      </w:r>
      <w:r w:rsidRPr="00B9566D">
        <w:rPr>
          <w:rFonts w:ascii="Times New Roman" w:hAnsi="Times New Roman"/>
        </w:rPr>
        <w:t xml:space="preserve"> pacientų) ir kepenų fermentų aktyvumo padidėjimas (1,5</w:t>
      </w:r>
      <w:r w:rsidRPr="00B9566D">
        <w:rPr>
          <w:rFonts w:ascii="Times New Roman" w:hAnsi="Times New Roman"/>
        </w:rPr>
        <w:noBreakHyphen/>
        <w:t>4,3 </w:t>
      </w:r>
      <w:r w:rsidRPr="00B9566D">
        <w:rPr>
          <w:rFonts w:ascii="Times New Roman" w:hAnsi="Times New Roman"/>
        </w:rPr>
        <w:sym w:font="Symbol" w:char="F025"/>
      </w:r>
      <w:r w:rsidRPr="00B9566D">
        <w:rPr>
          <w:rFonts w:ascii="Times New Roman" w:hAnsi="Times New Roman"/>
        </w:rPr>
        <w:t xml:space="preserve"> pacientų).</w:t>
      </w:r>
    </w:p>
    <w:p w14:paraId="1B1AE448" w14:textId="77777777" w:rsidR="00CE1F47" w:rsidRPr="00B9566D" w:rsidRDefault="00CE1F47" w:rsidP="006D2B59">
      <w:pPr>
        <w:spacing w:after="0" w:line="240" w:lineRule="auto"/>
        <w:rPr>
          <w:rFonts w:ascii="Times New Roman" w:hAnsi="Times New Roman"/>
        </w:rPr>
      </w:pPr>
    </w:p>
    <w:p w14:paraId="71B4546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Lentelėje išvardytos nežinomo dažnio nepageidaujamos reakcijos nepasireiškė prieš rinkodaros teisės suteikimą atliktų klinikinių tyrimų metu 2 367 pacientams, gydytiems į veną arba raumenis leidžiamu meropenemu, tačiau buvo stebėtos vaistiniu preparatu gydant po to, kai jis pateko į rinką. </w:t>
      </w:r>
    </w:p>
    <w:p w14:paraId="2E16E0BD" w14:textId="77777777" w:rsidR="00CE1F47" w:rsidRPr="00B9566D" w:rsidRDefault="00CE1F47" w:rsidP="006D2B59">
      <w:pPr>
        <w:spacing w:after="0" w:line="240" w:lineRule="auto"/>
        <w:rPr>
          <w:rFonts w:ascii="Times New Roman" w:hAnsi="Times New Roman"/>
        </w:rPr>
      </w:pPr>
    </w:p>
    <w:p w14:paraId="3EB88D19"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 xml:space="preserve">Nepageidaujamų reakcijų santrauka lentelėje </w:t>
      </w:r>
    </w:p>
    <w:p w14:paraId="4909DB2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Nepageidaujamos reakcijos toliau esančioje lentelėje yra išvardytos pagal organų sistemų klases. Jų dažnis apibūdinamas taip: labai dažnas (≥ 1/10), dažnas (nuo ≥ 1/100 iki &lt; 1/10), nedažnas (nuo ≥ 1/1 000 iki &lt; 1/100), retas (nuo ≥ 1/10 000 iki &lt; 1/1000), labai retas (&lt; 1/10 000) ir nežinomas (negali būti apskaičiuotas pagal turimus duomenis). Kiekvienoje dažnio grupėje nepageidaujamas poveikis pateikiamas mažėjančio sunkumo tvarka.</w:t>
      </w:r>
    </w:p>
    <w:p w14:paraId="1A28AC80" w14:textId="77777777" w:rsidR="00CE1F47" w:rsidRPr="00B9566D" w:rsidRDefault="00CE1F47" w:rsidP="006D2B59">
      <w:pPr>
        <w:spacing w:after="0" w:line="240" w:lineRule="auto"/>
        <w:rPr>
          <w:rFonts w:ascii="Times New Roman" w:hAnsi="Times New Roman"/>
        </w:rPr>
      </w:pPr>
    </w:p>
    <w:tbl>
      <w:tblPr>
        <w:tblW w:w="8100" w:type="dxa"/>
        <w:tblInd w:w="288" w:type="dxa"/>
        <w:tblLook w:val="01E0" w:firstRow="1" w:lastRow="1" w:firstColumn="1" w:lastColumn="1" w:noHBand="0" w:noVBand="0"/>
      </w:tblPr>
      <w:tblGrid>
        <w:gridCol w:w="3126"/>
        <w:gridCol w:w="1890"/>
        <w:gridCol w:w="3084"/>
      </w:tblGrid>
      <w:tr w:rsidR="00CE1F47" w:rsidRPr="00CE1F47" w14:paraId="1526C1FC" w14:textId="77777777" w:rsidTr="00B9566D">
        <w:tc>
          <w:tcPr>
            <w:tcW w:w="3126" w:type="dxa"/>
            <w:tcBorders>
              <w:top w:val="single" w:sz="4" w:space="0" w:color="auto"/>
              <w:left w:val="nil"/>
              <w:bottom w:val="single" w:sz="4" w:space="0" w:color="auto"/>
              <w:right w:val="nil"/>
            </w:tcBorders>
            <w:hideMark/>
          </w:tcPr>
          <w:p w14:paraId="256E7BB9"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Organų sistemų klasė</w:t>
            </w:r>
          </w:p>
        </w:tc>
        <w:tc>
          <w:tcPr>
            <w:tcW w:w="1890" w:type="dxa"/>
            <w:tcBorders>
              <w:top w:val="single" w:sz="4" w:space="0" w:color="auto"/>
              <w:left w:val="nil"/>
              <w:bottom w:val="single" w:sz="4" w:space="0" w:color="auto"/>
              <w:right w:val="nil"/>
            </w:tcBorders>
            <w:hideMark/>
          </w:tcPr>
          <w:p w14:paraId="1A8D3E27"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Dažnis</w:t>
            </w:r>
          </w:p>
        </w:tc>
        <w:tc>
          <w:tcPr>
            <w:tcW w:w="3084" w:type="dxa"/>
            <w:tcBorders>
              <w:top w:val="single" w:sz="4" w:space="0" w:color="auto"/>
              <w:left w:val="nil"/>
              <w:bottom w:val="single" w:sz="4" w:space="0" w:color="auto"/>
              <w:right w:val="nil"/>
            </w:tcBorders>
            <w:hideMark/>
          </w:tcPr>
          <w:p w14:paraId="37961EC2"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Sutrikimas</w:t>
            </w:r>
          </w:p>
        </w:tc>
      </w:tr>
      <w:tr w:rsidR="00CE1F47" w:rsidRPr="00CE1F47" w14:paraId="694D3362" w14:textId="77777777" w:rsidTr="00B9566D">
        <w:tc>
          <w:tcPr>
            <w:tcW w:w="3126" w:type="dxa"/>
            <w:tcBorders>
              <w:top w:val="single" w:sz="4" w:space="0" w:color="auto"/>
              <w:left w:val="nil"/>
              <w:bottom w:val="nil"/>
              <w:right w:val="nil"/>
            </w:tcBorders>
            <w:hideMark/>
          </w:tcPr>
          <w:p w14:paraId="0AEC9B4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Infekcijos ir infestacijos</w:t>
            </w:r>
          </w:p>
        </w:tc>
        <w:tc>
          <w:tcPr>
            <w:tcW w:w="1890" w:type="dxa"/>
            <w:tcBorders>
              <w:top w:val="single" w:sz="4" w:space="0" w:color="auto"/>
              <w:left w:val="nil"/>
              <w:bottom w:val="nil"/>
              <w:right w:val="nil"/>
            </w:tcBorders>
            <w:hideMark/>
          </w:tcPr>
          <w:p w14:paraId="320E4F4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Nedažni</w:t>
            </w:r>
          </w:p>
        </w:tc>
        <w:tc>
          <w:tcPr>
            <w:tcW w:w="3084" w:type="dxa"/>
            <w:tcBorders>
              <w:top w:val="single" w:sz="4" w:space="0" w:color="auto"/>
              <w:left w:val="nil"/>
              <w:bottom w:val="nil"/>
              <w:right w:val="nil"/>
            </w:tcBorders>
            <w:hideMark/>
          </w:tcPr>
          <w:p w14:paraId="6A0552F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Burnos ir makšties kandidamikozė</w:t>
            </w:r>
          </w:p>
        </w:tc>
      </w:tr>
      <w:tr w:rsidR="00CE1F47" w:rsidRPr="00CE1F47" w14:paraId="2AF6B171" w14:textId="77777777" w:rsidTr="00B9566D">
        <w:tc>
          <w:tcPr>
            <w:tcW w:w="3126" w:type="dxa"/>
            <w:vMerge w:val="restart"/>
          </w:tcPr>
          <w:p w14:paraId="51B92C6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Kraujo ir limfinės sistemos sutrikimai</w:t>
            </w:r>
          </w:p>
        </w:tc>
        <w:tc>
          <w:tcPr>
            <w:tcW w:w="1890" w:type="dxa"/>
          </w:tcPr>
          <w:p w14:paraId="47E8C07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Dažni</w:t>
            </w:r>
          </w:p>
        </w:tc>
        <w:tc>
          <w:tcPr>
            <w:tcW w:w="3084" w:type="dxa"/>
          </w:tcPr>
          <w:p w14:paraId="472D2BD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Trombocitozė</w:t>
            </w:r>
          </w:p>
        </w:tc>
      </w:tr>
      <w:tr w:rsidR="00CE1F47" w:rsidRPr="00CE1F47" w14:paraId="598859FE" w14:textId="77777777" w:rsidTr="00B9566D">
        <w:tc>
          <w:tcPr>
            <w:tcW w:w="3126" w:type="dxa"/>
            <w:vMerge/>
          </w:tcPr>
          <w:p w14:paraId="5501FE96" w14:textId="77777777" w:rsidR="00CE1F47" w:rsidRPr="00B9566D" w:rsidRDefault="00CE1F47" w:rsidP="006D2B59">
            <w:pPr>
              <w:spacing w:after="0" w:line="240" w:lineRule="auto"/>
              <w:rPr>
                <w:rFonts w:ascii="Times New Roman" w:hAnsi="Times New Roman"/>
              </w:rPr>
            </w:pPr>
          </w:p>
        </w:tc>
        <w:tc>
          <w:tcPr>
            <w:tcW w:w="1890" w:type="dxa"/>
          </w:tcPr>
          <w:p w14:paraId="4890A5B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Nedažni</w:t>
            </w:r>
          </w:p>
        </w:tc>
        <w:tc>
          <w:tcPr>
            <w:tcW w:w="3084" w:type="dxa"/>
            <w:vMerge w:val="restart"/>
          </w:tcPr>
          <w:p w14:paraId="70326CE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Eozinofilija, trombocitopenija, leukopenija, neutropenija, agranulocitozė, hemolizinė anemija</w:t>
            </w:r>
          </w:p>
        </w:tc>
      </w:tr>
      <w:tr w:rsidR="00CE1F47" w:rsidRPr="00CE1F47" w14:paraId="411E923A" w14:textId="77777777" w:rsidTr="00B9566D">
        <w:tc>
          <w:tcPr>
            <w:tcW w:w="3126" w:type="dxa"/>
            <w:vMerge/>
          </w:tcPr>
          <w:p w14:paraId="5EF14627" w14:textId="77777777" w:rsidR="00CE1F47" w:rsidRPr="00B9566D" w:rsidRDefault="00CE1F47" w:rsidP="006D2B59">
            <w:pPr>
              <w:spacing w:after="0" w:line="240" w:lineRule="auto"/>
              <w:rPr>
                <w:rFonts w:ascii="Times New Roman" w:hAnsi="Times New Roman"/>
              </w:rPr>
            </w:pPr>
          </w:p>
        </w:tc>
        <w:tc>
          <w:tcPr>
            <w:tcW w:w="1890" w:type="dxa"/>
          </w:tcPr>
          <w:p w14:paraId="691D410C" w14:textId="77777777" w:rsidR="00CE1F47" w:rsidRPr="00B9566D" w:rsidRDefault="00CE1F47" w:rsidP="006D2B59">
            <w:pPr>
              <w:spacing w:after="0" w:line="240" w:lineRule="auto"/>
              <w:rPr>
                <w:rFonts w:ascii="Times New Roman" w:hAnsi="Times New Roman"/>
              </w:rPr>
            </w:pPr>
          </w:p>
        </w:tc>
        <w:tc>
          <w:tcPr>
            <w:tcW w:w="3084" w:type="dxa"/>
            <w:vMerge/>
          </w:tcPr>
          <w:p w14:paraId="2255655E" w14:textId="77777777" w:rsidR="00CE1F47" w:rsidRPr="00B9566D" w:rsidRDefault="00CE1F47" w:rsidP="006D2B59">
            <w:pPr>
              <w:spacing w:after="0" w:line="240" w:lineRule="auto"/>
              <w:rPr>
                <w:rFonts w:ascii="Times New Roman" w:hAnsi="Times New Roman"/>
              </w:rPr>
            </w:pPr>
          </w:p>
        </w:tc>
      </w:tr>
      <w:tr w:rsidR="00CE1F47" w:rsidRPr="00CE1F47" w14:paraId="5975CC8E" w14:textId="77777777" w:rsidTr="00B9566D">
        <w:tc>
          <w:tcPr>
            <w:tcW w:w="3126" w:type="dxa"/>
          </w:tcPr>
          <w:p w14:paraId="4CDC950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Imuninės sistemos sutrikimai</w:t>
            </w:r>
          </w:p>
        </w:tc>
        <w:tc>
          <w:tcPr>
            <w:tcW w:w="1890" w:type="dxa"/>
          </w:tcPr>
          <w:p w14:paraId="454F400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Nedažni</w:t>
            </w:r>
          </w:p>
        </w:tc>
        <w:tc>
          <w:tcPr>
            <w:tcW w:w="3084" w:type="dxa"/>
          </w:tcPr>
          <w:p w14:paraId="0C59509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Angioneurozinė edema, anafilaksija (žr. 4.3 ir 4.4 skyrius)</w:t>
            </w:r>
          </w:p>
        </w:tc>
      </w:tr>
      <w:tr w:rsidR="00CE1F47" w:rsidRPr="00CE1F47" w14:paraId="159BA571" w14:textId="77777777" w:rsidTr="00B9566D">
        <w:tc>
          <w:tcPr>
            <w:tcW w:w="3126" w:type="dxa"/>
          </w:tcPr>
          <w:p w14:paraId="17354EA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Nervų sistemos sutrikimai</w:t>
            </w:r>
          </w:p>
        </w:tc>
        <w:tc>
          <w:tcPr>
            <w:tcW w:w="1890" w:type="dxa"/>
          </w:tcPr>
          <w:p w14:paraId="7317728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Dažni</w:t>
            </w:r>
          </w:p>
        </w:tc>
        <w:tc>
          <w:tcPr>
            <w:tcW w:w="3084" w:type="dxa"/>
          </w:tcPr>
          <w:p w14:paraId="6591634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Galvos skausmas</w:t>
            </w:r>
          </w:p>
        </w:tc>
      </w:tr>
      <w:tr w:rsidR="00CE1F47" w:rsidRPr="00CE1F47" w14:paraId="51790E07" w14:textId="77777777" w:rsidTr="00B9566D">
        <w:tc>
          <w:tcPr>
            <w:tcW w:w="3126" w:type="dxa"/>
          </w:tcPr>
          <w:p w14:paraId="0F26AE6E" w14:textId="77777777" w:rsidR="00CE1F47" w:rsidRPr="00B9566D" w:rsidRDefault="00CE1F47" w:rsidP="006D2B59">
            <w:pPr>
              <w:spacing w:after="0" w:line="240" w:lineRule="auto"/>
              <w:rPr>
                <w:rFonts w:ascii="Times New Roman" w:hAnsi="Times New Roman"/>
              </w:rPr>
            </w:pPr>
          </w:p>
        </w:tc>
        <w:tc>
          <w:tcPr>
            <w:tcW w:w="1890" w:type="dxa"/>
          </w:tcPr>
          <w:p w14:paraId="59FE654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Nedažni</w:t>
            </w:r>
          </w:p>
        </w:tc>
        <w:tc>
          <w:tcPr>
            <w:tcW w:w="3084" w:type="dxa"/>
          </w:tcPr>
          <w:p w14:paraId="0F808B9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Parestezija</w:t>
            </w:r>
          </w:p>
        </w:tc>
      </w:tr>
      <w:tr w:rsidR="00CE1F47" w:rsidRPr="00CE1F47" w14:paraId="251C6FE0" w14:textId="77777777" w:rsidTr="00B9566D">
        <w:tc>
          <w:tcPr>
            <w:tcW w:w="3126" w:type="dxa"/>
          </w:tcPr>
          <w:p w14:paraId="2C1C1662" w14:textId="77777777" w:rsidR="00CE1F47" w:rsidRPr="00B9566D" w:rsidRDefault="00CE1F47" w:rsidP="006D2B59">
            <w:pPr>
              <w:spacing w:after="0" w:line="240" w:lineRule="auto"/>
              <w:rPr>
                <w:rFonts w:ascii="Times New Roman" w:hAnsi="Times New Roman"/>
              </w:rPr>
            </w:pPr>
          </w:p>
        </w:tc>
        <w:tc>
          <w:tcPr>
            <w:tcW w:w="1890" w:type="dxa"/>
          </w:tcPr>
          <w:p w14:paraId="4C93806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Reti</w:t>
            </w:r>
          </w:p>
        </w:tc>
        <w:tc>
          <w:tcPr>
            <w:tcW w:w="3084" w:type="dxa"/>
          </w:tcPr>
          <w:p w14:paraId="51B197E1"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Konvulsijos (žr. 4.4 skyrių)</w:t>
            </w:r>
          </w:p>
        </w:tc>
      </w:tr>
      <w:tr w:rsidR="00CE1F47" w:rsidRPr="00CE1F47" w14:paraId="3C5D83C3" w14:textId="77777777" w:rsidTr="00B9566D">
        <w:tc>
          <w:tcPr>
            <w:tcW w:w="3126" w:type="dxa"/>
          </w:tcPr>
          <w:p w14:paraId="4EFCB5B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Virškinimo trakto sutrikimai</w:t>
            </w:r>
          </w:p>
        </w:tc>
        <w:tc>
          <w:tcPr>
            <w:tcW w:w="1890" w:type="dxa"/>
          </w:tcPr>
          <w:p w14:paraId="4FD5444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Dažni</w:t>
            </w:r>
          </w:p>
        </w:tc>
        <w:tc>
          <w:tcPr>
            <w:tcW w:w="3084" w:type="dxa"/>
          </w:tcPr>
          <w:p w14:paraId="43A8C36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Viduriavimas, vėmimas, pykinimas, pilvo skausmas</w:t>
            </w:r>
          </w:p>
        </w:tc>
      </w:tr>
      <w:tr w:rsidR="00CE1F47" w:rsidRPr="00CE1F47" w14:paraId="1BF36C9C" w14:textId="77777777" w:rsidTr="00B9566D">
        <w:tc>
          <w:tcPr>
            <w:tcW w:w="3126" w:type="dxa"/>
          </w:tcPr>
          <w:p w14:paraId="6A94A9E7" w14:textId="77777777" w:rsidR="00CE1F47" w:rsidRPr="00B9566D" w:rsidRDefault="00CE1F47" w:rsidP="006D2B59">
            <w:pPr>
              <w:spacing w:after="0" w:line="240" w:lineRule="auto"/>
              <w:rPr>
                <w:rFonts w:ascii="Times New Roman" w:hAnsi="Times New Roman"/>
              </w:rPr>
            </w:pPr>
          </w:p>
        </w:tc>
        <w:tc>
          <w:tcPr>
            <w:tcW w:w="1890" w:type="dxa"/>
          </w:tcPr>
          <w:p w14:paraId="6446E97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Nedažni</w:t>
            </w:r>
          </w:p>
        </w:tc>
        <w:tc>
          <w:tcPr>
            <w:tcW w:w="3084" w:type="dxa"/>
          </w:tcPr>
          <w:p w14:paraId="0F787A2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Su antibiotikų poveikiu susijęs kolitas (žr. 4.4 skyrių)</w:t>
            </w:r>
          </w:p>
        </w:tc>
      </w:tr>
      <w:tr w:rsidR="00CE1F47" w:rsidRPr="00CE1F47" w14:paraId="0EADD174" w14:textId="77777777" w:rsidTr="00B9566D">
        <w:tc>
          <w:tcPr>
            <w:tcW w:w="3126" w:type="dxa"/>
          </w:tcPr>
          <w:p w14:paraId="649A5DD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Kepenų, tulžies pūslės ir latakų sutrikimai</w:t>
            </w:r>
          </w:p>
        </w:tc>
        <w:tc>
          <w:tcPr>
            <w:tcW w:w="1890" w:type="dxa"/>
          </w:tcPr>
          <w:p w14:paraId="110F9BD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Dažni</w:t>
            </w:r>
          </w:p>
        </w:tc>
        <w:tc>
          <w:tcPr>
            <w:tcW w:w="3084" w:type="dxa"/>
          </w:tcPr>
          <w:p w14:paraId="1ED93AB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Transaminazių, šarminės fosfatazės, laktatdehidrogenazės aktyvumo serume padidėjimas </w:t>
            </w:r>
          </w:p>
        </w:tc>
      </w:tr>
      <w:tr w:rsidR="00CE1F47" w:rsidRPr="00CE1F47" w14:paraId="0A891774" w14:textId="77777777" w:rsidTr="00B9566D">
        <w:tc>
          <w:tcPr>
            <w:tcW w:w="3126" w:type="dxa"/>
          </w:tcPr>
          <w:p w14:paraId="3D48FC3F" w14:textId="77777777" w:rsidR="00CE1F47" w:rsidRPr="00B9566D" w:rsidRDefault="00CE1F47" w:rsidP="006D2B59">
            <w:pPr>
              <w:spacing w:after="0" w:line="240" w:lineRule="auto"/>
              <w:rPr>
                <w:rFonts w:ascii="Times New Roman" w:hAnsi="Times New Roman"/>
              </w:rPr>
            </w:pPr>
          </w:p>
        </w:tc>
        <w:tc>
          <w:tcPr>
            <w:tcW w:w="1890" w:type="dxa"/>
          </w:tcPr>
          <w:p w14:paraId="3401E41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Nedažni</w:t>
            </w:r>
          </w:p>
        </w:tc>
        <w:tc>
          <w:tcPr>
            <w:tcW w:w="3084" w:type="dxa"/>
          </w:tcPr>
          <w:p w14:paraId="4797183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Bilirubino koncentracijos padidėjimas kraujyje</w:t>
            </w:r>
          </w:p>
        </w:tc>
      </w:tr>
      <w:tr w:rsidR="00CE1F47" w:rsidRPr="00CE1F47" w14:paraId="1987BBE8" w14:textId="77777777" w:rsidTr="00B9566D">
        <w:tc>
          <w:tcPr>
            <w:tcW w:w="3126" w:type="dxa"/>
            <w:vMerge w:val="restart"/>
          </w:tcPr>
          <w:p w14:paraId="4855815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Odos ir poodinio audinio sutrikimai</w:t>
            </w:r>
          </w:p>
        </w:tc>
        <w:tc>
          <w:tcPr>
            <w:tcW w:w="1890" w:type="dxa"/>
          </w:tcPr>
          <w:p w14:paraId="134F323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Dažni</w:t>
            </w:r>
          </w:p>
        </w:tc>
        <w:tc>
          <w:tcPr>
            <w:tcW w:w="3084" w:type="dxa"/>
          </w:tcPr>
          <w:p w14:paraId="6046DC8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Bėrimas, niežulys</w:t>
            </w:r>
          </w:p>
        </w:tc>
      </w:tr>
      <w:tr w:rsidR="00CE1F47" w:rsidRPr="00CE1F47" w14:paraId="04A614B6" w14:textId="77777777" w:rsidTr="00B9566D">
        <w:trPr>
          <w:trHeight w:val="1094"/>
        </w:trPr>
        <w:tc>
          <w:tcPr>
            <w:tcW w:w="3126" w:type="dxa"/>
            <w:vMerge/>
          </w:tcPr>
          <w:p w14:paraId="07406CFB" w14:textId="77777777" w:rsidR="00CE1F47" w:rsidRPr="00B9566D" w:rsidRDefault="00CE1F47" w:rsidP="006D2B59">
            <w:pPr>
              <w:spacing w:after="0" w:line="240" w:lineRule="auto"/>
              <w:rPr>
                <w:rFonts w:ascii="Times New Roman" w:hAnsi="Times New Roman"/>
              </w:rPr>
            </w:pPr>
          </w:p>
        </w:tc>
        <w:tc>
          <w:tcPr>
            <w:tcW w:w="1890" w:type="dxa"/>
          </w:tcPr>
          <w:p w14:paraId="4DA1876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Nedažni</w:t>
            </w:r>
          </w:p>
          <w:p w14:paraId="48D4CA1E" w14:textId="77777777" w:rsidR="00CE1F47" w:rsidRPr="00B9566D" w:rsidRDefault="00CE1F47" w:rsidP="00B9566D">
            <w:pPr>
              <w:tabs>
                <w:tab w:val="left" w:pos="567"/>
              </w:tabs>
              <w:spacing w:after="0" w:line="240" w:lineRule="auto"/>
              <w:rPr>
                <w:rFonts w:ascii="Times New Roman" w:hAnsi="Times New Roman"/>
              </w:rPr>
            </w:pPr>
          </w:p>
        </w:tc>
        <w:tc>
          <w:tcPr>
            <w:tcW w:w="3084" w:type="dxa"/>
          </w:tcPr>
          <w:p w14:paraId="265ACE3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Dilgėlinė, toksinė epidermio nekrolizė, Stivenso-Džonsono (</w:t>
            </w:r>
            <w:r w:rsidRPr="00B9566D">
              <w:rPr>
                <w:rFonts w:ascii="Times New Roman" w:hAnsi="Times New Roman"/>
                <w:i/>
              </w:rPr>
              <w:t>Stevens-Johnson</w:t>
            </w:r>
            <w:r w:rsidRPr="00B9566D">
              <w:rPr>
                <w:rFonts w:ascii="Times New Roman" w:hAnsi="Times New Roman"/>
              </w:rPr>
              <w:t>) sindromas, daugiaformė raudonė (eritema)</w:t>
            </w:r>
          </w:p>
        </w:tc>
      </w:tr>
      <w:tr w:rsidR="00CE1F47" w:rsidRPr="00CE1F47" w14:paraId="71CF95A6" w14:textId="77777777" w:rsidTr="00B9566D">
        <w:tc>
          <w:tcPr>
            <w:tcW w:w="3126" w:type="dxa"/>
          </w:tcPr>
          <w:p w14:paraId="72753FD7" w14:textId="77777777" w:rsidR="00CE1F47" w:rsidRPr="00B9566D" w:rsidRDefault="00CE1F47" w:rsidP="006D2B59">
            <w:pPr>
              <w:spacing w:after="0" w:line="240" w:lineRule="auto"/>
              <w:rPr>
                <w:rFonts w:ascii="Times New Roman" w:hAnsi="Times New Roman"/>
              </w:rPr>
            </w:pPr>
          </w:p>
        </w:tc>
        <w:tc>
          <w:tcPr>
            <w:tcW w:w="1890" w:type="dxa"/>
          </w:tcPr>
          <w:p w14:paraId="171EFE0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Dažnis nežinomas </w:t>
            </w:r>
          </w:p>
        </w:tc>
        <w:tc>
          <w:tcPr>
            <w:tcW w:w="3084" w:type="dxa"/>
          </w:tcPr>
          <w:p w14:paraId="1B0389F1"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Reakcija į vaistinį preparatą su eozinofilija ir sisteminiais simptomais (DRESS sindromas)</w:t>
            </w:r>
          </w:p>
        </w:tc>
      </w:tr>
      <w:tr w:rsidR="00CE1F47" w:rsidRPr="00CE1F47" w14:paraId="49ACD075" w14:textId="77777777" w:rsidTr="00B9566D">
        <w:tc>
          <w:tcPr>
            <w:tcW w:w="3126" w:type="dxa"/>
          </w:tcPr>
          <w:p w14:paraId="43ACFCD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Inkstų ir šlapimo takų sutrikimai</w:t>
            </w:r>
          </w:p>
        </w:tc>
        <w:tc>
          <w:tcPr>
            <w:tcW w:w="1890" w:type="dxa"/>
          </w:tcPr>
          <w:p w14:paraId="5E6D71F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Nedažni</w:t>
            </w:r>
          </w:p>
        </w:tc>
        <w:tc>
          <w:tcPr>
            <w:tcW w:w="3084" w:type="dxa"/>
          </w:tcPr>
          <w:p w14:paraId="27BAF09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Kreatinino kiekio padidėjimas kraujyje, urėjos kiekio padidėjimas kraujyje</w:t>
            </w:r>
          </w:p>
        </w:tc>
      </w:tr>
      <w:tr w:rsidR="00CE1F47" w:rsidRPr="00CE1F47" w14:paraId="2AE149FE" w14:textId="77777777" w:rsidTr="00B9566D">
        <w:tc>
          <w:tcPr>
            <w:tcW w:w="3126" w:type="dxa"/>
          </w:tcPr>
          <w:p w14:paraId="05C5FF2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Bendrieji sutrikimai ir vartojimo vietos pažeidimai</w:t>
            </w:r>
          </w:p>
        </w:tc>
        <w:tc>
          <w:tcPr>
            <w:tcW w:w="1890" w:type="dxa"/>
          </w:tcPr>
          <w:p w14:paraId="17DA758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Dažni</w:t>
            </w:r>
          </w:p>
        </w:tc>
        <w:tc>
          <w:tcPr>
            <w:tcW w:w="3084" w:type="dxa"/>
          </w:tcPr>
          <w:p w14:paraId="32DB874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Uždegimas, skausmas</w:t>
            </w:r>
          </w:p>
        </w:tc>
      </w:tr>
      <w:tr w:rsidR="00CE1F47" w:rsidRPr="00CE1F47" w14:paraId="506EB879" w14:textId="77777777" w:rsidTr="00B9566D">
        <w:tc>
          <w:tcPr>
            <w:tcW w:w="3126" w:type="dxa"/>
          </w:tcPr>
          <w:p w14:paraId="1FE06CA4" w14:textId="77777777" w:rsidR="00CE1F47" w:rsidRPr="00B9566D" w:rsidRDefault="00CE1F47" w:rsidP="006D2B59">
            <w:pPr>
              <w:spacing w:after="0" w:line="240" w:lineRule="auto"/>
              <w:rPr>
                <w:rFonts w:ascii="Times New Roman" w:hAnsi="Times New Roman"/>
              </w:rPr>
            </w:pPr>
          </w:p>
        </w:tc>
        <w:tc>
          <w:tcPr>
            <w:tcW w:w="1890" w:type="dxa"/>
          </w:tcPr>
          <w:p w14:paraId="7FB4A17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Nedažni</w:t>
            </w:r>
          </w:p>
        </w:tc>
        <w:tc>
          <w:tcPr>
            <w:tcW w:w="3084" w:type="dxa"/>
            <w:vMerge w:val="restart"/>
          </w:tcPr>
          <w:p w14:paraId="4FA38D4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Tromboflebitas, injekcijos vietos skausmas</w:t>
            </w:r>
          </w:p>
        </w:tc>
      </w:tr>
      <w:tr w:rsidR="00CE1F47" w:rsidRPr="00CE1F47" w14:paraId="401DF353" w14:textId="77777777" w:rsidTr="00B9566D">
        <w:tc>
          <w:tcPr>
            <w:tcW w:w="3126" w:type="dxa"/>
            <w:tcBorders>
              <w:top w:val="nil"/>
              <w:left w:val="nil"/>
              <w:bottom w:val="single" w:sz="4" w:space="0" w:color="auto"/>
              <w:right w:val="nil"/>
            </w:tcBorders>
          </w:tcPr>
          <w:p w14:paraId="42A7ED32" w14:textId="77777777" w:rsidR="00CE1F47" w:rsidRPr="00B9566D" w:rsidRDefault="00CE1F47" w:rsidP="006D2B59">
            <w:pPr>
              <w:spacing w:after="0" w:line="240" w:lineRule="auto"/>
              <w:rPr>
                <w:rFonts w:ascii="Times New Roman" w:hAnsi="Times New Roman"/>
              </w:rPr>
            </w:pPr>
          </w:p>
        </w:tc>
        <w:tc>
          <w:tcPr>
            <w:tcW w:w="1890" w:type="dxa"/>
            <w:tcBorders>
              <w:top w:val="nil"/>
              <w:left w:val="nil"/>
              <w:bottom w:val="single" w:sz="4" w:space="0" w:color="auto"/>
            </w:tcBorders>
            <w:hideMark/>
          </w:tcPr>
          <w:p w14:paraId="3F437EF1" w14:textId="77777777" w:rsidR="00CE1F47" w:rsidRPr="00B9566D" w:rsidRDefault="00CE1F47" w:rsidP="006D2B59">
            <w:pPr>
              <w:spacing w:after="0" w:line="240" w:lineRule="auto"/>
              <w:rPr>
                <w:rFonts w:ascii="Times New Roman" w:hAnsi="Times New Roman"/>
              </w:rPr>
            </w:pPr>
          </w:p>
        </w:tc>
        <w:tc>
          <w:tcPr>
            <w:tcW w:w="3084" w:type="dxa"/>
            <w:vMerge/>
            <w:tcBorders>
              <w:bottom w:val="single" w:sz="4" w:space="0" w:color="auto"/>
            </w:tcBorders>
            <w:hideMark/>
          </w:tcPr>
          <w:p w14:paraId="1B69ACFC" w14:textId="77777777" w:rsidR="00CE1F47" w:rsidRPr="00B9566D" w:rsidRDefault="00CE1F47" w:rsidP="006D2B59">
            <w:pPr>
              <w:spacing w:after="0" w:line="240" w:lineRule="auto"/>
              <w:rPr>
                <w:rFonts w:ascii="Times New Roman" w:hAnsi="Times New Roman"/>
              </w:rPr>
            </w:pPr>
          </w:p>
        </w:tc>
      </w:tr>
    </w:tbl>
    <w:p w14:paraId="580C7E55" w14:textId="77777777" w:rsidR="00CE1F47" w:rsidRPr="00B9566D" w:rsidRDefault="00CE1F47" w:rsidP="006D2B59">
      <w:pPr>
        <w:spacing w:after="0" w:line="240" w:lineRule="auto"/>
        <w:rPr>
          <w:rFonts w:ascii="Times New Roman" w:hAnsi="Times New Roman"/>
        </w:rPr>
      </w:pPr>
    </w:p>
    <w:p w14:paraId="72577225" w14:textId="77777777" w:rsidR="00CE1F47" w:rsidRPr="00B9566D" w:rsidRDefault="00CE1F47" w:rsidP="00B9566D">
      <w:pPr>
        <w:tabs>
          <w:tab w:val="left" w:pos="567"/>
        </w:tabs>
        <w:autoSpaceDE w:val="0"/>
        <w:autoSpaceDN w:val="0"/>
        <w:adjustRightInd w:val="0"/>
        <w:spacing w:after="0" w:line="240" w:lineRule="auto"/>
        <w:rPr>
          <w:rFonts w:ascii="Times New Roman" w:hAnsi="Times New Roman"/>
          <w:u w:val="single"/>
        </w:rPr>
      </w:pPr>
      <w:r w:rsidRPr="00B9566D">
        <w:rPr>
          <w:rFonts w:ascii="Times New Roman" w:hAnsi="Times New Roman"/>
          <w:u w:val="single"/>
        </w:rPr>
        <w:t>Pranešimas apie įtariamas nepageidaujamas reakcijas</w:t>
      </w:r>
    </w:p>
    <w:p w14:paraId="1FC2EB88" w14:textId="77777777" w:rsidR="00CE1F47" w:rsidRPr="00B9566D" w:rsidRDefault="00CE1F47" w:rsidP="00B9566D">
      <w:pPr>
        <w:tabs>
          <w:tab w:val="left" w:pos="567"/>
        </w:tabs>
        <w:autoSpaceDE w:val="0"/>
        <w:autoSpaceDN w:val="0"/>
        <w:adjustRightInd w:val="0"/>
        <w:spacing w:after="0" w:line="260" w:lineRule="exact"/>
        <w:jc w:val="both"/>
        <w:rPr>
          <w:rFonts w:ascii="Times New Roman" w:hAnsi="Times New Roman"/>
        </w:rPr>
      </w:pPr>
      <w:r w:rsidRPr="00B9566D">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B9566D">
          <w:rPr>
            <w:rFonts w:ascii="Times New Roman" w:hAnsi="Times New Roman"/>
            <w:color w:val="0000FF"/>
            <w:u w:val="single"/>
          </w:rPr>
          <w:t>www.vvkt.lt</w:t>
        </w:r>
      </w:hyperlink>
      <w:r w:rsidRPr="00B9566D">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B9566D">
          <w:rPr>
            <w:rFonts w:ascii="Times New Roman" w:hAnsi="Times New Roman"/>
            <w:color w:val="0000FF"/>
            <w:u w:val="single"/>
          </w:rPr>
          <w:t>NepageidaujamaR@vvkt.lt</w:t>
        </w:r>
      </w:hyperlink>
      <w:r w:rsidRPr="00B9566D">
        <w:rPr>
          <w:rFonts w:ascii="Times New Roman" w:hAnsi="Times New Roman"/>
        </w:rPr>
        <w:t>), per interneto svetainę (adresu http://www.vvkt.lt).</w:t>
      </w:r>
    </w:p>
    <w:p w14:paraId="13D27E13" w14:textId="77777777" w:rsidR="00CE1F47" w:rsidRPr="00B9566D" w:rsidRDefault="00CE1F47" w:rsidP="006D2B59">
      <w:pPr>
        <w:spacing w:after="0" w:line="240" w:lineRule="auto"/>
        <w:rPr>
          <w:rFonts w:ascii="Times New Roman" w:hAnsi="Times New Roman"/>
        </w:rPr>
      </w:pPr>
    </w:p>
    <w:p w14:paraId="0D3B6530"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4.9</w:t>
      </w:r>
      <w:r w:rsidRPr="00B9566D">
        <w:rPr>
          <w:rFonts w:ascii="Times New Roman" w:hAnsi="Times New Roman"/>
          <w:b/>
        </w:rPr>
        <w:tab/>
        <w:t>Perdozavimas</w:t>
      </w:r>
    </w:p>
    <w:p w14:paraId="3AA5A473" w14:textId="77777777" w:rsidR="00CE1F47" w:rsidRPr="00B9566D" w:rsidRDefault="00CE1F47" w:rsidP="006D2B59">
      <w:pPr>
        <w:spacing w:after="0" w:line="240" w:lineRule="auto"/>
        <w:rPr>
          <w:rFonts w:ascii="Times New Roman" w:hAnsi="Times New Roman"/>
        </w:rPr>
      </w:pPr>
    </w:p>
    <w:p w14:paraId="7FA2AA9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Dozės nekoregavus taip, kaip nurodyta 4.2 skyriuje, santykinis perdozavimas galimas pacientams, kurių inkstų funkcija sutrikusi. Gydymo vaistiniu preparatu po to, kai jis </w:t>
      </w:r>
      <w:r w:rsidRPr="00B9566D">
        <w:rPr>
          <w:rFonts w:ascii="Times New Roman" w:hAnsi="Times New Roman"/>
        </w:rPr>
        <w:lastRenderedPageBreak/>
        <w:t>pateko į rinką, ribota patirtis rodo, kad jeigu po perdozavimo pasireiškia nepageidaujamos reakcijos, jos atitinka 4.8 skyriuje išvardytas nepageidaujamas reakcijas ir paprastai būna silpnos bei išnyksta vaistinio preparato vartojimą nutraukus arba sumažinus dozę. Perdozavimo gydymas yra simptominis.</w:t>
      </w:r>
    </w:p>
    <w:p w14:paraId="1E774264" w14:textId="77777777" w:rsidR="00CE1F47" w:rsidRPr="00B9566D" w:rsidRDefault="00CE1F47" w:rsidP="006D2B59">
      <w:pPr>
        <w:spacing w:after="0" w:line="240" w:lineRule="auto"/>
        <w:rPr>
          <w:rFonts w:ascii="Times New Roman" w:hAnsi="Times New Roman"/>
        </w:rPr>
      </w:pPr>
    </w:p>
    <w:p w14:paraId="603AC09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Iš sveikų asmenų organizmo vaistinis preparatas greitai eliminuojamas pro inkstus. Hemodialize iš organizmo galima pašalinti ir meropenemą, ir jo metabolitą.</w:t>
      </w:r>
    </w:p>
    <w:p w14:paraId="48FAEE31" w14:textId="77777777" w:rsidR="00CE1F47" w:rsidRPr="00B9566D" w:rsidRDefault="00CE1F47" w:rsidP="006D2B59">
      <w:pPr>
        <w:spacing w:after="0" w:line="240" w:lineRule="auto"/>
        <w:rPr>
          <w:rFonts w:ascii="Times New Roman" w:hAnsi="Times New Roman"/>
        </w:rPr>
      </w:pPr>
    </w:p>
    <w:p w14:paraId="5D90B460" w14:textId="77777777" w:rsidR="00CE1F47" w:rsidRPr="00B9566D" w:rsidRDefault="00CE1F47" w:rsidP="006D2B59">
      <w:pPr>
        <w:spacing w:after="0" w:line="240" w:lineRule="auto"/>
        <w:rPr>
          <w:rFonts w:ascii="Times New Roman" w:hAnsi="Times New Roman"/>
        </w:rPr>
      </w:pPr>
    </w:p>
    <w:p w14:paraId="1364BA45"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5.</w:t>
      </w:r>
      <w:r w:rsidRPr="00B9566D">
        <w:rPr>
          <w:rFonts w:ascii="Times New Roman" w:hAnsi="Times New Roman"/>
          <w:b/>
        </w:rPr>
        <w:tab/>
        <w:t>FARMAKOLOGINĖS SAVYBĖS</w:t>
      </w:r>
    </w:p>
    <w:p w14:paraId="1A4A920E" w14:textId="77777777" w:rsidR="00CE1F47" w:rsidRPr="00B9566D" w:rsidRDefault="00CE1F47" w:rsidP="006D2B59">
      <w:pPr>
        <w:spacing w:after="0" w:line="240" w:lineRule="auto"/>
        <w:ind w:left="567" w:hanging="567"/>
        <w:rPr>
          <w:rFonts w:ascii="Times New Roman" w:hAnsi="Times New Roman"/>
        </w:rPr>
      </w:pPr>
    </w:p>
    <w:p w14:paraId="39D1E446"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5.1</w:t>
      </w:r>
      <w:r w:rsidRPr="00B9566D">
        <w:rPr>
          <w:rFonts w:ascii="Times New Roman" w:hAnsi="Times New Roman"/>
          <w:b/>
        </w:rPr>
        <w:tab/>
        <w:t>Farmakodinaminės savybės</w:t>
      </w:r>
    </w:p>
    <w:p w14:paraId="442F2C51" w14:textId="77777777" w:rsidR="00CE1F47" w:rsidRPr="00B9566D" w:rsidRDefault="00CE1F47" w:rsidP="006D2B59">
      <w:pPr>
        <w:spacing w:after="0" w:line="240" w:lineRule="auto"/>
        <w:rPr>
          <w:rFonts w:ascii="Times New Roman" w:hAnsi="Times New Roman"/>
        </w:rPr>
      </w:pPr>
    </w:p>
    <w:p w14:paraId="60C405E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Farmakoterapinė grupė – sisteminio vartojimo antibakteriniai vaistai, karbapenemai, ATC kodas – J01DH02.</w:t>
      </w:r>
    </w:p>
    <w:p w14:paraId="5B244184" w14:textId="77777777" w:rsidR="00CE1F47" w:rsidRPr="00B9566D" w:rsidRDefault="00CE1F47" w:rsidP="006D2B59">
      <w:pPr>
        <w:spacing w:after="0" w:line="240" w:lineRule="auto"/>
        <w:rPr>
          <w:rFonts w:ascii="Times New Roman" w:hAnsi="Times New Roman"/>
        </w:rPr>
      </w:pPr>
    </w:p>
    <w:p w14:paraId="18F25ECA"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Veikimo mechanizmas</w:t>
      </w:r>
    </w:p>
    <w:p w14:paraId="252B2C33" w14:textId="77777777" w:rsidR="00CE1F47" w:rsidRPr="00B9566D" w:rsidRDefault="00CE1F47" w:rsidP="006D2B59">
      <w:pPr>
        <w:spacing w:after="0" w:line="240" w:lineRule="auto"/>
        <w:rPr>
          <w:rFonts w:ascii="Times New Roman" w:hAnsi="Times New Roman"/>
        </w:rPr>
      </w:pPr>
    </w:p>
    <w:p w14:paraId="044B589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Antibakterinį poveikį meropenemas sukelia slopindamas gramteigiamų ir gramneigiamų bakterijų ląstelės sienelės sintezę, kadangi prisijungia prie penicilinus prijungiančių baltymų (PPB). </w:t>
      </w:r>
    </w:p>
    <w:p w14:paraId="5991D425" w14:textId="77777777" w:rsidR="00CE1F47" w:rsidRPr="00B9566D" w:rsidRDefault="00CE1F47" w:rsidP="006D2B59">
      <w:pPr>
        <w:spacing w:after="0" w:line="240" w:lineRule="auto"/>
        <w:rPr>
          <w:rFonts w:ascii="Times New Roman" w:hAnsi="Times New Roman"/>
        </w:rPr>
      </w:pPr>
    </w:p>
    <w:p w14:paraId="4A8479FD"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Farmakokinetikos (FK) ir farmakodinamikos (FD) ryšys</w:t>
      </w:r>
    </w:p>
    <w:p w14:paraId="5748C3FD" w14:textId="77777777" w:rsidR="00CE1F47" w:rsidRPr="00B9566D" w:rsidRDefault="00CE1F47" w:rsidP="006D2B59">
      <w:pPr>
        <w:spacing w:after="0" w:line="240" w:lineRule="auto"/>
        <w:rPr>
          <w:rFonts w:ascii="Times New Roman" w:hAnsi="Times New Roman"/>
        </w:rPr>
      </w:pPr>
    </w:p>
    <w:p w14:paraId="1D939C0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Meropenemo, kaip ir kitų panašių beta-laktaminių antibakterinių preparatų, veiksmingumas geriausiai koreliuoja su laiku, kurio metu koncentracija kraujyje viršija MSK (L </w:t>
      </w:r>
      <w:r w:rsidRPr="00B9566D">
        <w:rPr>
          <w:rFonts w:ascii="Times New Roman" w:hAnsi="Times New Roman"/>
        </w:rPr>
        <w:sym w:font="Symbol" w:char="F03E"/>
      </w:r>
      <w:r w:rsidRPr="00B9566D">
        <w:rPr>
          <w:rFonts w:ascii="Times New Roman" w:hAnsi="Times New Roman"/>
        </w:rPr>
        <w:t> MSK). Ikiklinikinių tyrimų metu meropenemas buvo aktyvus, kai jo koncentracija kraujo plazmoje buvo didesnė už sukėlėjus veikiančią MSK maždaug 40</w:t>
      </w:r>
      <w:r w:rsidRPr="00B9566D">
        <w:rPr>
          <w:rFonts w:ascii="Times New Roman" w:hAnsi="Times New Roman"/>
        </w:rPr>
        <w:sym w:font="Symbol" w:char="F025"/>
      </w:r>
      <w:r w:rsidRPr="00B9566D">
        <w:rPr>
          <w:rFonts w:ascii="Times New Roman" w:hAnsi="Times New Roman"/>
        </w:rPr>
        <w:t xml:space="preserve"> intervalo tarp dozių vartojimo trukmės. </w:t>
      </w:r>
    </w:p>
    <w:p w14:paraId="42D56739" w14:textId="77777777" w:rsidR="00CE1F47" w:rsidRPr="00B9566D" w:rsidRDefault="00CE1F47" w:rsidP="006D2B59">
      <w:pPr>
        <w:tabs>
          <w:tab w:val="left" w:pos="1725"/>
        </w:tabs>
        <w:spacing w:after="0" w:line="240" w:lineRule="auto"/>
        <w:rPr>
          <w:rFonts w:ascii="Times New Roman" w:hAnsi="Times New Roman"/>
        </w:rPr>
      </w:pPr>
    </w:p>
    <w:p w14:paraId="0FE5D5C5"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Atsparumo mechanizmas</w:t>
      </w:r>
    </w:p>
    <w:p w14:paraId="7F4694CB" w14:textId="77777777" w:rsidR="00CE1F47" w:rsidRPr="00B9566D" w:rsidRDefault="00CE1F47" w:rsidP="006D2B59">
      <w:pPr>
        <w:spacing w:after="0" w:line="240" w:lineRule="auto"/>
        <w:rPr>
          <w:rFonts w:ascii="Times New Roman" w:hAnsi="Times New Roman"/>
        </w:rPr>
      </w:pPr>
    </w:p>
    <w:p w14:paraId="51C732B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Bakterijų atsparumą meropenemui gali lemti gramneigiamų bakterijų išorinės membranos laidumo sumažėjimas (dėl porų gamybos sumažėjimo), taikinio PPB afiniteto sumažėjimas, aktyvaus antibiotiko pašalinimo iš ląstelės mechanizmo komponentų ekspresijos padidėjimas bei beta laktamazių, galinčių hidrolizuoti karbapenemus, gamyba. </w:t>
      </w:r>
    </w:p>
    <w:p w14:paraId="61F1AA2A" w14:textId="77777777" w:rsidR="00CE1F47" w:rsidRPr="00B9566D" w:rsidRDefault="00CE1F47" w:rsidP="006D2B59">
      <w:pPr>
        <w:spacing w:after="0" w:line="240" w:lineRule="auto"/>
        <w:rPr>
          <w:rFonts w:ascii="Times New Roman" w:hAnsi="Times New Roman"/>
        </w:rPr>
      </w:pPr>
    </w:p>
    <w:p w14:paraId="0F19E7A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Europos Sąjungoje stebėtos lokalios grupės infekcinių ligų, sukeltų karbapenemams atsparių mikroorganizmų. </w:t>
      </w:r>
    </w:p>
    <w:p w14:paraId="6FD79AD9" w14:textId="77777777" w:rsidR="00CE1F47" w:rsidRPr="00B9566D" w:rsidRDefault="00CE1F47" w:rsidP="006D2B59">
      <w:pPr>
        <w:spacing w:after="0" w:line="240" w:lineRule="auto"/>
        <w:rPr>
          <w:rFonts w:ascii="Times New Roman" w:hAnsi="Times New Roman"/>
        </w:rPr>
      </w:pPr>
    </w:p>
    <w:p w14:paraId="3D5C59B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Su taikiniu susijusio kryžminio atsparumo tarp meropenemo ir chinolonų, aminoglikozidų, makrolidų ar tetraciklinų nebūna. Vis dėlto bakterijos gali tapti atsparios daugiau negu vienos klasės antibakteriniams preparatams, jeigu atsparumo mechanizmas įtraukia nelaidumą ir (arba) aktyvų antibiotiko pašalinimą iš ląstelės. </w:t>
      </w:r>
    </w:p>
    <w:p w14:paraId="1AEB7883" w14:textId="77777777" w:rsidR="00CE1F47" w:rsidRPr="00B9566D" w:rsidRDefault="00CE1F47" w:rsidP="006D2B59">
      <w:pPr>
        <w:spacing w:after="0" w:line="240" w:lineRule="auto"/>
        <w:rPr>
          <w:rFonts w:ascii="Times New Roman" w:hAnsi="Times New Roman"/>
        </w:rPr>
      </w:pPr>
    </w:p>
    <w:p w14:paraId="567AECB1"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MSK ribos</w:t>
      </w:r>
    </w:p>
    <w:p w14:paraId="44D7177F" w14:textId="77777777" w:rsidR="00CE1F47" w:rsidRPr="00B9566D" w:rsidRDefault="00CE1F47" w:rsidP="006D2B59">
      <w:pPr>
        <w:spacing w:after="0" w:line="240" w:lineRule="auto"/>
        <w:rPr>
          <w:rFonts w:ascii="Times New Roman" w:hAnsi="Times New Roman"/>
        </w:rPr>
      </w:pPr>
    </w:p>
    <w:p w14:paraId="0AAD2AC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Europos komiteto dėl antimikrobinio jautrumo tyrimų (angl. EUCAST) nustatytos klinikinės MSK ribos nurodytos toliau esančioje lentelėje.</w:t>
      </w:r>
    </w:p>
    <w:p w14:paraId="304E93EB" w14:textId="77777777" w:rsidR="00CE1F47" w:rsidRPr="00B9566D" w:rsidRDefault="00CE1F47" w:rsidP="006D2B59">
      <w:pPr>
        <w:spacing w:after="0" w:line="240" w:lineRule="auto"/>
        <w:rPr>
          <w:rFonts w:ascii="Times New Roman" w:hAnsi="Times New Roman"/>
        </w:rPr>
      </w:pPr>
    </w:p>
    <w:p w14:paraId="518D7BB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EUCAST nustatytos MSK ribos meropenemui (2013 02 11; v. 3.1)</w:t>
      </w:r>
    </w:p>
    <w:tbl>
      <w:tblPr>
        <w:tblW w:w="8280" w:type="dxa"/>
        <w:tblInd w:w="108" w:type="dxa"/>
        <w:tblLook w:val="01E0" w:firstRow="1" w:lastRow="1" w:firstColumn="1" w:lastColumn="1" w:noHBand="0" w:noVBand="0"/>
      </w:tblPr>
      <w:tblGrid>
        <w:gridCol w:w="4860"/>
        <w:gridCol w:w="1800"/>
        <w:gridCol w:w="1620"/>
      </w:tblGrid>
      <w:tr w:rsidR="00CE1F47" w:rsidRPr="00CE1F47" w14:paraId="292CECC8" w14:textId="77777777" w:rsidTr="00B9566D">
        <w:tc>
          <w:tcPr>
            <w:tcW w:w="4860" w:type="dxa"/>
            <w:tcBorders>
              <w:top w:val="single" w:sz="4" w:space="0" w:color="auto"/>
              <w:left w:val="nil"/>
              <w:bottom w:val="single" w:sz="4" w:space="0" w:color="auto"/>
              <w:right w:val="nil"/>
            </w:tcBorders>
            <w:hideMark/>
          </w:tcPr>
          <w:p w14:paraId="3BD09B36"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Mikroorganizmai</w:t>
            </w:r>
          </w:p>
        </w:tc>
        <w:tc>
          <w:tcPr>
            <w:tcW w:w="1800" w:type="dxa"/>
            <w:tcBorders>
              <w:top w:val="single" w:sz="4" w:space="0" w:color="auto"/>
              <w:left w:val="nil"/>
              <w:bottom w:val="single" w:sz="4" w:space="0" w:color="auto"/>
              <w:right w:val="nil"/>
            </w:tcBorders>
            <w:hideMark/>
          </w:tcPr>
          <w:p w14:paraId="4CDF3E22"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Jautrūs (J)</w:t>
            </w:r>
          </w:p>
          <w:p w14:paraId="2B5F7E30"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(mg/l)</w:t>
            </w:r>
          </w:p>
        </w:tc>
        <w:tc>
          <w:tcPr>
            <w:tcW w:w="1620" w:type="dxa"/>
            <w:tcBorders>
              <w:top w:val="single" w:sz="4" w:space="0" w:color="auto"/>
              <w:left w:val="nil"/>
              <w:bottom w:val="single" w:sz="4" w:space="0" w:color="auto"/>
              <w:right w:val="nil"/>
            </w:tcBorders>
            <w:hideMark/>
          </w:tcPr>
          <w:p w14:paraId="0978B721"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Atsparūs (A)</w:t>
            </w:r>
          </w:p>
          <w:p w14:paraId="77162F99"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(mg/l)</w:t>
            </w:r>
          </w:p>
        </w:tc>
      </w:tr>
      <w:tr w:rsidR="00CE1F47" w:rsidRPr="00CE1F47" w14:paraId="45423246" w14:textId="77777777" w:rsidTr="00B9566D">
        <w:tc>
          <w:tcPr>
            <w:tcW w:w="4860" w:type="dxa"/>
            <w:tcBorders>
              <w:top w:val="single" w:sz="4" w:space="0" w:color="auto"/>
              <w:left w:val="nil"/>
              <w:bottom w:val="nil"/>
              <w:right w:val="nil"/>
            </w:tcBorders>
            <w:hideMark/>
          </w:tcPr>
          <w:p w14:paraId="3B847339" w14:textId="77777777" w:rsidR="00CE1F47" w:rsidRPr="00B9566D" w:rsidRDefault="00CE1F47" w:rsidP="006D2B59">
            <w:pPr>
              <w:spacing w:after="0" w:line="240" w:lineRule="auto"/>
              <w:rPr>
                <w:rFonts w:ascii="Times New Roman" w:hAnsi="Times New Roman"/>
                <w:i/>
                <w:color w:val="000000"/>
              </w:rPr>
            </w:pPr>
            <w:r w:rsidRPr="00B9566D">
              <w:rPr>
                <w:rFonts w:ascii="Times New Roman" w:hAnsi="Times New Roman"/>
                <w:i/>
                <w:color w:val="000000"/>
              </w:rPr>
              <w:lastRenderedPageBreak/>
              <w:t>Enterobacteriaceae</w:t>
            </w:r>
          </w:p>
        </w:tc>
        <w:tc>
          <w:tcPr>
            <w:tcW w:w="1800" w:type="dxa"/>
            <w:tcBorders>
              <w:top w:val="single" w:sz="4" w:space="0" w:color="auto"/>
              <w:left w:val="nil"/>
              <w:bottom w:val="nil"/>
              <w:right w:val="nil"/>
            </w:tcBorders>
            <w:hideMark/>
          </w:tcPr>
          <w:p w14:paraId="63451EE2"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 2</w:t>
            </w:r>
          </w:p>
        </w:tc>
        <w:tc>
          <w:tcPr>
            <w:tcW w:w="1620" w:type="dxa"/>
            <w:tcBorders>
              <w:top w:val="single" w:sz="4" w:space="0" w:color="auto"/>
              <w:left w:val="nil"/>
              <w:bottom w:val="nil"/>
              <w:right w:val="nil"/>
            </w:tcBorders>
            <w:hideMark/>
          </w:tcPr>
          <w:p w14:paraId="6DBEA163"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&gt; 8</w:t>
            </w:r>
          </w:p>
        </w:tc>
      </w:tr>
      <w:tr w:rsidR="00CE1F47" w:rsidRPr="00CE1F47" w14:paraId="7FFF2EE3" w14:textId="77777777" w:rsidTr="00B9566D">
        <w:tc>
          <w:tcPr>
            <w:tcW w:w="4860" w:type="dxa"/>
          </w:tcPr>
          <w:p w14:paraId="178F8312" w14:textId="77777777" w:rsidR="00CE1F47" w:rsidRPr="00B9566D" w:rsidRDefault="00CE1F47" w:rsidP="006D2B59">
            <w:pPr>
              <w:spacing w:after="0" w:line="240" w:lineRule="auto"/>
              <w:rPr>
                <w:rFonts w:ascii="Times New Roman" w:hAnsi="Times New Roman"/>
                <w:i/>
                <w:color w:val="000000"/>
              </w:rPr>
            </w:pPr>
            <w:r w:rsidRPr="00B9566D">
              <w:rPr>
                <w:rFonts w:ascii="Times New Roman" w:hAnsi="Times New Roman"/>
                <w:i/>
                <w:color w:val="000000"/>
              </w:rPr>
              <w:t xml:space="preserve">Pseudomonas </w:t>
            </w:r>
            <w:r w:rsidRPr="00B9566D">
              <w:rPr>
                <w:rFonts w:ascii="Times New Roman" w:hAnsi="Times New Roman"/>
                <w:color w:val="000000"/>
              </w:rPr>
              <w:t xml:space="preserve">rūšys </w:t>
            </w:r>
          </w:p>
        </w:tc>
        <w:tc>
          <w:tcPr>
            <w:tcW w:w="1800" w:type="dxa"/>
          </w:tcPr>
          <w:p w14:paraId="77A402A2"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 2</w:t>
            </w:r>
          </w:p>
        </w:tc>
        <w:tc>
          <w:tcPr>
            <w:tcW w:w="1620" w:type="dxa"/>
          </w:tcPr>
          <w:p w14:paraId="6A05EA6C"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&gt; 8</w:t>
            </w:r>
          </w:p>
        </w:tc>
      </w:tr>
      <w:tr w:rsidR="00CE1F47" w:rsidRPr="00CE1F47" w14:paraId="51360076" w14:textId="77777777" w:rsidTr="00B9566D">
        <w:tc>
          <w:tcPr>
            <w:tcW w:w="4860" w:type="dxa"/>
          </w:tcPr>
          <w:p w14:paraId="7BB6ABC1" w14:textId="77777777" w:rsidR="00CE1F47" w:rsidRPr="00B9566D" w:rsidRDefault="00CE1F47" w:rsidP="006D2B59">
            <w:pPr>
              <w:spacing w:after="0" w:line="240" w:lineRule="auto"/>
              <w:rPr>
                <w:rFonts w:ascii="Times New Roman" w:hAnsi="Times New Roman"/>
                <w:i/>
                <w:color w:val="000000"/>
              </w:rPr>
            </w:pPr>
            <w:r w:rsidRPr="00B9566D">
              <w:rPr>
                <w:rFonts w:ascii="Times New Roman" w:hAnsi="Times New Roman"/>
                <w:i/>
                <w:color w:val="000000"/>
              </w:rPr>
              <w:t xml:space="preserve">Acinetobacter </w:t>
            </w:r>
            <w:r w:rsidRPr="00B9566D">
              <w:rPr>
                <w:rFonts w:ascii="Times New Roman" w:hAnsi="Times New Roman"/>
                <w:color w:val="000000"/>
              </w:rPr>
              <w:t xml:space="preserve">rūšys </w:t>
            </w:r>
          </w:p>
        </w:tc>
        <w:tc>
          <w:tcPr>
            <w:tcW w:w="1800" w:type="dxa"/>
          </w:tcPr>
          <w:p w14:paraId="29E7FD88"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 2</w:t>
            </w:r>
          </w:p>
        </w:tc>
        <w:tc>
          <w:tcPr>
            <w:tcW w:w="1620" w:type="dxa"/>
          </w:tcPr>
          <w:p w14:paraId="43F60BF8"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&gt; 8</w:t>
            </w:r>
          </w:p>
        </w:tc>
      </w:tr>
      <w:tr w:rsidR="00CE1F47" w:rsidRPr="00CE1F47" w14:paraId="0B3F19A5" w14:textId="77777777" w:rsidTr="00B9566D">
        <w:tc>
          <w:tcPr>
            <w:tcW w:w="4860" w:type="dxa"/>
          </w:tcPr>
          <w:p w14:paraId="1FBC80C4"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i/>
                <w:color w:val="000000"/>
              </w:rPr>
              <w:t>Streptococcus</w:t>
            </w:r>
            <w:r w:rsidRPr="00B9566D">
              <w:rPr>
                <w:rFonts w:ascii="Times New Roman" w:hAnsi="Times New Roman"/>
                <w:color w:val="000000"/>
              </w:rPr>
              <w:t xml:space="preserve"> A, B, C ir G grupių</w:t>
            </w:r>
          </w:p>
        </w:tc>
        <w:tc>
          <w:tcPr>
            <w:tcW w:w="1800" w:type="dxa"/>
          </w:tcPr>
          <w:p w14:paraId="1DA4A723"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6 pastaba</w:t>
            </w:r>
          </w:p>
        </w:tc>
        <w:tc>
          <w:tcPr>
            <w:tcW w:w="1620" w:type="dxa"/>
          </w:tcPr>
          <w:p w14:paraId="50ACAB93"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6 pastaba</w:t>
            </w:r>
          </w:p>
        </w:tc>
      </w:tr>
      <w:tr w:rsidR="00CE1F47" w:rsidRPr="00CE1F47" w14:paraId="6599A567" w14:textId="77777777" w:rsidTr="00B9566D">
        <w:tc>
          <w:tcPr>
            <w:tcW w:w="4860" w:type="dxa"/>
          </w:tcPr>
          <w:p w14:paraId="0EC7905B" w14:textId="77777777" w:rsidR="00CE1F47" w:rsidRPr="00B9566D" w:rsidRDefault="00CE1F47" w:rsidP="006D2B59">
            <w:pPr>
              <w:spacing w:after="0" w:line="240" w:lineRule="auto"/>
              <w:rPr>
                <w:rFonts w:ascii="Times New Roman" w:hAnsi="Times New Roman"/>
                <w:i/>
                <w:color w:val="000000"/>
              </w:rPr>
            </w:pPr>
            <w:r w:rsidRPr="00B9566D">
              <w:rPr>
                <w:rFonts w:ascii="Times New Roman" w:hAnsi="Times New Roman"/>
                <w:i/>
                <w:color w:val="000000"/>
              </w:rPr>
              <w:t>Streptococcus pneumoniae</w:t>
            </w:r>
            <w:r w:rsidRPr="00B9566D">
              <w:rPr>
                <w:rFonts w:ascii="Times New Roman" w:hAnsi="Times New Roman"/>
                <w:i/>
                <w:color w:val="000000"/>
                <w:vertAlign w:val="superscript"/>
              </w:rPr>
              <w:t>1</w:t>
            </w:r>
          </w:p>
        </w:tc>
        <w:tc>
          <w:tcPr>
            <w:tcW w:w="1800" w:type="dxa"/>
          </w:tcPr>
          <w:p w14:paraId="18F9BC7E"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 2</w:t>
            </w:r>
          </w:p>
        </w:tc>
        <w:tc>
          <w:tcPr>
            <w:tcW w:w="1620" w:type="dxa"/>
          </w:tcPr>
          <w:p w14:paraId="3FC0E18D"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&gt; 2</w:t>
            </w:r>
          </w:p>
        </w:tc>
      </w:tr>
      <w:tr w:rsidR="00CE1F47" w:rsidRPr="00CE1F47" w14:paraId="037088F6" w14:textId="77777777" w:rsidTr="00B9566D">
        <w:tc>
          <w:tcPr>
            <w:tcW w:w="4860" w:type="dxa"/>
          </w:tcPr>
          <w:p w14:paraId="526B4FB0"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i/>
              </w:rPr>
              <w:t xml:space="preserve">Viridans </w:t>
            </w:r>
            <w:r w:rsidRPr="00B9566D">
              <w:rPr>
                <w:rFonts w:ascii="Times New Roman" w:hAnsi="Times New Roman"/>
              </w:rPr>
              <w:t>grupės streptokokai</w:t>
            </w:r>
            <w:r w:rsidRPr="00B9566D">
              <w:rPr>
                <w:rFonts w:ascii="Times New Roman" w:hAnsi="Times New Roman"/>
                <w:vertAlign w:val="superscript"/>
              </w:rPr>
              <w:t>2</w:t>
            </w:r>
          </w:p>
        </w:tc>
        <w:tc>
          <w:tcPr>
            <w:tcW w:w="1800" w:type="dxa"/>
          </w:tcPr>
          <w:p w14:paraId="79DCE2A8"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 2</w:t>
            </w:r>
          </w:p>
        </w:tc>
        <w:tc>
          <w:tcPr>
            <w:tcW w:w="1620" w:type="dxa"/>
          </w:tcPr>
          <w:p w14:paraId="29F0516D"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&gt; 2</w:t>
            </w:r>
          </w:p>
        </w:tc>
      </w:tr>
      <w:tr w:rsidR="00CE1F47" w:rsidRPr="00CE1F47" w14:paraId="48DA5A32" w14:textId="77777777" w:rsidTr="00B9566D">
        <w:tc>
          <w:tcPr>
            <w:tcW w:w="4860" w:type="dxa"/>
          </w:tcPr>
          <w:p w14:paraId="0F42E7FD" w14:textId="77777777" w:rsidR="00CE1F47" w:rsidRPr="00B9566D" w:rsidRDefault="00CE1F47" w:rsidP="006D2B59">
            <w:pPr>
              <w:spacing w:after="0" w:line="240" w:lineRule="auto"/>
              <w:rPr>
                <w:rFonts w:ascii="Times New Roman" w:hAnsi="Times New Roman"/>
                <w:i/>
                <w:color w:val="000000"/>
              </w:rPr>
            </w:pPr>
            <w:r w:rsidRPr="00B9566D">
              <w:rPr>
                <w:rFonts w:ascii="Times New Roman" w:hAnsi="Times New Roman"/>
                <w:i/>
                <w:color w:val="000000"/>
              </w:rPr>
              <w:t xml:space="preserve">Enterococcus </w:t>
            </w:r>
            <w:r w:rsidRPr="00B9566D">
              <w:rPr>
                <w:rFonts w:ascii="Times New Roman" w:hAnsi="Times New Roman"/>
                <w:color w:val="000000"/>
              </w:rPr>
              <w:t xml:space="preserve">rūšys </w:t>
            </w:r>
          </w:p>
        </w:tc>
        <w:tc>
          <w:tcPr>
            <w:tcW w:w="1800" w:type="dxa"/>
          </w:tcPr>
          <w:p w14:paraId="14CA853E"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w:t>
            </w:r>
          </w:p>
        </w:tc>
        <w:tc>
          <w:tcPr>
            <w:tcW w:w="1620" w:type="dxa"/>
          </w:tcPr>
          <w:p w14:paraId="38665512"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w:t>
            </w:r>
          </w:p>
        </w:tc>
      </w:tr>
      <w:tr w:rsidR="00CE1F47" w:rsidRPr="00CE1F47" w14:paraId="5075234C" w14:textId="77777777" w:rsidTr="00B9566D">
        <w:tc>
          <w:tcPr>
            <w:tcW w:w="4860" w:type="dxa"/>
          </w:tcPr>
          <w:p w14:paraId="7BC31504" w14:textId="77777777" w:rsidR="00CE1F47" w:rsidRPr="00B9566D" w:rsidRDefault="00CE1F47" w:rsidP="006D2B59">
            <w:pPr>
              <w:spacing w:after="0" w:line="240" w:lineRule="auto"/>
              <w:rPr>
                <w:rFonts w:ascii="Times New Roman" w:hAnsi="Times New Roman"/>
                <w:i/>
                <w:color w:val="000000"/>
              </w:rPr>
            </w:pPr>
            <w:r w:rsidRPr="00B9566D">
              <w:rPr>
                <w:rFonts w:ascii="Times New Roman" w:hAnsi="Times New Roman"/>
                <w:i/>
                <w:color w:val="000000"/>
              </w:rPr>
              <w:t>Staphylococcus</w:t>
            </w:r>
            <w:r w:rsidRPr="00B9566D">
              <w:rPr>
                <w:rFonts w:ascii="Times New Roman" w:hAnsi="Times New Roman"/>
                <w:i/>
                <w:color w:val="000000"/>
                <w:vertAlign w:val="superscript"/>
              </w:rPr>
              <w:t>2</w:t>
            </w:r>
            <w:r w:rsidRPr="00B9566D">
              <w:rPr>
                <w:rFonts w:ascii="Times New Roman" w:hAnsi="Times New Roman"/>
                <w:i/>
                <w:color w:val="000000"/>
              </w:rPr>
              <w:t xml:space="preserve"> </w:t>
            </w:r>
            <w:r w:rsidRPr="00B9566D">
              <w:rPr>
                <w:rFonts w:ascii="Times New Roman" w:hAnsi="Times New Roman"/>
                <w:color w:val="000000"/>
              </w:rPr>
              <w:t xml:space="preserve">rūšys </w:t>
            </w:r>
          </w:p>
        </w:tc>
        <w:tc>
          <w:tcPr>
            <w:tcW w:w="1800" w:type="dxa"/>
          </w:tcPr>
          <w:p w14:paraId="060A2707"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Žr. 3 pastabą</w:t>
            </w:r>
          </w:p>
        </w:tc>
        <w:tc>
          <w:tcPr>
            <w:tcW w:w="1620" w:type="dxa"/>
          </w:tcPr>
          <w:p w14:paraId="4E87F2A9"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Žr. 3 pastabą</w:t>
            </w:r>
          </w:p>
        </w:tc>
      </w:tr>
      <w:tr w:rsidR="00CE1F47" w:rsidRPr="00CE1F47" w14:paraId="3CECDD17" w14:textId="77777777" w:rsidTr="00B9566D">
        <w:tc>
          <w:tcPr>
            <w:tcW w:w="4860" w:type="dxa"/>
          </w:tcPr>
          <w:p w14:paraId="38D7F5A6"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i/>
                <w:color w:val="000000"/>
              </w:rPr>
              <w:t>Haemophilus influenzae</w:t>
            </w:r>
            <w:r w:rsidRPr="00B9566D">
              <w:rPr>
                <w:rFonts w:ascii="Times New Roman" w:hAnsi="Times New Roman"/>
                <w:i/>
                <w:color w:val="000000"/>
                <w:vertAlign w:val="superscript"/>
              </w:rPr>
              <w:t>1,2</w:t>
            </w:r>
            <w:r w:rsidRPr="00B9566D">
              <w:rPr>
                <w:rFonts w:ascii="Times New Roman" w:hAnsi="Times New Roman"/>
                <w:color w:val="000000"/>
              </w:rPr>
              <w:t xml:space="preserve"> ir </w:t>
            </w:r>
            <w:r w:rsidRPr="00B9566D">
              <w:rPr>
                <w:rFonts w:ascii="Times New Roman" w:hAnsi="Times New Roman"/>
                <w:i/>
                <w:color w:val="000000"/>
              </w:rPr>
              <w:t xml:space="preserve">Moraxella </w:t>
            </w:r>
            <w:r w:rsidRPr="00B9566D">
              <w:rPr>
                <w:rFonts w:ascii="Times New Roman" w:hAnsi="Times New Roman"/>
                <w:i/>
                <w:color w:val="000000"/>
                <w:lang w:val="en-GB"/>
              </w:rPr>
              <w:t>catarrhalis</w:t>
            </w:r>
            <w:r w:rsidRPr="00B9566D">
              <w:rPr>
                <w:rFonts w:ascii="Times New Roman" w:hAnsi="Times New Roman"/>
                <w:i/>
                <w:color w:val="000000"/>
                <w:vertAlign w:val="superscript"/>
                <w:lang w:val="en-GB"/>
              </w:rPr>
              <w:t>2</w:t>
            </w:r>
          </w:p>
        </w:tc>
        <w:tc>
          <w:tcPr>
            <w:tcW w:w="1800" w:type="dxa"/>
          </w:tcPr>
          <w:p w14:paraId="4FF7AF61"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 2</w:t>
            </w:r>
          </w:p>
        </w:tc>
        <w:tc>
          <w:tcPr>
            <w:tcW w:w="1620" w:type="dxa"/>
          </w:tcPr>
          <w:p w14:paraId="6C10006A"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&gt; 2</w:t>
            </w:r>
          </w:p>
        </w:tc>
      </w:tr>
      <w:tr w:rsidR="00CE1F47" w:rsidRPr="00CE1F47" w14:paraId="7D9186AE" w14:textId="77777777" w:rsidTr="00B9566D">
        <w:tc>
          <w:tcPr>
            <w:tcW w:w="4860" w:type="dxa"/>
          </w:tcPr>
          <w:p w14:paraId="65EA9B7D" w14:textId="77777777" w:rsidR="00CE1F47" w:rsidRPr="00B9566D" w:rsidRDefault="00CE1F47" w:rsidP="006D2B59">
            <w:pPr>
              <w:spacing w:after="0" w:line="240" w:lineRule="auto"/>
              <w:rPr>
                <w:rFonts w:ascii="Times New Roman" w:hAnsi="Times New Roman"/>
                <w:i/>
                <w:color w:val="000000"/>
              </w:rPr>
            </w:pPr>
            <w:r w:rsidRPr="00B9566D">
              <w:rPr>
                <w:rFonts w:ascii="Times New Roman" w:hAnsi="Times New Roman"/>
                <w:i/>
                <w:color w:val="000000"/>
              </w:rPr>
              <w:t>Neisseria meningitidis</w:t>
            </w:r>
            <w:r w:rsidRPr="00B9566D">
              <w:rPr>
                <w:rFonts w:ascii="Times New Roman" w:hAnsi="Times New Roman"/>
                <w:i/>
                <w:color w:val="000000"/>
                <w:vertAlign w:val="superscript"/>
              </w:rPr>
              <w:t>2</w:t>
            </w:r>
            <w:r w:rsidRPr="00B9566D">
              <w:rPr>
                <w:rFonts w:ascii="Times New Roman" w:hAnsi="Times New Roman"/>
                <w:i/>
                <w:color w:val="000000"/>
              </w:rPr>
              <w:t>i</w:t>
            </w:r>
            <w:r w:rsidRPr="00B9566D">
              <w:rPr>
                <w:rFonts w:ascii="Times New Roman" w:hAnsi="Times New Roman"/>
                <w:i/>
                <w:color w:val="000000"/>
                <w:vertAlign w:val="superscript"/>
              </w:rPr>
              <w:t>,4</w:t>
            </w:r>
          </w:p>
        </w:tc>
        <w:tc>
          <w:tcPr>
            <w:tcW w:w="1800" w:type="dxa"/>
          </w:tcPr>
          <w:p w14:paraId="745BE5F8"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 0,25</w:t>
            </w:r>
          </w:p>
        </w:tc>
        <w:tc>
          <w:tcPr>
            <w:tcW w:w="1620" w:type="dxa"/>
          </w:tcPr>
          <w:p w14:paraId="049259F4"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&gt; 0,25</w:t>
            </w:r>
          </w:p>
        </w:tc>
      </w:tr>
      <w:tr w:rsidR="00CE1F47" w:rsidRPr="00CE1F47" w14:paraId="5CFE6D6A" w14:textId="77777777" w:rsidTr="00B9566D">
        <w:tc>
          <w:tcPr>
            <w:tcW w:w="4860" w:type="dxa"/>
          </w:tcPr>
          <w:p w14:paraId="52E8C562"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Gramteigiami anaerobai</w:t>
            </w:r>
            <w:r w:rsidRPr="00B9566D">
              <w:rPr>
                <w:rFonts w:ascii="Times New Roman" w:hAnsi="Times New Roman"/>
                <w:i/>
              </w:rPr>
              <w:t xml:space="preserve">, </w:t>
            </w:r>
            <w:r w:rsidRPr="00B9566D">
              <w:rPr>
                <w:rFonts w:ascii="Times New Roman" w:hAnsi="Times New Roman"/>
              </w:rPr>
              <w:t>išskyrus</w:t>
            </w:r>
            <w:r w:rsidRPr="00B9566D">
              <w:rPr>
                <w:rFonts w:ascii="Times New Roman" w:hAnsi="Times New Roman"/>
                <w:i/>
              </w:rPr>
              <w:t xml:space="preserve"> Clostridium difficile</w:t>
            </w:r>
          </w:p>
        </w:tc>
        <w:tc>
          <w:tcPr>
            <w:tcW w:w="1800" w:type="dxa"/>
          </w:tcPr>
          <w:p w14:paraId="46E92A53"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 2</w:t>
            </w:r>
          </w:p>
        </w:tc>
        <w:tc>
          <w:tcPr>
            <w:tcW w:w="1620" w:type="dxa"/>
          </w:tcPr>
          <w:p w14:paraId="7A09974D"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&gt; 8</w:t>
            </w:r>
          </w:p>
        </w:tc>
      </w:tr>
      <w:tr w:rsidR="00CE1F47" w:rsidRPr="00CE1F47" w14:paraId="3742DE3B" w14:textId="77777777" w:rsidTr="00B9566D">
        <w:tc>
          <w:tcPr>
            <w:tcW w:w="4860" w:type="dxa"/>
          </w:tcPr>
          <w:p w14:paraId="27B872DF"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Gramneigiami anaerobai</w:t>
            </w:r>
          </w:p>
        </w:tc>
        <w:tc>
          <w:tcPr>
            <w:tcW w:w="1800" w:type="dxa"/>
          </w:tcPr>
          <w:p w14:paraId="6A1B960C"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 2</w:t>
            </w:r>
          </w:p>
        </w:tc>
        <w:tc>
          <w:tcPr>
            <w:tcW w:w="1620" w:type="dxa"/>
          </w:tcPr>
          <w:p w14:paraId="3F583DAD"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&gt; 8</w:t>
            </w:r>
          </w:p>
        </w:tc>
      </w:tr>
      <w:tr w:rsidR="00CE1F47" w:rsidRPr="00CE1F47" w14:paraId="7205C868" w14:textId="77777777" w:rsidTr="00B9566D">
        <w:tc>
          <w:tcPr>
            <w:tcW w:w="4860" w:type="dxa"/>
          </w:tcPr>
          <w:p w14:paraId="1B5442BF" w14:textId="77777777" w:rsidR="00CE1F47" w:rsidRPr="00B9566D" w:rsidRDefault="00CE1F47" w:rsidP="006D2B59">
            <w:pPr>
              <w:spacing w:after="0" w:line="240" w:lineRule="auto"/>
              <w:rPr>
                <w:rFonts w:ascii="Times New Roman" w:hAnsi="Times New Roman"/>
                <w:i/>
                <w:color w:val="000000"/>
              </w:rPr>
            </w:pPr>
            <w:r w:rsidRPr="00B9566D">
              <w:rPr>
                <w:rFonts w:ascii="Times New Roman" w:hAnsi="Times New Roman"/>
                <w:i/>
              </w:rPr>
              <w:t>Listeria monocytogenes</w:t>
            </w:r>
          </w:p>
        </w:tc>
        <w:tc>
          <w:tcPr>
            <w:tcW w:w="1800" w:type="dxa"/>
          </w:tcPr>
          <w:p w14:paraId="0A914D8A"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spacing w:val="1"/>
              </w:rPr>
              <w:t>≤ </w:t>
            </w:r>
            <w:r w:rsidRPr="00B9566D">
              <w:rPr>
                <w:rFonts w:ascii="Times New Roman" w:hAnsi="Times New Roman"/>
              </w:rPr>
              <w:t>0,25</w:t>
            </w:r>
          </w:p>
        </w:tc>
        <w:tc>
          <w:tcPr>
            <w:tcW w:w="1620" w:type="dxa"/>
          </w:tcPr>
          <w:p w14:paraId="03586ACC"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lang w:val="en-GB"/>
              </w:rPr>
              <w:t>&gt;</w:t>
            </w:r>
            <w:r w:rsidRPr="00B9566D">
              <w:rPr>
                <w:rFonts w:ascii="Times New Roman" w:hAnsi="Times New Roman"/>
              </w:rPr>
              <w:t> 0,25</w:t>
            </w:r>
          </w:p>
        </w:tc>
      </w:tr>
      <w:tr w:rsidR="00CE1F47" w:rsidRPr="00CE1F47" w14:paraId="0F49451D" w14:textId="77777777" w:rsidTr="00B9566D">
        <w:tc>
          <w:tcPr>
            <w:tcW w:w="4860" w:type="dxa"/>
            <w:tcBorders>
              <w:top w:val="nil"/>
              <w:left w:val="nil"/>
              <w:bottom w:val="single" w:sz="4" w:space="0" w:color="auto"/>
              <w:right w:val="nil"/>
            </w:tcBorders>
            <w:hideMark/>
          </w:tcPr>
          <w:p w14:paraId="62E635BD"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rPr>
              <w:t>Su paderme nesusijusios jautrumo ribos</w:t>
            </w:r>
            <w:r w:rsidRPr="00B9566D">
              <w:rPr>
                <w:rFonts w:ascii="Times New Roman" w:hAnsi="Times New Roman"/>
                <w:color w:val="000000"/>
                <w:vertAlign w:val="superscript"/>
              </w:rPr>
              <w:t xml:space="preserve"> 5</w:t>
            </w:r>
          </w:p>
        </w:tc>
        <w:tc>
          <w:tcPr>
            <w:tcW w:w="1800" w:type="dxa"/>
            <w:tcBorders>
              <w:top w:val="nil"/>
              <w:left w:val="nil"/>
              <w:bottom w:val="single" w:sz="4" w:space="0" w:color="auto"/>
              <w:right w:val="nil"/>
            </w:tcBorders>
            <w:hideMark/>
          </w:tcPr>
          <w:p w14:paraId="34A88C85"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 2</w:t>
            </w:r>
          </w:p>
        </w:tc>
        <w:tc>
          <w:tcPr>
            <w:tcW w:w="1620" w:type="dxa"/>
            <w:tcBorders>
              <w:top w:val="nil"/>
              <w:left w:val="nil"/>
              <w:bottom w:val="single" w:sz="4" w:space="0" w:color="auto"/>
              <w:right w:val="nil"/>
            </w:tcBorders>
            <w:hideMark/>
          </w:tcPr>
          <w:p w14:paraId="4123A3A2"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color w:val="000000"/>
              </w:rPr>
              <w:t>&gt; 8</w:t>
            </w:r>
          </w:p>
        </w:tc>
      </w:tr>
    </w:tbl>
    <w:p w14:paraId="08ED130D" w14:textId="77777777" w:rsidR="00CE1F47" w:rsidRPr="00B9566D" w:rsidRDefault="00CE1F47" w:rsidP="006D2B59">
      <w:pPr>
        <w:spacing w:after="0" w:line="240" w:lineRule="auto"/>
        <w:rPr>
          <w:rFonts w:ascii="Times New Roman" w:hAnsi="Times New Roman"/>
        </w:rPr>
      </w:pPr>
      <w:r w:rsidRPr="00B9566D">
        <w:rPr>
          <w:rFonts w:ascii="Times New Roman" w:hAnsi="Times New Roman"/>
          <w:vertAlign w:val="superscript"/>
        </w:rPr>
        <w:t xml:space="preserve">1 </w:t>
      </w:r>
      <w:r w:rsidRPr="00B9566D">
        <w:rPr>
          <w:rFonts w:ascii="Times New Roman" w:hAnsi="Times New Roman"/>
        </w:rPr>
        <w:t xml:space="preserve">Gydant meningitą, meropenemo MSK ribos </w:t>
      </w:r>
      <w:r w:rsidRPr="00B9566D">
        <w:rPr>
          <w:rFonts w:ascii="Times New Roman" w:hAnsi="Times New Roman"/>
          <w:i/>
        </w:rPr>
        <w:t xml:space="preserve">Streptococcus pneunoniae </w:t>
      </w:r>
      <w:r w:rsidRPr="00B9566D">
        <w:rPr>
          <w:rFonts w:ascii="Times New Roman" w:hAnsi="Times New Roman"/>
        </w:rPr>
        <w:t xml:space="preserve">ir </w:t>
      </w:r>
      <w:r w:rsidRPr="00B9566D">
        <w:rPr>
          <w:rFonts w:ascii="Times New Roman" w:hAnsi="Times New Roman"/>
          <w:i/>
          <w:color w:val="000000"/>
        </w:rPr>
        <w:t xml:space="preserve">Haemophilus influenzae </w:t>
      </w:r>
      <w:r w:rsidRPr="00B9566D">
        <w:rPr>
          <w:rFonts w:ascii="Times New Roman" w:hAnsi="Times New Roman"/>
          <w:color w:val="000000"/>
        </w:rPr>
        <w:t xml:space="preserve">yra 0,25 mg/l. (jautrios) ir 1 mg/l (atsparios) </w:t>
      </w:r>
    </w:p>
    <w:p w14:paraId="0A007EF7" w14:textId="77777777" w:rsidR="00CE1F47" w:rsidRPr="00B9566D" w:rsidRDefault="00CE1F47" w:rsidP="00B9566D">
      <w:pPr>
        <w:tabs>
          <w:tab w:val="left" w:pos="567"/>
        </w:tabs>
        <w:spacing w:after="0" w:line="240" w:lineRule="auto"/>
        <w:rPr>
          <w:rFonts w:ascii="Times New Roman" w:hAnsi="Times New Roman"/>
        </w:rPr>
      </w:pPr>
      <w:r w:rsidRPr="00B9566D">
        <w:rPr>
          <w:rFonts w:ascii="Times New Roman" w:hAnsi="Times New Roman"/>
          <w:vertAlign w:val="superscript"/>
        </w:rPr>
        <w:t xml:space="preserve">2 </w:t>
      </w:r>
      <w:r w:rsidRPr="00B9566D">
        <w:rPr>
          <w:rFonts w:ascii="Times New Roman" w:hAnsi="Times New Roman"/>
        </w:rPr>
        <w:t xml:space="preserve">Apie išskirtas padermes, kurių MSK reikšmė yra didesnė už jautrumo ribą, pranešama labai retai arba dar nepranešta. Išskyrus bet kokio tokio sukėlėjo kultūrą, reikia kartotinai atlikti identifikacijos ir jautrumo tyrimą ir tuo atveju, jeigu rezultatai patvirtinami, išskirtą kultūrą nusiųsti referencinei laboratorijai. Tol, kol nebus įrodymų dėl klinikinio atsako į gydymą, išskirtus patvirtintus mikroorganizmus, kurių MSK reikšmė yra didesnė už dabartinę atsparumo ribą, reikia laikyti atspariais. </w:t>
      </w:r>
    </w:p>
    <w:p w14:paraId="501387C5" w14:textId="77777777" w:rsidR="00CE1F47" w:rsidRPr="00B9566D" w:rsidRDefault="00CE1F47" w:rsidP="006D2B59">
      <w:pPr>
        <w:spacing w:after="0" w:line="240" w:lineRule="auto"/>
        <w:rPr>
          <w:rFonts w:ascii="Times New Roman" w:hAnsi="Times New Roman"/>
        </w:rPr>
      </w:pPr>
      <w:r w:rsidRPr="00B9566D">
        <w:rPr>
          <w:rFonts w:ascii="Times New Roman" w:hAnsi="Times New Roman"/>
          <w:vertAlign w:val="superscript"/>
        </w:rPr>
        <w:t>3</w:t>
      </w:r>
      <w:r w:rsidRPr="00B9566D">
        <w:rPr>
          <w:rFonts w:ascii="Times New Roman" w:hAnsi="Times New Roman"/>
        </w:rPr>
        <w:t xml:space="preserve"> Stafilokokų jautrumas karbapenemams numatomas pagal jautrumą cefoksitinui.</w:t>
      </w:r>
    </w:p>
    <w:p w14:paraId="184C79B2" w14:textId="77777777" w:rsidR="00CE1F47" w:rsidRPr="00B9566D" w:rsidRDefault="00CE1F47" w:rsidP="006D2B59">
      <w:pPr>
        <w:spacing w:after="0" w:line="240" w:lineRule="auto"/>
        <w:rPr>
          <w:rFonts w:ascii="Times New Roman" w:hAnsi="Times New Roman"/>
          <w:color w:val="000000"/>
        </w:rPr>
      </w:pPr>
      <w:r w:rsidRPr="00B9566D">
        <w:rPr>
          <w:rFonts w:ascii="Times New Roman" w:hAnsi="Times New Roman"/>
          <w:vertAlign w:val="superscript"/>
        </w:rPr>
        <w:t>4</w:t>
      </w:r>
      <w:r w:rsidRPr="00B9566D">
        <w:rPr>
          <w:rFonts w:ascii="Times New Roman" w:hAnsi="Times New Roman"/>
        </w:rPr>
        <w:t xml:space="preserve"> Jautrumo ribos taikomos </w:t>
      </w:r>
      <w:r w:rsidRPr="00B9566D">
        <w:rPr>
          <w:rFonts w:ascii="Times New Roman" w:hAnsi="Times New Roman"/>
          <w:color w:val="000000"/>
        </w:rPr>
        <w:t>tik meningito atveju.</w:t>
      </w:r>
    </w:p>
    <w:p w14:paraId="48E54F12" w14:textId="77777777" w:rsidR="00CE1F47" w:rsidRPr="00B9566D" w:rsidRDefault="00CE1F47" w:rsidP="006D2B59">
      <w:pPr>
        <w:spacing w:after="0" w:line="240" w:lineRule="auto"/>
        <w:rPr>
          <w:rFonts w:ascii="Times New Roman" w:hAnsi="Times New Roman"/>
        </w:rPr>
      </w:pPr>
      <w:r w:rsidRPr="00B9566D">
        <w:rPr>
          <w:rFonts w:ascii="Times New Roman" w:hAnsi="Times New Roman"/>
          <w:vertAlign w:val="superscript"/>
        </w:rPr>
        <w:t>5</w:t>
      </w:r>
      <w:r w:rsidRPr="00B9566D">
        <w:rPr>
          <w:rFonts w:ascii="Times New Roman" w:hAnsi="Times New Roman"/>
        </w:rPr>
        <w:t xml:space="preserve"> Su paderme nesusijusios jautrumo ribos buvo nustatytos naudojantis FK/FD duomenimis ir nepriklauso nuo specifinių rūšių MSK pasiskirstymo. Jos taikomos tik specifinių jautrumo ribų neturintiems mikroorganizmams. Su rūšimi nesiejamos EUCAST jautrumo ribos apskaičiuotos infuzuojant minimalią meropenemo dozę, t. y. po 1000 mg 3 kartus per parą (dozę infuzuojant per 30 min.). Dozavimas po 2 g 3 kartus per parą vertintas sunkioms infekcijoms bei nustatant vidutinio jautrumo ir atsparumo ribinę koncentraciją.</w:t>
      </w:r>
    </w:p>
    <w:p w14:paraId="2017423A" w14:textId="77777777" w:rsidR="00CE1F47" w:rsidRPr="00B9566D" w:rsidRDefault="00CE1F47" w:rsidP="006D2B59">
      <w:pPr>
        <w:spacing w:after="0" w:line="240" w:lineRule="auto"/>
        <w:rPr>
          <w:rFonts w:ascii="Times New Roman" w:hAnsi="Times New Roman"/>
        </w:rPr>
      </w:pPr>
      <w:r w:rsidRPr="00B9566D">
        <w:rPr>
          <w:rFonts w:ascii="Times New Roman" w:hAnsi="Times New Roman"/>
          <w:vertAlign w:val="superscript"/>
        </w:rPr>
        <w:t>6</w:t>
      </w:r>
      <w:r w:rsidRPr="00B9566D">
        <w:rPr>
          <w:rFonts w:ascii="Times New Roman" w:hAnsi="Times New Roman"/>
        </w:rPr>
        <w:t xml:space="preserve"> A, B, C ir G grupių streptokokų jautrumas beta laktaminiams antibiotikams apskaičiuotas pagal jautrumą penicilinui.-- </w:t>
      </w:r>
      <w:r w:rsidRPr="00B9566D">
        <w:rPr>
          <w:rFonts w:ascii="Times New Roman" w:hAnsi="Times New Roman"/>
        </w:rPr>
        <w:sym w:font="Symbol" w:char="F03D"/>
      </w:r>
      <w:r w:rsidRPr="00B9566D">
        <w:rPr>
          <w:rFonts w:ascii="Times New Roman" w:hAnsi="Times New Roman"/>
        </w:rPr>
        <w:t xml:space="preserve"> Jautrumo tyrimas nerekomenduojamas kadangi šios rūšys yra menkas taikinys gydyti šiuo vaistiniu preparatu. Išskirtas padermes galima laikyti atspariomis neatlikus tyrimų.</w:t>
      </w:r>
    </w:p>
    <w:p w14:paraId="375478FF" w14:textId="77777777" w:rsidR="00CE1F47" w:rsidRPr="00B9566D" w:rsidRDefault="00CE1F47" w:rsidP="006D2B59">
      <w:pPr>
        <w:spacing w:after="0" w:line="240" w:lineRule="auto"/>
        <w:rPr>
          <w:rFonts w:ascii="Times New Roman" w:hAnsi="Times New Roman"/>
        </w:rPr>
      </w:pPr>
    </w:p>
    <w:p w14:paraId="3EB2A4E1" w14:textId="77777777" w:rsidR="00CE1F47" w:rsidRPr="00B9566D" w:rsidRDefault="00CE1F47" w:rsidP="006D2B59">
      <w:pPr>
        <w:spacing w:after="0" w:line="240" w:lineRule="auto"/>
        <w:jc w:val="both"/>
        <w:rPr>
          <w:rFonts w:ascii="Times New Roman" w:hAnsi="Times New Roman"/>
        </w:rPr>
      </w:pPr>
      <w:r w:rsidRPr="00B9566D">
        <w:rPr>
          <w:rFonts w:ascii="Times New Roman" w:hAnsi="Times New Roman"/>
        </w:rPr>
        <w:t xml:space="preserve">Tam tikros rūšies atsparių mikroorganizmų paplitimas gali skirtis priklausomai nuo geografinės vietos ir laiko, todėl reikia susipažinti su vietine informacija apie atsparumą, ypač gydant sunkias infekcines ligas. Jeigu vietinis mikroorganizmų atsparumas yra toks, kad preparato veiksmingumas nors tik kai kurios rūšies infekcinės ligos atveju yra abejotinas, galima, jei reikia, kreiptis į ekspertą patarimo. </w:t>
      </w:r>
    </w:p>
    <w:p w14:paraId="666C2833" w14:textId="77777777" w:rsidR="00CE1F47" w:rsidRPr="00B9566D" w:rsidRDefault="00CE1F47" w:rsidP="006D2B59">
      <w:pPr>
        <w:spacing w:after="0" w:line="240" w:lineRule="auto"/>
        <w:rPr>
          <w:rFonts w:ascii="Times New Roman" w:hAnsi="Times New Roman"/>
        </w:rPr>
      </w:pPr>
    </w:p>
    <w:p w14:paraId="5E4F0BE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Toliau išvardytų sukėlėjų lentelė yra sudaryta remiantis klinikine patirtimi ir gydymo gairėmis.</w:t>
      </w:r>
    </w:p>
    <w:p w14:paraId="1988CC41" w14:textId="77777777" w:rsidR="00CE1F47" w:rsidRPr="00B9566D" w:rsidRDefault="00CE1F47" w:rsidP="006D2B59">
      <w:pPr>
        <w:spacing w:after="0" w:line="240" w:lineRule="auto"/>
        <w:rPr>
          <w:rFonts w:ascii="Times New Roman" w:hAnsi="Times New Roman"/>
        </w:rPr>
      </w:pPr>
    </w:p>
    <w:p w14:paraId="30108E97"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Paprastai jautrios rūšys</w:t>
      </w:r>
    </w:p>
    <w:p w14:paraId="063AFA72"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Gramteigiami aerobai</w:t>
      </w:r>
    </w:p>
    <w:p w14:paraId="1FA694BF" w14:textId="77777777" w:rsidR="00CE1F47" w:rsidRPr="00B9566D" w:rsidRDefault="00CE1F47" w:rsidP="006D2B59">
      <w:pPr>
        <w:spacing w:after="0" w:line="240" w:lineRule="auto"/>
        <w:rPr>
          <w:rFonts w:ascii="Times New Roman" w:hAnsi="Times New Roman"/>
          <w:i/>
          <w:lang w:val="fr-FR"/>
        </w:rPr>
      </w:pPr>
      <w:r w:rsidRPr="00B9566D">
        <w:rPr>
          <w:rFonts w:ascii="Times New Roman" w:hAnsi="Times New Roman"/>
          <w:i/>
          <w:lang w:val="fr-FR"/>
        </w:rPr>
        <w:t>Enterococcus faecalis</w:t>
      </w:r>
      <w:r w:rsidRPr="00B9566D">
        <w:rPr>
          <w:rFonts w:ascii="Times New Roman" w:hAnsi="Times New Roman"/>
          <w:i/>
          <w:vertAlign w:val="superscript"/>
          <w:lang w:val="fr-FR"/>
        </w:rPr>
        <w:t>$</w:t>
      </w:r>
    </w:p>
    <w:p w14:paraId="54A5391B" w14:textId="77777777" w:rsidR="00CE1F47" w:rsidRPr="00B9566D" w:rsidRDefault="00CE1F47" w:rsidP="006D2B59">
      <w:pPr>
        <w:spacing w:after="0" w:line="240" w:lineRule="auto"/>
        <w:rPr>
          <w:rFonts w:ascii="Times New Roman" w:hAnsi="Times New Roman"/>
          <w:vertAlign w:val="superscript"/>
          <w:lang w:val="fr-FR"/>
        </w:rPr>
      </w:pPr>
      <w:r w:rsidRPr="00B9566D">
        <w:rPr>
          <w:rFonts w:ascii="Times New Roman" w:hAnsi="Times New Roman"/>
          <w:i/>
          <w:lang w:val="fr-FR"/>
        </w:rPr>
        <w:t>Staphylococcus aureus</w:t>
      </w:r>
      <w:r w:rsidRPr="00B9566D">
        <w:rPr>
          <w:rFonts w:ascii="Times New Roman" w:hAnsi="Times New Roman"/>
          <w:lang w:val="fr-FR"/>
        </w:rPr>
        <w:t xml:space="preserve"> (jautrūs meticilinui)</w:t>
      </w:r>
      <w:r w:rsidRPr="00B9566D">
        <w:rPr>
          <w:rFonts w:ascii="Times New Roman" w:hAnsi="Times New Roman"/>
          <w:vertAlign w:val="superscript"/>
          <w:lang w:val="fr-FR"/>
        </w:rPr>
        <w:t>£</w:t>
      </w:r>
    </w:p>
    <w:p w14:paraId="618C92DA" w14:textId="77777777" w:rsidR="00CE1F47" w:rsidRPr="00B9566D" w:rsidRDefault="00CE1F47" w:rsidP="006D2B59">
      <w:pPr>
        <w:spacing w:after="0" w:line="240" w:lineRule="auto"/>
        <w:rPr>
          <w:rFonts w:ascii="Times New Roman" w:hAnsi="Times New Roman"/>
          <w:lang w:val="fr-FR"/>
        </w:rPr>
      </w:pPr>
      <w:r w:rsidRPr="00B9566D">
        <w:rPr>
          <w:rFonts w:ascii="Times New Roman" w:hAnsi="Times New Roman"/>
          <w:i/>
          <w:lang w:val="fr-FR"/>
        </w:rPr>
        <w:t xml:space="preserve">Staphylococcus </w:t>
      </w:r>
      <w:r w:rsidRPr="00B9566D">
        <w:rPr>
          <w:rFonts w:ascii="Times New Roman" w:hAnsi="Times New Roman"/>
          <w:lang w:val="fr-FR"/>
        </w:rPr>
        <w:t xml:space="preserve">rūšys (jautrūs meticilinui), įskaitant </w:t>
      </w:r>
      <w:r w:rsidRPr="00B9566D">
        <w:rPr>
          <w:rFonts w:ascii="Times New Roman" w:hAnsi="Times New Roman"/>
          <w:i/>
          <w:lang w:val="fr-FR"/>
        </w:rPr>
        <w:t xml:space="preserve">Staphylococcus epidermidis </w:t>
      </w:r>
    </w:p>
    <w:p w14:paraId="68EAB16D" w14:textId="77777777" w:rsidR="00CE1F47" w:rsidRPr="00B9566D" w:rsidRDefault="00CE1F47" w:rsidP="006D2B59">
      <w:pPr>
        <w:spacing w:after="0" w:line="240" w:lineRule="auto"/>
        <w:rPr>
          <w:rFonts w:ascii="Times New Roman" w:hAnsi="Times New Roman"/>
          <w:lang w:val="fr-FR"/>
        </w:rPr>
      </w:pPr>
      <w:r w:rsidRPr="00B9566D">
        <w:rPr>
          <w:rFonts w:ascii="Times New Roman" w:hAnsi="Times New Roman"/>
          <w:i/>
          <w:lang w:val="fr-FR"/>
        </w:rPr>
        <w:t>Streptococcus agalactiae</w:t>
      </w:r>
      <w:r w:rsidRPr="00B9566D">
        <w:rPr>
          <w:rFonts w:ascii="Times New Roman" w:hAnsi="Times New Roman"/>
          <w:lang w:val="fr-FR"/>
        </w:rPr>
        <w:t xml:space="preserve"> (B grupės)</w:t>
      </w:r>
    </w:p>
    <w:p w14:paraId="0EA58296" w14:textId="77777777" w:rsidR="00CE1F47" w:rsidRPr="00B9566D" w:rsidRDefault="00CE1F47" w:rsidP="006D2B59">
      <w:pPr>
        <w:spacing w:after="0" w:line="240" w:lineRule="auto"/>
        <w:rPr>
          <w:rFonts w:ascii="Times New Roman" w:hAnsi="Times New Roman"/>
          <w:lang w:val="fr-FR"/>
        </w:rPr>
      </w:pPr>
      <w:r w:rsidRPr="00B9566D">
        <w:rPr>
          <w:rFonts w:ascii="Times New Roman" w:hAnsi="Times New Roman"/>
          <w:i/>
          <w:lang w:val="fr-FR"/>
        </w:rPr>
        <w:t>Streptococcus milleri</w:t>
      </w:r>
      <w:r w:rsidRPr="00B9566D">
        <w:rPr>
          <w:rFonts w:ascii="Times New Roman" w:hAnsi="Times New Roman"/>
          <w:lang w:val="fr-FR"/>
        </w:rPr>
        <w:t xml:space="preserve"> grupė (</w:t>
      </w:r>
      <w:r w:rsidRPr="00B9566D">
        <w:rPr>
          <w:rFonts w:ascii="Times New Roman" w:hAnsi="Times New Roman"/>
          <w:i/>
          <w:lang w:val="fr-FR"/>
        </w:rPr>
        <w:t xml:space="preserve">S. anginosus, S. constellatus </w:t>
      </w:r>
      <w:r w:rsidRPr="00B9566D">
        <w:rPr>
          <w:rFonts w:ascii="Times New Roman" w:hAnsi="Times New Roman"/>
          <w:lang w:val="fr-FR"/>
        </w:rPr>
        <w:t>ir</w:t>
      </w:r>
      <w:r w:rsidRPr="00B9566D">
        <w:rPr>
          <w:rFonts w:ascii="Times New Roman" w:hAnsi="Times New Roman"/>
          <w:i/>
          <w:lang w:val="fr-FR"/>
        </w:rPr>
        <w:t xml:space="preserve"> S. intermedius</w:t>
      </w:r>
      <w:r w:rsidRPr="00B9566D">
        <w:rPr>
          <w:rFonts w:ascii="Times New Roman" w:hAnsi="Times New Roman"/>
          <w:lang w:val="fr-FR"/>
        </w:rPr>
        <w:t>)</w:t>
      </w:r>
    </w:p>
    <w:p w14:paraId="7E8F5BC0" w14:textId="77777777" w:rsidR="00CE1F47" w:rsidRPr="00B9566D" w:rsidRDefault="00CE1F47" w:rsidP="006D2B59">
      <w:pPr>
        <w:spacing w:after="0" w:line="240" w:lineRule="auto"/>
        <w:rPr>
          <w:rFonts w:ascii="Times New Roman" w:hAnsi="Times New Roman"/>
          <w:i/>
          <w:lang w:val="fr-FR"/>
        </w:rPr>
      </w:pPr>
      <w:r w:rsidRPr="00B9566D">
        <w:rPr>
          <w:rFonts w:ascii="Times New Roman" w:hAnsi="Times New Roman"/>
          <w:i/>
          <w:lang w:val="fr-FR"/>
        </w:rPr>
        <w:t>Streptococcus pneumoniae</w:t>
      </w:r>
    </w:p>
    <w:p w14:paraId="5CBFDBD8" w14:textId="77777777" w:rsidR="00CE1F47" w:rsidRPr="00B9566D" w:rsidRDefault="00CE1F47" w:rsidP="006D2B59">
      <w:pPr>
        <w:spacing w:after="0" w:line="240" w:lineRule="auto"/>
        <w:rPr>
          <w:rFonts w:ascii="Times New Roman" w:hAnsi="Times New Roman"/>
          <w:lang w:val="fr-FR"/>
        </w:rPr>
      </w:pPr>
      <w:r w:rsidRPr="00B9566D">
        <w:rPr>
          <w:rFonts w:ascii="Times New Roman" w:hAnsi="Times New Roman"/>
          <w:i/>
          <w:lang w:val="fr-FR"/>
        </w:rPr>
        <w:lastRenderedPageBreak/>
        <w:t>Streptococcus pyogenes</w:t>
      </w:r>
      <w:r w:rsidRPr="00B9566D">
        <w:rPr>
          <w:rFonts w:ascii="Times New Roman" w:hAnsi="Times New Roman"/>
          <w:lang w:val="fr-FR"/>
        </w:rPr>
        <w:t xml:space="preserve"> (A grupės)</w:t>
      </w:r>
    </w:p>
    <w:p w14:paraId="4761DA7D" w14:textId="77777777" w:rsidR="00CE1F47" w:rsidRPr="00B9566D" w:rsidRDefault="00CE1F47" w:rsidP="006D2B59">
      <w:pPr>
        <w:spacing w:after="0" w:line="240" w:lineRule="auto"/>
        <w:rPr>
          <w:rFonts w:ascii="Times New Roman" w:hAnsi="Times New Roman"/>
          <w:lang w:val="fr-FR"/>
        </w:rPr>
      </w:pPr>
    </w:p>
    <w:p w14:paraId="1007D244" w14:textId="77777777" w:rsidR="00CE1F47" w:rsidRPr="00B9566D" w:rsidRDefault="00CE1F47" w:rsidP="006D2B59">
      <w:pPr>
        <w:spacing w:after="0" w:line="240" w:lineRule="auto"/>
        <w:rPr>
          <w:rFonts w:ascii="Times New Roman" w:hAnsi="Times New Roman"/>
          <w:u w:val="single"/>
          <w:lang w:val="fr-FR"/>
        </w:rPr>
      </w:pPr>
      <w:r w:rsidRPr="00B9566D">
        <w:rPr>
          <w:rFonts w:ascii="Times New Roman" w:hAnsi="Times New Roman"/>
          <w:u w:val="single"/>
          <w:lang w:val="fr-FR"/>
        </w:rPr>
        <w:t>Gramneigiami aerobai</w:t>
      </w:r>
    </w:p>
    <w:p w14:paraId="171A40EA" w14:textId="77777777" w:rsidR="00CE1F47" w:rsidRPr="00B9566D" w:rsidRDefault="00CE1F47" w:rsidP="006D2B59">
      <w:pPr>
        <w:spacing w:after="0" w:line="240" w:lineRule="auto"/>
        <w:rPr>
          <w:rFonts w:ascii="Times New Roman" w:hAnsi="Times New Roman"/>
          <w:i/>
          <w:lang w:val="fr-FR"/>
        </w:rPr>
      </w:pPr>
      <w:r w:rsidRPr="00B9566D">
        <w:rPr>
          <w:rFonts w:ascii="Times New Roman" w:hAnsi="Times New Roman"/>
          <w:i/>
          <w:lang w:val="fr-FR"/>
        </w:rPr>
        <w:t>Citrobacter freudii</w:t>
      </w:r>
    </w:p>
    <w:p w14:paraId="65390C0D" w14:textId="77777777" w:rsidR="00CE1F47" w:rsidRPr="00B9566D" w:rsidRDefault="00CE1F47" w:rsidP="006D2B59">
      <w:pPr>
        <w:spacing w:after="0" w:line="240" w:lineRule="auto"/>
        <w:rPr>
          <w:rFonts w:ascii="Times New Roman" w:hAnsi="Times New Roman"/>
          <w:i/>
          <w:lang w:val="fr-FR"/>
        </w:rPr>
      </w:pPr>
      <w:r w:rsidRPr="00B9566D">
        <w:rPr>
          <w:rFonts w:ascii="Times New Roman" w:hAnsi="Times New Roman"/>
          <w:i/>
          <w:lang w:val="fr-FR"/>
        </w:rPr>
        <w:t>Citrobacter koseri</w:t>
      </w:r>
    </w:p>
    <w:p w14:paraId="58902DA8" w14:textId="77777777" w:rsidR="00CE1F47" w:rsidRPr="00B9566D" w:rsidRDefault="00CE1F47" w:rsidP="006D2B59">
      <w:pPr>
        <w:spacing w:after="0" w:line="240" w:lineRule="auto"/>
        <w:rPr>
          <w:rFonts w:ascii="Times New Roman" w:hAnsi="Times New Roman"/>
          <w:i/>
          <w:lang w:val="fr-FR"/>
        </w:rPr>
      </w:pPr>
      <w:r w:rsidRPr="00B9566D">
        <w:rPr>
          <w:rFonts w:ascii="Times New Roman" w:hAnsi="Times New Roman"/>
          <w:i/>
          <w:lang w:val="fr-FR"/>
        </w:rPr>
        <w:t>Enterobacter aerogenes</w:t>
      </w:r>
    </w:p>
    <w:p w14:paraId="2E346531" w14:textId="77777777" w:rsidR="00CE1F47" w:rsidRPr="00B9566D" w:rsidRDefault="00CE1F47" w:rsidP="006D2B59">
      <w:pPr>
        <w:spacing w:after="0" w:line="240" w:lineRule="auto"/>
        <w:rPr>
          <w:rFonts w:ascii="Times New Roman" w:hAnsi="Times New Roman"/>
          <w:i/>
          <w:lang w:val="fr-FR"/>
        </w:rPr>
      </w:pPr>
      <w:r w:rsidRPr="00B9566D">
        <w:rPr>
          <w:rFonts w:ascii="Times New Roman" w:hAnsi="Times New Roman"/>
          <w:i/>
          <w:lang w:val="fr-FR"/>
        </w:rPr>
        <w:t>Enterobacter cloacae</w:t>
      </w:r>
    </w:p>
    <w:p w14:paraId="2B1AD681" w14:textId="77777777" w:rsidR="00CE1F47" w:rsidRPr="00B9566D" w:rsidRDefault="00CE1F47" w:rsidP="006D2B59">
      <w:pPr>
        <w:spacing w:after="0" w:line="240" w:lineRule="auto"/>
        <w:rPr>
          <w:rFonts w:ascii="Times New Roman" w:hAnsi="Times New Roman"/>
          <w:i/>
          <w:lang w:val="fr-FR"/>
        </w:rPr>
      </w:pPr>
      <w:r w:rsidRPr="00B9566D">
        <w:rPr>
          <w:rFonts w:ascii="Times New Roman" w:hAnsi="Times New Roman"/>
          <w:i/>
          <w:lang w:val="fr-FR"/>
        </w:rPr>
        <w:t>Escherichia coli</w:t>
      </w:r>
    </w:p>
    <w:p w14:paraId="3FA3D433" w14:textId="77777777" w:rsidR="00CE1F47" w:rsidRPr="00B9566D" w:rsidRDefault="00CE1F47" w:rsidP="006D2B59">
      <w:pPr>
        <w:spacing w:after="0" w:line="240" w:lineRule="auto"/>
        <w:rPr>
          <w:rFonts w:ascii="Times New Roman" w:hAnsi="Times New Roman"/>
          <w:i/>
          <w:lang w:val="fr-FR"/>
        </w:rPr>
      </w:pPr>
      <w:r w:rsidRPr="00B9566D">
        <w:rPr>
          <w:rFonts w:ascii="Times New Roman" w:hAnsi="Times New Roman"/>
          <w:i/>
          <w:lang w:val="fr-FR"/>
        </w:rPr>
        <w:t>Haemophilus influenzae</w:t>
      </w:r>
    </w:p>
    <w:p w14:paraId="0B10915B" w14:textId="77777777" w:rsidR="00CE1F47" w:rsidRPr="00B9566D" w:rsidRDefault="00CE1F47" w:rsidP="006D2B59">
      <w:pPr>
        <w:spacing w:after="0" w:line="240" w:lineRule="auto"/>
        <w:rPr>
          <w:rFonts w:ascii="Times New Roman" w:hAnsi="Times New Roman"/>
          <w:i/>
          <w:lang w:val="fr-FR"/>
        </w:rPr>
      </w:pPr>
      <w:r w:rsidRPr="00B9566D">
        <w:rPr>
          <w:rFonts w:ascii="Times New Roman" w:hAnsi="Times New Roman"/>
          <w:i/>
          <w:lang w:val="fr-FR"/>
        </w:rPr>
        <w:t>Klebsiella oxytoca</w:t>
      </w:r>
    </w:p>
    <w:p w14:paraId="15A507F5" w14:textId="77777777" w:rsidR="00CE1F47" w:rsidRPr="00B9566D" w:rsidRDefault="00CE1F47" w:rsidP="006D2B59">
      <w:pPr>
        <w:spacing w:after="0" w:line="240" w:lineRule="auto"/>
        <w:rPr>
          <w:rFonts w:ascii="Times New Roman" w:hAnsi="Times New Roman"/>
          <w:i/>
          <w:lang w:val="fr-FR"/>
        </w:rPr>
      </w:pPr>
      <w:r w:rsidRPr="00B9566D">
        <w:rPr>
          <w:rFonts w:ascii="Times New Roman" w:hAnsi="Times New Roman"/>
          <w:i/>
          <w:lang w:val="fr-FR"/>
        </w:rPr>
        <w:t>Klebsiella pneumoniae</w:t>
      </w:r>
    </w:p>
    <w:p w14:paraId="772F08CF" w14:textId="77777777" w:rsidR="00CE1F47" w:rsidRPr="00B9566D" w:rsidRDefault="00CE1F47" w:rsidP="006D2B59">
      <w:pPr>
        <w:spacing w:after="0" w:line="240" w:lineRule="auto"/>
        <w:rPr>
          <w:rFonts w:ascii="Times New Roman" w:hAnsi="Times New Roman"/>
          <w:i/>
          <w:lang w:val="fr-FR"/>
        </w:rPr>
      </w:pPr>
      <w:r w:rsidRPr="00B9566D">
        <w:rPr>
          <w:rFonts w:ascii="Times New Roman" w:hAnsi="Times New Roman"/>
          <w:i/>
          <w:lang w:val="fr-FR"/>
        </w:rPr>
        <w:t>Morganella morganii</w:t>
      </w:r>
    </w:p>
    <w:p w14:paraId="6271DFFD" w14:textId="77777777" w:rsidR="00CE1F47" w:rsidRPr="00B9566D" w:rsidRDefault="00CE1F47" w:rsidP="006D2B59">
      <w:pPr>
        <w:spacing w:after="0" w:line="240" w:lineRule="auto"/>
        <w:rPr>
          <w:rFonts w:ascii="Times New Roman" w:hAnsi="Times New Roman"/>
          <w:i/>
          <w:lang w:val="pt-PT"/>
        </w:rPr>
      </w:pPr>
      <w:r w:rsidRPr="00B9566D">
        <w:rPr>
          <w:rFonts w:ascii="Times New Roman" w:hAnsi="Times New Roman"/>
          <w:i/>
          <w:lang w:val="pt-PT"/>
        </w:rPr>
        <w:t>Neisseria meningitides</w:t>
      </w:r>
    </w:p>
    <w:p w14:paraId="45AAD13D" w14:textId="77777777" w:rsidR="00CE1F47" w:rsidRPr="00B9566D" w:rsidRDefault="00CE1F47" w:rsidP="006D2B59">
      <w:pPr>
        <w:spacing w:after="0" w:line="240" w:lineRule="auto"/>
        <w:rPr>
          <w:rFonts w:ascii="Times New Roman" w:hAnsi="Times New Roman"/>
          <w:i/>
          <w:lang w:val="pt-PT"/>
        </w:rPr>
      </w:pPr>
      <w:r w:rsidRPr="00B9566D">
        <w:rPr>
          <w:rFonts w:ascii="Times New Roman" w:hAnsi="Times New Roman"/>
          <w:i/>
          <w:lang w:val="pt-PT"/>
        </w:rPr>
        <w:t xml:space="preserve">Proteus mirabilis </w:t>
      </w:r>
    </w:p>
    <w:p w14:paraId="4529F351" w14:textId="77777777" w:rsidR="00CE1F47" w:rsidRPr="00B9566D" w:rsidRDefault="00CE1F47" w:rsidP="006D2B59">
      <w:pPr>
        <w:spacing w:after="0" w:line="240" w:lineRule="auto"/>
        <w:rPr>
          <w:rFonts w:ascii="Times New Roman" w:hAnsi="Times New Roman"/>
          <w:i/>
          <w:lang w:val="pt-PT"/>
        </w:rPr>
      </w:pPr>
      <w:r w:rsidRPr="00B9566D">
        <w:rPr>
          <w:rFonts w:ascii="Times New Roman" w:hAnsi="Times New Roman"/>
          <w:i/>
          <w:lang w:val="pt-PT"/>
        </w:rPr>
        <w:t>Proteus vulgaris</w:t>
      </w:r>
    </w:p>
    <w:p w14:paraId="75684250" w14:textId="77777777" w:rsidR="00CE1F47" w:rsidRPr="00B9566D" w:rsidRDefault="00CE1F47" w:rsidP="006D2B59">
      <w:pPr>
        <w:spacing w:after="0" w:line="240" w:lineRule="auto"/>
        <w:rPr>
          <w:rFonts w:ascii="Times New Roman" w:hAnsi="Times New Roman"/>
          <w:lang w:val="pt-PT"/>
        </w:rPr>
      </w:pPr>
      <w:r w:rsidRPr="00B9566D">
        <w:rPr>
          <w:rFonts w:ascii="Times New Roman" w:hAnsi="Times New Roman"/>
          <w:i/>
          <w:lang w:val="pt-PT"/>
        </w:rPr>
        <w:t>Serratia marcescens</w:t>
      </w:r>
    </w:p>
    <w:p w14:paraId="3BC4F9BD" w14:textId="77777777" w:rsidR="00CE1F47" w:rsidRPr="00B9566D" w:rsidRDefault="00CE1F47" w:rsidP="006D2B59">
      <w:pPr>
        <w:spacing w:after="0" w:line="240" w:lineRule="auto"/>
        <w:rPr>
          <w:rFonts w:ascii="Times New Roman" w:hAnsi="Times New Roman"/>
          <w:lang w:val="pt-PT"/>
        </w:rPr>
      </w:pPr>
    </w:p>
    <w:p w14:paraId="0EAD991C" w14:textId="77777777" w:rsidR="00CE1F47" w:rsidRPr="00B9566D" w:rsidRDefault="00CE1F47" w:rsidP="006D2B59">
      <w:pPr>
        <w:spacing w:after="0" w:line="240" w:lineRule="auto"/>
        <w:rPr>
          <w:rFonts w:ascii="Times New Roman" w:hAnsi="Times New Roman"/>
          <w:u w:val="single"/>
          <w:lang w:val="pt-PT"/>
        </w:rPr>
      </w:pPr>
      <w:r w:rsidRPr="00B9566D">
        <w:rPr>
          <w:rFonts w:ascii="Times New Roman" w:hAnsi="Times New Roman"/>
          <w:u w:val="single"/>
          <w:lang w:val="pt-PT"/>
        </w:rPr>
        <w:t>Gramteigiami anaerobai</w:t>
      </w:r>
    </w:p>
    <w:p w14:paraId="34D78BA8" w14:textId="77777777" w:rsidR="00CE1F47" w:rsidRPr="00B9566D" w:rsidRDefault="00CE1F47" w:rsidP="006D2B59">
      <w:pPr>
        <w:spacing w:after="0" w:line="240" w:lineRule="auto"/>
        <w:rPr>
          <w:rFonts w:ascii="Times New Roman" w:hAnsi="Times New Roman"/>
          <w:i/>
          <w:lang w:val="pt-PT"/>
        </w:rPr>
      </w:pPr>
      <w:r w:rsidRPr="00B9566D">
        <w:rPr>
          <w:rFonts w:ascii="Times New Roman" w:hAnsi="Times New Roman"/>
          <w:i/>
          <w:lang w:val="pt-PT"/>
        </w:rPr>
        <w:t>Clostridium perfringens</w:t>
      </w:r>
    </w:p>
    <w:p w14:paraId="4C15869F" w14:textId="77777777" w:rsidR="00CE1F47" w:rsidRPr="00B9566D" w:rsidRDefault="00CE1F47" w:rsidP="006D2B59">
      <w:pPr>
        <w:spacing w:after="0" w:line="240" w:lineRule="auto"/>
        <w:rPr>
          <w:rFonts w:ascii="Times New Roman" w:hAnsi="Times New Roman"/>
          <w:lang w:val="pt-PT"/>
        </w:rPr>
      </w:pPr>
      <w:r w:rsidRPr="00B9566D">
        <w:rPr>
          <w:rFonts w:ascii="Times New Roman" w:hAnsi="Times New Roman"/>
          <w:i/>
          <w:lang w:val="pt-PT"/>
        </w:rPr>
        <w:t>Peptoniphilus asaccharolyticus</w:t>
      </w:r>
    </w:p>
    <w:p w14:paraId="70DA4C63" w14:textId="77777777" w:rsidR="00CE1F47" w:rsidRPr="00B9566D" w:rsidRDefault="00CE1F47" w:rsidP="006D2B59">
      <w:pPr>
        <w:spacing w:after="0" w:line="240" w:lineRule="auto"/>
        <w:rPr>
          <w:rFonts w:ascii="Times New Roman" w:hAnsi="Times New Roman"/>
          <w:lang w:val="pt-PT"/>
        </w:rPr>
      </w:pPr>
      <w:r w:rsidRPr="00B9566D">
        <w:rPr>
          <w:rFonts w:ascii="Times New Roman" w:hAnsi="Times New Roman"/>
          <w:i/>
          <w:lang w:val="pt-PT"/>
        </w:rPr>
        <w:t>Peptostreptococcus</w:t>
      </w:r>
      <w:r w:rsidRPr="00B9566D">
        <w:rPr>
          <w:rFonts w:ascii="Times New Roman" w:hAnsi="Times New Roman"/>
          <w:lang w:val="pt-PT"/>
        </w:rPr>
        <w:t xml:space="preserve"> padermės (įskaitant </w:t>
      </w:r>
      <w:r w:rsidRPr="00B9566D">
        <w:rPr>
          <w:rFonts w:ascii="Times New Roman" w:hAnsi="Times New Roman"/>
          <w:i/>
          <w:lang w:val="pt-PT"/>
        </w:rPr>
        <w:t>P. micros, P. anaerobius, P. magnu</w:t>
      </w:r>
      <w:r w:rsidRPr="00B9566D">
        <w:rPr>
          <w:rFonts w:ascii="Times New Roman" w:hAnsi="Times New Roman"/>
          <w:lang w:val="pt-PT"/>
        </w:rPr>
        <w:t>s)</w:t>
      </w:r>
    </w:p>
    <w:p w14:paraId="01B16EE0" w14:textId="77777777" w:rsidR="00CE1F47" w:rsidRPr="00B9566D" w:rsidRDefault="00CE1F47" w:rsidP="006D2B59">
      <w:pPr>
        <w:spacing w:after="0" w:line="240" w:lineRule="auto"/>
        <w:rPr>
          <w:rFonts w:ascii="Times New Roman" w:hAnsi="Times New Roman"/>
          <w:lang w:val="pt-PT"/>
        </w:rPr>
      </w:pPr>
    </w:p>
    <w:p w14:paraId="0EF73310" w14:textId="77777777" w:rsidR="00CE1F47" w:rsidRPr="00B9566D" w:rsidRDefault="00CE1F47" w:rsidP="006D2B59">
      <w:pPr>
        <w:spacing w:after="0" w:line="240" w:lineRule="auto"/>
        <w:rPr>
          <w:rFonts w:ascii="Times New Roman" w:hAnsi="Times New Roman"/>
          <w:u w:val="single"/>
          <w:lang w:val="pt-PT"/>
        </w:rPr>
      </w:pPr>
      <w:r w:rsidRPr="00B9566D">
        <w:rPr>
          <w:rFonts w:ascii="Times New Roman" w:hAnsi="Times New Roman"/>
          <w:u w:val="single"/>
          <w:lang w:val="pt-PT"/>
        </w:rPr>
        <w:t>Gramneigiami anaerobai</w:t>
      </w:r>
    </w:p>
    <w:p w14:paraId="3C6E9C52" w14:textId="77777777" w:rsidR="00CE1F47" w:rsidRPr="00B9566D" w:rsidRDefault="00CE1F47" w:rsidP="006D2B59">
      <w:pPr>
        <w:spacing w:after="0" w:line="240" w:lineRule="auto"/>
        <w:rPr>
          <w:rFonts w:ascii="Times New Roman" w:hAnsi="Times New Roman"/>
          <w:i/>
          <w:lang w:val="fr-FR"/>
        </w:rPr>
      </w:pPr>
      <w:r w:rsidRPr="00B9566D">
        <w:rPr>
          <w:rFonts w:ascii="Times New Roman" w:hAnsi="Times New Roman"/>
          <w:i/>
          <w:lang w:val="fr-FR"/>
        </w:rPr>
        <w:t>Bacteroides caccae</w:t>
      </w:r>
    </w:p>
    <w:p w14:paraId="7A6FC669" w14:textId="77777777" w:rsidR="00CE1F47" w:rsidRPr="00B9566D" w:rsidRDefault="00CE1F47" w:rsidP="006D2B59">
      <w:pPr>
        <w:spacing w:after="0" w:line="240" w:lineRule="auto"/>
        <w:rPr>
          <w:rFonts w:ascii="Times New Roman" w:hAnsi="Times New Roman"/>
          <w:lang w:val="fr-FR"/>
        </w:rPr>
      </w:pPr>
      <w:r w:rsidRPr="00B9566D">
        <w:rPr>
          <w:rFonts w:ascii="Times New Roman" w:hAnsi="Times New Roman"/>
          <w:i/>
          <w:lang w:val="fr-FR"/>
        </w:rPr>
        <w:t>Bacteroides fragilis</w:t>
      </w:r>
      <w:r w:rsidRPr="00B9566D">
        <w:rPr>
          <w:rFonts w:ascii="Times New Roman" w:hAnsi="Times New Roman"/>
          <w:lang w:val="fr-FR"/>
        </w:rPr>
        <w:t xml:space="preserve"> grupė</w:t>
      </w:r>
    </w:p>
    <w:p w14:paraId="2D1B9512" w14:textId="77777777" w:rsidR="00CE1F47" w:rsidRPr="00B9566D" w:rsidRDefault="00CE1F47" w:rsidP="006D2B59">
      <w:pPr>
        <w:spacing w:after="0" w:line="240" w:lineRule="auto"/>
        <w:rPr>
          <w:rFonts w:ascii="Times New Roman" w:hAnsi="Times New Roman"/>
          <w:i/>
          <w:lang w:val="fr-FR"/>
        </w:rPr>
      </w:pPr>
      <w:r w:rsidRPr="00B9566D">
        <w:rPr>
          <w:rFonts w:ascii="Times New Roman" w:hAnsi="Times New Roman"/>
          <w:i/>
          <w:lang w:val="fr-FR"/>
        </w:rPr>
        <w:t>Prevotella bivia</w:t>
      </w:r>
    </w:p>
    <w:p w14:paraId="16328ECF"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Prevotella disiens</w:t>
      </w:r>
    </w:p>
    <w:p w14:paraId="2C9D68AD" w14:textId="77777777" w:rsidR="00CE1F47" w:rsidRPr="00B9566D" w:rsidRDefault="00CE1F47" w:rsidP="006D2B59">
      <w:pPr>
        <w:spacing w:after="0" w:line="240" w:lineRule="auto"/>
        <w:rPr>
          <w:rFonts w:ascii="Times New Roman" w:hAnsi="Times New Roman"/>
        </w:rPr>
      </w:pPr>
    </w:p>
    <w:p w14:paraId="2DC587A5"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Rūšys, kurių įgytas atsparumas gali kelti problemų</w:t>
      </w:r>
    </w:p>
    <w:p w14:paraId="0DF193C5" w14:textId="77777777" w:rsidR="00CE1F47" w:rsidRPr="00B9566D" w:rsidRDefault="00CE1F47" w:rsidP="006D2B59">
      <w:pPr>
        <w:spacing w:after="0" w:line="240" w:lineRule="auto"/>
        <w:rPr>
          <w:rFonts w:ascii="Times New Roman" w:hAnsi="Times New Roman"/>
          <w:u w:val="single"/>
          <w:lang w:val="pt-PT"/>
        </w:rPr>
      </w:pPr>
      <w:r w:rsidRPr="00B9566D">
        <w:rPr>
          <w:rFonts w:ascii="Times New Roman" w:hAnsi="Times New Roman"/>
          <w:u w:val="single"/>
          <w:lang w:val="pt-PT"/>
        </w:rPr>
        <w:t>Gramteigiami aerobai</w:t>
      </w:r>
    </w:p>
    <w:p w14:paraId="07BEA358" w14:textId="77777777" w:rsidR="00CE1F47" w:rsidRPr="00B9566D" w:rsidRDefault="00CE1F47" w:rsidP="006D2B59">
      <w:pPr>
        <w:spacing w:after="0" w:line="240" w:lineRule="auto"/>
        <w:rPr>
          <w:rFonts w:ascii="Times New Roman" w:hAnsi="Times New Roman"/>
          <w:i/>
          <w:lang w:val="pt-PT"/>
        </w:rPr>
      </w:pPr>
      <w:r w:rsidRPr="00B9566D">
        <w:rPr>
          <w:rFonts w:ascii="Times New Roman" w:hAnsi="Times New Roman"/>
          <w:i/>
          <w:lang w:val="pt-PT"/>
        </w:rPr>
        <w:t xml:space="preserve">Enterococcus faecium </w:t>
      </w:r>
      <w:r w:rsidRPr="00B9566D">
        <w:rPr>
          <w:rFonts w:ascii="Times New Roman" w:hAnsi="Times New Roman"/>
          <w:i/>
          <w:vertAlign w:val="superscript"/>
          <w:lang w:val="pt-PT"/>
        </w:rPr>
        <w:t>$†</w:t>
      </w:r>
    </w:p>
    <w:p w14:paraId="378D11FA" w14:textId="77777777" w:rsidR="00CE1F47" w:rsidRPr="00B9566D" w:rsidRDefault="00CE1F47" w:rsidP="006D2B59">
      <w:pPr>
        <w:spacing w:after="0" w:line="240" w:lineRule="auto"/>
        <w:rPr>
          <w:rFonts w:ascii="Times New Roman" w:hAnsi="Times New Roman"/>
          <w:lang w:val="pt-PT"/>
        </w:rPr>
      </w:pPr>
    </w:p>
    <w:p w14:paraId="39F787B3" w14:textId="77777777" w:rsidR="00CE1F47" w:rsidRPr="00B9566D" w:rsidRDefault="00CE1F47" w:rsidP="006D2B59">
      <w:pPr>
        <w:spacing w:after="0" w:line="240" w:lineRule="auto"/>
        <w:rPr>
          <w:rFonts w:ascii="Times New Roman" w:hAnsi="Times New Roman"/>
          <w:u w:val="single"/>
          <w:lang w:val="pt-PT"/>
        </w:rPr>
      </w:pPr>
      <w:r w:rsidRPr="00B9566D">
        <w:rPr>
          <w:rFonts w:ascii="Times New Roman" w:hAnsi="Times New Roman"/>
          <w:u w:val="single"/>
          <w:lang w:val="pt-PT"/>
        </w:rPr>
        <w:t>Gramneigiami aerobai</w:t>
      </w:r>
    </w:p>
    <w:p w14:paraId="681DBCBC" w14:textId="77777777" w:rsidR="00CE1F47" w:rsidRPr="00B9566D" w:rsidRDefault="00CE1F47" w:rsidP="006D2B59">
      <w:pPr>
        <w:spacing w:after="0" w:line="240" w:lineRule="auto"/>
        <w:rPr>
          <w:rFonts w:ascii="Times New Roman" w:hAnsi="Times New Roman"/>
          <w:lang w:val="pt-PT"/>
        </w:rPr>
      </w:pPr>
      <w:r w:rsidRPr="00B9566D">
        <w:rPr>
          <w:rFonts w:ascii="Times New Roman" w:hAnsi="Times New Roman"/>
          <w:i/>
          <w:lang w:val="pt-PT"/>
        </w:rPr>
        <w:t>Acinetobacter</w:t>
      </w:r>
      <w:r w:rsidRPr="00B9566D">
        <w:rPr>
          <w:rFonts w:ascii="Times New Roman" w:hAnsi="Times New Roman"/>
          <w:lang w:val="pt-PT"/>
        </w:rPr>
        <w:t xml:space="preserve"> species</w:t>
      </w:r>
    </w:p>
    <w:p w14:paraId="57DE68EA" w14:textId="77777777" w:rsidR="00CE1F47" w:rsidRPr="00B9566D" w:rsidRDefault="00CE1F47" w:rsidP="006D2B59">
      <w:pPr>
        <w:spacing w:after="0" w:line="240" w:lineRule="auto"/>
        <w:rPr>
          <w:rFonts w:ascii="Times New Roman" w:hAnsi="Times New Roman"/>
          <w:i/>
          <w:lang w:val="pt-PT"/>
        </w:rPr>
      </w:pPr>
      <w:r w:rsidRPr="00B9566D">
        <w:rPr>
          <w:rFonts w:ascii="Times New Roman" w:hAnsi="Times New Roman"/>
          <w:i/>
          <w:lang w:val="pt-PT"/>
        </w:rPr>
        <w:t>Burkholderia cepacia</w:t>
      </w:r>
    </w:p>
    <w:p w14:paraId="0A6BB313" w14:textId="77777777" w:rsidR="00CE1F47" w:rsidRPr="00B9566D" w:rsidRDefault="00CE1F47" w:rsidP="006D2B59">
      <w:pPr>
        <w:spacing w:after="0" w:line="240" w:lineRule="auto"/>
        <w:rPr>
          <w:rFonts w:ascii="Times New Roman" w:hAnsi="Times New Roman"/>
          <w:lang w:val="pt-PT"/>
        </w:rPr>
      </w:pPr>
      <w:r w:rsidRPr="00B9566D">
        <w:rPr>
          <w:rFonts w:ascii="Times New Roman" w:hAnsi="Times New Roman"/>
          <w:i/>
          <w:lang w:val="pt-PT"/>
        </w:rPr>
        <w:t>Pseudomonas aeruginosa</w:t>
      </w:r>
    </w:p>
    <w:p w14:paraId="60C1A01D" w14:textId="77777777" w:rsidR="00CE1F47" w:rsidRPr="00B9566D" w:rsidRDefault="00CE1F47" w:rsidP="006D2B59">
      <w:pPr>
        <w:spacing w:after="0" w:line="240" w:lineRule="auto"/>
        <w:rPr>
          <w:rFonts w:ascii="Times New Roman" w:hAnsi="Times New Roman"/>
          <w:lang w:val="pt-PT"/>
        </w:rPr>
      </w:pPr>
    </w:p>
    <w:p w14:paraId="7F286BEC"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Iš prigimties atsparūs mikroorganizmai</w:t>
      </w:r>
    </w:p>
    <w:p w14:paraId="4CC13272"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Gramneigiami aerobai</w:t>
      </w:r>
    </w:p>
    <w:p w14:paraId="2AB9270B"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Stenotrophomonas maltophilia</w:t>
      </w:r>
    </w:p>
    <w:p w14:paraId="1C1B8C7E" w14:textId="77777777" w:rsidR="00CE1F47" w:rsidRPr="00B9566D" w:rsidRDefault="00CE1F47" w:rsidP="006D2B59">
      <w:pPr>
        <w:spacing w:after="0" w:line="240" w:lineRule="auto"/>
        <w:rPr>
          <w:rFonts w:ascii="Times New Roman" w:hAnsi="Times New Roman"/>
        </w:rPr>
      </w:pPr>
      <w:r w:rsidRPr="00B9566D">
        <w:rPr>
          <w:rFonts w:ascii="Times New Roman" w:hAnsi="Times New Roman"/>
          <w:i/>
        </w:rPr>
        <w:t>Legionella</w:t>
      </w:r>
      <w:r w:rsidRPr="00B9566D">
        <w:rPr>
          <w:rFonts w:ascii="Times New Roman" w:hAnsi="Times New Roman"/>
        </w:rPr>
        <w:t xml:space="preserve"> padermės</w:t>
      </w:r>
    </w:p>
    <w:p w14:paraId="67E979CA" w14:textId="77777777" w:rsidR="00CE1F47" w:rsidRPr="00B9566D" w:rsidRDefault="00CE1F47" w:rsidP="006D2B59">
      <w:pPr>
        <w:spacing w:after="0" w:line="240" w:lineRule="auto"/>
        <w:rPr>
          <w:rFonts w:ascii="Times New Roman" w:hAnsi="Times New Roman"/>
        </w:rPr>
      </w:pPr>
    </w:p>
    <w:p w14:paraId="02F2272F"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Kiti mikroorganizmai</w:t>
      </w:r>
    </w:p>
    <w:p w14:paraId="1ED5DFA9"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Chlamydophila pneumoniae</w:t>
      </w:r>
    </w:p>
    <w:p w14:paraId="0DF228F9"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Chlamydophila psittaci</w:t>
      </w:r>
    </w:p>
    <w:p w14:paraId="1E1A8305" w14:textId="77777777" w:rsidR="00CE1F47" w:rsidRPr="00B9566D" w:rsidRDefault="00CE1F47" w:rsidP="006D2B59">
      <w:pPr>
        <w:spacing w:after="0" w:line="240" w:lineRule="auto"/>
        <w:rPr>
          <w:rFonts w:ascii="Times New Roman" w:hAnsi="Times New Roman"/>
          <w:i/>
        </w:rPr>
      </w:pPr>
      <w:r w:rsidRPr="00B9566D">
        <w:rPr>
          <w:rFonts w:ascii="Times New Roman" w:hAnsi="Times New Roman"/>
          <w:i/>
        </w:rPr>
        <w:t>Coxiella burnetii</w:t>
      </w:r>
    </w:p>
    <w:p w14:paraId="7A2110E2" w14:textId="77777777" w:rsidR="00CE1F47" w:rsidRPr="00B9566D" w:rsidRDefault="00CE1F47" w:rsidP="006D2B59">
      <w:pPr>
        <w:spacing w:after="0" w:line="240" w:lineRule="auto"/>
        <w:rPr>
          <w:rFonts w:ascii="Times New Roman" w:hAnsi="Times New Roman"/>
        </w:rPr>
      </w:pPr>
      <w:r w:rsidRPr="00B9566D">
        <w:rPr>
          <w:rFonts w:ascii="Times New Roman" w:hAnsi="Times New Roman"/>
          <w:i/>
        </w:rPr>
        <w:t>Mycoplasma pneumoniae</w:t>
      </w:r>
    </w:p>
    <w:p w14:paraId="6191A589" w14:textId="77777777" w:rsidR="00CE1F47" w:rsidRPr="00B9566D" w:rsidRDefault="00CE1F47" w:rsidP="006D2B59">
      <w:pPr>
        <w:spacing w:after="0" w:line="240" w:lineRule="auto"/>
        <w:rPr>
          <w:rFonts w:ascii="Times New Roman" w:hAnsi="Times New Roman"/>
        </w:rPr>
      </w:pPr>
    </w:p>
    <w:p w14:paraId="2B886724" w14:textId="77777777" w:rsidR="00CE1F47" w:rsidRPr="00B9566D" w:rsidRDefault="00CE1F47" w:rsidP="006D2B59">
      <w:pPr>
        <w:spacing w:after="0" w:line="240" w:lineRule="auto"/>
        <w:rPr>
          <w:rFonts w:ascii="Times New Roman" w:hAnsi="Times New Roman"/>
        </w:rPr>
      </w:pPr>
      <w:r w:rsidRPr="00B9566D">
        <w:rPr>
          <w:rFonts w:ascii="Times New Roman" w:hAnsi="Times New Roman"/>
          <w:vertAlign w:val="superscript"/>
        </w:rPr>
        <w:t>$</w:t>
      </w:r>
      <w:r w:rsidRPr="00B9566D">
        <w:rPr>
          <w:rFonts w:ascii="Times New Roman" w:hAnsi="Times New Roman"/>
        </w:rPr>
        <w:t xml:space="preserve"> Rūšys, kurios natūraliai yra vidutiniškai jautrios (VJ)</w:t>
      </w:r>
    </w:p>
    <w:p w14:paraId="2AE998E9" w14:textId="77777777" w:rsidR="00CE1F47" w:rsidRPr="00B9566D" w:rsidRDefault="00CE1F47" w:rsidP="006D2B59">
      <w:pPr>
        <w:spacing w:after="0" w:line="240" w:lineRule="auto"/>
        <w:rPr>
          <w:rFonts w:ascii="Times New Roman" w:hAnsi="Times New Roman"/>
        </w:rPr>
      </w:pPr>
      <w:r w:rsidRPr="00B9566D">
        <w:rPr>
          <w:rFonts w:ascii="Times New Roman" w:hAnsi="Times New Roman"/>
          <w:vertAlign w:val="superscript"/>
        </w:rPr>
        <w:t>£</w:t>
      </w:r>
      <w:r w:rsidRPr="00B9566D">
        <w:rPr>
          <w:rFonts w:ascii="Times New Roman" w:hAnsi="Times New Roman"/>
        </w:rPr>
        <w:t xml:space="preserve"> Visi meticilinui atsparūs stafilokokai meropenemui yra atsparūs</w:t>
      </w:r>
    </w:p>
    <w:p w14:paraId="5E9BEB66" w14:textId="77777777" w:rsidR="00CE1F47" w:rsidRPr="00B9566D" w:rsidRDefault="00CE1F47" w:rsidP="006D2B59">
      <w:pPr>
        <w:spacing w:after="0" w:line="240" w:lineRule="auto"/>
        <w:rPr>
          <w:rFonts w:ascii="Times New Roman" w:hAnsi="Times New Roman"/>
        </w:rPr>
      </w:pPr>
      <w:r w:rsidRPr="00B9566D">
        <w:rPr>
          <w:rFonts w:ascii="Times New Roman" w:hAnsi="Times New Roman"/>
          <w:vertAlign w:val="superscript"/>
        </w:rPr>
        <w:t>†</w:t>
      </w:r>
      <w:r w:rsidRPr="00B9566D">
        <w:rPr>
          <w:rFonts w:ascii="Times New Roman" w:hAnsi="Times New Roman"/>
        </w:rPr>
        <w:t xml:space="preserve"> Vienoje arba daugiau Europos Sąjungos šalių atsparumo dažnis yra ≥ 50 %</w:t>
      </w:r>
    </w:p>
    <w:p w14:paraId="1EA29035" w14:textId="77777777" w:rsidR="00CE1F47" w:rsidRPr="00B9566D" w:rsidRDefault="00CE1F47" w:rsidP="006D2B59">
      <w:pPr>
        <w:spacing w:after="0" w:line="240" w:lineRule="auto"/>
        <w:rPr>
          <w:rFonts w:ascii="Times New Roman" w:hAnsi="Times New Roman"/>
        </w:rPr>
      </w:pPr>
    </w:p>
    <w:p w14:paraId="5D830729" w14:textId="77777777" w:rsidR="00CE1F47" w:rsidRPr="00B9566D" w:rsidRDefault="00CE1F47" w:rsidP="006D2B59">
      <w:pPr>
        <w:widowControl w:val="0"/>
        <w:autoSpaceDE w:val="0"/>
        <w:autoSpaceDN w:val="0"/>
        <w:adjustRightInd w:val="0"/>
        <w:spacing w:after="0" w:line="240" w:lineRule="auto"/>
        <w:ind w:right="-20"/>
        <w:rPr>
          <w:rFonts w:ascii="Times New Roman" w:hAnsi="Times New Roman"/>
        </w:rPr>
      </w:pPr>
      <w:r w:rsidRPr="00B9566D">
        <w:rPr>
          <w:rFonts w:ascii="Times New Roman" w:hAnsi="Times New Roman"/>
          <w:i/>
        </w:rPr>
        <w:t xml:space="preserve">Įnosės ir melioidozė. </w:t>
      </w:r>
      <w:r w:rsidRPr="00B9566D">
        <w:rPr>
          <w:rFonts w:ascii="Times New Roman" w:hAnsi="Times New Roman"/>
        </w:rPr>
        <w:t xml:space="preserve">Meropenemo vartojimas žmonėms yra pagrįstas </w:t>
      </w:r>
      <w:r w:rsidRPr="00B9566D">
        <w:rPr>
          <w:rFonts w:ascii="Times New Roman" w:hAnsi="Times New Roman"/>
          <w:i/>
        </w:rPr>
        <w:t xml:space="preserve">B.mallei </w:t>
      </w:r>
      <w:r w:rsidRPr="00B9566D">
        <w:rPr>
          <w:rFonts w:ascii="Times New Roman" w:hAnsi="Times New Roman"/>
        </w:rPr>
        <w:t xml:space="preserve">ir </w:t>
      </w:r>
      <w:r w:rsidRPr="00B9566D">
        <w:rPr>
          <w:rFonts w:ascii="Times New Roman" w:hAnsi="Times New Roman"/>
          <w:i/>
        </w:rPr>
        <w:t xml:space="preserve">B. </w:t>
      </w:r>
      <w:r w:rsidRPr="00B9566D">
        <w:rPr>
          <w:rFonts w:ascii="Times New Roman" w:hAnsi="Times New Roman"/>
          <w:i/>
        </w:rPr>
        <w:lastRenderedPageBreak/>
        <w:t xml:space="preserve">pseudomallei </w:t>
      </w:r>
      <w:r w:rsidRPr="00B9566D">
        <w:rPr>
          <w:rFonts w:ascii="Times New Roman" w:hAnsi="Times New Roman"/>
        </w:rPr>
        <w:t xml:space="preserve">jautrumo </w:t>
      </w:r>
      <w:r w:rsidRPr="00B9566D">
        <w:rPr>
          <w:rFonts w:ascii="Times New Roman" w:hAnsi="Times New Roman"/>
          <w:i/>
        </w:rPr>
        <w:t>in vitro</w:t>
      </w:r>
      <w:r w:rsidRPr="00B9566D">
        <w:rPr>
          <w:rFonts w:ascii="Times New Roman" w:hAnsi="Times New Roman"/>
        </w:rPr>
        <w:t xml:space="preserve"> duomenimis ir nedaugeliu žmonių tyrimų duomenų. Spręsdamas, kaip gydyti įnoses ar melioidozę, gydytojas turi atsižvelgti į pripažintus nacionalinius ir (arba) tarptautinius dokumentus.</w:t>
      </w:r>
    </w:p>
    <w:p w14:paraId="06B69BCC" w14:textId="77777777" w:rsidR="00CE1F47" w:rsidRPr="00B9566D" w:rsidRDefault="00CE1F47" w:rsidP="006D2B59">
      <w:pPr>
        <w:spacing w:after="0" w:line="240" w:lineRule="auto"/>
        <w:rPr>
          <w:rFonts w:ascii="Times New Roman" w:hAnsi="Times New Roman"/>
        </w:rPr>
      </w:pPr>
    </w:p>
    <w:p w14:paraId="268383CE"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5.2</w:t>
      </w:r>
      <w:r w:rsidRPr="00B9566D">
        <w:rPr>
          <w:rFonts w:ascii="Times New Roman" w:hAnsi="Times New Roman"/>
          <w:b/>
        </w:rPr>
        <w:tab/>
        <w:t>Farmakokinetinės savybės</w:t>
      </w:r>
    </w:p>
    <w:p w14:paraId="1E642D23" w14:textId="77777777" w:rsidR="00CE1F47" w:rsidRPr="00B9566D" w:rsidRDefault="00CE1F47" w:rsidP="006D2B59">
      <w:pPr>
        <w:spacing w:after="0" w:line="240" w:lineRule="auto"/>
        <w:rPr>
          <w:rFonts w:ascii="Times New Roman" w:hAnsi="Times New Roman"/>
        </w:rPr>
      </w:pPr>
    </w:p>
    <w:p w14:paraId="04244D2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Sveikų savanorių organizme vidutinis pusinės meropenemo eliminacijos laikas kraujo plazmoje yra maždaug 1 val., vidutinis pasiskirstymo tūris </w:t>
      </w:r>
      <w:r w:rsidRPr="00B9566D">
        <w:rPr>
          <w:rFonts w:ascii="Times New Roman" w:hAnsi="Times New Roman"/>
        </w:rPr>
        <w:sym w:font="Symbol" w:char="F02D"/>
      </w:r>
      <w:r w:rsidRPr="00B9566D">
        <w:rPr>
          <w:rFonts w:ascii="Times New Roman" w:hAnsi="Times New Roman"/>
        </w:rPr>
        <w:t xml:space="preserve"> apie 0,25 l/kg (11</w:t>
      </w:r>
      <w:r w:rsidRPr="00B9566D">
        <w:rPr>
          <w:rFonts w:ascii="Times New Roman" w:hAnsi="Times New Roman"/>
        </w:rPr>
        <w:noBreakHyphen/>
        <w:t xml:space="preserve">27 l). 250 mg dozės vidutinis klirensas yra 287 ml/min., 2 g </w:t>
      </w:r>
      <w:r w:rsidRPr="00B9566D">
        <w:rPr>
          <w:rFonts w:ascii="Times New Roman" w:hAnsi="Times New Roman"/>
        </w:rPr>
        <w:sym w:font="Symbol" w:char="F02D"/>
      </w:r>
      <w:r w:rsidRPr="00B9566D">
        <w:rPr>
          <w:rFonts w:ascii="Times New Roman" w:hAnsi="Times New Roman"/>
        </w:rPr>
        <w:t xml:space="preserve"> sumažėja iki 205 ml/min. Į veną per 30 min. infuzavus 500 mg, 1 000 mg arba 2 000 mg meropenemo dozę, didžiausia koncentracija kraujo plazmoje (angl. C</w:t>
      </w:r>
      <w:r w:rsidRPr="00B9566D">
        <w:rPr>
          <w:rFonts w:ascii="Times New Roman" w:hAnsi="Times New Roman"/>
          <w:vertAlign w:val="subscript"/>
        </w:rPr>
        <w:t>max</w:t>
      </w:r>
      <w:r w:rsidRPr="00B9566D">
        <w:rPr>
          <w:rFonts w:ascii="Times New Roman" w:hAnsi="Times New Roman"/>
        </w:rPr>
        <w:t xml:space="preserve">) buvo atitinkamai maždaug 23 mikrogramai/ml, 49 mikrogramai/ml ir 115 mikrogramų/ml, plotas po koncentracijos kraujo plazmoje priklausomai nuo laiko (angl. AUC) </w:t>
      </w:r>
      <w:r w:rsidRPr="00B9566D">
        <w:rPr>
          <w:rFonts w:ascii="Times New Roman" w:hAnsi="Times New Roman"/>
        </w:rPr>
        <w:sym w:font="Symbol" w:char="F02D"/>
      </w:r>
      <w:r w:rsidRPr="00B9566D">
        <w:rPr>
          <w:rFonts w:ascii="Times New Roman" w:hAnsi="Times New Roman"/>
        </w:rPr>
        <w:t xml:space="preserve"> atitinkamai 39,3 mikrogramo/ml, 62,3 mikrogramo/ml ir 153 mikrogramai/ml. Į veną per 5 min. suleidus 500 mg arba 1 000 mg dozę, C</w:t>
      </w:r>
      <w:r w:rsidRPr="00B9566D">
        <w:rPr>
          <w:rFonts w:ascii="Times New Roman" w:hAnsi="Times New Roman"/>
          <w:vertAlign w:val="subscript"/>
        </w:rPr>
        <w:t>max</w:t>
      </w:r>
      <w:r w:rsidRPr="00B9566D">
        <w:rPr>
          <w:rFonts w:ascii="Times New Roman" w:hAnsi="Times New Roman"/>
        </w:rPr>
        <w:t xml:space="preserve"> buvo atitinkamai 52 mikrogramai/ml ir 112 mikrogramų/ml. Leidžiant kartotines dozes kas 8 val., asmenų, kurių inkstų funkcija normali, organizme meropenemo nesikaupia.</w:t>
      </w:r>
    </w:p>
    <w:p w14:paraId="7FB0251B" w14:textId="77777777" w:rsidR="00CE1F47" w:rsidRPr="00B9566D" w:rsidRDefault="00CE1F47" w:rsidP="006D2B59">
      <w:pPr>
        <w:spacing w:after="0" w:line="240" w:lineRule="auto"/>
        <w:rPr>
          <w:rFonts w:ascii="Times New Roman" w:hAnsi="Times New Roman"/>
        </w:rPr>
      </w:pPr>
    </w:p>
    <w:p w14:paraId="238C8481"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12 pacientų, kuriems po operacijos dėl infekcinės vidinės pilvo ligos buvo kas 8 val. leidžiama 1 000 mg dozė, tyrimo duomenys buvo panašūs. C</w:t>
      </w:r>
      <w:r w:rsidRPr="00B9566D">
        <w:rPr>
          <w:rFonts w:ascii="Times New Roman" w:hAnsi="Times New Roman"/>
          <w:vertAlign w:val="subscript"/>
        </w:rPr>
        <w:t>max</w:t>
      </w:r>
      <w:r w:rsidRPr="00B9566D">
        <w:rPr>
          <w:rFonts w:ascii="Times New Roman" w:hAnsi="Times New Roman"/>
        </w:rPr>
        <w:t xml:space="preserve"> ir pusinės eliminacijos laikas buvo toks pat, kaip sveikų asmenų organizme, tačiau pasiskirstymo tūris buvo didesnis </w:t>
      </w:r>
      <w:r w:rsidRPr="00B9566D">
        <w:rPr>
          <w:rFonts w:ascii="Times New Roman" w:hAnsi="Times New Roman"/>
        </w:rPr>
        <w:sym w:font="Symbol" w:char="F02D"/>
      </w:r>
      <w:r w:rsidRPr="00B9566D">
        <w:rPr>
          <w:rFonts w:ascii="Times New Roman" w:hAnsi="Times New Roman"/>
        </w:rPr>
        <w:t xml:space="preserve"> 27 l.</w:t>
      </w:r>
    </w:p>
    <w:p w14:paraId="60C420E7" w14:textId="77777777" w:rsidR="00CE1F47" w:rsidRPr="00B9566D" w:rsidRDefault="00CE1F47" w:rsidP="006D2B59">
      <w:pPr>
        <w:spacing w:after="0" w:line="240" w:lineRule="auto"/>
        <w:rPr>
          <w:rFonts w:ascii="Times New Roman" w:hAnsi="Times New Roman"/>
        </w:rPr>
      </w:pPr>
    </w:p>
    <w:p w14:paraId="5F2F282A"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Pasiskirstymas</w:t>
      </w:r>
    </w:p>
    <w:p w14:paraId="2F24C2D4" w14:textId="77777777" w:rsidR="00CE1F47" w:rsidRPr="00B9566D" w:rsidRDefault="00CE1F47" w:rsidP="006D2B59">
      <w:pPr>
        <w:spacing w:after="0" w:line="240" w:lineRule="auto"/>
        <w:rPr>
          <w:rFonts w:ascii="Times New Roman" w:hAnsi="Times New Roman"/>
        </w:rPr>
      </w:pPr>
    </w:p>
    <w:p w14:paraId="3053044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Maždaug 2 % meropenemo prisijungia prie kraujo plazmos baltymų, prisijungimas nuo koncentracijos nepriklauso. Vaistinio preparato suleidus greitai (per 5 min. arba greičiau), farmakokinetika yra bieksponentinė, tačiau po 30 min. infuzijos tai daug mažiau akivaizdu. Įrodyta, kad meropenemo patenka į kelių rūšių organizmo skysčius ir audinius, įskaitant plaučius, bronchų sekretą, tulžį, smegenų skystį, lyties organų audinius, odą, raiščius, raumenis ir pilvaplėvės eksudatą. </w:t>
      </w:r>
    </w:p>
    <w:p w14:paraId="7BD6DECB" w14:textId="77777777" w:rsidR="00CE1F47" w:rsidRPr="00B9566D" w:rsidRDefault="00CE1F47" w:rsidP="006D2B59">
      <w:pPr>
        <w:spacing w:after="0" w:line="240" w:lineRule="auto"/>
        <w:rPr>
          <w:rFonts w:ascii="Times New Roman" w:hAnsi="Times New Roman"/>
        </w:rPr>
      </w:pPr>
    </w:p>
    <w:p w14:paraId="7D2DFFE3"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Metabolizmas</w:t>
      </w:r>
    </w:p>
    <w:p w14:paraId="68BEA81D" w14:textId="77777777" w:rsidR="00CE1F47" w:rsidRPr="00B9566D" w:rsidRDefault="00CE1F47" w:rsidP="006D2B59">
      <w:pPr>
        <w:spacing w:after="0" w:line="240" w:lineRule="auto"/>
        <w:rPr>
          <w:rFonts w:ascii="Times New Roman" w:hAnsi="Times New Roman"/>
        </w:rPr>
      </w:pPr>
    </w:p>
    <w:p w14:paraId="75445C1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Meropenemas metabolizuojamas hidrolizuojant betalaktaminį žiedą, suformuojamas mikrobiologiškai neaktyvus metabolitas. </w:t>
      </w:r>
      <w:r w:rsidRPr="00B9566D">
        <w:rPr>
          <w:rFonts w:ascii="Times New Roman" w:hAnsi="Times New Roman"/>
          <w:i/>
        </w:rPr>
        <w:t xml:space="preserve">In vitro </w:t>
      </w:r>
      <w:r w:rsidRPr="00B9566D">
        <w:rPr>
          <w:rFonts w:ascii="Times New Roman" w:hAnsi="Times New Roman"/>
        </w:rPr>
        <w:t>meropenemas žmogaus dehidropeptidazės I (DHP I) vykdomai hidrolizei yra mažiau jautrus negu imipenemas, todėl derinti su DHP i inhibitoriais nebūtina.</w:t>
      </w:r>
    </w:p>
    <w:p w14:paraId="5A8DCC59" w14:textId="77777777" w:rsidR="00CE1F47" w:rsidRPr="00B9566D" w:rsidRDefault="00CE1F47" w:rsidP="006D2B59">
      <w:pPr>
        <w:spacing w:after="0" w:line="240" w:lineRule="auto"/>
        <w:rPr>
          <w:rFonts w:ascii="Times New Roman" w:hAnsi="Times New Roman"/>
        </w:rPr>
      </w:pPr>
    </w:p>
    <w:p w14:paraId="0CE5650D"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Eliminacija</w:t>
      </w:r>
    </w:p>
    <w:p w14:paraId="57625AB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Meropenemas visų pirma išsiskiria nepakitęs pro inkstus. 70 </w:t>
      </w:r>
      <w:r w:rsidRPr="00B9566D">
        <w:rPr>
          <w:rFonts w:ascii="Times New Roman" w:hAnsi="Times New Roman"/>
        </w:rPr>
        <w:sym w:font="Symbol" w:char="F025"/>
      </w:r>
      <w:r w:rsidRPr="00B9566D">
        <w:rPr>
          <w:rFonts w:ascii="Times New Roman" w:hAnsi="Times New Roman"/>
        </w:rPr>
        <w:t xml:space="preserve"> (50</w:t>
      </w:r>
      <w:r w:rsidRPr="00B9566D">
        <w:rPr>
          <w:rFonts w:ascii="Times New Roman" w:hAnsi="Times New Roman"/>
        </w:rPr>
        <w:noBreakHyphen/>
        <w:t>75 </w:t>
      </w:r>
      <w:r w:rsidRPr="00B9566D">
        <w:rPr>
          <w:rFonts w:ascii="Times New Roman" w:hAnsi="Times New Roman"/>
        </w:rPr>
        <w:sym w:font="Symbol" w:char="F025"/>
      </w:r>
      <w:r w:rsidRPr="00B9566D">
        <w:rPr>
          <w:rFonts w:ascii="Times New Roman" w:hAnsi="Times New Roman"/>
        </w:rPr>
        <w:t>) dozės išsiskiria per 12 val. nepakitusio preparato pavidalu. Likę 28 </w:t>
      </w:r>
      <w:r w:rsidRPr="00B9566D">
        <w:rPr>
          <w:rFonts w:ascii="Times New Roman" w:hAnsi="Times New Roman"/>
        </w:rPr>
        <w:sym w:font="Symbol" w:char="F025"/>
      </w:r>
      <w:r w:rsidRPr="00B9566D">
        <w:rPr>
          <w:rFonts w:ascii="Times New Roman" w:hAnsi="Times New Roman"/>
        </w:rPr>
        <w:t xml:space="preserve"> išsiskiria mikrobiologiškai neaktyvaus metabolito pavidalu. Su išmatomis išsiskiria tik apie 2 </w:t>
      </w:r>
      <w:r w:rsidRPr="00B9566D">
        <w:rPr>
          <w:rFonts w:ascii="Times New Roman" w:hAnsi="Times New Roman"/>
        </w:rPr>
        <w:sym w:font="Symbol" w:char="F025"/>
      </w:r>
      <w:r w:rsidRPr="00B9566D">
        <w:rPr>
          <w:rFonts w:ascii="Times New Roman" w:hAnsi="Times New Roman"/>
        </w:rPr>
        <w:t xml:space="preserve"> dozės. Nustatytas klirensas inkstuose ir probenecido poveikis rodo, kad meropenemas inkstuose ir filtruojamas, ir sekretuojamas į kanalėlius. </w:t>
      </w:r>
    </w:p>
    <w:p w14:paraId="733F2B1E" w14:textId="77777777" w:rsidR="00CE1F47" w:rsidRPr="00B9566D" w:rsidRDefault="00CE1F47" w:rsidP="006D2B59">
      <w:pPr>
        <w:spacing w:after="0" w:line="240" w:lineRule="auto"/>
        <w:rPr>
          <w:rFonts w:ascii="Times New Roman" w:hAnsi="Times New Roman"/>
        </w:rPr>
      </w:pPr>
    </w:p>
    <w:p w14:paraId="59661BC7"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 xml:space="preserve">Sutrikusi inkstų funkcija </w:t>
      </w:r>
    </w:p>
    <w:p w14:paraId="3D448120" w14:textId="77777777" w:rsidR="00CE1F47" w:rsidRPr="00B9566D" w:rsidRDefault="00CE1F47" w:rsidP="006D2B59">
      <w:pPr>
        <w:spacing w:after="0" w:line="240" w:lineRule="auto"/>
        <w:rPr>
          <w:rFonts w:ascii="Times New Roman" w:hAnsi="Times New Roman"/>
        </w:rPr>
      </w:pPr>
    </w:p>
    <w:p w14:paraId="081A8EA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Inkstų funkcijos sutrikimas lemia meropenemo AUC padidėjimą ir pusinės eliminacijos laiko pailgėjimą. Pacientų, kuriems buvo vidutinio sunkumo inkstų funkcijos sutrikimas (kreatinino klirensas 33</w:t>
      </w:r>
      <w:r w:rsidRPr="00B9566D">
        <w:rPr>
          <w:rFonts w:ascii="Times New Roman" w:hAnsi="Times New Roman"/>
        </w:rPr>
        <w:noBreakHyphen/>
        <w:t>74 ml/min.), organizme AUC padidėjo 2,4 karto, kuriems buvo sunkus inkstų funkcijos sutrikimas (kreatinino klirensas 4</w:t>
      </w:r>
      <w:r w:rsidRPr="00B9566D">
        <w:rPr>
          <w:rFonts w:ascii="Times New Roman" w:hAnsi="Times New Roman"/>
        </w:rPr>
        <w:noBreakHyphen/>
        <w:t xml:space="preserve">23 ml/min.) </w:t>
      </w:r>
      <w:r w:rsidRPr="00B9566D">
        <w:rPr>
          <w:rFonts w:ascii="Times New Roman" w:hAnsi="Times New Roman"/>
        </w:rPr>
        <w:sym w:font="Symbol" w:char="F02D"/>
      </w:r>
      <w:r w:rsidRPr="00B9566D">
        <w:rPr>
          <w:rFonts w:ascii="Times New Roman" w:hAnsi="Times New Roman"/>
        </w:rPr>
        <w:t xml:space="preserve"> 5 </w:t>
      </w:r>
      <w:r w:rsidRPr="00B9566D">
        <w:rPr>
          <w:rFonts w:ascii="Times New Roman" w:hAnsi="Times New Roman"/>
        </w:rPr>
        <w:lastRenderedPageBreak/>
        <w:t xml:space="preserve">kartus, kurie buvo hemodializuojami (kreatinino klirensas </w:t>
      </w:r>
      <w:r w:rsidRPr="00B9566D">
        <w:rPr>
          <w:rFonts w:ascii="Times New Roman" w:hAnsi="Times New Roman"/>
        </w:rPr>
        <w:sym w:font="Symbol" w:char="F03C"/>
      </w:r>
      <w:r w:rsidRPr="00B9566D">
        <w:rPr>
          <w:rFonts w:ascii="Times New Roman" w:hAnsi="Times New Roman"/>
        </w:rPr>
        <w:t xml:space="preserve"> 2 ml/min.) </w:t>
      </w:r>
      <w:r w:rsidRPr="00B9566D">
        <w:rPr>
          <w:rFonts w:ascii="Times New Roman" w:hAnsi="Times New Roman"/>
        </w:rPr>
        <w:sym w:font="Symbol" w:char="F02D"/>
      </w:r>
      <w:r w:rsidRPr="00B9566D">
        <w:rPr>
          <w:rFonts w:ascii="Times New Roman" w:hAnsi="Times New Roman"/>
        </w:rPr>
        <w:t xml:space="preserve"> 10 kartų, palyginti su sveikų asmenų (kreatinino klirensas </w:t>
      </w:r>
      <w:r w:rsidRPr="00B9566D">
        <w:rPr>
          <w:rFonts w:ascii="Times New Roman" w:hAnsi="Times New Roman"/>
        </w:rPr>
        <w:sym w:font="Symbol" w:char="F03E"/>
      </w:r>
      <w:r w:rsidRPr="00B9566D">
        <w:rPr>
          <w:rFonts w:ascii="Times New Roman" w:hAnsi="Times New Roman"/>
        </w:rPr>
        <w:t xml:space="preserve"> 80 ml/min.). Pacientų, kurių inkstų funkcija sutrikusi, organizme gerokai padidėjo ir mikrobiologiškai neaktyvaus atviro žiedo metabolito AUC. Pacientams, kuriems yra vidutinio sunkumo arba sunkus inkstų funkcijos sutrikimas, rekomenduojama keisti dozę (žr. 4.2 skyrių). Meropenemą iš organizmo galima pašalinti hemodialize, jos metu klirensas yra apytiksliai 4 kartus didesnis, negu pacientų, kuriems yra anurija, organizme. </w:t>
      </w:r>
    </w:p>
    <w:p w14:paraId="7DE06BD2" w14:textId="77777777" w:rsidR="00CE1F47" w:rsidRPr="00B9566D" w:rsidRDefault="00CE1F47" w:rsidP="006D2B59">
      <w:pPr>
        <w:spacing w:after="0" w:line="240" w:lineRule="auto"/>
        <w:rPr>
          <w:rFonts w:ascii="Times New Roman" w:hAnsi="Times New Roman"/>
        </w:rPr>
      </w:pPr>
    </w:p>
    <w:p w14:paraId="2595437D"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 xml:space="preserve">Sutrikusi kepenų funkcija </w:t>
      </w:r>
    </w:p>
    <w:p w14:paraId="6A4AD0F9" w14:textId="77777777" w:rsidR="00CE1F47" w:rsidRPr="00B9566D" w:rsidRDefault="00CE1F47" w:rsidP="006D2B59">
      <w:pPr>
        <w:spacing w:after="0" w:line="240" w:lineRule="auto"/>
        <w:rPr>
          <w:rFonts w:ascii="Times New Roman" w:hAnsi="Times New Roman"/>
        </w:rPr>
      </w:pPr>
    </w:p>
    <w:p w14:paraId="533FD3F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Tyrimų, kuriuose dalyvavo alkoholio sukelta kepenų ciroze sergantys pacientai, duomenys rodo, kad kepenų liga meropenemo farmakokinetikai po kartotinių dozių vartojimo poveikio nedaro.</w:t>
      </w:r>
    </w:p>
    <w:p w14:paraId="52B4BAEC" w14:textId="77777777" w:rsidR="00CE1F47" w:rsidRPr="00B9566D" w:rsidRDefault="00CE1F47" w:rsidP="006D2B59">
      <w:pPr>
        <w:spacing w:after="0" w:line="240" w:lineRule="auto"/>
        <w:rPr>
          <w:rFonts w:ascii="Times New Roman" w:hAnsi="Times New Roman"/>
        </w:rPr>
      </w:pPr>
    </w:p>
    <w:p w14:paraId="7A73CF0A"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Suaugę pacientai</w:t>
      </w:r>
    </w:p>
    <w:p w14:paraId="47DAB4A2" w14:textId="77777777" w:rsidR="00CE1F47" w:rsidRPr="00B9566D" w:rsidRDefault="00CE1F47" w:rsidP="006D2B59">
      <w:pPr>
        <w:spacing w:after="0" w:line="240" w:lineRule="auto"/>
        <w:rPr>
          <w:rFonts w:ascii="Times New Roman" w:hAnsi="Times New Roman"/>
        </w:rPr>
      </w:pPr>
    </w:p>
    <w:p w14:paraId="2C508A6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Farmakokinetikos tyrimai pacientų, palyginti su sveikų asmenų, kurių inkstų funkcija ekvivalentiška, organizme reikšmingo farmakokinetikos skirtumo neparodė. Populiacijos modelis, sukurtas remiantis 79 pacientų, sergančių infekcine vidine pilvo liga ar pneumonija, duomenimis, parodė centrinio tūrio priklausomumą nuo kūno svorio ir klirenso priklausomumą nuo kreatinino klirenso bei paciento amžiaus.</w:t>
      </w:r>
    </w:p>
    <w:p w14:paraId="28D9C225" w14:textId="77777777" w:rsidR="00CE1F47" w:rsidRPr="00B9566D" w:rsidRDefault="00CE1F47" w:rsidP="006D2B59">
      <w:pPr>
        <w:spacing w:after="0" w:line="240" w:lineRule="auto"/>
        <w:rPr>
          <w:rFonts w:ascii="Times New Roman" w:hAnsi="Times New Roman"/>
        </w:rPr>
      </w:pPr>
    </w:p>
    <w:p w14:paraId="44F9D889"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Vaikų populiacija</w:t>
      </w:r>
    </w:p>
    <w:p w14:paraId="3FF4EA78" w14:textId="77777777" w:rsidR="00CE1F47" w:rsidRPr="00B9566D" w:rsidRDefault="00CE1F47" w:rsidP="006D2B59">
      <w:pPr>
        <w:spacing w:after="0" w:line="240" w:lineRule="auto"/>
        <w:rPr>
          <w:rFonts w:ascii="Times New Roman" w:hAnsi="Times New Roman"/>
        </w:rPr>
      </w:pPr>
    </w:p>
    <w:p w14:paraId="31D3CA3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Farmakokinetikos tyrimų infekcine liga sergančių kūdikių ir vaikų organizme duomenys rodo, kad po 10 mg/kg kūno svorio, 20 mg/kg kūno svorio ar 40 mg/kg kūno svorio dozių pavartojimo C</w:t>
      </w:r>
      <w:r w:rsidRPr="00B9566D">
        <w:rPr>
          <w:rFonts w:ascii="Times New Roman" w:hAnsi="Times New Roman"/>
          <w:vertAlign w:val="subscript"/>
        </w:rPr>
        <w:t>max</w:t>
      </w:r>
      <w:r w:rsidRPr="00B9566D">
        <w:rPr>
          <w:rFonts w:ascii="Times New Roman" w:hAnsi="Times New Roman"/>
        </w:rPr>
        <w:t xml:space="preserve"> reikšmės yra artimos reikšmėms suaugusių žmonių organizme po atitinkamai 500 mg, 1 000 mg ir 2 000 mg dozių pavartojimo. Palyginimas parodė, kad visų, tačiau jaunesnių (</w:t>
      </w:r>
      <w:r w:rsidRPr="00B9566D">
        <w:rPr>
          <w:rFonts w:ascii="Times New Roman" w:hAnsi="Times New Roman"/>
        </w:rPr>
        <w:sym w:font="Symbol" w:char="F03C"/>
      </w:r>
      <w:r w:rsidRPr="00B9566D">
        <w:rPr>
          <w:rFonts w:ascii="Times New Roman" w:hAnsi="Times New Roman"/>
        </w:rPr>
        <w:t> 6 mėn., t</w:t>
      </w:r>
      <w:r w:rsidRPr="00B9566D">
        <w:rPr>
          <w:rFonts w:ascii="Times New Roman" w:hAnsi="Times New Roman"/>
          <w:vertAlign w:val="subscript"/>
        </w:rPr>
        <w:t>1/2</w:t>
      </w:r>
      <w:r w:rsidRPr="00B9566D">
        <w:rPr>
          <w:rFonts w:ascii="Times New Roman" w:hAnsi="Times New Roman"/>
        </w:rPr>
        <w:t>: 1,6 val.), vaikų organizme tirtų dozių farmakokinetika yra pastovi ir pusinės eliminacijos laikas panašus į nustatytą suaugusių žmonių organizme. Vidutinis meropenemo klirensas buvo 5,8 ml/min./kg (6</w:t>
      </w:r>
      <w:r w:rsidRPr="00B9566D">
        <w:rPr>
          <w:rFonts w:ascii="Times New Roman" w:hAnsi="Times New Roman"/>
        </w:rPr>
        <w:noBreakHyphen/>
        <w:t>12 metų vaikų organizme), 6,2 ml/min./kg (2</w:t>
      </w:r>
      <w:r w:rsidRPr="00B9566D">
        <w:rPr>
          <w:rFonts w:ascii="Times New Roman" w:hAnsi="Times New Roman"/>
        </w:rPr>
        <w:noBreakHyphen/>
        <w:t>5 metų vaikų organizme), 5,3 ml/min./kg (6</w:t>
      </w:r>
      <w:r w:rsidRPr="00B9566D">
        <w:rPr>
          <w:rFonts w:ascii="Times New Roman" w:hAnsi="Times New Roman"/>
        </w:rPr>
        <w:noBreakHyphen/>
        <w:t>23 mėn. kūdikių organizme) bei 4,3 ml/min./kg (2</w:t>
      </w:r>
      <w:r w:rsidRPr="00B9566D">
        <w:rPr>
          <w:rFonts w:ascii="Times New Roman" w:hAnsi="Times New Roman"/>
        </w:rPr>
        <w:noBreakHyphen/>
        <w:t>5 mėn. kūdikių organizme). Maždaug 60 </w:t>
      </w:r>
      <w:r w:rsidRPr="00B9566D">
        <w:rPr>
          <w:rFonts w:ascii="Times New Roman" w:hAnsi="Times New Roman"/>
        </w:rPr>
        <w:sym w:font="Symbol" w:char="F025"/>
      </w:r>
      <w:r w:rsidRPr="00B9566D">
        <w:rPr>
          <w:rFonts w:ascii="Times New Roman" w:hAnsi="Times New Roman"/>
        </w:rPr>
        <w:t xml:space="preserve"> pavartotos dozės išsiskyrė su šlapimu meropenemo pavidalu ir 12 </w:t>
      </w:r>
      <w:r w:rsidRPr="00B9566D">
        <w:rPr>
          <w:rFonts w:ascii="Times New Roman" w:hAnsi="Times New Roman"/>
        </w:rPr>
        <w:sym w:font="Symbol" w:char="F025"/>
      </w:r>
      <w:r w:rsidRPr="00B9566D">
        <w:rPr>
          <w:rFonts w:ascii="Times New Roman" w:hAnsi="Times New Roman"/>
        </w:rPr>
        <w:t xml:space="preserve"> metabolito pavidalu per 12 val. Meningitu sergančių vaikų smegenų skystyje meropenemo koncentracija buvo maždaug 20 </w:t>
      </w:r>
      <w:r w:rsidRPr="00B9566D">
        <w:rPr>
          <w:rFonts w:ascii="Times New Roman" w:hAnsi="Times New Roman"/>
        </w:rPr>
        <w:sym w:font="Symbol" w:char="F025"/>
      </w:r>
      <w:r w:rsidRPr="00B9566D">
        <w:rPr>
          <w:rFonts w:ascii="Times New Roman" w:hAnsi="Times New Roman"/>
        </w:rPr>
        <w:t xml:space="preserve"> kraujo plazmoje esančios koncentracijos, tačiau atskirų pacientų organizme reikšmingai varijavo.</w:t>
      </w:r>
    </w:p>
    <w:p w14:paraId="2502A5C2" w14:textId="77777777" w:rsidR="00CE1F47" w:rsidRPr="00B9566D" w:rsidRDefault="00CE1F47" w:rsidP="006D2B59">
      <w:pPr>
        <w:spacing w:after="0" w:line="240" w:lineRule="auto"/>
        <w:rPr>
          <w:rFonts w:ascii="Times New Roman" w:hAnsi="Times New Roman"/>
        </w:rPr>
      </w:pPr>
    </w:p>
    <w:p w14:paraId="719DD94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Farmakokinetikos tyrimų naujagimių, kuriems reikėjo antiinfekcinio gydymo, organizme parodė, kad naujagimių organizme klirensas didėja su chronologiniu arba gestaciniu amžiumi, bendras pusinė eliminacijos laiko vidurkis yra 2,9 val. Monte Carlo stimuliacija, paremta populiacijos farmakokinetikos modeliu, parodė, kad 20 mg/kg kūno svorio dozę vartojant kas 8 val., 60 </w:t>
      </w:r>
      <w:r w:rsidRPr="00B9566D">
        <w:rPr>
          <w:rFonts w:ascii="Times New Roman" w:hAnsi="Times New Roman"/>
        </w:rPr>
        <w:sym w:font="Symbol" w:char="F025"/>
      </w:r>
      <w:r w:rsidRPr="00B9566D">
        <w:rPr>
          <w:rFonts w:ascii="Times New Roman" w:hAnsi="Times New Roman"/>
        </w:rPr>
        <w:t xml:space="preserve"> L </w:t>
      </w:r>
      <w:r w:rsidRPr="00B9566D">
        <w:rPr>
          <w:rFonts w:ascii="Times New Roman" w:hAnsi="Times New Roman"/>
        </w:rPr>
        <w:sym w:font="Symbol" w:char="F03E"/>
      </w:r>
      <w:r w:rsidRPr="00B9566D">
        <w:rPr>
          <w:rFonts w:ascii="Times New Roman" w:hAnsi="Times New Roman"/>
        </w:rPr>
        <w:t xml:space="preserve"> MSK </w:t>
      </w:r>
      <w:r w:rsidRPr="00B9566D">
        <w:rPr>
          <w:rFonts w:ascii="Times New Roman" w:hAnsi="Times New Roman"/>
          <w:i/>
        </w:rPr>
        <w:t xml:space="preserve">P. aeroginosa </w:t>
      </w:r>
      <w:r w:rsidRPr="00B9566D">
        <w:rPr>
          <w:rFonts w:ascii="Times New Roman" w:hAnsi="Times New Roman"/>
        </w:rPr>
        <w:t>atsiranda 95 </w:t>
      </w:r>
      <w:r w:rsidRPr="00B9566D">
        <w:rPr>
          <w:rFonts w:ascii="Times New Roman" w:hAnsi="Times New Roman"/>
        </w:rPr>
        <w:sym w:font="Symbol" w:char="F025"/>
      </w:r>
      <w:r w:rsidRPr="00B9566D">
        <w:rPr>
          <w:rFonts w:ascii="Times New Roman" w:hAnsi="Times New Roman"/>
        </w:rPr>
        <w:t xml:space="preserve"> prieš laiką gimusių ir 91 </w:t>
      </w:r>
      <w:r w:rsidRPr="00B9566D">
        <w:rPr>
          <w:rFonts w:ascii="Times New Roman" w:hAnsi="Times New Roman"/>
        </w:rPr>
        <w:sym w:font="Symbol" w:char="F025"/>
      </w:r>
      <w:r w:rsidRPr="00B9566D">
        <w:rPr>
          <w:rFonts w:ascii="Times New Roman" w:hAnsi="Times New Roman"/>
        </w:rPr>
        <w:t xml:space="preserve"> laiku gimusių naujagimių organizme. </w:t>
      </w:r>
    </w:p>
    <w:p w14:paraId="4FA50515" w14:textId="77777777" w:rsidR="00CE1F47" w:rsidRPr="00B9566D" w:rsidRDefault="00CE1F47" w:rsidP="006D2B59">
      <w:pPr>
        <w:spacing w:after="0" w:line="240" w:lineRule="auto"/>
        <w:rPr>
          <w:rFonts w:ascii="Times New Roman" w:hAnsi="Times New Roman"/>
        </w:rPr>
      </w:pPr>
    </w:p>
    <w:p w14:paraId="08C0C861"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Senyvi žmonės</w:t>
      </w:r>
    </w:p>
    <w:p w14:paraId="66D3EB3B" w14:textId="77777777" w:rsidR="00CE1F47" w:rsidRPr="00B9566D" w:rsidRDefault="00CE1F47" w:rsidP="006D2B59">
      <w:pPr>
        <w:spacing w:after="0" w:line="240" w:lineRule="auto"/>
        <w:rPr>
          <w:rFonts w:ascii="Times New Roman" w:hAnsi="Times New Roman"/>
        </w:rPr>
      </w:pPr>
    </w:p>
    <w:p w14:paraId="6AF426E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Farmakokinetikos tyrimai sveikų senyvų (65</w:t>
      </w:r>
      <w:r w:rsidRPr="00B9566D">
        <w:rPr>
          <w:rFonts w:ascii="Times New Roman" w:hAnsi="Times New Roman"/>
        </w:rPr>
        <w:noBreakHyphen/>
        <w:t xml:space="preserve">80 metų) asmenų organizme atskleidė meropenemo plazmos klirenso sumažėjimą, koreliuojantį su nuo amžiaus priklausomu kreatinino klirenso mažėjimu, ir mažesnį ne inkstų klirenso sumažėjimą. Senyviems pacientams dozę keisti nebūtina, išskyrus tuos, kuriems yra vidutinio sunkumo arba sunkus inkstų funkcijos sutrikimas. </w:t>
      </w:r>
    </w:p>
    <w:p w14:paraId="3385380C" w14:textId="77777777" w:rsidR="00CE1F47" w:rsidRPr="00B9566D" w:rsidRDefault="00CE1F47" w:rsidP="006D2B59">
      <w:pPr>
        <w:spacing w:after="0" w:line="240" w:lineRule="auto"/>
        <w:rPr>
          <w:rFonts w:ascii="Times New Roman" w:hAnsi="Times New Roman"/>
        </w:rPr>
      </w:pPr>
    </w:p>
    <w:p w14:paraId="18C3ECD1"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5.3</w:t>
      </w:r>
      <w:r w:rsidRPr="00B9566D">
        <w:rPr>
          <w:rFonts w:ascii="Times New Roman" w:hAnsi="Times New Roman"/>
          <w:b/>
        </w:rPr>
        <w:tab/>
        <w:t>Ikiklinikinių saugumo tyrimų duomenys</w:t>
      </w:r>
    </w:p>
    <w:p w14:paraId="2F60DA34" w14:textId="77777777" w:rsidR="00CE1F47" w:rsidRPr="00B9566D" w:rsidRDefault="00CE1F47" w:rsidP="006D2B59">
      <w:pPr>
        <w:spacing w:after="0" w:line="240" w:lineRule="auto"/>
        <w:rPr>
          <w:rFonts w:ascii="Times New Roman" w:hAnsi="Times New Roman"/>
        </w:rPr>
      </w:pPr>
    </w:p>
    <w:p w14:paraId="319FD34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Su gyvūnais atlikti tyrimai parodė, kad inkstai meropenemą toleruoja gerai. Pelėms ir šunims histologiniais tyrimais nustatoma inkstų kanalėlių pažaida atsirado tik nuo vienos arba daugiau 2 000 mg/kg kūno svorio dozių, beždžionėms </w:t>
      </w:r>
      <w:r w:rsidRPr="00B9566D">
        <w:rPr>
          <w:rFonts w:ascii="Times New Roman" w:hAnsi="Times New Roman"/>
        </w:rPr>
        <w:sym w:font="Symbol" w:char="F02D"/>
      </w:r>
      <w:r w:rsidRPr="00B9566D">
        <w:rPr>
          <w:rFonts w:ascii="Times New Roman" w:hAnsi="Times New Roman"/>
        </w:rPr>
        <w:t xml:space="preserve"> nuo 500 mg/kg kūno svorio dozės, vartojamos 7 paras.</w:t>
      </w:r>
    </w:p>
    <w:p w14:paraId="5B795B8E" w14:textId="77777777" w:rsidR="00CE1F47" w:rsidRPr="00B9566D" w:rsidRDefault="00CE1F47" w:rsidP="006D2B59">
      <w:pPr>
        <w:spacing w:after="0" w:line="240" w:lineRule="auto"/>
        <w:rPr>
          <w:rFonts w:ascii="Times New Roman" w:hAnsi="Times New Roman"/>
        </w:rPr>
      </w:pPr>
    </w:p>
    <w:p w14:paraId="59BA2DB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Centrinė nervų sistema meropenemą paprastai toleruoja gerai. Ūminio toksinio poveikio tyrimų metu graužikų centrinei nervų sistemai poveikį darė tik didesnės negu 1 000 mg/kg kūno svorio dozės. </w:t>
      </w:r>
    </w:p>
    <w:p w14:paraId="56791BED" w14:textId="77777777" w:rsidR="00CE1F47" w:rsidRPr="00B9566D" w:rsidRDefault="00CE1F47" w:rsidP="006D2B59">
      <w:pPr>
        <w:spacing w:after="0" w:line="240" w:lineRule="auto"/>
        <w:rPr>
          <w:rFonts w:ascii="Times New Roman" w:hAnsi="Times New Roman"/>
        </w:rPr>
      </w:pPr>
    </w:p>
    <w:p w14:paraId="7F31276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Į veną suleisto meropenemo LD</w:t>
      </w:r>
      <w:r w:rsidRPr="00B9566D">
        <w:rPr>
          <w:rFonts w:ascii="Times New Roman" w:hAnsi="Times New Roman"/>
          <w:vertAlign w:val="subscript"/>
        </w:rPr>
        <w:t>50</w:t>
      </w:r>
      <w:r w:rsidRPr="00B9566D">
        <w:rPr>
          <w:rFonts w:ascii="Times New Roman" w:hAnsi="Times New Roman"/>
        </w:rPr>
        <w:t xml:space="preserve"> graužikams yra didesnė kaip 2 000 mg/kg kūno svorio. </w:t>
      </w:r>
    </w:p>
    <w:p w14:paraId="1BC10E6F" w14:textId="77777777" w:rsidR="00CE1F47" w:rsidRPr="00B9566D" w:rsidRDefault="00CE1F47" w:rsidP="006D2B59">
      <w:pPr>
        <w:spacing w:after="0" w:line="240" w:lineRule="auto"/>
        <w:rPr>
          <w:rFonts w:ascii="Times New Roman" w:hAnsi="Times New Roman"/>
        </w:rPr>
      </w:pPr>
    </w:p>
    <w:p w14:paraId="5853696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Kartotinių dozių poveikio tyrimų, trukusių ne ilgiau kaip 6 mėn., metu stebėtas tik silpnas poveikis, įskaitant raudonųjų kraujo ląstelių parametrų sumažėjimą šunims. </w:t>
      </w:r>
    </w:p>
    <w:p w14:paraId="12FF6D49" w14:textId="77777777" w:rsidR="00CE1F47" w:rsidRPr="00B9566D" w:rsidRDefault="00CE1F47" w:rsidP="006D2B59">
      <w:pPr>
        <w:spacing w:after="0" w:line="240" w:lineRule="auto"/>
        <w:rPr>
          <w:rFonts w:ascii="Times New Roman" w:hAnsi="Times New Roman"/>
        </w:rPr>
      </w:pPr>
    </w:p>
    <w:p w14:paraId="6C104D5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Įprastinių tyrimų metu mutageninio poveikio nepastebėta. Tyrimų su žiurkėmis, vartojusiomis ne didesnes kaip 750 mg/kg kūno svorio dozes, ir beždžionėmis, vartojusiomis ne didesnes kaip 360 mg/kg kūno svorio dozes, metu duomenų, įrodančių toksinį poveikį reprodukcijai, įskaitant teratogeninį poveikį, negauta.</w:t>
      </w:r>
    </w:p>
    <w:p w14:paraId="4873781E" w14:textId="77777777" w:rsidR="00CE1F47" w:rsidRPr="00B9566D" w:rsidRDefault="00CE1F47" w:rsidP="006D2B59">
      <w:pPr>
        <w:spacing w:after="0" w:line="240" w:lineRule="auto"/>
        <w:rPr>
          <w:rFonts w:ascii="Times New Roman" w:hAnsi="Times New Roman"/>
        </w:rPr>
      </w:pPr>
    </w:p>
    <w:p w14:paraId="10D3E04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Duomenų, kurie rodytų, kad jauni gyvūnai meropenemui yra jautresni negu suaugę, negauta. Tyrimų metu gyvūnai gerai toleravo į veną vartojamą šio vaistinio preparato farmacinę formą.</w:t>
      </w:r>
    </w:p>
    <w:p w14:paraId="2B4EF0C9" w14:textId="77777777" w:rsidR="00CE1F47" w:rsidRPr="00B9566D" w:rsidRDefault="00CE1F47" w:rsidP="006D2B59">
      <w:pPr>
        <w:spacing w:after="0" w:line="240" w:lineRule="auto"/>
        <w:rPr>
          <w:rFonts w:ascii="Times New Roman" w:hAnsi="Times New Roman"/>
        </w:rPr>
      </w:pPr>
    </w:p>
    <w:p w14:paraId="0E781A5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Tyrimų su gyvūnais metu vienintelio meropenemo metabolito toksiškumo pobūdis buvo panašus į meropenemo.</w:t>
      </w:r>
    </w:p>
    <w:p w14:paraId="3096AAAF" w14:textId="77777777" w:rsidR="00CE1F47" w:rsidRPr="00B9566D" w:rsidRDefault="00CE1F47" w:rsidP="006D2B59">
      <w:pPr>
        <w:spacing w:after="0" w:line="240" w:lineRule="auto"/>
        <w:rPr>
          <w:rFonts w:ascii="Times New Roman" w:hAnsi="Times New Roman"/>
        </w:rPr>
      </w:pPr>
    </w:p>
    <w:p w14:paraId="1F1ECED2" w14:textId="77777777" w:rsidR="00CE1F47" w:rsidRPr="00B9566D" w:rsidRDefault="00CE1F47" w:rsidP="006D2B59">
      <w:pPr>
        <w:spacing w:after="0" w:line="240" w:lineRule="auto"/>
        <w:ind w:left="567" w:hanging="567"/>
        <w:rPr>
          <w:rFonts w:ascii="Times New Roman" w:hAnsi="Times New Roman"/>
        </w:rPr>
      </w:pPr>
    </w:p>
    <w:p w14:paraId="7BF1208F"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6.</w:t>
      </w:r>
      <w:r w:rsidRPr="00B9566D">
        <w:rPr>
          <w:rFonts w:ascii="Times New Roman" w:hAnsi="Times New Roman"/>
          <w:b/>
        </w:rPr>
        <w:tab/>
        <w:t>FARMACINĖ INFORMACIJA</w:t>
      </w:r>
    </w:p>
    <w:p w14:paraId="6C7AF8B8" w14:textId="77777777" w:rsidR="00CE1F47" w:rsidRPr="00B9566D" w:rsidRDefault="00CE1F47" w:rsidP="006D2B59">
      <w:pPr>
        <w:spacing w:after="0" w:line="240" w:lineRule="auto"/>
        <w:ind w:left="567" w:hanging="567"/>
        <w:rPr>
          <w:rFonts w:ascii="Times New Roman" w:hAnsi="Times New Roman"/>
          <w:b/>
        </w:rPr>
      </w:pPr>
    </w:p>
    <w:p w14:paraId="44A4A4E7"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6.1</w:t>
      </w:r>
      <w:r w:rsidRPr="00B9566D">
        <w:rPr>
          <w:rFonts w:ascii="Times New Roman" w:hAnsi="Times New Roman"/>
          <w:b/>
        </w:rPr>
        <w:tab/>
        <w:t>Pagalbinių medžiagų sąrašas</w:t>
      </w:r>
    </w:p>
    <w:p w14:paraId="7B5707B5" w14:textId="77777777" w:rsidR="00CE1F47" w:rsidRPr="00B9566D" w:rsidRDefault="00CE1F47" w:rsidP="006D2B59">
      <w:pPr>
        <w:spacing w:after="0" w:line="240" w:lineRule="auto"/>
        <w:rPr>
          <w:rFonts w:ascii="Times New Roman" w:hAnsi="Times New Roman"/>
        </w:rPr>
      </w:pPr>
    </w:p>
    <w:p w14:paraId="54CFAA2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Bevandenis natrio karbonatas</w:t>
      </w:r>
    </w:p>
    <w:p w14:paraId="3DBEAC19" w14:textId="77777777" w:rsidR="00CE1F47" w:rsidRPr="00B9566D" w:rsidRDefault="00CE1F47" w:rsidP="006D2B59">
      <w:pPr>
        <w:spacing w:after="0" w:line="240" w:lineRule="auto"/>
        <w:rPr>
          <w:rFonts w:ascii="Times New Roman" w:hAnsi="Times New Roman"/>
        </w:rPr>
      </w:pPr>
    </w:p>
    <w:p w14:paraId="56DD1B70"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6.2</w:t>
      </w:r>
      <w:r w:rsidRPr="00B9566D">
        <w:rPr>
          <w:rFonts w:ascii="Times New Roman" w:hAnsi="Times New Roman"/>
          <w:b/>
        </w:rPr>
        <w:tab/>
        <w:t>Nesuderinamumas</w:t>
      </w:r>
    </w:p>
    <w:p w14:paraId="7B728827" w14:textId="77777777" w:rsidR="00CE1F47" w:rsidRPr="00B9566D" w:rsidRDefault="00CE1F47" w:rsidP="006D2B59">
      <w:pPr>
        <w:spacing w:after="0" w:line="240" w:lineRule="auto"/>
        <w:rPr>
          <w:rFonts w:ascii="Times New Roman" w:hAnsi="Times New Roman"/>
        </w:rPr>
      </w:pPr>
    </w:p>
    <w:p w14:paraId="73DE32A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Šio vaistinio preparato negalima maišyti su kitais, išskyrus nurodytus 6.6 skyriuje.</w:t>
      </w:r>
    </w:p>
    <w:p w14:paraId="2E4A45DA" w14:textId="77777777" w:rsidR="00CE1F47" w:rsidRPr="00B9566D" w:rsidRDefault="00CE1F47" w:rsidP="006D2B59">
      <w:pPr>
        <w:spacing w:after="0" w:line="240" w:lineRule="auto"/>
        <w:rPr>
          <w:rFonts w:ascii="Times New Roman" w:hAnsi="Times New Roman"/>
        </w:rPr>
      </w:pPr>
    </w:p>
    <w:p w14:paraId="7266888B"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6.3</w:t>
      </w:r>
      <w:r w:rsidRPr="00B9566D">
        <w:rPr>
          <w:rFonts w:ascii="Times New Roman" w:hAnsi="Times New Roman"/>
          <w:b/>
        </w:rPr>
        <w:tab/>
        <w:t>Tinkamumo laikas</w:t>
      </w:r>
    </w:p>
    <w:p w14:paraId="62914038" w14:textId="77777777" w:rsidR="00CE1F47" w:rsidRPr="00B9566D" w:rsidRDefault="00CE1F47" w:rsidP="006D2B59">
      <w:pPr>
        <w:spacing w:after="0" w:line="240" w:lineRule="auto"/>
        <w:rPr>
          <w:rFonts w:ascii="Times New Roman" w:hAnsi="Times New Roman"/>
        </w:rPr>
      </w:pPr>
    </w:p>
    <w:p w14:paraId="79598A9E"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Neatidaryti flakonai</w:t>
      </w:r>
    </w:p>
    <w:p w14:paraId="7B27CD46" w14:textId="77777777" w:rsidR="00CE1F47" w:rsidRPr="00B9566D" w:rsidRDefault="00CE1F47" w:rsidP="006D2B59">
      <w:pPr>
        <w:spacing w:after="0" w:line="240" w:lineRule="auto"/>
        <w:rPr>
          <w:rFonts w:ascii="Times New Roman" w:hAnsi="Times New Roman"/>
        </w:rPr>
      </w:pPr>
    </w:p>
    <w:p w14:paraId="40FAFCA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2 metai</w:t>
      </w:r>
    </w:p>
    <w:p w14:paraId="77BA6C40" w14:textId="77777777" w:rsidR="00CE1F47" w:rsidRPr="00B9566D" w:rsidRDefault="00CE1F47" w:rsidP="006D2B59">
      <w:pPr>
        <w:spacing w:after="0" w:line="240" w:lineRule="auto"/>
        <w:rPr>
          <w:rFonts w:ascii="Times New Roman" w:hAnsi="Times New Roman"/>
        </w:rPr>
      </w:pPr>
    </w:p>
    <w:p w14:paraId="45D7C331"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Paruoštas tirpalas</w:t>
      </w:r>
    </w:p>
    <w:p w14:paraId="016816E1" w14:textId="77777777" w:rsidR="00CE1F47" w:rsidRPr="00B9566D" w:rsidRDefault="00CE1F47" w:rsidP="006D2B59">
      <w:pPr>
        <w:spacing w:after="0" w:line="240" w:lineRule="auto"/>
        <w:rPr>
          <w:rFonts w:ascii="Times New Roman" w:hAnsi="Times New Roman"/>
          <w:u w:val="single"/>
        </w:rPr>
      </w:pPr>
    </w:p>
    <w:p w14:paraId="114274A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Paruoštą injekcinį arba infuzinį tirpalą reikia vartoti nedelsiant. Laikas nuo miltelių tirpinimo pradžios iki intraveninės injekcijos ar infuzijos pabaigos negali būti ilgesnis kaip 1 val. </w:t>
      </w:r>
    </w:p>
    <w:p w14:paraId="3D8300DE" w14:textId="77777777" w:rsidR="00CE1F47" w:rsidRPr="00B9566D" w:rsidRDefault="00CE1F47" w:rsidP="006D2B59">
      <w:pPr>
        <w:spacing w:after="0" w:line="240" w:lineRule="auto"/>
        <w:rPr>
          <w:rFonts w:ascii="Times New Roman" w:hAnsi="Times New Roman"/>
        </w:rPr>
      </w:pPr>
    </w:p>
    <w:p w14:paraId="65C518D4"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lastRenderedPageBreak/>
        <w:t>6.4</w:t>
      </w:r>
      <w:r w:rsidRPr="00B9566D">
        <w:rPr>
          <w:rFonts w:ascii="Times New Roman" w:hAnsi="Times New Roman"/>
          <w:b/>
        </w:rPr>
        <w:tab/>
        <w:t>Specialios laikymo sąlygos</w:t>
      </w:r>
    </w:p>
    <w:p w14:paraId="55566CE2" w14:textId="77777777" w:rsidR="00CE1F47" w:rsidRPr="00B9566D" w:rsidRDefault="00CE1F47" w:rsidP="006D2B59">
      <w:pPr>
        <w:spacing w:after="0" w:line="240" w:lineRule="auto"/>
        <w:rPr>
          <w:rFonts w:ascii="Times New Roman" w:hAnsi="Times New Roman"/>
        </w:rPr>
      </w:pPr>
    </w:p>
    <w:p w14:paraId="6F9BFB3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Šiam vaistiniam preparatui specialių laikymo sąlygų nereikia.</w:t>
      </w:r>
    </w:p>
    <w:p w14:paraId="4E0109AD" w14:textId="77777777" w:rsidR="00CE1F47" w:rsidRPr="00B9566D" w:rsidRDefault="00CE1F47" w:rsidP="006D2B59">
      <w:pPr>
        <w:spacing w:after="0" w:line="240" w:lineRule="auto"/>
        <w:rPr>
          <w:rFonts w:ascii="Times New Roman" w:hAnsi="Times New Roman"/>
        </w:rPr>
      </w:pPr>
    </w:p>
    <w:p w14:paraId="18DD219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Paruošto tirpalo negalima užšaldyti.</w:t>
      </w:r>
    </w:p>
    <w:p w14:paraId="765D8AD8" w14:textId="77777777" w:rsidR="00CE1F47" w:rsidRPr="00B9566D" w:rsidRDefault="00CE1F47" w:rsidP="006D2B59">
      <w:pPr>
        <w:spacing w:after="0" w:line="240" w:lineRule="auto"/>
        <w:rPr>
          <w:rFonts w:ascii="Times New Roman" w:hAnsi="Times New Roman"/>
        </w:rPr>
      </w:pPr>
    </w:p>
    <w:p w14:paraId="7DA47222" w14:textId="77777777" w:rsidR="00CE1F47" w:rsidRPr="00B9566D" w:rsidRDefault="00CE1F47" w:rsidP="00B9566D">
      <w:pPr>
        <w:tabs>
          <w:tab w:val="left" w:pos="567"/>
        </w:tabs>
        <w:spacing w:after="0" w:line="240" w:lineRule="auto"/>
        <w:rPr>
          <w:rFonts w:ascii="Times New Roman" w:hAnsi="Times New Roman"/>
          <w:b/>
        </w:rPr>
      </w:pPr>
      <w:r w:rsidRPr="00B9566D">
        <w:rPr>
          <w:rFonts w:ascii="Times New Roman" w:hAnsi="Times New Roman"/>
          <w:b/>
        </w:rPr>
        <w:t>6.5</w:t>
      </w:r>
      <w:r w:rsidRPr="00B9566D">
        <w:rPr>
          <w:rFonts w:ascii="Times New Roman" w:hAnsi="Times New Roman"/>
          <w:b/>
        </w:rPr>
        <w:tab/>
        <w:t xml:space="preserve">Talpyklės pobūdis ir jos turinys </w:t>
      </w:r>
    </w:p>
    <w:p w14:paraId="28BB7152" w14:textId="77777777" w:rsidR="00CE1F47" w:rsidRPr="00B9566D" w:rsidRDefault="00CE1F47" w:rsidP="006D2B59">
      <w:pPr>
        <w:spacing w:after="0" w:line="240" w:lineRule="auto"/>
        <w:rPr>
          <w:rFonts w:ascii="Times New Roman" w:hAnsi="Times New Roman"/>
        </w:rPr>
      </w:pPr>
    </w:p>
    <w:p w14:paraId="39F7311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 Hospira 500 mg</w:t>
      </w:r>
    </w:p>
    <w:p w14:paraId="5B22A162" w14:textId="77777777" w:rsidR="00CE1F47" w:rsidRPr="00B9566D" w:rsidRDefault="00CE1F47" w:rsidP="006D2B59">
      <w:pPr>
        <w:spacing w:after="0" w:line="240" w:lineRule="auto"/>
        <w:rPr>
          <w:rFonts w:ascii="Times New Roman" w:hAnsi="Times New Roman"/>
        </w:rPr>
      </w:pPr>
    </w:p>
    <w:p w14:paraId="5A9613A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20 ml talpos I tipo stikliniai flakonai, užkimšti pilku bromobutilo gumos kamščiu su nuplėšiamąja aliuminine plomba, kurių kiekviename yra 674,4 mg miltelių.</w:t>
      </w:r>
    </w:p>
    <w:p w14:paraId="4A7BD7F6" w14:textId="77777777" w:rsidR="00CE1F47" w:rsidRPr="00B9566D" w:rsidRDefault="00CE1F47" w:rsidP="006D2B59">
      <w:pPr>
        <w:spacing w:after="0" w:line="240" w:lineRule="auto"/>
        <w:rPr>
          <w:rFonts w:ascii="Times New Roman" w:hAnsi="Times New Roman"/>
        </w:rPr>
      </w:pPr>
    </w:p>
    <w:p w14:paraId="0C18D55B" w14:textId="77777777" w:rsidR="00CE1F47" w:rsidRPr="00B9566D" w:rsidRDefault="00CE1F47" w:rsidP="006D2B59">
      <w:pPr>
        <w:spacing w:after="0" w:line="240" w:lineRule="auto"/>
        <w:rPr>
          <w:rFonts w:ascii="Times New Roman" w:hAnsi="Times New Roman"/>
        </w:rPr>
      </w:pPr>
      <w:r w:rsidRPr="00B9566D">
        <w:rPr>
          <w:rFonts w:ascii="Times New Roman" w:hAnsi="Times New Roman"/>
          <w:highlight w:val="lightGray"/>
        </w:rPr>
        <w:t>Meropenem Hospira 1000 mg</w:t>
      </w:r>
    </w:p>
    <w:p w14:paraId="2FBDC77F" w14:textId="77777777" w:rsidR="00CE1F47" w:rsidRPr="00B9566D" w:rsidRDefault="00CE1F47" w:rsidP="006D2B59">
      <w:pPr>
        <w:spacing w:after="0" w:line="240" w:lineRule="auto"/>
        <w:rPr>
          <w:rFonts w:ascii="Times New Roman" w:hAnsi="Times New Roman"/>
        </w:rPr>
      </w:pPr>
    </w:p>
    <w:p w14:paraId="1E9B18E6" w14:textId="77777777" w:rsidR="00CE1F47" w:rsidRPr="00B9566D" w:rsidRDefault="00CE1F47" w:rsidP="006D2B59">
      <w:pPr>
        <w:spacing w:after="0" w:line="240" w:lineRule="auto"/>
        <w:rPr>
          <w:rFonts w:ascii="Times New Roman" w:hAnsi="Times New Roman"/>
        </w:rPr>
      </w:pPr>
      <w:r w:rsidRPr="00B9566D">
        <w:rPr>
          <w:rFonts w:ascii="Times New Roman" w:hAnsi="Times New Roman"/>
          <w:highlight w:val="lightGray"/>
        </w:rPr>
        <w:t>30 ml talpos I tipo stikliniai flakonai, užkimšti pilku bromobutilo gumos kamščiu su nuplėšiamąja aliuminine plomba, kurių kiekviename yra 1348,8 mg miltelių.</w:t>
      </w:r>
    </w:p>
    <w:p w14:paraId="3F16E727" w14:textId="77777777" w:rsidR="00CE1F47" w:rsidRPr="00B9566D" w:rsidRDefault="00CE1F47" w:rsidP="006D2B59">
      <w:pPr>
        <w:spacing w:after="0" w:line="240" w:lineRule="auto"/>
        <w:rPr>
          <w:rFonts w:ascii="Times New Roman" w:hAnsi="Times New Roman"/>
        </w:rPr>
      </w:pPr>
    </w:p>
    <w:p w14:paraId="6CAE947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Vaistinis preparatas tiekiamas pakuotėse po 1 arba 10 flakonų.</w:t>
      </w:r>
    </w:p>
    <w:p w14:paraId="00827625" w14:textId="77777777" w:rsidR="00CE1F47" w:rsidRPr="00B9566D" w:rsidRDefault="00CE1F47" w:rsidP="006D2B59">
      <w:pPr>
        <w:spacing w:after="0" w:line="240" w:lineRule="auto"/>
        <w:rPr>
          <w:rFonts w:ascii="Times New Roman" w:hAnsi="Times New Roman"/>
        </w:rPr>
      </w:pPr>
    </w:p>
    <w:p w14:paraId="27FB25E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Gali būti tiekiamos ne visų dydžių pakuotės.</w:t>
      </w:r>
    </w:p>
    <w:p w14:paraId="68EA2586" w14:textId="77777777" w:rsidR="00CE1F47" w:rsidRPr="00B9566D" w:rsidRDefault="00CE1F47" w:rsidP="006D2B59">
      <w:pPr>
        <w:spacing w:after="0" w:line="240" w:lineRule="auto"/>
        <w:rPr>
          <w:rFonts w:ascii="Times New Roman" w:hAnsi="Times New Roman"/>
        </w:rPr>
      </w:pPr>
    </w:p>
    <w:p w14:paraId="79AE6EC3"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6.6</w:t>
      </w:r>
      <w:r w:rsidRPr="00B9566D">
        <w:rPr>
          <w:rFonts w:ascii="Times New Roman" w:hAnsi="Times New Roman"/>
          <w:b/>
        </w:rPr>
        <w:tab/>
        <w:t>Specialūs reikalavimai atliekoms tvarkyti ir vaistiniam preparatui ruošti</w:t>
      </w:r>
    </w:p>
    <w:p w14:paraId="33DC38B5" w14:textId="77777777" w:rsidR="00CE1F47" w:rsidRPr="00B9566D" w:rsidRDefault="00CE1F47" w:rsidP="006D2B59">
      <w:pPr>
        <w:spacing w:after="0" w:line="240" w:lineRule="auto"/>
        <w:rPr>
          <w:rFonts w:ascii="Times New Roman" w:hAnsi="Times New Roman"/>
        </w:rPr>
      </w:pPr>
    </w:p>
    <w:p w14:paraId="227859FD"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Injekcinis tirpalas</w:t>
      </w:r>
    </w:p>
    <w:p w14:paraId="7E20F767" w14:textId="77777777" w:rsidR="00CE1F47" w:rsidRPr="00B9566D" w:rsidRDefault="00CE1F47" w:rsidP="006D2B59">
      <w:pPr>
        <w:spacing w:after="0" w:line="240" w:lineRule="auto"/>
        <w:rPr>
          <w:rFonts w:ascii="Times New Roman" w:hAnsi="Times New Roman"/>
        </w:rPr>
      </w:pPr>
    </w:p>
    <w:p w14:paraId="51C028F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Ruošiant meropenemo tirpalą vienkartinei injekcijai, flakone esančius miltelius reikia tirpinti steriliame injekciniame vandenyje (250 mg reikia tirpinti 5 ml). </w:t>
      </w:r>
    </w:p>
    <w:p w14:paraId="53F0AA5A" w14:textId="77777777" w:rsidR="00CE1F47" w:rsidRPr="00B9566D" w:rsidRDefault="00CE1F47" w:rsidP="006D2B59">
      <w:pPr>
        <w:spacing w:after="0" w:line="240" w:lineRule="auto"/>
        <w:rPr>
          <w:rFonts w:ascii="Times New Roman" w:hAnsi="Times New Roman"/>
          <w:lang w:val="en-GB"/>
        </w:rPr>
      </w:pPr>
    </w:p>
    <w:p w14:paraId="52C42CF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Prieš vartojant reikia vizualiai patikrinti, ar tirpale nėra dalelių, ar nepažeista talpyklė ir ar tirpalo spalva nėra pakitusi (tirpalas gali būti nuo skaidraus iki blyškiai gelsvo). Pastebėjus matomų defektų, šio vaisto vartoti negalima.</w:t>
      </w:r>
    </w:p>
    <w:p w14:paraId="4AFECE23" w14:textId="77777777" w:rsidR="00CE1F47" w:rsidRPr="00B9566D" w:rsidRDefault="00CE1F47" w:rsidP="006D2B59">
      <w:pPr>
        <w:spacing w:after="0" w:line="240" w:lineRule="auto"/>
        <w:rPr>
          <w:rFonts w:ascii="Times New Roman" w:hAnsi="Times New Roman"/>
        </w:rPr>
      </w:pPr>
    </w:p>
    <w:p w14:paraId="2C36E198"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Infuzinis tirpalas</w:t>
      </w:r>
    </w:p>
    <w:p w14:paraId="507945A1" w14:textId="77777777" w:rsidR="00CE1F47" w:rsidRPr="00B9566D" w:rsidRDefault="00CE1F47" w:rsidP="006D2B59">
      <w:pPr>
        <w:spacing w:after="0" w:line="240" w:lineRule="auto"/>
        <w:rPr>
          <w:rFonts w:ascii="Times New Roman" w:hAnsi="Times New Roman"/>
        </w:rPr>
      </w:pPr>
    </w:p>
    <w:p w14:paraId="5771214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Ruošiant meropenemo tirpalą infuzuoti į veną, flakone esančius miltelius galima tirpinti 0,9</w:t>
      </w:r>
      <w:r w:rsidRPr="00B9566D">
        <w:rPr>
          <w:rFonts w:ascii="Times New Roman" w:hAnsi="Times New Roman"/>
        </w:rPr>
        <w:sym w:font="Symbol" w:char="F025"/>
      </w:r>
      <w:r w:rsidRPr="00B9566D">
        <w:rPr>
          <w:rFonts w:ascii="Times New Roman" w:hAnsi="Times New Roman"/>
        </w:rPr>
        <w:t xml:space="preserve"> natrio chlorido arba 5</w:t>
      </w:r>
      <w:r w:rsidRPr="00B9566D">
        <w:rPr>
          <w:rFonts w:ascii="Times New Roman" w:hAnsi="Times New Roman"/>
        </w:rPr>
        <w:sym w:font="Symbol" w:char="F025"/>
      </w:r>
      <w:r w:rsidRPr="00B9566D">
        <w:rPr>
          <w:rFonts w:ascii="Times New Roman" w:hAnsi="Times New Roman"/>
        </w:rPr>
        <w:t xml:space="preserve"> gliukozės infuziniame tirpale. </w:t>
      </w:r>
    </w:p>
    <w:p w14:paraId="2A16A14C" w14:textId="77777777" w:rsidR="00CE1F47" w:rsidRPr="00B9566D" w:rsidRDefault="00CE1F47" w:rsidP="006D2B59">
      <w:pPr>
        <w:spacing w:after="0" w:line="240" w:lineRule="auto"/>
        <w:rPr>
          <w:rFonts w:ascii="Times New Roman" w:hAnsi="Times New Roman"/>
        </w:rPr>
      </w:pPr>
    </w:p>
    <w:p w14:paraId="4136A7C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Kiekvieno flakono turinys skirtas vienkartiniam vartojimui.</w:t>
      </w:r>
    </w:p>
    <w:p w14:paraId="68CFDFA6" w14:textId="77777777" w:rsidR="00CE1F47" w:rsidRPr="00B9566D" w:rsidRDefault="00CE1F47" w:rsidP="006D2B59">
      <w:pPr>
        <w:spacing w:after="0" w:line="240" w:lineRule="auto"/>
        <w:rPr>
          <w:rFonts w:ascii="Times New Roman" w:hAnsi="Times New Roman"/>
        </w:rPr>
      </w:pPr>
    </w:p>
    <w:p w14:paraId="09C3D96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Tirpalą reikia ruošti ir leisti aseptinėmis sąlygomis.</w:t>
      </w:r>
    </w:p>
    <w:p w14:paraId="3977B55C" w14:textId="77777777" w:rsidR="00CE1F47" w:rsidRPr="00B9566D" w:rsidRDefault="00CE1F47" w:rsidP="006D2B59">
      <w:pPr>
        <w:spacing w:after="0" w:line="240" w:lineRule="auto"/>
        <w:rPr>
          <w:rFonts w:ascii="Times New Roman" w:hAnsi="Times New Roman"/>
        </w:rPr>
      </w:pPr>
    </w:p>
    <w:p w14:paraId="407550B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Prieš vartojimą tirpalą reikia paskalanduoti.</w:t>
      </w:r>
    </w:p>
    <w:p w14:paraId="6FA5F1C3" w14:textId="77777777" w:rsidR="00CE1F47" w:rsidRPr="00B9566D" w:rsidRDefault="00CE1F47" w:rsidP="006D2B59">
      <w:pPr>
        <w:spacing w:after="0" w:line="240" w:lineRule="auto"/>
        <w:rPr>
          <w:rFonts w:ascii="Times New Roman" w:hAnsi="Times New Roman"/>
        </w:rPr>
      </w:pPr>
    </w:p>
    <w:p w14:paraId="4C38C70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Nesuvartotą vaistinį preparatą ar atliekas reikia tvarkyti laikantis vietinių reikalavimų.</w:t>
      </w:r>
    </w:p>
    <w:p w14:paraId="3937C3FD" w14:textId="77777777" w:rsidR="00CE1F47" w:rsidRPr="00B9566D" w:rsidRDefault="00CE1F47" w:rsidP="006D2B59">
      <w:pPr>
        <w:spacing w:after="0" w:line="240" w:lineRule="auto"/>
        <w:rPr>
          <w:rFonts w:ascii="Times New Roman" w:hAnsi="Times New Roman"/>
        </w:rPr>
      </w:pPr>
    </w:p>
    <w:p w14:paraId="2B668B17" w14:textId="77777777" w:rsidR="00CE1F47" w:rsidRPr="00B9566D" w:rsidRDefault="00CE1F47" w:rsidP="006D2B59">
      <w:pPr>
        <w:spacing w:after="0" w:line="240" w:lineRule="auto"/>
        <w:rPr>
          <w:rFonts w:ascii="Times New Roman" w:hAnsi="Times New Roman"/>
        </w:rPr>
      </w:pPr>
    </w:p>
    <w:p w14:paraId="17F2C474"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7.</w:t>
      </w:r>
      <w:r w:rsidRPr="00B9566D">
        <w:rPr>
          <w:rFonts w:ascii="Times New Roman" w:hAnsi="Times New Roman"/>
          <w:b/>
        </w:rPr>
        <w:tab/>
        <w:t>REGISTRUOTOJAS</w:t>
      </w:r>
    </w:p>
    <w:p w14:paraId="57675A79" w14:textId="77777777" w:rsidR="00CE1F47" w:rsidRPr="00B9566D" w:rsidRDefault="00CE1F47" w:rsidP="006D2B59">
      <w:pPr>
        <w:spacing w:after="0" w:line="240" w:lineRule="auto"/>
        <w:rPr>
          <w:rFonts w:ascii="Times New Roman" w:hAnsi="Times New Roman"/>
        </w:rPr>
      </w:pPr>
    </w:p>
    <w:p w14:paraId="3306C6F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Hospira UK Limited</w:t>
      </w:r>
    </w:p>
    <w:p w14:paraId="260C115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Horizon</w:t>
      </w:r>
    </w:p>
    <w:p w14:paraId="3801994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Honey Lane</w:t>
      </w:r>
    </w:p>
    <w:p w14:paraId="306344B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Hurley</w:t>
      </w:r>
    </w:p>
    <w:p w14:paraId="6B4FF23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lastRenderedPageBreak/>
        <w:t>Maidenhead</w:t>
      </w:r>
    </w:p>
    <w:p w14:paraId="750C7B6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SL6 6RJ</w:t>
      </w:r>
    </w:p>
    <w:p w14:paraId="7AE7F51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JK</w:t>
      </w:r>
    </w:p>
    <w:p w14:paraId="2FB15961" w14:textId="77777777" w:rsidR="00CE1F47" w:rsidRPr="00B9566D" w:rsidRDefault="00CE1F47" w:rsidP="006D2B59">
      <w:pPr>
        <w:spacing w:after="0" w:line="240" w:lineRule="auto"/>
        <w:rPr>
          <w:rFonts w:ascii="Times New Roman" w:hAnsi="Times New Roman"/>
        </w:rPr>
      </w:pPr>
    </w:p>
    <w:p w14:paraId="41BEADBD" w14:textId="77777777" w:rsidR="00CE1F47" w:rsidRPr="00B9566D" w:rsidRDefault="00CE1F47" w:rsidP="006D2B59">
      <w:pPr>
        <w:spacing w:after="0" w:line="240" w:lineRule="auto"/>
        <w:rPr>
          <w:rFonts w:ascii="Times New Roman" w:hAnsi="Times New Roman"/>
        </w:rPr>
      </w:pPr>
    </w:p>
    <w:p w14:paraId="4B1BFAC9"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8.</w:t>
      </w:r>
      <w:r w:rsidRPr="00B9566D">
        <w:rPr>
          <w:rFonts w:ascii="Times New Roman" w:hAnsi="Times New Roman"/>
          <w:b/>
        </w:rPr>
        <w:tab/>
        <w:t>REGISTRACIJOS PAŽYMĖJIMO NUMERIS (-IAI)</w:t>
      </w:r>
    </w:p>
    <w:p w14:paraId="0B70C3AB" w14:textId="77777777" w:rsidR="00CE1F47" w:rsidRPr="00B9566D" w:rsidRDefault="00CE1F47" w:rsidP="006D2B59">
      <w:pPr>
        <w:spacing w:after="0" w:line="240" w:lineRule="auto"/>
        <w:rPr>
          <w:rFonts w:ascii="Times New Roman" w:hAnsi="Times New Roman"/>
        </w:rPr>
      </w:pPr>
    </w:p>
    <w:p w14:paraId="000F380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 Hospira 500 mg milteliai injekciniam ar infuziniam tirpalui</w:t>
      </w:r>
    </w:p>
    <w:p w14:paraId="62E48A1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N1 – LT/1/11/2687/001</w:t>
      </w:r>
    </w:p>
    <w:p w14:paraId="7492FE6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N10 – LT/1/11/2687/002</w:t>
      </w:r>
    </w:p>
    <w:p w14:paraId="4637BA85" w14:textId="77777777" w:rsidR="00CE1F47" w:rsidRPr="00B9566D" w:rsidRDefault="00CE1F47" w:rsidP="006D2B59">
      <w:pPr>
        <w:spacing w:after="0" w:line="240" w:lineRule="auto"/>
        <w:rPr>
          <w:rFonts w:ascii="Times New Roman" w:hAnsi="Times New Roman"/>
        </w:rPr>
      </w:pPr>
    </w:p>
    <w:p w14:paraId="62FB643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 Hospira 1000 mg milteliai injekciniam ar infuziniam tirpalui</w:t>
      </w:r>
    </w:p>
    <w:p w14:paraId="613FB0D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N1 – LT/1/11/2687/003</w:t>
      </w:r>
    </w:p>
    <w:p w14:paraId="63714BA1"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N10 – LT/1/11/2687/004</w:t>
      </w:r>
    </w:p>
    <w:p w14:paraId="0C6F398E" w14:textId="77777777" w:rsidR="00CE1F47" w:rsidRPr="00B9566D" w:rsidRDefault="00CE1F47" w:rsidP="006D2B59">
      <w:pPr>
        <w:spacing w:after="0" w:line="240" w:lineRule="auto"/>
        <w:rPr>
          <w:rFonts w:ascii="Times New Roman" w:hAnsi="Times New Roman"/>
        </w:rPr>
      </w:pPr>
    </w:p>
    <w:p w14:paraId="21FFBCCD" w14:textId="77777777" w:rsidR="00CE1F47" w:rsidRPr="00B9566D" w:rsidRDefault="00CE1F47" w:rsidP="006D2B59">
      <w:pPr>
        <w:spacing w:after="0" w:line="240" w:lineRule="auto"/>
        <w:rPr>
          <w:rFonts w:ascii="Times New Roman" w:hAnsi="Times New Roman"/>
        </w:rPr>
      </w:pPr>
    </w:p>
    <w:p w14:paraId="6AFAD17F"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9.</w:t>
      </w:r>
      <w:r w:rsidRPr="00B9566D">
        <w:rPr>
          <w:rFonts w:ascii="Times New Roman" w:hAnsi="Times New Roman"/>
          <w:b/>
        </w:rPr>
        <w:tab/>
        <w:t>REGISTRAVIMO / PERREGISTRAVIMO DATA</w:t>
      </w:r>
    </w:p>
    <w:p w14:paraId="3343EADA" w14:textId="77777777" w:rsidR="00CE1F47" w:rsidRPr="00B9566D" w:rsidRDefault="00CE1F47" w:rsidP="006D2B59">
      <w:pPr>
        <w:spacing w:after="0" w:line="240" w:lineRule="auto"/>
        <w:rPr>
          <w:rFonts w:ascii="Times New Roman" w:hAnsi="Times New Roman"/>
        </w:rPr>
      </w:pPr>
    </w:p>
    <w:p w14:paraId="4F956E7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Registravimo data 2011 m. lapkričio 9 d.</w:t>
      </w:r>
    </w:p>
    <w:p w14:paraId="32BB605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Paskutinio perregistravimo data 2014 m. lapkričio 25 d.</w:t>
      </w:r>
    </w:p>
    <w:p w14:paraId="596C8BCD" w14:textId="77777777" w:rsidR="00CE1F47" w:rsidRPr="00B9566D" w:rsidRDefault="00CE1F47" w:rsidP="006D2B59">
      <w:pPr>
        <w:spacing w:after="0" w:line="240" w:lineRule="auto"/>
        <w:rPr>
          <w:rFonts w:ascii="Times New Roman" w:hAnsi="Times New Roman"/>
        </w:rPr>
      </w:pPr>
    </w:p>
    <w:p w14:paraId="343C2445" w14:textId="77777777" w:rsidR="00CE1F47" w:rsidRPr="00B9566D" w:rsidRDefault="00CE1F47" w:rsidP="006D2B59">
      <w:pPr>
        <w:spacing w:after="0" w:line="240" w:lineRule="auto"/>
        <w:rPr>
          <w:rFonts w:ascii="Times New Roman" w:hAnsi="Times New Roman"/>
        </w:rPr>
      </w:pPr>
    </w:p>
    <w:p w14:paraId="02483B05"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10.</w:t>
      </w:r>
      <w:r w:rsidRPr="00B9566D">
        <w:rPr>
          <w:rFonts w:ascii="Times New Roman" w:hAnsi="Times New Roman"/>
          <w:b/>
        </w:rPr>
        <w:tab/>
        <w:t>TEKSTO PERŽIŪROS DATA</w:t>
      </w:r>
    </w:p>
    <w:p w14:paraId="280CDB07" w14:textId="77777777" w:rsidR="00CE1F47" w:rsidRPr="00B9566D" w:rsidRDefault="00CE1F47" w:rsidP="006D2B59">
      <w:pPr>
        <w:spacing w:after="0" w:line="240" w:lineRule="auto"/>
        <w:rPr>
          <w:rFonts w:ascii="Times New Roman" w:hAnsi="Times New Roman"/>
        </w:rPr>
      </w:pPr>
    </w:p>
    <w:p w14:paraId="103B557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2017 m. vasario mėn. 24 d.</w:t>
      </w:r>
    </w:p>
    <w:p w14:paraId="4F4A905E" w14:textId="77777777" w:rsidR="00CE1F47" w:rsidRPr="00B9566D" w:rsidRDefault="00CE1F47" w:rsidP="006D2B59">
      <w:pPr>
        <w:spacing w:after="0" w:line="240" w:lineRule="auto"/>
        <w:rPr>
          <w:rFonts w:ascii="Times New Roman" w:hAnsi="Times New Roman"/>
        </w:rPr>
      </w:pPr>
    </w:p>
    <w:p w14:paraId="7A9153B1" w14:textId="77777777" w:rsidR="00CE1F47" w:rsidRPr="00B9566D" w:rsidRDefault="00CE1F47" w:rsidP="006D2B59">
      <w:pPr>
        <w:tabs>
          <w:tab w:val="left" w:pos="5954"/>
          <w:tab w:val="left" w:pos="6237"/>
          <w:tab w:val="left" w:pos="6663"/>
          <w:tab w:val="left" w:pos="6946"/>
        </w:tabs>
        <w:spacing w:after="0" w:line="240" w:lineRule="auto"/>
        <w:rPr>
          <w:rFonts w:ascii="Times New Roman" w:hAnsi="Times New Roman"/>
        </w:rPr>
      </w:pPr>
      <w:r w:rsidRPr="00B9566D">
        <w:rPr>
          <w:rFonts w:ascii="Times New Roman" w:hAnsi="Times New Roman"/>
        </w:rPr>
        <w:t>Išsami informacija apie šį vaistinį preparatą pateikiama Valstybinės vaistų kontrolės tarnybos prie Lietuvos Respublikos sveikatos apsaugos ministerijos tinklalapyje</w:t>
      </w:r>
      <w:r w:rsidRPr="00B9566D">
        <w:rPr>
          <w:rFonts w:ascii="Times New Roman" w:hAnsi="Times New Roman"/>
          <w:i/>
        </w:rPr>
        <w:t xml:space="preserve"> </w:t>
      </w:r>
      <w:hyperlink r:id="rId7" w:history="1">
        <w:r w:rsidRPr="00B9566D">
          <w:rPr>
            <w:rFonts w:ascii="Times New Roman" w:hAnsi="Times New Roman"/>
            <w:color w:val="0000FF"/>
            <w:u w:val="single"/>
          </w:rPr>
          <w:t>http://www.vvkt.lt</w:t>
        </w:r>
      </w:hyperlink>
    </w:p>
    <w:p w14:paraId="34449C92" w14:textId="77777777" w:rsidR="00CE1F47" w:rsidRPr="00B9566D" w:rsidRDefault="00CE1F47" w:rsidP="006D2B59">
      <w:pPr>
        <w:spacing w:after="0" w:line="240" w:lineRule="auto"/>
        <w:rPr>
          <w:rFonts w:ascii="Times New Roman" w:hAnsi="Times New Roman"/>
        </w:rPr>
      </w:pPr>
    </w:p>
    <w:p w14:paraId="47375CD6"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br w:type="page"/>
      </w:r>
    </w:p>
    <w:p w14:paraId="31F168BE" w14:textId="77777777" w:rsidR="00CE1F47" w:rsidRPr="00B9566D" w:rsidRDefault="00CE1F47" w:rsidP="006D2B59">
      <w:pPr>
        <w:spacing w:after="0" w:line="240" w:lineRule="auto"/>
        <w:jc w:val="center"/>
        <w:rPr>
          <w:rFonts w:ascii="Times New Roman" w:hAnsi="Times New Roman"/>
        </w:rPr>
      </w:pPr>
    </w:p>
    <w:p w14:paraId="154C0330" w14:textId="77777777" w:rsidR="00CE1F47" w:rsidRPr="00B9566D" w:rsidRDefault="00CE1F47" w:rsidP="006D2B59">
      <w:pPr>
        <w:spacing w:after="0" w:line="240" w:lineRule="auto"/>
        <w:jc w:val="center"/>
        <w:rPr>
          <w:rFonts w:ascii="Times New Roman" w:hAnsi="Times New Roman"/>
        </w:rPr>
      </w:pPr>
    </w:p>
    <w:p w14:paraId="20230AD4" w14:textId="77777777" w:rsidR="00CE1F47" w:rsidRPr="00B9566D" w:rsidRDefault="00CE1F47" w:rsidP="006D2B59">
      <w:pPr>
        <w:spacing w:after="0" w:line="240" w:lineRule="auto"/>
        <w:jc w:val="center"/>
        <w:rPr>
          <w:rFonts w:ascii="Times New Roman" w:hAnsi="Times New Roman"/>
        </w:rPr>
      </w:pPr>
    </w:p>
    <w:p w14:paraId="7B6317F1" w14:textId="77777777" w:rsidR="00CE1F47" w:rsidRPr="00B9566D" w:rsidRDefault="00CE1F47" w:rsidP="006D2B59">
      <w:pPr>
        <w:spacing w:after="0" w:line="240" w:lineRule="auto"/>
        <w:jc w:val="center"/>
        <w:rPr>
          <w:rFonts w:ascii="Times New Roman" w:hAnsi="Times New Roman"/>
        </w:rPr>
      </w:pPr>
    </w:p>
    <w:p w14:paraId="239A69D8" w14:textId="77777777" w:rsidR="00CE1F47" w:rsidRPr="00B9566D" w:rsidRDefault="00CE1F47" w:rsidP="006D2B59">
      <w:pPr>
        <w:spacing w:after="0" w:line="240" w:lineRule="auto"/>
        <w:jc w:val="center"/>
        <w:rPr>
          <w:rFonts w:ascii="Times New Roman" w:hAnsi="Times New Roman"/>
        </w:rPr>
      </w:pPr>
    </w:p>
    <w:p w14:paraId="75DB4F85" w14:textId="77777777" w:rsidR="00CE1F47" w:rsidRPr="00B9566D" w:rsidRDefault="00CE1F47" w:rsidP="006D2B59">
      <w:pPr>
        <w:spacing w:after="0" w:line="240" w:lineRule="auto"/>
        <w:jc w:val="center"/>
        <w:rPr>
          <w:rFonts w:ascii="Times New Roman" w:hAnsi="Times New Roman"/>
        </w:rPr>
      </w:pPr>
    </w:p>
    <w:p w14:paraId="7986892A" w14:textId="77777777" w:rsidR="00CE1F47" w:rsidRPr="00B9566D" w:rsidRDefault="00CE1F47" w:rsidP="006D2B59">
      <w:pPr>
        <w:spacing w:after="0" w:line="240" w:lineRule="auto"/>
        <w:jc w:val="center"/>
        <w:rPr>
          <w:rFonts w:ascii="Times New Roman" w:hAnsi="Times New Roman"/>
        </w:rPr>
      </w:pPr>
    </w:p>
    <w:p w14:paraId="39490705" w14:textId="77777777" w:rsidR="00CE1F47" w:rsidRPr="00B9566D" w:rsidRDefault="00CE1F47" w:rsidP="006D2B59">
      <w:pPr>
        <w:spacing w:after="0" w:line="240" w:lineRule="auto"/>
        <w:jc w:val="center"/>
        <w:rPr>
          <w:rFonts w:ascii="Times New Roman" w:hAnsi="Times New Roman"/>
        </w:rPr>
      </w:pPr>
    </w:p>
    <w:p w14:paraId="419F20E9" w14:textId="77777777" w:rsidR="00CE1F47" w:rsidRPr="00B9566D" w:rsidRDefault="00CE1F47" w:rsidP="006D2B59">
      <w:pPr>
        <w:spacing w:after="0" w:line="240" w:lineRule="auto"/>
        <w:jc w:val="center"/>
        <w:rPr>
          <w:rFonts w:ascii="Times New Roman" w:hAnsi="Times New Roman"/>
        </w:rPr>
      </w:pPr>
    </w:p>
    <w:p w14:paraId="10BE592C" w14:textId="77777777" w:rsidR="00CE1F47" w:rsidRPr="00B9566D" w:rsidRDefault="00CE1F47" w:rsidP="006D2B59">
      <w:pPr>
        <w:spacing w:after="0" w:line="240" w:lineRule="auto"/>
        <w:jc w:val="center"/>
        <w:rPr>
          <w:rFonts w:ascii="Times New Roman" w:hAnsi="Times New Roman"/>
        </w:rPr>
      </w:pPr>
    </w:p>
    <w:p w14:paraId="716FAE3F" w14:textId="77777777" w:rsidR="00CE1F47" w:rsidRPr="00B9566D" w:rsidRDefault="00CE1F47" w:rsidP="006D2B59">
      <w:pPr>
        <w:spacing w:after="0" w:line="240" w:lineRule="auto"/>
        <w:jc w:val="center"/>
        <w:rPr>
          <w:rFonts w:ascii="Times New Roman" w:hAnsi="Times New Roman"/>
        </w:rPr>
      </w:pPr>
    </w:p>
    <w:p w14:paraId="647C88BE" w14:textId="77777777" w:rsidR="00CE1F47" w:rsidRPr="00B9566D" w:rsidRDefault="00CE1F47" w:rsidP="006D2B59">
      <w:pPr>
        <w:spacing w:after="0" w:line="240" w:lineRule="auto"/>
        <w:jc w:val="center"/>
        <w:rPr>
          <w:rFonts w:ascii="Times New Roman" w:hAnsi="Times New Roman"/>
        </w:rPr>
      </w:pPr>
    </w:p>
    <w:p w14:paraId="1896C368" w14:textId="77777777" w:rsidR="00CE1F47" w:rsidRPr="00B9566D" w:rsidRDefault="00CE1F47" w:rsidP="006D2B59">
      <w:pPr>
        <w:spacing w:after="0" w:line="240" w:lineRule="auto"/>
        <w:jc w:val="center"/>
        <w:rPr>
          <w:rFonts w:ascii="Times New Roman" w:hAnsi="Times New Roman"/>
        </w:rPr>
      </w:pPr>
    </w:p>
    <w:p w14:paraId="6AD33336" w14:textId="77777777" w:rsidR="00CE1F47" w:rsidRPr="00B9566D" w:rsidRDefault="00CE1F47" w:rsidP="006D2B59">
      <w:pPr>
        <w:spacing w:after="0" w:line="240" w:lineRule="auto"/>
        <w:jc w:val="center"/>
        <w:rPr>
          <w:rFonts w:ascii="Times New Roman" w:hAnsi="Times New Roman"/>
        </w:rPr>
      </w:pPr>
    </w:p>
    <w:p w14:paraId="436094EE" w14:textId="77777777" w:rsidR="00CE1F47" w:rsidRPr="00B9566D" w:rsidRDefault="00CE1F47" w:rsidP="006D2B59">
      <w:pPr>
        <w:spacing w:after="0" w:line="240" w:lineRule="auto"/>
        <w:jc w:val="center"/>
        <w:rPr>
          <w:rFonts w:ascii="Times New Roman" w:hAnsi="Times New Roman"/>
        </w:rPr>
      </w:pPr>
    </w:p>
    <w:p w14:paraId="6B3E411B" w14:textId="77777777" w:rsidR="00CE1F47" w:rsidRPr="00B9566D" w:rsidRDefault="00CE1F47" w:rsidP="006D2B59">
      <w:pPr>
        <w:spacing w:after="0" w:line="240" w:lineRule="auto"/>
        <w:jc w:val="center"/>
        <w:rPr>
          <w:rFonts w:ascii="Times New Roman" w:hAnsi="Times New Roman"/>
        </w:rPr>
      </w:pPr>
    </w:p>
    <w:p w14:paraId="4E54900F" w14:textId="77777777" w:rsidR="00CE1F47" w:rsidRPr="00B9566D" w:rsidRDefault="00CE1F47" w:rsidP="006D2B59">
      <w:pPr>
        <w:spacing w:after="0" w:line="240" w:lineRule="auto"/>
        <w:jc w:val="center"/>
        <w:rPr>
          <w:rFonts w:ascii="Times New Roman" w:hAnsi="Times New Roman"/>
        </w:rPr>
      </w:pPr>
    </w:p>
    <w:p w14:paraId="1D2774D4" w14:textId="77777777" w:rsidR="00CE1F47" w:rsidRPr="00B9566D" w:rsidRDefault="00CE1F47" w:rsidP="006D2B59">
      <w:pPr>
        <w:spacing w:after="0" w:line="240" w:lineRule="auto"/>
        <w:jc w:val="center"/>
        <w:rPr>
          <w:rFonts w:ascii="Times New Roman" w:hAnsi="Times New Roman"/>
        </w:rPr>
      </w:pPr>
    </w:p>
    <w:p w14:paraId="0DB9B9A4" w14:textId="77777777" w:rsidR="00CE1F47" w:rsidRPr="00B9566D" w:rsidRDefault="00CE1F47" w:rsidP="006D2B59">
      <w:pPr>
        <w:spacing w:after="0" w:line="240" w:lineRule="auto"/>
        <w:jc w:val="center"/>
        <w:rPr>
          <w:rFonts w:ascii="Times New Roman" w:hAnsi="Times New Roman"/>
        </w:rPr>
      </w:pPr>
    </w:p>
    <w:p w14:paraId="29138D24" w14:textId="77777777" w:rsidR="00CE1F47" w:rsidRPr="00B9566D" w:rsidRDefault="00CE1F47" w:rsidP="006D2B59">
      <w:pPr>
        <w:spacing w:after="0" w:line="240" w:lineRule="auto"/>
        <w:jc w:val="center"/>
        <w:rPr>
          <w:rFonts w:ascii="Times New Roman" w:hAnsi="Times New Roman"/>
        </w:rPr>
      </w:pPr>
    </w:p>
    <w:p w14:paraId="6E1A5945" w14:textId="77777777" w:rsidR="00CE1F47" w:rsidRPr="00B9566D" w:rsidRDefault="00CE1F47" w:rsidP="006D2B59">
      <w:pPr>
        <w:spacing w:after="0" w:line="240" w:lineRule="auto"/>
        <w:jc w:val="center"/>
        <w:rPr>
          <w:rFonts w:ascii="Times New Roman" w:hAnsi="Times New Roman"/>
        </w:rPr>
      </w:pPr>
    </w:p>
    <w:p w14:paraId="03DF98F1" w14:textId="77777777" w:rsidR="00CE1F47" w:rsidRPr="00B9566D" w:rsidRDefault="00CE1F47" w:rsidP="006D2B59">
      <w:pPr>
        <w:spacing w:after="0" w:line="240" w:lineRule="auto"/>
        <w:jc w:val="center"/>
        <w:rPr>
          <w:rFonts w:ascii="Times New Roman" w:hAnsi="Times New Roman"/>
        </w:rPr>
      </w:pPr>
    </w:p>
    <w:p w14:paraId="33FB062E" w14:textId="77777777" w:rsidR="00CE1F47" w:rsidRPr="00B9566D" w:rsidRDefault="00CE1F47" w:rsidP="00B9566D">
      <w:pPr>
        <w:tabs>
          <w:tab w:val="left" w:pos="567"/>
        </w:tabs>
        <w:spacing w:after="0" w:line="240" w:lineRule="auto"/>
        <w:ind w:left="567" w:hanging="567"/>
        <w:jc w:val="center"/>
        <w:outlineLvl w:val="0"/>
        <w:rPr>
          <w:rFonts w:ascii="Times New Roman" w:hAnsi="Times New Roman"/>
          <w:b/>
          <w:caps/>
        </w:rPr>
      </w:pPr>
    </w:p>
    <w:p w14:paraId="4028E821" w14:textId="77777777" w:rsidR="00CE1F47" w:rsidRPr="00B9566D" w:rsidRDefault="00CE1F47" w:rsidP="00B9566D">
      <w:pPr>
        <w:tabs>
          <w:tab w:val="left" w:pos="567"/>
        </w:tabs>
        <w:spacing w:after="0" w:line="240" w:lineRule="auto"/>
        <w:ind w:left="567" w:hanging="567"/>
        <w:jc w:val="center"/>
        <w:outlineLvl w:val="0"/>
        <w:rPr>
          <w:rFonts w:ascii="Times New Roman" w:hAnsi="Times New Roman"/>
          <w:b/>
          <w:caps/>
        </w:rPr>
      </w:pPr>
      <w:bookmarkStart w:id="0" w:name="_Toc129243128"/>
      <w:bookmarkStart w:id="1" w:name="_Toc129243253"/>
      <w:r w:rsidRPr="00B9566D">
        <w:rPr>
          <w:rFonts w:ascii="Times New Roman" w:hAnsi="Times New Roman"/>
          <w:b/>
          <w:caps/>
        </w:rPr>
        <w:t>II PRIEDAS</w:t>
      </w:r>
      <w:bookmarkEnd w:id="0"/>
      <w:bookmarkEnd w:id="1"/>
    </w:p>
    <w:p w14:paraId="7C5E1685" w14:textId="77777777" w:rsidR="00CE1F47" w:rsidRPr="00B9566D" w:rsidRDefault="00CE1F47" w:rsidP="00B9566D">
      <w:pPr>
        <w:tabs>
          <w:tab w:val="left" w:pos="567"/>
        </w:tabs>
        <w:spacing w:after="0" w:line="240" w:lineRule="auto"/>
        <w:ind w:left="567" w:hanging="567"/>
        <w:jc w:val="center"/>
        <w:outlineLvl w:val="0"/>
        <w:rPr>
          <w:rFonts w:ascii="Times New Roman" w:hAnsi="Times New Roman"/>
          <w:b/>
          <w:caps/>
        </w:rPr>
      </w:pPr>
    </w:p>
    <w:p w14:paraId="4092F908" w14:textId="77777777" w:rsidR="00CE1F47" w:rsidRPr="00B9566D" w:rsidRDefault="00CE1F47" w:rsidP="00B9566D">
      <w:pPr>
        <w:tabs>
          <w:tab w:val="left" w:pos="567"/>
        </w:tabs>
        <w:spacing w:after="0" w:line="240" w:lineRule="auto"/>
        <w:ind w:left="567" w:hanging="567"/>
        <w:jc w:val="center"/>
        <w:outlineLvl w:val="0"/>
        <w:rPr>
          <w:rFonts w:ascii="Times New Roman" w:hAnsi="Times New Roman"/>
          <w:b/>
          <w:caps/>
        </w:rPr>
      </w:pPr>
      <w:r w:rsidRPr="00B9566D">
        <w:rPr>
          <w:rFonts w:ascii="Times New Roman" w:hAnsi="Times New Roman"/>
          <w:b/>
          <w:caps/>
        </w:rPr>
        <w:t>REGISTRACIJOS SĄLYGOS</w:t>
      </w:r>
    </w:p>
    <w:p w14:paraId="61688664" w14:textId="77777777" w:rsidR="00CE1F47" w:rsidRPr="00B9566D" w:rsidRDefault="00CE1F47" w:rsidP="006D2B59">
      <w:pPr>
        <w:spacing w:after="0" w:line="240" w:lineRule="auto"/>
        <w:rPr>
          <w:rFonts w:ascii="Times New Roman" w:hAnsi="Times New Roman"/>
        </w:rPr>
      </w:pPr>
    </w:p>
    <w:p w14:paraId="01F8860B" w14:textId="77777777" w:rsidR="00CE1F47" w:rsidRPr="00B9566D" w:rsidRDefault="00CE1F47" w:rsidP="006D2B59">
      <w:pPr>
        <w:tabs>
          <w:tab w:val="left" w:pos="1701"/>
        </w:tabs>
        <w:spacing w:after="0" w:line="240" w:lineRule="auto"/>
        <w:ind w:left="1701" w:hanging="567"/>
        <w:rPr>
          <w:rFonts w:ascii="Times New Roman" w:hAnsi="Times New Roman"/>
          <w:b/>
          <w:highlight w:val="yellow"/>
        </w:rPr>
      </w:pPr>
      <w:r w:rsidRPr="00B9566D">
        <w:rPr>
          <w:rFonts w:ascii="Times New Roman" w:hAnsi="Times New Roman"/>
          <w:b/>
        </w:rPr>
        <w:t>A.</w:t>
      </w:r>
      <w:r w:rsidRPr="00B9566D">
        <w:rPr>
          <w:rFonts w:ascii="Times New Roman" w:hAnsi="Times New Roman"/>
          <w:b/>
        </w:rPr>
        <w:tab/>
        <w:t>GAMINTOJAS (-AI), ATSAKINGAS (-I) UŽ SERIJŲ IŠLEIDIMĄ</w:t>
      </w:r>
    </w:p>
    <w:p w14:paraId="363B1410" w14:textId="77777777" w:rsidR="00CE1F47" w:rsidRPr="00B9566D" w:rsidRDefault="00CE1F47" w:rsidP="006D2B59">
      <w:pPr>
        <w:spacing w:after="0" w:line="240" w:lineRule="auto"/>
        <w:rPr>
          <w:rFonts w:ascii="Times New Roman" w:hAnsi="Times New Roman"/>
          <w:highlight w:val="yellow"/>
        </w:rPr>
      </w:pPr>
    </w:p>
    <w:p w14:paraId="137D68E8" w14:textId="77777777" w:rsidR="00CE1F47" w:rsidRPr="00B9566D" w:rsidRDefault="00CE1F47" w:rsidP="006D2B59">
      <w:pPr>
        <w:tabs>
          <w:tab w:val="left" w:pos="1701"/>
        </w:tabs>
        <w:spacing w:after="0" w:line="240" w:lineRule="auto"/>
        <w:ind w:left="1701" w:hanging="567"/>
        <w:rPr>
          <w:rFonts w:ascii="Times New Roman" w:hAnsi="Times New Roman"/>
          <w:b/>
        </w:rPr>
      </w:pPr>
      <w:r w:rsidRPr="00B9566D">
        <w:rPr>
          <w:rFonts w:ascii="Times New Roman" w:hAnsi="Times New Roman"/>
          <w:b/>
        </w:rPr>
        <w:t>B.</w:t>
      </w:r>
      <w:r w:rsidRPr="00B9566D">
        <w:rPr>
          <w:rFonts w:ascii="Times New Roman" w:hAnsi="Times New Roman"/>
          <w:b/>
        </w:rPr>
        <w:tab/>
        <w:t>TIEKIMO IR VARTOJIMO SĄLYGOS AR APRIBOJIMAI</w:t>
      </w:r>
    </w:p>
    <w:p w14:paraId="4D2E5483" w14:textId="77777777" w:rsidR="00CE1F47" w:rsidRPr="00B9566D" w:rsidRDefault="00CE1F47" w:rsidP="006D2B59">
      <w:pPr>
        <w:spacing w:after="0" w:line="240" w:lineRule="auto"/>
        <w:rPr>
          <w:rFonts w:ascii="Times New Roman" w:hAnsi="Times New Roman"/>
          <w:highlight w:val="yellow"/>
        </w:rPr>
      </w:pPr>
    </w:p>
    <w:p w14:paraId="056D0354" w14:textId="77777777" w:rsidR="00CE1F47" w:rsidRPr="00B9566D" w:rsidRDefault="00CE1F47" w:rsidP="00B9566D">
      <w:pPr>
        <w:keepNext/>
        <w:tabs>
          <w:tab w:val="left" w:pos="567"/>
        </w:tabs>
        <w:spacing w:after="0" w:line="240" w:lineRule="auto"/>
        <w:ind w:left="567" w:hanging="567"/>
        <w:outlineLvl w:val="1"/>
        <w:rPr>
          <w:rFonts w:ascii="Times New Roman" w:hAnsi="Times New Roman"/>
          <w:b/>
        </w:rPr>
      </w:pPr>
      <w:r w:rsidRPr="00B9566D">
        <w:rPr>
          <w:rFonts w:ascii="Times New Roman" w:hAnsi="Times New Roman"/>
          <w:b/>
        </w:rPr>
        <w:br w:type="page"/>
      </w:r>
      <w:r w:rsidRPr="00B9566D">
        <w:rPr>
          <w:rFonts w:ascii="Times New Roman" w:hAnsi="Times New Roman"/>
          <w:b/>
        </w:rPr>
        <w:lastRenderedPageBreak/>
        <w:t>A.</w:t>
      </w:r>
      <w:r w:rsidRPr="00B9566D">
        <w:rPr>
          <w:rFonts w:ascii="Times New Roman" w:hAnsi="Times New Roman"/>
          <w:b/>
        </w:rPr>
        <w:tab/>
        <w:t>GAMINTOJAS (-AI), ATSAKINGAS (-I) UŽ SERIJŲ IŠLEIDIMĄ</w:t>
      </w:r>
    </w:p>
    <w:p w14:paraId="422569E8" w14:textId="77777777" w:rsidR="00CE1F47" w:rsidRPr="00B9566D" w:rsidRDefault="00CE1F47" w:rsidP="006D2B59">
      <w:pPr>
        <w:spacing w:after="0" w:line="240" w:lineRule="auto"/>
        <w:rPr>
          <w:rFonts w:ascii="Times New Roman" w:hAnsi="Times New Roman"/>
          <w:highlight w:val="yellow"/>
        </w:rPr>
      </w:pPr>
    </w:p>
    <w:p w14:paraId="305CD28F"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u w:val="single"/>
        </w:rPr>
        <w:t>Gamintojo (-ų), atsakingo (-ų) už serijų išleidimą, pavadinimas (-ai) ir adresas (-ai)</w:t>
      </w:r>
    </w:p>
    <w:p w14:paraId="7406734A" w14:textId="77777777" w:rsidR="00CE1F47" w:rsidRPr="00B9566D" w:rsidRDefault="00CE1F47" w:rsidP="006D2B59">
      <w:pPr>
        <w:spacing w:after="0" w:line="240" w:lineRule="auto"/>
        <w:rPr>
          <w:rFonts w:ascii="Times New Roman" w:hAnsi="Times New Roman"/>
        </w:rPr>
      </w:pPr>
    </w:p>
    <w:p w14:paraId="3681D8B1"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Hospira UK Limited</w:t>
      </w:r>
    </w:p>
    <w:p w14:paraId="2E62CD0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Horizon</w:t>
      </w:r>
    </w:p>
    <w:p w14:paraId="1F6141E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Honey Lane</w:t>
      </w:r>
    </w:p>
    <w:p w14:paraId="71299D5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Hurley</w:t>
      </w:r>
    </w:p>
    <w:p w14:paraId="6485364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Maidenhead</w:t>
      </w:r>
    </w:p>
    <w:p w14:paraId="6580BD7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SL6 6RJ</w:t>
      </w:r>
    </w:p>
    <w:p w14:paraId="16F1D02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JK</w:t>
      </w:r>
    </w:p>
    <w:p w14:paraId="55CC4CE7" w14:textId="77777777" w:rsidR="00CE1F47" w:rsidRPr="00B9566D" w:rsidRDefault="00CE1F47" w:rsidP="006D2B59">
      <w:pPr>
        <w:spacing w:after="0" w:line="240" w:lineRule="auto"/>
        <w:rPr>
          <w:rFonts w:ascii="Times New Roman" w:hAnsi="Times New Roman"/>
          <w:highlight w:val="yellow"/>
        </w:rPr>
      </w:pPr>
    </w:p>
    <w:p w14:paraId="19AF0BBE" w14:textId="77777777" w:rsidR="00CE1F47" w:rsidRPr="00B9566D" w:rsidRDefault="00CE1F47" w:rsidP="006D2B59">
      <w:pPr>
        <w:spacing w:after="0" w:line="240" w:lineRule="auto"/>
        <w:rPr>
          <w:rFonts w:ascii="Times New Roman" w:hAnsi="Times New Roman"/>
          <w:highlight w:val="yellow"/>
        </w:rPr>
      </w:pPr>
    </w:p>
    <w:p w14:paraId="6B6238FC" w14:textId="77777777" w:rsidR="00CE1F47" w:rsidRPr="00B9566D" w:rsidRDefault="00CE1F47" w:rsidP="00B9566D">
      <w:pPr>
        <w:keepNext/>
        <w:tabs>
          <w:tab w:val="left" w:pos="567"/>
        </w:tabs>
        <w:spacing w:after="0" w:line="240" w:lineRule="auto"/>
        <w:ind w:left="567" w:hanging="567"/>
        <w:outlineLvl w:val="1"/>
        <w:rPr>
          <w:rFonts w:ascii="Times New Roman" w:hAnsi="Times New Roman"/>
          <w:b/>
        </w:rPr>
      </w:pPr>
      <w:bookmarkStart w:id="2" w:name="_Toc129243129"/>
      <w:bookmarkStart w:id="3" w:name="_Toc129243254"/>
      <w:r w:rsidRPr="00B9566D">
        <w:rPr>
          <w:rFonts w:ascii="Times New Roman" w:hAnsi="Times New Roman"/>
          <w:b/>
        </w:rPr>
        <w:t>B.</w:t>
      </w:r>
      <w:bookmarkStart w:id="4" w:name="_Toc129243130"/>
      <w:bookmarkStart w:id="5" w:name="_Toc129243255"/>
      <w:bookmarkEnd w:id="2"/>
      <w:bookmarkEnd w:id="3"/>
      <w:r w:rsidRPr="00B9566D">
        <w:rPr>
          <w:rFonts w:ascii="Times New Roman" w:hAnsi="Times New Roman"/>
          <w:b/>
        </w:rPr>
        <w:tab/>
        <w:t>TIEKIMO IR VARTOJIMO SĄLYGOS AR APRIBOJIMAI</w:t>
      </w:r>
      <w:bookmarkEnd w:id="4"/>
      <w:bookmarkEnd w:id="5"/>
    </w:p>
    <w:p w14:paraId="323107E5" w14:textId="77777777" w:rsidR="00CE1F47" w:rsidRPr="00B9566D" w:rsidRDefault="00CE1F47" w:rsidP="006D2B59">
      <w:pPr>
        <w:spacing w:after="0" w:line="240" w:lineRule="auto"/>
        <w:rPr>
          <w:rFonts w:ascii="Times New Roman" w:hAnsi="Times New Roman"/>
        </w:rPr>
      </w:pPr>
    </w:p>
    <w:p w14:paraId="1E08A8B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Receptinis vaistinis preparatas</w:t>
      </w:r>
    </w:p>
    <w:p w14:paraId="4D3C7999" w14:textId="77777777" w:rsidR="00CE1F47" w:rsidRPr="00B9566D" w:rsidRDefault="00CE1F47" w:rsidP="006D2B59">
      <w:pPr>
        <w:spacing w:after="0" w:line="240" w:lineRule="auto"/>
        <w:rPr>
          <w:rFonts w:ascii="Times New Roman" w:hAnsi="Times New Roman"/>
          <w:highlight w:val="yellow"/>
        </w:rPr>
      </w:pPr>
    </w:p>
    <w:p w14:paraId="2411C09E" w14:textId="77777777" w:rsidR="00CE1F47" w:rsidRPr="00B9566D" w:rsidRDefault="00CE1F47" w:rsidP="006D2B59">
      <w:pPr>
        <w:spacing w:after="0" w:line="240" w:lineRule="auto"/>
        <w:rPr>
          <w:rFonts w:ascii="Times New Roman" w:hAnsi="Times New Roman"/>
          <w:highlight w:val="yellow"/>
        </w:rPr>
      </w:pPr>
      <w:bookmarkStart w:id="6" w:name="_Toc129243131"/>
      <w:bookmarkStart w:id="7" w:name="_Toc129243256"/>
    </w:p>
    <w:p w14:paraId="581745AA"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br w:type="page"/>
      </w:r>
    </w:p>
    <w:p w14:paraId="0FD8638D" w14:textId="77777777" w:rsidR="00CE1F47" w:rsidRPr="00B9566D" w:rsidRDefault="00CE1F47" w:rsidP="006D2B59">
      <w:pPr>
        <w:spacing w:after="0" w:line="240" w:lineRule="auto"/>
        <w:jc w:val="center"/>
        <w:rPr>
          <w:rFonts w:ascii="Times New Roman" w:hAnsi="Times New Roman"/>
        </w:rPr>
      </w:pPr>
    </w:p>
    <w:bookmarkEnd w:id="6"/>
    <w:bookmarkEnd w:id="7"/>
    <w:p w14:paraId="7B6FD510" w14:textId="77777777" w:rsidR="00CE1F47" w:rsidRPr="00B9566D" w:rsidRDefault="00CE1F47" w:rsidP="006D2B59">
      <w:pPr>
        <w:spacing w:after="0" w:line="240" w:lineRule="auto"/>
        <w:jc w:val="center"/>
        <w:rPr>
          <w:rFonts w:ascii="Times New Roman" w:hAnsi="Times New Roman"/>
        </w:rPr>
      </w:pPr>
    </w:p>
    <w:p w14:paraId="0C4DB389" w14:textId="77777777" w:rsidR="00CE1F47" w:rsidRPr="00B9566D" w:rsidRDefault="00CE1F47" w:rsidP="006D2B59">
      <w:pPr>
        <w:spacing w:after="0" w:line="240" w:lineRule="auto"/>
        <w:jc w:val="center"/>
        <w:rPr>
          <w:rFonts w:ascii="Times New Roman" w:hAnsi="Times New Roman"/>
        </w:rPr>
      </w:pPr>
    </w:p>
    <w:p w14:paraId="1BED57D4" w14:textId="77777777" w:rsidR="00CE1F47" w:rsidRPr="00B9566D" w:rsidRDefault="00CE1F47" w:rsidP="006D2B59">
      <w:pPr>
        <w:spacing w:after="0" w:line="240" w:lineRule="auto"/>
        <w:jc w:val="center"/>
        <w:rPr>
          <w:rFonts w:ascii="Times New Roman" w:hAnsi="Times New Roman"/>
        </w:rPr>
      </w:pPr>
    </w:p>
    <w:p w14:paraId="7B4F174F" w14:textId="77777777" w:rsidR="00CE1F47" w:rsidRPr="00B9566D" w:rsidRDefault="00CE1F47" w:rsidP="006D2B59">
      <w:pPr>
        <w:spacing w:after="0" w:line="240" w:lineRule="auto"/>
        <w:jc w:val="center"/>
        <w:rPr>
          <w:rFonts w:ascii="Times New Roman" w:hAnsi="Times New Roman"/>
        </w:rPr>
      </w:pPr>
    </w:p>
    <w:p w14:paraId="243E33DA" w14:textId="77777777" w:rsidR="00CE1F47" w:rsidRPr="00B9566D" w:rsidRDefault="00CE1F47" w:rsidP="006D2B59">
      <w:pPr>
        <w:spacing w:after="0" w:line="240" w:lineRule="auto"/>
        <w:jc w:val="center"/>
        <w:rPr>
          <w:rFonts w:ascii="Times New Roman" w:hAnsi="Times New Roman"/>
        </w:rPr>
      </w:pPr>
    </w:p>
    <w:p w14:paraId="0157F94E" w14:textId="77777777" w:rsidR="00CE1F47" w:rsidRPr="00B9566D" w:rsidRDefault="00CE1F47" w:rsidP="006D2B59">
      <w:pPr>
        <w:spacing w:after="0" w:line="240" w:lineRule="auto"/>
        <w:jc w:val="center"/>
        <w:rPr>
          <w:rFonts w:ascii="Times New Roman" w:hAnsi="Times New Roman"/>
        </w:rPr>
      </w:pPr>
    </w:p>
    <w:p w14:paraId="2703E746" w14:textId="77777777" w:rsidR="00CE1F47" w:rsidRPr="00B9566D" w:rsidRDefault="00CE1F47" w:rsidP="006D2B59">
      <w:pPr>
        <w:spacing w:after="0" w:line="240" w:lineRule="auto"/>
        <w:jc w:val="center"/>
        <w:rPr>
          <w:rFonts w:ascii="Times New Roman" w:hAnsi="Times New Roman"/>
        </w:rPr>
      </w:pPr>
    </w:p>
    <w:p w14:paraId="5BCC3C46" w14:textId="77777777" w:rsidR="00CE1F47" w:rsidRPr="00B9566D" w:rsidRDefault="00CE1F47" w:rsidP="006D2B59">
      <w:pPr>
        <w:spacing w:after="0" w:line="240" w:lineRule="auto"/>
        <w:jc w:val="center"/>
        <w:rPr>
          <w:rFonts w:ascii="Times New Roman" w:hAnsi="Times New Roman"/>
        </w:rPr>
      </w:pPr>
    </w:p>
    <w:p w14:paraId="45313896" w14:textId="77777777" w:rsidR="00CE1F47" w:rsidRPr="00B9566D" w:rsidRDefault="00CE1F47" w:rsidP="006D2B59">
      <w:pPr>
        <w:spacing w:after="0" w:line="240" w:lineRule="auto"/>
        <w:jc w:val="center"/>
        <w:rPr>
          <w:rFonts w:ascii="Times New Roman" w:hAnsi="Times New Roman"/>
        </w:rPr>
      </w:pPr>
    </w:p>
    <w:p w14:paraId="0C54AAFC" w14:textId="77777777" w:rsidR="00CE1F47" w:rsidRPr="00B9566D" w:rsidRDefault="00CE1F47" w:rsidP="006D2B59">
      <w:pPr>
        <w:spacing w:after="0" w:line="240" w:lineRule="auto"/>
        <w:jc w:val="center"/>
        <w:rPr>
          <w:rFonts w:ascii="Times New Roman" w:hAnsi="Times New Roman"/>
        </w:rPr>
      </w:pPr>
    </w:p>
    <w:p w14:paraId="27304CE1" w14:textId="77777777" w:rsidR="00CE1F47" w:rsidRPr="00B9566D" w:rsidRDefault="00CE1F47" w:rsidP="006D2B59">
      <w:pPr>
        <w:spacing w:after="0" w:line="240" w:lineRule="auto"/>
        <w:jc w:val="center"/>
        <w:rPr>
          <w:rFonts w:ascii="Times New Roman" w:hAnsi="Times New Roman"/>
        </w:rPr>
      </w:pPr>
    </w:p>
    <w:p w14:paraId="03022A96" w14:textId="77777777" w:rsidR="00CE1F47" w:rsidRPr="00B9566D" w:rsidRDefault="00CE1F47" w:rsidP="006D2B59">
      <w:pPr>
        <w:spacing w:after="0" w:line="240" w:lineRule="auto"/>
        <w:jc w:val="center"/>
        <w:rPr>
          <w:rFonts w:ascii="Times New Roman" w:hAnsi="Times New Roman"/>
        </w:rPr>
      </w:pPr>
    </w:p>
    <w:p w14:paraId="05285D9D" w14:textId="77777777" w:rsidR="00CE1F47" w:rsidRPr="00B9566D" w:rsidRDefault="00CE1F47" w:rsidP="006D2B59">
      <w:pPr>
        <w:spacing w:after="0" w:line="240" w:lineRule="auto"/>
        <w:jc w:val="center"/>
        <w:rPr>
          <w:rFonts w:ascii="Times New Roman" w:hAnsi="Times New Roman"/>
        </w:rPr>
      </w:pPr>
    </w:p>
    <w:p w14:paraId="789C0E73" w14:textId="77777777" w:rsidR="00CE1F47" w:rsidRPr="00B9566D" w:rsidRDefault="00CE1F47" w:rsidP="006D2B59">
      <w:pPr>
        <w:spacing w:after="0" w:line="240" w:lineRule="auto"/>
        <w:jc w:val="center"/>
        <w:rPr>
          <w:rFonts w:ascii="Times New Roman" w:hAnsi="Times New Roman"/>
        </w:rPr>
      </w:pPr>
    </w:p>
    <w:p w14:paraId="15E34E62" w14:textId="77777777" w:rsidR="00CE1F47" w:rsidRPr="00B9566D" w:rsidRDefault="00CE1F47" w:rsidP="006D2B59">
      <w:pPr>
        <w:spacing w:after="0" w:line="240" w:lineRule="auto"/>
        <w:jc w:val="center"/>
        <w:rPr>
          <w:rFonts w:ascii="Times New Roman" w:hAnsi="Times New Roman"/>
        </w:rPr>
      </w:pPr>
    </w:p>
    <w:p w14:paraId="4C42B422" w14:textId="77777777" w:rsidR="00CE1F47" w:rsidRPr="00B9566D" w:rsidRDefault="00CE1F47" w:rsidP="006D2B59">
      <w:pPr>
        <w:spacing w:after="0" w:line="240" w:lineRule="auto"/>
        <w:jc w:val="center"/>
        <w:rPr>
          <w:rFonts w:ascii="Times New Roman" w:hAnsi="Times New Roman"/>
        </w:rPr>
      </w:pPr>
    </w:p>
    <w:p w14:paraId="36054E79" w14:textId="77777777" w:rsidR="00CE1F47" w:rsidRPr="00B9566D" w:rsidRDefault="00CE1F47" w:rsidP="006D2B59">
      <w:pPr>
        <w:spacing w:after="0" w:line="240" w:lineRule="auto"/>
        <w:jc w:val="center"/>
        <w:rPr>
          <w:rFonts w:ascii="Times New Roman" w:hAnsi="Times New Roman"/>
        </w:rPr>
      </w:pPr>
    </w:p>
    <w:p w14:paraId="04A054CC" w14:textId="77777777" w:rsidR="00CE1F47" w:rsidRPr="00B9566D" w:rsidRDefault="00CE1F47" w:rsidP="006D2B59">
      <w:pPr>
        <w:spacing w:after="0" w:line="240" w:lineRule="auto"/>
        <w:jc w:val="center"/>
        <w:rPr>
          <w:rFonts w:ascii="Times New Roman" w:hAnsi="Times New Roman"/>
        </w:rPr>
      </w:pPr>
    </w:p>
    <w:p w14:paraId="15E1CB9C" w14:textId="77777777" w:rsidR="00CE1F47" w:rsidRPr="00B9566D" w:rsidRDefault="00CE1F47" w:rsidP="006D2B59">
      <w:pPr>
        <w:spacing w:after="0" w:line="240" w:lineRule="auto"/>
        <w:jc w:val="center"/>
        <w:rPr>
          <w:rFonts w:ascii="Times New Roman" w:hAnsi="Times New Roman"/>
        </w:rPr>
      </w:pPr>
    </w:p>
    <w:p w14:paraId="124CEDAD" w14:textId="77777777" w:rsidR="00CE1F47" w:rsidRPr="00B9566D" w:rsidRDefault="00CE1F47" w:rsidP="006D2B59">
      <w:pPr>
        <w:spacing w:after="0" w:line="240" w:lineRule="auto"/>
        <w:jc w:val="center"/>
        <w:rPr>
          <w:rFonts w:ascii="Times New Roman" w:hAnsi="Times New Roman"/>
        </w:rPr>
      </w:pPr>
    </w:p>
    <w:p w14:paraId="2C46BCB2" w14:textId="77777777" w:rsidR="00CE1F47" w:rsidRPr="00B9566D" w:rsidRDefault="00CE1F47" w:rsidP="006D2B59">
      <w:pPr>
        <w:spacing w:after="0" w:line="240" w:lineRule="auto"/>
        <w:jc w:val="center"/>
        <w:rPr>
          <w:rFonts w:ascii="Times New Roman" w:hAnsi="Times New Roman"/>
        </w:rPr>
      </w:pPr>
    </w:p>
    <w:p w14:paraId="30C1D101" w14:textId="77777777" w:rsidR="00CE1F47" w:rsidRPr="00B9566D" w:rsidRDefault="00CE1F47" w:rsidP="006D2B59">
      <w:pPr>
        <w:spacing w:after="0" w:line="240" w:lineRule="auto"/>
        <w:jc w:val="center"/>
        <w:rPr>
          <w:rFonts w:ascii="Times New Roman" w:hAnsi="Times New Roman"/>
          <w:b/>
        </w:rPr>
      </w:pPr>
    </w:p>
    <w:p w14:paraId="167BF320" w14:textId="77777777" w:rsidR="00CE1F47" w:rsidRPr="00B9566D" w:rsidRDefault="00CE1F47" w:rsidP="006D2B59">
      <w:pPr>
        <w:spacing w:after="0" w:line="240" w:lineRule="auto"/>
        <w:jc w:val="center"/>
        <w:rPr>
          <w:rFonts w:ascii="Times New Roman" w:hAnsi="Times New Roman"/>
          <w:b/>
        </w:rPr>
      </w:pPr>
      <w:r w:rsidRPr="00B9566D">
        <w:rPr>
          <w:rFonts w:ascii="Times New Roman" w:hAnsi="Times New Roman"/>
          <w:b/>
        </w:rPr>
        <w:t>III PRIEDAS</w:t>
      </w:r>
    </w:p>
    <w:p w14:paraId="2C2ACB59" w14:textId="77777777" w:rsidR="00CE1F47" w:rsidRPr="00B9566D" w:rsidRDefault="00CE1F47" w:rsidP="006D2B59">
      <w:pPr>
        <w:spacing w:after="0" w:line="240" w:lineRule="auto"/>
        <w:jc w:val="center"/>
        <w:rPr>
          <w:rFonts w:ascii="Times New Roman" w:hAnsi="Times New Roman"/>
          <w:b/>
        </w:rPr>
      </w:pPr>
    </w:p>
    <w:p w14:paraId="00C7DC12" w14:textId="77777777" w:rsidR="00CE1F47" w:rsidRPr="00B9566D" w:rsidRDefault="00CE1F47" w:rsidP="006D2B59">
      <w:pPr>
        <w:spacing w:after="0" w:line="240" w:lineRule="auto"/>
        <w:jc w:val="center"/>
        <w:rPr>
          <w:rFonts w:ascii="Times New Roman" w:hAnsi="Times New Roman"/>
          <w:b/>
        </w:rPr>
      </w:pPr>
      <w:r w:rsidRPr="00B9566D">
        <w:rPr>
          <w:rFonts w:ascii="Times New Roman" w:hAnsi="Times New Roman"/>
          <w:b/>
        </w:rPr>
        <w:t>ŽENKLINIMAS IR PAKUOTĖS LAPELIS</w:t>
      </w:r>
    </w:p>
    <w:p w14:paraId="0E523DA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br w:type="page"/>
      </w:r>
    </w:p>
    <w:p w14:paraId="0413584F" w14:textId="77777777" w:rsidR="00CE1F47" w:rsidRPr="00B9566D" w:rsidRDefault="00CE1F47" w:rsidP="006D2B59">
      <w:pPr>
        <w:spacing w:after="0" w:line="240" w:lineRule="auto"/>
        <w:rPr>
          <w:rFonts w:ascii="Times New Roman" w:hAnsi="Times New Roman"/>
        </w:rPr>
      </w:pPr>
    </w:p>
    <w:p w14:paraId="752F6F41" w14:textId="77777777" w:rsidR="00CE1F47" w:rsidRPr="00B9566D" w:rsidRDefault="00CE1F47" w:rsidP="006D2B59">
      <w:pPr>
        <w:spacing w:after="0" w:line="240" w:lineRule="auto"/>
        <w:rPr>
          <w:rFonts w:ascii="Times New Roman" w:hAnsi="Times New Roman"/>
        </w:rPr>
      </w:pPr>
    </w:p>
    <w:p w14:paraId="37CBFAAD" w14:textId="77777777" w:rsidR="00CE1F47" w:rsidRPr="00B9566D" w:rsidRDefault="00CE1F47" w:rsidP="006D2B59">
      <w:pPr>
        <w:spacing w:after="0" w:line="240" w:lineRule="auto"/>
        <w:rPr>
          <w:rFonts w:ascii="Times New Roman" w:hAnsi="Times New Roman"/>
        </w:rPr>
      </w:pPr>
    </w:p>
    <w:p w14:paraId="275C89DA" w14:textId="77777777" w:rsidR="00CE1F47" w:rsidRPr="00B9566D" w:rsidRDefault="00CE1F47" w:rsidP="006D2B59">
      <w:pPr>
        <w:spacing w:after="0" w:line="240" w:lineRule="auto"/>
        <w:rPr>
          <w:rFonts w:ascii="Times New Roman" w:hAnsi="Times New Roman"/>
        </w:rPr>
      </w:pPr>
    </w:p>
    <w:p w14:paraId="24214338" w14:textId="77777777" w:rsidR="00CE1F47" w:rsidRPr="00B9566D" w:rsidRDefault="00CE1F47" w:rsidP="006D2B59">
      <w:pPr>
        <w:spacing w:after="0" w:line="240" w:lineRule="auto"/>
        <w:rPr>
          <w:rFonts w:ascii="Times New Roman" w:hAnsi="Times New Roman"/>
        </w:rPr>
      </w:pPr>
    </w:p>
    <w:p w14:paraId="2B1C78B6" w14:textId="77777777" w:rsidR="00CE1F47" w:rsidRPr="00B9566D" w:rsidRDefault="00CE1F47" w:rsidP="006D2B59">
      <w:pPr>
        <w:spacing w:after="0" w:line="240" w:lineRule="auto"/>
        <w:rPr>
          <w:rFonts w:ascii="Times New Roman" w:hAnsi="Times New Roman"/>
        </w:rPr>
      </w:pPr>
    </w:p>
    <w:p w14:paraId="7E4FAEE3" w14:textId="77777777" w:rsidR="00CE1F47" w:rsidRPr="00B9566D" w:rsidRDefault="00CE1F47" w:rsidP="006D2B59">
      <w:pPr>
        <w:spacing w:after="0" w:line="240" w:lineRule="auto"/>
        <w:rPr>
          <w:rFonts w:ascii="Times New Roman" w:hAnsi="Times New Roman"/>
        </w:rPr>
      </w:pPr>
    </w:p>
    <w:p w14:paraId="51F53353" w14:textId="77777777" w:rsidR="00CE1F47" w:rsidRPr="00B9566D" w:rsidRDefault="00CE1F47" w:rsidP="006D2B59">
      <w:pPr>
        <w:spacing w:after="0" w:line="240" w:lineRule="auto"/>
        <w:rPr>
          <w:rFonts w:ascii="Times New Roman" w:hAnsi="Times New Roman"/>
        </w:rPr>
      </w:pPr>
    </w:p>
    <w:p w14:paraId="46BED08B" w14:textId="77777777" w:rsidR="00CE1F47" w:rsidRPr="00B9566D" w:rsidRDefault="00CE1F47" w:rsidP="006D2B59">
      <w:pPr>
        <w:spacing w:after="0" w:line="240" w:lineRule="auto"/>
        <w:rPr>
          <w:rFonts w:ascii="Times New Roman" w:hAnsi="Times New Roman"/>
        </w:rPr>
      </w:pPr>
    </w:p>
    <w:p w14:paraId="215332B9" w14:textId="77777777" w:rsidR="00CE1F47" w:rsidRPr="00B9566D" w:rsidRDefault="00CE1F47" w:rsidP="006D2B59">
      <w:pPr>
        <w:spacing w:after="0" w:line="240" w:lineRule="auto"/>
        <w:rPr>
          <w:rFonts w:ascii="Times New Roman" w:hAnsi="Times New Roman"/>
        </w:rPr>
      </w:pPr>
    </w:p>
    <w:p w14:paraId="0FCDAEF6" w14:textId="77777777" w:rsidR="00CE1F47" w:rsidRPr="00B9566D" w:rsidRDefault="00CE1F47" w:rsidP="006D2B59">
      <w:pPr>
        <w:spacing w:after="0" w:line="240" w:lineRule="auto"/>
        <w:rPr>
          <w:rFonts w:ascii="Times New Roman" w:hAnsi="Times New Roman"/>
        </w:rPr>
      </w:pPr>
    </w:p>
    <w:p w14:paraId="60BDDF58" w14:textId="77777777" w:rsidR="00CE1F47" w:rsidRPr="00B9566D" w:rsidRDefault="00CE1F47" w:rsidP="006D2B59">
      <w:pPr>
        <w:spacing w:after="0" w:line="240" w:lineRule="auto"/>
        <w:rPr>
          <w:rFonts w:ascii="Times New Roman" w:hAnsi="Times New Roman"/>
        </w:rPr>
      </w:pPr>
    </w:p>
    <w:p w14:paraId="6F2E13D9" w14:textId="77777777" w:rsidR="00CE1F47" w:rsidRPr="00B9566D" w:rsidRDefault="00CE1F47" w:rsidP="006D2B59">
      <w:pPr>
        <w:spacing w:after="0" w:line="240" w:lineRule="auto"/>
        <w:rPr>
          <w:rFonts w:ascii="Times New Roman" w:hAnsi="Times New Roman"/>
        </w:rPr>
      </w:pPr>
    </w:p>
    <w:p w14:paraId="55BC66B7" w14:textId="77777777" w:rsidR="00CE1F47" w:rsidRPr="00B9566D" w:rsidRDefault="00CE1F47" w:rsidP="006D2B59">
      <w:pPr>
        <w:spacing w:after="0" w:line="240" w:lineRule="auto"/>
        <w:rPr>
          <w:rFonts w:ascii="Times New Roman" w:hAnsi="Times New Roman"/>
        </w:rPr>
      </w:pPr>
    </w:p>
    <w:p w14:paraId="37BD5020" w14:textId="77777777" w:rsidR="00CE1F47" w:rsidRPr="00B9566D" w:rsidRDefault="00CE1F47" w:rsidP="006D2B59">
      <w:pPr>
        <w:spacing w:after="0" w:line="240" w:lineRule="auto"/>
        <w:rPr>
          <w:rFonts w:ascii="Times New Roman" w:hAnsi="Times New Roman"/>
        </w:rPr>
      </w:pPr>
    </w:p>
    <w:p w14:paraId="74B7A6B3" w14:textId="77777777" w:rsidR="00CE1F47" w:rsidRPr="00B9566D" w:rsidRDefault="00CE1F47" w:rsidP="006D2B59">
      <w:pPr>
        <w:spacing w:after="0" w:line="240" w:lineRule="auto"/>
        <w:rPr>
          <w:rFonts w:ascii="Times New Roman" w:hAnsi="Times New Roman"/>
        </w:rPr>
      </w:pPr>
    </w:p>
    <w:p w14:paraId="44832161" w14:textId="77777777" w:rsidR="00CE1F47" w:rsidRPr="00B9566D" w:rsidRDefault="00CE1F47" w:rsidP="006D2B59">
      <w:pPr>
        <w:spacing w:after="0" w:line="240" w:lineRule="auto"/>
        <w:rPr>
          <w:rFonts w:ascii="Times New Roman" w:hAnsi="Times New Roman"/>
        </w:rPr>
      </w:pPr>
    </w:p>
    <w:p w14:paraId="75A465EB" w14:textId="77777777" w:rsidR="00CE1F47" w:rsidRPr="00B9566D" w:rsidRDefault="00CE1F47" w:rsidP="006D2B59">
      <w:pPr>
        <w:spacing w:after="0" w:line="240" w:lineRule="auto"/>
        <w:rPr>
          <w:rFonts w:ascii="Times New Roman" w:hAnsi="Times New Roman"/>
        </w:rPr>
      </w:pPr>
    </w:p>
    <w:p w14:paraId="3EE6E6DA" w14:textId="77777777" w:rsidR="00CE1F47" w:rsidRPr="00B9566D" w:rsidRDefault="00CE1F47" w:rsidP="006D2B59">
      <w:pPr>
        <w:spacing w:after="0" w:line="240" w:lineRule="auto"/>
        <w:rPr>
          <w:rFonts w:ascii="Times New Roman" w:hAnsi="Times New Roman"/>
        </w:rPr>
      </w:pPr>
    </w:p>
    <w:p w14:paraId="3B33040D" w14:textId="77777777" w:rsidR="00CE1F47" w:rsidRPr="00B9566D" w:rsidRDefault="00CE1F47" w:rsidP="006D2B59">
      <w:pPr>
        <w:spacing w:after="0" w:line="240" w:lineRule="auto"/>
        <w:rPr>
          <w:rFonts w:ascii="Times New Roman" w:hAnsi="Times New Roman"/>
        </w:rPr>
      </w:pPr>
    </w:p>
    <w:p w14:paraId="2F2F2BCF" w14:textId="77777777" w:rsidR="00CE1F47" w:rsidRPr="00B9566D" w:rsidRDefault="00CE1F47" w:rsidP="006D2B59">
      <w:pPr>
        <w:spacing w:after="0" w:line="240" w:lineRule="auto"/>
        <w:rPr>
          <w:rFonts w:ascii="Times New Roman" w:hAnsi="Times New Roman"/>
        </w:rPr>
      </w:pPr>
    </w:p>
    <w:p w14:paraId="3FB069CF" w14:textId="77777777" w:rsidR="00CE1F47" w:rsidRPr="00B9566D" w:rsidRDefault="00CE1F47" w:rsidP="006D2B59">
      <w:pPr>
        <w:spacing w:after="0" w:line="240" w:lineRule="auto"/>
        <w:rPr>
          <w:rFonts w:ascii="Times New Roman" w:hAnsi="Times New Roman"/>
        </w:rPr>
      </w:pPr>
    </w:p>
    <w:p w14:paraId="6DD7FA38" w14:textId="77777777" w:rsidR="00CE1F47" w:rsidRPr="00B9566D" w:rsidRDefault="00CE1F47" w:rsidP="006D2B59">
      <w:pPr>
        <w:spacing w:after="0" w:line="240" w:lineRule="auto"/>
        <w:jc w:val="center"/>
        <w:rPr>
          <w:rFonts w:ascii="Times New Roman" w:hAnsi="Times New Roman"/>
          <w:b/>
        </w:rPr>
      </w:pPr>
    </w:p>
    <w:p w14:paraId="11A73640"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b/>
        </w:rPr>
        <w:t>A. ŽENKLINIMAS</w:t>
      </w:r>
    </w:p>
    <w:p w14:paraId="56D8EB1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br w:type="page"/>
      </w:r>
    </w:p>
    <w:p w14:paraId="5AC0F51A"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9566D">
        <w:rPr>
          <w:rFonts w:ascii="Times New Roman" w:hAnsi="Times New Roman"/>
          <w:b/>
        </w:rPr>
        <w:lastRenderedPageBreak/>
        <w:t>INFORMACIJA ANT IŠORINĖS PAKUOTĖS</w:t>
      </w:r>
    </w:p>
    <w:p w14:paraId="3787D56A"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71131DB8"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9566D">
        <w:rPr>
          <w:rFonts w:ascii="Times New Roman" w:hAnsi="Times New Roman"/>
          <w:b/>
        </w:rPr>
        <w:t>KARTONO DĖŽUTĖ</w:t>
      </w:r>
    </w:p>
    <w:p w14:paraId="0568105C" w14:textId="77777777" w:rsidR="00CE1F47" w:rsidRPr="00B9566D" w:rsidRDefault="00CE1F47" w:rsidP="006D2B59">
      <w:pPr>
        <w:spacing w:after="0" w:line="240" w:lineRule="auto"/>
        <w:rPr>
          <w:rFonts w:ascii="Times New Roman" w:hAnsi="Times New Roman"/>
        </w:rPr>
      </w:pPr>
    </w:p>
    <w:p w14:paraId="04485E49" w14:textId="77777777" w:rsidR="00CE1F47" w:rsidRPr="00B9566D" w:rsidRDefault="00CE1F47" w:rsidP="006D2B59">
      <w:pPr>
        <w:spacing w:after="0" w:line="240" w:lineRule="auto"/>
        <w:rPr>
          <w:rFonts w:ascii="Times New Roman" w:hAnsi="Times New Roman"/>
          <w:b/>
        </w:rPr>
      </w:pPr>
    </w:p>
    <w:p w14:paraId="6755C739"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w:t>
      </w:r>
      <w:r w:rsidRPr="00B9566D">
        <w:rPr>
          <w:rFonts w:ascii="Times New Roman" w:hAnsi="Times New Roman"/>
          <w:b/>
        </w:rPr>
        <w:tab/>
        <w:t>VAISTINIO PREPARATO PAVADINIMAS</w:t>
      </w:r>
    </w:p>
    <w:p w14:paraId="60C8B218" w14:textId="77777777" w:rsidR="00CE1F47" w:rsidRPr="00B9566D" w:rsidRDefault="00CE1F47" w:rsidP="006D2B59">
      <w:pPr>
        <w:spacing w:after="0" w:line="240" w:lineRule="auto"/>
        <w:rPr>
          <w:rFonts w:ascii="Times New Roman" w:hAnsi="Times New Roman"/>
        </w:rPr>
      </w:pPr>
    </w:p>
    <w:p w14:paraId="0E651B2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 Hospira 500 mg milteliai injekciniam ar infuziniam tirpalui</w:t>
      </w:r>
    </w:p>
    <w:p w14:paraId="57CECE1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Meropenemas</w:t>
      </w:r>
    </w:p>
    <w:p w14:paraId="33C4B03B" w14:textId="77777777" w:rsidR="00CE1F47" w:rsidRPr="00B9566D" w:rsidRDefault="00CE1F47" w:rsidP="006D2B59">
      <w:pPr>
        <w:spacing w:after="0" w:line="240" w:lineRule="auto"/>
        <w:rPr>
          <w:rFonts w:ascii="Times New Roman" w:hAnsi="Times New Roman"/>
        </w:rPr>
      </w:pPr>
    </w:p>
    <w:p w14:paraId="1BA98E8B" w14:textId="77777777" w:rsidR="00CE1F47" w:rsidRPr="00B9566D" w:rsidRDefault="00CE1F47" w:rsidP="006D2B59">
      <w:pPr>
        <w:spacing w:after="0" w:line="240" w:lineRule="auto"/>
        <w:rPr>
          <w:rFonts w:ascii="Times New Roman" w:hAnsi="Times New Roman"/>
        </w:rPr>
      </w:pPr>
    </w:p>
    <w:p w14:paraId="52CE2C6F"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9566D">
        <w:rPr>
          <w:rFonts w:ascii="Times New Roman" w:hAnsi="Times New Roman"/>
          <w:b/>
        </w:rPr>
        <w:t>2.</w:t>
      </w:r>
      <w:r w:rsidRPr="00B9566D">
        <w:rPr>
          <w:rFonts w:ascii="Times New Roman" w:hAnsi="Times New Roman"/>
          <w:b/>
        </w:rPr>
        <w:tab/>
        <w:t>VEIKLIOJI (-IOS) MEDŽIAGA (-OS) IR JOS (-Ų) KIEKIS (-IAI)</w:t>
      </w:r>
    </w:p>
    <w:p w14:paraId="4A8B722B" w14:textId="77777777" w:rsidR="00CE1F47" w:rsidRPr="00B9566D" w:rsidRDefault="00CE1F47" w:rsidP="006D2B59">
      <w:pPr>
        <w:spacing w:after="0" w:line="240" w:lineRule="auto"/>
        <w:rPr>
          <w:rFonts w:ascii="Times New Roman" w:hAnsi="Times New Roman"/>
        </w:rPr>
      </w:pPr>
    </w:p>
    <w:p w14:paraId="62A7BF4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Kiekviename flakone yra meropenemo trihidrato, atitinkančio 500 mg bevandenio meropenemo.</w:t>
      </w:r>
    </w:p>
    <w:p w14:paraId="5861D099" w14:textId="77777777" w:rsidR="00CE1F47" w:rsidRPr="00B9566D" w:rsidRDefault="00CE1F47" w:rsidP="006D2B59">
      <w:pPr>
        <w:spacing w:after="0" w:line="240" w:lineRule="auto"/>
        <w:rPr>
          <w:rFonts w:ascii="Times New Roman" w:hAnsi="Times New Roman"/>
        </w:rPr>
      </w:pPr>
    </w:p>
    <w:p w14:paraId="3B8C5433" w14:textId="77777777" w:rsidR="00CE1F47" w:rsidRPr="00B9566D" w:rsidRDefault="00CE1F47" w:rsidP="006D2B59">
      <w:pPr>
        <w:spacing w:after="0" w:line="240" w:lineRule="auto"/>
        <w:rPr>
          <w:rFonts w:ascii="Times New Roman" w:hAnsi="Times New Roman"/>
        </w:rPr>
      </w:pPr>
    </w:p>
    <w:p w14:paraId="11870178"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B9566D">
        <w:rPr>
          <w:rFonts w:ascii="Times New Roman" w:hAnsi="Times New Roman"/>
          <w:b/>
        </w:rPr>
        <w:t>3.</w:t>
      </w:r>
      <w:r w:rsidRPr="00B9566D">
        <w:rPr>
          <w:rFonts w:ascii="Times New Roman" w:hAnsi="Times New Roman"/>
          <w:b/>
        </w:rPr>
        <w:tab/>
        <w:t>PAGALBINIŲ MEDŽIAGŲ SĄRAŠAS</w:t>
      </w:r>
    </w:p>
    <w:p w14:paraId="03502360" w14:textId="77777777" w:rsidR="00CE1F47" w:rsidRPr="00B9566D" w:rsidRDefault="00CE1F47" w:rsidP="006D2B59">
      <w:pPr>
        <w:spacing w:after="0" w:line="240" w:lineRule="auto"/>
        <w:rPr>
          <w:rFonts w:ascii="Times New Roman" w:hAnsi="Times New Roman"/>
        </w:rPr>
      </w:pPr>
    </w:p>
    <w:p w14:paraId="3469D7F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Sudėtyje yra bevandenio natrio karbonato (daugiau informacijos pateikta pakuotės lapelyje).</w:t>
      </w:r>
    </w:p>
    <w:p w14:paraId="5B8FF501" w14:textId="77777777" w:rsidR="00CE1F47" w:rsidRPr="00B9566D" w:rsidRDefault="00CE1F47" w:rsidP="006D2B59">
      <w:pPr>
        <w:spacing w:after="0" w:line="240" w:lineRule="auto"/>
        <w:rPr>
          <w:rFonts w:ascii="Times New Roman" w:hAnsi="Times New Roman"/>
        </w:rPr>
      </w:pPr>
    </w:p>
    <w:p w14:paraId="3CB70E04" w14:textId="77777777" w:rsidR="00CE1F47" w:rsidRPr="00B9566D" w:rsidRDefault="00CE1F47" w:rsidP="006D2B59">
      <w:pPr>
        <w:spacing w:after="0" w:line="240" w:lineRule="auto"/>
        <w:rPr>
          <w:rFonts w:ascii="Times New Roman" w:hAnsi="Times New Roman"/>
        </w:rPr>
      </w:pPr>
    </w:p>
    <w:p w14:paraId="55A18372" w14:textId="77777777" w:rsidR="00CE1F47" w:rsidRPr="00B9566D" w:rsidRDefault="00CE1F47" w:rsidP="006D2B59">
      <w:pPr>
        <w:pBdr>
          <w:top w:val="single" w:sz="4" w:space="1" w:color="auto"/>
          <w:left w:val="single" w:sz="4" w:space="4" w:color="auto"/>
          <w:bottom w:val="single" w:sz="4" w:space="0" w:color="auto"/>
          <w:right w:val="single" w:sz="4" w:space="4" w:color="auto"/>
        </w:pBdr>
        <w:spacing w:after="0" w:line="240" w:lineRule="auto"/>
        <w:ind w:left="709" w:hanging="709"/>
        <w:rPr>
          <w:rFonts w:ascii="Times New Roman" w:hAnsi="Times New Roman"/>
        </w:rPr>
      </w:pPr>
      <w:r w:rsidRPr="00B9566D">
        <w:rPr>
          <w:rFonts w:ascii="Times New Roman" w:hAnsi="Times New Roman"/>
          <w:b/>
        </w:rPr>
        <w:t>4.</w:t>
      </w:r>
      <w:r w:rsidRPr="00B9566D">
        <w:rPr>
          <w:rFonts w:ascii="Times New Roman" w:hAnsi="Times New Roman"/>
          <w:b/>
        </w:rPr>
        <w:tab/>
        <w:t>FARMACINĖ FORMA IR KIEKIS PAKUOTĖJE</w:t>
      </w:r>
    </w:p>
    <w:p w14:paraId="303C9E02" w14:textId="77777777" w:rsidR="00CE1F47" w:rsidRPr="00B9566D" w:rsidRDefault="00CE1F47" w:rsidP="006D2B59">
      <w:pPr>
        <w:spacing w:after="0" w:line="240" w:lineRule="auto"/>
        <w:rPr>
          <w:rFonts w:ascii="Times New Roman" w:hAnsi="Times New Roman"/>
        </w:rPr>
      </w:pPr>
    </w:p>
    <w:p w14:paraId="2086744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Milteliai injekciniam ar infuziniam tirpalui.</w:t>
      </w:r>
    </w:p>
    <w:p w14:paraId="6128123F" w14:textId="77777777" w:rsidR="00CE1F47" w:rsidRPr="00B9566D" w:rsidRDefault="00CE1F47" w:rsidP="006D2B59">
      <w:pPr>
        <w:spacing w:after="0" w:line="240" w:lineRule="auto"/>
        <w:rPr>
          <w:rFonts w:ascii="Times New Roman" w:hAnsi="Times New Roman"/>
        </w:rPr>
      </w:pPr>
    </w:p>
    <w:p w14:paraId="5950F32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1 flakonas</w:t>
      </w:r>
    </w:p>
    <w:p w14:paraId="118CC0BD" w14:textId="77777777" w:rsidR="00CE1F47" w:rsidRPr="00B9566D" w:rsidRDefault="00CE1F47" w:rsidP="006D2B59">
      <w:pPr>
        <w:spacing w:after="0" w:line="240" w:lineRule="auto"/>
        <w:rPr>
          <w:rFonts w:ascii="Times New Roman" w:hAnsi="Times New Roman"/>
        </w:rPr>
      </w:pPr>
      <w:r w:rsidRPr="00B9566D">
        <w:rPr>
          <w:rFonts w:ascii="Times New Roman" w:hAnsi="Times New Roman"/>
          <w:highlight w:val="lightGray"/>
        </w:rPr>
        <w:t>10 flakonų</w:t>
      </w:r>
    </w:p>
    <w:p w14:paraId="5FCAD485" w14:textId="77777777" w:rsidR="00CE1F47" w:rsidRPr="00B9566D" w:rsidRDefault="00CE1F47" w:rsidP="006D2B59">
      <w:pPr>
        <w:spacing w:after="0" w:line="240" w:lineRule="auto"/>
        <w:rPr>
          <w:rFonts w:ascii="Times New Roman" w:hAnsi="Times New Roman"/>
        </w:rPr>
      </w:pPr>
    </w:p>
    <w:p w14:paraId="0347E58F" w14:textId="77777777" w:rsidR="00CE1F47" w:rsidRPr="00B9566D" w:rsidRDefault="00CE1F47" w:rsidP="006D2B59">
      <w:pPr>
        <w:spacing w:after="0" w:line="240" w:lineRule="auto"/>
        <w:rPr>
          <w:rFonts w:ascii="Times New Roman" w:hAnsi="Times New Roman"/>
        </w:rPr>
      </w:pPr>
    </w:p>
    <w:p w14:paraId="783E605C"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B9566D">
        <w:rPr>
          <w:rFonts w:ascii="Times New Roman" w:hAnsi="Times New Roman"/>
          <w:b/>
        </w:rPr>
        <w:t>5.</w:t>
      </w:r>
      <w:r w:rsidRPr="00B9566D">
        <w:rPr>
          <w:rFonts w:ascii="Times New Roman" w:hAnsi="Times New Roman"/>
          <w:b/>
        </w:rPr>
        <w:tab/>
        <w:t>VARTOJIMO METODAS IR BŪDAS (-AI)</w:t>
      </w:r>
    </w:p>
    <w:p w14:paraId="0C039939" w14:textId="77777777" w:rsidR="00CE1F47" w:rsidRPr="00B9566D" w:rsidRDefault="00CE1F47" w:rsidP="006D2B59">
      <w:pPr>
        <w:spacing w:after="0" w:line="240" w:lineRule="auto"/>
        <w:rPr>
          <w:rFonts w:ascii="Times New Roman" w:hAnsi="Times New Roman"/>
        </w:rPr>
      </w:pPr>
    </w:p>
    <w:p w14:paraId="0119C40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Leisti į veną ištirpinus/praskiedus.</w:t>
      </w:r>
    </w:p>
    <w:p w14:paraId="5482DDDE" w14:textId="77777777" w:rsidR="00CE1F47" w:rsidRPr="00B9566D" w:rsidRDefault="00CE1F47" w:rsidP="006D2B59">
      <w:pPr>
        <w:spacing w:after="0" w:line="240" w:lineRule="auto"/>
        <w:rPr>
          <w:rFonts w:ascii="Times New Roman" w:hAnsi="Times New Roman"/>
        </w:rPr>
      </w:pPr>
    </w:p>
    <w:p w14:paraId="3B8681D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Prieš vartojimą perskaitykite pakuotės lapelį.</w:t>
      </w:r>
    </w:p>
    <w:p w14:paraId="3230D606" w14:textId="77777777" w:rsidR="00CE1F47" w:rsidRPr="00B9566D" w:rsidRDefault="00CE1F47" w:rsidP="006D2B59">
      <w:pPr>
        <w:spacing w:after="0" w:line="240" w:lineRule="auto"/>
        <w:rPr>
          <w:rFonts w:ascii="Times New Roman" w:hAnsi="Times New Roman"/>
        </w:rPr>
      </w:pPr>
    </w:p>
    <w:p w14:paraId="168F7CBF" w14:textId="77777777" w:rsidR="00CE1F47" w:rsidRPr="00B9566D" w:rsidRDefault="00CE1F47" w:rsidP="006D2B59">
      <w:pPr>
        <w:spacing w:after="0" w:line="240" w:lineRule="auto"/>
        <w:rPr>
          <w:rFonts w:ascii="Times New Roman" w:hAnsi="Times New Roman"/>
        </w:rPr>
      </w:pPr>
    </w:p>
    <w:p w14:paraId="19B179B0"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6.</w:t>
      </w:r>
      <w:r w:rsidRPr="00B9566D">
        <w:rPr>
          <w:rFonts w:ascii="Times New Roman" w:hAnsi="Times New Roman"/>
          <w:b/>
        </w:rPr>
        <w:tab/>
        <w:t>SPECIALUS ĮSPĖJIMAS, KAD VAISTINĮ PREPARATĄ BŪTINA LAIKYTI VAIKAMS NEPASTEBIMOJE IR NEPASIEKIAMOJE VIETOJE</w:t>
      </w:r>
    </w:p>
    <w:p w14:paraId="489627A8" w14:textId="77777777" w:rsidR="00CE1F47" w:rsidRPr="00B9566D" w:rsidRDefault="00CE1F47" w:rsidP="006D2B59">
      <w:pPr>
        <w:spacing w:after="0" w:line="240" w:lineRule="auto"/>
        <w:rPr>
          <w:rFonts w:ascii="Times New Roman" w:hAnsi="Times New Roman"/>
        </w:rPr>
      </w:pPr>
    </w:p>
    <w:p w14:paraId="437C464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Laikyti vaikams nepastebimoje ir nepasiekiamoje vietoje.</w:t>
      </w:r>
    </w:p>
    <w:p w14:paraId="119FE683" w14:textId="77777777" w:rsidR="00CE1F47" w:rsidRPr="00B9566D" w:rsidRDefault="00CE1F47" w:rsidP="006D2B59">
      <w:pPr>
        <w:spacing w:after="0" w:line="240" w:lineRule="auto"/>
        <w:rPr>
          <w:rFonts w:ascii="Times New Roman" w:hAnsi="Times New Roman"/>
        </w:rPr>
      </w:pPr>
    </w:p>
    <w:p w14:paraId="3E5ADA39" w14:textId="77777777" w:rsidR="00CE1F47" w:rsidRPr="00B9566D" w:rsidRDefault="00CE1F47" w:rsidP="006D2B59">
      <w:pPr>
        <w:spacing w:after="0" w:line="240" w:lineRule="auto"/>
        <w:rPr>
          <w:rFonts w:ascii="Times New Roman" w:hAnsi="Times New Roman"/>
        </w:rPr>
      </w:pPr>
    </w:p>
    <w:p w14:paraId="3E72A41C"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B9566D">
        <w:rPr>
          <w:rFonts w:ascii="Times New Roman" w:hAnsi="Times New Roman"/>
          <w:b/>
        </w:rPr>
        <w:t>7.</w:t>
      </w:r>
      <w:r w:rsidRPr="00B9566D">
        <w:rPr>
          <w:rFonts w:ascii="Times New Roman" w:hAnsi="Times New Roman"/>
          <w:b/>
        </w:rPr>
        <w:tab/>
        <w:t>KITAS (-I) SPECIALUS (-ŪS) ĮSPĖJIMAS (-AI) (JEI REIKIA)</w:t>
      </w:r>
    </w:p>
    <w:p w14:paraId="4F0E931F" w14:textId="77777777" w:rsidR="00CE1F47" w:rsidRPr="00B9566D" w:rsidRDefault="00CE1F47" w:rsidP="006D2B59">
      <w:pPr>
        <w:spacing w:after="0" w:line="240" w:lineRule="auto"/>
        <w:rPr>
          <w:rFonts w:ascii="Times New Roman" w:hAnsi="Times New Roman"/>
        </w:rPr>
      </w:pPr>
    </w:p>
    <w:p w14:paraId="7D2EFB01" w14:textId="77777777" w:rsidR="00CE1F47" w:rsidRPr="00B9566D" w:rsidRDefault="00CE1F47" w:rsidP="006D2B59">
      <w:pPr>
        <w:spacing w:after="0" w:line="240" w:lineRule="auto"/>
        <w:rPr>
          <w:rFonts w:ascii="Times New Roman" w:hAnsi="Times New Roman"/>
        </w:rPr>
      </w:pPr>
    </w:p>
    <w:p w14:paraId="0E60410A"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B9566D">
        <w:rPr>
          <w:rFonts w:ascii="Times New Roman" w:hAnsi="Times New Roman"/>
          <w:b/>
        </w:rPr>
        <w:t>8.</w:t>
      </w:r>
      <w:r w:rsidRPr="00B9566D">
        <w:rPr>
          <w:rFonts w:ascii="Times New Roman" w:hAnsi="Times New Roman"/>
          <w:b/>
        </w:rPr>
        <w:tab/>
        <w:t>TINKAMUMO LAIKAS</w:t>
      </w:r>
    </w:p>
    <w:p w14:paraId="1DABD0DC" w14:textId="77777777" w:rsidR="00CE1F47" w:rsidRPr="00B9566D" w:rsidRDefault="00CE1F47" w:rsidP="006D2B59">
      <w:pPr>
        <w:spacing w:after="0" w:line="240" w:lineRule="auto"/>
        <w:rPr>
          <w:rFonts w:ascii="Times New Roman" w:hAnsi="Times New Roman"/>
        </w:rPr>
      </w:pPr>
    </w:p>
    <w:p w14:paraId="6378528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Tinka iki [mm/MMMM]</w:t>
      </w:r>
    </w:p>
    <w:p w14:paraId="1A03C1C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Ištirpinto ir praskiesto vaisto tinkamumo laikas nurodytas pakuotės lapelyje.</w:t>
      </w:r>
    </w:p>
    <w:p w14:paraId="1D2D4E2D" w14:textId="77777777" w:rsidR="00CE1F47" w:rsidRPr="00B9566D" w:rsidRDefault="00CE1F47" w:rsidP="006D2B59">
      <w:pPr>
        <w:spacing w:after="0" w:line="240" w:lineRule="auto"/>
        <w:rPr>
          <w:rFonts w:ascii="Times New Roman" w:hAnsi="Times New Roman"/>
        </w:rPr>
      </w:pPr>
    </w:p>
    <w:p w14:paraId="6E1CE33F" w14:textId="77777777" w:rsidR="00CE1F47" w:rsidRPr="00B9566D" w:rsidRDefault="00CE1F47" w:rsidP="006D2B59">
      <w:pPr>
        <w:spacing w:after="0" w:line="240" w:lineRule="auto"/>
        <w:rPr>
          <w:rFonts w:ascii="Times New Roman" w:hAnsi="Times New Roman"/>
        </w:rPr>
      </w:pPr>
    </w:p>
    <w:p w14:paraId="6546CBFD" w14:textId="77777777" w:rsidR="00CE1F47" w:rsidRPr="00B9566D" w:rsidRDefault="00CE1F47" w:rsidP="006D2B59">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9.</w:t>
      </w:r>
      <w:r w:rsidRPr="00B9566D">
        <w:rPr>
          <w:rFonts w:ascii="Times New Roman" w:hAnsi="Times New Roman"/>
          <w:b/>
        </w:rPr>
        <w:tab/>
      </w:r>
      <w:r w:rsidRPr="00B9566D">
        <w:rPr>
          <w:rFonts w:ascii="Times New Roman" w:hAnsi="Times New Roman"/>
          <w:b/>
          <w:caps/>
        </w:rPr>
        <w:t>SPECIALIOS laikymo sąlygos</w:t>
      </w:r>
    </w:p>
    <w:p w14:paraId="680C9C86" w14:textId="77777777" w:rsidR="00CE1F47" w:rsidRPr="00B9566D" w:rsidRDefault="00CE1F47" w:rsidP="006D2B59">
      <w:pPr>
        <w:spacing w:after="0" w:line="240" w:lineRule="auto"/>
        <w:rPr>
          <w:rFonts w:ascii="Times New Roman" w:hAnsi="Times New Roman"/>
        </w:rPr>
      </w:pPr>
    </w:p>
    <w:p w14:paraId="46DDA4EF" w14:textId="77777777" w:rsidR="00CE1F47" w:rsidRPr="00B9566D" w:rsidRDefault="00CE1F47" w:rsidP="006D2B59">
      <w:pPr>
        <w:spacing w:after="0" w:line="240" w:lineRule="auto"/>
        <w:rPr>
          <w:rFonts w:ascii="Times New Roman" w:hAnsi="Times New Roman"/>
        </w:rPr>
      </w:pPr>
      <w:r w:rsidRPr="00B9566D">
        <w:rPr>
          <w:rFonts w:ascii="Times New Roman" w:hAnsi="Times New Roman"/>
          <w:highlight w:val="lightGray"/>
        </w:rPr>
        <w:t>Šiam vaistiniam preparatui specialių laikymo sąlygų nereikia.</w:t>
      </w:r>
    </w:p>
    <w:p w14:paraId="400D400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Ištirpintas preparatas tinkamas vartoti 1 valandą.</w:t>
      </w:r>
    </w:p>
    <w:p w14:paraId="575D8F1A" w14:textId="77777777" w:rsidR="00CE1F47" w:rsidRPr="00B9566D" w:rsidRDefault="00CE1F47" w:rsidP="006D2B59">
      <w:pPr>
        <w:spacing w:after="0" w:line="240" w:lineRule="auto"/>
        <w:rPr>
          <w:rFonts w:ascii="Times New Roman" w:hAnsi="Times New Roman"/>
        </w:rPr>
      </w:pPr>
    </w:p>
    <w:p w14:paraId="3B47B46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Paruošto tirpalo negalima užšaldyti.</w:t>
      </w:r>
    </w:p>
    <w:p w14:paraId="48DFE892" w14:textId="77777777" w:rsidR="00CE1F47" w:rsidRPr="00B9566D" w:rsidRDefault="00CE1F47" w:rsidP="006D2B59">
      <w:pPr>
        <w:spacing w:after="0" w:line="240" w:lineRule="auto"/>
        <w:rPr>
          <w:rFonts w:ascii="Times New Roman" w:hAnsi="Times New Roman"/>
        </w:rPr>
      </w:pPr>
    </w:p>
    <w:p w14:paraId="50EA0221" w14:textId="77777777" w:rsidR="00CE1F47" w:rsidRPr="00B9566D" w:rsidRDefault="00CE1F47" w:rsidP="006D2B59">
      <w:pPr>
        <w:spacing w:after="0" w:line="240" w:lineRule="auto"/>
        <w:rPr>
          <w:rFonts w:ascii="Times New Roman" w:hAnsi="Times New Roman"/>
        </w:rPr>
      </w:pPr>
    </w:p>
    <w:p w14:paraId="3C6084B4"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9566D">
        <w:rPr>
          <w:rFonts w:ascii="Times New Roman" w:hAnsi="Times New Roman"/>
          <w:b/>
        </w:rPr>
        <w:t>10.</w:t>
      </w:r>
      <w:r w:rsidRPr="00B9566D">
        <w:rPr>
          <w:rFonts w:ascii="Times New Roman" w:hAnsi="Times New Roman"/>
          <w:b/>
        </w:rPr>
        <w:tab/>
      </w:r>
      <w:r w:rsidRPr="00B9566D">
        <w:rPr>
          <w:rFonts w:ascii="Times New Roman" w:hAnsi="Times New Roman"/>
          <w:b/>
          <w:caps/>
        </w:rPr>
        <w:t>specialios atsargumo priemonės DĖL NESUVARTOTO VAISTINIO PREPARATO AR JO ATLIEK</w:t>
      </w:r>
      <w:r w:rsidRPr="00B9566D">
        <w:rPr>
          <w:rFonts w:ascii="Times New Roman" w:hAnsi="Times New Roman"/>
          <w:b/>
        </w:rPr>
        <w:t>Ų</w:t>
      </w:r>
      <w:r w:rsidRPr="00B9566D">
        <w:rPr>
          <w:rFonts w:ascii="Times New Roman" w:hAnsi="Times New Roman"/>
          <w:caps/>
        </w:rPr>
        <w:t xml:space="preserve"> </w:t>
      </w:r>
      <w:r w:rsidRPr="00B9566D">
        <w:rPr>
          <w:rFonts w:ascii="Times New Roman" w:hAnsi="Times New Roman"/>
          <w:b/>
          <w:caps/>
        </w:rPr>
        <w:t>TVARKYMO (jei reikia)</w:t>
      </w:r>
    </w:p>
    <w:p w14:paraId="5DCFC9A0" w14:textId="77777777" w:rsidR="00CE1F47" w:rsidRPr="00B9566D" w:rsidRDefault="00CE1F47" w:rsidP="006D2B59">
      <w:pPr>
        <w:spacing w:after="0" w:line="240" w:lineRule="auto"/>
        <w:rPr>
          <w:rFonts w:ascii="Times New Roman" w:hAnsi="Times New Roman"/>
        </w:rPr>
      </w:pPr>
    </w:p>
    <w:p w14:paraId="0776EFF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Tik vienkartiniam vartojimui.</w:t>
      </w:r>
    </w:p>
    <w:p w14:paraId="78E0C5B2" w14:textId="77777777" w:rsidR="00CE1F47" w:rsidRPr="00B9566D" w:rsidRDefault="00CE1F47" w:rsidP="006D2B59">
      <w:pPr>
        <w:spacing w:after="0" w:line="240" w:lineRule="auto"/>
        <w:rPr>
          <w:rFonts w:ascii="Times New Roman" w:hAnsi="Times New Roman"/>
        </w:rPr>
      </w:pPr>
    </w:p>
    <w:p w14:paraId="620D3E3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Nesuvartotą tirpalą reikia sunaikinti.</w:t>
      </w:r>
    </w:p>
    <w:p w14:paraId="31199EAD" w14:textId="77777777" w:rsidR="00CE1F47" w:rsidRPr="00B9566D" w:rsidRDefault="00CE1F47" w:rsidP="006D2B59">
      <w:pPr>
        <w:spacing w:after="0" w:line="240" w:lineRule="auto"/>
        <w:rPr>
          <w:rFonts w:ascii="Times New Roman" w:hAnsi="Times New Roman"/>
        </w:rPr>
      </w:pPr>
    </w:p>
    <w:p w14:paraId="3EE917A2" w14:textId="77777777" w:rsidR="00CE1F47" w:rsidRPr="00B9566D" w:rsidRDefault="00CE1F47" w:rsidP="006D2B59">
      <w:pPr>
        <w:spacing w:after="0" w:line="240" w:lineRule="auto"/>
        <w:rPr>
          <w:rFonts w:ascii="Times New Roman" w:hAnsi="Times New Roman"/>
        </w:rPr>
      </w:pPr>
    </w:p>
    <w:p w14:paraId="0F3C71F4"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9566D">
        <w:rPr>
          <w:rFonts w:ascii="Times New Roman" w:hAnsi="Times New Roman"/>
          <w:b/>
        </w:rPr>
        <w:t>11.</w:t>
      </w:r>
      <w:r w:rsidRPr="00B9566D">
        <w:rPr>
          <w:rFonts w:ascii="Times New Roman" w:hAnsi="Times New Roman"/>
          <w:b/>
        </w:rPr>
        <w:tab/>
      </w:r>
      <w:r w:rsidRPr="00B9566D">
        <w:rPr>
          <w:rFonts w:ascii="Times New Roman" w:hAnsi="Times New Roman"/>
          <w:b/>
          <w:caps/>
        </w:rPr>
        <w:t>REGISTRUOTOJO PAVADINIMAS IR ADRESAS</w:t>
      </w:r>
    </w:p>
    <w:p w14:paraId="1CEC57CA" w14:textId="77777777" w:rsidR="00CE1F47" w:rsidRPr="00B9566D" w:rsidRDefault="00CE1F47" w:rsidP="006D2B59">
      <w:pPr>
        <w:spacing w:after="0" w:line="240" w:lineRule="auto"/>
        <w:rPr>
          <w:rFonts w:ascii="Times New Roman" w:hAnsi="Times New Roman"/>
        </w:rPr>
      </w:pPr>
    </w:p>
    <w:p w14:paraId="31F0921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Hospira UK Limited</w:t>
      </w:r>
    </w:p>
    <w:p w14:paraId="752033B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Hurley,</w:t>
      </w:r>
    </w:p>
    <w:p w14:paraId="6F6C233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SL6 6RJ,</w:t>
      </w:r>
    </w:p>
    <w:p w14:paraId="22907A1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JK</w:t>
      </w:r>
    </w:p>
    <w:p w14:paraId="1BA93866" w14:textId="77777777" w:rsidR="00CE1F47" w:rsidRPr="00B9566D" w:rsidRDefault="00CE1F47" w:rsidP="006D2B59">
      <w:pPr>
        <w:spacing w:after="0" w:line="240" w:lineRule="auto"/>
        <w:rPr>
          <w:rFonts w:ascii="Times New Roman" w:hAnsi="Times New Roman"/>
        </w:rPr>
      </w:pPr>
    </w:p>
    <w:p w14:paraId="45E56BAF" w14:textId="77777777" w:rsidR="00CE1F47" w:rsidRPr="00B9566D" w:rsidRDefault="00CE1F47" w:rsidP="006D2B59">
      <w:pPr>
        <w:spacing w:after="0" w:line="240" w:lineRule="auto"/>
        <w:rPr>
          <w:rFonts w:ascii="Times New Roman" w:hAnsi="Times New Roman"/>
        </w:rPr>
      </w:pPr>
    </w:p>
    <w:p w14:paraId="0D60EF1F"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12.</w:t>
      </w:r>
      <w:r w:rsidRPr="00B9566D">
        <w:rPr>
          <w:rFonts w:ascii="Times New Roman" w:hAnsi="Times New Roman"/>
          <w:b/>
        </w:rPr>
        <w:tab/>
      </w:r>
      <w:r w:rsidRPr="00B9566D">
        <w:rPr>
          <w:rFonts w:ascii="Times New Roman" w:hAnsi="Times New Roman"/>
          <w:b/>
          <w:caps/>
        </w:rPr>
        <w:t>REGISTRACIJOS PAŽYMĖJIMO NUMERIS (-IAI)</w:t>
      </w:r>
    </w:p>
    <w:p w14:paraId="5AC223DE" w14:textId="77777777" w:rsidR="00CE1F47" w:rsidRPr="00B9566D" w:rsidRDefault="00CE1F47" w:rsidP="006D2B59">
      <w:pPr>
        <w:spacing w:after="0" w:line="240" w:lineRule="auto"/>
        <w:rPr>
          <w:rFonts w:ascii="Times New Roman" w:hAnsi="Times New Roman"/>
        </w:rPr>
      </w:pPr>
    </w:p>
    <w:p w14:paraId="64E6F0E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N1 – LT/1/11/2687/001</w:t>
      </w:r>
    </w:p>
    <w:p w14:paraId="0AB4FEC1"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N10 – LT/1/11/2687/002</w:t>
      </w:r>
    </w:p>
    <w:p w14:paraId="5C9DD900" w14:textId="77777777" w:rsidR="00CE1F47" w:rsidRPr="00B9566D" w:rsidRDefault="00CE1F47" w:rsidP="006D2B59">
      <w:pPr>
        <w:spacing w:after="0" w:line="240" w:lineRule="auto"/>
        <w:rPr>
          <w:rFonts w:ascii="Times New Roman" w:hAnsi="Times New Roman"/>
        </w:rPr>
      </w:pPr>
    </w:p>
    <w:p w14:paraId="2E9AB941" w14:textId="77777777" w:rsidR="00CE1F47" w:rsidRPr="00B9566D" w:rsidRDefault="00CE1F47" w:rsidP="006D2B59">
      <w:pPr>
        <w:spacing w:after="0" w:line="240" w:lineRule="auto"/>
        <w:rPr>
          <w:rFonts w:ascii="Times New Roman" w:hAnsi="Times New Roman"/>
        </w:rPr>
      </w:pPr>
    </w:p>
    <w:p w14:paraId="00C1CDCE"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13.</w:t>
      </w:r>
      <w:r w:rsidRPr="00B9566D">
        <w:rPr>
          <w:rFonts w:ascii="Times New Roman" w:hAnsi="Times New Roman"/>
          <w:b/>
        </w:rPr>
        <w:tab/>
        <w:t>SERIJOS NUMERIS</w:t>
      </w:r>
    </w:p>
    <w:p w14:paraId="26010D7D" w14:textId="77777777" w:rsidR="00CE1F47" w:rsidRPr="00B9566D" w:rsidRDefault="00CE1F47" w:rsidP="006D2B59">
      <w:pPr>
        <w:spacing w:after="0" w:line="240" w:lineRule="auto"/>
        <w:rPr>
          <w:rFonts w:ascii="Times New Roman" w:hAnsi="Times New Roman"/>
        </w:rPr>
      </w:pPr>
    </w:p>
    <w:p w14:paraId="116F29F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Serija</w:t>
      </w:r>
    </w:p>
    <w:p w14:paraId="70AA8904" w14:textId="77777777" w:rsidR="00CE1F47" w:rsidRPr="00B9566D" w:rsidRDefault="00CE1F47" w:rsidP="006D2B59">
      <w:pPr>
        <w:spacing w:after="0" w:line="240" w:lineRule="auto"/>
        <w:rPr>
          <w:rFonts w:ascii="Times New Roman" w:hAnsi="Times New Roman"/>
        </w:rPr>
      </w:pPr>
    </w:p>
    <w:p w14:paraId="59574631" w14:textId="77777777" w:rsidR="00CE1F47" w:rsidRPr="00B9566D" w:rsidRDefault="00CE1F47" w:rsidP="006D2B59">
      <w:pPr>
        <w:spacing w:after="0" w:line="240" w:lineRule="auto"/>
        <w:rPr>
          <w:rFonts w:ascii="Times New Roman" w:hAnsi="Times New Roman"/>
        </w:rPr>
      </w:pPr>
    </w:p>
    <w:p w14:paraId="042C9EE5"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14.</w:t>
      </w:r>
      <w:r w:rsidRPr="00B9566D">
        <w:rPr>
          <w:rFonts w:ascii="Times New Roman" w:hAnsi="Times New Roman"/>
          <w:b/>
        </w:rPr>
        <w:tab/>
        <w:t>PARDAVIMO (IŠDAVIMO)</w:t>
      </w:r>
      <w:r w:rsidRPr="00B9566D">
        <w:rPr>
          <w:rFonts w:ascii="Times New Roman" w:hAnsi="Times New Roman"/>
          <w:b/>
          <w:caps/>
        </w:rPr>
        <w:t xml:space="preserve"> tvarka</w:t>
      </w:r>
    </w:p>
    <w:p w14:paraId="3ED8698B" w14:textId="77777777" w:rsidR="00CE1F47" w:rsidRPr="00B9566D" w:rsidRDefault="00CE1F47" w:rsidP="006D2B59">
      <w:pPr>
        <w:spacing w:after="0" w:line="240" w:lineRule="auto"/>
        <w:rPr>
          <w:rFonts w:ascii="Times New Roman" w:hAnsi="Times New Roman"/>
        </w:rPr>
      </w:pPr>
    </w:p>
    <w:p w14:paraId="0F55D5BC" w14:textId="191F7ABD" w:rsidR="00CE1F47" w:rsidRPr="00B9566D" w:rsidRDefault="00CE1F47" w:rsidP="006D2B59">
      <w:pPr>
        <w:spacing w:after="0" w:line="240" w:lineRule="auto"/>
        <w:rPr>
          <w:rFonts w:ascii="Times New Roman" w:hAnsi="Times New Roman"/>
        </w:rPr>
      </w:pPr>
      <w:r w:rsidRPr="00B9566D">
        <w:rPr>
          <w:rFonts w:ascii="Times New Roman" w:hAnsi="Times New Roman"/>
        </w:rPr>
        <w:t>Receptinis vaist</w:t>
      </w:r>
      <w:r w:rsidR="00B9566D">
        <w:rPr>
          <w:rFonts w:ascii="Times New Roman" w:hAnsi="Times New Roman"/>
        </w:rPr>
        <w:t>as</w:t>
      </w:r>
      <w:r w:rsidRPr="00B9566D">
        <w:rPr>
          <w:rFonts w:ascii="Times New Roman" w:hAnsi="Times New Roman"/>
        </w:rPr>
        <w:t>.</w:t>
      </w:r>
    </w:p>
    <w:p w14:paraId="6AF557C6" w14:textId="77777777" w:rsidR="00CE1F47" w:rsidRPr="00B9566D" w:rsidRDefault="00CE1F47" w:rsidP="006D2B59">
      <w:pPr>
        <w:spacing w:after="0" w:line="240" w:lineRule="auto"/>
        <w:rPr>
          <w:rFonts w:ascii="Times New Roman" w:hAnsi="Times New Roman"/>
        </w:rPr>
      </w:pPr>
    </w:p>
    <w:p w14:paraId="613535E6" w14:textId="77777777" w:rsidR="00CE1F47" w:rsidRPr="00B9566D" w:rsidRDefault="00CE1F47" w:rsidP="006D2B59">
      <w:pPr>
        <w:spacing w:after="0" w:line="240" w:lineRule="auto"/>
        <w:rPr>
          <w:rFonts w:ascii="Times New Roman" w:hAnsi="Times New Roman"/>
        </w:rPr>
      </w:pPr>
    </w:p>
    <w:p w14:paraId="516192D8"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15.</w:t>
      </w:r>
      <w:r w:rsidRPr="00B9566D">
        <w:rPr>
          <w:rFonts w:ascii="Times New Roman" w:hAnsi="Times New Roman"/>
          <w:b/>
        </w:rPr>
        <w:tab/>
      </w:r>
      <w:r w:rsidRPr="00B9566D">
        <w:rPr>
          <w:rFonts w:ascii="Times New Roman" w:hAnsi="Times New Roman"/>
          <w:b/>
          <w:caps/>
        </w:rPr>
        <w:t>vartojimo instrukcijA</w:t>
      </w:r>
    </w:p>
    <w:p w14:paraId="274B3D97" w14:textId="77777777" w:rsidR="00CE1F47" w:rsidRPr="00B9566D" w:rsidRDefault="00CE1F47" w:rsidP="006D2B59">
      <w:pPr>
        <w:spacing w:after="0" w:line="240" w:lineRule="auto"/>
        <w:rPr>
          <w:rFonts w:ascii="Times New Roman" w:hAnsi="Times New Roman"/>
        </w:rPr>
      </w:pPr>
    </w:p>
    <w:p w14:paraId="0C868A86" w14:textId="77777777" w:rsidR="00CE1F47" w:rsidRPr="00B9566D" w:rsidRDefault="00CE1F47" w:rsidP="006D2B59">
      <w:pPr>
        <w:spacing w:after="0" w:line="240" w:lineRule="auto"/>
        <w:rPr>
          <w:rFonts w:ascii="Times New Roman" w:hAnsi="Times New Roman"/>
        </w:rPr>
      </w:pPr>
    </w:p>
    <w:p w14:paraId="207CE0CB"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rPr>
      </w:pPr>
      <w:r w:rsidRPr="00B9566D">
        <w:rPr>
          <w:rFonts w:ascii="Times New Roman" w:hAnsi="Times New Roman"/>
          <w:b/>
        </w:rPr>
        <w:t>16.</w:t>
      </w:r>
      <w:r w:rsidRPr="00B9566D">
        <w:rPr>
          <w:rFonts w:ascii="Times New Roman" w:hAnsi="Times New Roman"/>
          <w:b/>
        </w:rPr>
        <w:tab/>
        <w:t>INFORMACIJA BRAILIO RAŠTU</w:t>
      </w:r>
    </w:p>
    <w:p w14:paraId="71C8825E" w14:textId="77777777" w:rsidR="00CE1F47" w:rsidRPr="00B9566D" w:rsidRDefault="00CE1F47" w:rsidP="006D2B59">
      <w:pPr>
        <w:spacing w:after="0" w:line="240" w:lineRule="auto"/>
        <w:rPr>
          <w:rFonts w:ascii="Times New Roman" w:hAnsi="Times New Roman"/>
        </w:rPr>
      </w:pPr>
    </w:p>
    <w:p w14:paraId="343E39F3" w14:textId="77777777" w:rsidR="00CE1F47" w:rsidRPr="00B9566D" w:rsidRDefault="00CE1F47" w:rsidP="006D2B59">
      <w:pPr>
        <w:spacing w:after="0" w:line="240" w:lineRule="auto"/>
        <w:rPr>
          <w:rFonts w:ascii="Times New Roman" w:hAnsi="Times New Roman"/>
        </w:rPr>
      </w:pPr>
      <w:r w:rsidRPr="00B9566D">
        <w:rPr>
          <w:rFonts w:ascii="Times New Roman" w:hAnsi="Times New Roman"/>
          <w:highlight w:val="lightGray"/>
        </w:rPr>
        <w:t>Priimtas pagrindimas informacijos Brailio raštu nepateikti.</w:t>
      </w:r>
    </w:p>
    <w:p w14:paraId="08F1EF7A" w14:textId="77777777" w:rsidR="00B9566D" w:rsidRDefault="00B9566D" w:rsidP="006D2B59">
      <w:pPr>
        <w:spacing w:after="0" w:line="240" w:lineRule="auto"/>
        <w:rPr>
          <w:rFonts w:ascii="Times New Roman" w:hAnsi="Times New Roman"/>
          <w:b/>
        </w:rPr>
      </w:pPr>
    </w:p>
    <w:p w14:paraId="447CC282" w14:textId="77777777" w:rsidR="00B9566D" w:rsidRPr="00B9566D" w:rsidRDefault="00B9566D" w:rsidP="00E5046A">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b/>
          <w:caps/>
        </w:rPr>
      </w:pPr>
      <w:r w:rsidRPr="00B9566D">
        <w:rPr>
          <w:rFonts w:ascii="Times New Roman" w:hAnsi="Times New Roman" w:cs="Times New Roman"/>
          <w:b/>
          <w:caps/>
        </w:rPr>
        <w:t>17.</w:t>
      </w:r>
      <w:r w:rsidRPr="00B9566D">
        <w:rPr>
          <w:rFonts w:ascii="Times New Roman" w:hAnsi="Times New Roman" w:cs="Times New Roman"/>
          <w:b/>
          <w:caps/>
        </w:rPr>
        <w:tab/>
      </w:r>
      <w:r w:rsidRPr="00B9566D">
        <w:rPr>
          <w:rFonts w:ascii="Times New Roman" w:hAnsi="Times New Roman" w:cs="Times New Roman"/>
          <w:b/>
        </w:rPr>
        <w:t>UNIKALUS IDENTIFIKATORIUS - 2D BRŪKŠNINIS KODAS</w:t>
      </w:r>
    </w:p>
    <w:p w14:paraId="013ECEFF" w14:textId="77777777" w:rsidR="00B9566D" w:rsidRPr="00B9566D" w:rsidRDefault="00B9566D" w:rsidP="00E5046A">
      <w:pPr>
        <w:pStyle w:val="BTEMEASMCA"/>
      </w:pPr>
    </w:p>
    <w:p w14:paraId="6197B0FA" w14:textId="77777777" w:rsidR="00B9566D" w:rsidRPr="00B9566D" w:rsidRDefault="00B9566D" w:rsidP="00E5046A">
      <w:pPr>
        <w:spacing w:after="0"/>
        <w:rPr>
          <w:rFonts w:ascii="Times New Roman" w:hAnsi="Times New Roman" w:cs="Times New Roman"/>
          <w:highlight w:val="lightGray"/>
        </w:rPr>
      </w:pPr>
      <w:r w:rsidRPr="00B9566D">
        <w:rPr>
          <w:rFonts w:ascii="Times New Roman" w:hAnsi="Times New Roman" w:cs="Times New Roman"/>
          <w:noProof/>
          <w:highlight w:val="lightGray"/>
        </w:rPr>
        <w:t>2D brūkšninis kodas su nurodytu unikaliu identifikatoriumi.</w:t>
      </w:r>
    </w:p>
    <w:p w14:paraId="136D4456" w14:textId="77777777" w:rsidR="00B9566D" w:rsidRPr="00B9566D" w:rsidRDefault="00B9566D" w:rsidP="00E5046A">
      <w:pPr>
        <w:pStyle w:val="BTEMEASMCA"/>
      </w:pPr>
    </w:p>
    <w:p w14:paraId="61E34A31" w14:textId="77777777" w:rsidR="00B9566D" w:rsidRPr="00B9566D" w:rsidRDefault="00B9566D" w:rsidP="00E5046A">
      <w:pPr>
        <w:pStyle w:val="BTEMEASMCA"/>
      </w:pPr>
    </w:p>
    <w:p w14:paraId="67A2276B" w14:textId="77777777" w:rsidR="00B9566D" w:rsidRPr="00B9566D" w:rsidRDefault="00B9566D" w:rsidP="00E5046A">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cs="Times New Roman"/>
          <w:b/>
          <w:caps/>
        </w:rPr>
      </w:pPr>
      <w:r w:rsidRPr="00B9566D">
        <w:rPr>
          <w:rFonts w:ascii="Times New Roman" w:hAnsi="Times New Roman" w:cs="Times New Roman"/>
          <w:b/>
          <w:caps/>
        </w:rPr>
        <w:t>18.</w:t>
      </w:r>
      <w:r w:rsidRPr="00B9566D">
        <w:rPr>
          <w:rFonts w:ascii="Times New Roman" w:hAnsi="Times New Roman" w:cs="Times New Roman"/>
          <w:b/>
          <w:caps/>
        </w:rPr>
        <w:tab/>
      </w:r>
      <w:r w:rsidRPr="00B9566D">
        <w:rPr>
          <w:rFonts w:ascii="Times New Roman" w:hAnsi="Times New Roman" w:cs="Times New Roman"/>
          <w:b/>
        </w:rPr>
        <w:t>UNIKALUS IDENTIFIKATORIUS – ŽMONĖMS SUPRANTAMI DUOMENYS</w:t>
      </w:r>
    </w:p>
    <w:p w14:paraId="52CF2A1B" w14:textId="77777777" w:rsidR="00B9566D" w:rsidRPr="00B9566D" w:rsidRDefault="00B9566D" w:rsidP="00E5046A">
      <w:pPr>
        <w:pStyle w:val="BTEMEASMCA"/>
      </w:pPr>
    </w:p>
    <w:p w14:paraId="708F3FC6" w14:textId="77777777" w:rsidR="00B9566D" w:rsidRPr="00B9566D" w:rsidRDefault="00B9566D" w:rsidP="00E5046A">
      <w:pPr>
        <w:spacing w:after="0"/>
        <w:rPr>
          <w:rFonts w:ascii="Times New Roman" w:hAnsi="Times New Roman" w:cs="Times New Roman"/>
        </w:rPr>
      </w:pPr>
      <w:r w:rsidRPr="00B9566D">
        <w:rPr>
          <w:rFonts w:ascii="Times New Roman" w:hAnsi="Times New Roman" w:cs="Times New Roman"/>
        </w:rPr>
        <w:t>PC:</w:t>
      </w:r>
    </w:p>
    <w:p w14:paraId="428E7355" w14:textId="77777777" w:rsidR="00B9566D" w:rsidRPr="00B9566D" w:rsidRDefault="00B9566D" w:rsidP="00E5046A">
      <w:pPr>
        <w:spacing w:after="0"/>
        <w:rPr>
          <w:rFonts w:ascii="Times New Roman" w:hAnsi="Times New Roman" w:cs="Times New Roman"/>
        </w:rPr>
      </w:pPr>
      <w:r w:rsidRPr="00B9566D">
        <w:rPr>
          <w:rFonts w:ascii="Times New Roman" w:hAnsi="Times New Roman" w:cs="Times New Roman"/>
        </w:rPr>
        <w:t>SN:</w:t>
      </w:r>
    </w:p>
    <w:p w14:paraId="6DEB6D00" w14:textId="77777777" w:rsidR="00B9566D" w:rsidRPr="00B9566D" w:rsidRDefault="00B9566D" w:rsidP="00E5046A">
      <w:pPr>
        <w:pStyle w:val="BTEMEASMCA"/>
      </w:pPr>
      <w:r w:rsidRPr="00B9566D">
        <w:rPr>
          <w:highlight w:val="lightGray"/>
        </w:rPr>
        <w:t>NN:</w:t>
      </w:r>
    </w:p>
    <w:p w14:paraId="5241E509" w14:textId="77777777" w:rsidR="00CE1F47" w:rsidRPr="00B9566D" w:rsidRDefault="00CE1F47" w:rsidP="006D2B59">
      <w:pPr>
        <w:spacing w:after="0" w:line="240" w:lineRule="auto"/>
        <w:rPr>
          <w:rFonts w:ascii="Times New Roman" w:hAnsi="Times New Roman"/>
        </w:rPr>
      </w:pPr>
      <w:r w:rsidRPr="00B9566D">
        <w:rPr>
          <w:rFonts w:ascii="Times New Roman" w:hAnsi="Times New Roman"/>
          <w:b/>
        </w:rPr>
        <w:br w:type="page"/>
      </w:r>
    </w:p>
    <w:p w14:paraId="44FC683B"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9566D">
        <w:rPr>
          <w:rFonts w:ascii="Times New Roman" w:hAnsi="Times New Roman"/>
          <w:b/>
        </w:rPr>
        <w:lastRenderedPageBreak/>
        <w:t>INFORMACIJA ANT VIDINĖS PAKUOTĖS</w:t>
      </w:r>
    </w:p>
    <w:p w14:paraId="223770BC"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43EC92D8"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9566D">
        <w:rPr>
          <w:rFonts w:ascii="Times New Roman" w:hAnsi="Times New Roman"/>
          <w:b/>
        </w:rPr>
        <w:t>FLAKONŲ ETIKETĖ</w:t>
      </w:r>
    </w:p>
    <w:p w14:paraId="65CA4B4C" w14:textId="77777777" w:rsidR="00CE1F47" w:rsidRPr="00B9566D" w:rsidRDefault="00CE1F47" w:rsidP="006D2B59">
      <w:pPr>
        <w:spacing w:after="0" w:line="240" w:lineRule="auto"/>
        <w:rPr>
          <w:rFonts w:ascii="Times New Roman" w:hAnsi="Times New Roman"/>
        </w:rPr>
      </w:pPr>
    </w:p>
    <w:p w14:paraId="1CB792DB" w14:textId="77777777" w:rsidR="00CE1F47" w:rsidRPr="00B9566D" w:rsidRDefault="00CE1F47" w:rsidP="006D2B59">
      <w:pPr>
        <w:spacing w:after="0" w:line="240" w:lineRule="auto"/>
        <w:rPr>
          <w:rFonts w:ascii="Times New Roman" w:hAnsi="Times New Roman"/>
          <w:b/>
        </w:rPr>
      </w:pPr>
    </w:p>
    <w:p w14:paraId="498992C8"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w:t>
      </w:r>
      <w:r w:rsidRPr="00B9566D">
        <w:rPr>
          <w:rFonts w:ascii="Times New Roman" w:hAnsi="Times New Roman"/>
          <w:b/>
        </w:rPr>
        <w:tab/>
        <w:t>VAISTINIO PREPARATO PAVADINIMAS</w:t>
      </w:r>
    </w:p>
    <w:p w14:paraId="3DD0D77A" w14:textId="77777777" w:rsidR="00CE1F47" w:rsidRPr="00B9566D" w:rsidRDefault="00CE1F47" w:rsidP="006D2B59">
      <w:pPr>
        <w:spacing w:after="0" w:line="240" w:lineRule="auto"/>
        <w:rPr>
          <w:rFonts w:ascii="Times New Roman" w:hAnsi="Times New Roman"/>
        </w:rPr>
      </w:pPr>
    </w:p>
    <w:p w14:paraId="0FE72E7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 Hospira 500 mg milteliai injekciniam ar infuziniam tirpalui</w:t>
      </w:r>
    </w:p>
    <w:p w14:paraId="32EEB8E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Meropenemas</w:t>
      </w:r>
    </w:p>
    <w:p w14:paraId="0B38C480" w14:textId="77777777" w:rsidR="00CE1F47" w:rsidRPr="00B9566D" w:rsidRDefault="00CE1F47" w:rsidP="006D2B59">
      <w:pPr>
        <w:spacing w:after="0" w:line="240" w:lineRule="auto"/>
        <w:rPr>
          <w:rFonts w:ascii="Times New Roman" w:hAnsi="Times New Roman"/>
        </w:rPr>
      </w:pPr>
    </w:p>
    <w:p w14:paraId="1BD70DA9" w14:textId="77777777" w:rsidR="00CE1F47" w:rsidRPr="00B9566D" w:rsidRDefault="00CE1F47" w:rsidP="006D2B59">
      <w:pPr>
        <w:spacing w:after="0" w:line="240" w:lineRule="auto"/>
        <w:rPr>
          <w:rFonts w:ascii="Times New Roman" w:hAnsi="Times New Roman"/>
        </w:rPr>
      </w:pPr>
    </w:p>
    <w:p w14:paraId="2433D7D9"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9566D">
        <w:rPr>
          <w:rFonts w:ascii="Times New Roman" w:hAnsi="Times New Roman"/>
          <w:b/>
        </w:rPr>
        <w:t>2.</w:t>
      </w:r>
      <w:r w:rsidRPr="00B9566D">
        <w:rPr>
          <w:rFonts w:ascii="Times New Roman" w:hAnsi="Times New Roman"/>
          <w:b/>
        </w:rPr>
        <w:tab/>
        <w:t>VEIKLIOJI (-IOS) MEDŽIAGA (-OS) IR JOS (-Ų) KIEKIS (-IAI)</w:t>
      </w:r>
    </w:p>
    <w:p w14:paraId="73EC764C" w14:textId="77777777" w:rsidR="00CE1F47" w:rsidRPr="00B9566D" w:rsidRDefault="00CE1F47" w:rsidP="006D2B59">
      <w:pPr>
        <w:spacing w:after="0" w:line="240" w:lineRule="auto"/>
        <w:rPr>
          <w:rFonts w:ascii="Times New Roman" w:hAnsi="Times New Roman"/>
        </w:rPr>
      </w:pPr>
    </w:p>
    <w:p w14:paraId="518332F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Kiekviename flakone yra meropenemo trihidrato, atitinkančio 500 mg bevandenio meropenemo.</w:t>
      </w:r>
    </w:p>
    <w:p w14:paraId="314773EB" w14:textId="77777777" w:rsidR="00CE1F47" w:rsidRPr="00B9566D" w:rsidRDefault="00CE1F47" w:rsidP="006D2B59">
      <w:pPr>
        <w:spacing w:after="0" w:line="240" w:lineRule="auto"/>
        <w:rPr>
          <w:rFonts w:ascii="Times New Roman" w:hAnsi="Times New Roman"/>
        </w:rPr>
      </w:pPr>
    </w:p>
    <w:p w14:paraId="1D36C2B5" w14:textId="77777777" w:rsidR="00CE1F47" w:rsidRPr="00B9566D" w:rsidRDefault="00CE1F47" w:rsidP="006D2B59">
      <w:pPr>
        <w:spacing w:after="0" w:line="240" w:lineRule="auto"/>
        <w:rPr>
          <w:rFonts w:ascii="Times New Roman" w:hAnsi="Times New Roman"/>
        </w:rPr>
      </w:pPr>
    </w:p>
    <w:p w14:paraId="58D86668"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highlight w:val="lightGray"/>
        </w:rPr>
      </w:pPr>
      <w:r w:rsidRPr="00B9566D">
        <w:rPr>
          <w:rFonts w:ascii="Times New Roman" w:hAnsi="Times New Roman"/>
          <w:b/>
        </w:rPr>
        <w:t>3.</w:t>
      </w:r>
      <w:r w:rsidRPr="00B9566D">
        <w:rPr>
          <w:rFonts w:ascii="Times New Roman" w:hAnsi="Times New Roman"/>
          <w:b/>
        </w:rPr>
        <w:tab/>
        <w:t>PAGALBINIŲ MEDŽIAGŲ SĄRAŠAS</w:t>
      </w:r>
    </w:p>
    <w:p w14:paraId="00DD76A8" w14:textId="77777777" w:rsidR="00CE1F47" w:rsidRPr="00B9566D" w:rsidRDefault="00CE1F47" w:rsidP="006D2B59">
      <w:pPr>
        <w:spacing w:after="0" w:line="240" w:lineRule="auto"/>
        <w:rPr>
          <w:rFonts w:ascii="Times New Roman" w:hAnsi="Times New Roman"/>
        </w:rPr>
      </w:pPr>
    </w:p>
    <w:p w14:paraId="4B1DBA7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Sudėtyje yra bevandenio natrio karbonato (daugiau informacijos pateikta pakuotės lapelyje).</w:t>
      </w:r>
    </w:p>
    <w:p w14:paraId="4E8719E2" w14:textId="77777777" w:rsidR="00CE1F47" w:rsidRPr="00B9566D" w:rsidRDefault="00CE1F47" w:rsidP="006D2B59">
      <w:pPr>
        <w:spacing w:after="0" w:line="240" w:lineRule="auto"/>
        <w:rPr>
          <w:rFonts w:ascii="Times New Roman" w:hAnsi="Times New Roman"/>
        </w:rPr>
      </w:pPr>
    </w:p>
    <w:p w14:paraId="2FF8D050" w14:textId="77777777" w:rsidR="00CE1F47" w:rsidRPr="00B9566D" w:rsidRDefault="00CE1F47" w:rsidP="006D2B59">
      <w:pPr>
        <w:spacing w:after="0" w:line="240" w:lineRule="auto"/>
        <w:rPr>
          <w:rFonts w:ascii="Times New Roman" w:hAnsi="Times New Roman"/>
        </w:rPr>
      </w:pPr>
    </w:p>
    <w:p w14:paraId="775C6566"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4.</w:t>
      </w:r>
      <w:r w:rsidRPr="00B9566D">
        <w:rPr>
          <w:rFonts w:ascii="Times New Roman" w:hAnsi="Times New Roman"/>
          <w:b/>
        </w:rPr>
        <w:tab/>
        <w:t>FARMACINĖ FORMA IR KIEKIS PAKUOTĖJE</w:t>
      </w:r>
    </w:p>
    <w:p w14:paraId="2EAB002D" w14:textId="77777777" w:rsidR="00CE1F47" w:rsidRPr="00B9566D" w:rsidRDefault="00CE1F47" w:rsidP="006D2B59">
      <w:pPr>
        <w:spacing w:after="0" w:line="240" w:lineRule="auto"/>
        <w:rPr>
          <w:rFonts w:ascii="Times New Roman" w:hAnsi="Times New Roman"/>
        </w:rPr>
      </w:pPr>
    </w:p>
    <w:p w14:paraId="71329D6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Milteliai injekciniam ar infuziniam tirpalui</w:t>
      </w:r>
    </w:p>
    <w:p w14:paraId="3DCE720F" w14:textId="77777777" w:rsidR="00CE1F47" w:rsidRPr="00B9566D" w:rsidRDefault="00CE1F47" w:rsidP="006D2B59">
      <w:pPr>
        <w:spacing w:after="0" w:line="240" w:lineRule="auto"/>
        <w:rPr>
          <w:rFonts w:ascii="Times New Roman" w:hAnsi="Times New Roman"/>
        </w:rPr>
      </w:pPr>
    </w:p>
    <w:p w14:paraId="33FA6EE9" w14:textId="77777777" w:rsidR="00CE1F47" w:rsidRPr="00B9566D" w:rsidRDefault="00CE1F47" w:rsidP="006D2B59">
      <w:pPr>
        <w:spacing w:after="0" w:line="240" w:lineRule="auto"/>
        <w:rPr>
          <w:rFonts w:ascii="Times New Roman" w:hAnsi="Times New Roman"/>
        </w:rPr>
      </w:pPr>
    </w:p>
    <w:p w14:paraId="297DA2BC"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B9566D">
        <w:rPr>
          <w:rFonts w:ascii="Times New Roman" w:hAnsi="Times New Roman"/>
          <w:b/>
        </w:rPr>
        <w:t>5.</w:t>
      </w:r>
      <w:r w:rsidRPr="00B9566D">
        <w:rPr>
          <w:rFonts w:ascii="Times New Roman" w:hAnsi="Times New Roman"/>
          <w:b/>
        </w:rPr>
        <w:tab/>
        <w:t>VARTOJIMO METODAS IR BŪDAS (-AI)</w:t>
      </w:r>
    </w:p>
    <w:p w14:paraId="53D8C1B7" w14:textId="77777777" w:rsidR="00CE1F47" w:rsidRPr="00B9566D" w:rsidRDefault="00CE1F47" w:rsidP="006D2B59">
      <w:pPr>
        <w:spacing w:after="0" w:line="240" w:lineRule="auto"/>
        <w:rPr>
          <w:rFonts w:ascii="Times New Roman" w:hAnsi="Times New Roman"/>
        </w:rPr>
      </w:pPr>
    </w:p>
    <w:p w14:paraId="3D8C64E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Leisti į veną ištirpinus/praskiedus.</w:t>
      </w:r>
    </w:p>
    <w:p w14:paraId="4E076FBF" w14:textId="77777777" w:rsidR="00CE1F47" w:rsidRPr="00B9566D" w:rsidRDefault="00CE1F47" w:rsidP="006D2B59">
      <w:pPr>
        <w:spacing w:after="0" w:line="240" w:lineRule="auto"/>
        <w:rPr>
          <w:rFonts w:ascii="Times New Roman" w:hAnsi="Times New Roman"/>
        </w:rPr>
      </w:pPr>
    </w:p>
    <w:p w14:paraId="0E56C1F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Prieš vartojimą perskaitykite pakuotės lapelį.</w:t>
      </w:r>
    </w:p>
    <w:p w14:paraId="315BD076" w14:textId="77777777" w:rsidR="00CE1F47" w:rsidRPr="00B9566D" w:rsidRDefault="00CE1F47" w:rsidP="006D2B59">
      <w:pPr>
        <w:spacing w:after="0" w:line="240" w:lineRule="auto"/>
        <w:rPr>
          <w:rFonts w:ascii="Times New Roman" w:hAnsi="Times New Roman"/>
        </w:rPr>
      </w:pPr>
    </w:p>
    <w:p w14:paraId="2A590D65" w14:textId="77777777" w:rsidR="00CE1F47" w:rsidRPr="00B9566D" w:rsidRDefault="00CE1F47" w:rsidP="006D2B59">
      <w:pPr>
        <w:spacing w:after="0" w:line="240" w:lineRule="auto"/>
        <w:rPr>
          <w:rFonts w:ascii="Times New Roman" w:hAnsi="Times New Roman"/>
        </w:rPr>
      </w:pPr>
    </w:p>
    <w:p w14:paraId="35639CF4"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rPr>
      </w:pPr>
      <w:r w:rsidRPr="00B9566D">
        <w:rPr>
          <w:rFonts w:ascii="Times New Roman" w:hAnsi="Times New Roman"/>
          <w:b/>
        </w:rPr>
        <w:t>6.</w:t>
      </w:r>
      <w:r w:rsidRPr="00B9566D">
        <w:rPr>
          <w:rFonts w:ascii="Times New Roman" w:hAnsi="Times New Roman"/>
          <w:b/>
        </w:rPr>
        <w:tab/>
        <w:t>SPECIALUS ĮSPĖJIMAS, KAD VAISTINĮ PREPARATĄ BŪTINA LAIKYTI VAIKAMS NEPASTEBIMOJE IR NEPASIEKIAMOJE VIETOJE</w:t>
      </w:r>
    </w:p>
    <w:p w14:paraId="49891E7F" w14:textId="77777777" w:rsidR="00CE1F47" w:rsidRPr="00B9566D" w:rsidRDefault="00CE1F47" w:rsidP="006D2B59">
      <w:pPr>
        <w:spacing w:after="0" w:line="240" w:lineRule="auto"/>
        <w:rPr>
          <w:rFonts w:ascii="Times New Roman" w:hAnsi="Times New Roman"/>
        </w:rPr>
      </w:pPr>
    </w:p>
    <w:p w14:paraId="2C63D08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Laikyti vaikams nepastebimoje ir nepasiekiamoje vietoje.</w:t>
      </w:r>
    </w:p>
    <w:p w14:paraId="0C4344C1" w14:textId="77777777" w:rsidR="00CE1F47" w:rsidRPr="00B9566D" w:rsidRDefault="00CE1F47" w:rsidP="006D2B59">
      <w:pPr>
        <w:spacing w:after="0" w:line="240" w:lineRule="auto"/>
        <w:rPr>
          <w:rFonts w:ascii="Times New Roman" w:hAnsi="Times New Roman"/>
        </w:rPr>
      </w:pPr>
    </w:p>
    <w:p w14:paraId="0BB149B4" w14:textId="77777777" w:rsidR="00CE1F47" w:rsidRPr="00B9566D" w:rsidRDefault="00CE1F47" w:rsidP="006D2B59">
      <w:pPr>
        <w:spacing w:after="0" w:line="240" w:lineRule="auto"/>
        <w:rPr>
          <w:rFonts w:ascii="Times New Roman" w:hAnsi="Times New Roman"/>
        </w:rPr>
      </w:pPr>
    </w:p>
    <w:p w14:paraId="2B652A9A"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B9566D">
        <w:rPr>
          <w:rFonts w:ascii="Times New Roman" w:hAnsi="Times New Roman"/>
          <w:b/>
        </w:rPr>
        <w:t>7.</w:t>
      </w:r>
      <w:r w:rsidRPr="00B9566D">
        <w:rPr>
          <w:rFonts w:ascii="Times New Roman" w:hAnsi="Times New Roman"/>
          <w:b/>
        </w:rPr>
        <w:tab/>
        <w:t>KITAS (-I) SPECIALUS (-ŪS) ĮSPĖJIMAS (-AI) (JEI REIKIA)</w:t>
      </w:r>
    </w:p>
    <w:p w14:paraId="63200FDD" w14:textId="77777777" w:rsidR="00CE1F47" w:rsidRPr="00B9566D" w:rsidRDefault="00CE1F47" w:rsidP="006D2B59">
      <w:pPr>
        <w:spacing w:after="0" w:line="240" w:lineRule="auto"/>
        <w:rPr>
          <w:rFonts w:ascii="Times New Roman" w:hAnsi="Times New Roman"/>
        </w:rPr>
      </w:pPr>
    </w:p>
    <w:p w14:paraId="600D7AC8" w14:textId="77777777" w:rsidR="00CE1F47" w:rsidRPr="00B9566D" w:rsidRDefault="00CE1F47" w:rsidP="006D2B59">
      <w:pPr>
        <w:spacing w:after="0" w:line="240" w:lineRule="auto"/>
        <w:rPr>
          <w:rFonts w:ascii="Times New Roman" w:hAnsi="Times New Roman"/>
        </w:rPr>
      </w:pPr>
    </w:p>
    <w:p w14:paraId="002C4146"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B9566D">
        <w:rPr>
          <w:rFonts w:ascii="Times New Roman" w:hAnsi="Times New Roman"/>
          <w:b/>
        </w:rPr>
        <w:t>8.</w:t>
      </w:r>
      <w:r w:rsidRPr="00B9566D">
        <w:rPr>
          <w:rFonts w:ascii="Times New Roman" w:hAnsi="Times New Roman"/>
          <w:b/>
        </w:rPr>
        <w:tab/>
        <w:t>TINKAMUMO LAIKAS</w:t>
      </w:r>
    </w:p>
    <w:p w14:paraId="3CD0BC26" w14:textId="77777777" w:rsidR="00CE1F47" w:rsidRPr="00B9566D" w:rsidRDefault="00CE1F47" w:rsidP="006D2B59">
      <w:pPr>
        <w:spacing w:after="0" w:line="240" w:lineRule="auto"/>
        <w:rPr>
          <w:rFonts w:ascii="Times New Roman" w:hAnsi="Times New Roman"/>
        </w:rPr>
      </w:pPr>
    </w:p>
    <w:p w14:paraId="2ECECD9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Tinka iki [mm/MMMM]</w:t>
      </w:r>
    </w:p>
    <w:p w14:paraId="4EB2865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Ištirpinto ir praskiesto vaisto tinkamumo laikas nurodytas pakuotės lapelyje.</w:t>
      </w:r>
    </w:p>
    <w:p w14:paraId="31D8283F" w14:textId="77777777" w:rsidR="00CE1F47" w:rsidRPr="00B9566D" w:rsidRDefault="00CE1F47" w:rsidP="006D2B59">
      <w:pPr>
        <w:spacing w:after="0" w:line="240" w:lineRule="auto"/>
        <w:rPr>
          <w:rFonts w:ascii="Times New Roman" w:hAnsi="Times New Roman"/>
        </w:rPr>
      </w:pPr>
    </w:p>
    <w:p w14:paraId="4C8CC9A9" w14:textId="77777777" w:rsidR="00CE1F47" w:rsidRPr="00B9566D" w:rsidRDefault="00CE1F47" w:rsidP="006D2B59">
      <w:pPr>
        <w:spacing w:after="0" w:line="240" w:lineRule="auto"/>
        <w:rPr>
          <w:rFonts w:ascii="Times New Roman" w:hAnsi="Times New Roman"/>
        </w:rPr>
      </w:pPr>
    </w:p>
    <w:p w14:paraId="50212AE4"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9.</w:t>
      </w:r>
      <w:r w:rsidRPr="00B9566D">
        <w:rPr>
          <w:rFonts w:ascii="Times New Roman" w:hAnsi="Times New Roman"/>
          <w:b/>
        </w:rPr>
        <w:tab/>
      </w:r>
      <w:r w:rsidRPr="00B9566D">
        <w:rPr>
          <w:rFonts w:ascii="Times New Roman" w:hAnsi="Times New Roman"/>
          <w:b/>
          <w:caps/>
        </w:rPr>
        <w:t>SPECIALIOS laikymo sąlygos</w:t>
      </w:r>
    </w:p>
    <w:p w14:paraId="23774625" w14:textId="77777777" w:rsidR="00CE1F47" w:rsidRPr="00B9566D" w:rsidRDefault="00CE1F47" w:rsidP="006D2B59">
      <w:pPr>
        <w:spacing w:after="0" w:line="240" w:lineRule="auto"/>
        <w:rPr>
          <w:rFonts w:ascii="Times New Roman" w:hAnsi="Times New Roman"/>
        </w:rPr>
      </w:pPr>
    </w:p>
    <w:p w14:paraId="31CAC0B3" w14:textId="77777777" w:rsidR="00CE1F47" w:rsidRPr="00B9566D" w:rsidRDefault="00CE1F47" w:rsidP="006D2B59">
      <w:pPr>
        <w:spacing w:after="0" w:line="240" w:lineRule="auto"/>
        <w:rPr>
          <w:rFonts w:ascii="Times New Roman" w:hAnsi="Times New Roman"/>
        </w:rPr>
      </w:pPr>
      <w:r w:rsidRPr="00B9566D">
        <w:rPr>
          <w:rFonts w:ascii="Times New Roman" w:hAnsi="Times New Roman"/>
          <w:highlight w:val="lightGray"/>
        </w:rPr>
        <w:t>Šiam vaistiniam preparatui specialių laikymo sąlygų nereikia.</w:t>
      </w:r>
    </w:p>
    <w:p w14:paraId="4A4F62E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Ištirpintas preparatas tinkamas vartoti 1 valandą. Negalima užšaldyti.</w:t>
      </w:r>
    </w:p>
    <w:p w14:paraId="62920385" w14:textId="77777777" w:rsidR="00CE1F47" w:rsidRPr="00B9566D" w:rsidRDefault="00CE1F47" w:rsidP="006D2B59">
      <w:pPr>
        <w:spacing w:after="0" w:line="240" w:lineRule="auto"/>
        <w:rPr>
          <w:rFonts w:ascii="Times New Roman" w:hAnsi="Times New Roman"/>
        </w:rPr>
      </w:pPr>
    </w:p>
    <w:p w14:paraId="169DE9B9" w14:textId="77777777" w:rsidR="00CE1F47" w:rsidRPr="00B9566D" w:rsidRDefault="00CE1F47" w:rsidP="006D2B59">
      <w:pPr>
        <w:spacing w:after="0" w:line="240" w:lineRule="auto"/>
        <w:rPr>
          <w:rFonts w:ascii="Times New Roman" w:hAnsi="Times New Roman"/>
        </w:rPr>
      </w:pPr>
    </w:p>
    <w:p w14:paraId="431C20F8"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9566D">
        <w:rPr>
          <w:rFonts w:ascii="Times New Roman" w:hAnsi="Times New Roman"/>
          <w:b/>
        </w:rPr>
        <w:t>10.</w:t>
      </w:r>
      <w:r w:rsidRPr="00B9566D">
        <w:rPr>
          <w:rFonts w:ascii="Times New Roman" w:hAnsi="Times New Roman"/>
          <w:b/>
        </w:rPr>
        <w:tab/>
      </w:r>
      <w:r w:rsidRPr="00B9566D">
        <w:rPr>
          <w:rFonts w:ascii="Times New Roman" w:hAnsi="Times New Roman"/>
          <w:b/>
          <w:caps/>
        </w:rPr>
        <w:t>specialios atsargumo priemonės DĖL NESUVARTOTO VAISTINIO PREPARATO AR JO ATLIEK</w:t>
      </w:r>
      <w:r w:rsidRPr="00B9566D">
        <w:rPr>
          <w:rFonts w:ascii="Times New Roman" w:hAnsi="Times New Roman"/>
          <w:b/>
        </w:rPr>
        <w:t>Ų</w:t>
      </w:r>
      <w:r w:rsidRPr="00B9566D">
        <w:rPr>
          <w:rFonts w:ascii="Times New Roman" w:hAnsi="Times New Roman"/>
          <w:caps/>
        </w:rPr>
        <w:t xml:space="preserve"> </w:t>
      </w:r>
      <w:r w:rsidRPr="00B9566D">
        <w:rPr>
          <w:rFonts w:ascii="Times New Roman" w:hAnsi="Times New Roman"/>
          <w:b/>
          <w:caps/>
        </w:rPr>
        <w:t>TVARKYMO (jei reikia)</w:t>
      </w:r>
    </w:p>
    <w:p w14:paraId="29299DDE" w14:textId="77777777" w:rsidR="00CE1F47" w:rsidRPr="00B9566D" w:rsidRDefault="00CE1F47" w:rsidP="006D2B59">
      <w:pPr>
        <w:spacing w:after="0" w:line="240" w:lineRule="auto"/>
        <w:rPr>
          <w:rFonts w:ascii="Times New Roman" w:hAnsi="Times New Roman"/>
        </w:rPr>
      </w:pPr>
    </w:p>
    <w:p w14:paraId="3C9A03F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Tik vienkartiniam vartojimui.</w:t>
      </w:r>
    </w:p>
    <w:p w14:paraId="7B973561" w14:textId="77777777" w:rsidR="00CE1F47" w:rsidRPr="00B9566D" w:rsidRDefault="00CE1F47" w:rsidP="006D2B59">
      <w:pPr>
        <w:spacing w:after="0" w:line="240" w:lineRule="auto"/>
        <w:rPr>
          <w:rFonts w:ascii="Times New Roman" w:hAnsi="Times New Roman"/>
        </w:rPr>
      </w:pPr>
    </w:p>
    <w:p w14:paraId="72E7C6D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Nesuvartotą tirpalą reikia sunaikinti.</w:t>
      </w:r>
    </w:p>
    <w:p w14:paraId="40C42901" w14:textId="77777777" w:rsidR="00CE1F47" w:rsidRPr="00B9566D" w:rsidRDefault="00CE1F47" w:rsidP="006D2B59">
      <w:pPr>
        <w:spacing w:after="0" w:line="240" w:lineRule="auto"/>
        <w:rPr>
          <w:rFonts w:ascii="Times New Roman" w:hAnsi="Times New Roman"/>
        </w:rPr>
      </w:pPr>
    </w:p>
    <w:p w14:paraId="4065F1CA" w14:textId="77777777" w:rsidR="00CE1F47" w:rsidRPr="00B9566D" w:rsidRDefault="00CE1F47" w:rsidP="006D2B59">
      <w:pPr>
        <w:spacing w:after="0" w:line="240" w:lineRule="auto"/>
        <w:rPr>
          <w:rFonts w:ascii="Times New Roman" w:hAnsi="Times New Roman"/>
        </w:rPr>
      </w:pPr>
    </w:p>
    <w:p w14:paraId="21F9B7D6"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9566D">
        <w:rPr>
          <w:rFonts w:ascii="Times New Roman" w:hAnsi="Times New Roman"/>
          <w:b/>
        </w:rPr>
        <w:t>11.</w:t>
      </w:r>
      <w:r w:rsidRPr="00B9566D">
        <w:rPr>
          <w:rFonts w:ascii="Times New Roman" w:hAnsi="Times New Roman"/>
          <w:b/>
        </w:rPr>
        <w:tab/>
      </w:r>
      <w:r w:rsidRPr="00B9566D">
        <w:rPr>
          <w:rFonts w:ascii="Times New Roman" w:hAnsi="Times New Roman"/>
          <w:b/>
          <w:caps/>
        </w:rPr>
        <w:t>REGISTRUOTOJO PAVADINIMAS IR ADRESAS</w:t>
      </w:r>
    </w:p>
    <w:p w14:paraId="040E6456" w14:textId="77777777" w:rsidR="00CE1F47" w:rsidRPr="00B9566D" w:rsidRDefault="00CE1F47" w:rsidP="006D2B59">
      <w:pPr>
        <w:spacing w:after="0" w:line="240" w:lineRule="auto"/>
        <w:rPr>
          <w:rFonts w:ascii="Times New Roman" w:hAnsi="Times New Roman"/>
        </w:rPr>
      </w:pPr>
    </w:p>
    <w:p w14:paraId="372BF7A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Hospira UK Limited</w:t>
      </w:r>
    </w:p>
    <w:p w14:paraId="2CC9B02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Hurley,</w:t>
      </w:r>
    </w:p>
    <w:p w14:paraId="50773E6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SL6 6RJ,</w:t>
      </w:r>
    </w:p>
    <w:p w14:paraId="09A2C44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JK</w:t>
      </w:r>
    </w:p>
    <w:p w14:paraId="445081C1" w14:textId="77777777" w:rsidR="00CE1F47" w:rsidRPr="00B9566D" w:rsidRDefault="00CE1F47" w:rsidP="006D2B59">
      <w:pPr>
        <w:spacing w:after="0" w:line="240" w:lineRule="auto"/>
        <w:rPr>
          <w:rFonts w:ascii="Times New Roman" w:hAnsi="Times New Roman"/>
        </w:rPr>
      </w:pPr>
    </w:p>
    <w:p w14:paraId="5F8E9829" w14:textId="77777777" w:rsidR="00CE1F47" w:rsidRPr="00B9566D" w:rsidRDefault="00CE1F47" w:rsidP="006D2B59">
      <w:pPr>
        <w:spacing w:after="0" w:line="240" w:lineRule="auto"/>
        <w:rPr>
          <w:rFonts w:ascii="Times New Roman" w:hAnsi="Times New Roman"/>
        </w:rPr>
      </w:pPr>
    </w:p>
    <w:p w14:paraId="7C704EEF"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12.</w:t>
      </w:r>
      <w:r w:rsidRPr="00B9566D">
        <w:rPr>
          <w:rFonts w:ascii="Times New Roman" w:hAnsi="Times New Roman"/>
          <w:b/>
        </w:rPr>
        <w:tab/>
      </w:r>
      <w:r w:rsidRPr="00B9566D">
        <w:rPr>
          <w:rFonts w:ascii="Times New Roman" w:hAnsi="Times New Roman"/>
          <w:b/>
          <w:caps/>
        </w:rPr>
        <w:t>REGISTRACIJOS PAŽYMĖJIMO NUMERIS (-IAI)</w:t>
      </w:r>
    </w:p>
    <w:p w14:paraId="7B911231" w14:textId="77777777" w:rsidR="00CE1F47" w:rsidRPr="00B9566D" w:rsidRDefault="00CE1F47" w:rsidP="006D2B59">
      <w:pPr>
        <w:spacing w:after="0" w:line="240" w:lineRule="auto"/>
        <w:rPr>
          <w:rFonts w:ascii="Times New Roman" w:hAnsi="Times New Roman"/>
        </w:rPr>
      </w:pPr>
    </w:p>
    <w:p w14:paraId="0773ED3F" w14:textId="77777777" w:rsidR="00CE1F47" w:rsidRPr="00B9566D" w:rsidRDefault="00CE1F47" w:rsidP="006D2B59">
      <w:pPr>
        <w:spacing w:after="0" w:line="240" w:lineRule="auto"/>
        <w:rPr>
          <w:rFonts w:ascii="Times New Roman" w:hAnsi="Times New Roman"/>
        </w:rPr>
      </w:pPr>
    </w:p>
    <w:p w14:paraId="05613EB7"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13.</w:t>
      </w:r>
      <w:r w:rsidRPr="00B9566D">
        <w:rPr>
          <w:rFonts w:ascii="Times New Roman" w:hAnsi="Times New Roman"/>
          <w:b/>
        </w:rPr>
        <w:tab/>
        <w:t>SERIJOS NUMERIS</w:t>
      </w:r>
    </w:p>
    <w:p w14:paraId="7EAFA820" w14:textId="77777777" w:rsidR="00CE1F47" w:rsidRPr="00B9566D" w:rsidRDefault="00CE1F47" w:rsidP="006D2B59">
      <w:pPr>
        <w:spacing w:after="0" w:line="240" w:lineRule="auto"/>
        <w:rPr>
          <w:rFonts w:ascii="Times New Roman" w:hAnsi="Times New Roman"/>
        </w:rPr>
      </w:pPr>
    </w:p>
    <w:p w14:paraId="33D1D5E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Serija</w:t>
      </w:r>
    </w:p>
    <w:p w14:paraId="1408BA25" w14:textId="77777777" w:rsidR="00CE1F47" w:rsidRPr="00B9566D" w:rsidRDefault="00CE1F47" w:rsidP="006D2B59">
      <w:pPr>
        <w:spacing w:after="0" w:line="240" w:lineRule="auto"/>
        <w:rPr>
          <w:rFonts w:ascii="Times New Roman" w:hAnsi="Times New Roman"/>
        </w:rPr>
      </w:pPr>
    </w:p>
    <w:p w14:paraId="2DD9D723" w14:textId="77777777" w:rsidR="00CE1F47" w:rsidRPr="00B9566D" w:rsidRDefault="00CE1F47" w:rsidP="006D2B59">
      <w:pPr>
        <w:spacing w:after="0" w:line="240" w:lineRule="auto"/>
        <w:rPr>
          <w:rFonts w:ascii="Times New Roman" w:hAnsi="Times New Roman"/>
        </w:rPr>
      </w:pPr>
    </w:p>
    <w:p w14:paraId="191F2E50"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14.</w:t>
      </w:r>
      <w:r w:rsidRPr="00B9566D">
        <w:rPr>
          <w:rFonts w:ascii="Times New Roman" w:hAnsi="Times New Roman"/>
          <w:b/>
        </w:rPr>
        <w:tab/>
        <w:t>PARDAVIMO (IŠDAVIMO)</w:t>
      </w:r>
      <w:r w:rsidRPr="00B9566D">
        <w:rPr>
          <w:rFonts w:ascii="Times New Roman" w:hAnsi="Times New Roman"/>
          <w:b/>
          <w:caps/>
        </w:rPr>
        <w:t xml:space="preserve"> tvarka</w:t>
      </w:r>
    </w:p>
    <w:p w14:paraId="5C40694F" w14:textId="77777777" w:rsidR="00CE1F47" w:rsidRPr="00B9566D" w:rsidRDefault="00CE1F47" w:rsidP="006D2B59">
      <w:pPr>
        <w:spacing w:after="0" w:line="240" w:lineRule="auto"/>
        <w:rPr>
          <w:rFonts w:ascii="Times New Roman" w:hAnsi="Times New Roman"/>
        </w:rPr>
      </w:pPr>
    </w:p>
    <w:p w14:paraId="2E14E905" w14:textId="67B47009" w:rsidR="00CE1F47" w:rsidRPr="00B9566D" w:rsidRDefault="00CE1F47" w:rsidP="006D2B59">
      <w:pPr>
        <w:spacing w:after="0" w:line="240" w:lineRule="auto"/>
        <w:rPr>
          <w:rFonts w:ascii="Times New Roman" w:hAnsi="Times New Roman"/>
        </w:rPr>
      </w:pPr>
      <w:r w:rsidRPr="00B9566D">
        <w:rPr>
          <w:rFonts w:ascii="Times New Roman" w:hAnsi="Times New Roman"/>
        </w:rPr>
        <w:t>Receptinis vaist</w:t>
      </w:r>
      <w:r w:rsidR="00B9566D">
        <w:rPr>
          <w:rFonts w:ascii="Times New Roman" w:hAnsi="Times New Roman"/>
        </w:rPr>
        <w:t>as</w:t>
      </w:r>
      <w:r w:rsidRPr="00B9566D">
        <w:rPr>
          <w:rFonts w:ascii="Times New Roman" w:hAnsi="Times New Roman"/>
        </w:rPr>
        <w:t>.</w:t>
      </w:r>
    </w:p>
    <w:p w14:paraId="733C3F2D" w14:textId="77777777" w:rsidR="00CE1F47" w:rsidRPr="00B9566D" w:rsidRDefault="00CE1F47" w:rsidP="006D2B59">
      <w:pPr>
        <w:spacing w:after="0" w:line="240" w:lineRule="auto"/>
        <w:rPr>
          <w:rFonts w:ascii="Times New Roman" w:hAnsi="Times New Roman"/>
        </w:rPr>
      </w:pPr>
    </w:p>
    <w:p w14:paraId="6950A3CC" w14:textId="77777777" w:rsidR="00CE1F47" w:rsidRPr="00B9566D" w:rsidRDefault="00CE1F47" w:rsidP="006D2B59">
      <w:pPr>
        <w:spacing w:after="0" w:line="240" w:lineRule="auto"/>
        <w:rPr>
          <w:rFonts w:ascii="Times New Roman" w:hAnsi="Times New Roman"/>
        </w:rPr>
      </w:pPr>
    </w:p>
    <w:p w14:paraId="55A8AC17"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15.</w:t>
      </w:r>
      <w:r w:rsidRPr="00B9566D">
        <w:rPr>
          <w:rFonts w:ascii="Times New Roman" w:hAnsi="Times New Roman"/>
          <w:b/>
        </w:rPr>
        <w:tab/>
      </w:r>
      <w:r w:rsidRPr="00B9566D">
        <w:rPr>
          <w:rFonts w:ascii="Times New Roman" w:hAnsi="Times New Roman"/>
          <w:b/>
          <w:caps/>
        </w:rPr>
        <w:t>vartojimo instrukcijA</w:t>
      </w:r>
    </w:p>
    <w:p w14:paraId="42DEC62C" w14:textId="77777777" w:rsidR="00CE1F47" w:rsidRPr="00B9566D" w:rsidRDefault="00CE1F47" w:rsidP="006D2B59">
      <w:pPr>
        <w:spacing w:after="0" w:line="240" w:lineRule="auto"/>
        <w:rPr>
          <w:rFonts w:ascii="Times New Roman" w:hAnsi="Times New Roman"/>
        </w:rPr>
      </w:pPr>
    </w:p>
    <w:p w14:paraId="77655B53" w14:textId="77777777" w:rsidR="00CE1F47" w:rsidRPr="00B9566D" w:rsidRDefault="00CE1F47" w:rsidP="006D2B59">
      <w:pPr>
        <w:spacing w:after="0" w:line="240" w:lineRule="auto"/>
        <w:rPr>
          <w:rFonts w:ascii="Times New Roman" w:hAnsi="Times New Roman"/>
        </w:rPr>
      </w:pPr>
    </w:p>
    <w:p w14:paraId="066D7B16"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16.</w:t>
      </w:r>
      <w:r w:rsidRPr="00B9566D">
        <w:rPr>
          <w:rFonts w:ascii="Times New Roman" w:hAnsi="Times New Roman"/>
          <w:b/>
        </w:rPr>
        <w:tab/>
        <w:t>INFORMACIJA BRAILIO RAŠTU</w:t>
      </w:r>
    </w:p>
    <w:p w14:paraId="3117BF1A" w14:textId="77777777" w:rsidR="00CE1F47" w:rsidRDefault="00CE1F47" w:rsidP="006D2B59">
      <w:pPr>
        <w:spacing w:after="0" w:line="240" w:lineRule="auto"/>
        <w:rPr>
          <w:rFonts w:ascii="Times New Roman" w:hAnsi="Times New Roman"/>
        </w:rPr>
      </w:pPr>
    </w:p>
    <w:p w14:paraId="12711D21" w14:textId="77777777" w:rsidR="00B9566D" w:rsidRPr="00B9566D" w:rsidRDefault="00B9566D" w:rsidP="006D2B59">
      <w:pPr>
        <w:spacing w:after="0" w:line="240" w:lineRule="auto"/>
        <w:rPr>
          <w:rFonts w:ascii="Times New Roman" w:hAnsi="Times New Roman"/>
        </w:rPr>
      </w:pPr>
    </w:p>
    <w:p w14:paraId="770B268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br w:type="page"/>
      </w:r>
    </w:p>
    <w:p w14:paraId="01D2F4D3"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9566D">
        <w:rPr>
          <w:rFonts w:ascii="Times New Roman" w:hAnsi="Times New Roman"/>
          <w:b/>
        </w:rPr>
        <w:lastRenderedPageBreak/>
        <w:t>INFORMACIJA ANT IŠORINĖS PAKUOTĖS</w:t>
      </w:r>
    </w:p>
    <w:p w14:paraId="1506F109"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4659AA75"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9566D">
        <w:rPr>
          <w:rFonts w:ascii="Times New Roman" w:hAnsi="Times New Roman"/>
          <w:b/>
        </w:rPr>
        <w:t>KARTONO DĖŽUTĖ</w:t>
      </w:r>
    </w:p>
    <w:p w14:paraId="78ED2038" w14:textId="77777777" w:rsidR="00CE1F47" w:rsidRPr="00B9566D" w:rsidRDefault="00CE1F47" w:rsidP="006D2B59">
      <w:pPr>
        <w:spacing w:after="0" w:line="240" w:lineRule="auto"/>
        <w:rPr>
          <w:rFonts w:ascii="Times New Roman" w:hAnsi="Times New Roman"/>
        </w:rPr>
      </w:pPr>
    </w:p>
    <w:p w14:paraId="3BF9FCC1" w14:textId="77777777" w:rsidR="00CE1F47" w:rsidRPr="00B9566D" w:rsidRDefault="00CE1F47" w:rsidP="006D2B59">
      <w:pPr>
        <w:spacing w:after="0" w:line="240" w:lineRule="auto"/>
        <w:rPr>
          <w:rFonts w:ascii="Times New Roman" w:hAnsi="Times New Roman"/>
          <w:b/>
        </w:rPr>
      </w:pPr>
    </w:p>
    <w:p w14:paraId="00624E0F"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rPr>
      </w:pPr>
      <w:r w:rsidRPr="00B9566D">
        <w:rPr>
          <w:rFonts w:ascii="Times New Roman" w:hAnsi="Times New Roman"/>
          <w:b/>
        </w:rPr>
        <w:t>1.</w:t>
      </w:r>
      <w:r w:rsidRPr="00B9566D">
        <w:rPr>
          <w:rFonts w:ascii="Times New Roman" w:hAnsi="Times New Roman"/>
          <w:b/>
        </w:rPr>
        <w:tab/>
        <w:t>VAISTINIO PREPARATO PAVADINIMAS</w:t>
      </w:r>
    </w:p>
    <w:p w14:paraId="56595609" w14:textId="77777777" w:rsidR="00CE1F47" w:rsidRPr="00B9566D" w:rsidRDefault="00CE1F47" w:rsidP="006D2B59">
      <w:pPr>
        <w:spacing w:after="0" w:line="240" w:lineRule="auto"/>
        <w:rPr>
          <w:rFonts w:ascii="Times New Roman" w:hAnsi="Times New Roman"/>
        </w:rPr>
      </w:pPr>
    </w:p>
    <w:p w14:paraId="3C46872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 Hospira 1000 mg milteliai injekciniam ar infuziniam tirpalui</w:t>
      </w:r>
    </w:p>
    <w:p w14:paraId="78BB393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Meropenemas</w:t>
      </w:r>
    </w:p>
    <w:p w14:paraId="418E8AE2" w14:textId="77777777" w:rsidR="00CE1F47" w:rsidRPr="00B9566D" w:rsidRDefault="00CE1F47" w:rsidP="006D2B59">
      <w:pPr>
        <w:spacing w:after="0" w:line="240" w:lineRule="auto"/>
        <w:rPr>
          <w:rFonts w:ascii="Times New Roman" w:hAnsi="Times New Roman"/>
        </w:rPr>
      </w:pPr>
    </w:p>
    <w:p w14:paraId="1472D7D8" w14:textId="77777777" w:rsidR="00CE1F47" w:rsidRPr="00B9566D" w:rsidRDefault="00CE1F47" w:rsidP="006D2B59">
      <w:pPr>
        <w:spacing w:after="0" w:line="240" w:lineRule="auto"/>
        <w:rPr>
          <w:rFonts w:ascii="Times New Roman" w:hAnsi="Times New Roman"/>
        </w:rPr>
      </w:pPr>
    </w:p>
    <w:p w14:paraId="14CF47D9"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9566D">
        <w:rPr>
          <w:rFonts w:ascii="Times New Roman" w:hAnsi="Times New Roman"/>
          <w:b/>
        </w:rPr>
        <w:t>2.</w:t>
      </w:r>
      <w:r w:rsidRPr="00B9566D">
        <w:rPr>
          <w:rFonts w:ascii="Times New Roman" w:hAnsi="Times New Roman"/>
          <w:b/>
        </w:rPr>
        <w:tab/>
        <w:t>VEIKLIOJI (-IOS) MEDŽIAGA (-OS) IR JOS (-Ų) KIEKIS (-IAI)</w:t>
      </w:r>
    </w:p>
    <w:p w14:paraId="6F040328" w14:textId="77777777" w:rsidR="00CE1F47" w:rsidRPr="00B9566D" w:rsidRDefault="00CE1F47" w:rsidP="006D2B59">
      <w:pPr>
        <w:spacing w:after="0" w:line="240" w:lineRule="auto"/>
        <w:rPr>
          <w:rFonts w:ascii="Times New Roman" w:hAnsi="Times New Roman"/>
        </w:rPr>
      </w:pPr>
    </w:p>
    <w:p w14:paraId="07F9FFA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Kiekviename flakone yra meropenemo trihidrato, atitinkančio 1000 mg bevandenio meropenemo.</w:t>
      </w:r>
    </w:p>
    <w:p w14:paraId="1CD0A51F" w14:textId="77777777" w:rsidR="00CE1F47" w:rsidRPr="00B9566D" w:rsidRDefault="00CE1F47" w:rsidP="006D2B59">
      <w:pPr>
        <w:spacing w:after="0" w:line="240" w:lineRule="auto"/>
        <w:rPr>
          <w:rFonts w:ascii="Times New Roman" w:hAnsi="Times New Roman"/>
        </w:rPr>
      </w:pPr>
    </w:p>
    <w:p w14:paraId="0B5B63BE" w14:textId="77777777" w:rsidR="00CE1F47" w:rsidRPr="00B9566D" w:rsidRDefault="00CE1F47" w:rsidP="006D2B59">
      <w:pPr>
        <w:spacing w:after="0" w:line="240" w:lineRule="auto"/>
        <w:rPr>
          <w:rFonts w:ascii="Times New Roman" w:hAnsi="Times New Roman"/>
        </w:rPr>
      </w:pPr>
    </w:p>
    <w:p w14:paraId="4C0E1C75"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B9566D">
        <w:rPr>
          <w:rFonts w:ascii="Times New Roman" w:hAnsi="Times New Roman"/>
          <w:b/>
        </w:rPr>
        <w:t>3.</w:t>
      </w:r>
      <w:r w:rsidRPr="00B9566D">
        <w:rPr>
          <w:rFonts w:ascii="Times New Roman" w:hAnsi="Times New Roman"/>
          <w:b/>
        </w:rPr>
        <w:tab/>
        <w:t>PAGALBINIŲ MEDŽIAGŲ SĄRAŠAS</w:t>
      </w:r>
    </w:p>
    <w:p w14:paraId="54668354" w14:textId="77777777" w:rsidR="00CE1F47" w:rsidRPr="00B9566D" w:rsidRDefault="00CE1F47" w:rsidP="006D2B59">
      <w:pPr>
        <w:spacing w:after="0" w:line="240" w:lineRule="auto"/>
        <w:rPr>
          <w:rFonts w:ascii="Times New Roman" w:hAnsi="Times New Roman"/>
        </w:rPr>
      </w:pPr>
    </w:p>
    <w:p w14:paraId="7BC90AA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Sudėtyje yra bevandenio natrio karbonato (daugiau informacijos pateikta pakuotės lapelyje).</w:t>
      </w:r>
    </w:p>
    <w:p w14:paraId="6AAA7A0A" w14:textId="77777777" w:rsidR="00CE1F47" w:rsidRPr="00B9566D" w:rsidRDefault="00CE1F47" w:rsidP="006D2B59">
      <w:pPr>
        <w:spacing w:after="0" w:line="240" w:lineRule="auto"/>
        <w:rPr>
          <w:rFonts w:ascii="Times New Roman" w:hAnsi="Times New Roman"/>
        </w:rPr>
      </w:pPr>
    </w:p>
    <w:p w14:paraId="2918B584" w14:textId="77777777" w:rsidR="00CE1F47" w:rsidRPr="00B9566D" w:rsidRDefault="00CE1F47" w:rsidP="006D2B59">
      <w:pPr>
        <w:spacing w:after="0" w:line="240" w:lineRule="auto"/>
        <w:rPr>
          <w:rFonts w:ascii="Times New Roman" w:hAnsi="Times New Roman"/>
        </w:rPr>
      </w:pPr>
    </w:p>
    <w:p w14:paraId="33F8414D"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4.</w:t>
      </w:r>
      <w:r w:rsidRPr="00B9566D">
        <w:rPr>
          <w:rFonts w:ascii="Times New Roman" w:hAnsi="Times New Roman"/>
          <w:b/>
        </w:rPr>
        <w:tab/>
        <w:t>FARMACINĖ FORMA IR KIEKIS PAKUOTĖJE</w:t>
      </w:r>
    </w:p>
    <w:p w14:paraId="55EDF13A" w14:textId="77777777" w:rsidR="00CE1F47" w:rsidRPr="00B9566D" w:rsidRDefault="00CE1F47" w:rsidP="006D2B59">
      <w:pPr>
        <w:spacing w:after="0" w:line="240" w:lineRule="auto"/>
        <w:rPr>
          <w:rFonts w:ascii="Times New Roman" w:hAnsi="Times New Roman"/>
        </w:rPr>
      </w:pPr>
    </w:p>
    <w:p w14:paraId="244C182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Milteliai injekciniam ar infuziniam tirpalui.</w:t>
      </w:r>
    </w:p>
    <w:p w14:paraId="1646B6EE" w14:textId="77777777" w:rsidR="00CE1F47" w:rsidRPr="00B9566D" w:rsidRDefault="00CE1F47" w:rsidP="006D2B59">
      <w:pPr>
        <w:spacing w:after="0" w:line="240" w:lineRule="auto"/>
        <w:rPr>
          <w:rFonts w:ascii="Times New Roman" w:hAnsi="Times New Roman"/>
        </w:rPr>
      </w:pPr>
    </w:p>
    <w:p w14:paraId="31E4957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1 flakonas</w:t>
      </w:r>
    </w:p>
    <w:p w14:paraId="2947ABC3" w14:textId="77777777" w:rsidR="00CE1F47" w:rsidRPr="00B9566D" w:rsidRDefault="00CE1F47" w:rsidP="006D2B59">
      <w:pPr>
        <w:spacing w:after="0" w:line="240" w:lineRule="auto"/>
        <w:rPr>
          <w:rFonts w:ascii="Times New Roman" w:hAnsi="Times New Roman"/>
        </w:rPr>
      </w:pPr>
      <w:r w:rsidRPr="00B9566D">
        <w:rPr>
          <w:rFonts w:ascii="Times New Roman" w:hAnsi="Times New Roman"/>
          <w:highlight w:val="lightGray"/>
        </w:rPr>
        <w:t>10 flakonų</w:t>
      </w:r>
    </w:p>
    <w:p w14:paraId="3D951907" w14:textId="77777777" w:rsidR="00CE1F47" w:rsidRPr="00B9566D" w:rsidRDefault="00CE1F47" w:rsidP="006D2B59">
      <w:pPr>
        <w:spacing w:after="0" w:line="240" w:lineRule="auto"/>
        <w:rPr>
          <w:rFonts w:ascii="Times New Roman" w:hAnsi="Times New Roman"/>
        </w:rPr>
      </w:pPr>
    </w:p>
    <w:p w14:paraId="1BEDFC6F" w14:textId="77777777" w:rsidR="00CE1F47" w:rsidRPr="00B9566D" w:rsidRDefault="00CE1F47" w:rsidP="006D2B59">
      <w:pPr>
        <w:spacing w:after="0" w:line="240" w:lineRule="auto"/>
        <w:rPr>
          <w:rFonts w:ascii="Times New Roman" w:hAnsi="Times New Roman"/>
        </w:rPr>
      </w:pPr>
    </w:p>
    <w:p w14:paraId="13F9EE77"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B9566D">
        <w:rPr>
          <w:rFonts w:ascii="Times New Roman" w:hAnsi="Times New Roman"/>
          <w:b/>
        </w:rPr>
        <w:t>5.</w:t>
      </w:r>
      <w:r w:rsidRPr="00B9566D">
        <w:rPr>
          <w:rFonts w:ascii="Times New Roman" w:hAnsi="Times New Roman"/>
          <w:b/>
        </w:rPr>
        <w:tab/>
        <w:t>VARTOJIMO METODAS IR BŪDAS (-AI)</w:t>
      </w:r>
    </w:p>
    <w:p w14:paraId="763E1149" w14:textId="77777777" w:rsidR="00CE1F47" w:rsidRPr="00B9566D" w:rsidRDefault="00CE1F47" w:rsidP="006D2B59">
      <w:pPr>
        <w:spacing w:after="0" w:line="240" w:lineRule="auto"/>
        <w:rPr>
          <w:rFonts w:ascii="Times New Roman" w:hAnsi="Times New Roman"/>
        </w:rPr>
      </w:pPr>
    </w:p>
    <w:p w14:paraId="462A175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Leisti į veną ištirpinus/praskiedus.</w:t>
      </w:r>
    </w:p>
    <w:p w14:paraId="57CEBEDF" w14:textId="77777777" w:rsidR="00CE1F47" w:rsidRPr="00B9566D" w:rsidRDefault="00CE1F47" w:rsidP="006D2B59">
      <w:pPr>
        <w:spacing w:after="0" w:line="240" w:lineRule="auto"/>
        <w:rPr>
          <w:rFonts w:ascii="Times New Roman" w:hAnsi="Times New Roman"/>
        </w:rPr>
      </w:pPr>
    </w:p>
    <w:p w14:paraId="317D4F6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Prieš vartojimą perskaitykite pakuotės lapelį.</w:t>
      </w:r>
    </w:p>
    <w:p w14:paraId="2F5CB6FB" w14:textId="77777777" w:rsidR="00CE1F47" w:rsidRPr="00B9566D" w:rsidRDefault="00CE1F47" w:rsidP="006D2B59">
      <w:pPr>
        <w:spacing w:after="0" w:line="240" w:lineRule="auto"/>
        <w:rPr>
          <w:rFonts w:ascii="Times New Roman" w:hAnsi="Times New Roman"/>
        </w:rPr>
      </w:pPr>
    </w:p>
    <w:p w14:paraId="12E47F5F" w14:textId="77777777" w:rsidR="00CE1F47" w:rsidRPr="00B9566D" w:rsidRDefault="00CE1F47" w:rsidP="006D2B59">
      <w:pPr>
        <w:spacing w:after="0" w:line="240" w:lineRule="auto"/>
        <w:rPr>
          <w:rFonts w:ascii="Times New Roman" w:hAnsi="Times New Roman"/>
        </w:rPr>
      </w:pPr>
    </w:p>
    <w:p w14:paraId="62F71E3A"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6.</w:t>
      </w:r>
      <w:r w:rsidRPr="00B9566D">
        <w:rPr>
          <w:rFonts w:ascii="Times New Roman" w:hAnsi="Times New Roman"/>
          <w:b/>
        </w:rPr>
        <w:tab/>
        <w:t>SPECIALUS ĮSPĖJIMAS, KAD VAISTINĮ PREPARATĄ BŪTINA LAIKYTI VAIKAMS NEPASTEBIMOJE IR NEPASIEKIAMOJE VIETOJE</w:t>
      </w:r>
    </w:p>
    <w:p w14:paraId="3D4F722F" w14:textId="77777777" w:rsidR="00CE1F47" w:rsidRPr="00B9566D" w:rsidRDefault="00CE1F47" w:rsidP="006D2B59">
      <w:pPr>
        <w:spacing w:after="0" w:line="240" w:lineRule="auto"/>
        <w:rPr>
          <w:rFonts w:ascii="Times New Roman" w:hAnsi="Times New Roman"/>
        </w:rPr>
      </w:pPr>
    </w:p>
    <w:p w14:paraId="2BDC4A1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Laikyti vaikams nepastebimoje ir nepasiekiamoje vietoje.</w:t>
      </w:r>
    </w:p>
    <w:p w14:paraId="3D1440F5" w14:textId="77777777" w:rsidR="00CE1F47" w:rsidRPr="00B9566D" w:rsidRDefault="00CE1F47" w:rsidP="006D2B59">
      <w:pPr>
        <w:spacing w:after="0" w:line="240" w:lineRule="auto"/>
        <w:rPr>
          <w:rFonts w:ascii="Times New Roman" w:hAnsi="Times New Roman"/>
        </w:rPr>
      </w:pPr>
    </w:p>
    <w:p w14:paraId="4D0CCB99" w14:textId="77777777" w:rsidR="00CE1F47" w:rsidRPr="00B9566D" w:rsidRDefault="00CE1F47" w:rsidP="006D2B59">
      <w:pPr>
        <w:spacing w:after="0" w:line="240" w:lineRule="auto"/>
        <w:rPr>
          <w:rFonts w:ascii="Times New Roman" w:hAnsi="Times New Roman"/>
        </w:rPr>
      </w:pPr>
    </w:p>
    <w:p w14:paraId="7EEB8931"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B9566D">
        <w:rPr>
          <w:rFonts w:ascii="Times New Roman" w:hAnsi="Times New Roman"/>
          <w:b/>
        </w:rPr>
        <w:t>7.</w:t>
      </w:r>
      <w:r w:rsidRPr="00B9566D">
        <w:rPr>
          <w:rFonts w:ascii="Times New Roman" w:hAnsi="Times New Roman"/>
          <w:b/>
        </w:rPr>
        <w:tab/>
        <w:t>KITAS (-I) SPECIALUS (-ŪS) ĮSPĖJIMAS (-AI) (JEI REIKIA)</w:t>
      </w:r>
    </w:p>
    <w:p w14:paraId="2CFB0A1F" w14:textId="77777777" w:rsidR="00CE1F47" w:rsidRPr="00B9566D" w:rsidRDefault="00CE1F47" w:rsidP="006D2B59">
      <w:pPr>
        <w:spacing w:after="0" w:line="240" w:lineRule="auto"/>
        <w:rPr>
          <w:rFonts w:ascii="Times New Roman" w:hAnsi="Times New Roman"/>
        </w:rPr>
      </w:pPr>
    </w:p>
    <w:p w14:paraId="35C021B3" w14:textId="77777777" w:rsidR="00CE1F47" w:rsidRPr="00B9566D" w:rsidRDefault="00CE1F47" w:rsidP="006D2B59">
      <w:pPr>
        <w:spacing w:after="0" w:line="240" w:lineRule="auto"/>
        <w:rPr>
          <w:rFonts w:ascii="Times New Roman" w:hAnsi="Times New Roman"/>
        </w:rPr>
      </w:pPr>
    </w:p>
    <w:p w14:paraId="26D9B316"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B9566D">
        <w:rPr>
          <w:rFonts w:ascii="Times New Roman" w:hAnsi="Times New Roman"/>
          <w:b/>
        </w:rPr>
        <w:t>8.</w:t>
      </w:r>
      <w:r w:rsidRPr="00B9566D">
        <w:rPr>
          <w:rFonts w:ascii="Times New Roman" w:hAnsi="Times New Roman"/>
          <w:b/>
        </w:rPr>
        <w:tab/>
        <w:t>TINKAMUMO LAIKAS</w:t>
      </w:r>
    </w:p>
    <w:p w14:paraId="08B80B6B" w14:textId="77777777" w:rsidR="00CE1F47" w:rsidRPr="00B9566D" w:rsidRDefault="00CE1F47" w:rsidP="006D2B59">
      <w:pPr>
        <w:spacing w:after="0" w:line="240" w:lineRule="auto"/>
        <w:rPr>
          <w:rFonts w:ascii="Times New Roman" w:hAnsi="Times New Roman"/>
        </w:rPr>
      </w:pPr>
    </w:p>
    <w:p w14:paraId="179AB2B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Tinka iki [mm/MMMM]</w:t>
      </w:r>
    </w:p>
    <w:p w14:paraId="24C785E1"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Ištirpinto ir praskiesto vaisto tinkamumo laikas nurodytas pakuotės lapelyje.</w:t>
      </w:r>
    </w:p>
    <w:p w14:paraId="1567C954" w14:textId="77777777" w:rsidR="00CE1F47" w:rsidRPr="00B9566D" w:rsidRDefault="00CE1F47" w:rsidP="006D2B59">
      <w:pPr>
        <w:spacing w:after="0" w:line="240" w:lineRule="auto"/>
        <w:rPr>
          <w:rFonts w:ascii="Times New Roman" w:hAnsi="Times New Roman"/>
        </w:rPr>
      </w:pPr>
    </w:p>
    <w:p w14:paraId="49A36505" w14:textId="77777777" w:rsidR="00CE1F47" w:rsidRPr="00B9566D" w:rsidRDefault="00CE1F47" w:rsidP="006D2B59">
      <w:pPr>
        <w:spacing w:after="0" w:line="240" w:lineRule="auto"/>
        <w:rPr>
          <w:rFonts w:ascii="Times New Roman" w:hAnsi="Times New Roman"/>
        </w:rPr>
      </w:pPr>
    </w:p>
    <w:p w14:paraId="1C6751ED"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9.</w:t>
      </w:r>
      <w:r w:rsidRPr="00B9566D">
        <w:rPr>
          <w:rFonts w:ascii="Times New Roman" w:hAnsi="Times New Roman"/>
          <w:b/>
        </w:rPr>
        <w:tab/>
      </w:r>
      <w:r w:rsidRPr="00B9566D">
        <w:rPr>
          <w:rFonts w:ascii="Times New Roman" w:hAnsi="Times New Roman"/>
          <w:b/>
          <w:caps/>
        </w:rPr>
        <w:t>SPECIALIOS laikymo sąlygos</w:t>
      </w:r>
    </w:p>
    <w:p w14:paraId="42BEB429" w14:textId="77777777" w:rsidR="00CE1F47" w:rsidRPr="00B9566D" w:rsidRDefault="00CE1F47" w:rsidP="006D2B59">
      <w:pPr>
        <w:spacing w:after="0" w:line="240" w:lineRule="auto"/>
        <w:rPr>
          <w:rFonts w:ascii="Times New Roman" w:hAnsi="Times New Roman"/>
        </w:rPr>
      </w:pPr>
    </w:p>
    <w:p w14:paraId="2912522D" w14:textId="77777777" w:rsidR="00CE1F47" w:rsidRPr="00B9566D" w:rsidRDefault="00CE1F47" w:rsidP="006D2B59">
      <w:pPr>
        <w:spacing w:after="0" w:line="240" w:lineRule="auto"/>
        <w:rPr>
          <w:rFonts w:ascii="Times New Roman" w:hAnsi="Times New Roman"/>
        </w:rPr>
      </w:pPr>
      <w:r w:rsidRPr="00B9566D">
        <w:rPr>
          <w:rFonts w:ascii="Times New Roman" w:hAnsi="Times New Roman"/>
          <w:highlight w:val="lightGray"/>
        </w:rPr>
        <w:t>Šiam vaistiniam preparatui specialių laikymo sąlygų nereikia.</w:t>
      </w:r>
    </w:p>
    <w:p w14:paraId="3EE7548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Ištirpintas preparatas tinkamas vartoti 1 valandą.</w:t>
      </w:r>
    </w:p>
    <w:p w14:paraId="4BA374A5" w14:textId="77777777" w:rsidR="00CE1F47" w:rsidRPr="00B9566D" w:rsidRDefault="00CE1F47" w:rsidP="006D2B59">
      <w:pPr>
        <w:spacing w:after="0" w:line="240" w:lineRule="auto"/>
        <w:rPr>
          <w:rFonts w:ascii="Times New Roman" w:hAnsi="Times New Roman"/>
        </w:rPr>
      </w:pPr>
    </w:p>
    <w:p w14:paraId="58BECC7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Paruošto tirpalo negalima užšaldyti.</w:t>
      </w:r>
    </w:p>
    <w:p w14:paraId="2AB6A1A3" w14:textId="77777777" w:rsidR="00CE1F47" w:rsidRPr="00B9566D" w:rsidRDefault="00CE1F47" w:rsidP="006D2B59">
      <w:pPr>
        <w:spacing w:after="0" w:line="240" w:lineRule="auto"/>
        <w:rPr>
          <w:rFonts w:ascii="Times New Roman" w:hAnsi="Times New Roman"/>
        </w:rPr>
      </w:pPr>
    </w:p>
    <w:p w14:paraId="3B63AABB" w14:textId="77777777" w:rsidR="00CE1F47" w:rsidRPr="00B9566D" w:rsidRDefault="00CE1F47" w:rsidP="006D2B59">
      <w:pPr>
        <w:spacing w:after="0" w:line="240" w:lineRule="auto"/>
        <w:rPr>
          <w:rFonts w:ascii="Times New Roman" w:hAnsi="Times New Roman"/>
        </w:rPr>
      </w:pPr>
    </w:p>
    <w:p w14:paraId="79998A77"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9566D">
        <w:rPr>
          <w:rFonts w:ascii="Times New Roman" w:hAnsi="Times New Roman"/>
          <w:b/>
        </w:rPr>
        <w:t>10.</w:t>
      </w:r>
      <w:r w:rsidRPr="00B9566D">
        <w:rPr>
          <w:rFonts w:ascii="Times New Roman" w:hAnsi="Times New Roman"/>
          <w:b/>
        </w:rPr>
        <w:tab/>
      </w:r>
      <w:r w:rsidRPr="00B9566D">
        <w:rPr>
          <w:rFonts w:ascii="Times New Roman" w:hAnsi="Times New Roman"/>
          <w:b/>
          <w:caps/>
        </w:rPr>
        <w:t>specialios atsargumo priemonės DĖL NESUVARTOTO VAISTINIO PREPARATO AR JO ATLIEK</w:t>
      </w:r>
      <w:r w:rsidRPr="00B9566D">
        <w:rPr>
          <w:rFonts w:ascii="Times New Roman" w:hAnsi="Times New Roman"/>
          <w:b/>
        </w:rPr>
        <w:t>Ų</w:t>
      </w:r>
      <w:r w:rsidRPr="00B9566D">
        <w:rPr>
          <w:rFonts w:ascii="Times New Roman" w:hAnsi="Times New Roman"/>
          <w:caps/>
        </w:rPr>
        <w:t xml:space="preserve"> </w:t>
      </w:r>
      <w:r w:rsidRPr="00B9566D">
        <w:rPr>
          <w:rFonts w:ascii="Times New Roman" w:hAnsi="Times New Roman"/>
          <w:b/>
          <w:caps/>
        </w:rPr>
        <w:t>TVARKYMO (jei reikia)</w:t>
      </w:r>
    </w:p>
    <w:p w14:paraId="126202D3" w14:textId="77777777" w:rsidR="00CE1F47" w:rsidRPr="00B9566D" w:rsidRDefault="00CE1F47" w:rsidP="006D2B59">
      <w:pPr>
        <w:spacing w:after="0" w:line="240" w:lineRule="auto"/>
        <w:rPr>
          <w:rFonts w:ascii="Times New Roman" w:hAnsi="Times New Roman"/>
        </w:rPr>
      </w:pPr>
    </w:p>
    <w:p w14:paraId="55131B6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Tik vienkartiniam vartojimui.</w:t>
      </w:r>
    </w:p>
    <w:p w14:paraId="590F8547" w14:textId="77777777" w:rsidR="00CE1F47" w:rsidRPr="00B9566D" w:rsidRDefault="00CE1F47" w:rsidP="006D2B59">
      <w:pPr>
        <w:spacing w:after="0" w:line="240" w:lineRule="auto"/>
        <w:rPr>
          <w:rFonts w:ascii="Times New Roman" w:hAnsi="Times New Roman"/>
        </w:rPr>
      </w:pPr>
    </w:p>
    <w:p w14:paraId="4378D17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Nesuvartotą tirpalą reikia sunaikinti.</w:t>
      </w:r>
    </w:p>
    <w:p w14:paraId="0D09299D" w14:textId="77777777" w:rsidR="00CE1F47" w:rsidRPr="00B9566D" w:rsidRDefault="00CE1F47" w:rsidP="006D2B59">
      <w:pPr>
        <w:spacing w:after="0" w:line="240" w:lineRule="auto"/>
        <w:rPr>
          <w:rFonts w:ascii="Times New Roman" w:hAnsi="Times New Roman"/>
        </w:rPr>
      </w:pPr>
    </w:p>
    <w:p w14:paraId="338E1BEA" w14:textId="77777777" w:rsidR="00CE1F47" w:rsidRPr="00B9566D" w:rsidRDefault="00CE1F47" w:rsidP="006D2B59">
      <w:pPr>
        <w:spacing w:after="0" w:line="240" w:lineRule="auto"/>
        <w:rPr>
          <w:rFonts w:ascii="Times New Roman" w:hAnsi="Times New Roman"/>
        </w:rPr>
      </w:pPr>
    </w:p>
    <w:p w14:paraId="6DD1BC78"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9566D">
        <w:rPr>
          <w:rFonts w:ascii="Times New Roman" w:hAnsi="Times New Roman"/>
          <w:b/>
        </w:rPr>
        <w:t>11.</w:t>
      </w:r>
      <w:r w:rsidRPr="00B9566D">
        <w:rPr>
          <w:rFonts w:ascii="Times New Roman" w:hAnsi="Times New Roman"/>
          <w:b/>
        </w:rPr>
        <w:tab/>
      </w:r>
      <w:r w:rsidRPr="00B9566D">
        <w:rPr>
          <w:rFonts w:ascii="Times New Roman" w:hAnsi="Times New Roman"/>
          <w:b/>
          <w:caps/>
        </w:rPr>
        <w:t>REGISTRUOTOJO PAVADINIMAS IR ADRESAS</w:t>
      </w:r>
    </w:p>
    <w:p w14:paraId="223826FB" w14:textId="77777777" w:rsidR="00CE1F47" w:rsidRPr="00B9566D" w:rsidRDefault="00CE1F47" w:rsidP="006D2B59">
      <w:pPr>
        <w:spacing w:after="0" w:line="240" w:lineRule="auto"/>
        <w:rPr>
          <w:rFonts w:ascii="Times New Roman" w:hAnsi="Times New Roman"/>
        </w:rPr>
      </w:pPr>
    </w:p>
    <w:p w14:paraId="5F3C278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Hospira UK Limited</w:t>
      </w:r>
    </w:p>
    <w:p w14:paraId="21C43BC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Hurley,</w:t>
      </w:r>
    </w:p>
    <w:p w14:paraId="003733A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SL6 6RJ,</w:t>
      </w:r>
    </w:p>
    <w:p w14:paraId="60C5D4D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JK</w:t>
      </w:r>
    </w:p>
    <w:p w14:paraId="20829B37" w14:textId="77777777" w:rsidR="00CE1F47" w:rsidRPr="00B9566D" w:rsidRDefault="00CE1F47" w:rsidP="006D2B59">
      <w:pPr>
        <w:spacing w:after="0" w:line="240" w:lineRule="auto"/>
        <w:rPr>
          <w:rFonts w:ascii="Times New Roman" w:hAnsi="Times New Roman"/>
        </w:rPr>
      </w:pPr>
    </w:p>
    <w:p w14:paraId="4D8958CF" w14:textId="77777777" w:rsidR="00CE1F47" w:rsidRPr="00B9566D" w:rsidRDefault="00CE1F47" w:rsidP="006D2B59">
      <w:pPr>
        <w:spacing w:after="0" w:line="240" w:lineRule="auto"/>
        <w:rPr>
          <w:rFonts w:ascii="Times New Roman" w:hAnsi="Times New Roman"/>
        </w:rPr>
      </w:pPr>
    </w:p>
    <w:p w14:paraId="2920D026"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12.</w:t>
      </w:r>
      <w:r w:rsidRPr="00B9566D">
        <w:rPr>
          <w:rFonts w:ascii="Times New Roman" w:hAnsi="Times New Roman"/>
          <w:b/>
        </w:rPr>
        <w:tab/>
      </w:r>
      <w:r w:rsidRPr="00B9566D">
        <w:rPr>
          <w:rFonts w:ascii="Times New Roman" w:hAnsi="Times New Roman"/>
          <w:b/>
          <w:caps/>
        </w:rPr>
        <w:t>REGISTRACIJOS PAŽYMĖJIMO NUMERIS (-IAI)</w:t>
      </w:r>
    </w:p>
    <w:p w14:paraId="6ADDF833" w14:textId="77777777" w:rsidR="00CE1F47" w:rsidRPr="00B9566D" w:rsidRDefault="00CE1F47" w:rsidP="006D2B59">
      <w:pPr>
        <w:spacing w:after="0" w:line="240" w:lineRule="auto"/>
        <w:rPr>
          <w:rFonts w:ascii="Times New Roman" w:hAnsi="Times New Roman"/>
        </w:rPr>
      </w:pPr>
    </w:p>
    <w:p w14:paraId="6087B7C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N1 – LT/1/11/2687/003</w:t>
      </w:r>
    </w:p>
    <w:p w14:paraId="51A26C3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N10 – LT/1/11/2687/004</w:t>
      </w:r>
    </w:p>
    <w:p w14:paraId="5F1E5DC9" w14:textId="77777777" w:rsidR="00CE1F47" w:rsidRPr="00B9566D" w:rsidRDefault="00CE1F47" w:rsidP="006D2B59">
      <w:pPr>
        <w:spacing w:after="0" w:line="240" w:lineRule="auto"/>
        <w:rPr>
          <w:rFonts w:ascii="Times New Roman" w:hAnsi="Times New Roman"/>
        </w:rPr>
      </w:pPr>
    </w:p>
    <w:p w14:paraId="2B00BFC3" w14:textId="77777777" w:rsidR="00CE1F47" w:rsidRPr="00B9566D" w:rsidRDefault="00CE1F47" w:rsidP="006D2B59">
      <w:pPr>
        <w:spacing w:after="0" w:line="240" w:lineRule="auto"/>
        <w:rPr>
          <w:rFonts w:ascii="Times New Roman" w:hAnsi="Times New Roman"/>
        </w:rPr>
      </w:pPr>
    </w:p>
    <w:p w14:paraId="56C96A37"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13.</w:t>
      </w:r>
      <w:r w:rsidRPr="00B9566D">
        <w:rPr>
          <w:rFonts w:ascii="Times New Roman" w:hAnsi="Times New Roman"/>
          <w:b/>
        </w:rPr>
        <w:tab/>
        <w:t>SERIJOS NUMERIS</w:t>
      </w:r>
    </w:p>
    <w:p w14:paraId="07FC99AC" w14:textId="77777777" w:rsidR="00CE1F47" w:rsidRPr="00B9566D" w:rsidRDefault="00CE1F47" w:rsidP="006D2B59">
      <w:pPr>
        <w:spacing w:after="0" w:line="240" w:lineRule="auto"/>
        <w:rPr>
          <w:rFonts w:ascii="Times New Roman" w:hAnsi="Times New Roman"/>
        </w:rPr>
      </w:pPr>
    </w:p>
    <w:p w14:paraId="00A01F3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Serija</w:t>
      </w:r>
    </w:p>
    <w:p w14:paraId="19DA88FA" w14:textId="77777777" w:rsidR="00CE1F47" w:rsidRPr="00B9566D" w:rsidRDefault="00CE1F47" w:rsidP="006D2B59">
      <w:pPr>
        <w:spacing w:after="0" w:line="240" w:lineRule="auto"/>
        <w:rPr>
          <w:rFonts w:ascii="Times New Roman" w:hAnsi="Times New Roman"/>
        </w:rPr>
      </w:pPr>
    </w:p>
    <w:p w14:paraId="6FC5AC4B" w14:textId="77777777" w:rsidR="00CE1F47" w:rsidRPr="00B9566D" w:rsidRDefault="00CE1F47" w:rsidP="006D2B59">
      <w:pPr>
        <w:spacing w:after="0" w:line="240" w:lineRule="auto"/>
        <w:rPr>
          <w:rFonts w:ascii="Times New Roman" w:hAnsi="Times New Roman"/>
        </w:rPr>
      </w:pPr>
    </w:p>
    <w:p w14:paraId="0D6FBDE9"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14.</w:t>
      </w:r>
      <w:r w:rsidRPr="00B9566D">
        <w:rPr>
          <w:rFonts w:ascii="Times New Roman" w:hAnsi="Times New Roman"/>
          <w:b/>
        </w:rPr>
        <w:tab/>
        <w:t>PARDAVIMO (IŠDAVIMO)</w:t>
      </w:r>
      <w:r w:rsidRPr="00B9566D">
        <w:rPr>
          <w:rFonts w:ascii="Times New Roman" w:hAnsi="Times New Roman"/>
          <w:b/>
          <w:caps/>
        </w:rPr>
        <w:t xml:space="preserve"> tvarka</w:t>
      </w:r>
    </w:p>
    <w:p w14:paraId="12D54AB8" w14:textId="77777777" w:rsidR="00CE1F47" w:rsidRPr="00B9566D" w:rsidRDefault="00CE1F47" w:rsidP="006D2B59">
      <w:pPr>
        <w:spacing w:after="0" w:line="240" w:lineRule="auto"/>
        <w:rPr>
          <w:rFonts w:ascii="Times New Roman" w:hAnsi="Times New Roman"/>
        </w:rPr>
      </w:pPr>
    </w:p>
    <w:p w14:paraId="1BA03BBA" w14:textId="103AFF23" w:rsidR="00CE1F47" w:rsidRPr="00B9566D" w:rsidRDefault="00CE1F47" w:rsidP="006D2B59">
      <w:pPr>
        <w:spacing w:after="0" w:line="240" w:lineRule="auto"/>
        <w:rPr>
          <w:rFonts w:ascii="Times New Roman" w:hAnsi="Times New Roman"/>
        </w:rPr>
      </w:pPr>
      <w:r w:rsidRPr="00B9566D">
        <w:rPr>
          <w:rFonts w:ascii="Times New Roman" w:hAnsi="Times New Roman"/>
        </w:rPr>
        <w:t>Receptinis vaist</w:t>
      </w:r>
      <w:r w:rsidR="00B9566D">
        <w:rPr>
          <w:rFonts w:ascii="Times New Roman" w:hAnsi="Times New Roman"/>
        </w:rPr>
        <w:t>as</w:t>
      </w:r>
      <w:r w:rsidRPr="00B9566D">
        <w:rPr>
          <w:rFonts w:ascii="Times New Roman" w:hAnsi="Times New Roman"/>
        </w:rPr>
        <w:t>.</w:t>
      </w:r>
    </w:p>
    <w:p w14:paraId="6D2021F7" w14:textId="77777777" w:rsidR="00CE1F47" w:rsidRPr="00B9566D" w:rsidRDefault="00CE1F47" w:rsidP="006D2B59">
      <w:pPr>
        <w:spacing w:after="0" w:line="240" w:lineRule="auto"/>
        <w:rPr>
          <w:rFonts w:ascii="Times New Roman" w:hAnsi="Times New Roman"/>
        </w:rPr>
      </w:pPr>
    </w:p>
    <w:p w14:paraId="04C3E0F1" w14:textId="77777777" w:rsidR="00CE1F47" w:rsidRPr="00B9566D" w:rsidRDefault="00CE1F47" w:rsidP="006D2B59">
      <w:pPr>
        <w:spacing w:after="0" w:line="240" w:lineRule="auto"/>
        <w:rPr>
          <w:rFonts w:ascii="Times New Roman" w:hAnsi="Times New Roman"/>
        </w:rPr>
      </w:pPr>
    </w:p>
    <w:p w14:paraId="699939B7"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15.</w:t>
      </w:r>
      <w:r w:rsidRPr="00B9566D">
        <w:rPr>
          <w:rFonts w:ascii="Times New Roman" w:hAnsi="Times New Roman"/>
          <w:b/>
        </w:rPr>
        <w:tab/>
      </w:r>
      <w:r w:rsidRPr="00B9566D">
        <w:rPr>
          <w:rFonts w:ascii="Times New Roman" w:hAnsi="Times New Roman"/>
          <w:b/>
          <w:caps/>
        </w:rPr>
        <w:t>vartojimo instrukcijA</w:t>
      </w:r>
    </w:p>
    <w:p w14:paraId="36481C37" w14:textId="77777777" w:rsidR="00CE1F47" w:rsidRPr="00B9566D" w:rsidRDefault="00CE1F47" w:rsidP="006D2B59">
      <w:pPr>
        <w:spacing w:after="0" w:line="240" w:lineRule="auto"/>
        <w:rPr>
          <w:rFonts w:ascii="Times New Roman" w:hAnsi="Times New Roman"/>
        </w:rPr>
      </w:pPr>
    </w:p>
    <w:p w14:paraId="076F31B1" w14:textId="77777777" w:rsidR="00CE1F47" w:rsidRPr="00B9566D" w:rsidRDefault="00CE1F47" w:rsidP="006D2B59">
      <w:pPr>
        <w:spacing w:after="0" w:line="240" w:lineRule="auto"/>
        <w:rPr>
          <w:rFonts w:ascii="Times New Roman" w:hAnsi="Times New Roman"/>
        </w:rPr>
      </w:pPr>
    </w:p>
    <w:p w14:paraId="4FD20042"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16.</w:t>
      </w:r>
      <w:r w:rsidRPr="00B9566D">
        <w:rPr>
          <w:rFonts w:ascii="Times New Roman" w:hAnsi="Times New Roman"/>
          <w:b/>
        </w:rPr>
        <w:tab/>
        <w:t>INFORMACIJA BRAILIO RAŠTU</w:t>
      </w:r>
    </w:p>
    <w:p w14:paraId="4660BD37" w14:textId="77777777" w:rsidR="00CE1F47" w:rsidRPr="00B9566D" w:rsidRDefault="00CE1F47" w:rsidP="006D2B59">
      <w:pPr>
        <w:spacing w:after="0" w:line="240" w:lineRule="auto"/>
        <w:rPr>
          <w:rFonts w:ascii="Times New Roman" w:hAnsi="Times New Roman"/>
        </w:rPr>
      </w:pPr>
    </w:p>
    <w:p w14:paraId="0847CDA3" w14:textId="77777777" w:rsidR="00CE1F47" w:rsidRPr="00B9566D" w:rsidRDefault="00CE1F47" w:rsidP="006D2B59">
      <w:pPr>
        <w:spacing w:after="0" w:line="240" w:lineRule="auto"/>
        <w:rPr>
          <w:rFonts w:ascii="Times New Roman" w:hAnsi="Times New Roman"/>
        </w:rPr>
      </w:pPr>
      <w:r w:rsidRPr="00B9566D">
        <w:rPr>
          <w:rFonts w:ascii="Times New Roman" w:hAnsi="Times New Roman"/>
          <w:highlight w:val="lightGray"/>
        </w:rPr>
        <w:t>Priimtas pagrindimas informacijos Brailio raštu nepateikti.</w:t>
      </w:r>
    </w:p>
    <w:p w14:paraId="32E772BE" w14:textId="77777777" w:rsidR="00B9566D" w:rsidRDefault="00B9566D" w:rsidP="006D2B59">
      <w:pPr>
        <w:spacing w:after="0" w:line="240" w:lineRule="auto"/>
        <w:rPr>
          <w:rFonts w:ascii="Times New Roman" w:hAnsi="Times New Roman"/>
          <w:b/>
        </w:rPr>
      </w:pPr>
    </w:p>
    <w:p w14:paraId="0221D05F" w14:textId="77777777" w:rsidR="00B9566D" w:rsidRPr="00B9566D" w:rsidRDefault="00B9566D" w:rsidP="00B9566D">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napToGrid w:val="0"/>
          <w:lang w:val="en-GB"/>
        </w:rPr>
      </w:pPr>
      <w:r w:rsidRPr="00B9566D">
        <w:rPr>
          <w:rFonts w:ascii="Times New Roman" w:eastAsia="Times New Roman" w:hAnsi="Times New Roman" w:cs="Times New Roman"/>
          <w:b/>
          <w:caps/>
          <w:snapToGrid w:val="0"/>
          <w:lang w:val="en-GB"/>
        </w:rPr>
        <w:t>17.</w:t>
      </w:r>
      <w:r w:rsidRPr="00B9566D">
        <w:rPr>
          <w:rFonts w:ascii="Times New Roman" w:eastAsia="Times New Roman" w:hAnsi="Times New Roman" w:cs="Times New Roman"/>
          <w:b/>
          <w:caps/>
          <w:snapToGrid w:val="0"/>
          <w:lang w:val="en-GB"/>
        </w:rPr>
        <w:tab/>
      </w:r>
      <w:r w:rsidRPr="00B9566D">
        <w:rPr>
          <w:rFonts w:ascii="Times New Roman" w:eastAsia="Times New Roman" w:hAnsi="Times New Roman" w:cs="Times New Roman"/>
          <w:b/>
          <w:snapToGrid w:val="0"/>
          <w:lang w:val="en-GB"/>
        </w:rPr>
        <w:t>UNIKALUS IDENTIFIKATORIUS - 2D BRŪKŠNINIS KODAS</w:t>
      </w:r>
    </w:p>
    <w:p w14:paraId="664372DF" w14:textId="77777777" w:rsidR="00B9566D" w:rsidRPr="00B9566D" w:rsidRDefault="00B9566D" w:rsidP="00B9566D">
      <w:pPr>
        <w:spacing w:after="0" w:line="240" w:lineRule="auto"/>
        <w:rPr>
          <w:rFonts w:ascii="Times New Roman" w:eastAsia="SimSun" w:hAnsi="Times New Roman" w:cs="Times New Roman"/>
          <w:noProof/>
          <w:sz w:val="20"/>
          <w:szCs w:val="20"/>
          <w:lang w:val="x-none" w:eastAsia="x-none"/>
        </w:rPr>
      </w:pPr>
    </w:p>
    <w:p w14:paraId="449AD537" w14:textId="77777777" w:rsidR="00B9566D" w:rsidRPr="00B9566D" w:rsidRDefault="00B9566D" w:rsidP="00B9566D">
      <w:pPr>
        <w:tabs>
          <w:tab w:val="left" w:pos="567"/>
        </w:tabs>
        <w:spacing w:after="0" w:line="260" w:lineRule="exact"/>
        <w:rPr>
          <w:rFonts w:ascii="Times New Roman" w:eastAsia="Times New Roman" w:hAnsi="Times New Roman" w:cs="Times New Roman"/>
          <w:snapToGrid w:val="0"/>
          <w:highlight w:val="lightGray"/>
          <w:lang w:val="en-GB"/>
        </w:rPr>
      </w:pPr>
      <w:r w:rsidRPr="00B9566D">
        <w:rPr>
          <w:rFonts w:ascii="Times New Roman" w:eastAsia="Times New Roman" w:hAnsi="Times New Roman" w:cs="Times New Roman"/>
          <w:noProof/>
          <w:snapToGrid w:val="0"/>
          <w:highlight w:val="lightGray"/>
          <w:lang w:val="en-GB"/>
        </w:rPr>
        <w:lastRenderedPageBreak/>
        <w:t>2D brūkšninis kodas su nurodytu unikaliu identifikatoriumi.</w:t>
      </w:r>
    </w:p>
    <w:p w14:paraId="02F287A9" w14:textId="77777777" w:rsidR="00B9566D" w:rsidRPr="00B9566D" w:rsidRDefault="00B9566D" w:rsidP="00B9566D">
      <w:pPr>
        <w:spacing w:after="0" w:line="240" w:lineRule="auto"/>
        <w:rPr>
          <w:rFonts w:ascii="Times New Roman" w:eastAsia="SimSun" w:hAnsi="Times New Roman" w:cs="Times New Roman"/>
          <w:noProof/>
          <w:sz w:val="20"/>
          <w:szCs w:val="20"/>
          <w:lang w:val="x-none" w:eastAsia="x-none"/>
        </w:rPr>
      </w:pPr>
    </w:p>
    <w:p w14:paraId="2D4B085B" w14:textId="77777777" w:rsidR="00B9566D" w:rsidRPr="00B9566D" w:rsidRDefault="00B9566D" w:rsidP="00B9566D">
      <w:pPr>
        <w:spacing w:after="0" w:line="240" w:lineRule="auto"/>
        <w:rPr>
          <w:rFonts w:ascii="Times New Roman" w:eastAsia="SimSun" w:hAnsi="Times New Roman" w:cs="Times New Roman"/>
          <w:noProof/>
          <w:sz w:val="20"/>
          <w:szCs w:val="20"/>
          <w:lang w:val="x-none" w:eastAsia="x-none"/>
        </w:rPr>
      </w:pPr>
    </w:p>
    <w:p w14:paraId="328C5A1D" w14:textId="77777777" w:rsidR="00B9566D" w:rsidRPr="00B9566D" w:rsidRDefault="00B9566D" w:rsidP="00B9566D">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caps/>
          <w:snapToGrid w:val="0"/>
          <w:lang w:val="en-GB"/>
        </w:rPr>
      </w:pPr>
      <w:r w:rsidRPr="00B9566D">
        <w:rPr>
          <w:rFonts w:ascii="Times New Roman" w:eastAsia="Times New Roman" w:hAnsi="Times New Roman" w:cs="Times New Roman"/>
          <w:b/>
          <w:caps/>
          <w:snapToGrid w:val="0"/>
          <w:lang w:val="en-GB"/>
        </w:rPr>
        <w:t>18.</w:t>
      </w:r>
      <w:r w:rsidRPr="00B9566D">
        <w:rPr>
          <w:rFonts w:ascii="Times New Roman" w:eastAsia="Times New Roman" w:hAnsi="Times New Roman" w:cs="Times New Roman"/>
          <w:b/>
          <w:caps/>
          <w:snapToGrid w:val="0"/>
          <w:lang w:val="en-GB"/>
        </w:rPr>
        <w:tab/>
      </w:r>
      <w:r w:rsidRPr="00B9566D">
        <w:rPr>
          <w:rFonts w:ascii="Times New Roman" w:eastAsia="Times New Roman" w:hAnsi="Times New Roman" w:cs="Times New Roman"/>
          <w:b/>
          <w:snapToGrid w:val="0"/>
          <w:lang w:val="en-GB"/>
        </w:rPr>
        <w:t>UNIKALUS IDENTIFIKATORIUS – ŽMONĖMS SUPRANTAMI DUOMENYS</w:t>
      </w:r>
    </w:p>
    <w:p w14:paraId="4D69C6DA" w14:textId="77777777" w:rsidR="00B9566D" w:rsidRPr="00B9566D" w:rsidRDefault="00B9566D" w:rsidP="00B9566D">
      <w:pPr>
        <w:spacing w:after="0" w:line="240" w:lineRule="auto"/>
        <w:rPr>
          <w:rFonts w:ascii="Times New Roman" w:eastAsia="SimSun" w:hAnsi="Times New Roman" w:cs="Times New Roman"/>
          <w:noProof/>
          <w:sz w:val="20"/>
          <w:szCs w:val="20"/>
          <w:lang w:val="x-none" w:eastAsia="x-none"/>
        </w:rPr>
      </w:pPr>
    </w:p>
    <w:p w14:paraId="6DFE7B80" w14:textId="77777777" w:rsidR="00B9566D" w:rsidRPr="00B9566D" w:rsidRDefault="00B9566D" w:rsidP="00B9566D">
      <w:pPr>
        <w:tabs>
          <w:tab w:val="left" w:pos="567"/>
        </w:tabs>
        <w:spacing w:after="0" w:line="260" w:lineRule="exact"/>
        <w:rPr>
          <w:rFonts w:ascii="Times New Roman" w:eastAsia="Times New Roman" w:hAnsi="Times New Roman" w:cs="Times New Roman"/>
          <w:snapToGrid w:val="0"/>
          <w:lang w:val="en-GB"/>
        </w:rPr>
      </w:pPr>
      <w:r w:rsidRPr="00B9566D">
        <w:rPr>
          <w:rFonts w:ascii="Times New Roman" w:eastAsia="Times New Roman" w:hAnsi="Times New Roman" w:cs="Times New Roman"/>
          <w:snapToGrid w:val="0"/>
          <w:lang w:val="en-GB"/>
        </w:rPr>
        <w:t>PC:</w:t>
      </w:r>
    </w:p>
    <w:p w14:paraId="56D4C354" w14:textId="77777777" w:rsidR="00B9566D" w:rsidRPr="00B9566D" w:rsidRDefault="00B9566D" w:rsidP="00B9566D">
      <w:pPr>
        <w:tabs>
          <w:tab w:val="left" w:pos="567"/>
        </w:tabs>
        <w:spacing w:after="0" w:line="260" w:lineRule="exact"/>
        <w:rPr>
          <w:rFonts w:ascii="Times New Roman" w:eastAsia="Times New Roman" w:hAnsi="Times New Roman" w:cs="Times New Roman"/>
          <w:snapToGrid w:val="0"/>
          <w:lang w:val="en-GB"/>
        </w:rPr>
      </w:pPr>
      <w:r w:rsidRPr="00B9566D">
        <w:rPr>
          <w:rFonts w:ascii="Times New Roman" w:eastAsia="Times New Roman" w:hAnsi="Times New Roman" w:cs="Times New Roman"/>
          <w:snapToGrid w:val="0"/>
          <w:lang w:val="en-GB"/>
        </w:rPr>
        <w:t>SN:</w:t>
      </w:r>
    </w:p>
    <w:p w14:paraId="3B5641A9" w14:textId="77777777" w:rsidR="00B9566D" w:rsidRPr="00B9566D" w:rsidRDefault="00B9566D" w:rsidP="00B9566D">
      <w:pPr>
        <w:spacing w:after="0" w:line="240" w:lineRule="auto"/>
        <w:rPr>
          <w:rFonts w:ascii="Times New Roman" w:eastAsia="SimSun" w:hAnsi="Times New Roman" w:cs="Times New Roman"/>
          <w:noProof/>
          <w:sz w:val="20"/>
          <w:szCs w:val="20"/>
          <w:lang w:val="x-none" w:eastAsia="x-none"/>
        </w:rPr>
      </w:pPr>
      <w:r w:rsidRPr="00B9566D">
        <w:rPr>
          <w:rFonts w:ascii="Times New Roman" w:eastAsia="SimSun" w:hAnsi="Times New Roman" w:cs="Times New Roman"/>
          <w:noProof/>
          <w:sz w:val="20"/>
          <w:szCs w:val="20"/>
          <w:highlight w:val="lightGray"/>
          <w:lang w:val="x-none" w:eastAsia="x-none"/>
        </w:rPr>
        <w:t>NN:</w:t>
      </w:r>
    </w:p>
    <w:p w14:paraId="45A893D9" w14:textId="77777777" w:rsidR="00CE1F47" w:rsidRPr="00B9566D" w:rsidRDefault="00CE1F47" w:rsidP="006D2B59">
      <w:pPr>
        <w:spacing w:after="0" w:line="240" w:lineRule="auto"/>
        <w:rPr>
          <w:rFonts w:ascii="Times New Roman" w:hAnsi="Times New Roman"/>
        </w:rPr>
      </w:pPr>
      <w:r w:rsidRPr="00B9566D">
        <w:rPr>
          <w:rFonts w:ascii="Times New Roman" w:hAnsi="Times New Roman"/>
          <w:b/>
        </w:rPr>
        <w:br w:type="page"/>
      </w:r>
    </w:p>
    <w:p w14:paraId="6F3CB70F"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9566D">
        <w:rPr>
          <w:rFonts w:ascii="Times New Roman" w:hAnsi="Times New Roman"/>
          <w:b/>
        </w:rPr>
        <w:lastRenderedPageBreak/>
        <w:t>INFORMACIJA ANT VIDINĖS PAKUOTĖS</w:t>
      </w:r>
    </w:p>
    <w:p w14:paraId="0747A261"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622D1451"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9566D">
        <w:rPr>
          <w:rFonts w:ascii="Times New Roman" w:hAnsi="Times New Roman"/>
          <w:b/>
        </w:rPr>
        <w:t>FLAKONŲ ETIKETĖ</w:t>
      </w:r>
    </w:p>
    <w:p w14:paraId="7671404A" w14:textId="77777777" w:rsidR="00CE1F47" w:rsidRPr="00B9566D" w:rsidRDefault="00CE1F47" w:rsidP="006D2B59">
      <w:pPr>
        <w:spacing w:after="0" w:line="240" w:lineRule="auto"/>
        <w:rPr>
          <w:rFonts w:ascii="Times New Roman" w:hAnsi="Times New Roman"/>
        </w:rPr>
      </w:pPr>
    </w:p>
    <w:p w14:paraId="71BC410E" w14:textId="77777777" w:rsidR="00CE1F47" w:rsidRPr="00B9566D" w:rsidRDefault="00CE1F47" w:rsidP="006D2B59">
      <w:pPr>
        <w:spacing w:after="0" w:line="240" w:lineRule="auto"/>
        <w:rPr>
          <w:rFonts w:ascii="Times New Roman" w:hAnsi="Times New Roman"/>
          <w:b/>
        </w:rPr>
      </w:pPr>
    </w:p>
    <w:p w14:paraId="5E189EC2"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w:t>
      </w:r>
      <w:r w:rsidRPr="00B9566D">
        <w:rPr>
          <w:rFonts w:ascii="Times New Roman" w:hAnsi="Times New Roman"/>
          <w:b/>
        </w:rPr>
        <w:tab/>
        <w:t>VAISTINIO PREPARATO PAVADINIMAS</w:t>
      </w:r>
    </w:p>
    <w:p w14:paraId="718F6F3C" w14:textId="77777777" w:rsidR="00CE1F47" w:rsidRPr="00B9566D" w:rsidRDefault="00CE1F47" w:rsidP="006D2B59">
      <w:pPr>
        <w:spacing w:after="0" w:line="240" w:lineRule="auto"/>
        <w:rPr>
          <w:rFonts w:ascii="Times New Roman" w:hAnsi="Times New Roman"/>
        </w:rPr>
      </w:pPr>
    </w:p>
    <w:p w14:paraId="26AB4D2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 Hospira 1000 mg milteliai injekciniam ar infuziniam tirpalui</w:t>
      </w:r>
    </w:p>
    <w:p w14:paraId="14BCA54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Meropenemas</w:t>
      </w:r>
    </w:p>
    <w:p w14:paraId="241D0D74" w14:textId="77777777" w:rsidR="00CE1F47" w:rsidRPr="00B9566D" w:rsidRDefault="00CE1F47" w:rsidP="006D2B59">
      <w:pPr>
        <w:spacing w:after="0" w:line="240" w:lineRule="auto"/>
        <w:rPr>
          <w:rFonts w:ascii="Times New Roman" w:hAnsi="Times New Roman"/>
        </w:rPr>
      </w:pPr>
    </w:p>
    <w:p w14:paraId="0999D643" w14:textId="77777777" w:rsidR="00CE1F47" w:rsidRPr="00B9566D" w:rsidRDefault="00CE1F47" w:rsidP="006D2B59">
      <w:pPr>
        <w:spacing w:after="0" w:line="240" w:lineRule="auto"/>
        <w:rPr>
          <w:rFonts w:ascii="Times New Roman" w:hAnsi="Times New Roman"/>
        </w:rPr>
      </w:pPr>
    </w:p>
    <w:p w14:paraId="6DBD87E0"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9566D">
        <w:rPr>
          <w:rFonts w:ascii="Times New Roman" w:hAnsi="Times New Roman"/>
          <w:b/>
        </w:rPr>
        <w:t>2.</w:t>
      </w:r>
      <w:r w:rsidRPr="00B9566D">
        <w:rPr>
          <w:rFonts w:ascii="Times New Roman" w:hAnsi="Times New Roman"/>
          <w:b/>
        </w:rPr>
        <w:tab/>
        <w:t>VEIKLIOJI (-IOS) MEDŽIAGA (-OS) IR JOS (-Ų) KIEKIS (-IAI)</w:t>
      </w:r>
    </w:p>
    <w:p w14:paraId="1B129DC7" w14:textId="77777777" w:rsidR="00CE1F47" w:rsidRPr="00B9566D" w:rsidRDefault="00CE1F47" w:rsidP="006D2B59">
      <w:pPr>
        <w:spacing w:after="0" w:line="240" w:lineRule="auto"/>
        <w:rPr>
          <w:rFonts w:ascii="Times New Roman" w:hAnsi="Times New Roman"/>
        </w:rPr>
      </w:pPr>
    </w:p>
    <w:p w14:paraId="343BA97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Kiekviename flakone yra meropenemo trihidrato, atitinkančio 1000 mg bevandenio meropenemo.</w:t>
      </w:r>
    </w:p>
    <w:p w14:paraId="6FE03F32" w14:textId="77777777" w:rsidR="00CE1F47" w:rsidRPr="00B9566D" w:rsidRDefault="00CE1F47" w:rsidP="006D2B59">
      <w:pPr>
        <w:spacing w:after="0" w:line="240" w:lineRule="auto"/>
        <w:rPr>
          <w:rFonts w:ascii="Times New Roman" w:hAnsi="Times New Roman"/>
        </w:rPr>
      </w:pPr>
    </w:p>
    <w:p w14:paraId="08E557A1" w14:textId="77777777" w:rsidR="00CE1F47" w:rsidRPr="00B9566D" w:rsidRDefault="00CE1F47" w:rsidP="006D2B59">
      <w:pPr>
        <w:spacing w:after="0" w:line="240" w:lineRule="auto"/>
        <w:rPr>
          <w:rFonts w:ascii="Times New Roman" w:hAnsi="Times New Roman"/>
        </w:rPr>
      </w:pPr>
    </w:p>
    <w:p w14:paraId="615F75B5"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B9566D">
        <w:rPr>
          <w:rFonts w:ascii="Times New Roman" w:hAnsi="Times New Roman"/>
          <w:b/>
        </w:rPr>
        <w:t>3.</w:t>
      </w:r>
      <w:r w:rsidRPr="00B9566D">
        <w:rPr>
          <w:rFonts w:ascii="Times New Roman" w:hAnsi="Times New Roman"/>
          <w:b/>
        </w:rPr>
        <w:tab/>
        <w:t>PAGALBINIŲ MEDŽIAGŲ SĄRAŠAS</w:t>
      </w:r>
    </w:p>
    <w:p w14:paraId="26337FC4" w14:textId="77777777" w:rsidR="00CE1F47" w:rsidRPr="00B9566D" w:rsidRDefault="00CE1F47" w:rsidP="006D2B59">
      <w:pPr>
        <w:spacing w:after="0" w:line="240" w:lineRule="auto"/>
        <w:rPr>
          <w:rFonts w:ascii="Times New Roman" w:hAnsi="Times New Roman"/>
        </w:rPr>
      </w:pPr>
    </w:p>
    <w:p w14:paraId="20B941F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Sudėtyje yra bevandenio natrio karbonato (daugiau informacijos pateikta pakuotės lapelyje).</w:t>
      </w:r>
    </w:p>
    <w:p w14:paraId="7E2490AB" w14:textId="77777777" w:rsidR="00CE1F47" w:rsidRPr="00B9566D" w:rsidRDefault="00CE1F47" w:rsidP="006D2B59">
      <w:pPr>
        <w:spacing w:after="0" w:line="240" w:lineRule="auto"/>
        <w:rPr>
          <w:rFonts w:ascii="Times New Roman" w:hAnsi="Times New Roman"/>
        </w:rPr>
      </w:pPr>
    </w:p>
    <w:p w14:paraId="5BCEFE8F" w14:textId="77777777" w:rsidR="00CE1F47" w:rsidRPr="00B9566D" w:rsidRDefault="00CE1F47" w:rsidP="006D2B59">
      <w:pPr>
        <w:spacing w:after="0" w:line="240" w:lineRule="auto"/>
        <w:rPr>
          <w:rFonts w:ascii="Times New Roman" w:hAnsi="Times New Roman"/>
        </w:rPr>
      </w:pPr>
    </w:p>
    <w:p w14:paraId="2F089954"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4.</w:t>
      </w:r>
      <w:r w:rsidRPr="00B9566D">
        <w:rPr>
          <w:rFonts w:ascii="Times New Roman" w:hAnsi="Times New Roman"/>
          <w:b/>
        </w:rPr>
        <w:tab/>
        <w:t>FARMACINĖ FORMA IR KIEKIS PAKUOTĖJE</w:t>
      </w:r>
    </w:p>
    <w:p w14:paraId="77EEFC23" w14:textId="77777777" w:rsidR="00CE1F47" w:rsidRPr="00B9566D" w:rsidRDefault="00CE1F47" w:rsidP="006D2B59">
      <w:pPr>
        <w:spacing w:after="0" w:line="240" w:lineRule="auto"/>
        <w:rPr>
          <w:rFonts w:ascii="Times New Roman" w:hAnsi="Times New Roman"/>
        </w:rPr>
      </w:pPr>
    </w:p>
    <w:p w14:paraId="264BB5A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Milteliai injekciniam ar infuziniam tirpalui</w:t>
      </w:r>
    </w:p>
    <w:p w14:paraId="41840FD9" w14:textId="77777777" w:rsidR="00CE1F47" w:rsidRPr="00B9566D" w:rsidRDefault="00CE1F47" w:rsidP="006D2B59">
      <w:pPr>
        <w:spacing w:after="0" w:line="240" w:lineRule="auto"/>
        <w:rPr>
          <w:rFonts w:ascii="Times New Roman" w:hAnsi="Times New Roman"/>
        </w:rPr>
      </w:pPr>
    </w:p>
    <w:p w14:paraId="0260C550" w14:textId="77777777" w:rsidR="00CE1F47" w:rsidRPr="00B9566D" w:rsidRDefault="00CE1F47" w:rsidP="006D2B59">
      <w:pPr>
        <w:spacing w:after="0" w:line="240" w:lineRule="auto"/>
        <w:rPr>
          <w:rFonts w:ascii="Times New Roman" w:hAnsi="Times New Roman"/>
        </w:rPr>
      </w:pPr>
    </w:p>
    <w:p w14:paraId="557E3A7E"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B9566D">
        <w:rPr>
          <w:rFonts w:ascii="Times New Roman" w:hAnsi="Times New Roman"/>
          <w:b/>
        </w:rPr>
        <w:t>5.</w:t>
      </w:r>
      <w:r w:rsidRPr="00B9566D">
        <w:rPr>
          <w:rFonts w:ascii="Times New Roman" w:hAnsi="Times New Roman"/>
          <w:b/>
        </w:rPr>
        <w:tab/>
        <w:t>VARTOJIMO METODAS IR BŪDAS (-AI)</w:t>
      </w:r>
    </w:p>
    <w:p w14:paraId="6696E8F6" w14:textId="77777777" w:rsidR="00CE1F47" w:rsidRPr="00B9566D" w:rsidRDefault="00CE1F47" w:rsidP="006D2B59">
      <w:pPr>
        <w:spacing w:after="0" w:line="240" w:lineRule="auto"/>
        <w:rPr>
          <w:rFonts w:ascii="Times New Roman" w:hAnsi="Times New Roman"/>
        </w:rPr>
      </w:pPr>
    </w:p>
    <w:p w14:paraId="4674198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Leisti į veną ištirpinus/praskiedus.</w:t>
      </w:r>
    </w:p>
    <w:p w14:paraId="6F035888" w14:textId="77777777" w:rsidR="00CE1F47" w:rsidRPr="00B9566D" w:rsidRDefault="00CE1F47" w:rsidP="006D2B59">
      <w:pPr>
        <w:spacing w:after="0" w:line="240" w:lineRule="auto"/>
        <w:rPr>
          <w:rFonts w:ascii="Times New Roman" w:hAnsi="Times New Roman"/>
        </w:rPr>
      </w:pPr>
    </w:p>
    <w:p w14:paraId="6E683E1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Prieš vartojimą perskaitykite pakuotės lapelį.</w:t>
      </w:r>
    </w:p>
    <w:p w14:paraId="302396CF" w14:textId="77777777" w:rsidR="00CE1F47" w:rsidRPr="00B9566D" w:rsidRDefault="00CE1F47" w:rsidP="006D2B59">
      <w:pPr>
        <w:spacing w:after="0" w:line="240" w:lineRule="auto"/>
        <w:rPr>
          <w:rFonts w:ascii="Times New Roman" w:hAnsi="Times New Roman"/>
        </w:rPr>
      </w:pPr>
    </w:p>
    <w:p w14:paraId="605D468F" w14:textId="77777777" w:rsidR="00CE1F47" w:rsidRPr="00B9566D" w:rsidRDefault="00CE1F47" w:rsidP="006D2B59">
      <w:pPr>
        <w:spacing w:after="0" w:line="240" w:lineRule="auto"/>
        <w:rPr>
          <w:rFonts w:ascii="Times New Roman" w:hAnsi="Times New Roman"/>
        </w:rPr>
      </w:pPr>
    </w:p>
    <w:p w14:paraId="7568C119"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6.</w:t>
      </w:r>
      <w:r w:rsidRPr="00B9566D">
        <w:rPr>
          <w:rFonts w:ascii="Times New Roman" w:hAnsi="Times New Roman"/>
          <w:b/>
        </w:rPr>
        <w:tab/>
        <w:t>SPECIALUS ĮSPĖJIMAS, KAD VAISTINĮ PREPARATĄ BŪTINA LAIKYTI VAIKAMS NEPASTEBIMOJE IR NEPASIEKIAMOJE VIETOJE</w:t>
      </w:r>
    </w:p>
    <w:p w14:paraId="4EC4E487" w14:textId="77777777" w:rsidR="00CE1F47" w:rsidRPr="00B9566D" w:rsidRDefault="00CE1F47" w:rsidP="006D2B59">
      <w:pPr>
        <w:spacing w:after="0" w:line="240" w:lineRule="auto"/>
        <w:rPr>
          <w:rFonts w:ascii="Times New Roman" w:hAnsi="Times New Roman"/>
        </w:rPr>
      </w:pPr>
    </w:p>
    <w:p w14:paraId="727FE00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Laikyti vaikams nepastebimoje ir nepasiekiamoje vietoje.</w:t>
      </w:r>
    </w:p>
    <w:p w14:paraId="2EC2C709" w14:textId="77777777" w:rsidR="00CE1F47" w:rsidRPr="00B9566D" w:rsidRDefault="00CE1F47" w:rsidP="006D2B59">
      <w:pPr>
        <w:spacing w:after="0" w:line="240" w:lineRule="auto"/>
        <w:rPr>
          <w:rFonts w:ascii="Times New Roman" w:hAnsi="Times New Roman"/>
        </w:rPr>
      </w:pPr>
    </w:p>
    <w:p w14:paraId="015A713A" w14:textId="77777777" w:rsidR="00CE1F47" w:rsidRPr="00B9566D" w:rsidRDefault="00CE1F47" w:rsidP="006D2B59">
      <w:pPr>
        <w:spacing w:after="0" w:line="240" w:lineRule="auto"/>
        <w:rPr>
          <w:rFonts w:ascii="Times New Roman" w:hAnsi="Times New Roman"/>
        </w:rPr>
      </w:pPr>
    </w:p>
    <w:p w14:paraId="05B66017"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B9566D">
        <w:rPr>
          <w:rFonts w:ascii="Times New Roman" w:hAnsi="Times New Roman"/>
          <w:b/>
        </w:rPr>
        <w:t>7.</w:t>
      </w:r>
      <w:r w:rsidRPr="00B9566D">
        <w:rPr>
          <w:rFonts w:ascii="Times New Roman" w:hAnsi="Times New Roman"/>
          <w:b/>
        </w:rPr>
        <w:tab/>
        <w:t>KITAS (-I) SPECIALUS (-ŪS) ĮSPĖJIMAS (-AI) (JEI REIKIA)</w:t>
      </w:r>
    </w:p>
    <w:p w14:paraId="409117AA" w14:textId="77777777" w:rsidR="00CE1F47" w:rsidRPr="00B9566D" w:rsidRDefault="00CE1F47" w:rsidP="006D2B59">
      <w:pPr>
        <w:spacing w:after="0" w:line="240" w:lineRule="auto"/>
        <w:rPr>
          <w:rFonts w:ascii="Times New Roman" w:hAnsi="Times New Roman"/>
        </w:rPr>
      </w:pPr>
    </w:p>
    <w:p w14:paraId="1945BAC6" w14:textId="77777777" w:rsidR="00CE1F47" w:rsidRPr="00B9566D" w:rsidRDefault="00CE1F47" w:rsidP="006D2B59">
      <w:pPr>
        <w:spacing w:after="0" w:line="240" w:lineRule="auto"/>
        <w:rPr>
          <w:rFonts w:ascii="Times New Roman" w:hAnsi="Times New Roman"/>
        </w:rPr>
      </w:pPr>
    </w:p>
    <w:p w14:paraId="231B1047"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rPr>
      </w:pPr>
      <w:r w:rsidRPr="00B9566D">
        <w:rPr>
          <w:rFonts w:ascii="Times New Roman" w:hAnsi="Times New Roman"/>
          <w:b/>
        </w:rPr>
        <w:t>8.</w:t>
      </w:r>
      <w:r w:rsidRPr="00B9566D">
        <w:rPr>
          <w:rFonts w:ascii="Times New Roman" w:hAnsi="Times New Roman"/>
          <w:b/>
        </w:rPr>
        <w:tab/>
        <w:t>TINKAMUMO LAIKAS</w:t>
      </w:r>
    </w:p>
    <w:p w14:paraId="604C3F2B" w14:textId="77777777" w:rsidR="00CE1F47" w:rsidRPr="00B9566D" w:rsidRDefault="00CE1F47" w:rsidP="006D2B59">
      <w:pPr>
        <w:spacing w:after="0" w:line="240" w:lineRule="auto"/>
        <w:rPr>
          <w:rFonts w:ascii="Times New Roman" w:hAnsi="Times New Roman"/>
        </w:rPr>
      </w:pPr>
    </w:p>
    <w:p w14:paraId="68204A7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Tinka iki [mm/MMMM]</w:t>
      </w:r>
    </w:p>
    <w:p w14:paraId="39D6462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Ištirpinto ir praskiesto vaisto tinkamumo laikas nurodytas pakuotės lapelyje.</w:t>
      </w:r>
    </w:p>
    <w:p w14:paraId="6C4ED8A1" w14:textId="77777777" w:rsidR="00CE1F47" w:rsidRPr="00B9566D" w:rsidRDefault="00CE1F47" w:rsidP="006D2B59">
      <w:pPr>
        <w:spacing w:after="0" w:line="240" w:lineRule="auto"/>
        <w:rPr>
          <w:rFonts w:ascii="Times New Roman" w:hAnsi="Times New Roman"/>
        </w:rPr>
      </w:pPr>
    </w:p>
    <w:p w14:paraId="27D97FBE" w14:textId="77777777" w:rsidR="00CE1F47" w:rsidRPr="00B9566D" w:rsidRDefault="00CE1F47" w:rsidP="006D2B59">
      <w:pPr>
        <w:spacing w:after="0" w:line="240" w:lineRule="auto"/>
        <w:rPr>
          <w:rFonts w:ascii="Times New Roman" w:hAnsi="Times New Roman"/>
        </w:rPr>
      </w:pPr>
    </w:p>
    <w:p w14:paraId="5E065B09"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9.</w:t>
      </w:r>
      <w:r w:rsidRPr="00B9566D">
        <w:rPr>
          <w:rFonts w:ascii="Times New Roman" w:hAnsi="Times New Roman"/>
          <w:b/>
        </w:rPr>
        <w:tab/>
      </w:r>
      <w:r w:rsidRPr="00B9566D">
        <w:rPr>
          <w:rFonts w:ascii="Times New Roman" w:hAnsi="Times New Roman"/>
          <w:b/>
          <w:caps/>
        </w:rPr>
        <w:t>SPECIALIOS laikymo sąlygos</w:t>
      </w:r>
    </w:p>
    <w:p w14:paraId="34DF5F42" w14:textId="77777777" w:rsidR="00CE1F47" w:rsidRPr="00B9566D" w:rsidRDefault="00CE1F47" w:rsidP="006D2B59">
      <w:pPr>
        <w:spacing w:after="0" w:line="240" w:lineRule="auto"/>
        <w:rPr>
          <w:rFonts w:ascii="Times New Roman" w:hAnsi="Times New Roman"/>
        </w:rPr>
      </w:pPr>
    </w:p>
    <w:p w14:paraId="78562B88" w14:textId="77777777" w:rsidR="00CE1F47" w:rsidRPr="00B9566D" w:rsidRDefault="00CE1F47" w:rsidP="006D2B59">
      <w:pPr>
        <w:spacing w:after="0" w:line="240" w:lineRule="auto"/>
        <w:rPr>
          <w:rFonts w:ascii="Times New Roman" w:hAnsi="Times New Roman"/>
        </w:rPr>
      </w:pPr>
      <w:r w:rsidRPr="00B9566D">
        <w:rPr>
          <w:rFonts w:ascii="Times New Roman" w:hAnsi="Times New Roman"/>
          <w:highlight w:val="lightGray"/>
        </w:rPr>
        <w:t>Šiam vaistiniam preparatui specialių laikymo sąlygų nereikia.</w:t>
      </w:r>
    </w:p>
    <w:p w14:paraId="1CD1085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Ištirpintas preparatas tinkamas vartoti 1 valandą. Negalima užšaldyti.</w:t>
      </w:r>
    </w:p>
    <w:p w14:paraId="1A394507" w14:textId="77777777" w:rsidR="00CE1F47" w:rsidRPr="00B9566D" w:rsidRDefault="00CE1F47" w:rsidP="006D2B59">
      <w:pPr>
        <w:spacing w:after="0" w:line="240" w:lineRule="auto"/>
        <w:rPr>
          <w:rFonts w:ascii="Times New Roman" w:hAnsi="Times New Roman"/>
        </w:rPr>
      </w:pPr>
    </w:p>
    <w:p w14:paraId="2219CE19" w14:textId="77777777" w:rsidR="00CE1F47" w:rsidRPr="00B9566D" w:rsidRDefault="00CE1F47" w:rsidP="006D2B59">
      <w:pPr>
        <w:spacing w:after="0" w:line="240" w:lineRule="auto"/>
        <w:rPr>
          <w:rFonts w:ascii="Times New Roman" w:hAnsi="Times New Roman"/>
        </w:rPr>
      </w:pPr>
    </w:p>
    <w:p w14:paraId="53046388"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9566D">
        <w:rPr>
          <w:rFonts w:ascii="Times New Roman" w:hAnsi="Times New Roman"/>
          <w:b/>
        </w:rPr>
        <w:t>10.</w:t>
      </w:r>
      <w:r w:rsidRPr="00B9566D">
        <w:rPr>
          <w:rFonts w:ascii="Times New Roman" w:hAnsi="Times New Roman"/>
          <w:b/>
        </w:rPr>
        <w:tab/>
      </w:r>
      <w:r w:rsidRPr="00B9566D">
        <w:rPr>
          <w:rFonts w:ascii="Times New Roman" w:hAnsi="Times New Roman"/>
          <w:b/>
          <w:caps/>
        </w:rPr>
        <w:t>specialios atsargumo priemonės DĖL NESUVARTOTO VAISTINIO PREPARATO AR JO ATLIEK</w:t>
      </w:r>
      <w:r w:rsidRPr="00B9566D">
        <w:rPr>
          <w:rFonts w:ascii="Times New Roman" w:hAnsi="Times New Roman"/>
          <w:b/>
        </w:rPr>
        <w:t>Ų</w:t>
      </w:r>
      <w:r w:rsidRPr="00B9566D">
        <w:rPr>
          <w:rFonts w:ascii="Times New Roman" w:hAnsi="Times New Roman"/>
          <w:caps/>
        </w:rPr>
        <w:t xml:space="preserve"> </w:t>
      </w:r>
      <w:r w:rsidRPr="00B9566D">
        <w:rPr>
          <w:rFonts w:ascii="Times New Roman" w:hAnsi="Times New Roman"/>
          <w:b/>
          <w:caps/>
        </w:rPr>
        <w:t>TVARKYMO (jei reikia)</w:t>
      </w:r>
    </w:p>
    <w:p w14:paraId="6A6B3910" w14:textId="77777777" w:rsidR="00CE1F47" w:rsidRPr="00B9566D" w:rsidRDefault="00CE1F47" w:rsidP="006D2B59">
      <w:pPr>
        <w:spacing w:after="0" w:line="240" w:lineRule="auto"/>
        <w:rPr>
          <w:rFonts w:ascii="Times New Roman" w:hAnsi="Times New Roman"/>
        </w:rPr>
      </w:pPr>
    </w:p>
    <w:p w14:paraId="2E7900C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Tik vienkartiniam vartojimui.</w:t>
      </w:r>
    </w:p>
    <w:p w14:paraId="73202763" w14:textId="77777777" w:rsidR="00CE1F47" w:rsidRPr="00B9566D" w:rsidRDefault="00CE1F47" w:rsidP="006D2B59">
      <w:pPr>
        <w:spacing w:after="0" w:line="240" w:lineRule="auto"/>
        <w:rPr>
          <w:rFonts w:ascii="Times New Roman" w:hAnsi="Times New Roman"/>
        </w:rPr>
      </w:pPr>
    </w:p>
    <w:p w14:paraId="3393F14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Nesuvartotą tirpalą reikia sunaikinti.</w:t>
      </w:r>
    </w:p>
    <w:p w14:paraId="4D9C3BC9" w14:textId="77777777" w:rsidR="00CE1F47" w:rsidRPr="00B9566D" w:rsidRDefault="00CE1F47" w:rsidP="006D2B59">
      <w:pPr>
        <w:spacing w:after="0" w:line="240" w:lineRule="auto"/>
        <w:rPr>
          <w:rFonts w:ascii="Times New Roman" w:hAnsi="Times New Roman"/>
        </w:rPr>
      </w:pPr>
    </w:p>
    <w:p w14:paraId="7DAE65AF" w14:textId="77777777" w:rsidR="00CE1F47" w:rsidRPr="00B9566D" w:rsidRDefault="00CE1F47" w:rsidP="006D2B59">
      <w:pPr>
        <w:spacing w:after="0" w:line="240" w:lineRule="auto"/>
        <w:rPr>
          <w:rFonts w:ascii="Times New Roman" w:hAnsi="Times New Roman"/>
        </w:rPr>
      </w:pPr>
    </w:p>
    <w:p w14:paraId="267FD859"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9566D">
        <w:rPr>
          <w:rFonts w:ascii="Times New Roman" w:hAnsi="Times New Roman"/>
          <w:b/>
        </w:rPr>
        <w:t>11.</w:t>
      </w:r>
      <w:r w:rsidRPr="00B9566D">
        <w:rPr>
          <w:rFonts w:ascii="Times New Roman" w:hAnsi="Times New Roman"/>
          <w:b/>
        </w:rPr>
        <w:tab/>
      </w:r>
      <w:r w:rsidRPr="00B9566D">
        <w:rPr>
          <w:rFonts w:ascii="Times New Roman" w:hAnsi="Times New Roman"/>
          <w:b/>
          <w:caps/>
        </w:rPr>
        <w:t>REGISTRUOTOJO PAVADINIMAS IR ADRESAS</w:t>
      </w:r>
    </w:p>
    <w:p w14:paraId="119B85DB" w14:textId="77777777" w:rsidR="00CE1F47" w:rsidRPr="00B9566D" w:rsidRDefault="00CE1F47" w:rsidP="006D2B59">
      <w:pPr>
        <w:spacing w:after="0" w:line="240" w:lineRule="auto"/>
        <w:rPr>
          <w:rFonts w:ascii="Times New Roman" w:hAnsi="Times New Roman"/>
        </w:rPr>
      </w:pPr>
    </w:p>
    <w:p w14:paraId="166AECE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Hospira UK Limited</w:t>
      </w:r>
    </w:p>
    <w:p w14:paraId="1F0EA18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Hurley,</w:t>
      </w:r>
    </w:p>
    <w:p w14:paraId="0F56679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SL6 6RJ,</w:t>
      </w:r>
    </w:p>
    <w:p w14:paraId="00D0FFA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JK</w:t>
      </w:r>
    </w:p>
    <w:p w14:paraId="6CEB4296" w14:textId="77777777" w:rsidR="00CE1F47" w:rsidRPr="00B9566D" w:rsidRDefault="00CE1F47" w:rsidP="006D2B59">
      <w:pPr>
        <w:spacing w:after="0" w:line="240" w:lineRule="auto"/>
        <w:rPr>
          <w:rFonts w:ascii="Times New Roman" w:hAnsi="Times New Roman"/>
        </w:rPr>
      </w:pPr>
    </w:p>
    <w:p w14:paraId="18666DCE" w14:textId="77777777" w:rsidR="00CE1F47" w:rsidRPr="00B9566D" w:rsidRDefault="00CE1F47" w:rsidP="006D2B59">
      <w:pPr>
        <w:spacing w:after="0" w:line="240" w:lineRule="auto"/>
        <w:rPr>
          <w:rFonts w:ascii="Times New Roman" w:hAnsi="Times New Roman"/>
        </w:rPr>
      </w:pPr>
    </w:p>
    <w:p w14:paraId="2C8F39B3"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rPr>
      </w:pPr>
      <w:r w:rsidRPr="00B9566D">
        <w:rPr>
          <w:rFonts w:ascii="Times New Roman" w:hAnsi="Times New Roman"/>
          <w:b/>
        </w:rPr>
        <w:t>12.</w:t>
      </w:r>
      <w:r w:rsidRPr="00B9566D">
        <w:rPr>
          <w:rFonts w:ascii="Times New Roman" w:hAnsi="Times New Roman"/>
          <w:b/>
        </w:rPr>
        <w:tab/>
      </w:r>
      <w:r w:rsidRPr="00B9566D">
        <w:rPr>
          <w:rFonts w:ascii="Times New Roman" w:hAnsi="Times New Roman"/>
          <w:b/>
          <w:caps/>
        </w:rPr>
        <w:t>REGISTRACIJOS PAŽYMĖJIMO NUMERIS (-IAI)</w:t>
      </w:r>
    </w:p>
    <w:p w14:paraId="0DA554E8" w14:textId="77777777" w:rsidR="00CE1F47" w:rsidRPr="00B9566D" w:rsidRDefault="00CE1F47" w:rsidP="006D2B59">
      <w:pPr>
        <w:spacing w:after="0" w:line="240" w:lineRule="auto"/>
        <w:rPr>
          <w:rFonts w:ascii="Times New Roman" w:hAnsi="Times New Roman"/>
        </w:rPr>
      </w:pPr>
    </w:p>
    <w:p w14:paraId="1AB709B2" w14:textId="77777777" w:rsidR="00CE1F47" w:rsidRPr="00B9566D" w:rsidRDefault="00CE1F47" w:rsidP="006D2B59">
      <w:pPr>
        <w:spacing w:after="0" w:line="240" w:lineRule="auto"/>
        <w:rPr>
          <w:rFonts w:ascii="Times New Roman" w:hAnsi="Times New Roman"/>
        </w:rPr>
      </w:pPr>
    </w:p>
    <w:p w14:paraId="7AFBBB17"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13.</w:t>
      </w:r>
      <w:r w:rsidRPr="00B9566D">
        <w:rPr>
          <w:rFonts w:ascii="Times New Roman" w:hAnsi="Times New Roman"/>
          <w:b/>
        </w:rPr>
        <w:tab/>
        <w:t>SERIJOS NUMERIS</w:t>
      </w:r>
    </w:p>
    <w:p w14:paraId="264561DC" w14:textId="77777777" w:rsidR="00CE1F47" w:rsidRPr="00B9566D" w:rsidRDefault="00CE1F47" w:rsidP="006D2B59">
      <w:pPr>
        <w:spacing w:after="0" w:line="240" w:lineRule="auto"/>
        <w:rPr>
          <w:rFonts w:ascii="Times New Roman" w:hAnsi="Times New Roman"/>
        </w:rPr>
      </w:pPr>
    </w:p>
    <w:p w14:paraId="4EC7FC2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Serija</w:t>
      </w:r>
    </w:p>
    <w:p w14:paraId="69224095" w14:textId="77777777" w:rsidR="00CE1F47" w:rsidRPr="00B9566D" w:rsidRDefault="00CE1F47" w:rsidP="006D2B59">
      <w:pPr>
        <w:spacing w:after="0" w:line="240" w:lineRule="auto"/>
        <w:rPr>
          <w:rFonts w:ascii="Times New Roman" w:hAnsi="Times New Roman"/>
        </w:rPr>
      </w:pPr>
    </w:p>
    <w:p w14:paraId="62148618" w14:textId="77777777" w:rsidR="00CE1F47" w:rsidRPr="00B9566D" w:rsidRDefault="00CE1F47" w:rsidP="006D2B59">
      <w:pPr>
        <w:spacing w:after="0" w:line="240" w:lineRule="auto"/>
        <w:rPr>
          <w:rFonts w:ascii="Times New Roman" w:hAnsi="Times New Roman"/>
        </w:rPr>
      </w:pPr>
    </w:p>
    <w:p w14:paraId="48692B1F"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14.</w:t>
      </w:r>
      <w:r w:rsidRPr="00B9566D">
        <w:rPr>
          <w:rFonts w:ascii="Times New Roman" w:hAnsi="Times New Roman"/>
          <w:b/>
        </w:rPr>
        <w:tab/>
        <w:t>PARDAVIMO (IŠDAVIMO)</w:t>
      </w:r>
      <w:r w:rsidRPr="00B9566D">
        <w:rPr>
          <w:rFonts w:ascii="Times New Roman" w:hAnsi="Times New Roman"/>
          <w:b/>
          <w:caps/>
        </w:rPr>
        <w:t xml:space="preserve"> tvarka</w:t>
      </w:r>
    </w:p>
    <w:p w14:paraId="05A82D64" w14:textId="77777777" w:rsidR="00CE1F47" w:rsidRPr="00B9566D" w:rsidRDefault="00CE1F47" w:rsidP="006D2B59">
      <w:pPr>
        <w:spacing w:after="0" w:line="240" w:lineRule="auto"/>
        <w:rPr>
          <w:rFonts w:ascii="Times New Roman" w:hAnsi="Times New Roman"/>
        </w:rPr>
      </w:pPr>
    </w:p>
    <w:p w14:paraId="1FE202BD" w14:textId="425A8A7A" w:rsidR="00CE1F47" w:rsidRPr="00B9566D" w:rsidRDefault="00CE1F47" w:rsidP="006D2B59">
      <w:pPr>
        <w:spacing w:after="0" w:line="240" w:lineRule="auto"/>
        <w:rPr>
          <w:rFonts w:ascii="Times New Roman" w:hAnsi="Times New Roman"/>
        </w:rPr>
      </w:pPr>
      <w:r w:rsidRPr="00B9566D">
        <w:rPr>
          <w:rFonts w:ascii="Times New Roman" w:hAnsi="Times New Roman"/>
        </w:rPr>
        <w:t>Receptinis vaist</w:t>
      </w:r>
      <w:r w:rsidR="00B9566D">
        <w:rPr>
          <w:rFonts w:ascii="Times New Roman" w:hAnsi="Times New Roman"/>
        </w:rPr>
        <w:t>as</w:t>
      </w:r>
      <w:r w:rsidRPr="00B9566D">
        <w:rPr>
          <w:rFonts w:ascii="Times New Roman" w:hAnsi="Times New Roman"/>
        </w:rPr>
        <w:t>.</w:t>
      </w:r>
    </w:p>
    <w:p w14:paraId="3C8FC2FC" w14:textId="77777777" w:rsidR="00CE1F47" w:rsidRPr="00B9566D" w:rsidRDefault="00CE1F47" w:rsidP="006D2B59">
      <w:pPr>
        <w:spacing w:after="0" w:line="240" w:lineRule="auto"/>
        <w:rPr>
          <w:rFonts w:ascii="Times New Roman" w:hAnsi="Times New Roman"/>
        </w:rPr>
      </w:pPr>
    </w:p>
    <w:p w14:paraId="72380B78" w14:textId="77777777" w:rsidR="00CE1F47" w:rsidRPr="00B9566D" w:rsidRDefault="00CE1F47" w:rsidP="006D2B59">
      <w:pPr>
        <w:spacing w:after="0" w:line="240" w:lineRule="auto"/>
        <w:rPr>
          <w:rFonts w:ascii="Times New Roman" w:hAnsi="Times New Roman"/>
        </w:rPr>
      </w:pPr>
    </w:p>
    <w:p w14:paraId="6B1CF732"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B9566D">
        <w:rPr>
          <w:rFonts w:ascii="Times New Roman" w:hAnsi="Times New Roman"/>
          <w:b/>
        </w:rPr>
        <w:t>15.</w:t>
      </w:r>
      <w:r w:rsidRPr="00B9566D">
        <w:rPr>
          <w:rFonts w:ascii="Times New Roman" w:hAnsi="Times New Roman"/>
          <w:b/>
        </w:rPr>
        <w:tab/>
      </w:r>
      <w:r w:rsidRPr="00B9566D">
        <w:rPr>
          <w:rFonts w:ascii="Times New Roman" w:hAnsi="Times New Roman"/>
          <w:b/>
          <w:caps/>
        </w:rPr>
        <w:t>vartojimo instrukcijA</w:t>
      </w:r>
    </w:p>
    <w:p w14:paraId="51443C10" w14:textId="77777777" w:rsidR="00CE1F47" w:rsidRPr="00B9566D" w:rsidRDefault="00CE1F47" w:rsidP="006D2B59">
      <w:pPr>
        <w:spacing w:after="0" w:line="240" w:lineRule="auto"/>
        <w:rPr>
          <w:rFonts w:ascii="Times New Roman" w:hAnsi="Times New Roman"/>
        </w:rPr>
      </w:pPr>
    </w:p>
    <w:p w14:paraId="41C1183D" w14:textId="77777777" w:rsidR="00CE1F47" w:rsidRPr="00B9566D" w:rsidRDefault="00CE1F47" w:rsidP="006D2B59">
      <w:pPr>
        <w:spacing w:after="0" w:line="240" w:lineRule="auto"/>
        <w:rPr>
          <w:rFonts w:ascii="Times New Roman" w:hAnsi="Times New Roman"/>
        </w:rPr>
      </w:pPr>
    </w:p>
    <w:p w14:paraId="27CBC19D" w14:textId="77777777" w:rsidR="00CE1F47" w:rsidRPr="00B9566D" w:rsidRDefault="00CE1F47" w:rsidP="006D2B5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rPr>
      </w:pPr>
      <w:r w:rsidRPr="00B9566D">
        <w:rPr>
          <w:rFonts w:ascii="Times New Roman" w:hAnsi="Times New Roman"/>
          <w:b/>
        </w:rPr>
        <w:t>16.</w:t>
      </w:r>
      <w:r w:rsidRPr="00B9566D">
        <w:rPr>
          <w:rFonts w:ascii="Times New Roman" w:hAnsi="Times New Roman"/>
          <w:b/>
        </w:rPr>
        <w:tab/>
        <w:t>INFORMACIJA BRAILIO RAŠTU</w:t>
      </w:r>
    </w:p>
    <w:p w14:paraId="4ECF7BA0" w14:textId="77777777" w:rsidR="00CE1F47" w:rsidRDefault="00CE1F47" w:rsidP="006D2B59">
      <w:pPr>
        <w:spacing w:after="0" w:line="240" w:lineRule="auto"/>
        <w:rPr>
          <w:rFonts w:ascii="Times New Roman" w:hAnsi="Times New Roman"/>
        </w:rPr>
      </w:pPr>
    </w:p>
    <w:p w14:paraId="7D9A32CB" w14:textId="77777777" w:rsidR="00B9566D" w:rsidRPr="00B9566D" w:rsidRDefault="00B9566D" w:rsidP="006D2B59">
      <w:pPr>
        <w:spacing w:after="0" w:line="240" w:lineRule="auto"/>
        <w:rPr>
          <w:rFonts w:ascii="Times New Roman" w:hAnsi="Times New Roman"/>
        </w:rPr>
      </w:pPr>
    </w:p>
    <w:p w14:paraId="08C68FE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br w:type="page"/>
      </w:r>
    </w:p>
    <w:p w14:paraId="448C5907" w14:textId="77777777" w:rsidR="00CE1F47" w:rsidRPr="00B9566D" w:rsidRDefault="00CE1F47" w:rsidP="006D2B59">
      <w:pPr>
        <w:spacing w:after="0" w:line="240" w:lineRule="auto"/>
        <w:rPr>
          <w:rFonts w:ascii="Times New Roman" w:hAnsi="Times New Roman"/>
        </w:rPr>
      </w:pPr>
    </w:p>
    <w:p w14:paraId="57404AE4" w14:textId="77777777" w:rsidR="00CE1F47" w:rsidRPr="00B9566D" w:rsidRDefault="00CE1F47" w:rsidP="006D2B59">
      <w:pPr>
        <w:spacing w:after="0" w:line="240" w:lineRule="auto"/>
        <w:rPr>
          <w:rFonts w:ascii="Times New Roman" w:hAnsi="Times New Roman"/>
        </w:rPr>
      </w:pPr>
    </w:p>
    <w:p w14:paraId="5885F580" w14:textId="77777777" w:rsidR="00CE1F47" w:rsidRPr="00B9566D" w:rsidRDefault="00CE1F47" w:rsidP="006D2B59">
      <w:pPr>
        <w:spacing w:after="0" w:line="240" w:lineRule="auto"/>
        <w:rPr>
          <w:rFonts w:ascii="Times New Roman" w:hAnsi="Times New Roman"/>
        </w:rPr>
      </w:pPr>
    </w:p>
    <w:p w14:paraId="26282630" w14:textId="77777777" w:rsidR="00CE1F47" w:rsidRPr="00B9566D" w:rsidRDefault="00CE1F47" w:rsidP="006D2B59">
      <w:pPr>
        <w:spacing w:after="0" w:line="240" w:lineRule="auto"/>
        <w:rPr>
          <w:rFonts w:ascii="Times New Roman" w:hAnsi="Times New Roman"/>
        </w:rPr>
      </w:pPr>
    </w:p>
    <w:p w14:paraId="6D4DCE7C" w14:textId="77777777" w:rsidR="00CE1F47" w:rsidRPr="00B9566D" w:rsidRDefault="00CE1F47" w:rsidP="006D2B59">
      <w:pPr>
        <w:spacing w:after="0" w:line="240" w:lineRule="auto"/>
        <w:rPr>
          <w:rFonts w:ascii="Times New Roman" w:hAnsi="Times New Roman"/>
        </w:rPr>
      </w:pPr>
    </w:p>
    <w:p w14:paraId="5CF75D16" w14:textId="77777777" w:rsidR="00CE1F47" w:rsidRPr="00B9566D" w:rsidRDefault="00CE1F47" w:rsidP="006D2B59">
      <w:pPr>
        <w:spacing w:after="0" w:line="240" w:lineRule="auto"/>
        <w:rPr>
          <w:rFonts w:ascii="Times New Roman" w:hAnsi="Times New Roman"/>
        </w:rPr>
      </w:pPr>
    </w:p>
    <w:p w14:paraId="18BB005E" w14:textId="77777777" w:rsidR="00CE1F47" w:rsidRPr="00B9566D" w:rsidRDefault="00CE1F47" w:rsidP="006D2B59">
      <w:pPr>
        <w:spacing w:after="0" w:line="240" w:lineRule="auto"/>
        <w:rPr>
          <w:rFonts w:ascii="Times New Roman" w:hAnsi="Times New Roman"/>
        </w:rPr>
      </w:pPr>
    </w:p>
    <w:p w14:paraId="5909D4CA" w14:textId="77777777" w:rsidR="00CE1F47" w:rsidRPr="00B9566D" w:rsidRDefault="00CE1F47" w:rsidP="006D2B59">
      <w:pPr>
        <w:spacing w:after="0" w:line="240" w:lineRule="auto"/>
        <w:rPr>
          <w:rFonts w:ascii="Times New Roman" w:hAnsi="Times New Roman"/>
        </w:rPr>
      </w:pPr>
    </w:p>
    <w:p w14:paraId="69351D86" w14:textId="77777777" w:rsidR="00CE1F47" w:rsidRPr="00B9566D" w:rsidRDefault="00CE1F47" w:rsidP="006D2B59">
      <w:pPr>
        <w:spacing w:after="0" w:line="240" w:lineRule="auto"/>
        <w:rPr>
          <w:rFonts w:ascii="Times New Roman" w:hAnsi="Times New Roman"/>
        </w:rPr>
      </w:pPr>
    </w:p>
    <w:p w14:paraId="35BA9D35" w14:textId="77777777" w:rsidR="00CE1F47" w:rsidRPr="00B9566D" w:rsidRDefault="00CE1F47" w:rsidP="006D2B59">
      <w:pPr>
        <w:spacing w:after="0" w:line="240" w:lineRule="auto"/>
        <w:rPr>
          <w:rFonts w:ascii="Times New Roman" w:hAnsi="Times New Roman"/>
        </w:rPr>
      </w:pPr>
    </w:p>
    <w:p w14:paraId="532DD9F0" w14:textId="77777777" w:rsidR="00CE1F47" w:rsidRPr="00B9566D" w:rsidRDefault="00CE1F47" w:rsidP="006D2B59">
      <w:pPr>
        <w:spacing w:after="0" w:line="240" w:lineRule="auto"/>
        <w:rPr>
          <w:rFonts w:ascii="Times New Roman" w:hAnsi="Times New Roman"/>
        </w:rPr>
      </w:pPr>
    </w:p>
    <w:p w14:paraId="210EA44E" w14:textId="77777777" w:rsidR="00CE1F47" w:rsidRPr="00B9566D" w:rsidRDefault="00CE1F47" w:rsidP="006D2B59">
      <w:pPr>
        <w:spacing w:after="0" w:line="240" w:lineRule="auto"/>
        <w:rPr>
          <w:rFonts w:ascii="Times New Roman" w:hAnsi="Times New Roman"/>
        </w:rPr>
      </w:pPr>
    </w:p>
    <w:p w14:paraId="49C20F30" w14:textId="77777777" w:rsidR="00CE1F47" w:rsidRPr="00B9566D" w:rsidRDefault="00CE1F47" w:rsidP="006D2B59">
      <w:pPr>
        <w:spacing w:after="0" w:line="240" w:lineRule="auto"/>
        <w:rPr>
          <w:rFonts w:ascii="Times New Roman" w:hAnsi="Times New Roman"/>
        </w:rPr>
      </w:pPr>
    </w:p>
    <w:p w14:paraId="34CD8FE3" w14:textId="77777777" w:rsidR="00CE1F47" w:rsidRPr="00B9566D" w:rsidRDefault="00CE1F47" w:rsidP="006D2B59">
      <w:pPr>
        <w:spacing w:after="0" w:line="240" w:lineRule="auto"/>
        <w:rPr>
          <w:rFonts w:ascii="Times New Roman" w:hAnsi="Times New Roman"/>
        </w:rPr>
      </w:pPr>
    </w:p>
    <w:p w14:paraId="4D15BD13" w14:textId="77777777" w:rsidR="00CE1F47" w:rsidRPr="00B9566D" w:rsidRDefault="00CE1F47" w:rsidP="006D2B59">
      <w:pPr>
        <w:spacing w:after="0" w:line="240" w:lineRule="auto"/>
        <w:rPr>
          <w:rFonts w:ascii="Times New Roman" w:hAnsi="Times New Roman"/>
        </w:rPr>
      </w:pPr>
    </w:p>
    <w:p w14:paraId="560351ED" w14:textId="77777777" w:rsidR="00CE1F47" w:rsidRPr="00B9566D" w:rsidRDefault="00CE1F47" w:rsidP="006D2B59">
      <w:pPr>
        <w:spacing w:after="0" w:line="240" w:lineRule="auto"/>
        <w:rPr>
          <w:rFonts w:ascii="Times New Roman" w:hAnsi="Times New Roman"/>
        </w:rPr>
      </w:pPr>
    </w:p>
    <w:p w14:paraId="586ACAA3" w14:textId="77777777" w:rsidR="00CE1F47" w:rsidRPr="00B9566D" w:rsidRDefault="00CE1F47" w:rsidP="006D2B59">
      <w:pPr>
        <w:spacing w:after="0" w:line="240" w:lineRule="auto"/>
        <w:rPr>
          <w:rFonts w:ascii="Times New Roman" w:hAnsi="Times New Roman"/>
        </w:rPr>
      </w:pPr>
    </w:p>
    <w:p w14:paraId="13ECAB61" w14:textId="77777777" w:rsidR="00CE1F47" w:rsidRPr="00B9566D" w:rsidRDefault="00CE1F47" w:rsidP="006D2B59">
      <w:pPr>
        <w:spacing w:after="0" w:line="240" w:lineRule="auto"/>
        <w:rPr>
          <w:rFonts w:ascii="Times New Roman" w:hAnsi="Times New Roman"/>
        </w:rPr>
      </w:pPr>
    </w:p>
    <w:p w14:paraId="79776BBF" w14:textId="77777777" w:rsidR="00CE1F47" w:rsidRPr="00B9566D" w:rsidRDefault="00CE1F47" w:rsidP="006D2B59">
      <w:pPr>
        <w:spacing w:after="0" w:line="240" w:lineRule="auto"/>
        <w:rPr>
          <w:rFonts w:ascii="Times New Roman" w:hAnsi="Times New Roman"/>
        </w:rPr>
      </w:pPr>
    </w:p>
    <w:p w14:paraId="756D7179" w14:textId="77777777" w:rsidR="00CE1F47" w:rsidRPr="00B9566D" w:rsidRDefault="00CE1F47" w:rsidP="006D2B59">
      <w:pPr>
        <w:spacing w:after="0" w:line="240" w:lineRule="auto"/>
        <w:rPr>
          <w:rFonts w:ascii="Times New Roman" w:hAnsi="Times New Roman"/>
        </w:rPr>
      </w:pPr>
    </w:p>
    <w:p w14:paraId="02A72F2A" w14:textId="77777777" w:rsidR="00CE1F47" w:rsidRPr="00B9566D" w:rsidRDefault="00CE1F47" w:rsidP="006D2B59">
      <w:pPr>
        <w:spacing w:after="0" w:line="240" w:lineRule="auto"/>
        <w:rPr>
          <w:rFonts w:ascii="Times New Roman" w:hAnsi="Times New Roman"/>
        </w:rPr>
      </w:pPr>
    </w:p>
    <w:p w14:paraId="62C909A4" w14:textId="77777777" w:rsidR="00CE1F47" w:rsidRPr="00B9566D" w:rsidRDefault="00CE1F47" w:rsidP="006D2B59">
      <w:pPr>
        <w:spacing w:after="0" w:line="240" w:lineRule="auto"/>
        <w:rPr>
          <w:rFonts w:ascii="Times New Roman" w:hAnsi="Times New Roman"/>
        </w:rPr>
      </w:pPr>
    </w:p>
    <w:p w14:paraId="5583B8F0" w14:textId="77777777" w:rsidR="00CE1F47" w:rsidRPr="00B9566D" w:rsidRDefault="00CE1F47" w:rsidP="006D2B59">
      <w:pPr>
        <w:spacing w:after="0" w:line="240" w:lineRule="auto"/>
        <w:jc w:val="center"/>
        <w:rPr>
          <w:rFonts w:ascii="Times New Roman" w:hAnsi="Times New Roman"/>
          <w:b/>
        </w:rPr>
      </w:pPr>
    </w:p>
    <w:p w14:paraId="395AB04C"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b/>
        </w:rPr>
        <w:t>B. PAKUOTĖS LAPELIS</w:t>
      </w:r>
    </w:p>
    <w:p w14:paraId="672A16AB" w14:textId="77777777" w:rsidR="00CE1F47" w:rsidRPr="00B9566D" w:rsidRDefault="00CE1F47" w:rsidP="006D2B59">
      <w:pPr>
        <w:spacing w:after="0" w:line="240" w:lineRule="auto"/>
        <w:rPr>
          <w:rFonts w:ascii="Times New Roman" w:hAnsi="Times New Roman"/>
        </w:rPr>
      </w:pPr>
    </w:p>
    <w:p w14:paraId="54B48DC3" w14:textId="77777777" w:rsidR="00CE1F47" w:rsidRPr="00B9566D" w:rsidRDefault="00CE1F47" w:rsidP="006D2B59">
      <w:pPr>
        <w:spacing w:after="0" w:line="240" w:lineRule="auto"/>
        <w:jc w:val="center"/>
        <w:rPr>
          <w:rFonts w:ascii="Times New Roman" w:hAnsi="Times New Roman"/>
          <w:b/>
        </w:rPr>
      </w:pPr>
      <w:r w:rsidRPr="00B9566D">
        <w:rPr>
          <w:rFonts w:ascii="Times New Roman" w:hAnsi="Times New Roman"/>
          <w:b/>
        </w:rPr>
        <w:br w:type="page"/>
      </w:r>
      <w:r w:rsidRPr="00B9566D">
        <w:rPr>
          <w:rFonts w:ascii="Times New Roman" w:hAnsi="Times New Roman"/>
          <w:b/>
        </w:rPr>
        <w:lastRenderedPageBreak/>
        <w:t>Pakuotės lapelis: informacija vartotojui</w:t>
      </w:r>
    </w:p>
    <w:p w14:paraId="2DAF6468" w14:textId="77777777" w:rsidR="00CE1F47" w:rsidRPr="00B9566D" w:rsidRDefault="00CE1F47" w:rsidP="006D2B59">
      <w:pPr>
        <w:spacing w:after="0" w:line="240" w:lineRule="auto"/>
        <w:jc w:val="center"/>
        <w:rPr>
          <w:rFonts w:ascii="Times New Roman" w:hAnsi="Times New Roman"/>
          <w:b/>
        </w:rPr>
      </w:pPr>
    </w:p>
    <w:p w14:paraId="3CABB935" w14:textId="77777777" w:rsidR="00CE1F47" w:rsidRPr="00B9566D" w:rsidRDefault="00CE1F47" w:rsidP="006D2B59">
      <w:pPr>
        <w:spacing w:after="0" w:line="240" w:lineRule="auto"/>
        <w:jc w:val="center"/>
        <w:rPr>
          <w:rFonts w:ascii="Times New Roman" w:hAnsi="Times New Roman"/>
          <w:b/>
        </w:rPr>
      </w:pPr>
      <w:r w:rsidRPr="00B9566D">
        <w:rPr>
          <w:rFonts w:ascii="Times New Roman" w:hAnsi="Times New Roman"/>
          <w:b/>
        </w:rPr>
        <w:t>Meropenem Hospira 500 mg milteliai injekciniam ar infuziniam tirpalui</w:t>
      </w:r>
    </w:p>
    <w:p w14:paraId="22ECEE69" w14:textId="77777777" w:rsidR="00CE1F47" w:rsidRPr="00B9566D" w:rsidRDefault="00CE1F47" w:rsidP="006D2B59">
      <w:pPr>
        <w:spacing w:after="0" w:line="240" w:lineRule="auto"/>
        <w:jc w:val="center"/>
        <w:rPr>
          <w:rFonts w:ascii="Times New Roman" w:hAnsi="Times New Roman"/>
          <w:b/>
        </w:rPr>
      </w:pPr>
      <w:r w:rsidRPr="00B9566D">
        <w:rPr>
          <w:rFonts w:ascii="Times New Roman" w:hAnsi="Times New Roman"/>
          <w:b/>
          <w:highlight w:val="lightGray"/>
        </w:rPr>
        <w:t>Meropenem Hospira 1000 mg milteliai injekciniam ar infuziniam tirpalui</w:t>
      </w:r>
    </w:p>
    <w:p w14:paraId="768308E9" w14:textId="77777777" w:rsidR="00CE1F47" w:rsidRPr="00B9566D" w:rsidRDefault="00CE1F47" w:rsidP="006D2B59">
      <w:pPr>
        <w:spacing w:after="0" w:line="240" w:lineRule="auto"/>
        <w:jc w:val="center"/>
        <w:rPr>
          <w:rFonts w:ascii="Times New Roman" w:hAnsi="Times New Roman"/>
        </w:rPr>
      </w:pPr>
      <w:r w:rsidRPr="00B9566D">
        <w:rPr>
          <w:rFonts w:ascii="Times New Roman" w:hAnsi="Times New Roman"/>
        </w:rPr>
        <w:t>Meropenemas</w:t>
      </w:r>
    </w:p>
    <w:p w14:paraId="1BF9B986" w14:textId="77777777" w:rsidR="00CE1F47" w:rsidRPr="00B9566D" w:rsidRDefault="00CE1F47" w:rsidP="006D2B59">
      <w:pPr>
        <w:spacing w:after="0" w:line="240" w:lineRule="auto"/>
        <w:jc w:val="center"/>
        <w:rPr>
          <w:rFonts w:ascii="Times New Roman" w:hAnsi="Times New Roman"/>
        </w:rPr>
      </w:pPr>
    </w:p>
    <w:p w14:paraId="564F0C4A"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Atidžiai perskaitykite visą šį lapelį, prieš pradėdami vartoti vaistą, nes jame pateikiama Jums svarbi informacija.</w:t>
      </w:r>
    </w:p>
    <w:p w14:paraId="31975F15"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w:t>
      </w:r>
      <w:r w:rsidRPr="00B9566D">
        <w:rPr>
          <w:rFonts w:ascii="Times New Roman" w:hAnsi="Times New Roman"/>
        </w:rPr>
        <w:tab/>
        <w:t>Neišmeskite šio lapelio, nes vėl gali prireikti jį perskaityti.</w:t>
      </w:r>
    </w:p>
    <w:p w14:paraId="17276732"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w:t>
      </w:r>
      <w:r w:rsidRPr="00B9566D">
        <w:rPr>
          <w:rFonts w:ascii="Times New Roman" w:hAnsi="Times New Roman"/>
        </w:rPr>
        <w:tab/>
        <w:t>Jeigu kiltų daugiau klausimų, kreipkitės į gydytoją, vaistininką arba slaugytoją.</w:t>
      </w:r>
    </w:p>
    <w:p w14:paraId="5DAEB657"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w:t>
      </w:r>
      <w:r w:rsidRPr="00B9566D">
        <w:rPr>
          <w:rFonts w:ascii="Times New Roman" w:hAnsi="Times New Roman"/>
        </w:rPr>
        <w:tab/>
        <w:t>Šis vaistas skirtas tik Jums, todėl kitiems žmonėms jo duoti negalima. Vaistas gali jiems pakenkti (net tiems, kurių ligos požymiai yra tokie patys kaip Jūsų).</w:t>
      </w:r>
    </w:p>
    <w:p w14:paraId="129604E5" w14:textId="77777777" w:rsidR="00CE1F47" w:rsidRPr="00B9566D" w:rsidRDefault="00CE1F47" w:rsidP="00B9566D">
      <w:pPr>
        <w:numPr>
          <w:ilvl w:val="0"/>
          <w:numId w:val="3"/>
        </w:numPr>
        <w:tabs>
          <w:tab w:val="left" w:pos="567"/>
        </w:tabs>
        <w:spacing w:after="200" w:line="240" w:lineRule="auto"/>
        <w:ind w:left="567" w:hanging="567"/>
        <w:rPr>
          <w:rFonts w:ascii="Times New Roman" w:hAnsi="Times New Roman"/>
        </w:rPr>
      </w:pPr>
      <w:r w:rsidRPr="00B9566D">
        <w:rPr>
          <w:rFonts w:ascii="Times New Roman" w:hAnsi="Times New Roman"/>
        </w:rPr>
        <w:t>Jeigu pasireiškė šalutinis poveikis (net jeigu jis šiame lapelyje nenurodytas), kreipkitės į gydytoją, vaistininką arba slaugytoją. Žr. 4 skyrių.</w:t>
      </w:r>
    </w:p>
    <w:p w14:paraId="20467E24" w14:textId="77777777" w:rsidR="00CE1F47" w:rsidRPr="00B9566D" w:rsidRDefault="00CE1F47" w:rsidP="006D2B59">
      <w:pPr>
        <w:spacing w:after="0" w:line="240" w:lineRule="auto"/>
        <w:rPr>
          <w:rFonts w:ascii="Times New Roman" w:hAnsi="Times New Roman"/>
        </w:rPr>
      </w:pPr>
    </w:p>
    <w:p w14:paraId="4B61E05A"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Apie ką rašoma šiame lapelyje?</w:t>
      </w:r>
    </w:p>
    <w:p w14:paraId="04E8BC28" w14:textId="77777777" w:rsidR="00CE1F47" w:rsidRPr="00B9566D" w:rsidRDefault="00CE1F47" w:rsidP="006D2B59">
      <w:pPr>
        <w:spacing w:after="0" w:line="240" w:lineRule="auto"/>
        <w:rPr>
          <w:rFonts w:ascii="Times New Roman" w:hAnsi="Times New Roman"/>
          <w:b/>
        </w:rPr>
      </w:pPr>
    </w:p>
    <w:p w14:paraId="6F870DBD"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1.</w:t>
      </w:r>
      <w:r w:rsidRPr="00B9566D">
        <w:rPr>
          <w:rFonts w:ascii="Times New Roman" w:hAnsi="Times New Roman"/>
        </w:rPr>
        <w:tab/>
        <w:t>Kas yra Meropenem Hospira ir kam jis vartojamas</w:t>
      </w:r>
    </w:p>
    <w:p w14:paraId="2B27093E"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2.</w:t>
      </w:r>
      <w:r w:rsidRPr="00B9566D">
        <w:rPr>
          <w:rFonts w:ascii="Times New Roman" w:hAnsi="Times New Roman"/>
        </w:rPr>
        <w:tab/>
        <w:t>Kas žinotina prieš vartojant Meropenem Hospira</w:t>
      </w:r>
    </w:p>
    <w:p w14:paraId="139A537D"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3.</w:t>
      </w:r>
      <w:r w:rsidRPr="00B9566D">
        <w:rPr>
          <w:rFonts w:ascii="Times New Roman" w:hAnsi="Times New Roman"/>
        </w:rPr>
        <w:tab/>
        <w:t>Kaip vartoti Meropenem Hospira</w:t>
      </w:r>
    </w:p>
    <w:p w14:paraId="22818C39"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4.</w:t>
      </w:r>
      <w:r w:rsidRPr="00B9566D">
        <w:rPr>
          <w:rFonts w:ascii="Times New Roman" w:hAnsi="Times New Roman"/>
        </w:rPr>
        <w:tab/>
        <w:t>Galimas šalutinis poveikis</w:t>
      </w:r>
    </w:p>
    <w:p w14:paraId="5EED27D1"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5.</w:t>
      </w:r>
      <w:r w:rsidRPr="00B9566D">
        <w:rPr>
          <w:rFonts w:ascii="Times New Roman" w:hAnsi="Times New Roman"/>
        </w:rPr>
        <w:tab/>
        <w:t>Kaip laikyti Meropenem Hospira</w:t>
      </w:r>
    </w:p>
    <w:p w14:paraId="4B1D7735"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6.</w:t>
      </w:r>
      <w:r w:rsidRPr="00B9566D">
        <w:rPr>
          <w:rFonts w:ascii="Times New Roman" w:hAnsi="Times New Roman"/>
        </w:rPr>
        <w:tab/>
        <w:t>Pakuotės turinys ir kita informacija</w:t>
      </w:r>
    </w:p>
    <w:p w14:paraId="447316E0" w14:textId="77777777" w:rsidR="00CE1F47" w:rsidRPr="00B9566D" w:rsidRDefault="00CE1F47" w:rsidP="006D2B59">
      <w:pPr>
        <w:spacing w:after="0" w:line="240" w:lineRule="auto"/>
        <w:rPr>
          <w:rFonts w:ascii="Times New Roman" w:hAnsi="Times New Roman"/>
        </w:rPr>
      </w:pPr>
    </w:p>
    <w:p w14:paraId="0E417B6D" w14:textId="77777777" w:rsidR="00CE1F47" w:rsidRPr="00B9566D" w:rsidRDefault="00CE1F47" w:rsidP="006D2B59">
      <w:pPr>
        <w:spacing w:after="0" w:line="240" w:lineRule="auto"/>
        <w:rPr>
          <w:rFonts w:ascii="Times New Roman" w:hAnsi="Times New Roman"/>
        </w:rPr>
      </w:pPr>
    </w:p>
    <w:p w14:paraId="0128B53B"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1.</w:t>
      </w:r>
      <w:r w:rsidRPr="00B9566D">
        <w:rPr>
          <w:rFonts w:ascii="Times New Roman" w:hAnsi="Times New Roman"/>
          <w:b/>
        </w:rPr>
        <w:tab/>
        <w:t>Kas yra Meropenem Hospira ir kam jis vartojamas</w:t>
      </w:r>
    </w:p>
    <w:p w14:paraId="11BD477E" w14:textId="77777777" w:rsidR="00CE1F47" w:rsidRPr="00B9566D" w:rsidRDefault="00CE1F47" w:rsidP="006D2B59">
      <w:pPr>
        <w:spacing w:after="0" w:line="240" w:lineRule="auto"/>
        <w:rPr>
          <w:rFonts w:ascii="Times New Roman" w:hAnsi="Times New Roman"/>
        </w:rPr>
      </w:pPr>
    </w:p>
    <w:p w14:paraId="256C62F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 Hospira priklauso karbapenemų grupės antibiotikams. Jis naikina daugelį bakterijų, galinčių sukelti sunkias infekcines ligas.</w:t>
      </w:r>
    </w:p>
    <w:p w14:paraId="4A1CCFC4" w14:textId="77777777" w:rsidR="00CE1F47" w:rsidRPr="00B9566D" w:rsidRDefault="00CE1F47" w:rsidP="006D2B59">
      <w:pPr>
        <w:spacing w:after="0" w:line="240" w:lineRule="auto"/>
        <w:rPr>
          <w:rFonts w:ascii="Times New Roman" w:hAnsi="Times New Roman"/>
        </w:rPr>
      </w:pPr>
    </w:p>
    <w:p w14:paraId="4E5B7F56" w14:textId="77777777" w:rsidR="00CE1F47" w:rsidRPr="00B9566D" w:rsidRDefault="00CE1F47" w:rsidP="006D2B59">
      <w:pPr>
        <w:tabs>
          <w:tab w:val="left" w:pos="357"/>
        </w:tabs>
        <w:spacing w:after="0" w:line="240" w:lineRule="auto"/>
        <w:rPr>
          <w:rFonts w:ascii="Times New Roman" w:hAnsi="Times New Roman"/>
        </w:rPr>
      </w:pPr>
      <w:r w:rsidRPr="00B9566D">
        <w:rPr>
          <w:rFonts w:ascii="Times New Roman" w:hAnsi="Times New Roman"/>
        </w:rPr>
        <w:t>Meropenem Hospira gydoma:</w:t>
      </w:r>
    </w:p>
    <w:p w14:paraId="2730E268"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infekcinė plaučių liga (pneumonija);</w:t>
      </w:r>
    </w:p>
    <w:p w14:paraId="196A734B"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cistine fibroze sergančių pacientų infekcinės plaučių ar bronchų ligos;</w:t>
      </w:r>
    </w:p>
    <w:p w14:paraId="23D5D0FA"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komplikuotos šlapimo takų infekcinės ligos;</w:t>
      </w:r>
    </w:p>
    <w:p w14:paraId="5CBEBA4B"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komplikuotos pilvo ertmės infekcinės ligos;</w:t>
      </w:r>
    </w:p>
    <w:p w14:paraId="1BFDC749"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infekcinės ligos, pasireiškusios gimdymo metu arba po jo;</w:t>
      </w:r>
    </w:p>
    <w:p w14:paraId="71D2EE8B"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komplikuotos infekcinės odos ir minkštųjų audinių ligos;</w:t>
      </w:r>
    </w:p>
    <w:p w14:paraId="44163F16"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ūminė bakterinė smegenų liga (meningitas).</w:t>
      </w:r>
    </w:p>
    <w:p w14:paraId="247EFABF" w14:textId="77777777" w:rsidR="00CE1F47" w:rsidRPr="00B9566D" w:rsidRDefault="00CE1F47" w:rsidP="006D2B59">
      <w:pPr>
        <w:spacing w:after="0" w:line="240" w:lineRule="auto"/>
        <w:rPr>
          <w:rFonts w:ascii="Times New Roman" w:hAnsi="Times New Roman"/>
        </w:rPr>
      </w:pPr>
    </w:p>
    <w:p w14:paraId="36663D5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 Hospira</w:t>
      </w:r>
      <w:r w:rsidRPr="00B9566D" w:rsidDel="0068561F">
        <w:rPr>
          <w:rFonts w:ascii="Times New Roman" w:hAnsi="Times New Roman"/>
        </w:rPr>
        <w:t xml:space="preserve"> </w:t>
      </w:r>
      <w:r w:rsidRPr="00B9566D">
        <w:rPr>
          <w:rFonts w:ascii="Times New Roman" w:hAnsi="Times New Roman"/>
        </w:rPr>
        <w:t xml:space="preserve">gali būti vartojamas febriline neutropenija sergantiems pacientams gydyti tuo atveju, jei įtariama bakterijų sukelta infekcinė liga. </w:t>
      </w:r>
    </w:p>
    <w:p w14:paraId="0B4CF9AC" w14:textId="77777777" w:rsidR="00CE1F47" w:rsidRPr="00B9566D" w:rsidRDefault="00CE1F47" w:rsidP="006D2B59">
      <w:pPr>
        <w:tabs>
          <w:tab w:val="left" w:pos="0"/>
          <w:tab w:val="left" w:pos="357"/>
        </w:tabs>
        <w:spacing w:after="0" w:line="240" w:lineRule="auto"/>
        <w:rPr>
          <w:rFonts w:ascii="Times New Roman" w:hAnsi="Times New Roman"/>
        </w:rPr>
      </w:pPr>
    </w:p>
    <w:p w14:paraId="2312E9A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Meropenemo galima vartoti bakterijų sukeltai kraujo infekcinei ligai gydyti nustačius arba įtarus, kad ji susijusi su kuria nors iš anksčiau išvardytų infekcijų.</w:t>
      </w:r>
    </w:p>
    <w:p w14:paraId="279A0E39" w14:textId="77777777" w:rsidR="00CE1F47" w:rsidRPr="00B9566D" w:rsidRDefault="00CE1F47" w:rsidP="006D2B59">
      <w:pPr>
        <w:spacing w:after="0" w:line="240" w:lineRule="auto"/>
        <w:rPr>
          <w:rFonts w:ascii="Times New Roman" w:hAnsi="Times New Roman"/>
        </w:rPr>
      </w:pPr>
    </w:p>
    <w:p w14:paraId="5C206BC9" w14:textId="77777777" w:rsidR="00CE1F47" w:rsidRPr="00B9566D" w:rsidRDefault="00CE1F47" w:rsidP="006D2B59">
      <w:pPr>
        <w:spacing w:after="0" w:line="240" w:lineRule="auto"/>
        <w:rPr>
          <w:rFonts w:ascii="Times New Roman" w:hAnsi="Times New Roman"/>
        </w:rPr>
      </w:pPr>
    </w:p>
    <w:p w14:paraId="62D3D802"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2.</w:t>
      </w:r>
      <w:r w:rsidRPr="00B9566D">
        <w:rPr>
          <w:rFonts w:ascii="Times New Roman" w:hAnsi="Times New Roman"/>
          <w:b/>
        </w:rPr>
        <w:tab/>
        <w:t>Kas žinotina prieš vartojant Meropenem Hospira</w:t>
      </w:r>
    </w:p>
    <w:p w14:paraId="7412A455" w14:textId="77777777" w:rsidR="00CE1F47" w:rsidRPr="00B9566D" w:rsidRDefault="00CE1F47" w:rsidP="006D2B59">
      <w:pPr>
        <w:spacing w:after="0" w:line="240" w:lineRule="auto"/>
        <w:rPr>
          <w:rFonts w:ascii="Times New Roman" w:hAnsi="Times New Roman"/>
        </w:rPr>
      </w:pPr>
    </w:p>
    <w:p w14:paraId="0A374865"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Meropenem vartoti negalima, jeigu:</w:t>
      </w:r>
    </w:p>
    <w:p w14:paraId="05E0F362" w14:textId="77777777" w:rsidR="00CE1F47" w:rsidRPr="00B9566D" w:rsidRDefault="00CE1F47" w:rsidP="006D2B59">
      <w:pPr>
        <w:spacing w:after="0" w:line="240" w:lineRule="auto"/>
        <w:ind w:left="570" w:hanging="570"/>
        <w:rPr>
          <w:rFonts w:ascii="Times New Roman" w:hAnsi="Times New Roman"/>
        </w:rPr>
      </w:pPr>
      <w:r w:rsidRPr="00B9566D">
        <w:rPr>
          <w:rFonts w:ascii="Times New Roman" w:hAnsi="Times New Roman"/>
        </w:rPr>
        <w:sym w:font="Symbol" w:char="F0B7"/>
      </w:r>
      <w:r w:rsidRPr="00B9566D">
        <w:rPr>
          <w:rFonts w:ascii="Times New Roman" w:hAnsi="Times New Roman"/>
        </w:rPr>
        <w:tab/>
        <w:t>yra alergija meropenemui arba bet kuriai pagalbinei šio vaisto medžiagai (jos išvardytos 6 skyriuje);</w:t>
      </w:r>
    </w:p>
    <w:p w14:paraId="21E59BEB"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lastRenderedPageBreak/>
        <w:sym w:font="Symbol" w:char="F0B7"/>
      </w:r>
      <w:r w:rsidRPr="00B9566D">
        <w:rPr>
          <w:rFonts w:ascii="Times New Roman" w:hAnsi="Times New Roman"/>
        </w:rPr>
        <w:tab/>
        <w:t>yra alergija (padidėjęs jautrumas) kitiems antibiotikams, tokiems kaip penicilinai, cefalosporinai ar karbapenemai, kadangi galite būti alergiškas ir meropenemui.</w:t>
      </w:r>
    </w:p>
    <w:p w14:paraId="009B4B62" w14:textId="77777777" w:rsidR="00CE1F47" w:rsidRPr="00B9566D" w:rsidRDefault="00CE1F47" w:rsidP="006D2B59">
      <w:pPr>
        <w:spacing w:after="0" w:line="240" w:lineRule="auto"/>
        <w:rPr>
          <w:rFonts w:ascii="Times New Roman" w:hAnsi="Times New Roman"/>
        </w:rPr>
      </w:pPr>
    </w:p>
    <w:p w14:paraId="60A7AD3D"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 xml:space="preserve">Įspėjimai ir atsargumo priemonės </w:t>
      </w:r>
    </w:p>
    <w:p w14:paraId="1BADF7A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Pasitarkite su gydytoju, vaistininku arba slaugytoju, prieš pradėdami vartoti Meropenem Hospira, jeigu:</w:t>
      </w:r>
    </w:p>
    <w:p w14:paraId="7C033FBF"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yra sveikatos sutrikimų, tokių kaip kepenų ar inkstų veiklos sutrikimas;</w:t>
      </w:r>
    </w:p>
    <w:p w14:paraId="23B1806B"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po kitų antibiotikų vartojimo buvo pasireiškęs sunkus viduriavimas.</w:t>
      </w:r>
    </w:p>
    <w:p w14:paraId="6B985047" w14:textId="77777777" w:rsidR="00CE1F47" w:rsidRPr="00B9566D" w:rsidRDefault="00CE1F47" w:rsidP="006D2B59">
      <w:pPr>
        <w:spacing w:after="0" w:line="240" w:lineRule="auto"/>
        <w:rPr>
          <w:rFonts w:ascii="Times New Roman" w:hAnsi="Times New Roman"/>
        </w:rPr>
      </w:pPr>
    </w:p>
    <w:p w14:paraId="4D4C919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Gydymo metu Jums gali pasireikšti teigiama Kumbso reakcija, rodanti antikūnų, galinčių ardyti raudonąsias kraujo ląsteles, atsiradimą. Jūsų gydytojas apie tai su Jumis pasikalbės.</w:t>
      </w:r>
    </w:p>
    <w:p w14:paraId="0D7AAAAC" w14:textId="77777777" w:rsidR="00CE1F47" w:rsidRPr="00B9566D" w:rsidRDefault="00CE1F47" w:rsidP="006D2B59">
      <w:pPr>
        <w:spacing w:after="0" w:line="240" w:lineRule="auto"/>
        <w:rPr>
          <w:rFonts w:ascii="Times New Roman" w:hAnsi="Times New Roman"/>
        </w:rPr>
      </w:pPr>
    </w:p>
    <w:p w14:paraId="35F2474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Jeigu abejojate, ar kuri nors iš išvardytų būklių Jums tinka, pasikalbėkite su savo gydytoju arba slaugytoju prieš pradėdami vartoti Meropenem Hospira. </w:t>
      </w:r>
    </w:p>
    <w:p w14:paraId="2AA52A83" w14:textId="77777777" w:rsidR="00CE1F47" w:rsidRPr="00B9566D" w:rsidRDefault="00CE1F47" w:rsidP="006D2B59">
      <w:pPr>
        <w:spacing w:after="0" w:line="240" w:lineRule="auto"/>
        <w:rPr>
          <w:rFonts w:ascii="Times New Roman" w:hAnsi="Times New Roman"/>
        </w:rPr>
      </w:pPr>
    </w:p>
    <w:p w14:paraId="1D5CB484"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Kiti vaistai ir Meropenem Hospira</w:t>
      </w:r>
    </w:p>
    <w:p w14:paraId="0885E60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Jeigu vartojate ar neseniai vartojote kitų vaistų arba dėl to nesate tikri, apie tai pasakykite gydytojui, vaistininkui arba slaugytojui. Tai svarbu, kadangi Meropenem Hospira gali trikdyti kitų vaistų poveikį arba tam tikri vaistai gali turėti įtakos Meropenem Hospira poveikiui. </w:t>
      </w:r>
    </w:p>
    <w:p w14:paraId="13D64541" w14:textId="77777777" w:rsidR="00CE1F47" w:rsidRPr="00B9566D" w:rsidRDefault="00CE1F47" w:rsidP="006D2B59">
      <w:pPr>
        <w:spacing w:after="0" w:line="240" w:lineRule="auto"/>
        <w:rPr>
          <w:rFonts w:ascii="Times New Roman" w:hAnsi="Times New Roman"/>
        </w:rPr>
      </w:pPr>
    </w:p>
    <w:p w14:paraId="1E2B969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Labai svarbu pasakyti gydytojui arba slaugytojui, jeigu vartojate šių vaistų:</w:t>
      </w:r>
    </w:p>
    <w:p w14:paraId="093E1A98" w14:textId="77777777" w:rsidR="00CE1F47" w:rsidRPr="00B9566D" w:rsidRDefault="00CE1F47" w:rsidP="00B9566D">
      <w:pPr>
        <w:numPr>
          <w:ilvl w:val="0"/>
          <w:numId w:val="18"/>
        </w:numPr>
        <w:tabs>
          <w:tab w:val="left" w:pos="0"/>
          <w:tab w:val="left" w:pos="567"/>
        </w:tabs>
        <w:spacing w:after="0" w:line="240" w:lineRule="auto"/>
        <w:ind w:left="567" w:hanging="567"/>
        <w:rPr>
          <w:rFonts w:ascii="Times New Roman" w:hAnsi="Times New Roman"/>
        </w:rPr>
      </w:pPr>
      <w:r w:rsidRPr="00B9566D">
        <w:rPr>
          <w:rFonts w:ascii="Times New Roman" w:hAnsi="Times New Roman"/>
        </w:rPr>
        <w:t>Probenecido (vartojamo podagrai gydyti).</w:t>
      </w:r>
    </w:p>
    <w:p w14:paraId="2E8F01FA" w14:textId="77777777" w:rsidR="00CE1F47" w:rsidRPr="00B9566D" w:rsidRDefault="00CE1F47" w:rsidP="00B9566D">
      <w:pPr>
        <w:numPr>
          <w:ilvl w:val="0"/>
          <w:numId w:val="18"/>
        </w:numPr>
        <w:tabs>
          <w:tab w:val="left" w:pos="0"/>
          <w:tab w:val="left" w:pos="567"/>
        </w:tabs>
        <w:spacing w:after="0" w:line="240" w:lineRule="auto"/>
        <w:ind w:left="567" w:hanging="567"/>
        <w:rPr>
          <w:rFonts w:ascii="Times New Roman" w:hAnsi="Times New Roman"/>
        </w:rPr>
      </w:pPr>
      <w:r w:rsidRPr="00B9566D">
        <w:rPr>
          <w:rFonts w:ascii="Times New Roman" w:hAnsi="Times New Roman"/>
        </w:rPr>
        <w:t xml:space="preserve">Valproinės rūgšties/natrio valproato/valpromido (vartojamo epilepsijai gydyti). </w:t>
      </w:r>
    </w:p>
    <w:p w14:paraId="3F4B959C" w14:textId="77777777" w:rsidR="00CE1F47" w:rsidRPr="00B9566D" w:rsidRDefault="00CE1F47" w:rsidP="006D2B59">
      <w:pPr>
        <w:tabs>
          <w:tab w:val="left" w:pos="0"/>
        </w:tabs>
        <w:spacing w:after="0" w:line="240" w:lineRule="auto"/>
        <w:ind w:left="567"/>
        <w:rPr>
          <w:rFonts w:ascii="Times New Roman" w:hAnsi="Times New Roman"/>
        </w:rPr>
      </w:pPr>
      <w:r w:rsidRPr="00B9566D">
        <w:rPr>
          <w:rFonts w:ascii="Times New Roman" w:hAnsi="Times New Roman"/>
        </w:rPr>
        <w:t>Meropenem Hospira vartoti negalima, kadangi gali sumažinti natrio valproato poveikį;</w:t>
      </w:r>
    </w:p>
    <w:p w14:paraId="51B74794" w14:textId="77777777" w:rsidR="00CE1F47" w:rsidRPr="00B9566D" w:rsidRDefault="00CE1F47" w:rsidP="00B9566D">
      <w:pPr>
        <w:numPr>
          <w:ilvl w:val="0"/>
          <w:numId w:val="18"/>
        </w:numPr>
        <w:tabs>
          <w:tab w:val="left" w:pos="567"/>
        </w:tabs>
        <w:spacing w:after="0" w:line="240" w:lineRule="auto"/>
        <w:ind w:left="567" w:hanging="567"/>
        <w:rPr>
          <w:rFonts w:ascii="Times New Roman" w:hAnsi="Times New Roman"/>
        </w:rPr>
      </w:pPr>
      <w:r w:rsidRPr="00B9566D">
        <w:rPr>
          <w:rFonts w:ascii="Times New Roman" w:hAnsi="Times New Roman"/>
        </w:rPr>
        <w:t>Geriamųjų antikoaguliantų (vartojamų kraujo krešulių gydymui arba jų prevencijai).</w:t>
      </w:r>
    </w:p>
    <w:p w14:paraId="7F41E4A9" w14:textId="77777777" w:rsidR="00CE1F47" w:rsidRPr="00B9566D" w:rsidRDefault="00CE1F47" w:rsidP="006D2B59">
      <w:pPr>
        <w:spacing w:after="0" w:line="240" w:lineRule="auto"/>
        <w:rPr>
          <w:rFonts w:ascii="Times New Roman" w:hAnsi="Times New Roman"/>
        </w:rPr>
      </w:pPr>
    </w:p>
    <w:p w14:paraId="1DEE16D1"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Nėštumas, žindymo laikotarpis</w:t>
      </w:r>
      <w:r w:rsidRPr="00B9566D">
        <w:rPr>
          <w:rFonts w:ascii="Times New Roman" w:hAnsi="Times New Roman"/>
        </w:rPr>
        <w:t xml:space="preserve"> </w:t>
      </w:r>
      <w:r w:rsidRPr="00B9566D">
        <w:rPr>
          <w:rFonts w:ascii="Times New Roman" w:hAnsi="Times New Roman"/>
          <w:b/>
        </w:rPr>
        <w:t>ir vaisingumas</w:t>
      </w:r>
    </w:p>
    <w:p w14:paraId="51EE074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Jeigu esate nėščia, žindote kūdikį, manote, kad galbūt esate nėščia, arba planuojate pastoti, tai prieš vartodama šį vaistą, pasitarkite su gydytoju arba vaistininku. Nėštumo metu meropenemo geriau nevartoti.</w:t>
      </w:r>
    </w:p>
    <w:p w14:paraId="339AD15E" w14:textId="77777777" w:rsidR="00CE1F47" w:rsidRPr="00B9566D" w:rsidRDefault="00CE1F47" w:rsidP="006D2B59">
      <w:pPr>
        <w:spacing w:after="0" w:line="240" w:lineRule="auto"/>
        <w:rPr>
          <w:rFonts w:ascii="Times New Roman" w:hAnsi="Times New Roman"/>
        </w:rPr>
      </w:pPr>
    </w:p>
    <w:p w14:paraId="555EC60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Jūsų gydytojas nuspręs, ar turėtumėte vartoti Meropenem Hospira.</w:t>
      </w:r>
    </w:p>
    <w:p w14:paraId="2FE10F28" w14:textId="77777777" w:rsidR="00CE1F47" w:rsidRPr="00B9566D" w:rsidRDefault="00CE1F47" w:rsidP="006D2B59">
      <w:pPr>
        <w:spacing w:after="0" w:line="240" w:lineRule="auto"/>
        <w:rPr>
          <w:rFonts w:ascii="Times New Roman" w:hAnsi="Times New Roman"/>
        </w:rPr>
      </w:pPr>
    </w:p>
    <w:p w14:paraId="680F45F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Prieš pradedant vartoti Meropenem Hospira svarbu pasakyti gydytojui, jeigu žindote arba ruošiatės žindyti. Mažas šio vaisto kiekis patenka į moters pieną. Dėl to ar Jums vartoti Meropenem Hospira žindymo laikotarpiu, nuspręs gydytojas.</w:t>
      </w:r>
    </w:p>
    <w:p w14:paraId="2CFC567F" w14:textId="77777777" w:rsidR="00CE1F47" w:rsidRPr="00B9566D" w:rsidRDefault="00CE1F47" w:rsidP="006D2B59">
      <w:pPr>
        <w:spacing w:after="0" w:line="240" w:lineRule="auto"/>
        <w:rPr>
          <w:rFonts w:ascii="Times New Roman" w:hAnsi="Times New Roman"/>
        </w:rPr>
      </w:pPr>
    </w:p>
    <w:p w14:paraId="678F1555"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Vairavimas ir mechanizmų valdymas</w:t>
      </w:r>
    </w:p>
    <w:p w14:paraId="77325DD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Poveikio gebėjimui vairuoti ir valdyti mechanizmus tyrimų neatlikta.</w:t>
      </w:r>
    </w:p>
    <w:p w14:paraId="62477DB0" w14:textId="77777777" w:rsidR="00CE1F47" w:rsidRPr="00B9566D" w:rsidRDefault="00CE1F47" w:rsidP="006D2B59">
      <w:pPr>
        <w:spacing w:after="0" w:line="240" w:lineRule="auto"/>
        <w:rPr>
          <w:rFonts w:ascii="Times New Roman" w:hAnsi="Times New Roman"/>
        </w:rPr>
      </w:pPr>
    </w:p>
    <w:p w14:paraId="6BADAEC3"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 xml:space="preserve">Meropenem Hospira sudėtyje yra natrio </w:t>
      </w:r>
    </w:p>
    <w:p w14:paraId="01166947" w14:textId="77777777" w:rsidR="00CE1F47" w:rsidRPr="00B9566D" w:rsidRDefault="00CE1F47" w:rsidP="006D2B59">
      <w:pPr>
        <w:spacing w:after="0" w:line="240" w:lineRule="auto"/>
        <w:rPr>
          <w:rFonts w:ascii="Times New Roman" w:hAnsi="Times New Roman"/>
        </w:rPr>
      </w:pPr>
    </w:p>
    <w:p w14:paraId="53D174A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Meropenem Hospira 500 mg. Kiekvienoje 500 mg vaisto dozėje yra maždaug 2 mmol natrio. Tai reikia turėti omenyje pacientams, kurių dietoje kontroliuojamas natrio kiekis. </w:t>
      </w:r>
    </w:p>
    <w:p w14:paraId="257401EF" w14:textId="77777777" w:rsidR="00CE1F47" w:rsidRPr="00B9566D" w:rsidRDefault="00CE1F47" w:rsidP="006D2B59">
      <w:pPr>
        <w:spacing w:after="0" w:line="240" w:lineRule="auto"/>
        <w:rPr>
          <w:rFonts w:ascii="Times New Roman" w:hAnsi="Times New Roman"/>
        </w:rPr>
      </w:pPr>
    </w:p>
    <w:p w14:paraId="6E7AEAA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lastRenderedPageBreak/>
        <w:t>Meropenem Hospira 1000 mg. Kiekvienoje 1000 mg vaisto dozėje yra maždaug 4 mmol natrio. Tai reikia turėti omenyje pacientams, kurių dietoje kontroliuojamas natrio kiekis.</w:t>
      </w:r>
    </w:p>
    <w:p w14:paraId="7C89687A" w14:textId="77777777" w:rsidR="00CE1F47" w:rsidRPr="00B9566D" w:rsidRDefault="00CE1F47" w:rsidP="006D2B59">
      <w:pPr>
        <w:spacing w:after="0" w:line="240" w:lineRule="auto"/>
        <w:rPr>
          <w:rFonts w:ascii="Times New Roman" w:hAnsi="Times New Roman"/>
        </w:rPr>
      </w:pPr>
    </w:p>
    <w:p w14:paraId="3E79FFB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Jeigu Jums pasireiškia būklė, dėl kurios reikia kontroliuoti natrio kiekį, pasitarkite su gydytoju, vaistininku arba slaugytoju.</w:t>
      </w:r>
    </w:p>
    <w:p w14:paraId="6954D365" w14:textId="77777777" w:rsidR="00CE1F47" w:rsidRPr="00B9566D" w:rsidRDefault="00CE1F47" w:rsidP="006D2B59">
      <w:pPr>
        <w:spacing w:after="0" w:line="240" w:lineRule="auto"/>
        <w:rPr>
          <w:rFonts w:ascii="Times New Roman" w:hAnsi="Times New Roman"/>
        </w:rPr>
      </w:pPr>
    </w:p>
    <w:p w14:paraId="763EAC72" w14:textId="77777777" w:rsidR="00CE1F47" w:rsidRPr="00B9566D" w:rsidRDefault="00CE1F47" w:rsidP="006D2B59">
      <w:pPr>
        <w:spacing w:after="0" w:line="240" w:lineRule="auto"/>
        <w:rPr>
          <w:rFonts w:ascii="Times New Roman" w:hAnsi="Times New Roman"/>
        </w:rPr>
      </w:pPr>
    </w:p>
    <w:p w14:paraId="5D6A7AB0"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3.</w:t>
      </w:r>
      <w:r w:rsidRPr="00B9566D">
        <w:rPr>
          <w:rFonts w:ascii="Times New Roman" w:hAnsi="Times New Roman"/>
          <w:b/>
        </w:rPr>
        <w:tab/>
        <w:t>Kaip vartoti Meropenem Hospira</w:t>
      </w:r>
    </w:p>
    <w:p w14:paraId="58F193B8" w14:textId="77777777" w:rsidR="00CE1F47" w:rsidRPr="00B9566D" w:rsidRDefault="00CE1F47" w:rsidP="006D2B59">
      <w:pPr>
        <w:spacing w:after="0" w:line="240" w:lineRule="auto"/>
        <w:rPr>
          <w:rFonts w:ascii="Times New Roman" w:hAnsi="Times New Roman"/>
        </w:rPr>
      </w:pPr>
    </w:p>
    <w:p w14:paraId="46BCD542" w14:textId="77777777" w:rsidR="00CE1F47" w:rsidRPr="00B9566D" w:rsidRDefault="00CE1F47" w:rsidP="006D2B59">
      <w:pPr>
        <w:numPr>
          <w:ilvl w:val="12"/>
          <w:numId w:val="0"/>
        </w:numPr>
        <w:spacing w:after="0" w:line="240" w:lineRule="auto"/>
        <w:ind w:right="-2"/>
        <w:rPr>
          <w:rFonts w:ascii="Times New Roman" w:hAnsi="Times New Roman"/>
        </w:rPr>
      </w:pPr>
      <w:r w:rsidRPr="00B9566D">
        <w:rPr>
          <w:rFonts w:ascii="Times New Roman" w:hAnsi="Times New Roman"/>
        </w:rPr>
        <w:t>Visada vartokite šį vaistą tiksliai kaip nurodė gydytojas, vaistininkas arba slaugytojas. Jeigu abejojate, kreipkitės į gydytoją, vaistininką arba slaugytoją.</w:t>
      </w:r>
    </w:p>
    <w:p w14:paraId="554E0F87" w14:textId="77777777" w:rsidR="00CE1F47" w:rsidRPr="00B9566D" w:rsidRDefault="00CE1F47" w:rsidP="006D2B59">
      <w:pPr>
        <w:spacing w:after="0" w:line="240" w:lineRule="auto"/>
        <w:rPr>
          <w:rFonts w:ascii="Times New Roman" w:hAnsi="Times New Roman"/>
        </w:rPr>
      </w:pPr>
    </w:p>
    <w:p w14:paraId="2EB6A3FB"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Vartojimas suaugusiesiems</w:t>
      </w:r>
    </w:p>
    <w:p w14:paraId="2FBDAA47" w14:textId="77777777" w:rsidR="00CE1F47" w:rsidRPr="00B9566D" w:rsidRDefault="00CE1F47" w:rsidP="00B9566D">
      <w:pPr>
        <w:numPr>
          <w:ilvl w:val="0"/>
          <w:numId w:val="20"/>
        </w:numPr>
        <w:tabs>
          <w:tab w:val="left" w:pos="567"/>
        </w:tabs>
        <w:spacing w:after="200" w:line="240" w:lineRule="auto"/>
        <w:ind w:left="567" w:hanging="567"/>
        <w:contextualSpacing/>
        <w:rPr>
          <w:rFonts w:ascii="Times New Roman" w:hAnsi="Times New Roman"/>
        </w:rPr>
      </w:pPr>
      <w:r w:rsidRPr="00B9566D">
        <w:rPr>
          <w:rFonts w:ascii="Times New Roman" w:hAnsi="Times New Roman"/>
        </w:rPr>
        <w:t>Jums tinkamą dozę nustatys gydytojas. Ji priklausys nuo infekcinės ligos rūšies, vietos ir sunkumo.</w:t>
      </w:r>
    </w:p>
    <w:p w14:paraId="1A3A3452" w14:textId="77777777" w:rsidR="00CE1F47" w:rsidRPr="00B9566D" w:rsidRDefault="00CE1F47" w:rsidP="00B9566D">
      <w:pPr>
        <w:numPr>
          <w:ilvl w:val="0"/>
          <w:numId w:val="20"/>
        </w:numPr>
        <w:tabs>
          <w:tab w:val="left" w:pos="567"/>
        </w:tabs>
        <w:spacing w:after="200" w:line="240" w:lineRule="auto"/>
        <w:ind w:left="567" w:hanging="567"/>
        <w:contextualSpacing/>
        <w:rPr>
          <w:rFonts w:ascii="Times New Roman" w:hAnsi="Times New Roman"/>
        </w:rPr>
      </w:pPr>
      <w:r w:rsidRPr="00B9566D">
        <w:rPr>
          <w:rFonts w:ascii="Times New Roman" w:hAnsi="Times New Roman"/>
        </w:rPr>
        <w:t xml:space="preserve">Įprasta dozė suaugusiems žmonėms yra nuo 500 mg (miligramų) iki 2 g (gramų). Įprastai dozė vartojama kas 8 val. Jeigu Jūsų inkstų funkcija sutrikusi, vaisto galima vartoti rečiau. </w:t>
      </w:r>
    </w:p>
    <w:p w14:paraId="45F5EF0D" w14:textId="77777777" w:rsidR="00CE1F47" w:rsidRPr="00B9566D" w:rsidRDefault="00CE1F47" w:rsidP="006D2B59">
      <w:pPr>
        <w:spacing w:after="0" w:line="240" w:lineRule="auto"/>
        <w:rPr>
          <w:rFonts w:ascii="Times New Roman" w:hAnsi="Times New Roman"/>
        </w:rPr>
      </w:pPr>
    </w:p>
    <w:p w14:paraId="06E0A795"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Vartojimas vaikams ir paaugliams</w:t>
      </w:r>
    </w:p>
    <w:p w14:paraId="7389BB25" w14:textId="77777777" w:rsidR="00CE1F47" w:rsidRPr="00B9566D" w:rsidRDefault="00CE1F47" w:rsidP="00B9566D">
      <w:pPr>
        <w:numPr>
          <w:ilvl w:val="0"/>
          <w:numId w:val="21"/>
        </w:numPr>
        <w:tabs>
          <w:tab w:val="left" w:pos="567"/>
        </w:tabs>
        <w:spacing w:after="200" w:line="240" w:lineRule="auto"/>
        <w:ind w:left="567" w:hanging="567"/>
        <w:contextualSpacing/>
        <w:rPr>
          <w:rFonts w:ascii="Times New Roman" w:hAnsi="Times New Roman"/>
        </w:rPr>
      </w:pPr>
      <w:r w:rsidRPr="00B9566D">
        <w:rPr>
          <w:rFonts w:ascii="Times New Roman" w:hAnsi="Times New Roman"/>
        </w:rPr>
        <w:t>Vaikams nuo 3 mėnesių iki 12 metų amžiaus dozė nustatoma atsižvelgiant į jų amžių ir kūno svorį. Įprastinė Meropenem Hospira dozė yra 10</w:t>
      </w:r>
      <w:r w:rsidRPr="00B9566D">
        <w:rPr>
          <w:rFonts w:ascii="Times New Roman" w:hAnsi="Times New Roman"/>
        </w:rPr>
        <w:noBreakHyphen/>
        <w:t>40 mg/kg kūno svorio. Įprastai dozė vartojama kas 8 val. Daugiau negu 50 kg sveriančius vaikus reikia gydyti suaugusio žmogaus doze.</w:t>
      </w:r>
    </w:p>
    <w:p w14:paraId="05DD673E" w14:textId="77777777" w:rsidR="00CE1F47" w:rsidRPr="00B9566D" w:rsidRDefault="00CE1F47" w:rsidP="006D2B59">
      <w:pPr>
        <w:spacing w:after="0" w:line="240" w:lineRule="auto"/>
        <w:rPr>
          <w:rFonts w:ascii="Times New Roman" w:hAnsi="Times New Roman"/>
        </w:rPr>
      </w:pPr>
    </w:p>
    <w:p w14:paraId="19CE5F1C"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Vartojimo metodas</w:t>
      </w:r>
    </w:p>
    <w:p w14:paraId="1D2387BF" w14:textId="77777777" w:rsidR="00CE1F47" w:rsidRPr="00B9566D" w:rsidRDefault="00CE1F47" w:rsidP="00B9566D">
      <w:pPr>
        <w:numPr>
          <w:ilvl w:val="0"/>
          <w:numId w:val="21"/>
        </w:numPr>
        <w:tabs>
          <w:tab w:val="left" w:pos="567"/>
        </w:tabs>
        <w:spacing w:after="200" w:line="240" w:lineRule="auto"/>
        <w:ind w:left="567" w:hanging="567"/>
        <w:contextualSpacing/>
        <w:rPr>
          <w:rFonts w:ascii="Times New Roman" w:hAnsi="Times New Roman"/>
        </w:rPr>
      </w:pPr>
      <w:r w:rsidRPr="00B9566D">
        <w:rPr>
          <w:rFonts w:ascii="Times New Roman" w:hAnsi="Times New Roman"/>
        </w:rPr>
        <w:t>Meropenem Hospira Jums injekuos arba infuzuos į stambią veną.</w:t>
      </w:r>
    </w:p>
    <w:p w14:paraId="771B644E" w14:textId="77777777" w:rsidR="00CE1F47" w:rsidRPr="00B9566D" w:rsidRDefault="00CE1F47" w:rsidP="00B9566D">
      <w:pPr>
        <w:numPr>
          <w:ilvl w:val="0"/>
          <w:numId w:val="21"/>
        </w:numPr>
        <w:tabs>
          <w:tab w:val="left" w:pos="567"/>
        </w:tabs>
        <w:spacing w:after="200" w:line="240" w:lineRule="auto"/>
        <w:ind w:left="567" w:hanging="567"/>
        <w:contextualSpacing/>
        <w:rPr>
          <w:rFonts w:ascii="Times New Roman" w:hAnsi="Times New Roman"/>
        </w:rPr>
      </w:pPr>
      <w:r w:rsidRPr="00B9566D">
        <w:rPr>
          <w:rFonts w:ascii="Times New Roman" w:hAnsi="Times New Roman"/>
        </w:rPr>
        <w:t>Meropenem Hospira Jums paprastai suleis Jūsų gydytojas arba slaugytojas.</w:t>
      </w:r>
    </w:p>
    <w:p w14:paraId="70E3EDD5" w14:textId="77777777" w:rsidR="00CE1F47" w:rsidRPr="00B9566D" w:rsidRDefault="00CE1F47" w:rsidP="00B9566D">
      <w:pPr>
        <w:numPr>
          <w:ilvl w:val="0"/>
          <w:numId w:val="21"/>
        </w:numPr>
        <w:tabs>
          <w:tab w:val="left" w:pos="567"/>
        </w:tabs>
        <w:spacing w:after="200" w:line="240" w:lineRule="auto"/>
        <w:ind w:left="567" w:hanging="567"/>
        <w:contextualSpacing/>
        <w:rPr>
          <w:rFonts w:ascii="Times New Roman" w:hAnsi="Times New Roman"/>
        </w:rPr>
      </w:pPr>
      <w:r w:rsidRPr="00B9566D">
        <w:rPr>
          <w:rFonts w:ascii="Times New Roman" w:hAnsi="Times New Roman"/>
        </w:rPr>
        <w:t>Vis dėlto kartais pacientai, jų tėvai arba globėjai apmokomi šio vaisto leisti namuose. Leidimo instrukcija yra pateikta šio lapelio skyriuje „Meropenem Hospira leidimo sau arba kitam asmeniui namuose instrukcija“. Visada vartokite šį vaistą tiksliai kaip nurodė gydytojas. Jeigu abejojate, kreipkitės į gydytoją.</w:t>
      </w:r>
    </w:p>
    <w:p w14:paraId="7327FAFD" w14:textId="77777777" w:rsidR="00CE1F47" w:rsidRPr="00B9566D" w:rsidRDefault="00CE1F47" w:rsidP="00B9566D">
      <w:pPr>
        <w:numPr>
          <w:ilvl w:val="0"/>
          <w:numId w:val="21"/>
        </w:numPr>
        <w:tabs>
          <w:tab w:val="left" w:pos="567"/>
        </w:tabs>
        <w:spacing w:after="200" w:line="240" w:lineRule="auto"/>
        <w:ind w:left="567" w:hanging="567"/>
        <w:contextualSpacing/>
        <w:rPr>
          <w:rFonts w:ascii="Times New Roman" w:hAnsi="Times New Roman"/>
        </w:rPr>
      </w:pPr>
      <w:r w:rsidRPr="00B9566D">
        <w:rPr>
          <w:rFonts w:ascii="Times New Roman" w:hAnsi="Times New Roman"/>
        </w:rPr>
        <w:t>Vaisto negalima maišyti arba pilti į kitus tirpalus, kurių sudėtyje yra kitų vaistų.</w:t>
      </w:r>
    </w:p>
    <w:p w14:paraId="5FD4AA6E" w14:textId="77777777" w:rsidR="00CE1F47" w:rsidRPr="00B9566D" w:rsidRDefault="00CE1F47" w:rsidP="00B9566D">
      <w:pPr>
        <w:numPr>
          <w:ilvl w:val="0"/>
          <w:numId w:val="21"/>
        </w:numPr>
        <w:tabs>
          <w:tab w:val="left" w:pos="567"/>
        </w:tabs>
        <w:spacing w:after="200" w:line="240" w:lineRule="auto"/>
        <w:ind w:left="567" w:hanging="567"/>
        <w:contextualSpacing/>
        <w:rPr>
          <w:rFonts w:ascii="Times New Roman" w:hAnsi="Times New Roman"/>
        </w:rPr>
      </w:pPr>
      <w:r w:rsidRPr="00B9566D">
        <w:rPr>
          <w:rFonts w:ascii="Times New Roman" w:hAnsi="Times New Roman"/>
        </w:rPr>
        <w:t>Injekcijos trukmė gali būti apie 5 min. arba 15</w:t>
      </w:r>
      <w:r w:rsidRPr="00B9566D">
        <w:rPr>
          <w:rFonts w:ascii="Times New Roman" w:hAnsi="Times New Roman"/>
        </w:rPr>
        <w:noBreakHyphen/>
        <w:t>30 min. Gydytojas patars kaip vartoti Meropenem Hospira.</w:t>
      </w:r>
    </w:p>
    <w:p w14:paraId="7C9B14CD" w14:textId="77777777" w:rsidR="00CE1F47" w:rsidRPr="00B9566D" w:rsidRDefault="00CE1F47" w:rsidP="00B9566D">
      <w:pPr>
        <w:numPr>
          <w:ilvl w:val="0"/>
          <w:numId w:val="21"/>
        </w:numPr>
        <w:tabs>
          <w:tab w:val="left" w:pos="567"/>
        </w:tabs>
        <w:spacing w:after="200" w:line="240" w:lineRule="auto"/>
        <w:ind w:left="567" w:hanging="567"/>
        <w:contextualSpacing/>
        <w:rPr>
          <w:rFonts w:ascii="Times New Roman" w:hAnsi="Times New Roman"/>
        </w:rPr>
      </w:pPr>
      <w:r w:rsidRPr="00B9566D">
        <w:rPr>
          <w:rFonts w:ascii="Times New Roman" w:hAnsi="Times New Roman"/>
        </w:rPr>
        <w:t>Paprastai vaisto kasdien Jums leis tokiu pačiu laiku.</w:t>
      </w:r>
    </w:p>
    <w:p w14:paraId="6479EA51" w14:textId="77777777" w:rsidR="00CE1F47" w:rsidRPr="00B9566D" w:rsidRDefault="00CE1F47" w:rsidP="006D2B59">
      <w:pPr>
        <w:spacing w:after="0" w:line="240" w:lineRule="auto"/>
        <w:rPr>
          <w:rFonts w:ascii="Times New Roman" w:hAnsi="Times New Roman"/>
        </w:rPr>
      </w:pPr>
    </w:p>
    <w:p w14:paraId="341F0A35"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Ką daryti pavartojus per didelę Meropenem Hospira dozę?</w:t>
      </w:r>
    </w:p>
    <w:p w14:paraId="25D7527F"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Jeigu atsitiktinai pavartojote didesnę negu gydytojo skirta dozę, tuoj pat kreipkitės į gydytoją arba vykite į artimiausią ligoninę.</w:t>
      </w:r>
    </w:p>
    <w:p w14:paraId="5084914D" w14:textId="77777777" w:rsidR="00CE1F47" w:rsidRPr="00B9566D" w:rsidRDefault="00CE1F47" w:rsidP="006D2B59">
      <w:pPr>
        <w:spacing w:after="0" w:line="240" w:lineRule="auto"/>
        <w:rPr>
          <w:rFonts w:ascii="Times New Roman" w:hAnsi="Times New Roman"/>
        </w:rPr>
      </w:pPr>
    </w:p>
    <w:p w14:paraId="08C71589"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Pamiršus pavartoti Meropenem Hospira</w:t>
      </w:r>
    </w:p>
    <w:p w14:paraId="5891E51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Jeigu dozę praleidote, turite ją pavartoti tuoj pat, kai tik prisiminsite. Tačiau jeigu jau bus beveik atėjęs kitos dozės vartojimo laikas, pamirštąją dozę praleiskite. Negalima vartoti dvigubos dozės (dviejų injekcijų tuo pačiu metu)  norint kompensuoti praleistą dozę</w:t>
      </w:r>
    </w:p>
    <w:p w14:paraId="700E5F4C" w14:textId="77777777" w:rsidR="00CE1F47" w:rsidRPr="00B9566D" w:rsidRDefault="00CE1F47" w:rsidP="006D2B59">
      <w:pPr>
        <w:spacing w:after="0" w:line="240" w:lineRule="auto"/>
        <w:rPr>
          <w:rFonts w:ascii="Times New Roman" w:hAnsi="Times New Roman"/>
        </w:rPr>
      </w:pPr>
    </w:p>
    <w:p w14:paraId="726ACC6F"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Nustojus vartoti Meropenem Hospira</w:t>
      </w:r>
    </w:p>
    <w:p w14:paraId="0631B8D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Be gydytojo nurodymo Meropenem Hospira vartojimo nenutraukite. </w:t>
      </w:r>
    </w:p>
    <w:p w14:paraId="3C8C9C9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Jeigu kiltų daugiau klausimų dėl šio vaisto vartojimo, kreipkitės į gydytoją, vaistininką arba slaugytoją.</w:t>
      </w:r>
    </w:p>
    <w:p w14:paraId="7961400C" w14:textId="77777777" w:rsidR="00CE1F47" w:rsidRPr="00B9566D" w:rsidRDefault="00CE1F47" w:rsidP="006D2B59">
      <w:pPr>
        <w:spacing w:after="0" w:line="240" w:lineRule="auto"/>
        <w:rPr>
          <w:rFonts w:ascii="Times New Roman" w:hAnsi="Times New Roman"/>
        </w:rPr>
      </w:pPr>
    </w:p>
    <w:p w14:paraId="22E306B8" w14:textId="77777777" w:rsidR="00CE1F47" w:rsidRPr="00B9566D" w:rsidRDefault="00CE1F47" w:rsidP="006D2B59">
      <w:pPr>
        <w:spacing w:after="0" w:line="240" w:lineRule="auto"/>
        <w:rPr>
          <w:rFonts w:ascii="Times New Roman" w:hAnsi="Times New Roman"/>
        </w:rPr>
      </w:pPr>
    </w:p>
    <w:p w14:paraId="7A858C25"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4.</w:t>
      </w:r>
      <w:r w:rsidRPr="00B9566D">
        <w:rPr>
          <w:rFonts w:ascii="Times New Roman" w:hAnsi="Times New Roman"/>
          <w:b/>
        </w:rPr>
        <w:tab/>
        <w:t>Galimas šalutinis poveikis</w:t>
      </w:r>
    </w:p>
    <w:p w14:paraId="705E5655" w14:textId="77777777" w:rsidR="00CE1F47" w:rsidRPr="00B9566D" w:rsidRDefault="00CE1F47" w:rsidP="006D2B59">
      <w:pPr>
        <w:spacing w:after="0" w:line="240" w:lineRule="auto"/>
        <w:rPr>
          <w:rFonts w:ascii="Times New Roman" w:hAnsi="Times New Roman"/>
        </w:rPr>
      </w:pPr>
    </w:p>
    <w:p w14:paraId="6E22F47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Šis vaistas, kaip ir visi kiti, gali sukelti šalutinį poveikį, nors jis pasireiškia ne visiems žmonėms.</w:t>
      </w:r>
    </w:p>
    <w:p w14:paraId="4E0A31C1" w14:textId="77777777" w:rsidR="00CE1F47" w:rsidRPr="00B9566D" w:rsidRDefault="00CE1F47" w:rsidP="006D2B59">
      <w:pPr>
        <w:spacing w:after="0" w:line="240" w:lineRule="auto"/>
        <w:rPr>
          <w:rFonts w:ascii="Times New Roman" w:hAnsi="Times New Roman"/>
        </w:rPr>
      </w:pPr>
    </w:p>
    <w:p w14:paraId="7823AAE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Galimo šalutinio poveikio dažnis nurodytas toliau.</w:t>
      </w:r>
    </w:p>
    <w:p w14:paraId="0B6142EF" w14:textId="77777777" w:rsidR="00CE1F47" w:rsidRPr="00B9566D" w:rsidRDefault="00CE1F47" w:rsidP="006D2B59">
      <w:pPr>
        <w:spacing w:after="0" w:line="240" w:lineRule="auto"/>
        <w:rPr>
          <w:rFonts w:ascii="Times New Roman" w:hAnsi="Times New Roman"/>
        </w:rPr>
      </w:pPr>
    </w:p>
    <w:p w14:paraId="2D516F77" w14:textId="77777777" w:rsidR="00CE1F47" w:rsidRPr="00B9566D" w:rsidRDefault="00CE1F47" w:rsidP="00B9566D">
      <w:pPr>
        <w:numPr>
          <w:ilvl w:val="12"/>
          <w:numId w:val="0"/>
        </w:numPr>
        <w:tabs>
          <w:tab w:val="left" w:pos="567"/>
        </w:tabs>
        <w:spacing w:after="0" w:line="240" w:lineRule="auto"/>
        <w:ind w:right="-2"/>
        <w:rPr>
          <w:rFonts w:ascii="Times New Roman" w:hAnsi="Times New Roman"/>
          <w:b/>
        </w:rPr>
      </w:pPr>
      <w:r w:rsidRPr="00B9566D">
        <w:rPr>
          <w:rFonts w:ascii="Times New Roman" w:hAnsi="Times New Roman"/>
          <w:b/>
        </w:rPr>
        <w:t>Sunkios alerginės reakcijos (nedažnos: gali pasireikšti mažiau nei 1 iš 100 žmonių)</w:t>
      </w:r>
    </w:p>
    <w:p w14:paraId="282DFB41" w14:textId="77777777" w:rsidR="00CE1F47" w:rsidRPr="00B9566D" w:rsidRDefault="00CE1F47" w:rsidP="00B9566D">
      <w:pPr>
        <w:numPr>
          <w:ilvl w:val="12"/>
          <w:numId w:val="0"/>
        </w:numPr>
        <w:tabs>
          <w:tab w:val="left" w:pos="567"/>
        </w:tabs>
        <w:spacing w:after="0" w:line="240" w:lineRule="auto"/>
        <w:ind w:right="-2"/>
        <w:rPr>
          <w:rFonts w:ascii="Times New Roman" w:hAnsi="Times New Roman"/>
        </w:rPr>
      </w:pPr>
      <w:r w:rsidRPr="00B9566D">
        <w:rPr>
          <w:rFonts w:ascii="Times New Roman" w:hAnsi="Times New Roman"/>
        </w:rPr>
        <w:t xml:space="preserve">Jeigu pasireiškė sunki alerginė reakcija, reikia nedelsiant nutraukti </w:t>
      </w:r>
      <w:r w:rsidRPr="00B9566D">
        <w:rPr>
          <w:rFonts w:ascii="Times New Roman" w:hAnsi="Times New Roman"/>
          <w:b/>
        </w:rPr>
        <w:t>Meropenem Hospira vartojimą ir nedelsiant kreiptis į gydytoją.</w:t>
      </w:r>
      <w:r w:rsidRPr="00B9566D">
        <w:rPr>
          <w:rFonts w:ascii="Times New Roman" w:hAnsi="Times New Roman"/>
        </w:rPr>
        <w:t xml:space="preserve"> Jums gali prireikti skubios medicininės pagalbos. Gali atsirasti tokių staiga pasireiškusių požymių:</w:t>
      </w:r>
    </w:p>
    <w:p w14:paraId="070CA9FC" w14:textId="77777777" w:rsidR="00CE1F47" w:rsidRPr="00B9566D" w:rsidRDefault="00CE1F47" w:rsidP="00B9566D">
      <w:pPr>
        <w:tabs>
          <w:tab w:val="left" w:pos="567"/>
        </w:tabs>
        <w:spacing w:after="0" w:line="240" w:lineRule="auto"/>
        <w:ind w:left="567" w:right="-2" w:hanging="567"/>
        <w:rPr>
          <w:rFonts w:ascii="Times New Roman" w:hAnsi="Times New Roman"/>
        </w:rPr>
      </w:pPr>
      <w:r w:rsidRPr="00B9566D">
        <w:rPr>
          <w:rFonts w:ascii="Times New Roman" w:hAnsi="Times New Roman"/>
        </w:rPr>
        <w:t>-</w:t>
      </w:r>
      <w:r w:rsidRPr="00B9566D">
        <w:rPr>
          <w:rFonts w:ascii="Times New Roman" w:hAnsi="Times New Roman"/>
        </w:rPr>
        <w:tab/>
        <w:t>sunkus odos išbėrimas, niežulys arba dilgėlinė;</w:t>
      </w:r>
    </w:p>
    <w:p w14:paraId="0BE1D2F6" w14:textId="77777777" w:rsidR="00CE1F47" w:rsidRPr="00B9566D" w:rsidRDefault="00CE1F47" w:rsidP="00B9566D">
      <w:pPr>
        <w:tabs>
          <w:tab w:val="left" w:pos="567"/>
        </w:tabs>
        <w:spacing w:after="0" w:line="240" w:lineRule="auto"/>
        <w:ind w:left="567" w:right="-2" w:hanging="567"/>
        <w:rPr>
          <w:rFonts w:ascii="Times New Roman" w:hAnsi="Times New Roman"/>
        </w:rPr>
      </w:pPr>
      <w:r w:rsidRPr="00B9566D">
        <w:rPr>
          <w:rFonts w:ascii="Times New Roman" w:hAnsi="Times New Roman"/>
        </w:rPr>
        <w:t>-</w:t>
      </w:r>
      <w:r w:rsidRPr="00B9566D">
        <w:rPr>
          <w:rFonts w:ascii="Times New Roman" w:hAnsi="Times New Roman"/>
        </w:rPr>
        <w:tab/>
        <w:t xml:space="preserve">veido, lūpų, liežuvio ar kitų kūno dalių patinimas; </w:t>
      </w:r>
    </w:p>
    <w:p w14:paraId="7166D37F" w14:textId="77777777" w:rsidR="00CE1F47" w:rsidRPr="00B9566D" w:rsidRDefault="00CE1F47" w:rsidP="00B9566D">
      <w:pPr>
        <w:numPr>
          <w:ilvl w:val="12"/>
          <w:numId w:val="0"/>
        </w:numPr>
        <w:tabs>
          <w:tab w:val="left" w:pos="567"/>
        </w:tabs>
        <w:spacing w:after="0" w:line="240" w:lineRule="auto"/>
        <w:ind w:right="-2"/>
        <w:rPr>
          <w:rFonts w:ascii="Times New Roman" w:hAnsi="Times New Roman"/>
        </w:rPr>
      </w:pPr>
      <w:r w:rsidRPr="00B9566D">
        <w:rPr>
          <w:rFonts w:ascii="Times New Roman" w:hAnsi="Times New Roman"/>
        </w:rPr>
        <w:t>-</w:t>
      </w:r>
      <w:r w:rsidRPr="00B9566D">
        <w:rPr>
          <w:rFonts w:ascii="Times New Roman" w:hAnsi="Times New Roman"/>
        </w:rPr>
        <w:tab/>
        <w:t>dusulys, švokštimas arba kvėpavimo pasunkėjimas.</w:t>
      </w:r>
    </w:p>
    <w:p w14:paraId="10CCAED1" w14:textId="77777777" w:rsidR="00CE1F47" w:rsidRPr="00B9566D" w:rsidRDefault="00CE1F47" w:rsidP="00B9566D">
      <w:pPr>
        <w:numPr>
          <w:ilvl w:val="12"/>
          <w:numId w:val="0"/>
        </w:numPr>
        <w:tabs>
          <w:tab w:val="left" w:pos="567"/>
        </w:tabs>
        <w:spacing w:after="0" w:line="240" w:lineRule="auto"/>
        <w:ind w:right="-2"/>
        <w:rPr>
          <w:rFonts w:ascii="Times New Roman" w:hAnsi="Times New Roman"/>
        </w:rPr>
      </w:pPr>
    </w:p>
    <w:p w14:paraId="175B4F2F" w14:textId="77777777" w:rsidR="00CE1F47" w:rsidRPr="00B9566D" w:rsidRDefault="00CE1F47" w:rsidP="006D2B59">
      <w:pPr>
        <w:spacing w:after="0" w:line="240" w:lineRule="auto"/>
        <w:ind w:right="-29"/>
        <w:rPr>
          <w:rFonts w:ascii="Times New Roman" w:hAnsi="Times New Roman"/>
          <w:b/>
        </w:rPr>
      </w:pPr>
      <w:r w:rsidRPr="00B9566D">
        <w:rPr>
          <w:rFonts w:ascii="Times New Roman" w:hAnsi="Times New Roman"/>
          <w:b/>
        </w:rPr>
        <w:t>Sunki reakcija (dažnis nežinomas: negali būti įvertintas pagal turimus duomenis)</w:t>
      </w:r>
    </w:p>
    <w:p w14:paraId="24F98DF3" w14:textId="77777777" w:rsidR="00CE1F47" w:rsidRPr="00B9566D" w:rsidRDefault="00CE1F47" w:rsidP="00B9566D">
      <w:pPr>
        <w:numPr>
          <w:ilvl w:val="12"/>
          <w:numId w:val="0"/>
        </w:numPr>
        <w:tabs>
          <w:tab w:val="left" w:pos="567"/>
        </w:tabs>
        <w:spacing w:after="0" w:line="240" w:lineRule="auto"/>
        <w:ind w:right="-2"/>
        <w:rPr>
          <w:rFonts w:ascii="Times New Roman" w:hAnsi="Times New Roman"/>
        </w:rPr>
      </w:pPr>
      <w:r w:rsidRPr="00B9566D">
        <w:rPr>
          <w:rFonts w:ascii="Times New Roman" w:hAnsi="Times New Roman"/>
        </w:rPr>
        <w:t xml:space="preserve">Sunkios padidėjusio jautrumo reakcijos, kurios pasireiškia karščiavimu, odos išbėrimu ir kraujo rodiklių, rodančių kepenų funkciją, pokyčiais (padidėjęs kepenų fermentų kiekis); padidėjęs tam tikrų baltųjų kraujo ląstelių kiekis (eozinofilija) ir padidėję limfmazgiai. Tai gali būti organų jautrumo sindromo sukeliamų sutrikimų, vadinamų </w:t>
      </w:r>
      <w:r w:rsidRPr="00B9566D">
        <w:rPr>
          <w:rFonts w:ascii="Times New Roman" w:hAnsi="Times New Roman"/>
          <w:i/>
        </w:rPr>
        <w:t>DRESS</w:t>
      </w:r>
      <w:r w:rsidRPr="00B9566D">
        <w:rPr>
          <w:rFonts w:ascii="Times New Roman" w:hAnsi="Times New Roman"/>
        </w:rPr>
        <w:t xml:space="preserve"> sindromu, požymiai.</w:t>
      </w:r>
    </w:p>
    <w:p w14:paraId="14C76EE2" w14:textId="77777777" w:rsidR="00CE1F47" w:rsidRPr="00B9566D" w:rsidRDefault="00CE1F47" w:rsidP="00B9566D">
      <w:pPr>
        <w:numPr>
          <w:ilvl w:val="12"/>
          <w:numId w:val="0"/>
        </w:numPr>
        <w:tabs>
          <w:tab w:val="left" w:pos="567"/>
        </w:tabs>
        <w:spacing w:after="0" w:line="240" w:lineRule="auto"/>
        <w:ind w:right="-2"/>
        <w:rPr>
          <w:rFonts w:ascii="Times New Roman" w:hAnsi="Times New Roman"/>
        </w:rPr>
      </w:pPr>
    </w:p>
    <w:p w14:paraId="41F59224" w14:textId="77777777" w:rsidR="00CE1F47" w:rsidRPr="00B9566D" w:rsidRDefault="00CE1F47" w:rsidP="00B9566D">
      <w:pPr>
        <w:numPr>
          <w:ilvl w:val="12"/>
          <w:numId w:val="0"/>
        </w:numPr>
        <w:tabs>
          <w:tab w:val="left" w:pos="567"/>
        </w:tabs>
        <w:spacing w:after="0" w:line="240" w:lineRule="auto"/>
        <w:ind w:right="-2"/>
        <w:rPr>
          <w:rFonts w:ascii="Times New Roman" w:hAnsi="Times New Roman"/>
          <w:b/>
        </w:rPr>
      </w:pPr>
      <w:r w:rsidRPr="00B9566D">
        <w:rPr>
          <w:rFonts w:ascii="Times New Roman" w:hAnsi="Times New Roman"/>
          <w:b/>
        </w:rPr>
        <w:t>Raudonųjų kraujo ląstelių pažeidimas (nedažnas: gali pasireikšti mažiau nei 1 iš 100 žmonių)</w:t>
      </w:r>
    </w:p>
    <w:p w14:paraId="04F45835" w14:textId="77777777" w:rsidR="00CE1F47" w:rsidRPr="00B9566D" w:rsidRDefault="00CE1F47" w:rsidP="00B9566D">
      <w:pPr>
        <w:numPr>
          <w:ilvl w:val="12"/>
          <w:numId w:val="0"/>
        </w:numPr>
        <w:tabs>
          <w:tab w:val="left" w:pos="567"/>
        </w:tabs>
        <w:spacing w:after="0" w:line="240" w:lineRule="auto"/>
        <w:ind w:right="-2"/>
        <w:rPr>
          <w:rFonts w:ascii="Times New Roman" w:hAnsi="Times New Roman"/>
        </w:rPr>
      </w:pPr>
      <w:r w:rsidRPr="00B9566D">
        <w:rPr>
          <w:rFonts w:ascii="Times New Roman" w:hAnsi="Times New Roman"/>
        </w:rPr>
        <w:t>Požymiai gali būti šie:</w:t>
      </w:r>
    </w:p>
    <w:p w14:paraId="2CE896A9" w14:textId="77777777" w:rsidR="00CE1F47" w:rsidRPr="00B9566D" w:rsidRDefault="00CE1F47" w:rsidP="00B9566D">
      <w:pPr>
        <w:tabs>
          <w:tab w:val="left" w:pos="567"/>
        </w:tabs>
        <w:spacing w:after="0" w:line="240" w:lineRule="auto"/>
        <w:ind w:left="567" w:right="-2" w:hanging="567"/>
        <w:rPr>
          <w:rFonts w:ascii="Times New Roman" w:hAnsi="Times New Roman"/>
        </w:rPr>
      </w:pPr>
      <w:r w:rsidRPr="00B9566D">
        <w:rPr>
          <w:rFonts w:ascii="Times New Roman" w:hAnsi="Times New Roman"/>
        </w:rPr>
        <w:t>-</w:t>
      </w:r>
      <w:r w:rsidRPr="00B9566D">
        <w:rPr>
          <w:rFonts w:ascii="Times New Roman" w:hAnsi="Times New Roman"/>
        </w:rPr>
        <w:tab/>
        <w:t>dusulys, kuomet jo nesitikite;</w:t>
      </w:r>
    </w:p>
    <w:p w14:paraId="71E8AE14" w14:textId="77777777" w:rsidR="00CE1F47" w:rsidRPr="00B9566D" w:rsidRDefault="00CE1F47" w:rsidP="00B9566D">
      <w:pPr>
        <w:tabs>
          <w:tab w:val="left" w:pos="567"/>
        </w:tabs>
        <w:spacing w:after="0" w:line="240" w:lineRule="auto"/>
        <w:ind w:left="567" w:right="-2" w:hanging="567"/>
        <w:rPr>
          <w:rFonts w:ascii="Times New Roman" w:hAnsi="Times New Roman"/>
        </w:rPr>
      </w:pPr>
      <w:r w:rsidRPr="00B9566D">
        <w:rPr>
          <w:rFonts w:ascii="Times New Roman" w:hAnsi="Times New Roman"/>
        </w:rPr>
        <w:t>-</w:t>
      </w:r>
      <w:r w:rsidRPr="00B9566D">
        <w:rPr>
          <w:rFonts w:ascii="Times New Roman" w:hAnsi="Times New Roman"/>
        </w:rPr>
        <w:tab/>
        <w:t>raudonas arba rudas šlapimas.</w:t>
      </w:r>
    </w:p>
    <w:p w14:paraId="066B298F" w14:textId="77777777" w:rsidR="00CE1F47" w:rsidRPr="00B9566D" w:rsidRDefault="00CE1F47" w:rsidP="00B9566D">
      <w:pPr>
        <w:tabs>
          <w:tab w:val="left" w:pos="567"/>
        </w:tabs>
        <w:spacing w:after="0" w:line="240" w:lineRule="auto"/>
        <w:ind w:left="360" w:right="-2" w:hanging="360"/>
        <w:rPr>
          <w:rFonts w:ascii="Times New Roman" w:hAnsi="Times New Roman"/>
        </w:rPr>
      </w:pPr>
      <w:r w:rsidRPr="00B9566D">
        <w:rPr>
          <w:rFonts w:ascii="Times New Roman" w:hAnsi="Times New Roman"/>
        </w:rPr>
        <w:t xml:space="preserve">Jeigu pastebėjote nors vieną iš išvardytų požymių, </w:t>
      </w:r>
      <w:r w:rsidRPr="00B9566D">
        <w:rPr>
          <w:rFonts w:ascii="Times New Roman" w:hAnsi="Times New Roman"/>
          <w:b/>
        </w:rPr>
        <w:t>nedelsdami kreipkitės į gydytoją.</w:t>
      </w:r>
      <w:r w:rsidRPr="00B9566D">
        <w:rPr>
          <w:rFonts w:ascii="Times New Roman" w:hAnsi="Times New Roman"/>
        </w:rPr>
        <w:t xml:space="preserve"> </w:t>
      </w:r>
    </w:p>
    <w:p w14:paraId="582602D4" w14:textId="77777777" w:rsidR="00CE1F47" w:rsidRPr="00B9566D" w:rsidRDefault="00CE1F47" w:rsidP="006D2B59">
      <w:pPr>
        <w:spacing w:after="0" w:line="240" w:lineRule="auto"/>
        <w:ind w:right="-29"/>
        <w:rPr>
          <w:rFonts w:ascii="Times New Roman" w:hAnsi="Times New Roman"/>
        </w:rPr>
      </w:pPr>
    </w:p>
    <w:p w14:paraId="45475B7A"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Kitoks galimas šalutinis poveikis</w:t>
      </w:r>
    </w:p>
    <w:p w14:paraId="5D8D36B4" w14:textId="77777777" w:rsidR="00CE1F47" w:rsidRPr="00B9566D" w:rsidRDefault="00CE1F47" w:rsidP="006D2B59">
      <w:pPr>
        <w:spacing w:after="0" w:line="240" w:lineRule="auto"/>
        <w:rPr>
          <w:rFonts w:ascii="Times New Roman" w:hAnsi="Times New Roman"/>
          <w:b/>
        </w:rPr>
      </w:pPr>
    </w:p>
    <w:p w14:paraId="0D787A00"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Dažnas: gali pasireikšti mažiau nei 1 iš 10 žmonių</w:t>
      </w:r>
    </w:p>
    <w:p w14:paraId="61ED06F9"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pilvo (skrandžio) skausmas;</w:t>
      </w:r>
    </w:p>
    <w:p w14:paraId="5D316867"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pykinimas (šleikštulys);</w:t>
      </w:r>
    </w:p>
    <w:p w14:paraId="4B7F317A"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vėmimas;</w:t>
      </w:r>
    </w:p>
    <w:p w14:paraId="6999EB09"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viduriavimas;</w:t>
      </w:r>
    </w:p>
    <w:p w14:paraId="50DAB0AE"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galvos skausmas;</w:t>
      </w:r>
    </w:p>
    <w:p w14:paraId="70B8D913"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odos išbėrimas, odos niežulys;</w:t>
      </w:r>
    </w:p>
    <w:p w14:paraId="7E6CB43F"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skausmas ir uždegimas;</w:t>
      </w:r>
    </w:p>
    <w:p w14:paraId="2B4BC8F4"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kraujo plokštelių kiekio padidėjimas kraujyje (nustatomas kraujo tyrimu);</w:t>
      </w:r>
    </w:p>
    <w:p w14:paraId="1568FA0E"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kraujo tyrimų, įskaitant rodančius kepenų veiklą, duomenų pokytis.</w:t>
      </w:r>
    </w:p>
    <w:p w14:paraId="774DB483" w14:textId="77777777" w:rsidR="00CE1F47" w:rsidRPr="00B9566D" w:rsidRDefault="00CE1F47" w:rsidP="006D2B59">
      <w:pPr>
        <w:spacing w:after="0" w:line="240" w:lineRule="auto"/>
        <w:rPr>
          <w:rFonts w:ascii="Times New Roman" w:hAnsi="Times New Roman"/>
        </w:rPr>
      </w:pPr>
    </w:p>
    <w:p w14:paraId="7B130617" w14:textId="77777777" w:rsidR="00CE1F47" w:rsidRPr="00B9566D" w:rsidRDefault="00CE1F47" w:rsidP="006D2B59">
      <w:pPr>
        <w:tabs>
          <w:tab w:val="left" w:pos="357"/>
        </w:tabs>
        <w:spacing w:after="0" w:line="240" w:lineRule="auto"/>
        <w:rPr>
          <w:rFonts w:ascii="Times New Roman" w:hAnsi="Times New Roman"/>
          <w:b/>
        </w:rPr>
      </w:pPr>
      <w:r w:rsidRPr="00B9566D">
        <w:rPr>
          <w:rFonts w:ascii="Times New Roman" w:hAnsi="Times New Roman"/>
          <w:b/>
        </w:rPr>
        <w:t>Nedažnas: gali pasireikšti mažiau nei 1 iš 100 žmonių</w:t>
      </w:r>
    </w:p>
    <w:p w14:paraId="23DD8DFA"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kraujo pokyčiai: kraujo plokštelių kiekio sumažėjimas (dėl jo gali lengviau atsirasti kraujosruvų (mėlynių)), kai kurių baltųjų kraujo ląstelių kiekio padidėjimas arba sumažėjimas, medžiagos, vadinamos bilirubinu, kiekio padidėjimas. Gydytojas retkarčiais gali Jums atlikinėti kraujo tyrimus;</w:t>
      </w:r>
    </w:p>
    <w:p w14:paraId="059C7FC6"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kraujo tyrimų, įskaitant rodančius inkstų funkciją, duomenų pokyčiai;</w:t>
      </w:r>
    </w:p>
    <w:p w14:paraId="5FDE7B23"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dilgčiojimo pojūtis (diegliai galūnėse ir nutirpimas);</w:t>
      </w:r>
    </w:p>
    <w:p w14:paraId="7526CDFF"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lastRenderedPageBreak/>
        <w:sym w:font="Symbol" w:char="F0B7"/>
      </w:r>
      <w:r w:rsidRPr="00B9566D">
        <w:rPr>
          <w:rFonts w:ascii="Times New Roman" w:hAnsi="Times New Roman"/>
        </w:rPr>
        <w:tab/>
        <w:t>burnos ir makšties grybelinė infekcija (pienligė);</w:t>
      </w:r>
    </w:p>
    <w:p w14:paraId="6CB99922"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žarnų uždegimas su viduriavimu;</w:t>
      </w:r>
    </w:p>
    <w:p w14:paraId="2734A3F7"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skausmas Meropenem Hospira injekcijos į veną vietoje;</w:t>
      </w:r>
    </w:p>
    <w:p w14:paraId="298302E3"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kiti kraujo pokyčiai, kurių simptomai yra dažnos infekcinės ligos, aukšta kūno temperatūra ir ryklės skausmas. Gydytojas gali retkarčiais Jums atlikinėti kraujo tyrimus;</w:t>
      </w:r>
    </w:p>
    <w:p w14:paraId="2212953C"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staigus sunkus odos išbėrimas, pūslių atsiradimas arba odos lupimasis. Šis poveikis gali būti susijęs su aukšta temperatūra ir sąnarių skausmu.</w:t>
      </w:r>
    </w:p>
    <w:p w14:paraId="3DF3DF50" w14:textId="77777777" w:rsidR="00CE1F47" w:rsidRPr="00B9566D" w:rsidRDefault="00CE1F47" w:rsidP="006D2B59">
      <w:pPr>
        <w:tabs>
          <w:tab w:val="left" w:pos="357"/>
        </w:tabs>
        <w:spacing w:after="0" w:line="240" w:lineRule="auto"/>
        <w:rPr>
          <w:rFonts w:ascii="Times New Roman" w:hAnsi="Times New Roman"/>
          <w:b/>
        </w:rPr>
      </w:pPr>
    </w:p>
    <w:p w14:paraId="4FCAC299" w14:textId="77777777" w:rsidR="00CE1F47" w:rsidRPr="00B9566D" w:rsidRDefault="00CE1F47" w:rsidP="006D2B59">
      <w:pPr>
        <w:tabs>
          <w:tab w:val="left" w:pos="357"/>
        </w:tabs>
        <w:spacing w:after="0" w:line="240" w:lineRule="auto"/>
        <w:rPr>
          <w:rFonts w:ascii="Times New Roman" w:hAnsi="Times New Roman"/>
          <w:b/>
        </w:rPr>
      </w:pPr>
      <w:r w:rsidRPr="00B9566D">
        <w:rPr>
          <w:rFonts w:ascii="Times New Roman" w:hAnsi="Times New Roman"/>
          <w:b/>
        </w:rPr>
        <w:t>Retas: gali pasireikšti mažiau nei 1 iš 1 000 žmonių</w:t>
      </w:r>
    </w:p>
    <w:p w14:paraId="30984CD0"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traukuliai (konvulsijos).</w:t>
      </w:r>
    </w:p>
    <w:p w14:paraId="5DC78A3F" w14:textId="77777777" w:rsidR="00CE1F47" w:rsidRPr="00B9566D" w:rsidRDefault="00CE1F47" w:rsidP="006D2B59">
      <w:pPr>
        <w:spacing w:after="0" w:line="240" w:lineRule="auto"/>
        <w:rPr>
          <w:rFonts w:ascii="Times New Roman" w:hAnsi="Times New Roman"/>
        </w:rPr>
      </w:pPr>
    </w:p>
    <w:p w14:paraId="4B0F860D" w14:textId="77777777" w:rsidR="00CE1F47" w:rsidRPr="00B9566D" w:rsidRDefault="00CE1F47" w:rsidP="00B9566D">
      <w:pPr>
        <w:tabs>
          <w:tab w:val="left" w:pos="567"/>
        </w:tabs>
        <w:spacing w:after="0" w:line="240" w:lineRule="auto"/>
        <w:rPr>
          <w:rFonts w:ascii="Times New Roman" w:hAnsi="Times New Roman"/>
          <w:b/>
        </w:rPr>
      </w:pPr>
      <w:r w:rsidRPr="00B9566D">
        <w:rPr>
          <w:rFonts w:ascii="Times New Roman" w:hAnsi="Times New Roman"/>
          <w:b/>
        </w:rPr>
        <w:t>Pranešimas apie šalutinį poveikį</w:t>
      </w:r>
    </w:p>
    <w:p w14:paraId="2D968188" w14:textId="77777777" w:rsidR="00CE1F47" w:rsidRPr="00B9566D" w:rsidRDefault="00CE1F47" w:rsidP="00B9566D">
      <w:pPr>
        <w:tabs>
          <w:tab w:val="left" w:pos="567"/>
        </w:tabs>
        <w:spacing w:after="0" w:line="240" w:lineRule="auto"/>
        <w:rPr>
          <w:rFonts w:ascii="Times New Roman" w:hAnsi="Times New Roman"/>
        </w:rPr>
      </w:pPr>
      <w:r w:rsidRPr="00B9566D">
        <w:rPr>
          <w:rFonts w:ascii="Times New Roman" w:hAnsi="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8" w:history="1">
        <w:r w:rsidRPr="00B9566D">
          <w:rPr>
            <w:rFonts w:ascii="Times New Roman" w:hAnsi="Times New Roman"/>
          </w:rPr>
          <w:t>www.vvkt.lt</w:t>
        </w:r>
      </w:hyperlink>
      <w:r w:rsidRPr="00B9566D">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B9566D">
          <w:rPr>
            <w:rFonts w:ascii="Times New Roman" w:hAnsi="Times New Roman"/>
          </w:rPr>
          <w:t>NepageidaujamaR@vvkt.lt</w:t>
        </w:r>
      </w:hyperlink>
      <w:r w:rsidRPr="00B9566D">
        <w:rPr>
          <w:rFonts w:ascii="Times New Roman" w:hAnsi="Times New Roman"/>
        </w:rPr>
        <w:t xml:space="preserve">, taip pat per Valstybinės vaistų kontrolės tarnybos prie Lietuvos Respublikos sveikatos apsaugos ministerijos interneto svetainę (adresu </w:t>
      </w:r>
      <w:hyperlink r:id="rId10" w:history="1">
        <w:r w:rsidRPr="00B9566D">
          <w:rPr>
            <w:rFonts w:ascii="Times New Roman" w:hAnsi="Times New Roman"/>
          </w:rPr>
          <w:t>http://www.vvkt.lt</w:t>
        </w:r>
      </w:hyperlink>
      <w:r w:rsidRPr="00B9566D">
        <w:rPr>
          <w:rFonts w:ascii="Times New Roman" w:hAnsi="Times New Roman"/>
        </w:rPr>
        <w:t>). Pranešdami apie šalutinį poveikį galite mums padėti gauti daugiau informacijos apie šio vaisto saugumą.</w:t>
      </w:r>
    </w:p>
    <w:p w14:paraId="01F40BF6" w14:textId="77777777" w:rsidR="00CE1F47" w:rsidRPr="00B9566D" w:rsidRDefault="00CE1F47" w:rsidP="00B9566D">
      <w:pPr>
        <w:tabs>
          <w:tab w:val="left" w:pos="567"/>
        </w:tabs>
        <w:spacing w:after="0" w:line="240" w:lineRule="auto"/>
        <w:rPr>
          <w:rFonts w:ascii="Times New Roman" w:hAnsi="Times New Roman"/>
        </w:rPr>
      </w:pPr>
    </w:p>
    <w:p w14:paraId="0A7B8FC6" w14:textId="77777777" w:rsidR="00CE1F47" w:rsidRPr="00B9566D" w:rsidRDefault="00CE1F47" w:rsidP="006D2B59">
      <w:pPr>
        <w:spacing w:after="0" w:line="240" w:lineRule="auto"/>
        <w:rPr>
          <w:rFonts w:ascii="Times New Roman" w:hAnsi="Times New Roman"/>
        </w:rPr>
      </w:pPr>
    </w:p>
    <w:p w14:paraId="41474346"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b/>
        </w:rPr>
        <w:t>5.</w:t>
      </w:r>
      <w:r w:rsidRPr="00B9566D">
        <w:rPr>
          <w:rFonts w:ascii="Times New Roman" w:hAnsi="Times New Roman"/>
          <w:b/>
        </w:rPr>
        <w:tab/>
        <w:t>Kaip laikyti Meropenem Hospira</w:t>
      </w:r>
    </w:p>
    <w:p w14:paraId="65ECA292" w14:textId="77777777" w:rsidR="00CE1F47" w:rsidRPr="00B9566D" w:rsidRDefault="00CE1F47" w:rsidP="006D2B59">
      <w:pPr>
        <w:spacing w:after="0" w:line="240" w:lineRule="auto"/>
        <w:rPr>
          <w:rFonts w:ascii="Times New Roman" w:hAnsi="Times New Roman"/>
          <w:b/>
        </w:rPr>
      </w:pPr>
    </w:p>
    <w:p w14:paraId="422596E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Šį vaistą laikykite vaikams nepastebimoje ir nepasiekiamoje vietoje.</w:t>
      </w:r>
    </w:p>
    <w:p w14:paraId="371AE9EB" w14:textId="77777777" w:rsidR="00CE1F47" w:rsidRPr="00B9566D" w:rsidRDefault="00CE1F47" w:rsidP="006D2B59">
      <w:pPr>
        <w:spacing w:after="0" w:line="240" w:lineRule="auto"/>
        <w:rPr>
          <w:rFonts w:ascii="Times New Roman" w:hAnsi="Times New Roman"/>
          <w:b/>
        </w:rPr>
      </w:pPr>
    </w:p>
    <w:p w14:paraId="1E8CB996"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Ant kartono dėžutės ir flakono etiketės po „Tinka iki“ nurodytam tinkamumo laikui pasibaigus, šio vaisto vartoti negalima. Vaistas tinkamas vartoti iki paskutinės nurodyto mėnesio dienos.</w:t>
      </w:r>
    </w:p>
    <w:p w14:paraId="17B86179" w14:textId="77777777" w:rsidR="00CE1F47" w:rsidRPr="00B9566D" w:rsidRDefault="00CE1F47" w:rsidP="006D2B59">
      <w:pPr>
        <w:spacing w:after="0" w:line="240" w:lineRule="auto"/>
        <w:rPr>
          <w:rFonts w:ascii="Times New Roman" w:hAnsi="Times New Roman"/>
        </w:rPr>
      </w:pPr>
    </w:p>
    <w:p w14:paraId="1780185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Prieš ištirpinant ar praskiedžiant, šiam vaistui specialių laikymo sąlygų nereikia. </w:t>
      </w:r>
    </w:p>
    <w:p w14:paraId="283313C8" w14:textId="77777777" w:rsidR="00CE1F47" w:rsidRPr="00B9566D" w:rsidRDefault="00CE1F47" w:rsidP="006D2B59">
      <w:pPr>
        <w:spacing w:after="0" w:line="240" w:lineRule="auto"/>
        <w:rPr>
          <w:rFonts w:ascii="Times New Roman" w:hAnsi="Times New Roman"/>
        </w:rPr>
      </w:pPr>
    </w:p>
    <w:p w14:paraId="4A8AA663" w14:textId="77777777" w:rsidR="00CE1F47" w:rsidRPr="00B9566D" w:rsidRDefault="00CE1F47" w:rsidP="006D2B59">
      <w:pPr>
        <w:spacing w:after="0" w:line="240" w:lineRule="auto"/>
        <w:rPr>
          <w:rFonts w:ascii="Times New Roman" w:hAnsi="Times New Roman"/>
        </w:rPr>
      </w:pPr>
      <w:r w:rsidRPr="00B9566D">
        <w:rPr>
          <w:rFonts w:ascii="Times New Roman" w:hAnsi="Times New Roman"/>
          <w:i/>
        </w:rPr>
        <w:t>Paruoštas tirpalas</w:t>
      </w:r>
      <w:r w:rsidRPr="00B9566D">
        <w:rPr>
          <w:rFonts w:ascii="Times New Roman" w:hAnsi="Times New Roman"/>
        </w:rPr>
        <w:t xml:space="preserve">. Paruoštą švirkšti ar infuzuoti tirpalą reikia vartoti nedelsiant. Prieš vartojant reikia vizualiai patikrinti, ar tirpale nėra dalelių, ar talpyklė nepažeista ir ar tirpalo spalva nėra pakitusi (tirpalas gali būti nuo skaidraus iki blyškiai gelsvo). Pastebėjus matomų defektų, šio vaisto vartoti negalima. </w:t>
      </w:r>
    </w:p>
    <w:p w14:paraId="441E0FC9" w14:textId="77777777" w:rsidR="00CE1F47" w:rsidRPr="00B9566D" w:rsidRDefault="00CE1F47" w:rsidP="006D2B59">
      <w:pPr>
        <w:spacing w:after="0" w:line="240" w:lineRule="auto"/>
        <w:rPr>
          <w:rFonts w:ascii="Times New Roman" w:hAnsi="Times New Roman"/>
        </w:rPr>
      </w:pPr>
    </w:p>
    <w:p w14:paraId="50507A7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Laikas nuo miltelių tirpinimo pradžios iki intraveninės injekcijos ar infuzijos pabaigos neturi būti ilgesnis kaip 1 val. </w:t>
      </w:r>
    </w:p>
    <w:p w14:paraId="3A772F60" w14:textId="77777777" w:rsidR="00CE1F47" w:rsidRPr="00B9566D" w:rsidRDefault="00CE1F47" w:rsidP="006D2B59">
      <w:pPr>
        <w:spacing w:after="0" w:line="240" w:lineRule="auto"/>
        <w:rPr>
          <w:rFonts w:ascii="Times New Roman" w:hAnsi="Times New Roman"/>
        </w:rPr>
      </w:pPr>
    </w:p>
    <w:p w14:paraId="0961514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Paruošto tirpalo negalima užšaldyti.</w:t>
      </w:r>
    </w:p>
    <w:p w14:paraId="75784E6F" w14:textId="77777777" w:rsidR="00CE1F47" w:rsidRPr="00B9566D" w:rsidRDefault="00CE1F47" w:rsidP="006D2B59">
      <w:pPr>
        <w:spacing w:after="0" w:line="240" w:lineRule="auto"/>
        <w:rPr>
          <w:rFonts w:ascii="Times New Roman" w:hAnsi="Times New Roman"/>
        </w:rPr>
      </w:pPr>
    </w:p>
    <w:p w14:paraId="2365EE4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Vaistų negalima išmesti į kanalizaciją arba su buitinėmis atliekomis. Kaip tvarkyti nereikalingus vaistus, klauskite vaistininko. Šios priemonės padės apsaugoti aplinką.</w:t>
      </w:r>
    </w:p>
    <w:p w14:paraId="1872566F" w14:textId="77777777" w:rsidR="00CE1F47" w:rsidRPr="00B9566D" w:rsidRDefault="00CE1F47" w:rsidP="006D2B59">
      <w:pPr>
        <w:spacing w:after="0" w:line="240" w:lineRule="auto"/>
        <w:rPr>
          <w:rFonts w:ascii="Times New Roman" w:hAnsi="Times New Roman"/>
        </w:rPr>
      </w:pPr>
    </w:p>
    <w:p w14:paraId="756AAED9" w14:textId="77777777" w:rsidR="00CE1F47" w:rsidRPr="00B9566D" w:rsidRDefault="00CE1F47" w:rsidP="006D2B59">
      <w:pPr>
        <w:spacing w:after="0" w:line="240" w:lineRule="auto"/>
        <w:rPr>
          <w:rFonts w:ascii="Times New Roman" w:hAnsi="Times New Roman"/>
        </w:rPr>
      </w:pPr>
    </w:p>
    <w:p w14:paraId="18C2A276"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b/>
        </w:rPr>
        <w:t>6.</w:t>
      </w:r>
      <w:r w:rsidRPr="00B9566D">
        <w:rPr>
          <w:rFonts w:ascii="Times New Roman" w:hAnsi="Times New Roman"/>
          <w:b/>
        </w:rPr>
        <w:tab/>
        <w:t>Pakuotės turinys ir kita informacija</w:t>
      </w:r>
    </w:p>
    <w:p w14:paraId="7DDF446F" w14:textId="77777777" w:rsidR="00CE1F47" w:rsidRPr="00B9566D" w:rsidRDefault="00CE1F47" w:rsidP="006D2B59">
      <w:pPr>
        <w:spacing w:after="0" w:line="240" w:lineRule="auto"/>
        <w:rPr>
          <w:rFonts w:ascii="Times New Roman" w:hAnsi="Times New Roman"/>
        </w:rPr>
      </w:pPr>
    </w:p>
    <w:p w14:paraId="79513FAC" w14:textId="77777777" w:rsidR="00CE1F47" w:rsidRPr="00B9566D" w:rsidRDefault="00CE1F47" w:rsidP="006D2B59">
      <w:pPr>
        <w:spacing w:after="0" w:line="240" w:lineRule="auto"/>
        <w:rPr>
          <w:rFonts w:ascii="Times New Roman" w:hAnsi="Times New Roman"/>
          <w:u w:val="single"/>
        </w:rPr>
      </w:pPr>
      <w:r w:rsidRPr="00B9566D">
        <w:rPr>
          <w:rFonts w:ascii="Times New Roman" w:hAnsi="Times New Roman"/>
          <w:b/>
        </w:rPr>
        <w:lastRenderedPageBreak/>
        <w:t xml:space="preserve">Meropenem Hospira sudėtis </w:t>
      </w:r>
    </w:p>
    <w:p w14:paraId="3D049229"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w:t>
      </w:r>
      <w:r w:rsidRPr="00B9566D">
        <w:rPr>
          <w:rFonts w:ascii="Times New Roman" w:hAnsi="Times New Roman"/>
        </w:rPr>
        <w:tab/>
        <w:t>Kiekviename 500 mg flakone yra meropenemo trihidrato, atitinkančio 500 mg bevandenio meropenemo.</w:t>
      </w:r>
    </w:p>
    <w:p w14:paraId="7367FF4A" w14:textId="77777777" w:rsidR="00CE1F47" w:rsidRPr="00B9566D" w:rsidRDefault="00CE1F47" w:rsidP="006D2B59">
      <w:pPr>
        <w:spacing w:after="0" w:line="240" w:lineRule="auto"/>
        <w:ind w:left="567"/>
        <w:rPr>
          <w:rFonts w:ascii="Times New Roman" w:hAnsi="Times New Roman"/>
        </w:rPr>
      </w:pPr>
      <w:r w:rsidRPr="00B9566D">
        <w:rPr>
          <w:rFonts w:ascii="Times New Roman" w:hAnsi="Times New Roman"/>
          <w:highlight w:val="lightGray"/>
        </w:rPr>
        <w:t>Kiekviename 1000 mg flakone yra meropenemo trihidrato, atitinkančio 1000 mg bevandenio meropenemo.</w:t>
      </w:r>
    </w:p>
    <w:p w14:paraId="77B9B643"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w:t>
      </w:r>
      <w:r w:rsidRPr="00B9566D">
        <w:rPr>
          <w:rFonts w:ascii="Times New Roman" w:hAnsi="Times New Roman"/>
        </w:rPr>
        <w:tab/>
        <w:t xml:space="preserve">Pagalbinė medžiaga yra bevandenis natrio karbonatas. </w:t>
      </w:r>
    </w:p>
    <w:p w14:paraId="2A921643" w14:textId="77777777" w:rsidR="00CE1F47" w:rsidRPr="00B9566D" w:rsidRDefault="00CE1F47" w:rsidP="006D2B59">
      <w:pPr>
        <w:spacing w:after="0" w:line="240" w:lineRule="auto"/>
        <w:rPr>
          <w:rFonts w:ascii="Times New Roman" w:hAnsi="Times New Roman"/>
        </w:rPr>
      </w:pPr>
    </w:p>
    <w:p w14:paraId="416CCDCC"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Meropenem Hospira išvaizda ir kiekis pakuotėje</w:t>
      </w:r>
    </w:p>
    <w:p w14:paraId="061FF39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Meropenem Hospira yra balti arba blankiai geltoni kristaliniai milteliai injekciniam ar infuziniam tirpalui flakonuose. Kiekvienoje pakuotėje yra 1 arba 10 flakonų. </w:t>
      </w:r>
    </w:p>
    <w:p w14:paraId="12CF96BC" w14:textId="77777777" w:rsidR="00CE1F47" w:rsidRPr="00B9566D" w:rsidRDefault="00CE1F47" w:rsidP="006D2B59">
      <w:pPr>
        <w:spacing w:after="0" w:line="240" w:lineRule="auto"/>
        <w:rPr>
          <w:rFonts w:ascii="Times New Roman" w:hAnsi="Times New Roman"/>
        </w:rPr>
      </w:pPr>
    </w:p>
    <w:p w14:paraId="40D65F59"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Registruotojas ir gamintojas</w:t>
      </w:r>
    </w:p>
    <w:p w14:paraId="7B14A3E2" w14:textId="77777777" w:rsidR="00CE1F47" w:rsidRPr="00B9566D" w:rsidRDefault="00CE1F47" w:rsidP="006D2B59">
      <w:pPr>
        <w:spacing w:after="0" w:line="240" w:lineRule="auto"/>
        <w:rPr>
          <w:rFonts w:ascii="Times New Roman" w:hAnsi="Times New Roman"/>
        </w:rPr>
      </w:pPr>
    </w:p>
    <w:p w14:paraId="61E00B0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Hospira UK Limited</w:t>
      </w:r>
    </w:p>
    <w:p w14:paraId="6B1454B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Horizon,</w:t>
      </w:r>
    </w:p>
    <w:p w14:paraId="0603321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Honey Lane,</w:t>
      </w:r>
    </w:p>
    <w:p w14:paraId="43A5AA5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Hurley,</w:t>
      </w:r>
    </w:p>
    <w:p w14:paraId="4584D3D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Maidenhead,</w:t>
      </w:r>
    </w:p>
    <w:p w14:paraId="13BF280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SL6 6RJ,</w:t>
      </w:r>
    </w:p>
    <w:p w14:paraId="276FA7B4"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JK</w:t>
      </w:r>
    </w:p>
    <w:p w14:paraId="01817458" w14:textId="77777777" w:rsidR="00CE1F47" w:rsidRPr="00B9566D" w:rsidRDefault="00CE1F47" w:rsidP="006D2B59">
      <w:pPr>
        <w:spacing w:after="0" w:line="240" w:lineRule="auto"/>
        <w:rPr>
          <w:rFonts w:ascii="Times New Roman" w:hAnsi="Times New Roman"/>
        </w:rPr>
      </w:pPr>
    </w:p>
    <w:p w14:paraId="5E59002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Jeigu apie šį vaistą norite sužinoti daugiau, kreipkitės į vietinį registruotojo atstovą.</w:t>
      </w:r>
    </w:p>
    <w:p w14:paraId="17689EA2" w14:textId="77777777" w:rsidR="00CE1F47" w:rsidRPr="00B9566D" w:rsidRDefault="00CE1F47" w:rsidP="006D2B59">
      <w:pPr>
        <w:spacing w:after="0" w:line="240" w:lineRule="auto"/>
        <w:rPr>
          <w:rFonts w:ascii="Times New Roman" w:hAnsi="Times New Roman"/>
        </w:rPr>
      </w:pPr>
    </w:p>
    <w:p w14:paraId="239A7B74" w14:textId="77777777" w:rsidR="00CE1F47" w:rsidRPr="001D647A" w:rsidRDefault="00CE1F47" w:rsidP="00B9566D">
      <w:pPr>
        <w:spacing w:after="0" w:line="240" w:lineRule="auto"/>
      </w:pPr>
      <w:r w:rsidRPr="00B9566D">
        <w:rPr>
          <w:rFonts w:ascii="Times New Roman" w:hAnsi="Times New Roman"/>
        </w:rPr>
        <w:t>Pfizer Luxembourg SARL filialas Lietuvoje</w:t>
      </w:r>
    </w:p>
    <w:p w14:paraId="787ED95E" w14:textId="77777777" w:rsidR="00CE1F47" w:rsidRPr="001D647A" w:rsidRDefault="00CE1F47" w:rsidP="00B9566D">
      <w:pPr>
        <w:spacing w:after="0" w:line="240" w:lineRule="auto"/>
      </w:pPr>
      <w:r w:rsidRPr="00B9566D">
        <w:rPr>
          <w:rFonts w:ascii="Times New Roman" w:hAnsi="Times New Roman"/>
        </w:rPr>
        <w:t>Goštauto g. 40A</w:t>
      </w:r>
    </w:p>
    <w:p w14:paraId="3565EF3F" w14:textId="77777777" w:rsidR="00CE1F47" w:rsidRPr="001D647A" w:rsidRDefault="00CE1F47" w:rsidP="00B9566D">
      <w:pPr>
        <w:spacing w:after="0" w:line="240" w:lineRule="auto"/>
      </w:pPr>
      <w:r w:rsidRPr="00B9566D">
        <w:rPr>
          <w:rFonts w:ascii="Times New Roman" w:hAnsi="Times New Roman"/>
        </w:rPr>
        <w:t>LT</w:t>
      </w:r>
      <w:r w:rsidRPr="00B9566D">
        <w:rPr>
          <w:rFonts w:ascii="Times New Roman" w:hAnsi="Times New Roman"/>
        </w:rPr>
        <w:noBreakHyphen/>
        <w:t>01112 Vilnius</w:t>
      </w:r>
    </w:p>
    <w:p w14:paraId="229826B8" w14:textId="77777777" w:rsidR="00CE1F47" w:rsidRPr="001D647A" w:rsidRDefault="00CE1F47" w:rsidP="00B9566D">
      <w:pPr>
        <w:spacing w:after="0" w:line="240" w:lineRule="auto"/>
      </w:pPr>
      <w:r w:rsidRPr="00B9566D">
        <w:rPr>
          <w:rFonts w:ascii="Times New Roman" w:hAnsi="Times New Roman"/>
        </w:rPr>
        <w:t>+370 5 251 40 00</w:t>
      </w:r>
    </w:p>
    <w:p w14:paraId="42122AB9" w14:textId="77777777" w:rsidR="00CE1F47" w:rsidRPr="00B9566D" w:rsidRDefault="00CE1F47" w:rsidP="006D2B59">
      <w:pPr>
        <w:spacing w:after="0" w:line="240" w:lineRule="auto"/>
        <w:rPr>
          <w:rFonts w:ascii="Times New Roman" w:hAnsi="Times New Roman"/>
          <w:b/>
        </w:rPr>
      </w:pPr>
    </w:p>
    <w:p w14:paraId="4DFDD8CB"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Šis vaistas EEE valstybėse narėse registruotas tokiais pavadinimais:</w:t>
      </w:r>
    </w:p>
    <w:p w14:paraId="1E72B891" w14:textId="77777777" w:rsidR="00CE1F47" w:rsidRPr="00B9566D" w:rsidRDefault="00CE1F47" w:rsidP="006D2B59">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6855"/>
      </w:tblGrid>
      <w:tr w:rsidR="00CE1F47" w:rsidRPr="00CE1F47" w14:paraId="003121F3"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321F5DD4" w14:textId="77777777" w:rsidR="00CE1F47" w:rsidRPr="00B9566D" w:rsidRDefault="00CE1F47" w:rsidP="006D2B59">
            <w:pPr>
              <w:spacing w:after="0" w:line="240" w:lineRule="auto"/>
              <w:jc w:val="center"/>
              <w:rPr>
                <w:rFonts w:ascii="Times New Roman" w:hAnsi="Times New Roman"/>
                <w:b/>
              </w:rPr>
            </w:pPr>
            <w:r w:rsidRPr="00B9566D">
              <w:rPr>
                <w:rFonts w:ascii="Times New Roman" w:hAnsi="Times New Roman"/>
                <w:b/>
              </w:rPr>
              <w:t>Valstybės narės pavadinimas</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785F6EF8" w14:textId="77777777" w:rsidR="00CE1F47" w:rsidRPr="00B9566D" w:rsidRDefault="00CE1F47" w:rsidP="006D2B59">
            <w:pPr>
              <w:spacing w:after="0" w:line="240" w:lineRule="auto"/>
              <w:jc w:val="center"/>
              <w:rPr>
                <w:rFonts w:ascii="Times New Roman" w:hAnsi="Times New Roman"/>
                <w:b/>
              </w:rPr>
            </w:pPr>
            <w:r w:rsidRPr="00B9566D">
              <w:rPr>
                <w:rFonts w:ascii="Times New Roman" w:hAnsi="Times New Roman"/>
                <w:b/>
              </w:rPr>
              <w:t>Vaisto pavadinimas</w:t>
            </w:r>
          </w:p>
        </w:tc>
      </w:tr>
      <w:tr w:rsidR="00CE1F47" w:rsidRPr="00CE1F47" w14:paraId="7334FA3B"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77F0128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Austrija</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5002FE03" w14:textId="77777777" w:rsidR="00CE1F47" w:rsidRPr="00B9566D" w:rsidRDefault="00CE1F47" w:rsidP="006D2B59">
            <w:pPr>
              <w:spacing w:after="0" w:line="240" w:lineRule="auto"/>
              <w:rPr>
                <w:rFonts w:ascii="Times New Roman" w:hAnsi="Times New Roman"/>
                <w:lang w:val="en-GB"/>
              </w:rPr>
            </w:pPr>
            <w:r w:rsidRPr="00B9566D">
              <w:rPr>
                <w:rFonts w:ascii="Times New Roman" w:hAnsi="Times New Roman"/>
                <w:lang w:val="en-GB"/>
              </w:rPr>
              <w:t>Meropenem Pfizer 500 mg Pulver zur Herstellung einer Injektions- oder Infusionslösung</w:t>
            </w:r>
          </w:p>
          <w:p w14:paraId="1DD799D3" w14:textId="77777777" w:rsidR="00CE1F47" w:rsidRPr="00B9566D" w:rsidRDefault="00CE1F47" w:rsidP="006D2B59">
            <w:pPr>
              <w:spacing w:after="0" w:line="240" w:lineRule="auto"/>
              <w:rPr>
                <w:rFonts w:ascii="Times New Roman" w:hAnsi="Times New Roman"/>
                <w:lang w:val="en-GB"/>
              </w:rPr>
            </w:pPr>
            <w:r w:rsidRPr="00B9566D">
              <w:rPr>
                <w:rFonts w:ascii="Times New Roman" w:hAnsi="Times New Roman"/>
                <w:lang w:val="en-GB"/>
              </w:rPr>
              <w:t>Meropenem Pfizer 1 g Pulver zur Herstellung einer Injektions- oder Infusionslösung</w:t>
            </w:r>
          </w:p>
        </w:tc>
      </w:tr>
      <w:tr w:rsidR="00CE1F47" w:rsidRPr="00CE1F47" w14:paraId="40014AD2"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5270ADA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Čekija</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47C3DCFA" w14:textId="77777777" w:rsidR="00CE1F47" w:rsidRPr="00B9566D" w:rsidRDefault="00CE1F47" w:rsidP="006D2B59">
            <w:pPr>
              <w:spacing w:after="0" w:line="240" w:lineRule="auto"/>
              <w:rPr>
                <w:rFonts w:ascii="Times New Roman" w:hAnsi="Times New Roman"/>
                <w:lang w:val="en-GB"/>
              </w:rPr>
            </w:pPr>
            <w:r w:rsidRPr="00B9566D">
              <w:rPr>
                <w:rFonts w:ascii="Times New Roman" w:hAnsi="Times New Roman"/>
                <w:lang w:val="en-GB"/>
              </w:rPr>
              <w:t>Meropenem Hospira</w:t>
            </w:r>
          </w:p>
        </w:tc>
      </w:tr>
      <w:tr w:rsidR="00CE1F47" w:rsidRPr="00CE1F47" w14:paraId="6839A939"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0CA038A1"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Danija</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79A91FE6" w14:textId="267F3CF8" w:rsidR="00CE1F47" w:rsidRPr="00B9566D" w:rsidRDefault="00011E2D" w:rsidP="006D2B59">
            <w:pPr>
              <w:spacing w:after="0" w:line="240" w:lineRule="auto"/>
              <w:rPr>
                <w:rFonts w:ascii="Times New Roman" w:hAnsi="Times New Roman"/>
                <w:lang w:val="en-GB"/>
              </w:rPr>
            </w:pPr>
            <w:proofErr w:type="spellStart"/>
            <w:r>
              <w:rPr>
                <w:rFonts w:ascii="Times New Roman" w:hAnsi="Times New Roman"/>
                <w:lang w:val="en-GB"/>
              </w:rPr>
              <w:t>Meropenem</w:t>
            </w:r>
            <w:proofErr w:type="spellEnd"/>
            <w:r>
              <w:rPr>
                <w:rFonts w:ascii="Times New Roman" w:hAnsi="Times New Roman"/>
                <w:lang w:val="en-GB"/>
              </w:rPr>
              <w:t xml:space="preserve"> Pfizer</w:t>
            </w:r>
          </w:p>
        </w:tc>
      </w:tr>
      <w:tr w:rsidR="00CE1F47" w:rsidRPr="00CE1F47" w14:paraId="69A08BD5"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071DD47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Ispanija</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1E6D7EA7" w14:textId="77777777" w:rsidR="00CE1F47" w:rsidRPr="00B9566D" w:rsidRDefault="00CE1F47" w:rsidP="006D2B59">
            <w:pPr>
              <w:autoSpaceDE w:val="0"/>
              <w:autoSpaceDN w:val="0"/>
              <w:adjustRightInd w:val="0"/>
              <w:spacing w:after="0" w:line="240" w:lineRule="auto"/>
              <w:rPr>
                <w:rFonts w:ascii="Times New Roman" w:hAnsi="Times New Roman"/>
                <w:lang w:val="en-GB"/>
              </w:rPr>
            </w:pPr>
            <w:r w:rsidRPr="00B9566D">
              <w:rPr>
                <w:rFonts w:ascii="Times New Roman" w:hAnsi="Times New Roman"/>
                <w:color w:val="000000"/>
                <w:lang w:val="en-GB"/>
              </w:rPr>
              <w:t xml:space="preserve">Meropenem Hospira </w:t>
            </w:r>
          </w:p>
        </w:tc>
      </w:tr>
      <w:tr w:rsidR="00CE1F47" w:rsidRPr="00CE1F47" w14:paraId="276C83F5"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4F2148F0"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Italija</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4AF801DE" w14:textId="5369EC57" w:rsidR="00CE1F47" w:rsidRPr="00B9566D" w:rsidRDefault="00CE1F47" w:rsidP="006D2B59">
            <w:pPr>
              <w:autoSpaceDE w:val="0"/>
              <w:autoSpaceDN w:val="0"/>
              <w:adjustRightInd w:val="0"/>
              <w:spacing w:after="0" w:line="240" w:lineRule="auto"/>
              <w:rPr>
                <w:rFonts w:ascii="Times New Roman" w:hAnsi="Times New Roman"/>
                <w:lang w:val="en-GB"/>
              </w:rPr>
            </w:pPr>
            <w:proofErr w:type="spellStart"/>
            <w:r w:rsidRPr="00B9566D">
              <w:rPr>
                <w:rFonts w:ascii="Times New Roman" w:hAnsi="Times New Roman"/>
                <w:color w:val="000000"/>
                <w:lang w:val="en-GB"/>
              </w:rPr>
              <w:t>Meropenem</w:t>
            </w:r>
            <w:proofErr w:type="spellEnd"/>
            <w:r w:rsidRPr="00B9566D">
              <w:rPr>
                <w:rFonts w:ascii="Times New Roman" w:hAnsi="Times New Roman"/>
                <w:color w:val="000000"/>
                <w:lang w:val="en-GB"/>
              </w:rPr>
              <w:t xml:space="preserve"> </w:t>
            </w:r>
            <w:r w:rsidR="00ED33A8">
              <w:rPr>
                <w:rFonts w:ascii="Times New Roman" w:eastAsia="Calibri" w:hAnsi="Times New Roman" w:cs="Times New Roman"/>
                <w:color w:val="000000"/>
                <w:lang w:val="en-GB"/>
              </w:rPr>
              <w:t>Pfizer</w:t>
            </w:r>
          </w:p>
        </w:tc>
      </w:tr>
      <w:tr w:rsidR="00CE1F47" w:rsidRPr="00CE1F47" w14:paraId="747BB3F4"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090F0D7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Jungtinė Karalystė</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218488AA" w14:textId="77777777" w:rsidR="00CE1F47" w:rsidRPr="00B9566D" w:rsidRDefault="00CE1F47" w:rsidP="006D2B59">
            <w:pPr>
              <w:autoSpaceDE w:val="0"/>
              <w:autoSpaceDN w:val="0"/>
              <w:adjustRightInd w:val="0"/>
              <w:spacing w:after="0" w:line="240" w:lineRule="auto"/>
              <w:rPr>
                <w:rFonts w:ascii="Times New Roman" w:hAnsi="Times New Roman"/>
                <w:lang w:val="en-GB"/>
              </w:rPr>
            </w:pPr>
            <w:r w:rsidRPr="00B9566D">
              <w:rPr>
                <w:rFonts w:ascii="Times New Roman" w:hAnsi="Times New Roman"/>
                <w:color w:val="000000"/>
                <w:lang w:val="en-GB"/>
              </w:rPr>
              <w:t xml:space="preserve">Meropenem Hospira </w:t>
            </w:r>
          </w:p>
        </w:tc>
      </w:tr>
      <w:tr w:rsidR="00CE1F47" w:rsidRPr="00CE1F47" w14:paraId="41DA78E8"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48B37B7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Kipras</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28939C28" w14:textId="77777777" w:rsidR="00CE1F47" w:rsidRPr="00B9566D" w:rsidRDefault="00CE1F47" w:rsidP="006D2B59">
            <w:pPr>
              <w:spacing w:after="0" w:line="240" w:lineRule="auto"/>
              <w:rPr>
                <w:rFonts w:ascii="Times New Roman" w:hAnsi="Times New Roman"/>
                <w:lang w:val="en-GB"/>
              </w:rPr>
            </w:pPr>
            <w:r w:rsidRPr="00B9566D">
              <w:rPr>
                <w:rFonts w:ascii="Times New Roman" w:hAnsi="Times New Roman"/>
                <w:lang w:val="en-GB"/>
              </w:rPr>
              <w:t>Meropenem Hospira</w:t>
            </w:r>
          </w:p>
        </w:tc>
      </w:tr>
      <w:tr w:rsidR="00CE1F47" w:rsidRPr="00CE1F47" w14:paraId="7C3BE1CC"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755D35F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Latvija</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13EC5532" w14:textId="77777777" w:rsidR="00CE1F47" w:rsidRPr="00B9566D" w:rsidRDefault="00CE1F47" w:rsidP="006D2B59">
            <w:pPr>
              <w:autoSpaceDE w:val="0"/>
              <w:autoSpaceDN w:val="0"/>
              <w:adjustRightInd w:val="0"/>
              <w:spacing w:after="0" w:line="240" w:lineRule="auto"/>
              <w:rPr>
                <w:rFonts w:ascii="Times New Roman" w:hAnsi="Times New Roman"/>
                <w:lang w:val="en-GB"/>
              </w:rPr>
            </w:pPr>
            <w:r w:rsidRPr="00B9566D">
              <w:rPr>
                <w:rFonts w:ascii="Times New Roman" w:hAnsi="Times New Roman"/>
                <w:color w:val="000000"/>
                <w:lang w:val="en-GB"/>
              </w:rPr>
              <w:t xml:space="preserve">Meropenem Hospira 500 mg pulveris injekciju vai infūziju šķīduma pagatavošanai </w:t>
            </w:r>
          </w:p>
          <w:p w14:paraId="6C8D1A6E" w14:textId="77777777" w:rsidR="00CE1F47" w:rsidRPr="00B9566D" w:rsidRDefault="00CE1F47" w:rsidP="006D2B59">
            <w:pPr>
              <w:autoSpaceDE w:val="0"/>
              <w:autoSpaceDN w:val="0"/>
              <w:adjustRightInd w:val="0"/>
              <w:spacing w:after="0" w:line="240" w:lineRule="auto"/>
              <w:rPr>
                <w:rFonts w:ascii="Times New Roman" w:hAnsi="Times New Roman"/>
                <w:lang w:val="en-GB"/>
              </w:rPr>
            </w:pPr>
            <w:r w:rsidRPr="00B9566D">
              <w:rPr>
                <w:rFonts w:ascii="Times New Roman" w:hAnsi="Times New Roman"/>
                <w:color w:val="000000"/>
                <w:lang w:val="en-GB"/>
              </w:rPr>
              <w:t xml:space="preserve">Meropenem Hospira 1 g pulveris injekciju vai infūziju šķīduma pagatavošanai </w:t>
            </w:r>
          </w:p>
        </w:tc>
      </w:tr>
      <w:tr w:rsidR="00CE1F47" w:rsidRPr="00CE1F47" w14:paraId="1CF03EFF"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20524845"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Lietuva</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0FAB4DF8" w14:textId="77777777" w:rsidR="00CE1F47" w:rsidRPr="00B9566D" w:rsidRDefault="00CE1F47" w:rsidP="006D2B59">
            <w:pPr>
              <w:autoSpaceDE w:val="0"/>
              <w:autoSpaceDN w:val="0"/>
              <w:adjustRightInd w:val="0"/>
              <w:spacing w:after="0" w:line="240" w:lineRule="auto"/>
              <w:rPr>
                <w:rFonts w:ascii="Times New Roman" w:hAnsi="Times New Roman"/>
              </w:rPr>
            </w:pPr>
            <w:r w:rsidRPr="00B9566D">
              <w:rPr>
                <w:rFonts w:ascii="Times New Roman" w:hAnsi="Times New Roman"/>
                <w:color w:val="000000"/>
              </w:rPr>
              <w:t xml:space="preserve">Meropenem Hospira 500 mg milteliai injekciniam arba infuziniam tirpalui </w:t>
            </w:r>
          </w:p>
          <w:p w14:paraId="39DAE0D6" w14:textId="77777777" w:rsidR="00CE1F47" w:rsidRPr="00B9566D" w:rsidRDefault="00CE1F47" w:rsidP="006D2B59">
            <w:pPr>
              <w:autoSpaceDE w:val="0"/>
              <w:autoSpaceDN w:val="0"/>
              <w:adjustRightInd w:val="0"/>
              <w:spacing w:after="0" w:line="240" w:lineRule="auto"/>
              <w:rPr>
                <w:rFonts w:ascii="Times New Roman" w:hAnsi="Times New Roman"/>
                <w:lang w:val="en-GB"/>
              </w:rPr>
            </w:pPr>
            <w:r w:rsidRPr="00B9566D">
              <w:rPr>
                <w:rFonts w:ascii="Times New Roman" w:hAnsi="Times New Roman"/>
                <w:color w:val="000000"/>
              </w:rPr>
              <w:t>Meropenem Hospira 1000 mg milteliai injekciniam arba infuziniam tirpalui</w:t>
            </w:r>
            <w:r w:rsidRPr="00B9566D">
              <w:rPr>
                <w:rFonts w:ascii="Times New Roman" w:hAnsi="Times New Roman"/>
                <w:color w:val="000000"/>
                <w:lang w:val="en-GB"/>
              </w:rPr>
              <w:t xml:space="preserve"> </w:t>
            </w:r>
          </w:p>
        </w:tc>
      </w:tr>
      <w:tr w:rsidR="00CE1F47" w:rsidRPr="00CE1F47" w14:paraId="3FA57B72"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47AD7A8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Malta</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6542683B" w14:textId="77777777" w:rsidR="00CE1F47" w:rsidRPr="00B9566D" w:rsidRDefault="00CE1F47" w:rsidP="006D2B59">
            <w:pPr>
              <w:autoSpaceDE w:val="0"/>
              <w:autoSpaceDN w:val="0"/>
              <w:adjustRightInd w:val="0"/>
              <w:spacing w:after="0" w:line="240" w:lineRule="auto"/>
              <w:rPr>
                <w:rFonts w:ascii="Times New Roman" w:hAnsi="Times New Roman"/>
                <w:lang w:val="en-GB"/>
              </w:rPr>
            </w:pPr>
            <w:r w:rsidRPr="00B9566D">
              <w:rPr>
                <w:rFonts w:ascii="Times New Roman" w:hAnsi="Times New Roman"/>
                <w:color w:val="000000"/>
                <w:lang w:val="en-GB"/>
              </w:rPr>
              <w:t xml:space="preserve">Meropenem Hospira </w:t>
            </w:r>
          </w:p>
        </w:tc>
      </w:tr>
      <w:tr w:rsidR="00CE1F47" w:rsidRPr="00CE1F47" w14:paraId="777E5FD8"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4A7DA05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Portugalija</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507D71AA" w14:textId="219C9C99" w:rsidR="00CE1F47" w:rsidRPr="00B9566D" w:rsidRDefault="00CE1F47" w:rsidP="006D2B59">
            <w:pPr>
              <w:autoSpaceDE w:val="0"/>
              <w:autoSpaceDN w:val="0"/>
              <w:adjustRightInd w:val="0"/>
              <w:spacing w:after="0" w:line="240" w:lineRule="auto"/>
              <w:rPr>
                <w:rFonts w:ascii="Times New Roman" w:hAnsi="Times New Roman"/>
                <w:lang w:val="en-GB"/>
              </w:rPr>
            </w:pPr>
            <w:proofErr w:type="spellStart"/>
            <w:r w:rsidRPr="00B9566D">
              <w:rPr>
                <w:rFonts w:ascii="Times New Roman" w:hAnsi="Times New Roman"/>
                <w:color w:val="000000"/>
                <w:lang w:val="en-GB"/>
              </w:rPr>
              <w:t>Meropenem</w:t>
            </w:r>
            <w:proofErr w:type="spellEnd"/>
            <w:r w:rsidRPr="00B9566D">
              <w:rPr>
                <w:rFonts w:ascii="Times New Roman" w:hAnsi="Times New Roman"/>
                <w:color w:val="000000"/>
                <w:lang w:val="en-GB"/>
              </w:rPr>
              <w:t xml:space="preserve"> </w:t>
            </w:r>
            <w:r w:rsidR="00ED33A8">
              <w:rPr>
                <w:rFonts w:ascii="Times New Roman" w:eastAsia="Calibri" w:hAnsi="Times New Roman" w:cs="Times New Roman"/>
                <w:color w:val="000000"/>
                <w:lang w:val="en-GB"/>
              </w:rPr>
              <w:t>Pfizer</w:t>
            </w:r>
          </w:p>
        </w:tc>
      </w:tr>
      <w:tr w:rsidR="00CE1F47" w:rsidRPr="00CE1F47" w14:paraId="103C8490"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462FE08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Slovakija</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35C63719" w14:textId="77777777" w:rsidR="00CE1F47" w:rsidRPr="00B9566D" w:rsidRDefault="00CE1F47" w:rsidP="006D2B59">
            <w:pPr>
              <w:autoSpaceDE w:val="0"/>
              <w:autoSpaceDN w:val="0"/>
              <w:adjustRightInd w:val="0"/>
              <w:spacing w:after="0" w:line="240" w:lineRule="auto"/>
              <w:rPr>
                <w:rFonts w:ascii="Times New Roman" w:hAnsi="Times New Roman"/>
                <w:lang w:val="en-GB"/>
              </w:rPr>
            </w:pPr>
            <w:r w:rsidRPr="00B9566D">
              <w:rPr>
                <w:rFonts w:ascii="Times New Roman" w:hAnsi="Times New Roman"/>
                <w:color w:val="000000"/>
                <w:lang w:val="en-GB"/>
              </w:rPr>
              <w:t xml:space="preserve">Meropenem Hospira </w:t>
            </w:r>
          </w:p>
        </w:tc>
      </w:tr>
      <w:tr w:rsidR="00CE1F47" w:rsidRPr="00CE1F47" w14:paraId="525445A4"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7CB650EA"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Slovėnija</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794B2195" w14:textId="77777777" w:rsidR="00CE1F47" w:rsidRPr="00B9566D" w:rsidRDefault="00CE1F47" w:rsidP="006D2B59">
            <w:pPr>
              <w:autoSpaceDE w:val="0"/>
              <w:autoSpaceDN w:val="0"/>
              <w:adjustRightInd w:val="0"/>
              <w:spacing w:after="0" w:line="240" w:lineRule="auto"/>
              <w:rPr>
                <w:rFonts w:ascii="Times New Roman" w:hAnsi="Times New Roman"/>
                <w:lang w:val="en-GB"/>
              </w:rPr>
            </w:pPr>
            <w:r w:rsidRPr="00B9566D">
              <w:rPr>
                <w:rFonts w:ascii="Times New Roman" w:hAnsi="Times New Roman"/>
                <w:color w:val="000000"/>
                <w:lang w:val="en-GB"/>
              </w:rPr>
              <w:t xml:space="preserve">Meropenem Hospira </w:t>
            </w:r>
          </w:p>
        </w:tc>
      </w:tr>
      <w:tr w:rsidR="00CE1F47" w:rsidRPr="00CE1F47" w14:paraId="4231C485"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06008FCE"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Suomija</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5E99828A" w14:textId="7A52B6FA" w:rsidR="00CE1F47" w:rsidRPr="00B9566D" w:rsidRDefault="00CE1F47" w:rsidP="00B9566D">
            <w:pPr>
              <w:autoSpaceDE w:val="0"/>
              <w:autoSpaceDN w:val="0"/>
              <w:adjustRightInd w:val="0"/>
              <w:spacing w:after="0" w:line="240" w:lineRule="auto"/>
              <w:rPr>
                <w:rFonts w:ascii="Times New Roman" w:hAnsi="Times New Roman"/>
                <w:lang w:val="en-GB"/>
              </w:rPr>
            </w:pPr>
            <w:proofErr w:type="spellStart"/>
            <w:r w:rsidRPr="00B9566D">
              <w:rPr>
                <w:rFonts w:ascii="Times New Roman" w:hAnsi="Times New Roman"/>
                <w:color w:val="000000"/>
                <w:lang w:val="en-GB"/>
              </w:rPr>
              <w:t>Meropenem</w:t>
            </w:r>
            <w:proofErr w:type="spellEnd"/>
            <w:r w:rsidRPr="00B9566D">
              <w:rPr>
                <w:rFonts w:ascii="Times New Roman" w:hAnsi="Times New Roman"/>
                <w:color w:val="000000"/>
                <w:lang w:val="en-GB"/>
              </w:rPr>
              <w:t xml:space="preserve"> </w:t>
            </w:r>
            <w:r w:rsidR="00B9566D">
              <w:rPr>
                <w:rFonts w:ascii="Times New Roman" w:hAnsi="Times New Roman"/>
                <w:color w:val="000000"/>
                <w:lang w:val="en-GB"/>
              </w:rPr>
              <w:t>Pfizer</w:t>
            </w:r>
          </w:p>
        </w:tc>
      </w:tr>
      <w:tr w:rsidR="00CE1F47" w:rsidRPr="00CE1F47" w14:paraId="7D0E345B" w14:textId="77777777" w:rsidTr="00B9566D">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0A4CFABC"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lastRenderedPageBreak/>
              <w:t>Vengrija</w:t>
            </w:r>
          </w:p>
        </w:tc>
        <w:tc>
          <w:tcPr>
            <w:tcW w:w="7051" w:type="dxa"/>
            <w:tcBorders>
              <w:top w:val="single" w:sz="4" w:space="0" w:color="auto"/>
              <w:left w:val="single" w:sz="4" w:space="0" w:color="auto"/>
              <w:bottom w:val="single" w:sz="4" w:space="0" w:color="auto"/>
              <w:right w:val="single" w:sz="4" w:space="0" w:color="auto"/>
            </w:tcBorders>
            <w:shd w:val="clear" w:color="auto" w:fill="auto"/>
            <w:hideMark/>
          </w:tcPr>
          <w:p w14:paraId="463BBEA9" w14:textId="77777777" w:rsidR="00CE1F47" w:rsidRPr="00B9566D" w:rsidRDefault="00CE1F47" w:rsidP="006D2B59">
            <w:pPr>
              <w:autoSpaceDE w:val="0"/>
              <w:autoSpaceDN w:val="0"/>
              <w:adjustRightInd w:val="0"/>
              <w:spacing w:after="0" w:line="240" w:lineRule="auto"/>
              <w:rPr>
                <w:rFonts w:ascii="Times New Roman" w:hAnsi="Times New Roman"/>
                <w:lang w:val="en-GB"/>
              </w:rPr>
            </w:pPr>
            <w:r w:rsidRPr="00B9566D">
              <w:rPr>
                <w:rFonts w:ascii="Times New Roman" w:hAnsi="Times New Roman"/>
                <w:color w:val="000000"/>
                <w:lang w:val="en-GB"/>
              </w:rPr>
              <w:t xml:space="preserve">Meropenem Hospira </w:t>
            </w:r>
          </w:p>
        </w:tc>
      </w:tr>
    </w:tbl>
    <w:p w14:paraId="24FB7488" w14:textId="77777777" w:rsidR="00CE1F47" w:rsidRPr="00B9566D" w:rsidRDefault="00CE1F47" w:rsidP="006D2B59">
      <w:pPr>
        <w:spacing w:after="0" w:line="240" w:lineRule="auto"/>
        <w:rPr>
          <w:rFonts w:ascii="Times New Roman" w:hAnsi="Times New Roman"/>
          <w:b/>
        </w:rPr>
      </w:pPr>
    </w:p>
    <w:p w14:paraId="5DB2476B" w14:textId="77777777" w:rsidR="00CE1F47" w:rsidRPr="00B9566D" w:rsidRDefault="00CE1F47" w:rsidP="006D2B59">
      <w:pPr>
        <w:spacing w:after="0" w:line="240" w:lineRule="auto"/>
        <w:rPr>
          <w:rFonts w:ascii="Times New Roman" w:hAnsi="Times New Roman"/>
          <w:b/>
        </w:rPr>
      </w:pPr>
    </w:p>
    <w:p w14:paraId="1B6AAEB0" w14:textId="37F98F9E" w:rsidR="00CE1F47" w:rsidRPr="00B9566D" w:rsidRDefault="00CE1F47" w:rsidP="006D2B59">
      <w:pPr>
        <w:spacing w:after="0" w:line="240" w:lineRule="auto"/>
        <w:rPr>
          <w:rFonts w:ascii="Times New Roman" w:hAnsi="Times New Roman"/>
          <w:b/>
        </w:rPr>
      </w:pPr>
      <w:r w:rsidRPr="00B9566D">
        <w:rPr>
          <w:rFonts w:ascii="Times New Roman" w:hAnsi="Times New Roman"/>
          <w:b/>
        </w:rPr>
        <w:t xml:space="preserve">Šis pakuotės lapelis paskutinį kartą peržiūrėtas </w:t>
      </w:r>
      <w:r w:rsidR="000872E5">
        <w:rPr>
          <w:rFonts w:ascii="Times New Roman" w:hAnsi="Times New Roman"/>
          <w:b/>
        </w:rPr>
        <w:t>2017-12-15.</w:t>
      </w:r>
    </w:p>
    <w:p w14:paraId="66BC4F1B" w14:textId="77777777" w:rsidR="00CE1F47" w:rsidRPr="00B9566D" w:rsidRDefault="00CE1F47" w:rsidP="006D2B59">
      <w:pPr>
        <w:spacing w:after="0" w:line="240" w:lineRule="auto"/>
        <w:rPr>
          <w:rFonts w:ascii="Times New Roman" w:hAnsi="Times New Roman"/>
        </w:rPr>
      </w:pPr>
    </w:p>
    <w:p w14:paraId="6133AF59" w14:textId="77777777" w:rsidR="00CE1F47" w:rsidRPr="00B9566D" w:rsidRDefault="00CE1F47" w:rsidP="006D2B59">
      <w:pPr>
        <w:spacing w:after="0" w:line="240" w:lineRule="auto"/>
        <w:rPr>
          <w:rFonts w:ascii="Times New Roman" w:hAnsi="Times New Roman"/>
        </w:rPr>
      </w:pPr>
    </w:p>
    <w:p w14:paraId="16DAE2CB" w14:textId="77777777" w:rsidR="00CE1F47" w:rsidRPr="00B9566D" w:rsidRDefault="00CE1F47" w:rsidP="00B9566D">
      <w:pPr>
        <w:numPr>
          <w:ilvl w:val="12"/>
          <w:numId w:val="0"/>
        </w:numPr>
        <w:tabs>
          <w:tab w:val="left" w:pos="567"/>
        </w:tabs>
        <w:spacing w:after="0" w:line="240" w:lineRule="auto"/>
        <w:ind w:right="-2"/>
        <w:rPr>
          <w:rFonts w:ascii="Times New Roman" w:hAnsi="Times New Roman"/>
        </w:rPr>
      </w:pPr>
      <w:r w:rsidRPr="00B9566D">
        <w:rPr>
          <w:rFonts w:ascii="Times New Roman" w:hAnsi="Times New Roman"/>
        </w:rPr>
        <w:t>Išsami informacija apie šį vaistą pateikiama Valstybinės vaistų kontrolės tarnybos prie Lietuvos Respublikos sveikatos apsaugos ministerijos tinklalapyje</w:t>
      </w:r>
      <w:r w:rsidRPr="00B9566D">
        <w:rPr>
          <w:rFonts w:ascii="Times New Roman" w:hAnsi="Times New Roman"/>
          <w:i/>
        </w:rPr>
        <w:t xml:space="preserve"> </w:t>
      </w:r>
      <w:hyperlink r:id="rId11" w:history="1">
        <w:r w:rsidRPr="00B9566D">
          <w:rPr>
            <w:rFonts w:ascii="Times New Roman" w:hAnsi="Times New Roman"/>
            <w:color w:val="0000FF"/>
            <w:u w:val="single"/>
          </w:rPr>
          <w:t>http://www.vvkt.lt/</w:t>
        </w:r>
      </w:hyperlink>
      <w:r w:rsidRPr="00B9566D">
        <w:rPr>
          <w:rFonts w:ascii="Times New Roman" w:hAnsi="Times New Roman"/>
        </w:rPr>
        <w:t>.</w:t>
      </w:r>
    </w:p>
    <w:p w14:paraId="663B4A14" w14:textId="77777777" w:rsidR="00CE1F47" w:rsidRPr="00B9566D" w:rsidRDefault="00CE1F47" w:rsidP="006D2B59">
      <w:pPr>
        <w:spacing w:after="0" w:line="240" w:lineRule="auto"/>
        <w:rPr>
          <w:rFonts w:ascii="Times New Roman" w:hAnsi="Times New Roman"/>
          <w:highlight w:val="yellow"/>
        </w:rPr>
      </w:pPr>
    </w:p>
    <w:p w14:paraId="0B95D449"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w:t>
      </w:r>
    </w:p>
    <w:p w14:paraId="0DFDA108" w14:textId="77777777" w:rsidR="00CE1F47" w:rsidRPr="00B9566D" w:rsidRDefault="00CE1F47" w:rsidP="006D2B59">
      <w:pPr>
        <w:spacing w:after="0" w:line="240" w:lineRule="auto"/>
        <w:rPr>
          <w:rFonts w:ascii="Times New Roman" w:hAnsi="Times New Roman"/>
          <w:b/>
        </w:rPr>
      </w:pPr>
    </w:p>
    <w:p w14:paraId="56175F56" w14:textId="77777777" w:rsidR="00CE1F47" w:rsidRPr="00B9566D" w:rsidRDefault="00CE1F47" w:rsidP="006D2B59">
      <w:pPr>
        <w:spacing w:after="0" w:line="240" w:lineRule="auto"/>
        <w:rPr>
          <w:rFonts w:ascii="Times New Roman" w:hAnsi="Times New Roman"/>
          <w:i/>
          <w:lang w:val="x-none"/>
        </w:rPr>
      </w:pPr>
      <w:r w:rsidRPr="00B9566D">
        <w:rPr>
          <w:rFonts w:ascii="Times New Roman" w:hAnsi="Times New Roman"/>
          <w:i/>
          <w:lang w:val="x-none"/>
        </w:rPr>
        <w:t>Mokomieji patarimai ir medicininis švietimas</w:t>
      </w:r>
    </w:p>
    <w:p w14:paraId="59B13F41" w14:textId="77777777" w:rsidR="00CE1F47" w:rsidRPr="00B9566D" w:rsidRDefault="00CE1F47" w:rsidP="006D2B59">
      <w:pPr>
        <w:spacing w:after="0" w:line="240" w:lineRule="auto"/>
        <w:rPr>
          <w:rFonts w:ascii="Times New Roman" w:hAnsi="Times New Roman"/>
          <w:u w:val="single"/>
        </w:rPr>
      </w:pPr>
    </w:p>
    <w:p w14:paraId="7FD498B8" w14:textId="77777777" w:rsidR="00CE1F47" w:rsidRPr="00B9566D" w:rsidRDefault="00CE1F47" w:rsidP="00B9566D">
      <w:pPr>
        <w:tabs>
          <w:tab w:val="left" w:pos="567"/>
        </w:tabs>
        <w:spacing w:after="0" w:line="240" w:lineRule="auto"/>
        <w:rPr>
          <w:rFonts w:ascii="Times New Roman" w:hAnsi="Times New Roman"/>
        </w:rPr>
      </w:pPr>
      <w:r w:rsidRPr="00B9566D">
        <w:rPr>
          <w:rFonts w:ascii="Times New Roman" w:hAnsi="Times New Roman"/>
        </w:rPr>
        <w:t>Antibiotikai yra skirti bakterijų sukeltai infekcinei ligai gydyti. Jie neveiksmingi prieš virusų sukeltą infekcinę ligą.</w:t>
      </w:r>
    </w:p>
    <w:p w14:paraId="19F3D191" w14:textId="77777777" w:rsidR="00CE1F47" w:rsidRPr="00B9566D" w:rsidRDefault="00CE1F47" w:rsidP="006D2B59">
      <w:pPr>
        <w:spacing w:after="0" w:line="240" w:lineRule="auto"/>
        <w:rPr>
          <w:rFonts w:ascii="Times New Roman" w:hAnsi="Times New Roman"/>
          <w:u w:val="single"/>
        </w:rPr>
      </w:pPr>
    </w:p>
    <w:p w14:paraId="39BB71C8" w14:textId="77777777" w:rsidR="00CE1F47" w:rsidRPr="00B9566D" w:rsidRDefault="00CE1F47" w:rsidP="00B9566D">
      <w:pPr>
        <w:tabs>
          <w:tab w:val="left" w:pos="567"/>
        </w:tabs>
        <w:spacing w:after="0" w:line="240" w:lineRule="auto"/>
        <w:rPr>
          <w:rFonts w:ascii="Times New Roman" w:hAnsi="Times New Roman"/>
        </w:rPr>
      </w:pPr>
      <w:r w:rsidRPr="00B9566D">
        <w:rPr>
          <w:rFonts w:ascii="Times New Roman" w:hAnsi="Times New Roman"/>
        </w:rPr>
        <w:t>Kartais pasirinkti antibiotikai nėra veiksmingi prieš bakterijas, sukėlusias infekcinę ligą.</w:t>
      </w:r>
    </w:p>
    <w:p w14:paraId="6708D1C8" w14:textId="77777777" w:rsidR="00CE1F47" w:rsidRPr="00B9566D" w:rsidRDefault="00CE1F47" w:rsidP="00B9566D">
      <w:pPr>
        <w:tabs>
          <w:tab w:val="left" w:pos="567"/>
        </w:tabs>
        <w:spacing w:after="0" w:line="240" w:lineRule="auto"/>
        <w:rPr>
          <w:rFonts w:ascii="Times New Roman" w:hAnsi="Times New Roman"/>
        </w:rPr>
      </w:pPr>
      <w:r w:rsidRPr="00B9566D">
        <w:rPr>
          <w:rFonts w:ascii="Times New Roman" w:hAnsi="Times New Roman"/>
        </w:rPr>
        <w:t>Viena iš dažniausių to priežasčių yra tai, kad infekcinę ligą sukėlusios bakterijos yra atsparios vartojamų antibiotikų poveikiui. Tai reiškia, kad bakterijos gali išgyventi ir daugintis nepaisant antibiotikų vartojimo.</w:t>
      </w:r>
    </w:p>
    <w:p w14:paraId="5864D479" w14:textId="77777777" w:rsidR="00CE1F47" w:rsidRPr="00B9566D" w:rsidRDefault="00CE1F47" w:rsidP="00B9566D">
      <w:pPr>
        <w:tabs>
          <w:tab w:val="left" w:pos="567"/>
        </w:tabs>
        <w:spacing w:after="0" w:line="240" w:lineRule="auto"/>
        <w:rPr>
          <w:rFonts w:ascii="Times New Roman" w:hAnsi="Times New Roman"/>
        </w:rPr>
      </w:pPr>
    </w:p>
    <w:p w14:paraId="2F381899" w14:textId="77777777" w:rsidR="00CE1F47" w:rsidRPr="00B9566D" w:rsidRDefault="00CE1F47" w:rsidP="00B9566D">
      <w:pPr>
        <w:tabs>
          <w:tab w:val="left" w:pos="567"/>
        </w:tabs>
        <w:spacing w:after="0" w:line="240" w:lineRule="auto"/>
        <w:rPr>
          <w:rFonts w:ascii="Times New Roman" w:hAnsi="Times New Roman"/>
        </w:rPr>
      </w:pPr>
      <w:r w:rsidRPr="00B9566D">
        <w:rPr>
          <w:rFonts w:ascii="Times New Roman" w:hAnsi="Times New Roman"/>
        </w:rPr>
        <w:t>Bakterijos gali tapti atspariomis antibiotikų poveikiui dėl įvairių priežasčių. Jei antibiotikai vartojami tinkamai, tikimybė, kad bakterijos taps atsparios jų poveikiui, mažėja.</w:t>
      </w:r>
    </w:p>
    <w:p w14:paraId="16147BFA" w14:textId="77777777" w:rsidR="00CE1F47" w:rsidRPr="00B9566D" w:rsidRDefault="00CE1F47" w:rsidP="00B9566D">
      <w:pPr>
        <w:tabs>
          <w:tab w:val="left" w:pos="567"/>
        </w:tabs>
        <w:spacing w:after="0" w:line="240" w:lineRule="auto"/>
        <w:rPr>
          <w:rFonts w:ascii="Times New Roman" w:hAnsi="Times New Roman"/>
        </w:rPr>
      </w:pPr>
    </w:p>
    <w:p w14:paraId="2AE4E9DB" w14:textId="77777777" w:rsidR="00CE1F47" w:rsidRPr="00B9566D" w:rsidRDefault="00CE1F47" w:rsidP="00B9566D">
      <w:pPr>
        <w:tabs>
          <w:tab w:val="left" w:pos="567"/>
        </w:tabs>
        <w:spacing w:after="0" w:line="240" w:lineRule="auto"/>
        <w:rPr>
          <w:rFonts w:ascii="Times New Roman" w:hAnsi="Times New Roman"/>
        </w:rPr>
      </w:pPr>
      <w:r w:rsidRPr="00B9566D">
        <w:rPr>
          <w:rFonts w:ascii="Times New Roman" w:hAnsi="Times New Roman"/>
        </w:rPr>
        <w:t>Kuomet Jūsų gydytojas Jums paskiria gydymo antibiotikais kursą, tai reiškia, jog vaistas yra skirtas gydyti tik jūsų konkrečiai ligai. Atkreipkite dėmesį į toliau išvardintus patarimus – tai padės išvengti bakterijų atsparumo plitimo, kuris gali antibiotikus padaryti neveiksmingus.</w:t>
      </w:r>
    </w:p>
    <w:p w14:paraId="2AEC4DB4" w14:textId="77777777" w:rsidR="00CE1F47" w:rsidRPr="00B9566D" w:rsidRDefault="00CE1F47" w:rsidP="00B9566D">
      <w:pPr>
        <w:tabs>
          <w:tab w:val="left" w:pos="567"/>
        </w:tabs>
        <w:spacing w:after="0" w:line="240" w:lineRule="auto"/>
        <w:rPr>
          <w:rFonts w:ascii="Times New Roman" w:hAnsi="Times New Roman"/>
        </w:rPr>
      </w:pPr>
    </w:p>
    <w:p w14:paraId="466DAF62" w14:textId="77777777" w:rsidR="00CE1F47" w:rsidRPr="00B9566D" w:rsidRDefault="00CE1F47" w:rsidP="00B9566D">
      <w:pPr>
        <w:tabs>
          <w:tab w:val="left" w:pos="567"/>
        </w:tabs>
        <w:spacing w:after="0" w:line="240" w:lineRule="auto"/>
        <w:ind w:left="567" w:hanging="567"/>
        <w:rPr>
          <w:rFonts w:ascii="Times New Roman" w:hAnsi="Times New Roman"/>
        </w:rPr>
      </w:pPr>
      <w:r w:rsidRPr="00B9566D">
        <w:rPr>
          <w:rFonts w:ascii="Times New Roman" w:hAnsi="Times New Roman"/>
        </w:rPr>
        <w:t>1.</w:t>
      </w:r>
      <w:r w:rsidRPr="00B9566D">
        <w:rPr>
          <w:rFonts w:ascii="Times New Roman" w:hAnsi="Times New Roman"/>
        </w:rPr>
        <w:tab/>
        <w:t>Labai svarbu, kad Jūs vartotumėte tinkamą antibiotikų dozę tinkamu laiku ir nustatytą dienų kiekį. Perskaitykite pakuotės lapelyje pateiktus nurodymus ir, jei kas nors bus neaišku, kreipkitės į savo gydytoją ar vaistininką, kad Jums paaiškintų.</w:t>
      </w:r>
    </w:p>
    <w:p w14:paraId="78EE16E5" w14:textId="77777777" w:rsidR="00CE1F47" w:rsidRPr="00B9566D" w:rsidRDefault="00CE1F47" w:rsidP="00B9566D">
      <w:pPr>
        <w:tabs>
          <w:tab w:val="left" w:pos="567"/>
        </w:tabs>
        <w:spacing w:after="0" w:line="240" w:lineRule="auto"/>
        <w:ind w:left="567" w:hanging="567"/>
        <w:rPr>
          <w:rFonts w:ascii="Times New Roman" w:hAnsi="Times New Roman"/>
        </w:rPr>
      </w:pPr>
      <w:r w:rsidRPr="00B9566D">
        <w:rPr>
          <w:rFonts w:ascii="Times New Roman" w:hAnsi="Times New Roman"/>
        </w:rPr>
        <w:t>2.</w:t>
      </w:r>
      <w:r w:rsidRPr="00B9566D">
        <w:rPr>
          <w:rFonts w:ascii="Times New Roman" w:hAnsi="Times New Roman"/>
        </w:rPr>
        <w:tab/>
        <w:t>Jeigu specialiai Jums nepaskirta vartoti antibiotikų, savo nuožiūra jų vartoti negalima. Šiuos antibiotikus turite vartoti tik tai infekcinei ligai gydyti, kuriai vaistas paskirtas.</w:t>
      </w:r>
    </w:p>
    <w:p w14:paraId="60F1364B" w14:textId="77777777" w:rsidR="00CE1F47" w:rsidRPr="00B9566D" w:rsidRDefault="00CE1F47" w:rsidP="00B9566D">
      <w:pPr>
        <w:tabs>
          <w:tab w:val="left" w:pos="567"/>
        </w:tabs>
        <w:spacing w:after="0" w:line="240" w:lineRule="auto"/>
        <w:ind w:left="567" w:hanging="567"/>
        <w:rPr>
          <w:rFonts w:ascii="Times New Roman" w:hAnsi="Times New Roman"/>
        </w:rPr>
      </w:pPr>
      <w:r w:rsidRPr="00B9566D">
        <w:rPr>
          <w:rFonts w:ascii="Times New Roman" w:hAnsi="Times New Roman"/>
        </w:rPr>
        <w:t>3.</w:t>
      </w:r>
      <w:r w:rsidRPr="00B9566D">
        <w:rPr>
          <w:rFonts w:ascii="Times New Roman" w:hAnsi="Times New Roman"/>
        </w:rPr>
        <w:tab/>
        <w:t>Negalima vartoti antibiotikų, kurie yra paskirti kitiems žmonėms, nors jų infekcinė liga ir yra panaši į Jūsų.</w:t>
      </w:r>
    </w:p>
    <w:p w14:paraId="20BCB2B1" w14:textId="77777777" w:rsidR="00CE1F47" w:rsidRPr="00B9566D" w:rsidRDefault="00CE1F47" w:rsidP="00B9566D">
      <w:pPr>
        <w:tabs>
          <w:tab w:val="left" w:pos="567"/>
        </w:tabs>
        <w:spacing w:after="0" w:line="240" w:lineRule="auto"/>
        <w:rPr>
          <w:rFonts w:ascii="Times New Roman" w:hAnsi="Times New Roman"/>
        </w:rPr>
      </w:pPr>
      <w:r w:rsidRPr="00B9566D">
        <w:rPr>
          <w:rFonts w:ascii="Times New Roman" w:hAnsi="Times New Roman"/>
        </w:rPr>
        <w:t>4.</w:t>
      </w:r>
      <w:r w:rsidRPr="00B9566D">
        <w:rPr>
          <w:rFonts w:ascii="Times New Roman" w:hAnsi="Times New Roman"/>
        </w:rPr>
        <w:tab/>
        <w:t xml:space="preserve">Negalima duoti kitiems žmonėms Jums paskirtų antibiotikų. </w:t>
      </w:r>
    </w:p>
    <w:p w14:paraId="021FE2CE" w14:textId="77777777" w:rsidR="00CE1F47" w:rsidRPr="00B9566D" w:rsidRDefault="00CE1F47" w:rsidP="00B9566D">
      <w:pPr>
        <w:tabs>
          <w:tab w:val="left" w:pos="567"/>
        </w:tabs>
        <w:spacing w:after="0" w:line="240" w:lineRule="auto"/>
        <w:ind w:left="567" w:hanging="567"/>
        <w:rPr>
          <w:rFonts w:ascii="Times New Roman" w:hAnsi="Times New Roman"/>
        </w:rPr>
      </w:pPr>
      <w:r w:rsidRPr="00B9566D">
        <w:rPr>
          <w:rFonts w:ascii="Times New Roman" w:hAnsi="Times New Roman"/>
        </w:rPr>
        <w:t>5.</w:t>
      </w:r>
      <w:r w:rsidRPr="00B9566D">
        <w:rPr>
          <w:rFonts w:ascii="Times New Roman" w:hAnsi="Times New Roman"/>
        </w:rPr>
        <w:tab/>
        <w:t>Jei taip, kaip nurodyta gydytojo vartojant antibiotikų, liko jų likučių, juos reikia nunešti į vaistinę, kur šie likučiai bus tinkamai sunaikinti.</w:t>
      </w:r>
    </w:p>
    <w:p w14:paraId="1C4CBCA6" w14:textId="77777777" w:rsidR="00CE1F47" w:rsidRPr="00B9566D" w:rsidRDefault="00CE1F47" w:rsidP="006D2B59">
      <w:pPr>
        <w:spacing w:after="0" w:line="240" w:lineRule="auto"/>
        <w:rPr>
          <w:rFonts w:ascii="Times New Roman" w:hAnsi="Times New Roman"/>
          <w:u w:val="single"/>
        </w:rPr>
      </w:pPr>
    </w:p>
    <w:p w14:paraId="46EDEE8B"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w:t>
      </w:r>
    </w:p>
    <w:p w14:paraId="30E52ADB" w14:textId="77777777" w:rsidR="00CE1F47" w:rsidRPr="00B9566D" w:rsidRDefault="00CE1F47" w:rsidP="006D2B59">
      <w:pPr>
        <w:spacing w:after="0" w:line="240" w:lineRule="auto"/>
        <w:rPr>
          <w:rFonts w:ascii="Times New Roman" w:hAnsi="Times New Roman"/>
          <w:b/>
        </w:rPr>
      </w:pPr>
    </w:p>
    <w:p w14:paraId="62A9DDA9"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Toliau pateikta informacija skirta tik sveikatos priežiūros specialistams:</w:t>
      </w:r>
    </w:p>
    <w:p w14:paraId="29A98EE3" w14:textId="77777777" w:rsidR="00CE1F47" w:rsidRPr="00B9566D" w:rsidRDefault="00CE1F47" w:rsidP="006D2B59">
      <w:pPr>
        <w:spacing w:after="0" w:line="240" w:lineRule="auto"/>
        <w:rPr>
          <w:rFonts w:ascii="Times New Roman" w:hAnsi="Times New Roman"/>
          <w:b/>
        </w:rPr>
      </w:pPr>
    </w:p>
    <w:p w14:paraId="68DB62EB"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 xml:space="preserve">Meropenem Hospira leidimo sau arba kitam asmeniui namuose instrukcija </w:t>
      </w:r>
    </w:p>
    <w:p w14:paraId="436EC40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Kai kurie pacientai, jų tėvai arba globėjai apmokomi Meropenem Hospira leisti namuose. </w:t>
      </w:r>
    </w:p>
    <w:p w14:paraId="0B627D7C" w14:textId="77777777" w:rsidR="00CE1F47" w:rsidRPr="00B9566D" w:rsidRDefault="00CE1F47" w:rsidP="006D2B59">
      <w:pPr>
        <w:spacing w:after="0" w:line="240" w:lineRule="auto"/>
        <w:rPr>
          <w:rFonts w:ascii="Times New Roman" w:hAnsi="Times New Roman"/>
          <w:b/>
        </w:rPr>
      </w:pPr>
    </w:p>
    <w:p w14:paraId="5C74C215"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lastRenderedPageBreak/>
        <w:t>Įspėjimas. Namuose sau arba kitam asmeniui šio vaisto galite leisti tik po to, kai Jus apmokė gydytojas arba slaugytojas.</w:t>
      </w:r>
    </w:p>
    <w:p w14:paraId="064676C6" w14:textId="77777777" w:rsidR="00CE1F47" w:rsidRPr="00B9566D" w:rsidRDefault="00CE1F47" w:rsidP="006D2B59">
      <w:pPr>
        <w:spacing w:after="0" w:line="240" w:lineRule="auto"/>
        <w:rPr>
          <w:rFonts w:ascii="Times New Roman" w:hAnsi="Times New Roman"/>
          <w:b/>
        </w:rPr>
      </w:pPr>
    </w:p>
    <w:p w14:paraId="584746EC"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sym w:font="Symbol" w:char="F0B7"/>
      </w:r>
      <w:r w:rsidRPr="00B9566D">
        <w:rPr>
          <w:rFonts w:ascii="Times New Roman" w:hAnsi="Times New Roman"/>
        </w:rPr>
        <w:tab/>
        <w:t xml:space="preserve">Vaistą reikia sumaišyti su kitu skysčiu (tirpikliu). Kiek tirpiklio reikia imti, pasakys Jūsų gydytojas. </w:t>
      </w:r>
    </w:p>
    <w:p w14:paraId="4178A007" w14:textId="77777777" w:rsidR="00CE1F47" w:rsidRPr="00B9566D" w:rsidRDefault="00CE1F47" w:rsidP="006D2B59">
      <w:pPr>
        <w:spacing w:after="0" w:line="240" w:lineRule="auto"/>
        <w:ind w:left="567" w:hanging="567"/>
        <w:rPr>
          <w:rFonts w:ascii="Times New Roman" w:hAnsi="Times New Roman"/>
          <w:b/>
        </w:rPr>
      </w:pPr>
      <w:r w:rsidRPr="00B9566D">
        <w:rPr>
          <w:rFonts w:ascii="Times New Roman" w:hAnsi="Times New Roman"/>
        </w:rPr>
        <w:sym w:font="Symbol" w:char="F0B7"/>
      </w:r>
      <w:r w:rsidRPr="00B9566D">
        <w:rPr>
          <w:rFonts w:ascii="Times New Roman" w:hAnsi="Times New Roman"/>
        </w:rPr>
        <w:tab/>
        <w:t>Paruoštą tirpalą leiskite tuoj pat. Jo negalima užšaldyti.</w:t>
      </w:r>
    </w:p>
    <w:p w14:paraId="4BA013A5" w14:textId="77777777" w:rsidR="00CE1F47" w:rsidRPr="00B9566D" w:rsidRDefault="00CE1F47" w:rsidP="006D2B59">
      <w:pPr>
        <w:spacing w:after="0" w:line="240" w:lineRule="auto"/>
        <w:rPr>
          <w:rFonts w:ascii="Times New Roman" w:hAnsi="Times New Roman"/>
          <w:b/>
        </w:rPr>
      </w:pPr>
    </w:p>
    <w:p w14:paraId="571E7862"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Kaip paruošti vaistą</w:t>
      </w:r>
    </w:p>
    <w:p w14:paraId="46FD2077"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t>1.</w:t>
      </w:r>
      <w:r w:rsidRPr="00B9566D">
        <w:rPr>
          <w:rFonts w:ascii="Times New Roman" w:hAnsi="Times New Roman"/>
        </w:rPr>
        <w:tab/>
        <w:t>Nusiplaukite ir gerai nudžiovinkite rankas. Paruoškite švarią vietą darbui.</w:t>
      </w:r>
    </w:p>
    <w:p w14:paraId="77D35F67"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t>2.</w:t>
      </w:r>
      <w:r w:rsidRPr="00B9566D">
        <w:rPr>
          <w:rFonts w:ascii="Times New Roman" w:hAnsi="Times New Roman"/>
        </w:rPr>
        <w:tab/>
        <w:t>Išimkite iš pakuotės Meropenem Hospira flakoną, patikrinkite flakoną ir vaisto tinkamumo laiką. Patikrinkite, ar flakonas sveikas ir nepažeistas.</w:t>
      </w:r>
    </w:p>
    <w:p w14:paraId="02FFDB06"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t>3.</w:t>
      </w:r>
      <w:r w:rsidRPr="00B9566D">
        <w:rPr>
          <w:rFonts w:ascii="Times New Roman" w:hAnsi="Times New Roman"/>
        </w:rPr>
        <w:tab/>
        <w:t>Nuplėškite dangtelį ir alkoholiu suvilgytu tamponu nuvalykite guminį kamštį. Palaukite, kol jis nudžius.</w:t>
      </w:r>
    </w:p>
    <w:p w14:paraId="2C82182C"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t>4.</w:t>
      </w:r>
      <w:r w:rsidRPr="00B9566D">
        <w:rPr>
          <w:rFonts w:ascii="Times New Roman" w:hAnsi="Times New Roman"/>
        </w:rPr>
        <w:tab/>
        <w:t>Prie naujo sterilaus švirkšto pritvirtinkite naują sterilią adatą, neliesdami jų galų.</w:t>
      </w:r>
    </w:p>
    <w:p w14:paraId="15E62329" w14:textId="77777777" w:rsidR="00CE1F47" w:rsidRPr="00B9566D" w:rsidRDefault="00CE1F47" w:rsidP="006D2B59">
      <w:pPr>
        <w:tabs>
          <w:tab w:val="left" w:pos="0"/>
        </w:tabs>
        <w:spacing w:after="0" w:line="240" w:lineRule="auto"/>
        <w:ind w:left="567" w:hanging="567"/>
        <w:rPr>
          <w:rFonts w:ascii="Times New Roman" w:hAnsi="Times New Roman"/>
        </w:rPr>
      </w:pPr>
      <w:r w:rsidRPr="00B9566D">
        <w:rPr>
          <w:rFonts w:ascii="Times New Roman" w:hAnsi="Times New Roman"/>
        </w:rPr>
        <w:t>5.</w:t>
      </w:r>
      <w:r w:rsidRPr="00B9566D">
        <w:rPr>
          <w:rFonts w:ascii="Times New Roman" w:hAnsi="Times New Roman"/>
        </w:rPr>
        <w:tab/>
        <w:t>Į švirkštą įtraukite rekomenduojamą kiekį sterilaus injekcinio vandens. Kiek injekcinio vandens Jums reikia, nurodyta toliau esančioje lentelėje.</w:t>
      </w:r>
    </w:p>
    <w:p w14:paraId="38DF97D7" w14:textId="77777777" w:rsidR="00CE1F47" w:rsidRPr="00B9566D" w:rsidRDefault="00CE1F47" w:rsidP="006D2B59">
      <w:pPr>
        <w:spacing w:after="0" w:line="240" w:lineRule="auto"/>
        <w:ind w:firstLine="567"/>
        <w:rPr>
          <w:rFonts w:ascii="Times New Roman" w:hAnsi="Times New Roman"/>
        </w:rPr>
      </w:pPr>
    </w:p>
    <w:tbl>
      <w:tblPr>
        <w:tblW w:w="0" w:type="auto"/>
        <w:tblInd w:w="1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31"/>
        <w:gridCol w:w="3260"/>
      </w:tblGrid>
      <w:tr w:rsidR="00CE1F47" w:rsidRPr="00CE1F47" w14:paraId="2E89A75F" w14:textId="77777777" w:rsidTr="00B9566D">
        <w:tc>
          <w:tcPr>
            <w:tcW w:w="3031" w:type="dxa"/>
            <w:tcBorders>
              <w:top w:val="single" w:sz="6" w:space="0" w:color="auto"/>
              <w:left w:val="single" w:sz="6" w:space="0" w:color="auto"/>
              <w:bottom w:val="single" w:sz="6" w:space="0" w:color="auto"/>
              <w:right w:val="single" w:sz="6" w:space="0" w:color="auto"/>
            </w:tcBorders>
            <w:hideMark/>
          </w:tcPr>
          <w:p w14:paraId="74D0D291"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Meropenem Hospira dozė</w:t>
            </w:r>
          </w:p>
        </w:tc>
        <w:tc>
          <w:tcPr>
            <w:tcW w:w="3260" w:type="dxa"/>
            <w:tcBorders>
              <w:top w:val="single" w:sz="6" w:space="0" w:color="auto"/>
              <w:left w:val="single" w:sz="6" w:space="0" w:color="auto"/>
              <w:bottom w:val="single" w:sz="6" w:space="0" w:color="auto"/>
              <w:right w:val="single" w:sz="6" w:space="0" w:color="auto"/>
            </w:tcBorders>
            <w:hideMark/>
          </w:tcPr>
          <w:p w14:paraId="0A2AFF1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Reikiamas injekcinio vandens kiekis milteliams tirpinti</w:t>
            </w:r>
          </w:p>
        </w:tc>
      </w:tr>
      <w:tr w:rsidR="00CE1F47" w:rsidRPr="00CE1F47" w14:paraId="62A90A0D" w14:textId="77777777" w:rsidTr="00B9566D">
        <w:tc>
          <w:tcPr>
            <w:tcW w:w="3031" w:type="dxa"/>
            <w:tcBorders>
              <w:top w:val="single" w:sz="6" w:space="0" w:color="auto"/>
              <w:left w:val="single" w:sz="6" w:space="0" w:color="auto"/>
              <w:bottom w:val="single" w:sz="6" w:space="0" w:color="auto"/>
              <w:right w:val="single" w:sz="6" w:space="0" w:color="auto"/>
            </w:tcBorders>
            <w:hideMark/>
          </w:tcPr>
          <w:p w14:paraId="71E6A4F3"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500 mg (miligramų)</w:t>
            </w:r>
          </w:p>
        </w:tc>
        <w:tc>
          <w:tcPr>
            <w:tcW w:w="3260" w:type="dxa"/>
            <w:tcBorders>
              <w:top w:val="single" w:sz="6" w:space="0" w:color="auto"/>
              <w:left w:val="single" w:sz="6" w:space="0" w:color="auto"/>
              <w:bottom w:val="single" w:sz="6" w:space="0" w:color="auto"/>
              <w:right w:val="single" w:sz="6" w:space="0" w:color="auto"/>
            </w:tcBorders>
            <w:hideMark/>
          </w:tcPr>
          <w:p w14:paraId="3852FC6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10 ml (mililitrų)</w:t>
            </w:r>
          </w:p>
        </w:tc>
      </w:tr>
      <w:tr w:rsidR="00CE1F47" w:rsidRPr="00CE1F47" w14:paraId="5F0E4FFC" w14:textId="77777777" w:rsidTr="00B9566D">
        <w:tc>
          <w:tcPr>
            <w:tcW w:w="3031" w:type="dxa"/>
            <w:tcBorders>
              <w:top w:val="single" w:sz="6" w:space="0" w:color="auto"/>
              <w:left w:val="single" w:sz="6" w:space="0" w:color="auto"/>
              <w:bottom w:val="single" w:sz="6" w:space="0" w:color="auto"/>
              <w:right w:val="single" w:sz="6" w:space="0" w:color="auto"/>
            </w:tcBorders>
            <w:hideMark/>
          </w:tcPr>
          <w:p w14:paraId="09F37562"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1 g (gramas)</w:t>
            </w:r>
          </w:p>
        </w:tc>
        <w:tc>
          <w:tcPr>
            <w:tcW w:w="3260" w:type="dxa"/>
            <w:tcBorders>
              <w:top w:val="single" w:sz="6" w:space="0" w:color="auto"/>
              <w:left w:val="single" w:sz="6" w:space="0" w:color="auto"/>
              <w:bottom w:val="single" w:sz="6" w:space="0" w:color="auto"/>
              <w:right w:val="single" w:sz="6" w:space="0" w:color="auto"/>
            </w:tcBorders>
            <w:hideMark/>
          </w:tcPr>
          <w:p w14:paraId="5BEAF03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20 ml</w:t>
            </w:r>
          </w:p>
        </w:tc>
      </w:tr>
      <w:tr w:rsidR="00CE1F47" w:rsidRPr="00CE1F47" w14:paraId="4B24D8CE" w14:textId="77777777" w:rsidTr="00B9566D">
        <w:tc>
          <w:tcPr>
            <w:tcW w:w="3031" w:type="dxa"/>
            <w:tcBorders>
              <w:top w:val="single" w:sz="6" w:space="0" w:color="auto"/>
              <w:left w:val="single" w:sz="6" w:space="0" w:color="auto"/>
              <w:bottom w:val="single" w:sz="6" w:space="0" w:color="auto"/>
              <w:right w:val="single" w:sz="6" w:space="0" w:color="auto"/>
            </w:tcBorders>
            <w:hideMark/>
          </w:tcPr>
          <w:p w14:paraId="431F66D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1,5 g</w:t>
            </w:r>
          </w:p>
        </w:tc>
        <w:tc>
          <w:tcPr>
            <w:tcW w:w="3260" w:type="dxa"/>
            <w:tcBorders>
              <w:top w:val="single" w:sz="6" w:space="0" w:color="auto"/>
              <w:left w:val="single" w:sz="6" w:space="0" w:color="auto"/>
              <w:bottom w:val="single" w:sz="6" w:space="0" w:color="auto"/>
              <w:right w:val="single" w:sz="6" w:space="0" w:color="auto"/>
            </w:tcBorders>
            <w:hideMark/>
          </w:tcPr>
          <w:p w14:paraId="26BA10D7"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30 ml</w:t>
            </w:r>
          </w:p>
        </w:tc>
      </w:tr>
      <w:tr w:rsidR="00CE1F47" w:rsidRPr="00CE1F47" w14:paraId="1E827C97" w14:textId="77777777" w:rsidTr="00B9566D">
        <w:tc>
          <w:tcPr>
            <w:tcW w:w="3031" w:type="dxa"/>
            <w:tcBorders>
              <w:top w:val="single" w:sz="6" w:space="0" w:color="auto"/>
              <w:left w:val="single" w:sz="6" w:space="0" w:color="auto"/>
              <w:bottom w:val="single" w:sz="6" w:space="0" w:color="auto"/>
              <w:right w:val="single" w:sz="6" w:space="0" w:color="auto"/>
            </w:tcBorders>
            <w:hideMark/>
          </w:tcPr>
          <w:p w14:paraId="5F9E225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2 g</w:t>
            </w:r>
          </w:p>
        </w:tc>
        <w:tc>
          <w:tcPr>
            <w:tcW w:w="3260" w:type="dxa"/>
            <w:tcBorders>
              <w:top w:val="single" w:sz="6" w:space="0" w:color="auto"/>
              <w:left w:val="single" w:sz="6" w:space="0" w:color="auto"/>
              <w:bottom w:val="single" w:sz="6" w:space="0" w:color="auto"/>
              <w:right w:val="single" w:sz="6" w:space="0" w:color="auto"/>
            </w:tcBorders>
            <w:hideMark/>
          </w:tcPr>
          <w:p w14:paraId="50992738"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40 ml</w:t>
            </w:r>
          </w:p>
        </w:tc>
      </w:tr>
    </w:tbl>
    <w:p w14:paraId="0EF28041" w14:textId="77777777" w:rsidR="00CE1F47" w:rsidRPr="00B9566D" w:rsidRDefault="00CE1F47" w:rsidP="006D2B59">
      <w:pPr>
        <w:spacing w:after="0" w:line="240" w:lineRule="auto"/>
        <w:rPr>
          <w:rFonts w:ascii="Times New Roman" w:hAnsi="Times New Roman"/>
          <w:i/>
        </w:rPr>
      </w:pPr>
    </w:p>
    <w:p w14:paraId="082EF776" w14:textId="77777777" w:rsidR="00CE1F47" w:rsidRPr="00B9566D" w:rsidRDefault="00CE1F47" w:rsidP="006D2B59">
      <w:pPr>
        <w:spacing w:after="0" w:line="240" w:lineRule="auto"/>
        <w:rPr>
          <w:rFonts w:ascii="Times New Roman" w:hAnsi="Times New Roman"/>
        </w:rPr>
      </w:pPr>
      <w:r w:rsidRPr="00B9566D">
        <w:rPr>
          <w:rFonts w:ascii="Times New Roman" w:hAnsi="Times New Roman"/>
          <w:b/>
        </w:rPr>
        <w:t>Įsidėmėkite.</w:t>
      </w:r>
      <w:r w:rsidRPr="00B9566D">
        <w:rPr>
          <w:rFonts w:ascii="Times New Roman" w:hAnsi="Times New Roman"/>
          <w:i/>
        </w:rPr>
        <w:t xml:space="preserve"> </w:t>
      </w:r>
      <w:r w:rsidRPr="00B9566D">
        <w:rPr>
          <w:rFonts w:ascii="Times New Roman" w:hAnsi="Times New Roman"/>
        </w:rPr>
        <w:t>Jeigu Jums skirta didesnė kaip 1 g Meropenem Hospira dozė, Jums reikės daugiau nei 1 Meropenem Hospira flakono. Flakonuose esantį tirpalą galite sutraukti į vieną švirkštą.</w:t>
      </w:r>
    </w:p>
    <w:p w14:paraId="0CD8260A" w14:textId="77777777" w:rsidR="00CE1F47" w:rsidRPr="00B9566D" w:rsidRDefault="00CE1F47" w:rsidP="006D2B59">
      <w:pPr>
        <w:spacing w:after="0" w:line="240" w:lineRule="auto"/>
        <w:ind w:left="714" w:hanging="357"/>
        <w:rPr>
          <w:rFonts w:ascii="Times New Roman" w:hAnsi="Times New Roman"/>
        </w:rPr>
      </w:pPr>
    </w:p>
    <w:p w14:paraId="5B37FBA3"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6.</w:t>
      </w:r>
      <w:r w:rsidRPr="00B9566D">
        <w:rPr>
          <w:rFonts w:ascii="Times New Roman" w:hAnsi="Times New Roman"/>
        </w:rPr>
        <w:tab/>
        <w:t>Švirkšto adata perdurkite guminio kamščio vidurį ir suleiskite rekomenduojamą injekcinio vandens kiekį į Meropenem Hospira flakoną ar flakonus.</w:t>
      </w:r>
    </w:p>
    <w:p w14:paraId="0DBD8A4A"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7.</w:t>
      </w:r>
      <w:r w:rsidRPr="00B9566D">
        <w:rPr>
          <w:rFonts w:ascii="Times New Roman" w:hAnsi="Times New Roman"/>
        </w:rPr>
        <w:tab/>
        <w:t>Ištraukę adatą iš flakono, gerokai jį pakratykite maždaug 5 sek. arba tol, kol milteliai ištirps. Nauju alkoholiu suvilgytu tamponu dar kartą nuvalykite pilką guminį kamštį ir palaukite, kol jis nudžius.</w:t>
      </w:r>
    </w:p>
    <w:p w14:paraId="3B6EE5D7"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8.</w:t>
      </w:r>
      <w:r w:rsidRPr="00B9566D">
        <w:rPr>
          <w:rFonts w:ascii="Times New Roman" w:hAnsi="Times New Roman"/>
        </w:rPr>
        <w:tab/>
        <w:t>Laikydami stūmoklį iki galo įstumtą į švirkštą, adatą per pilką guminį kamštį vėl įsmeikite į flakono vidų. Laikydami švirkštą ir flakoną, flakoną apverskite.</w:t>
      </w:r>
    </w:p>
    <w:p w14:paraId="28744259"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9.</w:t>
      </w:r>
      <w:r w:rsidRPr="00B9566D">
        <w:rPr>
          <w:rFonts w:ascii="Times New Roman" w:hAnsi="Times New Roman"/>
        </w:rPr>
        <w:tab/>
        <w:t>Adatos galą laikydami skystyje, traukite stūmoklį ir visą flakone esantį skystį sutraukite į švirkštą.</w:t>
      </w:r>
    </w:p>
    <w:p w14:paraId="0F2210A0"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10.</w:t>
      </w:r>
      <w:r w:rsidRPr="00B9566D">
        <w:rPr>
          <w:rFonts w:ascii="Times New Roman" w:hAnsi="Times New Roman"/>
        </w:rPr>
        <w:tab/>
        <w:t>Iš flakono ištraukę adatą su švirkštu, tuščią flakoną išmeskite į saugią vietą.</w:t>
      </w:r>
    </w:p>
    <w:p w14:paraId="28E477C2"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11.</w:t>
      </w:r>
      <w:r w:rsidRPr="00B9566D">
        <w:rPr>
          <w:rFonts w:ascii="Times New Roman" w:hAnsi="Times New Roman"/>
        </w:rPr>
        <w:tab/>
        <w:t xml:space="preserve">Laikydami švirkštą stačią adata į viršų, švelniai jį pastuksenkite, kad skystyje esantys oro burbuliukai pakiltų į viršų. </w:t>
      </w:r>
    </w:p>
    <w:p w14:paraId="5FD318B4"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12.</w:t>
      </w:r>
      <w:r w:rsidRPr="00B9566D">
        <w:rPr>
          <w:rFonts w:ascii="Times New Roman" w:hAnsi="Times New Roman"/>
        </w:rPr>
        <w:tab/>
        <w:t>Švelniai stumdami stūmoklį, išstumkite visą orą iš švirkšto.</w:t>
      </w:r>
    </w:p>
    <w:p w14:paraId="40679951"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13.</w:t>
      </w:r>
      <w:r w:rsidRPr="00B9566D">
        <w:rPr>
          <w:rFonts w:ascii="Times New Roman" w:hAnsi="Times New Roman"/>
        </w:rPr>
        <w:tab/>
        <w:t>Jeigu Meropenem Hospira leidžiate namuose, tinkamai sunaikinkite naudotas adatas ir infuzines sistemas. Jeigu gydytojas nurodė gydymą sustabdyti, tinkamai sunaikinkite nesuvartotą Meropenem Hospira.</w:t>
      </w:r>
    </w:p>
    <w:p w14:paraId="61718FCA" w14:textId="77777777" w:rsidR="00CE1F47" w:rsidRPr="00B9566D" w:rsidRDefault="00CE1F47" w:rsidP="006D2B59">
      <w:pPr>
        <w:spacing w:after="0" w:line="240" w:lineRule="auto"/>
        <w:rPr>
          <w:rFonts w:ascii="Times New Roman" w:hAnsi="Times New Roman"/>
          <w:b/>
        </w:rPr>
      </w:pPr>
    </w:p>
    <w:p w14:paraId="5CA630A4"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Vaisto leidimas</w:t>
      </w:r>
    </w:p>
    <w:p w14:paraId="6EA4F1DF" w14:textId="77777777" w:rsidR="00CE1F47" w:rsidRPr="00B9566D" w:rsidRDefault="00CE1F47" w:rsidP="006D2B59">
      <w:pPr>
        <w:spacing w:after="0" w:line="240" w:lineRule="auto"/>
        <w:rPr>
          <w:rFonts w:ascii="Times New Roman" w:hAnsi="Times New Roman"/>
        </w:rPr>
      </w:pPr>
    </w:p>
    <w:p w14:paraId="48DFE03D" w14:textId="77777777" w:rsidR="00CE1F47" w:rsidRPr="00B9566D" w:rsidRDefault="00CE1F47" w:rsidP="006D2B59">
      <w:pPr>
        <w:spacing w:after="0" w:line="240" w:lineRule="auto"/>
        <w:rPr>
          <w:rFonts w:ascii="Times New Roman" w:hAnsi="Times New Roman"/>
        </w:rPr>
      </w:pPr>
      <w:r w:rsidRPr="00B9566D">
        <w:rPr>
          <w:rFonts w:ascii="Times New Roman" w:hAnsi="Times New Roman"/>
        </w:rPr>
        <w:t xml:space="preserve">Šio vaisto galima leisti pro trumpą kaniulę ar venfloną arba pro jungtį ar centrinę liniją. </w:t>
      </w:r>
    </w:p>
    <w:p w14:paraId="4FAA511C" w14:textId="77777777" w:rsidR="00CE1F47" w:rsidRPr="00B9566D" w:rsidRDefault="00CE1F47" w:rsidP="006D2B59">
      <w:pPr>
        <w:spacing w:after="0" w:line="240" w:lineRule="auto"/>
        <w:rPr>
          <w:rFonts w:ascii="Times New Roman" w:hAnsi="Times New Roman"/>
        </w:rPr>
      </w:pPr>
    </w:p>
    <w:p w14:paraId="53F68DEA" w14:textId="77777777" w:rsidR="00CE1F47" w:rsidRPr="00B9566D" w:rsidRDefault="00CE1F47" w:rsidP="006D2B59">
      <w:pPr>
        <w:spacing w:after="0" w:line="240" w:lineRule="auto"/>
        <w:rPr>
          <w:rFonts w:ascii="Times New Roman" w:hAnsi="Times New Roman"/>
        </w:rPr>
      </w:pPr>
      <w:r w:rsidRPr="00B9566D">
        <w:rPr>
          <w:rFonts w:ascii="Times New Roman" w:hAnsi="Times New Roman"/>
          <w:b/>
        </w:rPr>
        <w:t>Meropenem Hospira leidimas pro trumpą kaniulę ar venfloną</w:t>
      </w:r>
    </w:p>
    <w:p w14:paraId="34AF35AE" w14:textId="77777777" w:rsidR="00CE1F47" w:rsidRPr="00B9566D" w:rsidRDefault="00CE1F47" w:rsidP="006D2B59">
      <w:pPr>
        <w:spacing w:after="0" w:line="240" w:lineRule="auto"/>
        <w:ind w:left="714" w:hanging="357"/>
        <w:rPr>
          <w:rFonts w:ascii="Times New Roman" w:hAnsi="Times New Roman"/>
        </w:rPr>
      </w:pPr>
    </w:p>
    <w:p w14:paraId="40AB2EB9"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lastRenderedPageBreak/>
        <w:t>1.</w:t>
      </w:r>
      <w:r w:rsidRPr="00B9566D">
        <w:rPr>
          <w:rFonts w:ascii="Times New Roman" w:hAnsi="Times New Roman"/>
        </w:rPr>
        <w:tab/>
        <w:t xml:space="preserve">Nusukite adatą nuo švirkšto ir atsargiai įmeskite į savo aštrių atliekų dėžę. </w:t>
      </w:r>
    </w:p>
    <w:p w14:paraId="022C593C"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2.</w:t>
      </w:r>
      <w:r w:rsidRPr="00B9566D">
        <w:rPr>
          <w:rFonts w:ascii="Times New Roman" w:hAnsi="Times New Roman"/>
        </w:rPr>
        <w:tab/>
        <w:t xml:space="preserve">Trumpos kaniulės ar venflono galą nuvalykite alkoholiu suvilgytu tamponu ir palaukite, kol jis nudžius. Atidarykite kaniulės dangtelį ir prijunkite prie jos švirkštą. </w:t>
      </w:r>
    </w:p>
    <w:p w14:paraId="7A680718"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3.</w:t>
      </w:r>
      <w:r w:rsidRPr="00B9566D">
        <w:rPr>
          <w:rFonts w:ascii="Times New Roman" w:hAnsi="Times New Roman"/>
        </w:rPr>
        <w:tab/>
        <w:t xml:space="preserve">Palengva stumkite švirkšto stūmoklį, kad antibiotikus suleistumėte vienodu greičiu, maždaug per 5 min. </w:t>
      </w:r>
    </w:p>
    <w:p w14:paraId="03E51BAF"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4.</w:t>
      </w:r>
      <w:r w:rsidRPr="00B9566D">
        <w:rPr>
          <w:rFonts w:ascii="Times New Roman" w:hAnsi="Times New Roman"/>
        </w:rPr>
        <w:tab/>
        <w:t xml:space="preserve">Antibiotikus suleidę, atjunkite tuščią švirkštą ir praplaukite kaniulę taip, kaip patarė Jūsų gydytojas arba slaugytojas. </w:t>
      </w:r>
    </w:p>
    <w:p w14:paraId="0763CBA4"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5.</w:t>
      </w:r>
      <w:r w:rsidRPr="00B9566D">
        <w:rPr>
          <w:rFonts w:ascii="Times New Roman" w:hAnsi="Times New Roman"/>
        </w:rPr>
        <w:tab/>
        <w:t>Uždarykite kaniulės dangtelį ir atsargiai išmeskite švirkštą į savo aštrių atliekų dėžę.</w:t>
      </w:r>
    </w:p>
    <w:p w14:paraId="1A87F57F" w14:textId="77777777" w:rsidR="00CE1F47" w:rsidRPr="00B9566D" w:rsidRDefault="00CE1F47" w:rsidP="006D2B59">
      <w:pPr>
        <w:spacing w:after="0" w:line="240" w:lineRule="auto"/>
        <w:rPr>
          <w:rFonts w:ascii="Times New Roman" w:hAnsi="Times New Roman"/>
        </w:rPr>
      </w:pPr>
    </w:p>
    <w:p w14:paraId="6CE1D556" w14:textId="77777777" w:rsidR="00CE1F47" w:rsidRPr="00B9566D" w:rsidRDefault="00CE1F47" w:rsidP="006D2B59">
      <w:pPr>
        <w:spacing w:after="0" w:line="240" w:lineRule="auto"/>
        <w:rPr>
          <w:rFonts w:ascii="Times New Roman" w:hAnsi="Times New Roman"/>
          <w:b/>
        </w:rPr>
      </w:pPr>
      <w:r w:rsidRPr="00B9566D">
        <w:rPr>
          <w:rFonts w:ascii="Times New Roman" w:hAnsi="Times New Roman"/>
          <w:b/>
        </w:rPr>
        <w:t>Meropenem Hospira leidimas pro jungtį ar centrinę liniją</w:t>
      </w:r>
    </w:p>
    <w:p w14:paraId="2EC23A08" w14:textId="77777777" w:rsidR="00CE1F47" w:rsidRPr="00B9566D" w:rsidRDefault="00CE1F47" w:rsidP="006D2B59">
      <w:pPr>
        <w:spacing w:after="0" w:line="240" w:lineRule="auto"/>
        <w:ind w:left="714" w:hanging="357"/>
        <w:rPr>
          <w:rFonts w:ascii="Times New Roman" w:hAnsi="Times New Roman"/>
        </w:rPr>
      </w:pPr>
    </w:p>
    <w:p w14:paraId="6C390D0F"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1.</w:t>
      </w:r>
      <w:r w:rsidRPr="00B9566D">
        <w:rPr>
          <w:rFonts w:ascii="Times New Roman" w:hAnsi="Times New Roman"/>
        </w:rPr>
        <w:tab/>
        <w:t xml:space="preserve">Nuimkite dangtelį nuo jungties ar linijos, nuvalykite jos galą alkoholiu suvilgytu tamponu ir palaukite, kol nudžius. </w:t>
      </w:r>
    </w:p>
    <w:p w14:paraId="63B6F594"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2.</w:t>
      </w:r>
      <w:r w:rsidRPr="00B9566D">
        <w:rPr>
          <w:rFonts w:ascii="Times New Roman" w:hAnsi="Times New Roman"/>
        </w:rPr>
        <w:tab/>
        <w:t xml:space="preserve">Prijungę švirkštą, palengva stumkite jo stūmoklį, kad antibiotikus suleistumėte vienodu greičiu, maždaug per 5 min. </w:t>
      </w:r>
    </w:p>
    <w:p w14:paraId="7CF815A4"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3.</w:t>
      </w:r>
      <w:r w:rsidRPr="00B9566D">
        <w:rPr>
          <w:rFonts w:ascii="Times New Roman" w:hAnsi="Times New Roman"/>
        </w:rPr>
        <w:tab/>
        <w:t xml:space="preserve">Antibiotikus suleidę, atjunkite tuščią švirkštą ir praplaukite centrinę liniją taip, kaip patarė Jūsų gydytojas arba slaugytojas. </w:t>
      </w:r>
    </w:p>
    <w:p w14:paraId="54631D7A" w14:textId="77777777" w:rsidR="00CE1F47" w:rsidRPr="00B9566D" w:rsidRDefault="00CE1F47" w:rsidP="006D2B59">
      <w:pPr>
        <w:spacing w:after="0" w:line="240" w:lineRule="auto"/>
        <w:ind w:left="567" w:hanging="567"/>
        <w:rPr>
          <w:rFonts w:ascii="Times New Roman" w:hAnsi="Times New Roman"/>
        </w:rPr>
      </w:pPr>
      <w:r w:rsidRPr="00B9566D">
        <w:rPr>
          <w:rFonts w:ascii="Times New Roman" w:hAnsi="Times New Roman"/>
        </w:rPr>
        <w:t>4.</w:t>
      </w:r>
      <w:r w:rsidRPr="00B9566D">
        <w:rPr>
          <w:rFonts w:ascii="Times New Roman" w:hAnsi="Times New Roman"/>
        </w:rPr>
        <w:tab/>
        <w:t>Uždenkite centrinę liniją nauju dangteliu ir atsargiai išmeskite švirkštą į savo aštrių atliekų dėžę.</w:t>
      </w:r>
    </w:p>
    <w:p w14:paraId="796EB68C" w14:textId="77777777" w:rsidR="00CE1F47" w:rsidRPr="00B9566D" w:rsidRDefault="00CE1F47" w:rsidP="006D2B59">
      <w:pPr>
        <w:spacing w:after="0" w:line="240" w:lineRule="auto"/>
        <w:rPr>
          <w:rFonts w:ascii="Times New Roman" w:hAnsi="Times New Roman"/>
        </w:rPr>
      </w:pPr>
    </w:p>
    <w:p w14:paraId="275E01E9" w14:textId="77777777" w:rsidR="00CE1F47" w:rsidRPr="00B9566D" w:rsidRDefault="00CE1F47" w:rsidP="006D2B59">
      <w:pPr>
        <w:spacing w:after="0" w:line="240" w:lineRule="auto"/>
        <w:rPr>
          <w:rFonts w:ascii="Times New Roman" w:hAnsi="Times New Roman"/>
        </w:rPr>
      </w:pPr>
    </w:p>
    <w:p w14:paraId="1F293A39" w14:textId="77777777" w:rsidR="00CE1F47" w:rsidRPr="00CE1F47" w:rsidRDefault="00CE1F47" w:rsidP="00CE1F47">
      <w:pPr>
        <w:tabs>
          <w:tab w:val="left" w:pos="567"/>
        </w:tabs>
        <w:spacing w:after="0" w:line="260" w:lineRule="exact"/>
        <w:rPr>
          <w:rFonts w:ascii="Times New Roman" w:eastAsia="Times New Roman" w:hAnsi="Times New Roman" w:cs="Times New Roman"/>
          <w:snapToGrid w:val="0"/>
          <w:szCs w:val="20"/>
        </w:rPr>
      </w:pPr>
      <w:bookmarkStart w:id="8" w:name="_GoBack"/>
      <w:bookmarkEnd w:id="8"/>
      <w:permStart w:id="1985225696" w:edGrp="everyone"/>
      <w:permEnd w:id="1985225696"/>
    </w:p>
    <w:p w14:paraId="0BAB6A43" w14:textId="77777777" w:rsidR="003B43A3" w:rsidRPr="006D2B59" w:rsidRDefault="003B43A3"/>
    <w:sectPr w:rsidR="003B43A3" w:rsidRPr="006D2B59" w:rsidSect="00FA74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FC4B41"/>
    <w:multiLevelType w:val="hybridMultilevel"/>
    <w:tmpl w:val="23F6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52A2B"/>
    <w:multiLevelType w:val="hybridMultilevel"/>
    <w:tmpl w:val="A908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B1946"/>
    <w:multiLevelType w:val="hybridMultilevel"/>
    <w:tmpl w:val="6C9AE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B46C07"/>
    <w:multiLevelType w:val="hybridMultilevel"/>
    <w:tmpl w:val="C76AB2F2"/>
    <w:lvl w:ilvl="0" w:tplc="5646318A">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B249A"/>
    <w:multiLevelType w:val="singleLevel"/>
    <w:tmpl w:val="E5BE5538"/>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1A196DA2"/>
    <w:multiLevelType w:val="hybridMultilevel"/>
    <w:tmpl w:val="7AD6D22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607FB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1C744682"/>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241044A9"/>
    <w:multiLevelType w:val="hybridMultilevel"/>
    <w:tmpl w:val="90E62D8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D6D44"/>
    <w:multiLevelType w:val="singleLevel"/>
    <w:tmpl w:val="DFA435AA"/>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44B76C97"/>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45384419"/>
    <w:multiLevelType w:val="hybridMultilevel"/>
    <w:tmpl w:val="45F8AA06"/>
    <w:lvl w:ilvl="0" w:tplc="1AAEEA6C">
      <w:start w:val="1"/>
      <w:numFmt w:val="decimal"/>
      <w:lvlText w:val="%1."/>
      <w:lvlJc w:val="left"/>
      <w:pPr>
        <w:tabs>
          <w:tab w:val="num" w:pos="1137"/>
        </w:tabs>
        <w:ind w:left="1137" w:hanging="570"/>
      </w:pPr>
      <w:rPr>
        <w:rFonts w:ascii="Times New Roman" w:eastAsia="Times New Roman" w:hAnsi="Times New Roman" w:cs="Times New Roman"/>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4" w15:restartNumberingAfterBreak="0">
    <w:nsid w:val="4FE3798F"/>
    <w:multiLevelType w:val="hybridMultilevel"/>
    <w:tmpl w:val="444A17F0"/>
    <w:lvl w:ilvl="0" w:tplc="374CC1AA">
      <w:numFmt w:val="bullet"/>
      <w:lvlText w:val=""/>
      <w:lvlJc w:val="left"/>
      <w:pPr>
        <w:ind w:left="1290" w:hanging="93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E08A7"/>
    <w:multiLevelType w:val="hybridMultilevel"/>
    <w:tmpl w:val="58902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DF6DF4"/>
    <w:multiLevelType w:val="hybridMultilevel"/>
    <w:tmpl w:val="CB4A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2"/>
  </w:num>
  <w:num w:numId="7">
    <w:abstractNumId w:val="8"/>
  </w:num>
  <w:num w:numId="8">
    <w:abstractNumId w:val="9"/>
  </w:num>
  <w:num w:numId="9">
    <w:abstractNumId w:val="5"/>
  </w:num>
  <w:num w:numId="10">
    <w:abstractNumId w:val="6"/>
  </w:num>
  <w:num w:numId="11">
    <w:abstractNumId w:val="11"/>
  </w:num>
  <w:num w:numId="12">
    <w:abstractNumId w:val="7"/>
  </w:num>
  <w:num w:numId="13">
    <w:abstractNumId w:val="13"/>
  </w:num>
  <w:num w:numId="14">
    <w:abstractNumId w:val="17"/>
  </w:num>
  <w:num w:numId="15">
    <w:abstractNumId w:val="14"/>
  </w:num>
  <w:num w:numId="16">
    <w:abstractNumId w:val="15"/>
  </w:num>
  <w:num w:numId="17">
    <w:abstractNumId w:val="0"/>
  </w:num>
  <w:num w:numId="18">
    <w:abstractNumId w:val="10"/>
  </w:num>
  <w:num w:numId="19">
    <w:abstractNumId w:val="4"/>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QnKYOTZej42pTtw78GFHAkpIGQ6CD8Xov2HiAsVV1cDcEiHUhz+wyeitYDcEeuYHJwpWyOUgOl4t6uqjjEi+A==" w:salt="qoCa8gtG8WEnTFsLDPWNv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C8"/>
    <w:rsid w:val="00011E2D"/>
    <w:rsid w:val="000872E5"/>
    <w:rsid w:val="0013200D"/>
    <w:rsid w:val="001B6538"/>
    <w:rsid w:val="001D647A"/>
    <w:rsid w:val="001F4E33"/>
    <w:rsid w:val="00222E22"/>
    <w:rsid w:val="003A1AB7"/>
    <w:rsid w:val="003A3016"/>
    <w:rsid w:val="003B43A3"/>
    <w:rsid w:val="004852E2"/>
    <w:rsid w:val="00695A9C"/>
    <w:rsid w:val="006D2B59"/>
    <w:rsid w:val="007108B6"/>
    <w:rsid w:val="00794679"/>
    <w:rsid w:val="008767B7"/>
    <w:rsid w:val="008816E4"/>
    <w:rsid w:val="009416C8"/>
    <w:rsid w:val="00A46498"/>
    <w:rsid w:val="00B9566D"/>
    <w:rsid w:val="00CE1F47"/>
    <w:rsid w:val="00CF19C4"/>
    <w:rsid w:val="00D52D23"/>
    <w:rsid w:val="00D85045"/>
    <w:rsid w:val="00DD0370"/>
    <w:rsid w:val="00E5046A"/>
    <w:rsid w:val="00E63399"/>
    <w:rsid w:val="00E83642"/>
    <w:rsid w:val="00ED33A8"/>
    <w:rsid w:val="00FA7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35FF107-9A4A-43DC-ADC4-D91B80C4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2B59"/>
  </w:style>
  <w:style w:type="paragraph" w:styleId="Antrat1">
    <w:name w:val="heading 1"/>
    <w:basedOn w:val="prastasis"/>
    <w:next w:val="prastasis"/>
    <w:link w:val="Antrat1Diagrama"/>
    <w:uiPriority w:val="99"/>
    <w:qFormat/>
    <w:rsid w:val="00CE1F47"/>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CE1F47"/>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CE1F47"/>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
    <w:qFormat/>
    <w:rsid w:val="00CE1F47"/>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CE1F47"/>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CE1F47"/>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CE1F4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CE1F47"/>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CE1F47"/>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E1F47"/>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CE1F47"/>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CE1F47"/>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
    <w:rsid w:val="00CE1F47"/>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CE1F47"/>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CE1F47"/>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CE1F47"/>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CE1F47"/>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CE1F47"/>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CE1F47"/>
  </w:style>
  <w:style w:type="paragraph" w:styleId="Porat">
    <w:name w:val="footer"/>
    <w:basedOn w:val="prastasis"/>
    <w:link w:val="PoratDiagrama"/>
    <w:uiPriority w:val="99"/>
    <w:rsid w:val="00CE1F47"/>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CE1F47"/>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CE1F47"/>
    <w:rPr>
      <w:snapToGrid w:val="0"/>
      <w:sz w:val="22"/>
      <w:lang w:val="en-GB" w:eastAsia="en-US"/>
    </w:rPr>
  </w:style>
  <w:style w:type="character" w:styleId="Puslapionumeris">
    <w:name w:val="page number"/>
    <w:uiPriority w:val="99"/>
    <w:rsid w:val="00CE1F47"/>
    <w:rPr>
      <w:rFonts w:cs="Times New Roman"/>
    </w:rPr>
  </w:style>
  <w:style w:type="character" w:styleId="Hipersaitas">
    <w:name w:val="Hyperlink"/>
    <w:uiPriority w:val="99"/>
    <w:rsid w:val="00CE1F47"/>
    <w:rPr>
      <w:color w:val="0000FF"/>
      <w:u w:val="single"/>
    </w:rPr>
  </w:style>
  <w:style w:type="paragraph" w:customStyle="1" w:styleId="BodytextAgency">
    <w:name w:val="Body text (Agency)"/>
    <w:basedOn w:val="prastasis"/>
    <w:link w:val="BodytextAgencyChar"/>
    <w:uiPriority w:val="99"/>
    <w:rsid w:val="00CE1F47"/>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CE1F47"/>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CE1F47"/>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CE1F47"/>
    <w:rPr>
      <w:rFonts w:ascii="Courier New" w:hAnsi="Courier New"/>
      <w:color w:val="00FF00"/>
      <w:sz w:val="40"/>
    </w:rPr>
  </w:style>
  <w:style w:type="character" w:customStyle="1" w:styleId="tw4winTerm">
    <w:name w:val="tw4winTerm"/>
    <w:uiPriority w:val="99"/>
    <w:rsid w:val="00CE1F47"/>
    <w:rPr>
      <w:color w:val="0000FF"/>
    </w:rPr>
  </w:style>
  <w:style w:type="character" w:customStyle="1" w:styleId="tw4winPopup">
    <w:name w:val="tw4winPopup"/>
    <w:uiPriority w:val="99"/>
    <w:rsid w:val="00CE1F47"/>
    <w:rPr>
      <w:rFonts w:ascii="Courier New" w:hAnsi="Courier New"/>
      <w:noProof/>
      <w:color w:val="008000"/>
    </w:rPr>
  </w:style>
  <w:style w:type="character" w:customStyle="1" w:styleId="tw4winJump">
    <w:name w:val="tw4winJump"/>
    <w:uiPriority w:val="99"/>
    <w:rsid w:val="00CE1F47"/>
    <w:rPr>
      <w:rFonts w:ascii="Courier New" w:hAnsi="Courier New"/>
      <w:noProof/>
      <w:color w:val="008080"/>
    </w:rPr>
  </w:style>
  <w:style w:type="character" w:customStyle="1" w:styleId="tw4winExternal">
    <w:name w:val="tw4winExternal"/>
    <w:uiPriority w:val="99"/>
    <w:rsid w:val="00CE1F47"/>
    <w:rPr>
      <w:rFonts w:ascii="Courier New" w:hAnsi="Courier New"/>
      <w:noProof/>
      <w:color w:val="808080"/>
    </w:rPr>
  </w:style>
  <w:style w:type="character" w:customStyle="1" w:styleId="tw4winInternal">
    <w:name w:val="tw4winInternal"/>
    <w:uiPriority w:val="99"/>
    <w:rsid w:val="00CE1F47"/>
    <w:rPr>
      <w:rFonts w:ascii="Courier New" w:hAnsi="Courier New"/>
      <w:noProof/>
      <w:color w:val="FF0000"/>
    </w:rPr>
  </w:style>
  <w:style w:type="character" w:customStyle="1" w:styleId="DONOTTRANSLATE">
    <w:name w:val="DO_NOT_TRANSLATE"/>
    <w:uiPriority w:val="99"/>
    <w:rsid w:val="00CE1F47"/>
    <w:rPr>
      <w:rFonts w:ascii="Courier New" w:hAnsi="Courier New"/>
      <w:noProof/>
      <w:color w:val="800000"/>
    </w:rPr>
  </w:style>
  <w:style w:type="paragraph" w:styleId="Debesliotekstas">
    <w:name w:val="Balloon Text"/>
    <w:basedOn w:val="prastasis"/>
    <w:link w:val="DebesliotekstasDiagrama"/>
    <w:uiPriority w:val="99"/>
    <w:rsid w:val="00CE1F47"/>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CE1F47"/>
    <w:rPr>
      <w:rFonts w:ascii="Tahoma" w:eastAsia="Times New Roman" w:hAnsi="Tahoma" w:cs="Times New Roman"/>
      <w:snapToGrid w:val="0"/>
      <w:sz w:val="16"/>
      <w:szCs w:val="16"/>
      <w:lang w:val="en-GB" w:eastAsia="x-none"/>
    </w:rPr>
  </w:style>
  <w:style w:type="character" w:styleId="Komentaronuoroda">
    <w:name w:val="annotation reference"/>
    <w:uiPriority w:val="99"/>
    <w:rsid w:val="00CE1F47"/>
    <w:rPr>
      <w:sz w:val="16"/>
      <w:szCs w:val="16"/>
    </w:rPr>
  </w:style>
  <w:style w:type="paragraph" w:styleId="Komentarotekstas">
    <w:name w:val="annotation text"/>
    <w:basedOn w:val="prastasis"/>
    <w:link w:val="KomentarotekstasDiagrama"/>
    <w:uiPriority w:val="99"/>
    <w:rsid w:val="00CE1F47"/>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CE1F47"/>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CE1F47"/>
    <w:rPr>
      <w:b/>
      <w:bCs/>
    </w:rPr>
  </w:style>
  <w:style w:type="character" w:customStyle="1" w:styleId="KomentarotemaDiagrama">
    <w:name w:val="Komentaro tema Diagrama"/>
    <w:basedOn w:val="KomentarotekstasDiagrama"/>
    <w:link w:val="Komentarotema"/>
    <w:uiPriority w:val="99"/>
    <w:rsid w:val="00CE1F47"/>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CE1F47"/>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CE1F47"/>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CE1F47"/>
    <w:rPr>
      <w:rFonts w:ascii="Courier New" w:hAnsi="Courier New"/>
      <w:vanish/>
      <w:color w:val="800080"/>
      <w:sz w:val="24"/>
      <w:vertAlign w:val="subscript"/>
    </w:rPr>
  </w:style>
  <w:style w:type="paragraph" w:styleId="Antrats">
    <w:name w:val="header"/>
    <w:basedOn w:val="prastasis"/>
    <w:link w:val="AntratsDiagrama"/>
    <w:uiPriority w:val="99"/>
    <w:rsid w:val="00CE1F47"/>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CE1F47"/>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CE1F47"/>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CE1F47"/>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E1F47"/>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CE1F47"/>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CE1F47"/>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CE1F47"/>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CE1F4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CE1F47"/>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CE1F47"/>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CE1F47"/>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CE1F4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CE1F47"/>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CE1F47"/>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CE1F47"/>
    <w:pPr>
      <w:tabs>
        <w:tab w:val="clear" w:pos="720"/>
        <w:tab w:val="num" w:pos="360"/>
      </w:tabs>
      <w:ind w:left="709" w:hanging="425"/>
    </w:pPr>
    <w:rPr>
      <w:sz w:val="22"/>
    </w:rPr>
  </w:style>
  <w:style w:type="paragraph" w:customStyle="1" w:styleId="AHeader3">
    <w:name w:val="AHeader 3"/>
    <w:basedOn w:val="AHeader2"/>
    <w:uiPriority w:val="99"/>
    <w:rsid w:val="00CE1F47"/>
    <w:pPr>
      <w:ind w:left="1276" w:hanging="567"/>
    </w:pPr>
  </w:style>
  <w:style w:type="paragraph" w:customStyle="1" w:styleId="AHeader2abc">
    <w:name w:val="AHeader 2 abc"/>
    <w:basedOn w:val="AHeader3"/>
    <w:uiPriority w:val="99"/>
    <w:rsid w:val="00CE1F47"/>
    <w:pPr>
      <w:jc w:val="both"/>
    </w:pPr>
    <w:rPr>
      <w:b w:val="0"/>
      <w:bCs w:val="0"/>
    </w:rPr>
  </w:style>
  <w:style w:type="paragraph" w:customStyle="1" w:styleId="AHeader3abc">
    <w:name w:val="AHeader 3 abc"/>
    <w:basedOn w:val="AHeader2abc"/>
    <w:uiPriority w:val="99"/>
    <w:rsid w:val="00CE1F47"/>
    <w:pPr>
      <w:ind w:left="1701" w:hanging="425"/>
    </w:pPr>
  </w:style>
  <w:style w:type="paragraph" w:styleId="Pagrindiniotekstotrauka3">
    <w:name w:val="Body Text Indent 3"/>
    <w:basedOn w:val="prastasis"/>
    <w:link w:val="Pagrindiniotekstotrauka3Diagrama"/>
    <w:uiPriority w:val="99"/>
    <w:rsid w:val="00CE1F4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CE1F47"/>
    <w:rPr>
      <w:rFonts w:ascii="Times New Roman" w:eastAsia="SimSun" w:hAnsi="Times New Roman" w:cs="Times New Roman"/>
      <w:szCs w:val="21"/>
      <w:lang w:val="en-GB"/>
    </w:rPr>
  </w:style>
  <w:style w:type="character" w:styleId="Perirtashipersaitas">
    <w:name w:val="FollowedHyperlink"/>
    <w:uiPriority w:val="99"/>
    <w:rsid w:val="00CE1F47"/>
    <w:rPr>
      <w:rFonts w:cs="Times New Roman"/>
      <w:color w:val="800080"/>
      <w:u w:val="single"/>
    </w:rPr>
  </w:style>
  <w:style w:type="character" w:styleId="Grietas">
    <w:name w:val="Strong"/>
    <w:uiPriority w:val="99"/>
    <w:qFormat/>
    <w:rsid w:val="00CE1F47"/>
    <w:rPr>
      <w:rFonts w:cs="Times New Roman"/>
      <w:b/>
      <w:bCs/>
    </w:rPr>
  </w:style>
  <w:style w:type="character" w:customStyle="1" w:styleId="BodytextAgencyChar">
    <w:name w:val="Body text (Agency) Char"/>
    <w:link w:val="BodytextAgency"/>
    <w:uiPriority w:val="99"/>
    <w:locked/>
    <w:rsid w:val="00CE1F47"/>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E1F47"/>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E1F47"/>
    <w:pPr>
      <w:keepNext/>
    </w:pPr>
    <w:rPr>
      <w:rFonts w:eastAsia="SimSun" w:cs="Verdana"/>
      <w:b/>
      <w:snapToGrid/>
      <w:szCs w:val="18"/>
      <w:lang w:eastAsia="en-GB"/>
    </w:rPr>
  </w:style>
  <w:style w:type="character" w:customStyle="1" w:styleId="NormalAgencyChar">
    <w:name w:val="Normal (Agency) Char"/>
    <w:link w:val="NormalAgency"/>
    <w:uiPriority w:val="99"/>
    <w:locked/>
    <w:rsid w:val="00CE1F47"/>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CE1F47"/>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CE1F47"/>
    <w:rPr>
      <w:rFonts w:ascii="Courier New" w:eastAsia="SimSun" w:hAnsi="Courier New" w:cs="Times New Roman"/>
      <w:sz w:val="20"/>
      <w:szCs w:val="20"/>
      <w:lang w:val="en-US"/>
    </w:rPr>
  </w:style>
  <w:style w:type="paragraph" w:customStyle="1" w:styleId="Default">
    <w:name w:val="Default"/>
    <w:rsid w:val="00CE1F47"/>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CE1F47"/>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CE1F47"/>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CE1F47"/>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CE1F47"/>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CE1F47"/>
    <w:pPr>
      <w:spacing w:after="0" w:line="240" w:lineRule="auto"/>
    </w:pPr>
    <w:rPr>
      <w:rFonts w:ascii="Times New Roman" w:eastAsia="SimSun" w:hAnsi="Times New Roman" w:cs="Times New Roman"/>
      <w:noProof/>
      <w:lang w:eastAsia="x-none"/>
    </w:rPr>
  </w:style>
  <w:style w:type="character" w:customStyle="1" w:styleId="BTEMEASMCAChar">
    <w:name w:val="BT EMEA_SMCA Char"/>
    <w:link w:val="BTEMEASMCA"/>
    <w:locked/>
    <w:rsid w:val="00CE1F47"/>
    <w:rPr>
      <w:rFonts w:ascii="Times New Roman" w:eastAsia="SimSun" w:hAnsi="Times New Roman" w:cs="Times New Roman"/>
      <w:noProof/>
      <w:lang w:eastAsia="x-none"/>
    </w:rPr>
  </w:style>
  <w:style w:type="character" w:customStyle="1" w:styleId="CharChar12">
    <w:name w:val="Char Char12"/>
    <w:locked/>
    <w:rsid w:val="00CE1F47"/>
    <w:rPr>
      <w:snapToGrid w:val="0"/>
      <w:lang w:val="en-GB" w:eastAsia="en-US" w:bidi="ar-SA"/>
    </w:rPr>
  </w:style>
  <w:style w:type="numbering" w:customStyle="1" w:styleId="NoList1">
    <w:name w:val="No List1"/>
    <w:next w:val="Sraonra"/>
    <w:uiPriority w:val="99"/>
    <w:semiHidden/>
    <w:unhideWhenUsed/>
    <w:rsid w:val="00CE1F47"/>
  </w:style>
  <w:style w:type="paragraph" w:styleId="prastojitrauka">
    <w:name w:val="Normal Indent"/>
    <w:basedOn w:val="prastasis"/>
    <w:uiPriority w:val="99"/>
    <w:unhideWhenUsed/>
    <w:rsid w:val="00CE1F47"/>
    <w:pPr>
      <w:spacing w:after="120" w:line="240" w:lineRule="auto"/>
      <w:ind w:left="720"/>
    </w:pPr>
    <w:rPr>
      <w:rFonts w:ascii="Times New Roman" w:eastAsia="Times New Roman" w:hAnsi="Times New Roman" w:cs="Times New Roman"/>
      <w:szCs w:val="20"/>
      <w:lang w:val="en-GB" w:eastAsia="en-GB"/>
    </w:rPr>
  </w:style>
  <w:style w:type="table" w:styleId="Lentelstinklelis">
    <w:name w:val="Table Grid"/>
    <w:basedOn w:val="prastojilentel"/>
    <w:uiPriority w:val="99"/>
    <w:rsid w:val="00CE1F4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EMEASMCA">
    <w:name w:val="PI-1 EMEA_SMCA"/>
    <w:basedOn w:val="Antrat2"/>
    <w:autoRedefine/>
    <w:uiPriority w:val="99"/>
    <w:rsid w:val="00CE1F47"/>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PI-2EMEASMCA">
    <w:name w:val="PI-2 EMEA_SMCA"/>
    <w:basedOn w:val="Antrat3"/>
    <w:autoRedefine/>
    <w:uiPriority w:val="99"/>
    <w:rsid w:val="00CE1F47"/>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TTEMEASMCA">
    <w:name w:val="TT EMEA_SMCA"/>
    <w:basedOn w:val="Antrat1"/>
    <w:link w:val="TTEMEASMCAChar"/>
    <w:autoRedefine/>
    <w:uiPriority w:val="99"/>
    <w:rsid w:val="00CE1F47"/>
    <w:pPr>
      <w:spacing w:before="0" w:after="0" w:line="240" w:lineRule="auto"/>
      <w:ind w:left="567" w:hanging="567"/>
      <w:jc w:val="center"/>
    </w:pPr>
    <w:rPr>
      <w:rFonts w:eastAsia="Times New Roman"/>
      <w:sz w:val="22"/>
      <w:szCs w:val="22"/>
    </w:rPr>
  </w:style>
  <w:style w:type="character" w:customStyle="1" w:styleId="TTEMEASMCAChar">
    <w:name w:val="TT EMEA_SMCA Char"/>
    <w:link w:val="TTEMEASMCA"/>
    <w:uiPriority w:val="99"/>
    <w:locked/>
    <w:rsid w:val="00CE1F47"/>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CE1F47"/>
    <w:pPr>
      <w:tabs>
        <w:tab w:val="clear" w:pos="567"/>
        <w:tab w:val="left" w:pos="1701"/>
      </w:tabs>
      <w:ind w:left="1701" w:hanging="567"/>
    </w:pPr>
    <w:rPr>
      <w:rFonts w:ascii="Times New Roman" w:hAnsi="Times New Roman" w:cs="Tahoma"/>
      <w:b/>
      <w:snapToGrid/>
      <w:sz w:val="22"/>
      <w:szCs w:val="22"/>
      <w:lang w:val="lt-LT" w:eastAsia="en-US"/>
    </w:rPr>
  </w:style>
  <w:style w:type="paragraph" w:customStyle="1" w:styleId="BTgEMEASMCA">
    <w:name w:val="BT(g) EMEA_SMCA"/>
    <w:basedOn w:val="BTEMEASMCA"/>
    <w:link w:val="BTgEMEASMCAChar"/>
    <w:autoRedefine/>
    <w:uiPriority w:val="99"/>
    <w:rsid w:val="00CE1F47"/>
    <w:rPr>
      <w:rFonts w:eastAsia="Times New Roman"/>
      <w:i/>
      <w:color w:val="008000"/>
      <w:lang w:eastAsia="en-US"/>
    </w:rPr>
  </w:style>
  <w:style w:type="character" w:customStyle="1" w:styleId="BTgEMEASMCAChar">
    <w:name w:val="BT(g) EMEA_SMCA Char"/>
    <w:link w:val="BTgEMEASMCA"/>
    <w:uiPriority w:val="99"/>
    <w:locked/>
    <w:rsid w:val="00CE1F47"/>
    <w:rPr>
      <w:rFonts w:ascii="Times New Roman" w:eastAsia="Times New Roman" w:hAnsi="Times New Roman" w:cs="Times New Roman"/>
      <w:i/>
      <w:noProof/>
      <w:color w:val="008000"/>
    </w:rPr>
  </w:style>
  <w:style w:type="paragraph" w:customStyle="1" w:styleId="BTuEMEASMCA">
    <w:name w:val="BT(u) EMEA_SMCA"/>
    <w:basedOn w:val="BTEMEASMCA"/>
    <w:autoRedefine/>
    <w:uiPriority w:val="99"/>
    <w:rsid w:val="00CE1F47"/>
    <w:rPr>
      <w:rFonts w:eastAsia="Times New Roman"/>
      <w:u w:val="single"/>
      <w:lang w:eastAsia="en-US"/>
    </w:rPr>
  </w:style>
  <w:style w:type="numbering" w:customStyle="1" w:styleId="NoList11">
    <w:name w:val="No List11"/>
    <w:next w:val="Sraonra"/>
    <w:uiPriority w:val="99"/>
    <w:semiHidden/>
    <w:unhideWhenUsed/>
    <w:rsid w:val="00CE1F47"/>
  </w:style>
  <w:style w:type="character" w:customStyle="1" w:styleId="HeaderChar2">
    <w:name w:val="Header Char2"/>
    <w:uiPriority w:val="99"/>
    <w:rsid w:val="00CE1F47"/>
    <w:rPr>
      <w:rFonts w:ascii="Times New Roman" w:eastAsia="SimSun" w:hAnsi="Times New Roman"/>
      <w:sz w:val="22"/>
      <w:lang w:val="en-GB" w:eastAsia="zh-CN"/>
    </w:rPr>
  </w:style>
  <w:style w:type="character" w:customStyle="1" w:styleId="AntratsDiagrama1">
    <w:name w:val="Antraštės Diagrama1"/>
    <w:basedOn w:val="Numatytasispastraiposriftas"/>
    <w:uiPriority w:val="99"/>
    <w:semiHidden/>
    <w:rsid w:val="00CE1F4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38829</Words>
  <Characters>22133</Characters>
  <Application>Microsoft Office Word</Application>
  <DocSecurity>8</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60841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2017-12-15T08:00:00Z</dcterms:created>
  <dcterms:modified xsi:type="dcterms:W3CDTF">2017-12-15T08:02:00Z</dcterms:modified>
</cp:coreProperties>
</file>