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C598B" w14:textId="77777777" w:rsidR="007E79E1" w:rsidRDefault="007E79E1" w:rsidP="007E79E1">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bookmarkStart w:id="0" w:name="_Toc129243263"/>
      <w:bookmarkStart w:id="1" w:name="_Toc129243138"/>
      <w:r>
        <w:rPr>
          <w:rFonts w:ascii="Times New Roman" w:eastAsia="Times New Roman" w:hAnsi="Times New Roman"/>
          <w:b/>
          <w:caps/>
          <w:lang w:eastAsia="sl-SI"/>
        </w:rPr>
        <w:t>P</w:t>
      </w:r>
      <w:r>
        <w:rPr>
          <w:rFonts w:ascii="Times New Roman" w:eastAsia="Times New Roman" w:hAnsi="Times New Roman"/>
          <w:b/>
          <w:lang w:eastAsia="sl-SI"/>
        </w:rPr>
        <w:t>akuotės lapelis</w:t>
      </w:r>
      <w:r>
        <w:rPr>
          <w:rFonts w:ascii="Times New Roman" w:eastAsia="Times New Roman" w:hAnsi="Times New Roman"/>
          <w:b/>
          <w:caps/>
          <w:lang w:eastAsia="sl-SI"/>
        </w:rPr>
        <w:t xml:space="preserve">: </w:t>
      </w:r>
      <w:r>
        <w:rPr>
          <w:rFonts w:ascii="Times New Roman" w:eastAsia="Times New Roman" w:hAnsi="Times New Roman"/>
          <w:b/>
          <w:lang w:eastAsia="sl-SI"/>
        </w:rPr>
        <w:t xml:space="preserve">informacija </w:t>
      </w:r>
      <w:bookmarkEnd w:id="0"/>
      <w:bookmarkEnd w:id="1"/>
      <w:r>
        <w:rPr>
          <w:rFonts w:ascii="Times New Roman" w:eastAsia="Times New Roman" w:hAnsi="Times New Roman"/>
          <w:b/>
          <w:lang w:eastAsia="sl-SI"/>
        </w:rPr>
        <w:t>pacientui</w:t>
      </w:r>
    </w:p>
    <w:p w14:paraId="3463F4A6" w14:textId="77777777" w:rsidR="007E79E1" w:rsidRDefault="007E79E1" w:rsidP="007E79E1">
      <w:pPr>
        <w:widowControl w:val="0"/>
        <w:spacing w:after="0" w:line="240" w:lineRule="auto"/>
        <w:rPr>
          <w:rFonts w:ascii="Times New Roman" w:eastAsia="Times New Roman" w:hAnsi="Times New Roman"/>
          <w:lang w:eastAsia="sl-SI"/>
        </w:rPr>
      </w:pPr>
    </w:p>
    <w:p w14:paraId="79AD6542" w14:textId="77777777" w:rsidR="007E79E1" w:rsidRDefault="007E79E1" w:rsidP="007E79E1">
      <w:pPr>
        <w:widowControl w:val="0"/>
        <w:spacing w:after="0" w:line="240" w:lineRule="auto"/>
        <w:jc w:val="center"/>
        <w:rPr>
          <w:rFonts w:ascii="Times New Roman" w:eastAsia="Times New Roman" w:hAnsi="Times New Roman"/>
          <w:b/>
          <w:bCs/>
          <w:lang w:eastAsia="sl-SI"/>
        </w:rPr>
      </w:pPr>
      <w:proofErr w:type="spellStart"/>
      <w:r>
        <w:rPr>
          <w:rFonts w:ascii="Times New Roman" w:eastAsia="Times New Roman" w:hAnsi="Times New Roman"/>
          <w:b/>
          <w:bCs/>
          <w:lang w:eastAsia="sl-SI"/>
        </w:rPr>
        <w:t>Escadra</w:t>
      </w:r>
      <w:proofErr w:type="spellEnd"/>
      <w:r>
        <w:rPr>
          <w:rFonts w:ascii="Times New Roman" w:eastAsia="Times New Roman" w:hAnsi="Times New Roman"/>
          <w:b/>
          <w:bCs/>
          <w:lang w:eastAsia="sl-SI"/>
        </w:rPr>
        <w:t xml:space="preserve"> 20 mg skrandyje neirios kietosios kapsulės</w:t>
      </w:r>
    </w:p>
    <w:p w14:paraId="0C1296D5" w14:textId="77777777" w:rsidR="007E79E1" w:rsidRDefault="007E79E1" w:rsidP="007E79E1">
      <w:pPr>
        <w:widowControl w:val="0"/>
        <w:spacing w:after="0" w:line="240" w:lineRule="auto"/>
        <w:jc w:val="center"/>
        <w:rPr>
          <w:rFonts w:ascii="Times New Roman" w:eastAsia="Times New Roman" w:hAnsi="Times New Roman"/>
          <w:b/>
          <w:bCs/>
          <w:lang w:eastAsia="sl-SI"/>
        </w:rPr>
      </w:pPr>
      <w:proofErr w:type="spellStart"/>
      <w:r>
        <w:rPr>
          <w:rFonts w:ascii="Times New Roman" w:eastAsia="Times New Roman" w:hAnsi="Times New Roman"/>
          <w:b/>
          <w:bCs/>
          <w:lang w:eastAsia="sl-SI"/>
        </w:rPr>
        <w:t>Escadra</w:t>
      </w:r>
      <w:proofErr w:type="spellEnd"/>
      <w:r>
        <w:rPr>
          <w:rFonts w:ascii="Times New Roman" w:eastAsia="Times New Roman" w:hAnsi="Times New Roman"/>
          <w:b/>
          <w:bCs/>
          <w:lang w:eastAsia="sl-SI"/>
        </w:rPr>
        <w:t xml:space="preserve"> 40 mg skrandyje neirios kietosios kapsulės</w:t>
      </w:r>
    </w:p>
    <w:p w14:paraId="4031149D" w14:textId="77777777" w:rsidR="007E79E1" w:rsidRDefault="007E79E1" w:rsidP="007E79E1">
      <w:pPr>
        <w:widowControl w:val="0"/>
        <w:numPr>
          <w:ilvl w:val="12"/>
          <w:numId w:val="0"/>
        </w:numPr>
        <w:spacing w:after="0" w:line="240" w:lineRule="auto"/>
        <w:jc w:val="center"/>
        <w:rPr>
          <w:rFonts w:ascii="Times New Roman" w:eastAsia="Times New Roman" w:hAnsi="Times New Roman"/>
          <w:lang w:eastAsia="sl-SI"/>
        </w:rPr>
      </w:pPr>
      <w:proofErr w:type="spellStart"/>
      <w:r>
        <w:rPr>
          <w:rFonts w:ascii="Times New Roman" w:eastAsia="Times New Roman" w:hAnsi="Times New Roman"/>
          <w:lang w:eastAsia="sl-SI"/>
        </w:rPr>
        <w:t>ezomeprazolas</w:t>
      </w:r>
      <w:proofErr w:type="spellEnd"/>
    </w:p>
    <w:p w14:paraId="35F09D75" w14:textId="77777777" w:rsidR="007E79E1" w:rsidRDefault="007E79E1" w:rsidP="007E79E1">
      <w:pPr>
        <w:widowControl w:val="0"/>
        <w:spacing w:after="0" w:line="240" w:lineRule="auto"/>
        <w:rPr>
          <w:rFonts w:ascii="Times New Roman" w:eastAsia="Times New Roman" w:hAnsi="Times New Roman"/>
          <w:lang w:eastAsia="sl-SI"/>
        </w:rPr>
      </w:pPr>
    </w:p>
    <w:p w14:paraId="6AD563D9" w14:textId="77777777" w:rsidR="007E79E1" w:rsidRDefault="007E79E1" w:rsidP="007E79E1">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Atidžiai perskaitykite visą šį lapelį, prieš pradėdami vartoti vaistą, nes jame pateikiama Jums svarbi informacija.</w:t>
      </w:r>
    </w:p>
    <w:p w14:paraId="17646D93" w14:textId="77777777" w:rsidR="007E79E1" w:rsidRDefault="007E79E1" w:rsidP="007E79E1">
      <w:pPr>
        <w:widowControl w:val="0"/>
        <w:numPr>
          <w:ilvl w:val="0"/>
          <w:numId w:val="11"/>
        </w:numPr>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Neišmeskite šio lapelio, nes vėl gali prireikti jį perskaityti.</w:t>
      </w:r>
    </w:p>
    <w:p w14:paraId="02CC700E" w14:textId="77777777" w:rsidR="007E79E1" w:rsidRDefault="007E79E1" w:rsidP="007E79E1">
      <w:pPr>
        <w:widowControl w:val="0"/>
        <w:numPr>
          <w:ilvl w:val="0"/>
          <w:numId w:val="11"/>
        </w:numPr>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Jeigu kiltų daugiau klausimų, kreipkitės į gydytoją arba vaistininką.</w:t>
      </w:r>
    </w:p>
    <w:p w14:paraId="77F37FC8" w14:textId="77777777" w:rsidR="007E79E1" w:rsidRDefault="007E79E1" w:rsidP="007E79E1">
      <w:pPr>
        <w:widowControl w:val="0"/>
        <w:numPr>
          <w:ilvl w:val="0"/>
          <w:numId w:val="11"/>
        </w:numPr>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Šis vaistas skirtas tik Jums, todėl kitiems žmonėms jo duoti negalima. Vaistas gali jiems pakenkti (net tiems, kurių ligos požymiai yra tokie patys kaip Jūsų).</w:t>
      </w:r>
    </w:p>
    <w:p w14:paraId="537A0C6D" w14:textId="77777777" w:rsidR="007E79E1" w:rsidRDefault="007E79E1" w:rsidP="007E79E1">
      <w:pPr>
        <w:widowControl w:val="0"/>
        <w:numPr>
          <w:ilvl w:val="0"/>
          <w:numId w:val="11"/>
        </w:numPr>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Jeigu pasireiškė šalutinis poveikis (net jeigu jis šiame lapelyje nenurodytas), kreipkitės į gydytoją, vaistininką arba slaugytoją.</w:t>
      </w:r>
      <w:r>
        <w:rPr>
          <w:rFonts w:ascii="Times New Roman" w:eastAsia="Times New Roman" w:hAnsi="Times New Roman"/>
          <w:lang w:val="sl-SI" w:eastAsia="sl-SI"/>
        </w:rPr>
        <w:t xml:space="preserve"> Žr. 4 skyrių.</w:t>
      </w:r>
    </w:p>
    <w:p w14:paraId="0C3B8A3E" w14:textId="77777777" w:rsidR="007E79E1" w:rsidRDefault="007E79E1" w:rsidP="007E79E1">
      <w:pPr>
        <w:widowControl w:val="0"/>
        <w:spacing w:after="0" w:line="240" w:lineRule="auto"/>
        <w:rPr>
          <w:rFonts w:ascii="Times New Roman" w:eastAsia="Times New Roman" w:hAnsi="Times New Roman"/>
          <w:lang w:eastAsia="sl-SI"/>
        </w:rPr>
      </w:pPr>
    </w:p>
    <w:p w14:paraId="63331B6D" w14:textId="77777777" w:rsidR="007E79E1" w:rsidRDefault="007E79E1" w:rsidP="007E79E1">
      <w:pPr>
        <w:widowControl w:val="0"/>
        <w:spacing w:after="0" w:line="240" w:lineRule="auto"/>
        <w:rPr>
          <w:rFonts w:ascii="Times New Roman" w:eastAsia="Times New Roman" w:hAnsi="Times New Roman"/>
          <w:b/>
          <w:lang w:eastAsia="sl-SI"/>
        </w:rPr>
      </w:pPr>
      <w:r>
        <w:rPr>
          <w:rFonts w:ascii="Times New Roman" w:eastAsia="Times New Roman" w:hAnsi="Times New Roman"/>
          <w:b/>
          <w:lang w:val="sl-SI" w:eastAsia="sl-SI"/>
        </w:rPr>
        <w:t>Apie</w:t>
      </w:r>
      <w:r>
        <w:rPr>
          <w:rFonts w:ascii="Times New Roman" w:eastAsia="Times New Roman" w:hAnsi="Times New Roman"/>
          <w:b/>
          <w:lang w:eastAsia="sl-SI"/>
        </w:rPr>
        <w:t xml:space="preserve"> ką rašoma šiame lapelyje?</w:t>
      </w:r>
    </w:p>
    <w:p w14:paraId="3AB01990" w14:textId="77777777" w:rsidR="007E79E1" w:rsidRDefault="007E79E1" w:rsidP="007E79E1">
      <w:pPr>
        <w:widowControl w:val="0"/>
        <w:spacing w:after="0" w:line="240" w:lineRule="auto"/>
        <w:rPr>
          <w:rFonts w:ascii="Times New Roman" w:eastAsia="Times New Roman" w:hAnsi="Times New Roman"/>
          <w:b/>
          <w:lang w:eastAsia="sl-SI"/>
        </w:rPr>
      </w:pPr>
    </w:p>
    <w:p w14:paraId="10D1718C" w14:textId="77777777" w:rsidR="007E79E1" w:rsidRDefault="007E79E1" w:rsidP="007E79E1">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1.</w:t>
      </w:r>
      <w:r>
        <w:rPr>
          <w:rFonts w:ascii="Times New Roman" w:eastAsia="Times New Roman" w:hAnsi="Times New Roman"/>
          <w:lang w:eastAsia="sl-SI"/>
        </w:rPr>
        <w:tab/>
        <w:t xml:space="preserve">Kas yra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ir kam jis vartojamas</w:t>
      </w:r>
    </w:p>
    <w:p w14:paraId="4DFDBF3B" w14:textId="77777777" w:rsidR="007E79E1" w:rsidRDefault="007E79E1" w:rsidP="007E79E1">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2.</w:t>
      </w:r>
      <w:r>
        <w:rPr>
          <w:rFonts w:ascii="Times New Roman" w:eastAsia="Times New Roman" w:hAnsi="Times New Roman"/>
          <w:lang w:eastAsia="sl-SI"/>
        </w:rPr>
        <w:tab/>
        <w:t xml:space="preserve">Kas žinotina prieš vartojant </w:t>
      </w:r>
      <w:proofErr w:type="spellStart"/>
      <w:r>
        <w:rPr>
          <w:rFonts w:ascii="Times New Roman" w:eastAsia="Times New Roman" w:hAnsi="Times New Roman"/>
          <w:lang w:eastAsia="sl-SI"/>
        </w:rPr>
        <w:t>Escadra</w:t>
      </w:r>
      <w:proofErr w:type="spellEnd"/>
    </w:p>
    <w:p w14:paraId="1A9E1D31" w14:textId="77777777" w:rsidR="007E79E1" w:rsidRDefault="007E79E1" w:rsidP="007E79E1">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3.</w:t>
      </w:r>
      <w:r>
        <w:rPr>
          <w:rFonts w:ascii="Times New Roman" w:eastAsia="Times New Roman" w:hAnsi="Times New Roman"/>
          <w:lang w:eastAsia="sl-SI"/>
        </w:rPr>
        <w:tab/>
        <w:t xml:space="preserve">Kaip vartoti </w:t>
      </w:r>
      <w:proofErr w:type="spellStart"/>
      <w:r>
        <w:rPr>
          <w:rFonts w:ascii="Times New Roman" w:eastAsia="Times New Roman" w:hAnsi="Times New Roman"/>
          <w:lang w:eastAsia="sl-SI"/>
        </w:rPr>
        <w:t>Escadra</w:t>
      </w:r>
      <w:proofErr w:type="spellEnd"/>
    </w:p>
    <w:p w14:paraId="3ED2A3B6" w14:textId="77777777" w:rsidR="007E79E1" w:rsidRDefault="007E79E1" w:rsidP="007E79E1">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4.</w:t>
      </w:r>
      <w:r>
        <w:rPr>
          <w:rFonts w:ascii="Times New Roman" w:eastAsia="Times New Roman" w:hAnsi="Times New Roman"/>
          <w:lang w:eastAsia="sl-SI"/>
        </w:rPr>
        <w:tab/>
        <w:t>Galimas šalutinis poveikis</w:t>
      </w:r>
    </w:p>
    <w:p w14:paraId="31DF5ED3" w14:textId="77777777" w:rsidR="007E79E1" w:rsidRDefault="007E79E1" w:rsidP="007E79E1">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5.</w:t>
      </w:r>
      <w:r>
        <w:rPr>
          <w:rFonts w:ascii="Times New Roman" w:eastAsia="Times New Roman" w:hAnsi="Times New Roman"/>
          <w:lang w:eastAsia="sl-SI"/>
        </w:rPr>
        <w:tab/>
        <w:t xml:space="preserve">Kaip laikyti </w:t>
      </w:r>
      <w:proofErr w:type="spellStart"/>
      <w:r>
        <w:rPr>
          <w:rFonts w:ascii="Times New Roman" w:eastAsia="Times New Roman" w:hAnsi="Times New Roman"/>
          <w:lang w:eastAsia="sl-SI"/>
        </w:rPr>
        <w:t>Escadra</w:t>
      </w:r>
      <w:proofErr w:type="spellEnd"/>
    </w:p>
    <w:p w14:paraId="61459918" w14:textId="77777777" w:rsidR="007E79E1" w:rsidRDefault="007E79E1" w:rsidP="007E79E1">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6.</w:t>
      </w:r>
      <w:r>
        <w:rPr>
          <w:rFonts w:ascii="Times New Roman" w:eastAsia="Times New Roman" w:hAnsi="Times New Roman"/>
          <w:lang w:eastAsia="sl-SI"/>
        </w:rPr>
        <w:tab/>
        <w:t>Pakuotės turinys ir kita informacija</w:t>
      </w:r>
    </w:p>
    <w:p w14:paraId="460F22C2" w14:textId="77777777" w:rsidR="007E79E1" w:rsidRDefault="007E79E1" w:rsidP="007E79E1">
      <w:pPr>
        <w:widowControl w:val="0"/>
        <w:spacing w:after="0" w:line="240" w:lineRule="auto"/>
        <w:rPr>
          <w:rFonts w:ascii="Times New Roman" w:eastAsia="Times New Roman" w:hAnsi="Times New Roman"/>
          <w:lang w:eastAsia="sl-SI"/>
        </w:rPr>
      </w:pPr>
    </w:p>
    <w:p w14:paraId="4DB53BAD" w14:textId="77777777" w:rsidR="007E79E1" w:rsidRDefault="007E79E1" w:rsidP="007E79E1">
      <w:pPr>
        <w:widowControl w:val="0"/>
        <w:spacing w:after="0" w:line="240" w:lineRule="auto"/>
        <w:rPr>
          <w:rFonts w:ascii="Times New Roman" w:eastAsia="Times New Roman" w:hAnsi="Times New Roman"/>
          <w:lang w:eastAsia="sl-SI"/>
        </w:rPr>
      </w:pPr>
    </w:p>
    <w:p w14:paraId="3CBF3576" w14:textId="77777777" w:rsidR="007E79E1" w:rsidRDefault="007E79E1" w:rsidP="007E79E1">
      <w:pPr>
        <w:widowControl w:val="0"/>
        <w:tabs>
          <w:tab w:val="left" w:pos="567"/>
        </w:tabs>
        <w:spacing w:after="0" w:line="240" w:lineRule="auto"/>
        <w:ind w:left="567" w:hanging="567"/>
        <w:outlineLvl w:val="1"/>
        <w:rPr>
          <w:rFonts w:ascii="Times New Roman" w:eastAsia="Times New Roman" w:hAnsi="Times New Roman"/>
          <w:b/>
          <w:lang w:eastAsia="sl-SI"/>
        </w:rPr>
      </w:pPr>
      <w:bookmarkStart w:id="2" w:name="_Toc129243264"/>
      <w:bookmarkStart w:id="3" w:name="_Toc129243139"/>
      <w:r>
        <w:rPr>
          <w:rFonts w:ascii="Times New Roman" w:eastAsia="Times New Roman" w:hAnsi="Times New Roman"/>
          <w:b/>
          <w:lang w:eastAsia="sl-SI"/>
        </w:rPr>
        <w:t>1.</w:t>
      </w:r>
      <w:r>
        <w:rPr>
          <w:rFonts w:ascii="Times New Roman" w:eastAsia="Times New Roman" w:hAnsi="Times New Roman"/>
          <w:b/>
          <w:lang w:eastAsia="sl-SI"/>
        </w:rPr>
        <w:tab/>
        <w:t xml:space="preserve">Kas yra </w:t>
      </w:r>
      <w:proofErr w:type="spellStart"/>
      <w:r>
        <w:rPr>
          <w:rFonts w:ascii="Times New Roman" w:eastAsia="Times New Roman" w:hAnsi="Times New Roman"/>
          <w:b/>
          <w:lang w:eastAsia="sl-SI"/>
        </w:rPr>
        <w:t>Escadra</w:t>
      </w:r>
      <w:proofErr w:type="spellEnd"/>
      <w:r>
        <w:rPr>
          <w:rFonts w:ascii="Times New Roman" w:eastAsia="Times New Roman" w:hAnsi="Times New Roman"/>
          <w:b/>
          <w:lang w:eastAsia="sl-SI"/>
        </w:rPr>
        <w:t xml:space="preserve"> ir kam jis vartojamas</w:t>
      </w:r>
      <w:bookmarkEnd w:id="2"/>
      <w:bookmarkEnd w:id="3"/>
    </w:p>
    <w:p w14:paraId="0E72D300" w14:textId="77777777" w:rsidR="007E79E1" w:rsidRDefault="007E79E1" w:rsidP="007E79E1">
      <w:pPr>
        <w:widowControl w:val="0"/>
        <w:spacing w:after="0" w:line="240" w:lineRule="auto"/>
        <w:rPr>
          <w:rFonts w:ascii="Times New Roman" w:eastAsia="Times New Roman" w:hAnsi="Times New Roman"/>
          <w:lang w:eastAsia="sl-SI"/>
        </w:rPr>
      </w:pPr>
    </w:p>
    <w:p w14:paraId="66156663" w14:textId="77777777" w:rsidR="007E79E1" w:rsidRDefault="007E79E1" w:rsidP="007E79E1">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sudėtyje yra vaisto, vadinamo </w:t>
      </w:r>
      <w:proofErr w:type="spellStart"/>
      <w:r>
        <w:rPr>
          <w:rFonts w:ascii="Times New Roman" w:eastAsia="Times New Roman" w:hAnsi="Times New Roman"/>
          <w:lang w:eastAsia="sl-SI"/>
        </w:rPr>
        <w:t>ezomeprazolu</w:t>
      </w:r>
      <w:proofErr w:type="spellEnd"/>
      <w:r>
        <w:rPr>
          <w:rFonts w:ascii="Times New Roman" w:eastAsia="Times New Roman" w:hAnsi="Times New Roman"/>
          <w:lang w:eastAsia="sl-SI"/>
        </w:rPr>
        <w:t>. Jis priklauso vaistų, vadinamų protonų siurblio inhibitoriais, grupei. Tokie vaistai veikia mažindami skrandyje susidarančios rūgšties kiekį.</w:t>
      </w:r>
    </w:p>
    <w:p w14:paraId="5E05D76E" w14:textId="77777777" w:rsidR="007E79E1" w:rsidRDefault="007E79E1" w:rsidP="007E79E1">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1266D48" w14:textId="77777777" w:rsidR="007E79E1" w:rsidRDefault="007E79E1" w:rsidP="007E79E1">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vartojama toliau išvardytais atvejais.</w:t>
      </w:r>
    </w:p>
    <w:p w14:paraId="5A3B2039" w14:textId="77777777" w:rsidR="007E79E1" w:rsidRDefault="007E79E1" w:rsidP="007E79E1">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295005F9" w14:textId="77777777" w:rsidR="007E79E1" w:rsidRDefault="007E79E1" w:rsidP="007E79E1">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Pr>
          <w:rFonts w:ascii="Times New Roman" w:eastAsia="Times New Roman" w:hAnsi="Times New Roman"/>
          <w:lang w:eastAsia="sl-SI"/>
        </w:rPr>
        <w:t>Suaugusieji</w:t>
      </w:r>
    </w:p>
    <w:p w14:paraId="7E01DE12" w14:textId="77777777" w:rsidR="007E79E1" w:rsidRDefault="007E79E1" w:rsidP="007E79E1">
      <w:pPr>
        <w:widowControl w:val="0"/>
        <w:numPr>
          <w:ilvl w:val="0"/>
          <w:numId w:val="12"/>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proofErr w:type="spellStart"/>
      <w:r>
        <w:rPr>
          <w:rFonts w:ascii="Times New Roman" w:eastAsia="Times New Roman" w:hAnsi="Times New Roman"/>
          <w:lang w:eastAsia="sl-SI"/>
        </w:rPr>
        <w:t>Gastroezofaginio</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refliukso</w:t>
      </w:r>
      <w:proofErr w:type="spellEnd"/>
      <w:r>
        <w:rPr>
          <w:rFonts w:ascii="Times New Roman" w:eastAsia="Times New Roman" w:hAnsi="Times New Roman"/>
          <w:lang w:eastAsia="sl-SI"/>
        </w:rPr>
        <w:t xml:space="preserve"> liga (GERL). Tai yra būklė, kai skrandyje esanti rūgštis patenka į stemplę (vamzdelį, jungiantį ryklę su skrandžiu). Šios ligos simptomai yra skausmas, uždegimas ir rėmuo. Šio vaisto vartojama:</w:t>
      </w:r>
    </w:p>
    <w:p w14:paraId="28B156B8" w14:textId="77777777" w:rsidR="007E79E1" w:rsidRDefault="007E79E1" w:rsidP="007E79E1">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t>pažeistai ar uždegimo apimtai stemplei užgydyti;</w:t>
      </w:r>
    </w:p>
    <w:p w14:paraId="3658A630" w14:textId="77777777" w:rsidR="007E79E1" w:rsidRDefault="007E79E1" w:rsidP="007E79E1">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t>minėtų būklių pasikartojimo profilaktikai;</w:t>
      </w:r>
    </w:p>
    <w:p w14:paraId="01EC5502" w14:textId="77777777" w:rsidR="007E79E1" w:rsidRDefault="007E79E1" w:rsidP="007E79E1">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t>nemaloniems simptomams, dažnai būnantiems esant šioms būklėms, lengvinti.</w:t>
      </w:r>
    </w:p>
    <w:p w14:paraId="6285F1D6" w14:textId="77777777" w:rsidR="007E79E1" w:rsidRDefault="007E79E1" w:rsidP="007E79E1">
      <w:pPr>
        <w:widowControl w:val="0"/>
        <w:numPr>
          <w:ilvl w:val="0"/>
          <w:numId w:val="12"/>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Skrandžio ar viršutinės žarnyno dalies (dvylikapirštės žarnos) opa, infekuota bakterija, vadinama </w:t>
      </w:r>
      <w:proofErr w:type="spellStart"/>
      <w:r>
        <w:rPr>
          <w:rFonts w:ascii="Times New Roman" w:eastAsia="Times New Roman" w:hAnsi="Times New Roman"/>
          <w:i/>
          <w:lang w:eastAsia="sl-SI"/>
        </w:rPr>
        <w:t>Helicobacter</w:t>
      </w:r>
      <w:proofErr w:type="spellEnd"/>
      <w:r>
        <w:rPr>
          <w:rFonts w:ascii="Times New Roman" w:eastAsia="Times New Roman" w:hAnsi="Times New Roman"/>
          <w:i/>
          <w:lang w:eastAsia="sl-SI"/>
        </w:rPr>
        <w:t xml:space="preserve"> </w:t>
      </w:r>
      <w:proofErr w:type="spellStart"/>
      <w:r>
        <w:rPr>
          <w:rFonts w:ascii="Times New Roman" w:eastAsia="Times New Roman" w:hAnsi="Times New Roman"/>
          <w:i/>
          <w:lang w:eastAsia="sl-SI"/>
        </w:rPr>
        <w:t>pylori</w:t>
      </w:r>
      <w:proofErr w:type="spellEnd"/>
      <w:r>
        <w:rPr>
          <w:rFonts w:ascii="Times New Roman" w:eastAsia="Times New Roman" w:hAnsi="Times New Roman"/>
          <w:lang w:eastAsia="sl-SI"/>
        </w:rPr>
        <w:t>. Jei Jums yra tokia būklė, gydytojas Jums gali skirti vartoti šio vaisto kartu su tam tikrais antibiotikais:</w:t>
      </w:r>
    </w:p>
    <w:p w14:paraId="479B7CDB" w14:textId="77777777" w:rsidR="007E79E1" w:rsidRDefault="007E79E1" w:rsidP="007E79E1">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t xml:space="preserve">dvylikapirštės žarnos opai, susijusiai su </w:t>
      </w:r>
      <w:proofErr w:type="spellStart"/>
      <w:r>
        <w:rPr>
          <w:rFonts w:ascii="Times New Roman" w:eastAsia="Times New Roman" w:hAnsi="Times New Roman"/>
          <w:i/>
          <w:iCs/>
          <w:lang w:eastAsia="sl-SI"/>
        </w:rPr>
        <w:t>Helicobacter</w:t>
      </w:r>
      <w:proofErr w:type="spellEnd"/>
      <w:r>
        <w:rPr>
          <w:rFonts w:ascii="Times New Roman" w:eastAsia="Times New Roman" w:hAnsi="Times New Roman"/>
          <w:i/>
          <w:iCs/>
          <w:lang w:eastAsia="sl-SI"/>
        </w:rPr>
        <w:t xml:space="preserve"> </w:t>
      </w:r>
      <w:proofErr w:type="spellStart"/>
      <w:r>
        <w:rPr>
          <w:rFonts w:ascii="Times New Roman" w:eastAsia="Times New Roman" w:hAnsi="Times New Roman"/>
          <w:i/>
          <w:iCs/>
          <w:lang w:eastAsia="sl-SI"/>
        </w:rPr>
        <w:t>pylori</w:t>
      </w:r>
      <w:proofErr w:type="spellEnd"/>
      <w:r>
        <w:rPr>
          <w:rFonts w:ascii="Times New Roman" w:eastAsia="Times New Roman" w:hAnsi="Times New Roman"/>
          <w:lang w:eastAsia="sl-SI"/>
        </w:rPr>
        <w:t xml:space="preserve"> bakterija, užgydyti;</w:t>
      </w:r>
    </w:p>
    <w:p w14:paraId="3311AD6F" w14:textId="77777777" w:rsidR="007E79E1" w:rsidRDefault="007E79E1" w:rsidP="007E79E1">
      <w:pPr>
        <w:widowControl w:val="0"/>
        <w:tabs>
          <w:tab w:val="left" w:pos="1134"/>
        </w:tabs>
        <w:autoSpaceDE w:val="0"/>
        <w:autoSpaceDN w:val="0"/>
        <w:adjustRightInd w:val="0"/>
        <w:spacing w:after="0" w:line="240" w:lineRule="auto"/>
        <w:ind w:left="540"/>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t>su šia bakterija susijusios opos atsinaujinimo profilaktikai.</w:t>
      </w:r>
    </w:p>
    <w:p w14:paraId="483746ED" w14:textId="77777777" w:rsidR="007E79E1" w:rsidRDefault="007E79E1" w:rsidP="007E79E1">
      <w:pPr>
        <w:widowControl w:val="0"/>
        <w:numPr>
          <w:ilvl w:val="0"/>
          <w:numId w:val="12"/>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Skrandžio opa, kurią sukelia vaistai, vadinami NVNU (nesteroidiniai vaistai nuo uždegimo). Šio vaisto vartojama:</w:t>
      </w:r>
    </w:p>
    <w:p w14:paraId="0BA8D681" w14:textId="77777777" w:rsidR="007E79E1" w:rsidRDefault="007E79E1" w:rsidP="007E79E1">
      <w:pPr>
        <w:widowControl w:val="0"/>
        <w:tabs>
          <w:tab w:val="left" w:pos="1134"/>
        </w:tabs>
        <w:autoSpaceDE w:val="0"/>
        <w:autoSpaceDN w:val="0"/>
        <w:adjustRightInd w:val="0"/>
        <w:spacing w:after="0" w:line="240" w:lineRule="auto"/>
        <w:ind w:left="1080" w:hanging="540"/>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t>skrandžio opai, sukeltai NVNU, užgydyti.</w:t>
      </w:r>
    </w:p>
    <w:p w14:paraId="6739D59F" w14:textId="77777777" w:rsidR="007E79E1" w:rsidRDefault="007E79E1" w:rsidP="007E79E1">
      <w:pPr>
        <w:widowControl w:val="0"/>
        <w:tabs>
          <w:tab w:val="left" w:pos="1080"/>
        </w:tabs>
        <w:autoSpaceDE w:val="0"/>
        <w:autoSpaceDN w:val="0"/>
        <w:adjustRightInd w:val="0"/>
        <w:spacing w:after="0" w:line="240" w:lineRule="auto"/>
        <w:ind w:left="1080" w:hanging="540"/>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t>skrandžio ir dvylikapirštės žarnos atsiradimo profilaktikai, jei vartojama NVNU.</w:t>
      </w:r>
    </w:p>
    <w:p w14:paraId="30C52EE5" w14:textId="77777777" w:rsidR="007E79E1" w:rsidRDefault="007E79E1" w:rsidP="007E79E1">
      <w:pPr>
        <w:widowControl w:val="0"/>
        <w:numPr>
          <w:ilvl w:val="0"/>
          <w:numId w:val="12"/>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Tęstinis gydymas po į veną vartojamu </w:t>
      </w:r>
      <w:proofErr w:type="spellStart"/>
      <w:r>
        <w:rPr>
          <w:rFonts w:ascii="Times New Roman" w:eastAsia="Times New Roman" w:hAnsi="Times New Roman"/>
          <w:lang w:eastAsia="sl-SI"/>
        </w:rPr>
        <w:t>ezomeprazolu</w:t>
      </w:r>
      <w:proofErr w:type="spellEnd"/>
      <w:r>
        <w:rPr>
          <w:rFonts w:ascii="Times New Roman" w:eastAsia="Times New Roman" w:hAnsi="Times New Roman"/>
          <w:lang w:eastAsia="sl-SI"/>
        </w:rPr>
        <w:t xml:space="preserve"> pradėtos opos kraujavimo atsinaujinimo profilaktikos.</w:t>
      </w:r>
    </w:p>
    <w:p w14:paraId="17A4E3E1" w14:textId="77777777" w:rsidR="007E79E1" w:rsidRDefault="007E79E1" w:rsidP="007E79E1">
      <w:pPr>
        <w:widowControl w:val="0"/>
        <w:numPr>
          <w:ilvl w:val="0"/>
          <w:numId w:val="12"/>
        </w:numPr>
        <w:tabs>
          <w:tab w:val="clear" w:pos="720"/>
          <w:tab w:val="num" w:pos="567"/>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Skrandyje dėl kasos naviko yra per daug rūgšties (</w:t>
      </w:r>
      <w:proofErr w:type="spellStart"/>
      <w:r>
        <w:rPr>
          <w:rFonts w:ascii="Times New Roman" w:eastAsia="Times New Roman" w:hAnsi="Times New Roman"/>
          <w:lang w:eastAsia="sl-SI"/>
        </w:rPr>
        <w:t>Zolingerio-Elisono</w:t>
      </w:r>
      <w:proofErr w:type="spellEnd"/>
      <w:r>
        <w:rPr>
          <w:rFonts w:ascii="Times New Roman" w:eastAsia="Times New Roman" w:hAnsi="Times New Roman"/>
          <w:lang w:eastAsia="sl-SI"/>
        </w:rPr>
        <w:t xml:space="preserve"> (</w:t>
      </w:r>
      <w:proofErr w:type="spellStart"/>
      <w:r>
        <w:rPr>
          <w:rFonts w:ascii="Times New Roman" w:eastAsia="Times New Roman" w:hAnsi="Times New Roman"/>
          <w:i/>
          <w:lang w:eastAsia="sl-SI"/>
        </w:rPr>
        <w:t>Zollinger-Ellison</w:t>
      </w:r>
      <w:proofErr w:type="spellEnd"/>
      <w:r>
        <w:rPr>
          <w:rFonts w:ascii="Times New Roman" w:eastAsia="Times New Roman" w:hAnsi="Times New Roman"/>
          <w:lang w:eastAsia="sl-SI"/>
        </w:rPr>
        <w:t>) sindromas).</w:t>
      </w:r>
    </w:p>
    <w:p w14:paraId="2BC6FCAA" w14:textId="77777777" w:rsidR="007E79E1" w:rsidRDefault="007E79E1" w:rsidP="007E79E1">
      <w:pPr>
        <w:widowControl w:val="0"/>
        <w:tabs>
          <w:tab w:val="left" w:pos="8505"/>
        </w:tabs>
        <w:spacing w:after="0" w:line="240" w:lineRule="auto"/>
        <w:ind w:right="-2"/>
        <w:rPr>
          <w:rFonts w:ascii="Times New Roman" w:eastAsia="Times New Roman" w:hAnsi="Times New Roman"/>
          <w:lang w:eastAsia="sl-SI"/>
        </w:rPr>
      </w:pPr>
    </w:p>
    <w:p w14:paraId="0BD7DC01" w14:textId="77777777" w:rsidR="007E79E1" w:rsidRDefault="007E79E1" w:rsidP="007E79E1">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12 metų bei vyresni paaugliai</w:t>
      </w:r>
    </w:p>
    <w:p w14:paraId="731FC875" w14:textId="77777777" w:rsidR="007E79E1" w:rsidRDefault="007E79E1" w:rsidP="007E79E1">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r>
      <w:proofErr w:type="spellStart"/>
      <w:r>
        <w:rPr>
          <w:rFonts w:ascii="Times New Roman" w:eastAsia="Times New Roman" w:hAnsi="Times New Roman"/>
          <w:lang w:eastAsia="sl-SI"/>
        </w:rPr>
        <w:t>gastroezofaginio</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refliukso</w:t>
      </w:r>
      <w:proofErr w:type="spellEnd"/>
      <w:r>
        <w:rPr>
          <w:rFonts w:ascii="Times New Roman" w:eastAsia="Times New Roman" w:hAnsi="Times New Roman"/>
          <w:lang w:eastAsia="sl-SI"/>
        </w:rPr>
        <w:t xml:space="preserve"> ligai (GERL) gydyti. Tai sutrikimas, kurio metu rūgštis iš skrandžio atpilama į stemplę (burną su skrandžiu jungiantis vamzdelis) ir sukelia skausmą, uždegimą ir </w:t>
      </w:r>
      <w:r>
        <w:rPr>
          <w:rFonts w:ascii="Times New Roman" w:eastAsia="Times New Roman" w:hAnsi="Times New Roman"/>
          <w:lang w:eastAsia="sl-SI"/>
        </w:rPr>
        <w:lastRenderedPageBreak/>
        <w:t>rėmenį;</w:t>
      </w:r>
    </w:p>
    <w:p w14:paraId="255A3641" w14:textId="77777777" w:rsidR="007E79E1" w:rsidRDefault="007E79E1" w:rsidP="007E79E1">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t xml:space="preserve">skrandžio ar viršutinės žarnyno (žarnų) dalies opoms, susijusioms su </w:t>
      </w:r>
      <w:proofErr w:type="spellStart"/>
      <w:r>
        <w:rPr>
          <w:rFonts w:ascii="Times New Roman" w:eastAsia="Times New Roman" w:hAnsi="Times New Roman"/>
          <w:i/>
          <w:lang w:eastAsia="sl-SI"/>
        </w:rPr>
        <w:t>Helicobacter</w:t>
      </w:r>
      <w:proofErr w:type="spellEnd"/>
      <w:r>
        <w:rPr>
          <w:rFonts w:ascii="Times New Roman" w:eastAsia="Times New Roman" w:hAnsi="Times New Roman"/>
          <w:i/>
          <w:lang w:eastAsia="sl-SI"/>
        </w:rPr>
        <w:t xml:space="preserve"> </w:t>
      </w:r>
      <w:proofErr w:type="spellStart"/>
      <w:r>
        <w:rPr>
          <w:rFonts w:ascii="Times New Roman" w:eastAsia="Times New Roman" w:hAnsi="Times New Roman"/>
          <w:i/>
          <w:lang w:eastAsia="sl-SI"/>
        </w:rPr>
        <w:t>pylori</w:t>
      </w:r>
      <w:proofErr w:type="spellEnd"/>
      <w:r>
        <w:rPr>
          <w:rFonts w:ascii="Times New Roman" w:eastAsia="Times New Roman" w:hAnsi="Times New Roman"/>
          <w:lang w:eastAsia="sl-SI"/>
        </w:rPr>
        <w:t xml:space="preserve"> bakterijų infekcija, gydyti. Jeigu Jums tokia būklė yra, Jūsų gydytojas gali išrašyti ir antibiotikų, kad sunaikintų šią infekciją ir leistų opai užgyti.</w:t>
      </w:r>
    </w:p>
    <w:p w14:paraId="10E017EF" w14:textId="77777777" w:rsidR="007E79E1" w:rsidRDefault="007E79E1" w:rsidP="007E79E1">
      <w:pPr>
        <w:widowControl w:val="0"/>
        <w:tabs>
          <w:tab w:val="left" w:pos="8505"/>
        </w:tabs>
        <w:spacing w:after="0" w:line="240" w:lineRule="auto"/>
        <w:ind w:right="-2"/>
        <w:rPr>
          <w:rFonts w:ascii="Times New Roman" w:eastAsia="Times New Roman" w:hAnsi="Times New Roman"/>
          <w:lang w:eastAsia="sl-SI"/>
        </w:rPr>
      </w:pPr>
    </w:p>
    <w:p w14:paraId="0002E7C5" w14:textId="77777777" w:rsidR="007E79E1" w:rsidRDefault="007E79E1" w:rsidP="007E79E1">
      <w:pPr>
        <w:widowControl w:val="0"/>
        <w:spacing w:after="0" w:line="240" w:lineRule="auto"/>
        <w:rPr>
          <w:rFonts w:ascii="Times New Roman" w:eastAsia="Times New Roman" w:hAnsi="Times New Roman"/>
          <w:lang w:eastAsia="sl-SI"/>
        </w:rPr>
      </w:pPr>
    </w:p>
    <w:p w14:paraId="0A823009" w14:textId="77777777" w:rsidR="007E79E1" w:rsidRDefault="007E79E1" w:rsidP="007E79E1">
      <w:pPr>
        <w:widowControl w:val="0"/>
        <w:tabs>
          <w:tab w:val="left" w:pos="567"/>
        </w:tabs>
        <w:spacing w:after="0" w:line="240" w:lineRule="auto"/>
        <w:ind w:left="567" w:hanging="567"/>
        <w:outlineLvl w:val="1"/>
        <w:rPr>
          <w:rFonts w:ascii="Times New Roman" w:eastAsia="Times New Roman" w:hAnsi="Times New Roman"/>
          <w:b/>
          <w:lang w:eastAsia="sl-SI"/>
        </w:rPr>
      </w:pPr>
      <w:bookmarkStart w:id="4" w:name="_Toc129243265"/>
      <w:bookmarkStart w:id="5" w:name="_Toc129243140"/>
      <w:r>
        <w:rPr>
          <w:rFonts w:ascii="Times New Roman" w:eastAsia="Times New Roman" w:hAnsi="Times New Roman"/>
          <w:b/>
          <w:lang w:eastAsia="sl-SI"/>
        </w:rPr>
        <w:t>2.</w:t>
      </w:r>
      <w:r>
        <w:rPr>
          <w:rFonts w:ascii="Times New Roman" w:eastAsia="Times New Roman" w:hAnsi="Times New Roman"/>
          <w:b/>
          <w:lang w:eastAsia="sl-SI"/>
        </w:rPr>
        <w:tab/>
        <w:t xml:space="preserve">Kas žinotina prieš vartojant </w:t>
      </w:r>
      <w:bookmarkEnd w:id="4"/>
      <w:bookmarkEnd w:id="5"/>
      <w:proofErr w:type="spellStart"/>
      <w:r>
        <w:rPr>
          <w:rFonts w:ascii="Times New Roman" w:eastAsia="Times New Roman" w:hAnsi="Times New Roman"/>
          <w:b/>
          <w:lang w:eastAsia="sl-SI"/>
        </w:rPr>
        <w:t>Escadra</w:t>
      </w:r>
      <w:proofErr w:type="spellEnd"/>
    </w:p>
    <w:p w14:paraId="3F7976FA" w14:textId="77777777" w:rsidR="007E79E1" w:rsidRDefault="007E79E1" w:rsidP="007E79E1">
      <w:pPr>
        <w:widowControl w:val="0"/>
        <w:spacing w:after="0" w:line="240" w:lineRule="auto"/>
        <w:rPr>
          <w:rFonts w:ascii="Times New Roman" w:eastAsia="Times New Roman" w:hAnsi="Times New Roman"/>
          <w:lang w:eastAsia="sl-SI"/>
        </w:rPr>
      </w:pPr>
    </w:p>
    <w:p w14:paraId="31D634DA" w14:textId="77777777" w:rsidR="007E79E1" w:rsidRDefault="007E79E1" w:rsidP="007E79E1">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Escadra</w:t>
      </w:r>
      <w:proofErr w:type="spellEnd"/>
      <w:r>
        <w:rPr>
          <w:rFonts w:ascii="Times New Roman" w:eastAsia="Times New Roman" w:hAnsi="Times New Roman"/>
          <w:b/>
          <w:lang w:eastAsia="sl-SI"/>
        </w:rPr>
        <w:t xml:space="preserve"> vartoti draudžiama:</w:t>
      </w:r>
    </w:p>
    <w:p w14:paraId="01B65C60" w14:textId="77777777" w:rsidR="007E79E1" w:rsidRDefault="007E79E1" w:rsidP="007E79E1">
      <w:pPr>
        <w:widowControl w:val="0"/>
        <w:numPr>
          <w:ilvl w:val="5"/>
          <w:numId w:val="1"/>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jeigu yra </w:t>
      </w:r>
      <w:r>
        <w:rPr>
          <w:rFonts w:ascii="Times New Roman" w:eastAsia="Times New Roman" w:hAnsi="Times New Roman"/>
          <w:bCs/>
          <w:lang w:eastAsia="sl-SI"/>
        </w:rPr>
        <w:t>alergija</w:t>
      </w:r>
      <w:r>
        <w:rPr>
          <w:rFonts w:ascii="Times New Roman" w:eastAsia="Times New Roman" w:hAnsi="Times New Roman"/>
          <w:lang w:eastAsia="sl-SI"/>
        </w:rPr>
        <w:t xml:space="preserve"> (padidėjęs jautrumas) </w:t>
      </w:r>
      <w:proofErr w:type="spellStart"/>
      <w:r>
        <w:rPr>
          <w:rFonts w:ascii="Times New Roman" w:eastAsia="Times New Roman" w:hAnsi="Times New Roman"/>
          <w:lang w:eastAsia="sl-SI"/>
        </w:rPr>
        <w:t>ezomeprazolui</w:t>
      </w:r>
      <w:proofErr w:type="spellEnd"/>
      <w:r>
        <w:rPr>
          <w:rFonts w:ascii="Times New Roman" w:eastAsia="Times New Roman" w:hAnsi="Times New Roman"/>
          <w:lang w:eastAsia="sl-SI"/>
        </w:rPr>
        <w:t xml:space="preserve"> arba bet kuriai pagalbinei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medžiagai (jos išvardytos 6 skyriuje);</w:t>
      </w:r>
    </w:p>
    <w:p w14:paraId="4C0285CC" w14:textId="77777777" w:rsidR="007E79E1" w:rsidRDefault="007E79E1" w:rsidP="007E79E1">
      <w:pPr>
        <w:widowControl w:val="0"/>
        <w:numPr>
          <w:ilvl w:val="5"/>
          <w:numId w:val="1"/>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jeigu yra </w:t>
      </w:r>
      <w:r>
        <w:rPr>
          <w:rFonts w:ascii="Times New Roman" w:eastAsia="Times New Roman" w:hAnsi="Times New Roman"/>
          <w:bCs/>
          <w:lang w:eastAsia="sl-SI"/>
        </w:rPr>
        <w:t xml:space="preserve">alergija kitiems protonų siurblio inhibitoriams (pvz., </w:t>
      </w:r>
      <w:proofErr w:type="spellStart"/>
      <w:r>
        <w:rPr>
          <w:rFonts w:ascii="Times New Roman" w:eastAsia="Times New Roman" w:hAnsi="Times New Roman"/>
          <w:bCs/>
          <w:lang w:eastAsia="sl-SI"/>
        </w:rPr>
        <w:t>pantoprazolui</w:t>
      </w:r>
      <w:proofErr w:type="spellEnd"/>
      <w:r>
        <w:rPr>
          <w:rFonts w:ascii="Times New Roman" w:eastAsia="Times New Roman" w:hAnsi="Times New Roman"/>
          <w:bCs/>
          <w:lang w:eastAsia="sl-SI"/>
        </w:rPr>
        <w:t xml:space="preserve">, </w:t>
      </w:r>
      <w:proofErr w:type="spellStart"/>
      <w:r>
        <w:rPr>
          <w:rFonts w:ascii="Times New Roman" w:eastAsia="Times New Roman" w:hAnsi="Times New Roman"/>
          <w:bCs/>
          <w:lang w:eastAsia="sl-SI"/>
        </w:rPr>
        <w:t>lansoprazolui</w:t>
      </w:r>
      <w:proofErr w:type="spellEnd"/>
      <w:r>
        <w:rPr>
          <w:rFonts w:ascii="Times New Roman" w:eastAsia="Times New Roman" w:hAnsi="Times New Roman"/>
          <w:bCs/>
          <w:lang w:eastAsia="sl-SI"/>
        </w:rPr>
        <w:t xml:space="preserve">, </w:t>
      </w:r>
      <w:proofErr w:type="spellStart"/>
      <w:r>
        <w:rPr>
          <w:rFonts w:ascii="Times New Roman" w:eastAsia="Times New Roman" w:hAnsi="Times New Roman"/>
          <w:bCs/>
          <w:lang w:eastAsia="sl-SI"/>
        </w:rPr>
        <w:t>rabeprazolui</w:t>
      </w:r>
      <w:proofErr w:type="spellEnd"/>
      <w:r>
        <w:rPr>
          <w:rFonts w:ascii="Times New Roman" w:eastAsia="Times New Roman" w:hAnsi="Times New Roman"/>
          <w:bCs/>
          <w:lang w:eastAsia="sl-SI"/>
        </w:rPr>
        <w:t xml:space="preserve">, </w:t>
      </w:r>
      <w:proofErr w:type="spellStart"/>
      <w:r>
        <w:rPr>
          <w:rFonts w:ascii="Times New Roman" w:eastAsia="Times New Roman" w:hAnsi="Times New Roman"/>
          <w:bCs/>
          <w:lang w:eastAsia="sl-SI"/>
        </w:rPr>
        <w:t>omeprazolui</w:t>
      </w:r>
      <w:proofErr w:type="spellEnd"/>
      <w:r>
        <w:rPr>
          <w:rFonts w:ascii="Times New Roman" w:eastAsia="Times New Roman" w:hAnsi="Times New Roman"/>
          <w:bCs/>
          <w:lang w:eastAsia="sl-SI"/>
        </w:rPr>
        <w:t>)</w:t>
      </w:r>
      <w:r>
        <w:rPr>
          <w:rFonts w:ascii="Times New Roman" w:eastAsia="Times New Roman" w:hAnsi="Times New Roman"/>
          <w:lang w:eastAsia="sl-SI"/>
        </w:rPr>
        <w:t>;</w:t>
      </w:r>
    </w:p>
    <w:p w14:paraId="17D3C26C" w14:textId="77777777" w:rsidR="007E79E1" w:rsidRDefault="007E79E1" w:rsidP="007E79E1">
      <w:pPr>
        <w:widowControl w:val="0"/>
        <w:numPr>
          <w:ilvl w:val="5"/>
          <w:numId w:val="1"/>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 vartojate vaisto, kurio sudėtyje yra </w:t>
      </w:r>
      <w:proofErr w:type="spellStart"/>
      <w:r>
        <w:rPr>
          <w:rFonts w:ascii="Times New Roman" w:eastAsia="Times New Roman" w:hAnsi="Times New Roman"/>
          <w:lang w:eastAsia="sl-SI"/>
        </w:rPr>
        <w:t>nelfinaviro</w:t>
      </w:r>
      <w:proofErr w:type="spellEnd"/>
      <w:r>
        <w:rPr>
          <w:rFonts w:ascii="Times New Roman" w:eastAsia="Times New Roman" w:hAnsi="Times New Roman"/>
          <w:lang w:eastAsia="sl-SI"/>
        </w:rPr>
        <w:t xml:space="preserve"> (vaisto nuo ŽIV);</w:t>
      </w:r>
    </w:p>
    <w:p w14:paraId="31D67583" w14:textId="77777777" w:rsidR="007E79E1" w:rsidRDefault="007E79E1" w:rsidP="007E79E1">
      <w:pPr>
        <w:widowControl w:val="0"/>
        <w:numPr>
          <w:ilvl w:val="5"/>
          <w:numId w:val="1"/>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Jeigu po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ar kitų panašių vaistų vartojimo kada nors pasireiškė sunkus odos išbėrimas arba odos lupimasis, pūslės ir (arba) burnos opos.</w:t>
      </w:r>
    </w:p>
    <w:p w14:paraId="0B66F8FC" w14:textId="77777777" w:rsidR="007E79E1" w:rsidRDefault="007E79E1" w:rsidP="007E79E1">
      <w:pPr>
        <w:widowControl w:val="0"/>
        <w:spacing w:after="0" w:line="240" w:lineRule="auto"/>
        <w:rPr>
          <w:rFonts w:ascii="Times New Roman" w:eastAsia="Times New Roman" w:hAnsi="Times New Roman"/>
          <w:bCs/>
          <w:lang w:eastAsia="sl-SI"/>
        </w:rPr>
      </w:pPr>
    </w:p>
    <w:p w14:paraId="086A9F96" w14:textId="77777777" w:rsidR="007E79E1" w:rsidRDefault="007E79E1" w:rsidP="007E79E1">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 xml:space="preserve">Jei kuri nors iš paminėtų būklių Jums tinka, </w:t>
      </w:r>
      <w:proofErr w:type="spellStart"/>
      <w:r>
        <w:rPr>
          <w:rFonts w:ascii="Times New Roman" w:eastAsia="Times New Roman" w:hAnsi="Times New Roman"/>
          <w:bCs/>
          <w:lang w:eastAsia="sl-SI"/>
        </w:rPr>
        <w:t>Escadra</w:t>
      </w:r>
      <w:proofErr w:type="spellEnd"/>
      <w:r>
        <w:rPr>
          <w:rFonts w:ascii="Times New Roman" w:eastAsia="Times New Roman" w:hAnsi="Times New Roman"/>
          <w:bCs/>
          <w:lang w:eastAsia="sl-SI"/>
        </w:rPr>
        <w:t xml:space="preserve"> nevartokite. Jei abejojate, prieš </w:t>
      </w:r>
      <w:proofErr w:type="spellStart"/>
      <w:r>
        <w:rPr>
          <w:rFonts w:ascii="Times New Roman" w:eastAsia="Times New Roman" w:hAnsi="Times New Roman"/>
          <w:bCs/>
          <w:lang w:eastAsia="sl-SI"/>
        </w:rPr>
        <w:t>Escadra</w:t>
      </w:r>
      <w:proofErr w:type="spellEnd"/>
      <w:r>
        <w:rPr>
          <w:rFonts w:ascii="Times New Roman" w:eastAsia="Times New Roman" w:hAnsi="Times New Roman"/>
          <w:bCs/>
          <w:lang w:eastAsia="sl-SI"/>
        </w:rPr>
        <w:t xml:space="preserve"> vartojimą pasitarkite su gydytoju arba vaistininku.</w:t>
      </w:r>
    </w:p>
    <w:p w14:paraId="7D78EE44" w14:textId="77777777" w:rsidR="007E79E1" w:rsidRDefault="007E79E1" w:rsidP="007E79E1">
      <w:pPr>
        <w:widowControl w:val="0"/>
        <w:spacing w:after="0" w:line="240" w:lineRule="auto"/>
        <w:rPr>
          <w:rFonts w:ascii="Times New Roman" w:eastAsia="Times New Roman" w:hAnsi="Times New Roman"/>
          <w:lang w:eastAsia="sl-SI"/>
        </w:rPr>
      </w:pPr>
    </w:p>
    <w:p w14:paraId="2359B06C" w14:textId="77777777" w:rsidR="007E79E1" w:rsidRDefault="007E79E1" w:rsidP="007E79E1">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Įspėjimai ir atsargumo priemonės</w:t>
      </w:r>
    </w:p>
    <w:p w14:paraId="42D1F3AE"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0B7E28E4"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Cs/>
          <w:lang w:eastAsia="sl-SI"/>
        </w:rPr>
        <w:t xml:space="preserve">Prieš </w:t>
      </w:r>
      <w:proofErr w:type="spellStart"/>
      <w:r>
        <w:rPr>
          <w:rFonts w:ascii="Times New Roman" w:eastAsia="Times New Roman" w:hAnsi="Times New Roman"/>
          <w:bCs/>
          <w:lang w:eastAsia="sl-SI"/>
        </w:rPr>
        <w:t>Escadra</w:t>
      </w:r>
      <w:proofErr w:type="spellEnd"/>
      <w:r>
        <w:rPr>
          <w:rFonts w:ascii="Times New Roman" w:eastAsia="Times New Roman" w:hAnsi="Times New Roman"/>
          <w:bCs/>
          <w:lang w:eastAsia="sl-SI"/>
        </w:rPr>
        <w:t xml:space="preserve"> vartojimą pasitarkite su gydytoju arba vaistininku, jeigu:</w:t>
      </w:r>
    </w:p>
    <w:p w14:paraId="01F35BAB" w14:textId="77777777" w:rsidR="007E79E1" w:rsidRDefault="007E79E1" w:rsidP="007E79E1">
      <w:pPr>
        <w:widowControl w:val="0"/>
        <w:numPr>
          <w:ilvl w:val="5"/>
          <w:numId w:val="1"/>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sergate sunkia kepenų liga;</w:t>
      </w:r>
    </w:p>
    <w:p w14:paraId="7010625F" w14:textId="77777777" w:rsidR="007E79E1" w:rsidRDefault="007E79E1" w:rsidP="007E79E1">
      <w:pPr>
        <w:widowControl w:val="0"/>
        <w:numPr>
          <w:ilvl w:val="5"/>
          <w:numId w:val="1"/>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sergate sunkia inkstų liga;</w:t>
      </w:r>
    </w:p>
    <w:p w14:paraId="3F9AB9A5" w14:textId="77777777" w:rsidR="007E79E1" w:rsidRDefault="007E79E1" w:rsidP="007E79E1">
      <w:pPr>
        <w:widowControl w:val="0"/>
        <w:numPr>
          <w:ilvl w:val="5"/>
          <w:numId w:val="1"/>
        </w:numPr>
        <w:autoSpaceDE w:val="0"/>
        <w:autoSpaceDN w:val="0"/>
        <w:adjustRightInd w:val="0"/>
        <w:spacing w:after="0" w:line="240" w:lineRule="auto"/>
        <w:rPr>
          <w:rFonts w:ascii="Times New Roman" w:eastAsia="Times New Roman" w:hAnsi="Times New Roman"/>
          <w:szCs w:val="20"/>
          <w:lang w:eastAsia="sl-SI"/>
        </w:rPr>
      </w:pPr>
      <w:r>
        <w:rPr>
          <w:rFonts w:ascii="Times New Roman" w:eastAsia="Times New Roman" w:hAnsi="Times New Roman"/>
          <w:szCs w:val="20"/>
          <w:lang w:eastAsia="sl-SI"/>
        </w:rPr>
        <w:t>Jums yra vitamino B12 trūkumas;</w:t>
      </w:r>
    </w:p>
    <w:p w14:paraId="2DD0C556" w14:textId="77777777" w:rsidR="007E79E1" w:rsidRPr="002A3774" w:rsidRDefault="007E79E1" w:rsidP="007E79E1">
      <w:pPr>
        <w:widowControl w:val="0"/>
        <w:numPr>
          <w:ilvl w:val="5"/>
          <w:numId w:val="1"/>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 xml:space="preserve">Jums kada nors pasireiškė odos reakcija po gydymo vaistu, panašiu į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kuriuo mažinamas skrandžio rūgštingumas;</w:t>
      </w:r>
    </w:p>
    <w:p w14:paraId="3D2F3847" w14:textId="77777777" w:rsidR="007E79E1" w:rsidRDefault="007E79E1" w:rsidP="007E79E1">
      <w:pPr>
        <w:widowControl w:val="0"/>
        <w:numPr>
          <w:ilvl w:val="5"/>
          <w:numId w:val="1"/>
        </w:numPr>
        <w:autoSpaceDE w:val="0"/>
        <w:autoSpaceDN w:val="0"/>
        <w:adjustRightInd w:val="0"/>
        <w:spacing w:after="0" w:line="240" w:lineRule="auto"/>
        <w:rPr>
          <w:rFonts w:ascii="Times New Roman" w:hAnsi="Times New Roman"/>
          <w:color w:val="000000"/>
          <w:lang w:val="sl-SI" w:eastAsia="sl-SI"/>
        </w:rPr>
      </w:pPr>
      <w:r>
        <w:rPr>
          <w:rFonts w:ascii="Times New Roman" w:hAnsi="Times New Roman"/>
          <w:color w:val="000000"/>
          <w:lang w:val="sl-SI" w:eastAsia="sl-SI"/>
        </w:rPr>
        <w:t>Jums bus atliekamas specialus kraujo tyrimas (dėl chromogranino A).</w:t>
      </w:r>
    </w:p>
    <w:p w14:paraId="578ED2EF"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1D3EFE2E" w14:textId="77777777" w:rsidR="007E79E1" w:rsidRDefault="007E79E1" w:rsidP="007E79E1">
      <w:pPr>
        <w:widowControl w:val="0"/>
        <w:autoSpaceDE w:val="0"/>
        <w:autoSpaceDN w:val="0"/>
        <w:adjustRightInd w:val="0"/>
        <w:spacing w:after="0" w:line="240" w:lineRule="auto"/>
        <w:rPr>
          <w:rFonts w:ascii="Times New Roman" w:eastAsia="Times New Roman" w:hAnsi="Times New Roman"/>
          <w:b/>
          <w:lang w:eastAsia="sl-SI"/>
        </w:rPr>
      </w:pPr>
      <w:r>
        <w:rPr>
          <w:rFonts w:ascii="Times New Roman" w:eastAsia="Times New Roman" w:hAnsi="Times New Roman"/>
          <w:b/>
          <w:lang w:eastAsia="sl-SI"/>
        </w:rPr>
        <w:t>Išbėrimas ir odos simptomai</w:t>
      </w:r>
    </w:p>
    <w:p w14:paraId="14A9FF02"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Jeigu Jums išbertų odą, ypač saulės apšviestose vietose, kuo skubiau pasakykite apie tai savo gydytojui, kadangi Jums gali tekti nutraukti gydymą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Taip pat nepamirškite pasakyti, jeigu Jums pasireiškia bet koks kitas neigiamas poveikis, kaip antai sąnarių skausmas.</w:t>
      </w:r>
    </w:p>
    <w:p w14:paraId="58A8B077" w14:textId="77777777" w:rsidR="007E79E1" w:rsidRPr="002A3774" w:rsidRDefault="007E79E1" w:rsidP="007E79E1">
      <w:pPr>
        <w:widowControl w:val="0"/>
        <w:autoSpaceDE w:val="0"/>
        <w:autoSpaceDN w:val="0"/>
        <w:adjustRightInd w:val="0"/>
        <w:spacing w:after="0" w:line="240" w:lineRule="auto"/>
        <w:rPr>
          <w:rFonts w:ascii="Times New Roman" w:eastAsia="Times New Roman" w:hAnsi="Times New Roman"/>
          <w:lang w:val="sl-SI" w:eastAsia="sl-SI"/>
        </w:rPr>
      </w:pPr>
    </w:p>
    <w:p w14:paraId="5A869CAC" w14:textId="77777777" w:rsidR="007E79E1" w:rsidRDefault="007E79E1" w:rsidP="007E79E1">
      <w:pPr>
        <w:widowControl w:val="0"/>
        <w:numPr>
          <w:ilvl w:val="5"/>
          <w:numId w:val="1"/>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Buvo pranešta apie sunkias odos reakcijas, įskaitant </w:t>
      </w:r>
      <w:proofErr w:type="spellStart"/>
      <w:r>
        <w:rPr>
          <w:rFonts w:ascii="Times New Roman" w:eastAsia="Times New Roman" w:hAnsi="Times New Roman"/>
          <w:lang w:eastAsia="sl-SI"/>
        </w:rPr>
        <w:t>Stivenso</w:t>
      </w:r>
      <w:proofErr w:type="spellEnd"/>
      <w:r>
        <w:rPr>
          <w:rFonts w:ascii="Times New Roman" w:eastAsia="Times New Roman" w:hAnsi="Times New Roman"/>
          <w:lang w:eastAsia="sl-SI"/>
        </w:rPr>
        <w:t>- Džonsono (</w:t>
      </w:r>
      <w:proofErr w:type="spellStart"/>
      <w:r>
        <w:rPr>
          <w:rFonts w:ascii="Times New Roman" w:eastAsia="Times New Roman" w:hAnsi="Times New Roman"/>
          <w:i/>
          <w:lang w:eastAsia="sl-SI"/>
        </w:rPr>
        <w:t>Stevens-Johnson</w:t>
      </w:r>
      <w:proofErr w:type="spellEnd"/>
      <w:r>
        <w:rPr>
          <w:rFonts w:ascii="Times New Roman" w:eastAsia="Times New Roman" w:hAnsi="Times New Roman"/>
          <w:lang w:eastAsia="sl-SI"/>
        </w:rPr>
        <w:t>)</w:t>
      </w:r>
      <w:r>
        <w:rPr>
          <w:rFonts w:ascii="Times New Roman" w:eastAsia="Times New Roman" w:hAnsi="Times New Roman"/>
          <w:lang w:val="sl-SI" w:eastAsia="sl-SI"/>
        </w:rPr>
        <w:t xml:space="preserve"> sindromą, toksinę epidermio nekrolizę, vaistų reakciją su eozinofilija ir sisteminiais simptomais (DRESS), susijusias su gydymu Escadra. Jei pastebėjote bet kurį iš simptomų, susijusių su šiomis 4 skyriuje aprašytomis sunkiomis odos reakcijomis, Escadra nustokite vartoti ir nedelsdami kreipkitės medicininės pagalbos.</w:t>
      </w:r>
    </w:p>
    <w:p w14:paraId="79354B59"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0C987F82" w14:textId="77777777" w:rsidR="007E79E1" w:rsidRDefault="007E79E1" w:rsidP="007E79E1">
      <w:pPr>
        <w:widowControl w:val="0"/>
        <w:autoSpaceDE w:val="0"/>
        <w:autoSpaceDN w:val="0"/>
        <w:adjustRightInd w:val="0"/>
        <w:spacing w:after="0" w:line="240" w:lineRule="auto"/>
        <w:rPr>
          <w:rFonts w:ascii="Times New Roman" w:eastAsia="Times New Roman" w:hAnsi="Times New Roman"/>
          <w:b/>
          <w:lang w:val="sl-SI" w:eastAsia="sl-SI"/>
        </w:rPr>
      </w:pP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gali paslėpti kitų ligų simptomus. </w:t>
      </w:r>
      <w:r>
        <w:rPr>
          <w:rFonts w:ascii="Times New Roman" w:eastAsia="Times New Roman" w:hAnsi="Times New Roman"/>
          <w:b/>
          <w:lang w:eastAsia="sl-SI"/>
        </w:rPr>
        <w:t xml:space="preserve">Jei prieš </w:t>
      </w:r>
      <w:proofErr w:type="spellStart"/>
      <w:r>
        <w:rPr>
          <w:rFonts w:ascii="Times New Roman" w:eastAsia="Times New Roman" w:hAnsi="Times New Roman"/>
          <w:b/>
          <w:lang w:eastAsia="sl-SI"/>
        </w:rPr>
        <w:t>Escadra</w:t>
      </w:r>
      <w:proofErr w:type="spellEnd"/>
      <w:r>
        <w:rPr>
          <w:rFonts w:ascii="Times New Roman" w:eastAsia="Times New Roman" w:hAnsi="Times New Roman"/>
          <w:b/>
          <w:lang w:eastAsia="sl-SI"/>
        </w:rPr>
        <w:t xml:space="preserve"> vartojimą ar jo metu atsiranda bet kuri iš išvardytų būklių, nedelsdamas pasakykite gydytojui.</w:t>
      </w:r>
    </w:p>
    <w:p w14:paraId="5160608A" w14:textId="77777777" w:rsidR="007E79E1" w:rsidRDefault="007E79E1" w:rsidP="007E79E1">
      <w:pPr>
        <w:widowControl w:val="0"/>
        <w:numPr>
          <w:ilvl w:val="5"/>
          <w:numId w:val="1"/>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Be priežasties labai sumažėjęs svoris arba rijimo sutrikimas.</w:t>
      </w:r>
    </w:p>
    <w:p w14:paraId="79645E74" w14:textId="77777777" w:rsidR="007E79E1" w:rsidRDefault="007E79E1" w:rsidP="007E79E1">
      <w:pPr>
        <w:widowControl w:val="0"/>
        <w:numPr>
          <w:ilvl w:val="5"/>
          <w:numId w:val="1"/>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Pilvo skausmas arba </w:t>
      </w:r>
      <w:proofErr w:type="spellStart"/>
      <w:r>
        <w:rPr>
          <w:rFonts w:ascii="Times New Roman" w:eastAsia="Times New Roman" w:hAnsi="Times New Roman"/>
          <w:lang w:eastAsia="sl-SI"/>
        </w:rPr>
        <w:t>nevirškinimas</w:t>
      </w:r>
      <w:proofErr w:type="spellEnd"/>
      <w:r>
        <w:rPr>
          <w:rFonts w:ascii="Times New Roman" w:eastAsia="Times New Roman" w:hAnsi="Times New Roman"/>
          <w:lang w:eastAsia="sl-SI"/>
        </w:rPr>
        <w:t>.</w:t>
      </w:r>
    </w:p>
    <w:p w14:paraId="1A887D8E" w14:textId="77777777" w:rsidR="007E79E1" w:rsidRDefault="007E79E1" w:rsidP="007E79E1">
      <w:pPr>
        <w:widowControl w:val="0"/>
        <w:numPr>
          <w:ilvl w:val="5"/>
          <w:numId w:val="1"/>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Vėmimas krauju arba maistu.</w:t>
      </w:r>
    </w:p>
    <w:p w14:paraId="01457C58" w14:textId="77777777" w:rsidR="007E79E1" w:rsidRDefault="007E79E1" w:rsidP="007E79E1">
      <w:pPr>
        <w:widowControl w:val="0"/>
        <w:numPr>
          <w:ilvl w:val="5"/>
          <w:numId w:val="1"/>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Juodos (kraujo nudažytos) išmatos.</w:t>
      </w:r>
    </w:p>
    <w:p w14:paraId="61BFE195"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193DF204"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 xml:space="preserve">Jei Jums skirta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vartoti pagal poreikį, tačiau simptomai išlieka arba pakinta jų pobūdis, būtina kreiptis į gydytoją.</w:t>
      </w:r>
    </w:p>
    <w:p w14:paraId="787A3D12"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0485CF88" w14:textId="77777777" w:rsidR="007E79E1" w:rsidRDefault="007E79E1" w:rsidP="007E79E1">
      <w:pPr>
        <w:widowControl w:val="0"/>
        <w:spacing w:after="0" w:line="240" w:lineRule="auto"/>
        <w:rPr>
          <w:rFonts w:ascii="Times New Roman" w:hAnsi="Times New Roman"/>
        </w:rPr>
      </w:pPr>
      <w:r>
        <w:rPr>
          <w:rFonts w:ascii="Times New Roman" w:hAnsi="Times New Roman"/>
        </w:rPr>
        <w:t xml:space="preserve">Tokių kaip </w:t>
      </w:r>
      <w:proofErr w:type="spellStart"/>
      <w:r>
        <w:rPr>
          <w:rFonts w:ascii="Times New Roman" w:hAnsi="Times New Roman"/>
        </w:rPr>
        <w:t>Escadra</w:t>
      </w:r>
      <w:proofErr w:type="spellEnd"/>
      <w:r>
        <w:rPr>
          <w:rFonts w:ascii="Times New Roman" w:hAnsi="Times New Roman"/>
        </w:rPr>
        <w:t xml:space="preserve"> protonų siurblio inhibitorių vartojimas, ypač ilgiau nei vienerius metus, gali nežymiai padidinti šlaunikaulio, riešo arba stuburo lūžio riziką. Pasakykite gydytojui, jei sergate osteoporoze arba vartojate kortikosteroidų (jų vartojimas gali būti susijęs su osteoporozės rizikos padidėjimu).</w:t>
      </w:r>
    </w:p>
    <w:p w14:paraId="1C774EC7" w14:textId="77777777" w:rsidR="007E79E1" w:rsidRDefault="007E79E1" w:rsidP="007E79E1">
      <w:pPr>
        <w:widowControl w:val="0"/>
        <w:spacing w:after="0" w:line="240" w:lineRule="auto"/>
        <w:rPr>
          <w:rFonts w:ascii="Times New Roman" w:eastAsia="Times New Roman" w:hAnsi="Times New Roman"/>
          <w:b/>
          <w:u w:val="single"/>
          <w:lang w:eastAsia="sl-SI"/>
        </w:rPr>
      </w:pPr>
    </w:p>
    <w:p w14:paraId="2815EEE1" w14:textId="77777777" w:rsidR="007E79E1" w:rsidRDefault="007E79E1" w:rsidP="007E79E1">
      <w:pPr>
        <w:widowControl w:val="0"/>
        <w:spacing w:after="0" w:line="240" w:lineRule="auto"/>
        <w:rPr>
          <w:rFonts w:ascii="Times New Roman" w:eastAsia="Times New Roman" w:hAnsi="Times New Roman"/>
          <w:b/>
          <w:u w:val="single"/>
          <w:lang w:eastAsia="sl-SI"/>
        </w:rPr>
      </w:pPr>
      <w:r>
        <w:rPr>
          <w:rFonts w:ascii="Times New Roman" w:eastAsia="Times New Roman" w:hAnsi="Times New Roman"/>
          <w:b/>
          <w:u w:val="single"/>
          <w:lang w:eastAsia="sl-SI"/>
        </w:rPr>
        <w:lastRenderedPageBreak/>
        <w:t>Vaikams ir paaugliams iki 12 metų</w:t>
      </w:r>
    </w:p>
    <w:p w14:paraId="6C79E542" w14:textId="77777777" w:rsidR="007E79E1" w:rsidRDefault="007E79E1" w:rsidP="007E79E1">
      <w:pPr>
        <w:widowControl w:val="0"/>
        <w:spacing w:after="0" w:line="240" w:lineRule="auto"/>
        <w:rPr>
          <w:rFonts w:ascii="Times New Roman" w:eastAsia="Times New Roman" w:hAnsi="Times New Roman"/>
          <w:u w:val="single"/>
          <w:lang w:eastAsia="sl-SI"/>
        </w:rPr>
      </w:pPr>
      <w:proofErr w:type="spellStart"/>
      <w:r>
        <w:rPr>
          <w:rFonts w:ascii="Times New Roman" w:eastAsia="Times New Roman" w:hAnsi="Times New Roman"/>
          <w:u w:val="single"/>
          <w:lang w:eastAsia="sl-SI"/>
        </w:rPr>
        <w:t>Escadra</w:t>
      </w:r>
      <w:proofErr w:type="spellEnd"/>
      <w:r>
        <w:rPr>
          <w:rFonts w:ascii="Times New Roman" w:eastAsia="Times New Roman" w:hAnsi="Times New Roman"/>
          <w:u w:val="single"/>
          <w:lang w:eastAsia="sl-SI"/>
        </w:rPr>
        <w:t xml:space="preserve"> nerekomenduojama vartoti jaunesniems nei 12 metų vaikams ir paaugliams.</w:t>
      </w:r>
    </w:p>
    <w:p w14:paraId="1B5D05AC" w14:textId="77777777" w:rsidR="007E79E1" w:rsidRDefault="007E79E1" w:rsidP="007E79E1">
      <w:pPr>
        <w:widowControl w:val="0"/>
        <w:spacing w:after="0" w:line="240" w:lineRule="auto"/>
        <w:rPr>
          <w:rFonts w:ascii="Times New Roman" w:eastAsia="Times New Roman" w:hAnsi="Times New Roman"/>
          <w:u w:val="single"/>
          <w:lang w:eastAsia="sl-SI"/>
        </w:rPr>
      </w:pPr>
    </w:p>
    <w:p w14:paraId="5AAF5227" w14:textId="77777777" w:rsidR="007E79E1" w:rsidRDefault="007E79E1" w:rsidP="007E79E1">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 xml:space="preserve">Kiti vaistai ir </w:t>
      </w:r>
      <w:proofErr w:type="spellStart"/>
      <w:r>
        <w:rPr>
          <w:rFonts w:ascii="Times New Roman" w:eastAsia="Times New Roman" w:hAnsi="Times New Roman"/>
          <w:b/>
          <w:lang w:eastAsia="sl-SI"/>
        </w:rPr>
        <w:t>Escadra</w:t>
      </w:r>
      <w:proofErr w:type="spellEnd"/>
    </w:p>
    <w:p w14:paraId="12EF84A0" w14:textId="77777777" w:rsidR="007E79E1" w:rsidRDefault="007E79E1" w:rsidP="007E79E1">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Jeigu vartojate arba neseniai vartojote kitų vaistų arba dėl to nesate tikri, apie tai pasakykite gydytojui arba vaistininkui, nes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gali keisti kai kurių vaistų, o jie –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poveikį. Tai apima ir vaistus, kuriuos įsigyjate be recepto.</w:t>
      </w:r>
    </w:p>
    <w:p w14:paraId="09BFBB88" w14:textId="77777777" w:rsidR="007E79E1" w:rsidRDefault="007E79E1" w:rsidP="007E79E1">
      <w:pPr>
        <w:widowControl w:val="0"/>
        <w:spacing w:after="0" w:line="240" w:lineRule="auto"/>
        <w:rPr>
          <w:rFonts w:ascii="Times New Roman" w:eastAsia="Times New Roman" w:hAnsi="Times New Roman"/>
          <w:lang w:eastAsia="sl-SI"/>
        </w:rPr>
      </w:pPr>
    </w:p>
    <w:p w14:paraId="1B89F5DF"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Nevartokite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jei esate gydomas:</w:t>
      </w:r>
    </w:p>
    <w:p w14:paraId="16AA3EF6" w14:textId="77777777" w:rsidR="007E79E1" w:rsidRDefault="007E79E1" w:rsidP="007E79E1">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proofErr w:type="spellStart"/>
      <w:r>
        <w:rPr>
          <w:rFonts w:ascii="Times New Roman" w:eastAsia="Times New Roman" w:hAnsi="Times New Roman"/>
          <w:lang w:eastAsia="sl-SI"/>
        </w:rPr>
        <w:t>nelfinaviru</w:t>
      </w:r>
      <w:proofErr w:type="spellEnd"/>
      <w:r>
        <w:rPr>
          <w:rFonts w:ascii="Times New Roman" w:eastAsia="Times New Roman" w:hAnsi="Times New Roman"/>
          <w:lang w:eastAsia="sl-SI"/>
        </w:rPr>
        <w:t xml:space="preserve"> (vaistu nuo ŽIV infekcijai gydyti).</w:t>
      </w:r>
    </w:p>
    <w:p w14:paraId="1C3E19C5"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156F491A"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Jei vartojate toliau išvardytų vaistų, pasakykite gydytojui arba vaistininkui.</w:t>
      </w:r>
    </w:p>
    <w:p w14:paraId="69541634" w14:textId="77777777" w:rsidR="007E79E1" w:rsidRDefault="007E79E1" w:rsidP="007E79E1">
      <w:pPr>
        <w:widowControl w:val="0"/>
        <w:numPr>
          <w:ilvl w:val="0"/>
          <w:numId w:val="13"/>
        </w:numPr>
        <w:autoSpaceDE w:val="0"/>
        <w:autoSpaceDN w:val="0"/>
        <w:adjustRightInd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Atazanaviro</w:t>
      </w:r>
      <w:proofErr w:type="spellEnd"/>
      <w:r>
        <w:rPr>
          <w:rFonts w:ascii="Times New Roman" w:eastAsia="Times New Roman" w:hAnsi="Times New Roman"/>
          <w:lang w:eastAsia="sl-SI"/>
        </w:rPr>
        <w:t xml:space="preserve"> (jis skirtas ŽIV infekcijai gydyti).</w:t>
      </w:r>
    </w:p>
    <w:p w14:paraId="59E4A5BA" w14:textId="77777777" w:rsidR="007E79E1" w:rsidRDefault="007E79E1" w:rsidP="007E79E1">
      <w:pPr>
        <w:widowControl w:val="0"/>
        <w:numPr>
          <w:ilvl w:val="0"/>
          <w:numId w:val="13"/>
        </w:numPr>
        <w:autoSpaceDE w:val="0"/>
        <w:autoSpaceDN w:val="0"/>
        <w:adjustRightInd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Ketokonazolo</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itrakonazolo</w:t>
      </w:r>
      <w:proofErr w:type="spellEnd"/>
      <w:r>
        <w:rPr>
          <w:rFonts w:ascii="Times New Roman" w:eastAsia="Times New Roman" w:hAnsi="Times New Roman"/>
          <w:lang w:eastAsia="sl-SI"/>
        </w:rPr>
        <w:t xml:space="preserve"> ar </w:t>
      </w:r>
      <w:proofErr w:type="spellStart"/>
      <w:r>
        <w:rPr>
          <w:rFonts w:ascii="Times New Roman" w:eastAsia="Times New Roman" w:hAnsi="Times New Roman"/>
          <w:lang w:eastAsia="sl-SI"/>
        </w:rPr>
        <w:t>vorikonazolo</w:t>
      </w:r>
      <w:proofErr w:type="spellEnd"/>
      <w:r>
        <w:rPr>
          <w:rFonts w:ascii="Times New Roman" w:eastAsia="Times New Roman" w:hAnsi="Times New Roman"/>
          <w:lang w:eastAsia="sl-SI"/>
        </w:rPr>
        <w:t xml:space="preserve"> (jais gydomos grybelių sukeltos infekcinės ligos).</w:t>
      </w:r>
    </w:p>
    <w:p w14:paraId="33B6AC6F" w14:textId="77777777" w:rsidR="007E79E1" w:rsidRDefault="007E79E1" w:rsidP="007E79E1">
      <w:pPr>
        <w:widowControl w:val="0"/>
        <w:numPr>
          <w:ilvl w:val="0"/>
          <w:numId w:val="13"/>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val="sl-SI" w:eastAsia="sl-SI"/>
        </w:rPr>
        <w:t>Digoksino (jo skiriama širdies ligoms gydyti)</w:t>
      </w:r>
      <w:r>
        <w:rPr>
          <w:rFonts w:ascii="Times New Roman" w:eastAsia="Times New Roman" w:hAnsi="Times New Roman"/>
          <w:lang w:eastAsia="sl-SI"/>
        </w:rPr>
        <w:t>.</w:t>
      </w:r>
    </w:p>
    <w:p w14:paraId="0201EC54" w14:textId="77777777" w:rsidR="007E79E1" w:rsidRDefault="007E79E1" w:rsidP="007E79E1">
      <w:pPr>
        <w:widowControl w:val="0"/>
        <w:numPr>
          <w:ilvl w:val="0"/>
          <w:numId w:val="13"/>
        </w:numPr>
        <w:autoSpaceDE w:val="0"/>
        <w:autoSpaceDN w:val="0"/>
        <w:adjustRightInd w:val="0"/>
        <w:spacing w:after="0" w:line="240" w:lineRule="auto"/>
        <w:rPr>
          <w:rFonts w:ascii="Times New Roman" w:eastAsia="Times New Roman" w:hAnsi="Times New Roman"/>
          <w:lang w:val="sl-SI" w:eastAsia="sl-SI"/>
        </w:rPr>
      </w:pPr>
      <w:proofErr w:type="spellStart"/>
      <w:r>
        <w:rPr>
          <w:rFonts w:ascii="Times New Roman" w:eastAsia="Times New Roman" w:hAnsi="Times New Roman"/>
          <w:lang w:eastAsia="sl-SI"/>
        </w:rPr>
        <w:t>Erlotinibo</w:t>
      </w:r>
      <w:proofErr w:type="spellEnd"/>
      <w:r>
        <w:rPr>
          <w:rFonts w:ascii="Times New Roman" w:eastAsia="Times New Roman" w:hAnsi="Times New Roman"/>
          <w:lang w:eastAsia="sl-SI"/>
        </w:rPr>
        <w:t xml:space="preserve"> (vartojamas vėžio gydymui)</w:t>
      </w:r>
    </w:p>
    <w:p w14:paraId="1ED4095E" w14:textId="77777777" w:rsidR="007E79E1" w:rsidRDefault="007E79E1" w:rsidP="007E79E1">
      <w:pPr>
        <w:widowControl w:val="0"/>
        <w:numPr>
          <w:ilvl w:val="0"/>
          <w:numId w:val="13"/>
        </w:numPr>
        <w:autoSpaceDE w:val="0"/>
        <w:autoSpaceDN w:val="0"/>
        <w:adjustRightInd w:val="0"/>
        <w:spacing w:after="0" w:line="240" w:lineRule="auto"/>
        <w:rPr>
          <w:rFonts w:ascii="Times New Roman" w:eastAsia="Times New Roman" w:hAnsi="Times New Roman"/>
          <w:lang w:val="sl-SI" w:eastAsia="sl-SI"/>
        </w:rPr>
      </w:pPr>
      <w:proofErr w:type="spellStart"/>
      <w:r>
        <w:rPr>
          <w:rFonts w:ascii="Times New Roman" w:eastAsia="Times New Roman" w:hAnsi="Times New Roman"/>
          <w:lang w:eastAsia="sl-SI"/>
        </w:rPr>
        <w:t>Citalopramo</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imipramino</w:t>
      </w:r>
      <w:proofErr w:type="spellEnd"/>
      <w:r>
        <w:rPr>
          <w:rFonts w:ascii="Times New Roman" w:eastAsia="Times New Roman" w:hAnsi="Times New Roman"/>
          <w:lang w:eastAsia="sl-SI"/>
        </w:rPr>
        <w:t xml:space="preserve"> ar </w:t>
      </w:r>
      <w:proofErr w:type="spellStart"/>
      <w:r>
        <w:rPr>
          <w:rFonts w:ascii="Times New Roman" w:eastAsia="Times New Roman" w:hAnsi="Times New Roman"/>
          <w:lang w:eastAsia="sl-SI"/>
        </w:rPr>
        <w:t>klomipramino</w:t>
      </w:r>
      <w:proofErr w:type="spellEnd"/>
      <w:r>
        <w:rPr>
          <w:rFonts w:ascii="Times New Roman" w:eastAsia="Times New Roman" w:hAnsi="Times New Roman"/>
          <w:lang w:eastAsia="sl-SI"/>
        </w:rPr>
        <w:t xml:space="preserve"> (jais gydoma depresija).</w:t>
      </w:r>
    </w:p>
    <w:p w14:paraId="47780D21" w14:textId="77777777" w:rsidR="007E79E1" w:rsidRDefault="007E79E1" w:rsidP="007E79E1">
      <w:pPr>
        <w:widowControl w:val="0"/>
        <w:numPr>
          <w:ilvl w:val="0"/>
          <w:numId w:val="13"/>
        </w:numPr>
        <w:autoSpaceDE w:val="0"/>
        <w:autoSpaceDN w:val="0"/>
        <w:adjustRightInd w:val="0"/>
        <w:spacing w:after="0" w:line="240" w:lineRule="auto"/>
        <w:rPr>
          <w:rFonts w:ascii="Times New Roman" w:eastAsia="Times New Roman" w:hAnsi="Times New Roman"/>
          <w:lang w:val="sl-SI" w:eastAsia="sl-SI"/>
        </w:rPr>
      </w:pPr>
      <w:proofErr w:type="spellStart"/>
      <w:r>
        <w:rPr>
          <w:rFonts w:ascii="Times New Roman" w:eastAsia="Times New Roman" w:hAnsi="Times New Roman"/>
          <w:lang w:eastAsia="sl-SI"/>
        </w:rPr>
        <w:t>Diazepamo</w:t>
      </w:r>
      <w:proofErr w:type="spellEnd"/>
      <w:r>
        <w:rPr>
          <w:rFonts w:ascii="Times New Roman" w:eastAsia="Times New Roman" w:hAnsi="Times New Roman"/>
          <w:lang w:eastAsia="sl-SI"/>
        </w:rPr>
        <w:t xml:space="preserve"> (juo šalinamas nerimas, atpalaiduojami raumenys arba gydoma epilepsija).</w:t>
      </w:r>
    </w:p>
    <w:p w14:paraId="639C7B62" w14:textId="77777777" w:rsidR="007E79E1" w:rsidRDefault="007E79E1" w:rsidP="007E79E1">
      <w:pPr>
        <w:widowControl w:val="0"/>
        <w:numPr>
          <w:ilvl w:val="0"/>
          <w:numId w:val="13"/>
        </w:numPr>
        <w:autoSpaceDE w:val="0"/>
        <w:autoSpaceDN w:val="0"/>
        <w:adjustRightInd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Fenitoino</w:t>
      </w:r>
      <w:proofErr w:type="spellEnd"/>
      <w:r>
        <w:rPr>
          <w:rFonts w:ascii="Times New Roman" w:eastAsia="Times New Roman" w:hAnsi="Times New Roman"/>
          <w:lang w:eastAsia="sl-SI"/>
        </w:rPr>
        <w:t xml:space="preserve"> (vaisto nuo epilepsijos). Jei vartojate </w:t>
      </w:r>
      <w:proofErr w:type="spellStart"/>
      <w:r>
        <w:rPr>
          <w:rFonts w:ascii="Times New Roman" w:eastAsia="Times New Roman" w:hAnsi="Times New Roman"/>
          <w:lang w:eastAsia="sl-SI"/>
        </w:rPr>
        <w:t>fenitoino</w:t>
      </w:r>
      <w:proofErr w:type="spellEnd"/>
      <w:r>
        <w:rPr>
          <w:rFonts w:ascii="Times New Roman" w:eastAsia="Times New Roman" w:hAnsi="Times New Roman"/>
          <w:lang w:eastAsia="sl-SI"/>
        </w:rPr>
        <w:t xml:space="preserve">, pradedant ar baigiant gydymą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Jus stebės gydytojas.</w:t>
      </w:r>
    </w:p>
    <w:p w14:paraId="05365AFD" w14:textId="77777777" w:rsidR="007E79E1" w:rsidRDefault="007E79E1" w:rsidP="007E79E1">
      <w:pPr>
        <w:widowControl w:val="0"/>
        <w:numPr>
          <w:ilvl w:val="0"/>
          <w:numId w:val="13"/>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Vaistų, kuriais skystinamas kraujas, pvz., varfarino. Pradedant ar baigiant gydymą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gydytojui gali tekti Jus stebėti.</w:t>
      </w:r>
    </w:p>
    <w:p w14:paraId="114D3D1B" w14:textId="77777777" w:rsidR="007E79E1" w:rsidRDefault="007E79E1" w:rsidP="007E79E1">
      <w:pPr>
        <w:widowControl w:val="0"/>
        <w:numPr>
          <w:ilvl w:val="0"/>
          <w:numId w:val="13"/>
        </w:numPr>
        <w:autoSpaceDE w:val="0"/>
        <w:autoSpaceDN w:val="0"/>
        <w:adjustRightInd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Cilostazolo</w:t>
      </w:r>
      <w:proofErr w:type="spellEnd"/>
      <w:r>
        <w:rPr>
          <w:rFonts w:ascii="Times New Roman" w:eastAsia="Times New Roman" w:hAnsi="Times New Roman"/>
          <w:lang w:eastAsia="sl-SI"/>
        </w:rPr>
        <w:t xml:space="preserve"> (vartojamo protarpinio šlubumo – kojų skausmo, kuris atsiranda einant dėl nepakankamo aprūpinimo krauju, gydymui).</w:t>
      </w:r>
    </w:p>
    <w:p w14:paraId="5B2DFA31" w14:textId="77777777" w:rsidR="007E79E1" w:rsidRDefault="007E79E1" w:rsidP="007E79E1">
      <w:pPr>
        <w:widowControl w:val="0"/>
        <w:numPr>
          <w:ilvl w:val="0"/>
          <w:numId w:val="13"/>
        </w:numPr>
        <w:autoSpaceDE w:val="0"/>
        <w:autoSpaceDN w:val="0"/>
        <w:adjustRightInd w:val="0"/>
        <w:spacing w:after="0" w:line="240" w:lineRule="auto"/>
        <w:rPr>
          <w:rFonts w:ascii="Times New Roman" w:eastAsia="Times New Roman" w:hAnsi="Times New Roman"/>
          <w:lang w:val="sl-SI" w:eastAsia="sl-SI"/>
        </w:rPr>
      </w:pPr>
      <w:proofErr w:type="spellStart"/>
      <w:r>
        <w:rPr>
          <w:rFonts w:ascii="Times New Roman" w:eastAsia="Times New Roman" w:hAnsi="Times New Roman"/>
          <w:lang w:eastAsia="sl-SI"/>
        </w:rPr>
        <w:t>Cisaprido</w:t>
      </w:r>
      <w:proofErr w:type="spellEnd"/>
      <w:r>
        <w:rPr>
          <w:rFonts w:ascii="Times New Roman" w:eastAsia="Times New Roman" w:hAnsi="Times New Roman"/>
          <w:lang w:eastAsia="sl-SI"/>
        </w:rPr>
        <w:t xml:space="preserve"> (vaisto nuo </w:t>
      </w:r>
      <w:proofErr w:type="spellStart"/>
      <w:r>
        <w:rPr>
          <w:rFonts w:ascii="Times New Roman" w:eastAsia="Times New Roman" w:hAnsi="Times New Roman"/>
          <w:lang w:eastAsia="sl-SI"/>
        </w:rPr>
        <w:t>nevirškinimo</w:t>
      </w:r>
      <w:proofErr w:type="spellEnd"/>
      <w:r>
        <w:rPr>
          <w:rFonts w:ascii="Times New Roman" w:eastAsia="Times New Roman" w:hAnsi="Times New Roman"/>
          <w:lang w:eastAsia="sl-SI"/>
        </w:rPr>
        <w:t xml:space="preserve"> ir rėmens).</w:t>
      </w:r>
    </w:p>
    <w:p w14:paraId="0DE40B49" w14:textId="77777777" w:rsidR="007E79E1" w:rsidRDefault="007E79E1" w:rsidP="007E79E1">
      <w:pPr>
        <w:widowControl w:val="0"/>
        <w:numPr>
          <w:ilvl w:val="0"/>
          <w:numId w:val="13"/>
        </w:numPr>
        <w:autoSpaceDE w:val="0"/>
        <w:autoSpaceDN w:val="0"/>
        <w:adjustRightInd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Metotreksato</w:t>
      </w:r>
      <w:proofErr w:type="spellEnd"/>
      <w:r>
        <w:rPr>
          <w:rFonts w:ascii="Times New Roman" w:eastAsia="Times New Roman" w:hAnsi="Times New Roman"/>
          <w:lang w:eastAsia="sl-SI"/>
        </w:rPr>
        <w:t xml:space="preserve"> (vartojamo didelėmis dozėmis chemoterapiniam vėžio gydymui), jeigu </w:t>
      </w:r>
      <w:proofErr w:type="spellStart"/>
      <w:r>
        <w:rPr>
          <w:rFonts w:ascii="Times New Roman" w:eastAsia="Times New Roman" w:hAnsi="Times New Roman"/>
          <w:lang w:eastAsia="sl-SI"/>
        </w:rPr>
        <w:t>metotreksato</w:t>
      </w:r>
      <w:proofErr w:type="spellEnd"/>
      <w:r>
        <w:rPr>
          <w:rFonts w:ascii="Times New Roman" w:eastAsia="Times New Roman" w:hAnsi="Times New Roman"/>
          <w:lang w:eastAsia="sl-SI"/>
        </w:rPr>
        <w:t xml:space="preserve"> vartojate didelėmis dozėmis, Jūsų gydytojas gali nurodyti laikinai gydymą.</w:t>
      </w:r>
    </w:p>
    <w:p w14:paraId="0091AF10" w14:textId="77777777" w:rsidR="007E79E1" w:rsidRDefault="007E79E1" w:rsidP="007E79E1">
      <w:pPr>
        <w:widowControl w:val="0"/>
        <w:numPr>
          <w:ilvl w:val="0"/>
          <w:numId w:val="13"/>
        </w:numPr>
        <w:autoSpaceDE w:val="0"/>
        <w:autoSpaceDN w:val="0"/>
        <w:adjustRightInd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Klopidogrelio</w:t>
      </w:r>
      <w:proofErr w:type="spellEnd"/>
      <w:r>
        <w:rPr>
          <w:rFonts w:ascii="Times New Roman" w:eastAsia="Times New Roman" w:hAnsi="Times New Roman"/>
          <w:lang w:eastAsia="sl-SI"/>
        </w:rPr>
        <w:t xml:space="preserve"> (vartojamas kraujo krešulių (</w:t>
      </w:r>
      <w:proofErr w:type="spellStart"/>
      <w:r>
        <w:rPr>
          <w:rFonts w:ascii="Times New Roman" w:eastAsia="Times New Roman" w:hAnsi="Times New Roman"/>
          <w:lang w:eastAsia="sl-SI"/>
        </w:rPr>
        <w:t>trombų</w:t>
      </w:r>
      <w:proofErr w:type="spellEnd"/>
      <w:r>
        <w:rPr>
          <w:rFonts w:ascii="Times New Roman" w:eastAsia="Times New Roman" w:hAnsi="Times New Roman"/>
          <w:lang w:eastAsia="sl-SI"/>
        </w:rPr>
        <w:t>) susidarymo profilaktikai).</w:t>
      </w:r>
    </w:p>
    <w:p w14:paraId="6FF5AD7C" w14:textId="77777777" w:rsidR="007E79E1" w:rsidRDefault="007E79E1" w:rsidP="007E79E1">
      <w:pPr>
        <w:widowControl w:val="0"/>
        <w:numPr>
          <w:ilvl w:val="0"/>
          <w:numId w:val="13"/>
        </w:numPr>
        <w:autoSpaceDE w:val="0"/>
        <w:autoSpaceDN w:val="0"/>
        <w:adjustRightInd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Takrolimuzą (vartojamą persodinus organus).</w:t>
      </w:r>
    </w:p>
    <w:p w14:paraId="3F0D627D" w14:textId="77777777" w:rsidR="007E79E1" w:rsidRDefault="007E79E1" w:rsidP="007E79E1">
      <w:pPr>
        <w:widowControl w:val="0"/>
        <w:numPr>
          <w:ilvl w:val="0"/>
          <w:numId w:val="13"/>
        </w:numPr>
        <w:autoSpaceDE w:val="0"/>
        <w:autoSpaceDN w:val="0"/>
        <w:adjustRightInd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Rifampicino</w:t>
      </w:r>
      <w:proofErr w:type="spellEnd"/>
      <w:r>
        <w:rPr>
          <w:rFonts w:ascii="Times New Roman" w:eastAsia="Times New Roman" w:hAnsi="Times New Roman"/>
          <w:lang w:eastAsia="sl-SI"/>
        </w:rPr>
        <w:t xml:space="preserve"> (tuberkuliozės gydymui).</w:t>
      </w:r>
    </w:p>
    <w:p w14:paraId="7F881EC3" w14:textId="77777777" w:rsidR="007E79E1" w:rsidRDefault="007E79E1" w:rsidP="007E79E1">
      <w:pPr>
        <w:widowControl w:val="0"/>
        <w:numPr>
          <w:ilvl w:val="0"/>
          <w:numId w:val="13"/>
        </w:num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val="sl-SI" w:eastAsia="sl-SI"/>
        </w:rPr>
        <w:t>Jonažolės (</w:t>
      </w:r>
      <w:r>
        <w:rPr>
          <w:rFonts w:ascii="Times New Roman" w:eastAsia="Times New Roman" w:hAnsi="Times New Roman"/>
          <w:i/>
          <w:iCs/>
          <w:lang w:val="sl-SI" w:eastAsia="sl-SI"/>
        </w:rPr>
        <w:t>Hypericum perforatum</w:t>
      </w:r>
      <w:r>
        <w:rPr>
          <w:rFonts w:ascii="Times New Roman" w:eastAsia="Times New Roman" w:hAnsi="Times New Roman"/>
          <w:lang w:val="sl-SI" w:eastAsia="sl-SI"/>
        </w:rPr>
        <w:t>) preparatų (jų vartojama lengvai depresijai gydyti).</w:t>
      </w:r>
    </w:p>
    <w:p w14:paraId="24111860" w14:textId="77777777" w:rsidR="007E79E1" w:rsidRDefault="007E79E1" w:rsidP="007E79E1">
      <w:pPr>
        <w:widowControl w:val="0"/>
        <w:tabs>
          <w:tab w:val="num" w:pos="540"/>
        </w:tabs>
        <w:autoSpaceDE w:val="0"/>
        <w:autoSpaceDN w:val="0"/>
        <w:adjustRightInd w:val="0"/>
        <w:spacing w:after="0" w:line="240" w:lineRule="auto"/>
        <w:rPr>
          <w:rFonts w:ascii="Times New Roman" w:eastAsia="Times New Roman" w:hAnsi="Times New Roman"/>
          <w:lang w:val="sl-SI" w:eastAsia="sl-SI"/>
        </w:rPr>
      </w:pPr>
    </w:p>
    <w:p w14:paraId="3EE0E654"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 gydytojas </w:t>
      </w:r>
      <w:proofErr w:type="spellStart"/>
      <w:r>
        <w:rPr>
          <w:rFonts w:ascii="Times New Roman" w:eastAsia="Times New Roman" w:hAnsi="Times New Roman"/>
          <w:i/>
          <w:lang w:eastAsia="sl-SI"/>
        </w:rPr>
        <w:t>Helicobacter</w:t>
      </w:r>
      <w:proofErr w:type="spellEnd"/>
      <w:r>
        <w:rPr>
          <w:rFonts w:ascii="Times New Roman" w:eastAsia="Times New Roman" w:hAnsi="Times New Roman"/>
          <w:i/>
          <w:lang w:eastAsia="sl-SI"/>
        </w:rPr>
        <w:t xml:space="preserve"> </w:t>
      </w:r>
      <w:proofErr w:type="spellStart"/>
      <w:r>
        <w:rPr>
          <w:rFonts w:ascii="Times New Roman" w:eastAsia="Times New Roman" w:hAnsi="Times New Roman"/>
          <w:i/>
          <w:lang w:eastAsia="sl-SI"/>
        </w:rPr>
        <w:t>pylori</w:t>
      </w:r>
      <w:proofErr w:type="spellEnd"/>
      <w:r>
        <w:rPr>
          <w:rFonts w:ascii="Times New Roman" w:eastAsia="Times New Roman" w:hAnsi="Times New Roman"/>
          <w:i/>
          <w:lang w:eastAsia="sl-SI"/>
        </w:rPr>
        <w:t xml:space="preserve"> </w:t>
      </w:r>
      <w:r>
        <w:rPr>
          <w:rFonts w:ascii="Times New Roman" w:eastAsia="Times New Roman" w:hAnsi="Times New Roman"/>
          <w:lang w:eastAsia="sl-SI"/>
        </w:rPr>
        <w:t xml:space="preserve">infekcijos sukeltoms opoms gydyti kartu su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skyrė ir antibiotikų </w:t>
      </w:r>
      <w:proofErr w:type="spellStart"/>
      <w:r>
        <w:rPr>
          <w:rFonts w:ascii="Times New Roman" w:eastAsia="Times New Roman" w:hAnsi="Times New Roman"/>
          <w:lang w:eastAsia="sl-SI"/>
        </w:rPr>
        <w:t>amoksicilino</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klaritromicino</w:t>
      </w:r>
      <w:proofErr w:type="spellEnd"/>
      <w:r>
        <w:rPr>
          <w:rFonts w:ascii="Times New Roman" w:eastAsia="Times New Roman" w:hAnsi="Times New Roman"/>
          <w:lang w:eastAsia="sl-SI"/>
        </w:rPr>
        <w:t>, labai svarbu, kad pasakytumėte apie visus kitus vartojamus vaistus.</w:t>
      </w:r>
    </w:p>
    <w:p w14:paraId="54F0FAFB" w14:textId="77777777" w:rsidR="007E79E1" w:rsidRDefault="007E79E1" w:rsidP="007E79E1">
      <w:pPr>
        <w:widowControl w:val="0"/>
        <w:spacing w:after="0" w:line="240" w:lineRule="auto"/>
        <w:rPr>
          <w:rFonts w:ascii="Times New Roman" w:eastAsia="Times New Roman" w:hAnsi="Times New Roman"/>
          <w:lang w:eastAsia="sl-SI"/>
        </w:rPr>
      </w:pPr>
    </w:p>
    <w:p w14:paraId="3BD9608D" w14:textId="77777777" w:rsidR="007E79E1" w:rsidRDefault="007E79E1" w:rsidP="007E79E1">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Escadra</w:t>
      </w:r>
      <w:proofErr w:type="spellEnd"/>
      <w:r>
        <w:rPr>
          <w:rFonts w:ascii="Times New Roman" w:eastAsia="Times New Roman" w:hAnsi="Times New Roman"/>
          <w:b/>
          <w:lang w:eastAsia="sl-SI"/>
        </w:rPr>
        <w:t xml:space="preserve"> vartojimas su maistu ir gėrimais</w:t>
      </w:r>
    </w:p>
    <w:p w14:paraId="1D59D43F" w14:textId="77777777" w:rsidR="007E79E1" w:rsidRDefault="007E79E1" w:rsidP="007E79E1">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Kapsules galima vartoti valgant arba nevalgius.</w:t>
      </w:r>
    </w:p>
    <w:p w14:paraId="1A303241" w14:textId="77777777" w:rsidR="007E79E1" w:rsidRDefault="007E79E1" w:rsidP="007E79E1">
      <w:pPr>
        <w:widowControl w:val="0"/>
        <w:spacing w:after="0" w:line="240" w:lineRule="auto"/>
        <w:rPr>
          <w:rFonts w:ascii="Times New Roman" w:eastAsia="Times New Roman" w:hAnsi="Times New Roman"/>
          <w:lang w:eastAsia="sl-SI"/>
        </w:rPr>
      </w:pPr>
    </w:p>
    <w:p w14:paraId="4604B863" w14:textId="77777777" w:rsidR="007E79E1" w:rsidRDefault="007E79E1" w:rsidP="007E79E1">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Nėštumas, žindymo laikotarpis ir vaisingumas</w:t>
      </w:r>
    </w:p>
    <w:p w14:paraId="3E228076" w14:textId="77777777" w:rsidR="007E79E1" w:rsidRDefault="007E79E1" w:rsidP="007E79E1">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 esate nėščia, žindote kūdikį, manote, kad galbūt esate nėščia, arba planuojate pastoti, tai prieš vartodama šį vaistą pasitarkite su gydytoju arba vaistininku. Prieš vartojant bet kokį vaistą, būtina pasitarti su gydytoju arba vaistininku. Gydytojas nuspręs, ar tuo laikotarpiu galima vartoti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w:t>
      </w:r>
    </w:p>
    <w:p w14:paraId="4CA7082E"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Ar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patenka į moters pieną, nežinoma, todėl žindymo laikotarpiu šio vaisto vartoti negalima.</w:t>
      </w:r>
    </w:p>
    <w:p w14:paraId="3EF1BA55"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5A861EC0" w14:textId="77777777" w:rsidR="007E79E1" w:rsidRDefault="007E79E1" w:rsidP="007E79E1">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Vairavimas ir mechanizmų valdymas</w:t>
      </w:r>
    </w:p>
    <w:p w14:paraId="66569DB7"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poveikio gebėjimui vairuoti, naudoti bet kokius įrankius ar valdyti mechanizmus sukelti neturėtų. Vis dėlto nedažnai gali pasireikšti šalutinių poveikių, pvz., svaigulys ir regos sutrikimų (žr. 4 skyrių). Jeigu esate paveiktas, turite atsisakyti vairuoti ir valdyti mechanizmus.</w:t>
      </w:r>
    </w:p>
    <w:p w14:paraId="23ED59E3" w14:textId="77777777" w:rsidR="007E79E1" w:rsidRDefault="007E79E1" w:rsidP="007E79E1">
      <w:pPr>
        <w:widowControl w:val="0"/>
        <w:spacing w:after="0" w:line="240" w:lineRule="auto"/>
        <w:rPr>
          <w:rFonts w:ascii="Times New Roman" w:eastAsia="Times New Roman" w:hAnsi="Times New Roman"/>
          <w:lang w:eastAsia="sl-SI"/>
        </w:rPr>
      </w:pPr>
    </w:p>
    <w:p w14:paraId="639E1C39" w14:textId="77777777" w:rsidR="007E79E1" w:rsidRDefault="007E79E1" w:rsidP="007E79E1">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Escadra</w:t>
      </w:r>
      <w:proofErr w:type="spellEnd"/>
      <w:r>
        <w:rPr>
          <w:rFonts w:ascii="Times New Roman" w:eastAsia="Times New Roman" w:hAnsi="Times New Roman"/>
          <w:b/>
          <w:lang w:eastAsia="sl-SI"/>
        </w:rPr>
        <w:t xml:space="preserve"> sudėtyje yra sacharozės ir natrio</w:t>
      </w:r>
    </w:p>
    <w:p w14:paraId="43ADB0D7" w14:textId="77777777" w:rsidR="007E79E1" w:rsidRDefault="007E79E1" w:rsidP="007E79E1">
      <w:pPr>
        <w:widowControl w:val="0"/>
        <w:numPr>
          <w:ilvl w:val="12"/>
          <w:numId w:val="0"/>
        </w:numPr>
        <w:spacing w:after="0" w:line="240" w:lineRule="auto"/>
        <w:ind w:right="-2"/>
        <w:outlineLvl w:val="0"/>
        <w:rPr>
          <w:rFonts w:ascii="Times New Roman" w:eastAsia="Times New Roman" w:hAnsi="Times New Roman"/>
          <w:lang w:eastAsia="sl-SI"/>
        </w:rPr>
      </w:pP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sudėtyje yra sacharozės. Jeigu gydytojas Jums yra sakęs, kad netoleruojate kokių nors angliavandenių, kreipkitės į jį prieš pradėdami vartoti šį vaistą.</w:t>
      </w:r>
    </w:p>
    <w:p w14:paraId="796604CA" w14:textId="77777777" w:rsidR="007E79E1" w:rsidRDefault="007E79E1" w:rsidP="007E79E1">
      <w:pPr>
        <w:widowControl w:val="0"/>
        <w:numPr>
          <w:ilvl w:val="12"/>
          <w:numId w:val="0"/>
        </w:numPr>
        <w:spacing w:after="0" w:line="240" w:lineRule="auto"/>
        <w:ind w:right="-2"/>
        <w:outlineLvl w:val="0"/>
        <w:rPr>
          <w:rFonts w:ascii="Times New Roman" w:eastAsia="Times New Roman" w:hAnsi="Times New Roman"/>
          <w:lang w:eastAsia="sl-SI"/>
        </w:rPr>
      </w:pPr>
    </w:p>
    <w:p w14:paraId="59D2ADAC" w14:textId="77777777" w:rsidR="007E79E1" w:rsidRDefault="007E79E1" w:rsidP="007E79E1">
      <w:pPr>
        <w:widowControl w:val="0"/>
        <w:numPr>
          <w:ilvl w:val="12"/>
          <w:numId w:val="0"/>
        </w:numPr>
        <w:spacing w:after="0" w:line="240" w:lineRule="auto"/>
        <w:ind w:right="-2"/>
        <w:outlineLvl w:val="0"/>
        <w:rPr>
          <w:rFonts w:ascii="Times New Roman" w:eastAsia="Times New Roman" w:hAnsi="Times New Roman"/>
          <w:lang w:eastAsia="sl-SI"/>
        </w:rPr>
      </w:pPr>
      <w:r>
        <w:rPr>
          <w:rFonts w:ascii="Times New Roman" w:eastAsia="Times New Roman" w:hAnsi="Times New Roman"/>
          <w:lang w:eastAsia="sl-SI"/>
        </w:rPr>
        <w:t xml:space="preserve">Šio vaisto vienoje kapsulėje yra mažiau nei 1 </w:t>
      </w:r>
      <w:proofErr w:type="spellStart"/>
      <w:r>
        <w:rPr>
          <w:rFonts w:ascii="Times New Roman" w:eastAsia="Times New Roman" w:hAnsi="Times New Roman"/>
          <w:lang w:eastAsia="sl-SI"/>
        </w:rPr>
        <w:t>mmol</w:t>
      </w:r>
      <w:proofErr w:type="spellEnd"/>
      <w:r>
        <w:rPr>
          <w:rFonts w:ascii="Times New Roman" w:eastAsia="Times New Roman" w:hAnsi="Times New Roman"/>
          <w:lang w:eastAsia="sl-SI"/>
        </w:rPr>
        <w:t xml:space="preserve"> (23 mg) natrio, </w:t>
      </w:r>
      <w:proofErr w:type="spellStart"/>
      <w:r>
        <w:rPr>
          <w:rFonts w:ascii="Times New Roman" w:eastAsia="Times New Roman" w:hAnsi="Times New Roman"/>
          <w:lang w:eastAsia="sl-SI"/>
        </w:rPr>
        <w:t>t.y</w:t>
      </w:r>
      <w:proofErr w:type="spellEnd"/>
      <w:r>
        <w:rPr>
          <w:rFonts w:ascii="Times New Roman" w:eastAsia="Times New Roman" w:hAnsi="Times New Roman"/>
          <w:lang w:eastAsia="sl-SI"/>
        </w:rPr>
        <w:t>. jis beveik neturi reikšmės.</w:t>
      </w:r>
    </w:p>
    <w:p w14:paraId="025D75BB" w14:textId="77777777" w:rsidR="007E79E1" w:rsidRDefault="007E79E1" w:rsidP="007E79E1">
      <w:pPr>
        <w:widowControl w:val="0"/>
        <w:spacing w:after="0" w:line="240" w:lineRule="auto"/>
        <w:rPr>
          <w:rFonts w:ascii="Times New Roman" w:eastAsia="Times New Roman" w:hAnsi="Times New Roman"/>
          <w:lang w:eastAsia="sl-SI"/>
        </w:rPr>
      </w:pPr>
    </w:p>
    <w:p w14:paraId="567A3D08" w14:textId="77777777" w:rsidR="007E79E1" w:rsidRDefault="007E79E1" w:rsidP="007E79E1">
      <w:pPr>
        <w:widowControl w:val="0"/>
        <w:spacing w:after="0" w:line="240" w:lineRule="auto"/>
        <w:rPr>
          <w:rFonts w:ascii="Times New Roman" w:eastAsia="Times New Roman" w:hAnsi="Times New Roman"/>
          <w:lang w:eastAsia="sl-SI"/>
        </w:rPr>
      </w:pPr>
    </w:p>
    <w:p w14:paraId="2A843B4B" w14:textId="77777777" w:rsidR="007E79E1" w:rsidRDefault="007E79E1" w:rsidP="007E79E1">
      <w:pPr>
        <w:widowControl w:val="0"/>
        <w:tabs>
          <w:tab w:val="left" w:pos="567"/>
        </w:tabs>
        <w:spacing w:after="0" w:line="240" w:lineRule="auto"/>
        <w:ind w:left="567" w:hanging="567"/>
        <w:outlineLvl w:val="1"/>
        <w:rPr>
          <w:rFonts w:ascii="Times New Roman" w:eastAsia="Times New Roman" w:hAnsi="Times New Roman"/>
          <w:b/>
          <w:lang w:eastAsia="sl-SI"/>
        </w:rPr>
      </w:pPr>
      <w:bookmarkStart w:id="6" w:name="_Toc129243266"/>
      <w:bookmarkStart w:id="7" w:name="_Toc129243141"/>
      <w:r>
        <w:rPr>
          <w:rFonts w:ascii="Times New Roman" w:eastAsia="Times New Roman" w:hAnsi="Times New Roman"/>
          <w:b/>
          <w:lang w:eastAsia="sl-SI"/>
        </w:rPr>
        <w:t>3.</w:t>
      </w:r>
      <w:r>
        <w:rPr>
          <w:rFonts w:ascii="Times New Roman" w:eastAsia="Times New Roman" w:hAnsi="Times New Roman"/>
          <w:b/>
          <w:lang w:eastAsia="sl-SI"/>
        </w:rPr>
        <w:tab/>
        <w:t xml:space="preserve">Kaip vartoti </w:t>
      </w:r>
      <w:bookmarkEnd w:id="6"/>
      <w:bookmarkEnd w:id="7"/>
      <w:proofErr w:type="spellStart"/>
      <w:r>
        <w:rPr>
          <w:rFonts w:ascii="Times New Roman" w:eastAsia="Times New Roman" w:hAnsi="Times New Roman"/>
          <w:b/>
          <w:lang w:eastAsia="sl-SI"/>
        </w:rPr>
        <w:t>Escadra</w:t>
      </w:r>
      <w:proofErr w:type="spellEnd"/>
    </w:p>
    <w:p w14:paraId="2DE37F7E" w14:textId="77777777" w:rsidR="007E79E1" w:rsidRDefault="007E79E1" w:rsidP="007E79E1">
      <w:pPr>
        <w:widowControl w:val="0"/>
        <w:spacing w:after="0" w:line="240" w:lineRule="auto"/>
        <w:rPr>
          <w:rFonts w:ascii="Times New Roman" w:eastAsia="Times New Roman" w:hAnsi="Times New Roman"/>
          <w:lang w:eastAsia="sl-SI"/>
        </w:rPr>
      </w:pPr>
    </w:p>
    <w:p w14:paraId="0B9ED70C" w14:textId="77777777" w:rsidR="007E79E1" w:rsidRDefault="007E79E1" w:rsidP="007E79E1">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Visada vartokite šį vaistą tiksliai, kaip nurodė gydytojas arba vaistininkas. Jeigu abejojate, kreipkitės į gydytoją arba vaistininką.</w:t>
      </w:r>
    </w:p>
    <w:p w14:paraId="67ACABC4" w14:textId="77777777" w:rsidR="007E79E1" w:rsidRDefault="007E79E1" w:rsidP="007E79E1">
      <w:pPr>
        <w:widowControl w:val="0"/>
        <w:numPr>
          <w:ilvl w:val="0"/>
          <w:numId w:val="3"/>
        </w:numPr>
        <w:tabs>
          <w:tab w:val="clear" w:pos="36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Jei šio vaisto vartojate ilgai, gydytojas gali norėti stebėti Jūsų būklę (ypač jei gydotės ilgiau nei metus).</w:t>
      </w:r>
    </w:p>
    <w:p w14:paraId="6646782F" w14:textId="77777777" w:rsidR="007E79E1" w:rsidRDefault="007E79E1" w:rsidP="007E79E1">
      <w:pPr>
        <w:widowControl w:val="0"/>
        <w:numPr>
          <w:ilvl w:val="0"/>
          <w:numId w:val="3"/>
        </w:numPr>
        <w:tabs>
          <w:tab w:val="clear" w:pos="36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Jei gydytojas Jums nurodė šio vaisto vartoti pagal poreikį, pasakykite gydytojui, jei simptomai pakinta.</w:t>
      </w:r>
    </w:p>
    <w:p w14:paraId="387D9830"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45443F9B" w14:textId="77777777" w:rsidR="007E79E1" w:rsidRDefault="007E79E1" w:rsidP="007E79E1">
      <w:pPr>
        <w:widowControl w:val="0"/>
        <w:autoSpaceDE w:val="0"/>
        <w:autoSpaceDN w:val="0"/>
        <w:adjustRightInd w:val="0"/>
        <w:spacing w:after="0" w:line="240" w:lineRule="auto"/>
        <w:rPr>
          <w:rFonts w:ascii="Times New Roman" w:eastAsia="Times New Roman" w:hAnsi="Times New Roman"/>
          <w:b/>
          <w:lang w:eastAsia="sl-SI"/>
        </w:rPr>
      </w:pPr>
      <w:r>
        <w:rPr>
          <w:rFonts w:ascii="Times New Roman" w:eastAsia="Times New Roman" w:hAnsi="Times New Roman"/>
          <w:b/>
          <w:lang w:eastAsia="sl-SI"/>
        </w:rPr>
        <w:t>Kiek vaisto vartoti</w:t>
      </w:r>
    </w:p>
    <w:p w14:paraId="6648F2CD"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Kiek kapsulių ir kiek ilgai vartoti, pasakys gydytojas. Tai priklausys nuo Jūsų būklės, amžiaus bei to, kaip veikia kepenys.</w:t>
      </w:r>
    </w:p>
    <w:p w14:paraId="179785FB"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Rekomenduojamas dozavimas nurodytas toliau.</w:t>
      </w:r>
    </w:p>
    <w:p w14:paraId="2AFBAA0E"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13B79396" w14:textId="77777777" w:rsidR="007E79E1" w:rsidRDefault="007E79E1" w:rsidP="007E79E1">
      <w:pPr>
        <w:widowControl w:val="0"/>
        <w:autoSpaceDE w:val="0"/>
        <w:autoSpaceDN w:val="0"/>
        <w:adjustRightInd w:val="0"/>
        <w:spacing w:after="0" w:line="240" w:lineRule="auto"/>
        <w:rPr>
          <w:rFonts w:ascii="Times New Roman" w:eastAsia="Times New Roman" w:hAnsi="Times New Roman"/>
          <w:b/>
          <w:lang w:eastAsia="sl-SI"/>
        </w:rPr>
      </w:pPr>
      <w:r>
        <w:rPr>
          <w:rFonts w:ascii="Times New Roman" w:eastAsia="Times New Roman" w:hAnsi="Times New Roman"/>
          <w:b/>
          <w:lang w:eastAsia="sl-SI"/>
        </w:rPr>
        <w:t>18 metų ir vyresni suaugusieji</w:t>
      </w:r>
    </w:p>
    <w:p w14:paraId="04A59353"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5F11829C" w14:textId="77777777" w:rsidR="007E79E1" w:rsidRDefault="007E79E1" w:rsidP="007E79E1">
      <w:pPr>
        <w:widowControl w:val="0"/>
        <w:autoSpaceDE w:val="0"/>
        <w:autoSpaceDN w:val="0"/>
        <w:adjustRightInd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Gastroezofaginio</w:t>
      </w:r>
      <w:proofErr w:type="spellEnd"/>
      <w:r>
        <w:rPr>
          <w:rFonts w:ascii="Times New Roman" w:eastAsia="Times New Roman" w:hAnsi="Times New Roman"/>
          <w:b/>
          <w:lang w:eastAsia="sl-SI"/>
        </w:rPr>
        <w:t xml:space="preserve"> </w:t>
      </w:r>
      <w:proofErr w:type="spellStart"/>
      <w:r>
        <w:rPr>
          <w:rFonts w:ascii="Times New Roman" w:eastAsia="Times New Roman" w:hAnsi="Times New Roman"/>
          <w:b/>
          <w:lang w:eastAsia="sl-SI"/>
        </w:rPr>
        <w:t>refliukso</w:t>
      </w:r>
      <w:proofErr w:type="spellEnd"/>
      <w:r>
        <w:rPr>
          <w:rFonts w:ascii="Times New Roman" w:eastAsia="Times New Roman" w:hAnsi="Times New Roman"/>
          <w:b/>
          <w:lang w:eastAsia="sl-SI"/>
        </w:rPr>
        <w:t xml:space="preserve"> ligos (GERL) sukelto rėmens gydymas</w:t>
      </w:r>
    </w:p>
    <w:p w14:paraId="3DCC8200"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Jei gydytojas nustatė, kad vamzdelis, kuriuo slenka maistas (stemplė) šiek tiek pažeistas, rekomenduojama kartą per parą 4 savaites vartojama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dozė yra viena 40 mg skrandyje neiri kapsulė. Jei stemplė neišgis, gydytojas tokią pačią dozę gali nurodyti vartoti dar 4 savaites.</w:t>
      </w:r>
    </w:p>
    <w:p w14:paraId="69A3FFFB"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Kai stemplė užgyja, rekomenduojama kartą per parą vartojama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dozė yra viena skrandyje neiri 20 mg kapsulė.</w:t>
      </w:r>
    </w:p>
    <w:p w14:paraId="53A0330C"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Jei Jūsų stemplė nėra pažeista, rekomenduojama kasdien vartojama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dozė yra viena 20 mg skrandyje neiri kapsulė. Jei būklė kontroliuojama, gydytojas gali nurodyti vaisto vartoti tada, kada reikia, bet ne daugiau kaip vieną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20 mg skrandyje neirią kapsulę kiekvieną dieną.</w:t>
      </w:r>
    </w:p>
    <w:p w14:paraId="43D33EA8"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Jei yra sunkus kepenų sutrikimas, gydytojas gali nurodyti vartoti mažesnę dozę.</w:t>
      </w:r>
    </w:p>
    <w:p w14:paraId="1A179112"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15251172"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lang w:eastAsia="sl-SI"/>
        </w:rPr>
        <w:t xml:space="preserve">Opų, kurias sukėlė </w:t>
      </w:r>
      <w:proofErr w:type="spellStart"/>
      <w:r>
        <w:rPr>
          <w:rFonts w:ascii="Times New Roman" w:eastAsia="Times New Roman" w:hAnsi="Times New Roman"/>
          <w:b/>
          <w:i/>
          <w:lang w:eastAsia="sl-SI"/>
        </w:rPr>
        <w:t>Helicobacter</w:t>
      </w:r>
      <w:proofErr w:type="spellEnd"/>
      <w:r>
        <w:rPr>
          <w:rFonts w:ascii="Times New Roman" w:eastAsia="Times New Roman" w:hAnsi="Times New Roman"/>
          <w:b/>
          <w:i/>
          <w:lang w:eastAsia="sl-SI"/>
        </w:rPr>
        <w:t xml:space="preserve"> </w:t>
      </w:r>
      <w:proofErr w:type="spellStart"/>
      <w:r>
        <w:rPr>
          <w:rFonts w:ascii="Times New Roman" w:eastAsia="Times New Roman" w:hAnsi="Times New Roman"/>
          <w:b/>
          <w:i/>
          <w:lang w:eastAsia="sl-SI"/>
        </w:rPr>
        <w:t>pylori</w:t>
      </w:r>
      <w:proofErr w:type="spellEnd"/>
      <w:r>
        <w:rPr>
          <w:rFonts w:ascii="Times New Roman" w:eastAsia="Times New Roman" w:hAnsi="Times New Roman"/>
          <w:b/>
          <w:lang w:eastAsia="sl-SI"/>
        </w:rPr>
        <w:t xml:space="preserve"> infekcija, gydymas ir atsinaujinimo profilaktika</w:t>
      </w:r>
    </w:p>
    <w:p w14:paraId="4A1AF4D7"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Rekomenduojama du kartus per parą vieną savaitę vartojama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dozė yra viena 20 mg skrandyje neiri kapsulė.</w:t>
      </w:r>
    </w:p>
    <w:p w14:paraId="072FBF50"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Gydytojas nurodys tuo pat metu vartoti antibiotikų, pvz., </w:t>
      </w:r>
      <w:proofErr w:type="spellStart"/>
      <w:r>
        <w:rPr>
          <w:rFonts w:ascii="Times New Roman" w:eastAsia="Times New Roman" w:hAnsi="Times New Roman"/>
          <w:lang w:eastAsia="sl-SI"/>
        </w:rPr>
        <w:t>amoksicilinu</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klaritromicinu</w:t>
      </w:r>
      <w:proofErr w:type="spellEnd"/>
      <w:r>
        <w:rPr>
          <w:rFonts w:ascii="Times New Roman" w:eastAsia="Times New Roman" w:hAnsi="Times New Roman"/>
          <w:lang w:eastAsia="sl-SI"/>
        </w:rPr>
        <w:t>.</w:t>
      </w:r>
    </w:p>
    <w:p w14:paraId="4DCB266B"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058DC638"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lang w:eastAsia="sl-SI"/>
        </w:rPr>
        <w:t>Skrandžio opų, kurias sukelia NVNU (nesteroidiniai vaistai nuo uždegimo), gydymas</w:t>
      </w:r>
    </w:p>
    <w:p w14:paraId="2AFA02AD"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Rekomenduojama kartą per parą 4</w:t>
      </w:r>
      <w:r>
        <w:rPr>
          <w:rFonts w:ascii="Times New Roman" w:eastAsia="Times New Roman" w:hAnsi="Times New Roman"/>
          <w:lang w:eastAsia="sl-SI"/>
        </w:rPr>
        <w:noBreakHyphen/>
        <w:t xml:space="preserve">8 savaites vartojama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dozė yra viena 20 mg skrandyje neiri kapsulė.</w:t>
      </w:r>
    </w:p>
    <w:p w14:paraId="54456064"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048FC95A"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lang w:eastAsia="sl-SI"/>
        </w:rPr>
        <w:t>Skrandžio opų, kurias sukelia NVNU (nesteroidiniai vaistai nuo uždegimo), profilaktika</w:t>
      </w:r>
    </w:p>
    <w:p w14:paraId="1B2C4030"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Rekomenduojama kartą per parą vartojama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dozė yra viena 20 mg skrandyje neiri kapsulė.</w:t>
      </w:r>
    </w:p>
    <w:p w14:paraId="0BA737A6"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290E965A" w14:textId="77777777" w:rsidR="007E79E1" w:rsidRDefault="007E79E1" w:rsidP="007E79E1">
      <w:pPr>
        <w:widowControl w:val="0"/>
        <w:autoSpaceDE w:val="0"/>
        <w:autoSpaceDN w:val="0"/>
        <w:adjustRightInd w:val="0"/>
        <w:spacing w:after="0" w:line="240" w:lineRule="auto"/>
        <w:rPr>
          <w:rFonts w:ascii="Times New Roman" w:eastAsia="Times New Roman" w:hAnsi="Times New Roman"/>
          <w:b/>
          <w:bCs/>
          <w:lang w:eastAsia="sl-SI"/>
        </w:rPr>
      </w:pPr>
      <w:r>
        <w:rPr>
          <w:rFonts w:ascii="Times New Roman" w:eastAsia="Times New Roman" w:hAnsi="Times New Roman"/>
          <w:b/>
          <w:bCs/>
          <w:lang w:eastAsia="sl-SI"/>
        </w:rPr>
        <w:t xml:space="preserve">Tęstinis gydymas po </w:t>
      </w:r>
      <w:r>
        <w:rPr>
          <w:rFonts w:ascii="Times New Roman" w:eastAsia="Times New Roman" w:hAnsi="Times New Roman"/>
          <w:b/>
          <w:lang w:eastAsia="sl-SI"/>
        </w:rPr>
        <w:t xml:space="preserve">į veną vartojamu </w:t>
      </w:r>
      <w:proofErr w:type="spellStart"/>
      <w:r>
        <w:rPr>
          <w:rFonts w:ascii="Times New Roman" w:eastAsia="Times New Roman" w:hAnsi="Times New Roman"/>
          <w:b/>
          <w:lang w:eastAsia="sl-SI"/>
        </w:rPr>
        <w:t>ezomeprazolu</w:t>
      </w:r>
      <w:proofErr w:type="spellEnd"/>
      <w:r>
        <w:rPr>
          <w:rFonts w:ascii="Times New Roman" w:eastAsia="Times New Roman" w:hAnsi="Times New Roman"/>
          <w:b/>
          <w:lang w:eastAsia="sl-SI"/>
        </w:rPr>
        <w:t xml:space="preserve"> pradėtos opos kraujavimo atsinaujinimo profilaktikos</w:t>
      </w:r>
    </w:p>
    <w:p w14:paraId="2FAAB344"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Rekomenduojama kartą per parą 4 savaites vartojama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dozė yra viena 40 mg skrandyje neiri kapsulė.</w:t>
      </w:r>
    </w:p>
    <w:p w14:paraId="42AC16DD" w14:textId="77777777" w:rsidR="007E79E1" w:rsidRDefault="007E79E1" w:rsidP="007E79E1">
      <w:pPr>
        <w:widowControl w:val="0"/>
        <w:autoSpaceDE w:val="0"/>
        <w:autoSpaceDN w:val="0"/>
        <w:adjustRightInd w:val="0"/>
        <w:spacing w:after="0" w:line="240" w:lineRule="auto"/>
        <w:rPr>
          <w:rFonts w:ascii="Times New Roman" w:eastAsia="Times New Roman" w:hAnsi="Times New Roman"/>
          <w:b/>
          <w:lang w:eastAsia="sl-SI"/>
        </w:rPr>
      </w:pPr>
    </w:p>
    <w:p w14:paraId="5EF5E9FC" w14:textId="77777777" w:rsidR="007E79E1" w:rsidRDefault="007E79E1" w:rsidP="007E79E1">
      <w:pPr>
        <w:widowControl w:val="0"/>
        <w:autoSpaceDE w:val="0"/>
        <w:autoSpaceDN w:val="0"/>
        <w:adjustRightInd w:val="0"/>
        <w:spacing w:after="0" w:line="240" w:lineRule="auto"/>
        <w:rPr>
          <w:rFonts w:ascii="Times New Roman" w:eastAsia="Times New Roman" w:hAnsi="Times New Roman"/>
          <w:b/>
          <w:lang w:eastAsia="sl-SI"/>
        </w:rPr>
      </w:pPr>
      <w:r>
        <w:rPr>
          <w:rFonts w:ascii="Times New Roman" w:eastAsia="Times New Roman" w:hAnsi="Times New Roman"/>
          <w:b/>
          <w:lang w:eastAsia="sl-SI"/>
        </w:rPr>
        <w:t>Būklės, kai dėl kasos naviko skrandyje yra per daug rūgšties (</w:t>
      </w:r>
      <w:proofErr w:type="spellStart"/>
      <w:r>
        <w:rPr>
          <w:rFonts w:ascii="Times New Roman" w:eastAsia="Times New Roman" w:hAnsi="Times New Roman"/>
          <w:b/>
          <w:lang w:eastAsia="sl-SI"/>
        </w:rPr>
        <w:t>Zolingerio-Elisono</w:t>
      </w:r>
      <w:proofErr w:type="spellEnd"/>
      <w:r>
        <w:rPr>
          <w:rFonts w:ascii="Times New Roman" w:eastAsia="Times New Roman" w:hAnsi="Times New Roman"/>
          <w:b/>
          <w:lang w:eastAsia="sl-SI"/>
        </w:rPr>
        <w:t xml:space="preserve"> (</w:t>
      </w:r>
      <w:proofErr w:type="spellStart"/>
      <w:r>
        <w:rPr>
          <w:rFonts w:ascii="Times New Roman" w:eastAsia="Times New Roman" w:hAnsi="Times New Roman"/>
          <w:b/>
          <w:i/>
          <w:lang w:eastAsia="sl-SI"/>
        </w:rPr>
        <w:t>Zollinger-Ellison</w:t>
      </w:r>
      <w:proofErr w:type="spellEnd"/>
      <w:r>
        <w:rPr>
          <w:rFonts w:ascii="Times New Roman" w:eastAsia="Times New Roman" w:hAnsi="Times New Roman"/>
          <w:b/>
          <w:lang w:eastAsia="sl-SI"/>
        </w:rPr>
        <w:t>)</w:t>
      </w:r>
      <w:r>
        <w:rPr>
          <w:rFonts w:ascii="Times New Roman" w:eastAsia="Times New Roman" w:hAnsi="Times New Roman"/>
          <w:b/>
          <w:i/>
          <w:lang w:eastAsia="sl-SI"/>
        </w:rPr>
        <w:t xml:space="preserve"> </w:t>
      </w:r>
      <w:r>
        <w:rPr>
          <w:rFonts w:ascii="Times New Roman" w:eastAsia="Times New Roman" w:hAnsi="Times New Roman"/>
          <w:b/>
          <w:lang w:eastAsia="sl-SI"/>
        </w:rPr>
        <w:t>sindromas)</w:t>
      </w:r>
    </w:p>
    <w:p w14:paraId="1B1E5040"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Rekomenduojama du kartus per parą vartojama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dozė yra viena 40 mg skrandyje neiri kapsulė.</w:t>
      </w:r>
    </w:p>
    <w:p w14:paraId="74F969B5"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Gydytojas dozę koreguos atsižvelgdamas į Jūsų būklę, be to, jis nuspręs, kiek laiko vaisto reikia vartoti. Didžiausia du kartus per parą vartojama dozė yra 80 mg.</w:t>
      </w:r>
    </w:p>
    <w:p w14:paraId="1F594961" w14:textId="77777777" w:rsidR="007E79E1" w:rsidRDefault="007E79E1" w:rsidP="007E79E1">
      <w:pPr>
        <w:widowControl w:val="0"/>
        <w:spacing w:after="0" w:line="240" w:lineRule="auto"/>
        <w:rPr>
          <w:rFonts w:ascii="Times New Roman" w:eastAsia="Times New Roman" w:hAnsi="Times New Roman"/>
          <w:lang w:eastAsia="sl-SI"/>
        </w:rPr>
      </w:pPr>
    </w:p>
    <w:p w14:paraId="3F60D532" w14:textId="77777777" w:rsidR="007E79E1" w:rsidRDefault="007E79E1" w:rsidP="007E79E1">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12 metų ir vyresni paaugliai</w:t>
      </w:r>
    </w:p>
    <w:p w14:paraId="00DFB988" w14:textId="77777777" w:rsidR="007E79E1" w:rsidRDefault="007E79E1" w:rsidP="007E79E1">
      <w:pPr>
        <w:widowControl w:val="0"/>
        <w:autoSpaceDE w:val="0"/>
        <w:autoSpaceDN w:val="0"/>
        <w:adjustRightInd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lastRenderedPageBreak/>
        <w:t>Gastroezofaginio</w:t>
      </w:r>
      <w:proofErr w:type="spellEnd"/>
      <w:r>
        <w:rPr>
          <w:rFonts w:ascii="Times New Roman" w:eastAsia="Times New Roman" w:hAnsi="Times New Roman"/>
          <w:b/>
          <w:lang w:eastAsia="sl-SI"/>
        </w:rPr>
        <w:t xml:space="preserve"> </w:t>
      </w:r>
      <w:proofErr w:type="spellStart"/>
      <w:r>
        <w:rPr>
          <w:rFonts w:ascii="Times New Roman" w:eastAsia="Times New Roman" w:hAnsi="Times New Roman"/>
          <w:b/>
          <w:lang w:eastAsia="sl-SI"/>
        </w:rPr>
        <w:t>refliukso</w:t>
      </w:r>
      <w:proofErr w:type="spellEnd"/>
      <w:r>
        <w:rPr>
          <w:rFonts w:ascii="Times New Roman" w:eastAsia="Times New Roman" w:hAnsi="Times New Roman"/>
          <w:b/>
          <w:lang w:eastAsia="sl-SI"/>
        </w:rPr>
        <w:t xml:space="preserve"> ligos (GERL) sukelto rėmens gydymas</w:t>
      </w:r>
    </w:p>
    <w:p w14:paraId="21DD4C22"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Jei gydytojas nustatė, kad vamzdelis, kuriuo slenka maistas (stemplė) šiek tiek pažeistas, rekomenduojama kartą per parą 4 savaites vartojama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dozė yra viena 40 mg skrandyje neiri kapsulė. Jei stemplė neišgis, gydytojas tokią pačią dozę gali nurodyti vartoti dar 4 savaites.</w:t>
      </w:r>
    </w:p>
    <w:p w14:paraId="41BE70E5"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Kai stemplė užgyja, rekomenduojama kartą per parą vartojama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dozė yra viena skrandyje neiri 20 mg kapsulė.</w:t>
      </w:r>
    </w:p>
    <w:p w14:paraId="41FDDD8A"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szCs w:val="20"/>
          <w:lang w:eastAsia="sl-SI"/>
        </w:rPr>
      </w:pPr>
      <w:r>
        <w:rPr>
          <w:rFonts w:ascii="Times New Roman" w:eastAsia="Times New Roman" w:hAnsi="Times New Roman"/>
          <w:lang w:eastAsia="sl-SI"/>
        </w:rPr>
        <w:t xml:space="preserve">Jei Jūsų stemplė nėra pažeista, rekomenduojama kasdien vartojama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dozė yra viena 20 mg skrandyje neiri kapsulė.</w:t>
      </w:r>
    </w:p>
    <w:p w14:paraId="4328DF49"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Jei yra sunkus kepenų sutrikimas, gydytojas gali nurodyti vartoti mažesnę dozę.</w:t>
      </w:r>
    </w:p>
    <w:p w14:paraId="120AB96E"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4078767F"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lang w:eastAsia="sl-SI"/>
        </w:rPr>
        <w:t xml:space="preserve">Opų, kurias sukėlė </w:t>
      </w:r>
      <w:proofErr w:type="spellStart"/>
      <w:r>
        <w:rPr>
          <w:rFonts w:ascii="Times New Roman" w:eastAsia="Times New Roman" w:hAnsi="Times New Roman"/>
          <w:b/>
          <w:i/>
          <w:lang w:eastAsia="sl-SI"/>
        </w:rPr>
        <w:t>Helicobacter</w:t>
      </w:r>
      <w:proofErr w:type="spellEnd"/>
      <w:r>
        <w:rPr>
          <w:rFonts w:ascii="Times New Roman" w:eastAsia="Times New Roman" w:hAnsi="Times New Roman"/>
          <w:b/>
          <w:i/>
          <w:lang w:eastAsia="sl-SI"/>
        </w:rPr>
        <w:t xml:space="preserve"> </w:t>
      </w:r>
      <w:proofErr w:type="spellStart"/>
      <w:r>
        <w:rPr>
          <w:rFonts w:ascii="Times New Roman" w:eastAsia="Times New Roman" w:hAnsi="Times New Roman"/>
          <w:b/>
          <w:i/>
          <w:lang w:eastAsia="sl-SI"/>
        </w:rPr>
        <w:t>pylori</w:t>
      </w:r>
      <w:proofErr w:type="spellEnd"/>
      <w:r>
        <w:rPr>
          <w:rFonts w:ascii="Times New Roman" w:eastAsia="Times New Roman" w:hAnsi="Times New Roman"/>
          <w:b/>
          <w:lang w:eastAsia="sl-SI"/>
        </w:rPr>
        <w:t xml:space="preserve"> infekcija, gydymas ir atsinaujinimo profilaktika</w:t>
      </w:r>
    </w:p>
    <w:p w14:paraId="6866AF31"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Rekomenduojama du kartus per parą vieną savaitę vartojama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dozė yra viena 20 mg skrandyje neiri kapsulė.</w:t>
      </w:r>
    </w:p>
    <w:p w14:paraId="465BC876"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Gydytojas nurodys tuo pat metu vartoti antibiotikų, pvz., </w:t>
      </w:r>
      <w:proofErr w:type="spellStart"/>
      <w:r>
        <w:rPr>
          <w:rFonts w:ascii="Times New Roman" w:eastAsia="Times New Roman" w:hAnsi="Times New Roman"/>
          <w:lang w:eastAsia="sl-SI"/>
        </w:rPr>
        <w:t>amoksicilinu</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klaritromicinu</w:t>
      </w:r>
      <w:proofErr w:type="spellEnd"/>
      <w:r>
        <w:rPr>
          <w:rFonts w:ascii="Times New Roman" w:eastAsia="Times New Roman" w:hAnsi="Times New Roman"/>
          <w:lang w:eastAsia="sl-SI"/>
        </w:rPr>
        <w:t>.</w:t>
      </w:r>
    </w:p>
    <w:p w14:paraId="4A2632A7" w14:textId="77777777" w:rsidR="007E79E1" w:rsidRDefault="007E79E1" w:rsidP="007E79E1">
      <w:pPr>
        <w:widowControl w:val="0"/>
        <w:spacing w:after="0" w:line="240" w:lineRule="auto"/>
        <w:rPr>
          <w:rFonts w:ascii="Times New Roman" w:eastAsia="Times New Roman" w:hAnsi="Times New Roman"/>
          <w:lang w:eastAsia="sl-SI"/>
        </w:rPr>
      </w:pPr>
    </w:p>
    <w:p w14:paraId="36721E10"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52F82D25"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lang w:eastAsia="sl-SI"/>
        </w:rPr>
        <w:t>Šio vaisto vartojimas</w:t>
      </w:r>
    </w:p>
    <w:p w14:paraId="15E8BC69"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Kapsules galima gerti bet kuriuo paros metu.</w:t>
      </w:r>
    </w:p>
    <w:p w14:paraId="1C90C510"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Kapsules galima gerti valgant arba nevalgius.</w:t>
      </w:r>
    </w:p>
    <w:p w14:paraId="78E4C423"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Kapsules nurykite sveikas užsigerdami skysčiu. Kapsulių negalima kramtyti arba smulkinti, kadangi jos padengtos danga, kuri neleidžia rūgščiai suardyti vaistą skrandyje. Labai svarbu nepažeisti granulių.</w:t>
      </w:r>
    </w:p>
    <w:p w14:paraId="7B455DEF"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2F319755"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lang w:eastAsia="sl-SI"/>
        </w:rPr>
        <w:t>Jei sunku nuryti kapsules</w:t>
      </w:r>
    </w:p>
    <w:p w14:paraId="1C8754F3" w14:textId="77777777" w:rsidR="007E79E1" w:rsidRDefault="007E79E1" w:rsidP="007E79E1">
      <w:pPr>
        <w:widowControl w:val="0"/>
        <w:numPr>
          <w:ilvl w:val="0"/>
          <w:numId w:val="4"/>
        </w:numPr>
        <w:tabs>
          <w:tab w:val="clear" w:pos="720"/>
          <w:tab w:val="num" w:pos="567"/>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Jei sunku nuryti kapsules:</w:t>
      </w:r>
    </w:p>
    <w:p w14:paraId="0ED2A32E" w14:textId="77777777" w:rsidR="007E79E1" w:rsidRDefault="007E79E1" w:rsidP="007E79E1">
      <w:pPr>
        <w:widowControl w:val="0"/>
        <w:numPr>
          <w:ilvl w:val="0"/>
          <w:numId w:val="5"/>
        </w:numPr>
        <w:tabs>
          <w:tab w:val="clear" w:pos="360"/>
          <w:tab w:val="num" w:pos="567"/>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atidarykite kapsulę ir jos turinį išpilkite į pusę stiklinės negazuoto (be angliarūgštės) vandens. Nenaudokite kitokių skysčių;</w:t>
      </w:r>
    </w:p>
    <w:p w14:paraId="41CAD854" w14:textId="77777777" w:rsidR="007E79E1" w:rsidRDefault="007E79E1" w:rsidP="007E79E1">
      <w:pPr>
        <w:widowControl w:val="0"/>
        <w:numPr>
          <w:ilvl w:val="0"/>
          <w:numId w:val="5"/>
        </w:numPr>
        <w:tabs>
          <w:tab w:val="clear" w:pos="360"/>
          <w:tab w:val="num" w:pos="567"/>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gautą mišinį gerkite iš karto arba per 30 minučių. Mišinį prieš gerdami išmaišykite;</w:t>
      </w:r>
    </w:p>
    <w:p w14:paraId="1DD9E656" w14:textId="77777777" w:rsidR="007E79E1" w:rsidRDefault="007E79E1" w:rsidP="007E79E1">
      <w:pPr>
        <w:widowControl w:val="0"/>
        <w:numPr>
          <w:ilvl w:val="0"/>
          <w:numId w:val="5"/>
        </w:numPr>
        <w:tabs>
          <w:tab w:val="clear" w:pos="360"/>
          <w:tab w:val="num" w:pos="567"/>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kad būtumėte tikras, jog išgėrėte visą vaisto dozę, stiklinę labai gerai išskalaukite dar puse stiklinės vandens ir jį išgerkite. Vaiste yra kietų dalelių, jų nekramtykite ir nesmulkinkite.</w:t>
      </w:r>
    </w:p>
    <w:p w14:paraId="4B662039" w14:textId="77777777" w:rsidR="007E79E1" w:rsidRDefault="007E79E1" w:rsidP="007E79E1">
      <w:pPr>
        <w:widowControl w:val="0"/>
        <w:numPr>
          <w:ilvl w:val="0"/>
          <w:numId w:val="4"/>
        </w:numPr>
        <w:tabs>
          <w:tab w:val="clear" w:pos="720"/>
          <w:tab w:val="num" w:pos="567"/>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Jei visai negalite nuryti, kapsulę galite sumaišyti su vandeniu ir įtraukti su švirkštu. Tokiu atveju vaistą galima vartoti tiesiogiai pro vamzdelį, įkištą į skrandį (skrandžio zondą).</w:t>
      </w:r>
    </w:p>
    <w:p w14:paraId="27EF0047"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16EA67E8" w14:textId="77777777" w:rsidR="007E79E1" w:rsidRDefault="007E79E1" w:rsidP="007E79E1">
      <w:pPr>
        <w:widowControl w:val="0"/>
        <w:spacing w:after="0" w:line="240" w:lineRule="auto"/>
        <w:ind w:left="720" w:hanging="720"/>
        <w:rPr>
          <w:rFonts w:ascii="Times New Roman" w:eastAsia="Times New Roman" w:hAnsi="Times New Roman"/>
          <w:b/>
          <w:lang w:eastAsia="sl-SI"/>
        </w:rPr>
      </w:pPr>
      <w:r>
        <w:rPr>
          <w:rFonts w:ascii="Times New Roman" w:eastAsia="Times New Roman" w:hAnsi="Times New Roman"/>
          <w:b/>
          <w:lang w:eastAsia="sl-SI"/>
        </w:rPr>
        <w:t>Jaunesni nei 12 metų amžiaus vaikai ir paaugliai</w:t>
      </w:r>
    </w:p>
    <w:p w14:paraId="39A0E707" w14:textId="77777777" w:rsidR="007E79E1" w:rsidRDefault="007E79E1" w:rsidP="007E79E1">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netinka jaunesniems nei 12 metų amžiaus vaikams ir paaugliams. Gali būti jiems tinkamesnių farmacinių šio vaisto formų.</w:t>
      </w:r>
    </w:p>
    <w:p w14:paraId="6CCBD6C6" w14:textId="77777777" w:rsidR="007E79E1" w:rsidRDefault="007E79E1" w:rsidP="007E79E1">
      <w:pPr>
        <w:widowControl w:val="0"/>
        <w:spacing w:after="0" w:line="240" w:lineRule="auto"/>
        <w:ind w:left="720" w:hanging="720"/>
        <w:rPr>
          <w:rFonts w:ascii="Times New Roman" w:eastAsia="Times New Roman" w:hAnsi="Times New Roman"/>
          <w:u w:val="single"/>
          <w:lang w:eastAsia="sl-SI"/>
        </w:rPr>
      </w:pPr>
    </w:p>
    <w:p w14:paraId="62FB64F6" w14:textId="77777777" w:rsidR="007E79E1" w:rsidRDefault="007E79E1" w:rsidP="007E79E1">
      <w:pPr>
        <w:widowControl w:val="0"/>
        <w:spacing w:after="0" w:line="240" w:lineRule="auto"/>
        <w:ind w:left="720" w:hanging="720"/>
        <w:rPr>
          <w:rFonts w:ascii="Times New Roman" w:eastAsia="Times New Roman" w:hAnsi="Times New Roman"/>
          <w:b/>
          <w:lang w:eastAsia="sl-SI"/>
        </w:rPr>
      </w:pPr>
      <w:r>
        <w:rPr>
          <w:rFonts w:ascii="Times New Roman" w:eastAsia="Times New Roman" w:hAnsi="Times New Roman"/>
          <w:b/>
          <w:lang w:eastAsia="sl-SI"/>
        </w:rPr>
        <w:t>Senyviems pacientams</w:t>
      </w:r>
    </w:p>
    <w:p w14:paraId="615D1518" w14:textId="77777777" w:rsidR="007E79E1" w:rsidRDefault="007E79E1" w:rsidP="007E79E1">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Senyviems pacientams dozės keisti nereikia.</w:t>
      </w:r>
    </w:p>
    <w:p w14:paraId="4AFF30DB" w14:textId="77777777" w:rsidR="007E79E1" w:rsidRDefault="007E79E1" w:rsidP="007E79E1">
      <w:pPr>
        <w:widowControl w:val="0"/>
        <w:spacing w:after="0" w:line="240" w:lineRule="auto"/>
        <w:rPr>
          <w:rFonts w:ascii="Times New Roman" w:eastAsia="Times New Roman" w:hAnsi="Times New Roman"/>
          <w:lang w:eastAsia="sl-SI"/>
        </w:rPr>
      </w:pPr>
    </w:p>
    <w:p w14:paraId="3B02140E" w14:textId="77777777" w:rsidR="007E79E1" w:rsidRDefault="007E79E1" w:rsidP="007E79E1">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 xml:space="preserve">Ką daryti pavartojus per didelę </w:t>
      </w:r>
      <w:proofErr w:type="spellStart"/>
      <w:r>
        <w:rPr>
          <w:rFonts w:ascii="Times New Roman" w:eastAsia="Times New Roman" w:hAnsi="Times New Roman"/>
          <w:b/>
          <w:lang w:eastAsia="sl-SI"/>
        </w:rPr>
        <w:t>Escadra</w:t>
      </w:r>
      <w:proofErr w:type="spellEnd"/>
      <w:r>
        <w:rPr>
          <w:rFonts w:ascii="Times New Roman" w:eastAsia="Times New Roman" w:hAnsi="Times New Roman"/>
          <w:b/>
          <w:lang w:eastAsia="sl-SI"/>
        </w:rPr>
        <w:t xml:space="preserve"> dozę</w:t>
      </w:r>
    </w:p>
    <w:p w14:paraId="59C83666"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 išgėrėte daugiau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nei nurodė gydytojas, nedelsdamas kreipkitės į gydytoją arba vaistininką.</w:t>
      </w:r>
    </w:p>
    <w:p w14:paraId="70DBD4AC" w14:textId="77777777" w:rsidR="007E79E1" w:rsidRDefault="007E79E1" w:rsidP="007E79E1">
      <w:pPr>
        <w:widowControl w:val="0"/>
        <w:spacing w:after="0" w:line="240" w:lineRule="auto"/>
        <w:rPr>
          <w:rFonts w:ascii="Times New Roman" w:eastAsia="Times New Roman" w:hAnsi="Times New Roman"/>
          <w:lang w:eastAsia="sl-SI"/>
        </w:rPr>
      </w:pPr>
    </w:p>
    <w:p w14:paraId="3C7AC0B9" w14:textId="77777777" w:rsidR="007E79E1" w:rsidRDefault="007E79E1" w:rsidP="007E79E1">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 xml:space="preserve">Pamiršus pavartoti </w:t>
      </w:r>
      <w:proofErr w:type="spellStart"/>
      <w:r>
        <w:rPr>
          <w:rFonts w:ascii="Times New Roman" w:eastAsia="Times New Roman" w:hAnsi="Times New Roman"/>
          <w:b/>
          <w:lang w:eastAsia="sl-SI"/>
        </w:rPr>
        <w:t>Escadra</w:t>
      </w:r>
      <w:proofErr w:type="spellEnd"/>
    </w:p>
    <w:p w14:paraId="4C4044F6"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Jei pamiršote išgerti dozę, ją suvartokite, kai tik atsiminsite. Vis dėlto, jei jau beveik laikas gerti kitą dozę, pamirštąją praleiskite.</w:t>
      </w:r>
    </w:p>
    <w:p w14:paraId="58A25D58"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Negalima vartoti dvigubos dozės (dviejų dozių tuo pat metu) norint kompensuoti praleistą dozę.</w:t>
      </w:r>
    </w:p>
    <w:p w14:paraId="67E3D9D9" w14:textId="77777777" w:rsidR="007E79E1" w:rsidRDefault="007E79E1" w:rsidP="007E79E1">
      <w:pPr>
        <w:widowControl w:val="0"/>
        <w:spacing w:after="0" w:line="240" w:lineRule="auto"/>
        <w:rPr>
          <w:rFonts w:ascii="Times New Roman" w:eastAsia="Times New Roman" w:hAnsi="Times New Roman"/>
          <w:lang w:eastAsia="sl-SI"/>
        </w:rPr>
      </w:pPr>
    </w:p>
    <w:p w14:paraId="2B2954B7" w14:textId="77777777" w:rsidR="007E79E1" w:rsidRDefault="007E79E1" w:rsidP="007E79E1">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Jeigu kiltų daugiau klausimų dėl šio vaisto vartojimo, kreipkitės į gydytoją arba vaistininką.</w:t>
      </w:r>
    </w:p>
    <w:p w14:paraId="6BA3C61F" w14:textId="77777777" w:rsidR="007E79E1" w:rsidRDefault="007E79E1" w:rsidP="007E79E1">
      <w:pPr>
        <w:widowControl w:val="0"/>
        <w:spacing w:after="0" w:line="240" w:lineRule="auto"/>
        <w:rPr>
          <w:rFonts w:ascii="Times New Roman" w:eastAsia="Times New Roman" w:hAnsi="Times New Roman"/>
          <w:lang w:eastAsia="sl-SI"/>
        </w:rPr>
      </w:pPr>
    </w:p>
    <w:p w14:paraId="04F484B5" w14:textId="77777777" w:rsidR="007E79E1" w:rsidRDefault="007E79E1" w:rsidP="007E79E1">
      <w:pPr>
        <w:widowControl w:val="0"/>
        <w:spacing w:after="0" w:line="240" w:lineRule="auto"/>
        <w:rPr>
          <w:rFonts w:ascii="Times New Roman" w:eastAsia="Times New Roman" w:hAnsi="Times New Roman"/>
          <w:lang w:eastAsia="sl-SI"/>
        </w:rPr>
      </w:pPr>
    </w:p>
    <w:p w14:paraId="3393C788" w14:textId="77777777" w:rsidR="007E79E1" w:rsidRDefault="007E79E1" w:rsidP="007E79E1">
      <w:pPr>
        <w:widowControl w:val="0"/>
        <w:tabs>
          <w:tab w:val="left" w:pos="567"/>
        </w:tabs>
        <w:spacing w:after="0" w:line="240" w:lineRule="auto"/>
        <w:ind w:left="567" w:hanging="567"/>
        <w:outlineLvl w:val="1"/>
        <w:rPr>
          <w:rFonts w:ascii="Times New Roman" w:eastAsia="Times New Roman" w:hAnsi="Times New Roman"/>
          <w:b/>
          <w:lang w:eastAsia="sl-SI"/>
        </w:rPr>
      </w:pPr>
      <w:bookmarkStart w:id="8" w:name="_Toc129243267"/>
      <w:bookmarkStart w:id="9" w:name="_Toc129243142"/>
      <w:r>
        <w:rPr>
          <w:rFonts w:ascii="Times New Roman" w:eastAsia="Times New Roman" w:hAnsi="Times New Roman"/>
          <w:b/>
          <w:lang w:eastAsia="sl-SI"/>
        </w:rPr>
        <w:t>4.</w:t>
      </w:r>
      <w:r>
        <w:rPr>
          <w:rFonts w:ascii="Times New Roman" w:eastAsia="Times New Roman" w:hAnsi="Times New Roman"/>
          <w:b/>
          <w:lang w:eastAsia="sl-SI"/>
        </w:rPr>
        <w:tab/>
        <w:t>Galimas šalutinis poveikis</w:t>
      </w:r>
      <w:bookmarkEnd w:id="8"/>
      <w:bookmarkEnd w:id="9"/>
    </w:p>
    <w:p w14:paraId="475A7397" w14:textId="77777777" w:rsidR="007E79E1" w:rsidRDefault="007E79E1" w:rsidP="007E79E1">
      <w:pPr>
        <w:widowControl w:val="0"/>
        <w:spacing w:after="0" w:line="240" w:lineRule="auto"/>
        <w:rPr>
          <w:rFonts w:ascii="Times New Roman" w:eastAsia="Times New Roman" w:hAnsi="Times New Roman"/>
          <w:lang w:eastAsia="sl-SI"/>
        </w:rPr>
      </w:pPr>
    </w:p>
    <w:p w14:paraId="741130C2" w14:textId="77777777" w:rsidR="007E79E1" w:rsidRDefault="007E79E1" w:rsidP="007E79E1">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Šis vaistas, kaip ir visi kiti, gali sukelti šalutinį poveikį, nors jis pasireiškia ne visiems žmonėms.</w:t>
      </w:r>
    </w:p>
    <w:p w14:paraId="52887890" w14:textId="77777777" w:rsidR="007E79E1" w:rsidRDefault="007E79E1" w:rsidP="007E79E1">
      <w:pPr>
        <w:widowControl w:val="0"/>
        <w:autoSpaceDE w:val="0"/>
        <w:autoSpaceDN w:val="0"/>
        <w:adjustRightInd w:val="0"/>
        <w:spacing w:after="0" w:line="240" w:lineRule="auto"/>
        <w:rPr>
          <w:rFonts w:ascii="Times New Roman" w:eastAsia="Times New Roman" w:hAnsi="Times New Roman"/>
          <w:b/>
          <w:lang w:eastAsia="sl-SI"/>
        </w:rPr>
      </w:pPr>
    </w:p>
    <w:p w14:paraId="58861057" w14:textId="77777777" w:rsidR="007E79E1" w:rsidRDefault="007E79E1" w:rsidP="007E79E1">
      <w:pPr>
        <w:widowControl w:val="0"/>
        <w:autoSpaceDE w:val="0"/>
        <w:autoSpaceDN w:val="0"/>
        <w:adjustRightInd w:val="0"/>
        <w:spacing w:after="0" w:line="240" w:lineRule="auto"/>
        <w:rPr>
          <w:rFonts w:ascii="Times New Roman" w:eastAsia="Times New Roman" w:hAnsi="Times New Roman"/>
          <w:b/>
          <w:lang w:eastAsia="sl-SI"/>
        </w:rPr>
      </w:pPr>
      <w:r>
        <w:rPr>
          <w:rFonts w:ascii="Times New Roman" w:eastAsia="Times New Roman" w:hAnsi="Times New Roman"/>
          <w:b/>
          <w:lang w:eastAsia="sl-SI"/>
        </w:rPr>
        <w:lastRenderedPageBreak/>
        <w:t xml:space="preserve">Jei atsiras bet koks toliau išvardytas sunkus šalutinis poveikis, nedelsdamas nutraukite </w:t>
      </w:r>
      <w:proofErr w:type="spellStart"/>
      <w:r>
        <w:rPr>
          <w:rFonts w:ascii="Times New Roman" w:eastAsia="Times New Roman" w:hAnsi="Times New Roman"/>
          <w:b/>
          <w:lang w:eastAsia="sl-SI"/>
        </w:rPr>
        <w:t>Escadra</w:t>
      </w:r>
      <w:proofErr w:type="spellEnd"/>
      <w:r>
        <w:rPr>
          <w:rFonts w:ascii="Times New Roman" w:eastAsia="Times New Roman" w:hAnsi="Times New Roman"/>
          <w:b/>
          <w:lang w:eastAsia="sl-SI"/>
        </w:rPr>
        <w:t xml:space="preserve"> vartojimą ir kreipkitės į gydytoją.</w:t>
      </w:r>
    </w:p>
    <w:p w14:paraId="2A2DC641"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Odos pageltimas,</w:t>
      </w:r>
      <w:r>
        <w:t xml:space="preserve"> </w:t>
      </w:r>
      <w:r>
        <w:rPr>
          <w:rFonts w:ascii="Times New Roman" w:eastAsia="Times New Roman" w:hAnsi="Times New Roman"/>
          <w:lang w:eastAsia="sl-SI"/>
        </w:rPr>
        <w:t xml:space="preserve">tamsus šlapimas ir nuovargis, kurie gali būti kepenų sutrikimų simptomai. Šis poveikis yra retas ir gali pasireikšti rečiau kaip 1 iš </w:t>
      </w:r>
      <w:r w:rsidRPr="002A3774">
        <w:rPr>
          <w:rFonts w:ascii="Times New Roman" w:eastAsia="Times New Roman" w:hAnsi="Times New Roman"/>
          <w:lang w:eastAsia="sl-SI"/>
        </w:rPr>
        <w:t>1 000</w:t>
      </w:r>
      <w:r>
        <w:rPr>
          <w:rFonts w:ascii="Times New Roman" w:eastAsia="Times New Roman" w:hAnsi="Times New Roman"/>
          <w:lang w:eastAsia="sl-SI"/>
        </w:rPr>
        <w:t xml:space="preserve"> asmenų.</w:t>
      </w:r>
    </w:p>
    <w:p w14:paraId="391B6DA0"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Staiga atsiradęs švokštimas, lūpų, liežuvio, ryklės ar viso kūno patinimas, išbėrimas, alpulys ar rijimo pasunkėjimas (sunki alerginė reakcija).</w:t>
      </w:r>
    </w:p>
    <w:p w14:paraId="6C496DF0" w14:textId="77777777" w:rsidR="007E79E1" w:rsidRDefault="007E79E1" w:rsidP="007E79E1">
      <w:pPr>
        <w:widowControl w:val="0"/>
        <w:autoSpaceDE w:val="0"/>
        <w:autoSpaceDN w:val="0"/>
        <w:adjustRightInd w:val="0"/>
        <w:spacing w:after="0" w:line="240" w:lineRule="auto"/>
        <w:ind w:left="540"/>
        <w:rPr>
          <w:rFonts w:ascii="Times New Roman" w:eastAsia="Times New Roman" w:hAnsi="Times New Roman"/>
          <w:lang w:eastAsia="sl-SI"/>
        </w:rPr>
      </w:pPr>
      <w:bookmarkStart w:id="10" w:name="_Hlk184815101"/>
      <w:r>
        <w:rPr>
          <w:rFonts w:ascii="Times New Roman" w:hAnsi="Times New Roman"/>
        </w:rPr>
        <w:t xml:space="preserve">Toks poveikis yra retas (atsiranda rečiau kaip </w:t>
      </w:r>
      <w:r>
        <w:rPr>
          <w:rFonts w:ascii="Times New Roman" w:hAnsi="Times New Roman"/>
          <w:lang w:eastAsia="sl-SI"/>
        </w:rPr>
        <w:t>iš 1 000 asmenų).</w:t>
      </w:r>
    </w:p>
    <w:bookmarkEnd w:id="10"/>
    <w:p w14:paraId="580B6FB8"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Staiga prasidėjęs stiprus išbėrimas arba odos paraudimas su jos pūslėjimu ar lupimusi. Gali atsirasti sunkių pūslių ir kraujavimas lūpose, akyse, burnoje, nosyje ir lyties organuose. Tai gali būti būklės, vadinamos </w:t>
      </w:r>
      <w:proofErr w:type="spellStart"/>
      <w:r>
        <w:rPr>
          <w:rFonts w:ascii="Times New Roman" w:eastAsia="Times New Roman" w:hAnsi="Times New Roman"/>
          <w:lang w:eastAsia="sl-SI"/>
        </w:rPr>
        <w:t>Stivenso</w:t>
      </w:r>
      <w:proofErr w:type="spellEnd"/>
      <w:r>
        <w:rPr>
          <w:rFonts w:ascii="Times New Roman" w:eastAsia="Times New Roman" w:hAnsi="Times New Roman"/>
          <w:lang w:eastAsia="sl-SI"/>
        </w:rPr>
        <w:t>- Džonsono (</w:t>
      </w:r>
      <w:proofErr w:type="spellStart"/>
      <w:r>
        <w:rPr>
          <w:rFonts w:ascii="Times New Roman" w:eastAsia="Times New Roman" w:hAnsi="Times New Roman"/>
          <w:i/>
          <w:lang w:eastAsia="sl-SI"/>
        </w:rPr>
        <w:t>Stevens-Johnson</w:t>
      </w:r>
      <w:proofErr w:type="spellEnd"/>
      <w:r>
        <w:rPr>
          <w:rFonts w:ascii="Times New Roman" w:eastAsia="Times New Roman" w:hAnsi="Times New Roman"/>
          <w:lang w:eastAsia="sl-SI"/>
        </w:rPr>
        <w:t xml:space="preserve">) sindromu arba toksine epidermio </w:t>
      </w:r>
      <w:proofErr w:type="spellStart"/>
      <w:r>
        <w:rPr>
          <w:rFonts w:ascii="Times New Roman" w:eastAsia="Times New Roman" w:hAnsi="Times New Roman"/>
          <w:lang w:eastAsia="sl-SI"/>
        </w:rPr>
        <w:t>nekrolize</w:t>
      </w:r>
      <w:proofErr w:type="spellEnd"/>
      <w:r>
        <w:rPr>
          <w:rFonts w:ascii="Times New Roman" w:eastAsia="Times New Roman" w:hAnsi="Times New Roman"/>
          <w:lang w:eastAsia="sl-SI"/>
        </w:rPr>
        <w:t xml:space="preserve">. Odos išbėrimai gali išsivystyti į rimtus plačiai paplitusius odos pažeidimus (epidermio ir paviršinių gleivinių lupimąsi), kurių pasekmės gali būti pavojingos gyvybei. Tai gali būti „daugiaformė </w:t>
      </w:r>
      <w:proofErr w:type="spellStart"/>
      <w:r>
        <w:rPr>
          <w:rFonts w:ascii="Times New Roman" w:eastAsia="Times New Roman" w:hAnsi="Times New Roman"/>
          <w:lang w:eastAsia="sl-SI"/>
        </w:rPr>
        <w:t>eritema</w:t>
      </w:r>
      <w:proofErr w:type="spellEnd"/>
      <w:r>
        <w:rPr>
          <w:rFonts w:ascii="Times New Roman" w:eastAsia="Times New Roman" w:hAnsi="Times New Roman"/>
          <w:lang w:eastAsia="sl-SI"/>
        </w:rPr>
        <w:t>“, „</w:t>
      </w:r>
      <w:proofErr w:type="spellStart"/>
      <w:r>
        <w:rPr>
          <w:rFonts w:ascii="Times New Roman" w:eastAsia="Times New Roman" w:hAnsi="Times New Roman"/>
          <w:lang w:eastAsia="sl-SI"/>
        </w:rPr>
        <w:t>Stivenso</w:t>
      </w:r>
      <w:proofErr w:type="spellEnd"/>
      <w:r>
        <w:rPr>
          <w:rFonts w:ascii="Times New Roman" w:eastAsia="Times New Roman" w:hAnsi="Times New Roman"/>
          <w:lang w:eastAsia="sl-SI"/>
        </w:rPr>
        <w:t xml:space="preserve">-Džonsono sindromas“, „toksinė epidermio </w:t>
      </w:r>
      <w:proofErr w:type="spellStart"/>
      <w:r>
        <w:rPr>
          <w:rFonts w:ascii="Times New Roman" w:eastAsia="Times New Roman" w:hAnsi="Times New Roman"/>
          <w:lang w:eastAsia="sl-SI"/>
        </w:rPr>
        <w:t>nekrolizė</w:t>
      </w:r>
      <w:proofErr w:type="spellEnd"/>
      <w:r>
        <w:rPr>
          <w:rFonts w:ascii="Times New Roman" w:eastAsia="Times New Roman" w:hAnsi="Times New Roman"/>
          <w:lang w:eastAsia="sl-SI"/>
        </w:rPr>
        <w:t>“.</w:t>
      </w:r>
    </w:p>
    <w:p w14:paraId="49C9D676" w14:textId="77777777" w:rsidR="007E79E1" w:rsidRPr="00121984" w:rsidRDefault="007E79E1" w:rsidP="007E79E1">
      <w:pPr>
        <w:widowControl w:val="0"/>
        <w:numPr>
          <w:ilvl w:val="0"/>
          <w:numId w:val="4"/>
        </w:numPr>
        <w:autoSpaceDE w:val="0"/>
        <w:autoSpaceDN w:val="0"/>
        <w:adjustRightInd w:val="0"/>
        <w:spacing w:after="0" w:line="240" w:lineRule="auto"/>
        <w:ind w:left="540" w:hanging="540"/>
      </w:pPr>
      <w:r w:rsidRPr="002A3774">
        <w:rPr>
          <w:rFonts w:ascii="Times New Roman" w:hAnsi="Times New Roman"/>
        </w:rPr>
        <w:t>Toks poveikis yra labai retas (atsiranda rečiau kaip iš 10</w:t>
      </w:r>
      <w:r>
        <w:rPr>
          <w:rFonts w:ascii="Times New Roman" w:hAnsi="Times New Roman"/>
        </w:rPr>
        <w:t> </w:t>
      </w:r>
      <w:r w:rsidRPr="002A3774">
        <w:rPr>
          <w:rFonts w:ascii="Times New Roman" w:hAnsi="Times New Roman"/>
        </w:rPr>
        <w:t>000 asmenų).</w:t>
      </w:r>
    </w:p>
    <w:p w14:paraId="5F3546EE" w14:textId="77777777" w:rsidR="007E79E1" w:rsidRDefault="007E79E1" w:rsidP="007E79E1">
      <w:pPr>
        <w:widowControl w:val="0"/>
        <w:numPr>
          <w:ilvl w:val="0"/>
          <w:numId w:val="4"/>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Labai retai pastebimas išplitęs išbėrimas, aukšta kūno temperatūra ir padidėję limfmazgiai (</w:t>
      </w:r>
      <w:r w:rsidRPr="002A3774">
        <w:rPr>
          <w:rFonts w:ascii="Times New Roman" w:eastAsia="Times New Roman" w:hAnsi="Times New Roman"/>
          <w:i/>
          <w:iCs/>
          <w:lang w:eastAsia="sl-SI"/>
        </w:rPr>
        <w:t>DRESS</w:t>
      </w:r>
      <w:r>
        <w:rPr>
          <w:rFonts w:ascii="Times New Roman" w:eastAsia="Times New Roman" w:hAnsi="Times New Roman"/>
          <w:lang w:eastAsia="sl-SI"/>
        </w:rPr>
        <w:t xml:space="preserve"> sindromas arba padidėjusio jautrumo vaistams sindromas). Toks poveikis yra labai retas (atsiranda rečiau kaip iš 10 000 asmenų).</w:t>
      </w:r>
    </w:p>
    <w:p w14:paraId="19EEFF0A" w14:textId="77777777" w:rsidR="007E79E1" w:rsidRDefault="007E79E1" w:rsidP="007E79E1">
      <w:pPr>
        <w:widowControl w:val="0"/>
        <w:numPr>
          <w:ilvl w:val="12"/>
          <w:numId w:val="0"/>
        </w:numPr>
        <w:tabs>
          <w:tab w:val="left" w:pos="708"/>
        </w:tabs>
        <w:spacing w:after="0" w:line="240" w:lineRule="auto"/>
        <w:ind w:right="-29"/>
        <w:rPr>
          <w:rFonts w:ascii="Times New Roman" w:eastAsia="Times New Roman" w:hAnsi="Times New Roman"/>
          <w:lang w:eastAsia="sl-SI"/>
        </w:rPr>
      </w:pPr>
    </w:p>
    <w:p w14:paraId="00BAEFAA" w14:textId="77777777" w:rsidR="007E79E1" w:rsidRDefault="007E79E1" w:rsidP="007E79E1">
      <w:pPr>
        <w:widowControl w:val="0"/>
        <w:numPr>
          <w:ilvl w:val="12"/>
          <w:numId w:val="0"/>
        </w:numPr>
        <w:tabs>
          <w:tab w:val="left" w:pos="708"/>
        </w:tabs>
        <w:spacing w:after="0" w:line="240" w:lineRule="auto"/>
        <w:ind w:right="-29"/>
        <w:rPr>
          <w:rFonts w:ascii="Times New Roman" w:eastAsia="Times New Roman" w:hAnsi="Times New Roman"/>
          <w:lang w:eastAsia="sl-SI"/>
        </w:rPr>
      </w:pPr>
      <w:r>
        <w:rPr>
          <w:rFonts w:ascii="Times New Roman" w:eastAsia="Times New Roman" w:hAnsi="Times New Roman"/>
          <w:lang w:eastAsia="sl-SI"/>
        </w:rPr>
        <w:t>Kitoks galimas šalutinis poveikis.</w:t>
      </w:r>
    </w:p>
    <w:p w14:paraId="1E88F5BF"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07486194"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i/>
          <w:lang w:eastAsia="sl-SI"/>
        </w:rPr>
        <w:t xml:space="preserve">Dažni šalutinio poveikio reiškiniai </w:t>
      </w:r>
      <w:r>
        <w:rPr>
          <w:rFonts w:ascii="Times New Roman" w:eastAsia="Times New Roman" w:hAnsi="Times New Roman"/>
          <w:lang w:val="sl-SI" w:eastAsia="sl-SI"/>
        </w:rPr>
        <w:t>(gali pasireikšti rečiau kaip 1 iš 10 asmenų):</w:t>
      </w:r>
    </w:p>
    <w:p w14:paraId="7ED42ACA" w14:textId="77777777" w:rsidR="007E79E1" w:rsidRDefault="007E79E1" w:rsidP="007E79E1">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galvos skausmas;</w:t>
      </w:r>
    </w:p>
    <w:p w14:paraId="2C7A7C89" w14:textId="77777777" w:rsidR="007E79E1" w:rsidRDefault="007E79E1" w:rsidP="007E79E1">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poveikis skrandžiui ir žarnoms: viduriavimas, pilvo skausmas, vidurių užkietėjimas, pilvo pūtimas;</w:t>
      </w:r>
    </w:p>
    <w:p w14:paraId="72085A46" w14:textId="77777777" w:rsidR="007E79E1" w:rsidRDefault="007E79E1" w:rsidP="007E79E1">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šleikštulys (pykinimas) ir vėmimas;</w:t>
      </w:r>
    </w:p>
    <w:p w14:paraId="457C2CB6" w14:textId="77777777" w:rsidR="007E79E1" w:rsidRDefault="007E79E1" w:rsidP="007E79E1">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hAnsi="Times New Roman"/>
        </w:rPr>
        <w:t>gerybiniai skrandžio polipai.</w:t>
      </w:r>
    </w:p>
    <w:p w14:paraId="47CC1091"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7AA46B54"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i/>
          <w:lang w:eastAsia="sl-SI"/>
        </w:rPr>
        <w:t xml:space="preserve">Nedažni šalutinio poveikio reiškiniai </w:t>
      </w:r>
      <w:r>
        <w:rPr>
          <w:rFonts w:ascii="Times New Roman" w:eastAsia="Times New Roman" w:hAnsi="Times New Roman"/>
          <w:lang w:val="sl-SI" w:eastAsia="sl-SI"/>
        </w:rPr>
        <w:t>(gali pasireikšti rečiau kaip 1 iš 100 asmenų):</w:t>
      </w:r>
    </w:p>
    <w:p w14:paraId="10B681DC" w14:textId="77777777" w:rsidR="007E79E1" w:rsidRDefault="007E79E1" w:rsidP="007E79E1">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pėdų ir kulkšnių patinimas;</w:t>
      </w:r>
    </w:p>
    <w:p w14:paraId="44A090A4" w14:textId="77777777" w:rsidR="007E79E1" w:rsidRDefault="007E79E1" w:rsidP="007E79E1">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miego sutrikimas (nemiga);</w:t>
      </w:r>
    </w:p>
    <w:p w14:paraId="5ED9B480" w14:textId="77777777" w:rsidR="007E79E1" w:rsidRDefault="007E79E1" w:rsidP="007E79E1">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svaigulys, dilgčiojimo (smeigtukų ir adatų) pojūtis, mieguistumas;</w:t>
      </w:r>
    </w:p>
    <w:p w14:paraId="60EE72EE" w14:textId="77777777" w:rsidR="007E79E1" w:rsidRDefault="007E79E1" w:rsidP="007E79E1">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sukimosi pojūtis (galvos sukimasis);</w:t>
      </w:r>
    </w:p>
    <w:p w14:paraId="36BC0BE6" w14:textId="77777777" w:rsidR="007E79E1" w:rsidRDefault="007E79E1" w:rsidP="007E79E1">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burnos džiūvimas;</w:t>
      </w:r>
    </w:p>
    <w:p w14:paraId="67213E8F" w14:textId="77777777" w:rsidR="007E79E1" w:rsidRDefault="007E79E1" w:rsidP="007E79E1">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kraujo tyrimo rodmenų, atspindinčių kepenų veiklą, pokytis;</w:t>
      </w:r>
    </w:p>
    <w:p w14:paraId="0169E326" w14:textId="77777777" w:rsidR="007E79E1" w:rsidRDefault="007E79E1" w:rsidP="007E79E1">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odos išbėrimas, gumbuotas išbėrimas (dilgėlinė) ir odos niežėjimas;</w:t>
      </w:r>
    </w:p>
    <w:p w14:paraId="563BCB32" w14:textId="77777777" w:rsidR="007E79E1" w:rsidRDefault="007E79E1" w:rsidP="007E79E1">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 xml:space="preserve">šlaunikaulio, riešo arba stuburo lūžiai (jeigu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vartojamas didelėmis dozėmis ir ilgą laiką).</w:t>
      </w:r>
    </w:p>
    <w:p w14:paraId="4EEF2551"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477765CC"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i/>
          <w:lang w:eastAsia="sl-SI"/>
        </w:rPr>
        <w:t xml:space="preserve">Reti šalutinio poveikio reiškiniai </w:t>
      </w:r>
      <w:r>
        <w:rPr>
          <w:rFonts w:ascii="Times New Roman" w:eastAsia="Times New Roman" w:hAnsi="Times New Roman"/>
          <w:lang w:val="sl-SI" w:eastAsia="sl-SI"/>
        </w:rPr>
        <w:t>(gali pasireikšti rečiau kaip 1 iš 1000 asmenų):</w:t>
      </w:r>
    </w:p>
    <w:p w14:paraId="4A8926FD" w14:textId="77777777" w:rsidR="007E79E1" w:rsidRDefault="007E79E1" w:rsidP="007E79E1">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kraujo sutrikimai, pvz., mažas baltųjų kraujo ląstelių kiekis (</w:t>
      </w:r>
      <w:proofErr w:type="spellStart"/>
      <w:r>
        <w:rPr>
          <w:rFonts w:ascii="Times New Roman" w:eastAsia="Times New Roman" w:hAnsi="Times New Roman"/>
          <w:lang w:eastAsia="sl-SI"/>
        </w:rPr>
        <w:t>leukopenija</w:t>
      </w:r>
      <w:proofErr w:type="spellEnd"/>
      <w:r>
        <w:rPr>
          <w:rFonts w:ascii="Times New Roman" w:eastAsia="Times New Roman" w:hAnsi="Times New Roman"/>
          <w:lang w:eastAsia="sl-SI"/>
        </w:rPr>
        <w:t>) arba trombocitų kiekis (</w:t>
      </w:r>
      <w:proofErr w:type="spellStart"/>
      <w:r>
        <w:rPr>
          <w:rFonts w:ascii="Times New Roman" w:eastAsia="Times New Roman" w:hAnsi="Times New Roman"/>
          <w:lang w:eastAsia="sl-SI"/>
        </w:rPr>
        <w:t>trombocitopenija</w:t>
      </w:r>
      <w:proofErr w:type="spellEnd"/>
      <w:r>
        <w:rPr>
          <w:rFonts w:ascii="Times New Roman" w:eastAsia="Times New Roman" w:hAnsi="Times New Roman"/>
          <w:lang w:eastAsia="sl-SI"/>
        </w:rPr>
        <w:t>). Dėl tokio poveikio gali pasireikšti silpnumas, kraujosruvos arba padidėti infekcijos atsiradimo rizika;</w:t>
      </w:r>
    </w:p>
    <w:p w14:paraId="0AA996A0" w14:textId="77777777" w:rsidR="007E79E1" w:rsidRDefault="007E79E1" w:rsidP="007E79E1">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mažas natrio kiekis kraujyje. Dėl tokio poveikio gali pasireikšti silpnumas, vėmimas ir diegliai;</w:t>
      </w:r>
    </w:p>
    <w:p w14:paraId="27041C04" w14:textId="77777777" w:rsidR="007E79E1" w:rsidRDefault="007E79E1" w:rsidP="007E79E1">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baimingo susijaudinimo, sumišimo ar depresijos pojūtis;</w:t>
      </w:r>
    </w:p>
    <w:p w14:paraId="63B39F84" w14:textId="77777777" w:rsidR="007E79E1" w:rsidRDefault="007E79E1" w:rsidP="007E79E1">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skonio pojūčio pokytis;</w:t>
      </w:r>
    </w:p>
    <w:p w14:paraId="7CFB7187" w14:textId="77777777" w:rsidR="007E79E1" w:rsidRDefault="007E79E1" w:rsidP="007E79E1">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regos sutrikimai, pvz., neaiškus matomas vaizdas;</w:t>
      </w:r>
    </w:p>
    <w:p w14:paraId="553F3B6E" w14:textId="77777777" w:rsidR="007E79E1" w:rsidRDefault="007E79E1" w:rsidP="007E79E1">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staiga atsiradęs švokštimas ar dusulys (bronchų spazmas);</w:t>
      </w:r>
    </w:p>
    <w:p w14:paraId="75D7E0AC" w14:textId="77777777" w:rsidR="007E79E1" w:rsidRDefault="007E79E1" w:rsidP="007E79E1">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burnos vidaus uždegimas;</w:t>
      </w:r>
    </w:p>
    <w:p w14:paraId="75D30E08" w14:textId="77777777" w:rsidR="007E79E1" w:rsidRDefault="007E79E1" w:rsidP="007E79E1">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infekcija, vadinama šerpėmis, galinti pažeisti žarnyną (ją sukelia grybelis);</w:t>
      </w:r>
    </w:p>
    <w:p w14:paraId="3CCE4A4F" w14:textId="77777777" w:rsidR="007E79E1" w:rsidRDefault="007E79E1" w:rsidP="007E79E1">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bookmarkStart w:id="11" w:name="_Hlk85367543"/>
      <w:r>
        <w:rPr>
          <w:rFonts w:ascii="Times New Roman" w:eastAsia="Times New Roman" w:hAnsi="Times New Roman"/>
          <w:lang w:eastAsia="sl-SI"/>
        </w:rPr>
        <w:t>kepenų sutrikimai, įskaitant geltą (galimas odos pageltimas, šlapimo patamsėjimas ir nuovargis);</w:t>
      </w:r>
    </w:p>
    <w:bookmarkEnd w:id="11"/>
    <w:p w14:paraId="510586D9" w14:textId="77777777" w:rsidR="007E79E1" w:rsidRDefault="007E79E1" w:rsidP="007E79E1">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plaukų nuslinkimas (</w:t>
      </w:r>
      <w:proofErr w:type="spellStart"/>
      <w:r>
        <w:rPr>
          <w:rFonts w:ascii="Times New Roman" w:eastAsia="Times New Roman" w:hAnsi="Times New Roman"/>
          <w:lang w:eastAsia="sl-SI"/>
        </w:rPr>
        <w:t>alopecija</w:t>
      </w:r>
      <w:proofErr w:type="spellEnd"/>
      <w:r>
        <w:rPr>
          <w:rFonts w:ascii="Times New Roman" w:eastAsia="Times New Roman" w:hAnsi="Times New Roman"/>
          <w:lang w:eastAsia="sl-SI"/>
        </w:rPr>
        <w:t>);</w:t>
      </w:r>
    </w:p>
    <w:p w14:paraId="5C131DFA" w14:textId="77777777" w:rsidR="007E79E1" w:rsidRDefault="007E79E1" w:rsidP="007E79E1">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odos išbėrimas dėl saulės spindulių poveikio;</w:t>
      </w:r>
    </w:p>
    <w:p w14:paraId="6471F648" w14:textId="77777777" w:rsidR="007E79E1" w:rsidRDefault="007E79E1" w:rsidP="007E79E1">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sąnarių skausmas (</w:t>
      </w:r>
      <w:proofErr w:type="spellStart"/>
      <w:r>
        <w:rPr>
          <w:rFonts w:ascii="Times New Roman" w:eastAsia="Times New Roman" w:hAnsi="Times New Roman"/>
          <w:lang w:eastAsia="sl-SI"/>
        </w:rPr>
        <w:t>artralgija</w:t>
      </w:r>
      <w:proofErr w:type="spellEnd"/>
      <w:r>
        <w:rPr>
          <w:rFonts w:ascii="Times New Roman" w:eastAsia="Times New Roman" w:hAnsi="Times New Roman"/>
          <w:lang w:eastAsia="sl-SI"/>
        </w:rPr>
        <w:t>) ar raumenų skausmas (</w:t>
      </w:r>
      <w:proofErr w:type="spellStart"/>
      <w:r>
        <w:rPr>
          <w:rFonts w:ascii="Times New Roman" w:eastAsia="Times New Roman" w:hAnsi="Times New Roman"/>
          <w:lang w:eastAsia="sl-SI"/>
        </w:rPr>
        <w:t>mialgija</w:t>
      </w:r>
      <w:proofErr w:type="spellEnd"/>
      <w:r>
        <w:rPr>
          <w:rFonts w:ascii="Times New Roman" w:eastAsia="Times New Roman" w:hAnsi="Times New Roman"/>
          <w:lang w:eastAsia="sl-SI"/>
        </w:rPr>
        <w:t>);</w:t>
      </w:r>
    </w:p>
    <w:p w14:paraId="030208AB" w14:textId="77777777" w:rsidR="007E79E1" w:rsidRDefault="007E79E1" w:rsidP="007E79E1">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bloga bendroji savijauta ir energijos stoka;</w:t>
      </w:r>
    </w:p>
    <w:p w14:paraId="001339CE" w14:textId="77777777" w:rsidR="007E79E1" w:rsidRDefault="007E79E1" w:rsidP="007E79E1">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sustiprėjęs prakaitavimas.</w:t>
      </w:r>
    </w:p>
    <w:p w14:paraId="7C9D315B"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357B76A0"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i/>
          <w:lang w:eastAsia="sl-SI"/>
        </w:rPr>
        <w:t xml:space="preserve">Labai reti šalutinio poveikio reiškiniai </w:t>
      </w:r>
      <w:r>
        <w:rPr>
          <w:rFonts w:ascii="Times New Roman" w:eastAsia="Times New Roman" w:hAnsi="Times New Roman"/>
          <w:lang w:val="sl-SI" w:eastAsia="sl-SI"/>
        </w:rPr>
        <w:t>(gali pasireikšti rečiau kaip 1 iš 10 000 asmenų):</w:t>
      </w:r>
    </w:p>
    <w:p w14:paraId="5C82A9B8" w14:textId="77777777" w:rsidR="007E79E1" w:rsidRDefault="007E79E1" w:rsidP="007E79E1">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kraujo ląstelių kiekio pokytis, įskaitant baltųjų kraujo ląstelių nebuvimą (</w:t>
      </w:r>
      <w:proofErr w:type="spellStart"/>
      <w:r>
        <w:rPr>
          <w:rFonts w:ascii="Times New Roman" w:eastAsia="Times New Roman" w:hAnsi="Times New Roman"/>
          <w:lang w:eastAsia="sl-SI"/>
        </w:rPr>
        <w:t>agranulocitozė</w:t>
      </w:r>
      <w:proofErr w:type="spellEnd"/>
      <w:r>
        <w:rPr>
          <w:rFonts w:ascii="Times New Roman" w:eastAsia="Times New Roman" w:hAnsi="Times New Roman"/>
          <w:lang w:eastAsia="sl-SI"/>
        </w:rPr>
        <w:t>);</w:t>
      </w:r>
    </w:p>
    <w:p w14:paraId="1BB5F0A1" w14:textId="77777777" w:rsidR="007E79E1" w:rsidRDefault="007E79E1" w:rsidP="007E79E1">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agresyvumas;</w:t>
      </w:r>
    </w:p>
    <w:p w14:paraId="2DDD22D6" w14:textId="77777777" w:rsidR="007E79E1" w:rsidRDefault="007E79E1" w:rsidP="007E79E1">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nesamų daiktų matymas, jutimas ar girdėjimas (haliucinacijos);</w:t>
      </w:r>
    </w:p>
    <w:p w14:paraId="178E371F" w14:textId="77777777" w:rsidR="007E79E1" w:rsidRDefault="007E79E1" w:rsidP="007E79E1">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sunkus kepenų sutrikimas, sukeliantis kepenų nepakankamumą ir smegenų uždegimą;</w:t>
      </w:r>
    </w:p>
    <w:p w14:paraId="45E56FC3" w14:textId="77777777" w:rsidR="007E79E1" w:rsidRDefault="007E79E1" w:rsidP="007E79E1">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bookmarkStart w:id="12" w:name="_Hlk85367609"/>
      <w:r>
        <w:rPr>
          <w:rFonts w:ascii="Times New Roman" w:eastAsia="Times New Roman" w:hAnsi="Times New Roman"/>
          <w:lang w:eastAsia="sl-SI"/>
        </w:rPr>
        <w:t>staiga atsiradęs sunkus odos išbėrimas, pūslėjimas ar lupimasis, tuo pat metu gali pasireikšti karščiavimas ir sąnarių skausmas (daugiaformė raudonė (</w:t>
      </w:r>
      <w:proofErr w:type="spellStart"/>
      <w:r>
        <w:rPr>
          <w:rFonts w:ascii="Times New Roman" w:eastAsia="Times New Roman" w:hAnsi="Times New Roman"/>
          <w:lang w:eastAsia="sl-SI"/>
        </w:rPr>
        <w:t>eritema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Stivenso</w:t>
      </w:r>
      <w:proofErr w:type="spellEnd"/>
      <w:r>
        <w:rPr>
          <w:rFonts w:ascii="Times New Roman" w:eastAsia="Times New Roman" w:hAnsi="Times New Roman"/>
          <w:lang w:eastAsia="sl-SI"/>
        </w:rPr>
        <w:t xml:space="preserve"> </w:t>
      </w:r>
      <w:r>
        <w:rPr>
          <w:rFonts w:ascii="Times New Roman" w:eastAsia="Times New Roman" w:hAnsi="Times New Roman"/>
          <w:lang w:eastAsia="sl-SI"/>
        </w:rPr>
        <w:sym w:font="Symbol" w:char="002D"/>
      </w:r>
      <w:r>
        <w:rPr>
          <w:rFonts w:ascii="Times New Roman" w:eastAsia="Times New Roman" w:hAnsi="Times New Roman"/>
          <w:lang w:eastAsia="sl-SI"/>
        </w:rPr>
        <w:t xml:space="preserve"> Džonsono (</w:t>
      </w:r>
      <w:proofErr w:type="spellStart"/>
      <w:r>
        <w:rPr>
          <w:rFonts w:ascii="Times New Roman" w:eastAsia="Times New Roman" w:hAnsi="Times New Roman"/>
          <w:i/>
          <w:lang w:eastAsia="sl-SI"/>
        </w:rPr>
        <w:t>Stevens-Johnson</w:t>
      </w:r>
      <w:proofErr w:type="spellEnd"/>
      <w:r>
        <w:rPr>
          <w:rFonts w:ascii="Times New Roman" w:eastAsia="Times New Roman" w:hAnsi="Times New Roman"/>
          <w:lang w:eastAsia="sl-SI"/>
        </w:rPr>
        <w:t xml:space="preserve">) sindromas, toksinė epidermio </w:t>
      </w:r>
      <w:proofErr w:type="spellStart"/>
      <w:r>
        <w:rPr>
          <w:rFonts w:ascii="Times New Roman" w:eastAsia="Times New Roman" w:hAnsi="Times New Roman"/>
          <w:lang w:eastAsia="sl-SI"/>
        </w:rPr>
        <w:t>nekrolizė</w:t>
      </w:r>
      <w:proofErr w:type="spellEnd"/>
      <w:r>
        <w:rPr>
          <w:rFonts w:ascii="Times New Roman" w:eastAsia="Times New Roman" w:hAnsi="Times New Roman"/>
          <w:lang w:eastAsia="sl-SI"/>
        </w:rPr>
        <w:t xml:space="preserve">, vaistų reakcija su </w:t>
      </w:r>
      <w:proofErr w:type="spellStart"/>
      <w:r>
        <w:rPr>
          <w:rFonts w:ascii="Times New Roman" w:eastAsia="Times New Roman" w:hAnsi="Times New Roman"/>
          <w:lang w:eastAsia="sl-SI"/>
        </w:rPr>
        <w:t>eozinofilija</w:t>
      </w:r>
      <w:proofErr w:type="spellEnd"/>
      <w:r>
        <w:rPr>
          <w:rFonts w:ascii="Times New Roman" w:eastAsia="Times New Roman" w:hAnsi="Times New Roman"/>
          <w:lang w:eastAsia="sl-SI"/>
        </w:rPr>
        <w:t xml:space="preserve"> ir sisteminiais simptomais);</w:t>
      </w:r>
    </w:p>
    <w:bookmarkEnd w:id="12"/>
    <w:p w14:paraId="0DFD5AF8" w14:textId="77777777" w:rsidR="007E79E1" w:rsidRDefault="007E79E1" w:rsidP="007E79E1">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raumenų silpnumas;</w:t>
      </w:r>
    </w:p>
    <w:p w14:paraId="4B978860" w14:textId="77777777" w:rsidR="007E79E1" w:rsidRDefault="007E79E1" w:rsidP="007E79E1">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sunkus kepenų sutrikimas;</w:t>
      </w:r>
    </w:p>
    <w:p w14:paraId="0F57B221" w14:textId="77777777" w:rsidR="007E79E1" w:rsidRDefault="007E79E1" w:rsidP="007E79E1">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krūtų padidėjimas vyrams.</w:t>
      </w:r>
    </w:p>
    <w:p w14:paraId="32595B01"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290505FD"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b/>
          <w:i/>
          <w:lang w:eastAsia="sl-SI"/>
        </w:rPr>
        <w:t>Dažnis nežinomas</w:t>
      </w:r>
      <w:r>
        <w:rPr>
          <w:rFonts w:ascii="Times New Roman" w:eastAsia="Times New Roman" w:hAnsi="Times New Roman"/>
          <w:lang w:eastAsia="sl-SI"/>
        </w:rPr>
        <w:t xml:space="preserve"> (dažnis negali būti apskaičiuotas pagal turimus duomenis):</w:t>
      </w:r>
    </w:p>
    <w:p w14:paraId="40C37F78" w14:textId="77777777" w:rsidR="007E79E1" w:rsidRDefault="007E79E1" w:rsidP="007E79E1">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 xml:space="preserve">jei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vartojate daugiau nei 3 mėnesius, galimas magnio kiekio sumažėjimas kraujyje. Magnio kiekio sumažėjimas pasireiškia nuovargiu, nevalingais raumenų susitraukimais, dezorientacija, konvulsijomis, galvos svaigimu, padažnėjusiu širdies ritmu. Jei pastebėjote bet kurį iš išvardytų simptomų, nedelsiant kreipkitės į gydytoją. Dėl žemo magnio kiekio kraujyje gali sumažėti kalio ir kalcio kiekis. Jūsų gydytojas gali paskirti reguliariai atlikti kraujo tyrimus magnio kiekio stebėjimui;</w:t>
      </w:r>
    </w:p>
    <w:p w14:paraId="26FE0027" w14:textId="77777777" w:rsidR="007E79E1" w:rsidRDefault="007E79E1" w:rsidP="007E79E1">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žarnų uždegimas (sukeliantis viduriavimą);</w:t>
      </w:r>
    </w:p>
    <w:p w14:paraId="79589EAC" w14:textId="77777777" w:rsidR="007E79E1" w:rsidRDefault="007E79E1" w:rsidP="007E79E1">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išbėrimas, galintis pasireikšti kartu su sąnarių skausmu.</w:t>
      </w:r>
    </w:p>
    <w:p w14:paraId="57CC29C3"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4E6B12A7"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Labai retais atvejais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gali pažeisti baltąsias kraujo ląsteles ir sukelti imuninės sistemos susilpnėjimą. Jei pasireiškia infekcija su tokiais simptomais kaip karščiavimas su </w:t>
      </w:r>
      <w:r>
        <w:rPr>
          <w:rFonts w:ascii="Times New Roman" w:eastAsia="Times New Roman" w:hAnsi="Times New Roman"/>
          <w:b/>
          <w:lang w:eastAsia="sl-SI"/>
        </w:rPr>
        <w:t xml:space="preserve">labai </w:t>
      </w:r>
      <w:r>
        <w:rPr>
          <w:rFonts w:ascii="Times New Roman" w:eastAsia="Times New Roman" w:hAnsi="Times New Roman"/>
          <w:lang w:eastAsia="sl-SI"/>
        </w:rPr>
        <w:t xml:space="preserve">pablogėjusia bendrąja būkle arba karščiavimas su lokalios infekcijos simptomais, pvz., kaklo, ryklės ar burnos skausmu ar šlapinimosi pasunkėjimu, kiek įmanoma greičiau turite kreiptis į gydytoją, kad kraujo tyrimu būtų galima nustatyti, ar neišnyko baltieji kraujo kūneliai (neatsirado </w:t>
      </w:r>
      <w:proofErr w:type="spellStart"/>
      <w:r>
        <w:rPr>
          <w:rFonts w:ascii="Times New Roman" w:eastAsia="Times New Roman" w:hAnsi="Times New Roman"/>
          <w:lang w:eastAsia="sl-SI"/>
        </w:rPr>
        <w:t>agranulocitozė</w:t>
      </w:r>
      <w:proofErr w:type="spellEnd"/>
      <w:r>
        <w:rPr>
          <w:rFonts w:ascii="Times New Roman" w:eastAsia="Times New Roman" w:hAnsi="Times New Roman"/>
          <w:lang w:eastAsia="sl-SI"/>
        </w:rPr>
        <w:t>). Tuo atveju labai svarbu pasakyti apie vartojamą vaistą.</w:t>
      </w:r>
    </w:p>
    <w:p w14:paraId="7CB77152" w14:textId="77777777" w:rsidR="007E79E1" w:rsidRDefault="007E79E1" w:rsidP="007E79E1">
      <w:pPr>
        <w:widowControl w:val="0"/>
        <w:autoSpaceDE w:val="0"/>
        <w:autoSpaceDN w:val="0"/>
        <w:adjustRightInd w:val="0"/>
        <w:spacing w:after="0" w:line="240" w:lineRule="auto"/>
        <w:rPr>
          <w:rFonts w:ascii="Times New Roman" w:eastAsia="Times New Roman" w:hAnsi="Times New Roman"/>
          <w:lang w:eastAsia="sl-SI"/>
        </w:rPr>
      </w:pPr>
    </w:p>
    <w:p w14:paraId="24836322" w14:textId="77777777" w:rsidR="007E79E1" w:rsidRDefault="007E79E1" w:rsidP="007E79E1">
      <w:pPr>
        <w:widowControl w:val="0"/>
        <w:spacing w:after="0" w:line="240" w:lineRule="auto"/>
        <w:rPr>
          <w:rFonts w:ascii="Times New Roman" w:eastAsia="Times New Roman" w:hAnsi="Times New Roman"/>
          <w:b/>
          <w:lang w:eastAsia="sl-SI"/>
        </w:rPr>
      </w:pPr>
      <w:r>
        <w:rPr>
          <w:rFonts w:ascii="Times New Roman" w:eastAsia="Times New Roman" w:hAnsi="Times New Roman"/>
          <w:b/>
          <w:noProof/>
          <w:lang w:eastAsia="sl-SI"/>
        </w:rPr>
        <w:t>Pranešimas apie šalutinį poveikį</w:t>
      </w:r>
    </w:p>
    <w:p w14:paraId="5F7ECB11" w14:textId="77777777" w:rsidR="007E79E1" w:rsidRDefault="007E79E1" w:rsidP="007E79E1">
      <w:pPr>
        <w:tabs>
          <w:tab w:val="left" w:pos="567"/>
        </w:tabs>
        <w:spacing w:after="0" w:line="260" w:lineRule="exact"/>
        <w:ind w:right="-1"/>
        <w:rPr>
          <w:rFonts w:ascii="Times New Roman" w:eastAsia="Times New Roman" w:hAnsi="Times New Roman"/>
          <w:szCs w:val="20"/>
        </w:rPr>
      </w:pPr>
      <w:r>
        <w:rPr>
          <w:rFonts w:ascii="Times New Roman" w:eastAsia="Times New Roman" w:hAnsi="Times New Roman"/>
          <w:lang w:eastAsia="lt-LT"/>
        </w:rPr>
        <w:t xml:space="preserve">Jeigu pasireiškė šalutinis poveikis, įskaitant šiame lapelyje nenurodytą, pasakykite gydytojui arba vaistininkui. </w:t>
      </w:r>
      <w:bookmarkStart w:id="13" w:name="_Hlk173407583"/>
      <w:r>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olor w:val="0000EE"/>
          <w:u w:val="single"/>
          <w:lang w:eastAsia="lt-LT"/>
        </w:rPr>
        <w:t>https://vvkt.lrv.lt/lt/</w:t>
      </w:r>
      <w:r>
        <w:rPr>
          <w:rFonts w:ascii="Times New Roman" w:eastAsia="Times New Roman" w:hAnsi="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szCs w:val="20"/>
        </w:rPr>
        <w:t>.</w:t>
      </w:r>
      <w:bookmarkEnd w:id="13"/>
    </w:p>
    <w:p w14:paraId="1E414277" w14:textId="77777777" w:rsidR="007E79E1" w:rsidRDefault="007E79E1" w:rsidP="007E79E1">
      <w:pPr>
        <w:widowControl w:val="0"/>
        <w:spacing w:after="0" w:line="240" w:lineRule="auto"/>
        <w:rPr>
          <w:rFonts w:ascii="Times New Roman" w:eastAsia="Times New Roman" w:hAnsi="Times New Roman"/>
          <w:lang w:eastAsia="sl-SI"/>
        </w:rPr>
      </w:pPr>
    </w:p>
    <w:p w14:paraId="489F894D" w14:textId="77777777" w:rsidR="007E79E1" w:rsidRDefault="007E79E1" w:rsidP="007E79E1">
      <w:pPr>
        <w:widowControl w:val="0"/>
        <w:spacing w:after="0" w:line="240" w:lineRule="auto"/>
        <w:rPr>
          <w:rFonts w:ascii="Times New Roman" w:eastAsia="Times New Roman" w:hAnsi="Times New Roman"/>
          <w:lang w:eastAsia="sl-SI"/>
        </w:rPr>
      </w:pPr>
    </w:p>
    <w:p w14:paraId="2B63200C" w14:textId="77777777" w:rsidR="007E79E1" w:rsidRDefault="007E79E1" w:rsidP="007E79E1">
      <w:pPr>
        <w:widowControl w:val="0"/>
        <w:tabs>
          <w:tab w:val="left" w:pos="567"/>
        </w:tabs>
        <w:spacing w:after="0" w:line="240" w:lineRule="auto"/>
        <w:ind w:left="567" w:hanging="567"/>
        <w:outlineLvl w:val="1"/>
        <w:rPr>
          <w:rFonts w:ascii="Times New Roman" w:eastAsia="Times New Roman" w:hAnsi="Times New Roman"/>
          <w:b/>
          <w:lang w:eastAsia="sl-SI"/>
        </w:rPr>
      </w:pPr>
      <w:bookmarkStart w:id="14" w:name="_Toc129243268"/>
      <w:bookmarkStart w:id="15" w:name="_Toc129243143"/>
      <w:r>
        <w:rPr>
          <w:rFonts w:ascii="Times New Roman" w:eastAsia="Times New Roman" w:hAnsi="Times New Roman"/>
          <w:b/>
          <w:lang w:eastAsia="sl-SI"/>
        </w:rPr>
        <w:t>5.</w:t>
      </w:r>
      <w:r>
        <w:rPr>
          <w:rFonts w:ascii="Times New Roman" w:eastAsia="Times New Roman" w:hAnsi="Times New Roman"/>
          <w:b/>
          <w:lang w:eastAsia="sl-SI"/>
        </w:rPr>
        <w:tab/>
        <w:t xml:space="preserve">Kaip laikyti </w:t>
      </w:r>
      <w:bookmarkEnd w:id="14"/>
      <w:bookmarkEnd w:id="15"/>
      <w:proofErr w:type="spellStart"/>
      <w:r>
        <w:rPr>
          <w:rFonts w:ascii="Times New Roman" w:eastAsia="Times New Roman" w:hAnsi="Times New Roman"/>
          <w:b/>
          <w:lang w:eastAsia="sl-SI"/>
        </w:rPr>
        <w:t>Escadra</w:t>
      </w:r>
      <w:proofErr w:type="spellEnd"/>
    </w:p>
    <w:p w14:paraId="14D1345E" w14:textId="77777777" w:rsidR="007E79E1" w:rsidRDefault="007E79E1" w:rsidP="007E79E1">
      <w:pPr>
        <w:widowControl w:val="0"/>
        <w:spacing w:after="0" w:line="240" w:lineRule="auto"/>
        <w:rPr>
          <w:rFonts w:ascii="Times New Roman" w:eastAsia="Times New Roman" w:hAnsi="Times New Roman"/>
          <w:lang w:eastAsia="sl-SI"/>
        </w:rPr>
      </w:pPr>
    </w:p>
    <w:p w14:paraId="38D2C2FB" w14:textId="77777777" w:rsidR="007E79E1" w:rsidRDefault="007E79E1" w:rsidP="007E79E1">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Šį vaistą laikykite vaikams nepastebimoje ir nepasiekiamoje vietoje.</w:t>
      </w:r>
    </w:p>
    <w:p w14:paraId="088EDFF1" w14:textId="77777777" w:rsidR="007E79E1" w:rsidRDefault="007E79E1" w:rsidP="007E79E1">
      <w:pPr>
        <w:widowControl w:val="0"/>
        <w:spacing w:after="0" w:line="240" w:lineRule="auto"/>
        <w:ind w:left="567" w:hanging="567"/>
        <w:outlineLvl w:val="0"/>
        <w:rPr>
          <w:rFonts w:ascii="Times New Roman" w:eastAsia="Times New Roman" w:hAnsi="Times New Roman"/>
          <w:lang w:eastAsia="sl-SI"/>
        </w:rPr>
      </w:pPr>
    </w:p>
    <w:p w14:paraId="6C31E256" w14:textId="77777777" w:rsidR="007E79E1" w:rsidRDefault="007E79E1" w:rsidP="007E79E1">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Ant dėžutės, tablečių </w:t>
      </w:r>
      <w:proofErr w:type="spellStart"/>
      <w:r>
        <w:rPr>
          <w:rFonts w:ascii="Times New Roman" w:eastAsia="Times New Roman" w:hAnsi="Times New Roman"/>
          <w:lang w:eastAsia="sl-SI"/>
        </w:rPr>
        <w:t>talpyklės</w:t>
      </w:r>
      <w:proofErr w:type="spellEnd"/>
      <w:r>
        <w:rPr>
          <w:rFonts w:ascii="Times New Roman" w:eastAsia="Times New Roman" w:hAnsi="Times New Roman"/>
          <w:lang w:eastAsia="sl-SI"/>
        </w:rPr>
        <w:t xml:space="preserve"> etiketės po „Tinka iki“ ir lizdinės plokštelės po „EXP“ nurodytam tinkamumo laikui pasibaigus, šio vaisto vartoti negalima. Vaistas tinkamas vartoti iki paskutinės nurodyto mėnesio dienos.</w:t>
      </w:r>
    </w:p>
    <w:p w14:paraId="50C4E983" w14:textId="77777777" w:rsidR="007E79E1" w:rsidRDefault="007E79E1" w:rsidP="007E79E1">
      <w:pPr>
        <w:widowControl w:val="0"/>
        <w:spacing w:after="0" w:line="240" w:lineRule="auto"/>
        <w:ind w:left="567" w:hanging="567"/>
        <w:outlineLvl w:val="0"/>
        <w:rPr>
          <w:rFonts w:ascii="Times New Roman" w:eastAsia="Times New Roman" w:hAnsi="Times New Roman"/>
          <w:lang w:eastAsia="sl-SI"/>
        </w:rPr>
      </w:pPr>
    </w:p>
    <w:p w14:paraId="2D3F3290" w14:textId="77777777" w:rsidR="007E79E1" w:rsidRDefault="007E79E1" w:rsidP="007E79E1">
      <w:pPr>
        <w:widowControl w:val="0"/>
        <w:spacing w:after="0" w:line="240" w:lineRule="auto"/>
        <w:outlineLvl w:val="0"/>
        <w:rPr>
          <w:rFonts w:ascii="Times New Roman" w:eastAsia="Times New Roman" w:hAnsi="Times New Roman"/>
          <w:u w:val="single"/>
          <w:lang w:eastAsia="sl-SI"/>
        </w:rPr>
      </w:pPr>
      <w:r>
        <w:rPr>
          <w:rFonts w:ascii="Times New Roman" w:eastAsia="Times New Roman" w:hAnsi="Times New Roman"/>
          <w:u w:val="single"/>
        </w:rPr>
        <w:t xml:space="preserve">OPA/Al/PE + </w:t>
      </w:r>
      <w:proofErr w:type="spellStart"/>
      <w:r>
        <w:rPr>
          <w:rFonts w:ascii="Times New Roman" w:eastAsia="Times New Roman" w:hAnsi="Times New Roman"/>
          <w:u w:val="single"/>
        </w:rPr>
        <w:t>sausiklio</w:t>
      </w:r>
      <w:proofErr w:type="spellEnd"/>
      <w:r>
        <w:rPr>
          <w:rFonts w:ascii="Times New Roman" w:eastAsia="Times New Roman" w:hAnsi="Times New Roman"/>
          <w:u w:val="single"/>
        </w:rPr>
        <w:t>/Al + PE folijos lizdinės plokštelės</w:t>
      </w:r>
    </w:p>
    <w:p w14:paraId="6C838E55" w14:textId="77777777" w:rsidR="007E79E1" w:rsidRDefault="007E79E1" w:rsidP="007E79E1">
      <w:pPr>
        <w:widowControl w:val="0"/>
        <w:spacing w:after="0" w:line="240" w:lineRule="auto"/>
        <w:outlineLvl w:val="0"/>
        <w:rPr>
          <w:rFonts w:ascii="Times New Roman" w:eastAsia="Times New Roman" w:hAnsi="Times New Roman"/>
          <w:lang w:eastAsia="sl-SI"/>
        </w:rPr>
      </w:pPr>
      <w:r>
        <w:rPr>
          <w:rFonts w:ascii="Times New Roman" w:eastAsia="Times New Roman" w:hAnsi="Times New Roman"/>
          <w:lang w:eastAsia="sl-SI"/>
        </w:rPr>
        <w:t>Laikyti gamintojo pakuotėje, kad preparatas būtų apsaugotas nuo drėgmės.</w:t>
      </w:r>
    </w:p>
    <w:p w14:paraId="0DF852C9" w14:textId="77777777" w:rsidR="007E79E1" w:rsidRDefault="007E79E1" w:rsidP="007E79E1">
      <w:pPr>
        <w:widowControl w:val="0"/>
        <w:spacing w:after="0" w:line="240" w:lineRule="auto"/>
        <w:outlineLvl w:val="0"/>
        <w:rPr>
          <w:rFonts w:ascii="Times New Roman" w:eastAsia="Times New Roman" w:hAnsi="Times New Roman"/>
          <w:lang w:eastAsia="sl-SI"/>
        </w:rPr>
      </w:pPr>
    </w:p>
    <w:p w14:paraId="0A8C9EE6" w14:textId="77777777" w:rsidR="007E79E1" w:rsidRDefault="007E79E1" w:rsidP="007E79E1">
      <w:pPr>
        <w:widowControl w:val="0"/>
        <w:tabs>
          <w:tab w:val="left" w:pos="567"/>
        </w:tabs>
        <w:spacing w:after="0" w:line="240" w:lineRule="auto"/>
        <w:rPr>
          <w:rFonts w:ascii="Times New Roman" w:eastAsia="Times New Roman" w:hAnsi="Times New Roman"/>
          <w:i/>
          <w:color w:val="000000"/>
          <w:u w:val="single"/>
        </w:rPr>
      </w:pPr>
      <w:r>
        <w:rPr>
          <w:rFonts w:ascii="Times New Roman" w:eastAsia="Times New Roman" w:hAnsi="Times New Roman"/>
          <w:color w:val="000000"/>
          <w:u w:val="single"/>
        </w:rPr>
        <w:t>OPA/Al/PVC/Al</w:t>
      </w:r>
      <w:r>
        <w:rPr>
          <w:rFonts w:ascii="Times New Roman" w:eastAsia="Times New Roman" w:hAnsi="Times New Roman"/>
          <w:i/>
          <w:color w:val="000000"/>
          <w:u w:val="single"/>
        </w:rPr>
        <w:t xml:space="preserve"> </w:t>
      </w:r>
      <w:r>
        <w:rPr>
          <w:rFonts w:ascii="Times New Roman" w:eastAsia="Times New Roman" w:hAnsi="Times New Roman"/>
          <w:u w:val="single"/>
        </w:rPr>
        <w:t>folijos lizdinės plokštelės</w:t>
      </w:r>
    </w:p>
    <w:p w14:paraId="4FB881AB" w14:textId="77777777" w:rsidR="007E79E1" w:rsidRDefault="007E79E1" w:rsidP="007E79E1">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Laikyti ne aukštesnėje kaip 30 </w:t>
      </w:r>
      <w:r>
        <w:rPr>
          <w:rFonts w:ascii="Times New Roman" w:eastAsia="Times New Roman" w:hAnsi="Times New Roman"/>
          <w:lang w:eastAsia="sl-SI"/>
        </w:rPr>
        <w:sym w:font="Symbol" w:char="00B0"/>
      </w:r>
      <w:r>
        <w:rPr>
          <w:rFonts w:ascii="Times New Roman" w:eastAsia="Times New Roman" w:hAnsi="Times New Roman"/>
          <w:lang w:eastAsia="sl-SI"/>
        </w:rPr>
        <w:t>C temperatūroje.</w:t>
      </w:r>
    </w:p>
    <w:p w14:paraId="74536C16" w14:textId="77777777" w:rsidR="007E79E1" w:rsidRDefault="007E79E1" w:rsidP="007E79E1">
      <w:pPr>
        <w:widowControl w:val="0"/>
        <w:spacing w:after="0" w:line="240" w:lineRule="auto"/>
        <w:outlineLvl w:val="0"/>
        <w:rPr>
          <w:rFonts w:ascii="Times New Roman" w:eastAsia="Times New Roman" w:hAnsi="Times New Roman"/>
          <w:lang w:eastAsia="sl-SI"/>
        </w:rPr>
      </w:pPr>
      <w:r>
        <w:rPr>
          <w:rFonts w:ascii="Times New Roman" w:eastAsia="Times New Roman" w:hAnsi="Times New Roman"/>
          <w:lang w:eastAsia="sl-SI"/>
        </w:rPr>
        <w:t>Laikyti gamintojo pakuotėje, kad preparatas būtų apsaugotas nuo drėgmės.</w:t>
      </w:r>
    </w:p>
    <w:p w14:paraId="3F668892" w14:textId="77777777" w:rsidR="007E79E1" w:rsidRDefault="007E79E1" w:rsidP="007E79E1">
      <w:pPr>
        <w:widowControl w:val="0"/>
        <w:spacing w:after="0" w:line="240" w:lineRule="auto"/>
        <w:outlineLvl w:val="0"/>
        <w:rPr>
          <w:rFonts w:ascii="Times New Roman" w:eastAsia="Times New Roman" w:hAnsi="Times New Roman"/>
          <w:lang w:eastAsia="sl-SI"/>
        </w:rPr>
      </w:pPr>
    </w:p>
    <w:p w14:paraId="5B921730" w14:textId="77777777" w:rsidR="007E79E1" w:rsidRDefault="007E79E1" w:rsidP="007E79E1">
      <w:pPr>
        <w:widowControl w:val="0"/>
        <w:spacing w:after="0" w:line="240" w:lineRule="auto"/>
        <w:outlineLvl w:val="0"/>
        <w:rPr>
          <w:rFonts w:ascii="Times New Roman" w:eastAsia="Times New Roman" w:hAnsi="Times New Roman"/>
          <w:u w:val="single"/>
          <w:lang w:eastAsia="sl-SI"/>
        </w:rPr>
      </w:pPr>
      <w:r>
        <w:rPr>
          <w:rFonts w:ascii="Times New Roman" w:eastAsia="Times New Roman" w:hAnsi="Times New Roman"/>
          <w:u w:val="single"/>
          <w:lang w:eastAsia="sl-SI"/>
        </w:rPr>
        <w:t xml:space="preserve">DTPE tablečių </w:t>
      </w:r>
      <w:proofErr w:type="spellStart"/>
      <w:r>
        <w:rPr>
          <w:rFonts w:ascii="Times New Roman" w:eastAsia="Times New Roman" w:hAnsi="Times New Roman"/>
          <w:u w:val="single"/>
          <w:lang w:eastAsia="sl-SI"/>
        </w:rPr>
        <w:t>talpyklė</w:t>
      </w:r>
      <w:proofErr w:type="spellEnd"/>
    </w:p>
    <w:p w14:paraId="0E907797" w14:textId="77777777" w:rsidR="007E79E1" w:rsidRDefault="007E79E1" w:rsidP="007E79E1">
      <w:pPr>
        <w:widowControl w:val="0"/>
        <w:spacing w:after="0" w:line="240" w:lineRule="auto"/>
        <w:outlineLvl w:val="0"/>
        <w:rPr>
          <w:rFonts w:ascii="Times New Roman" w:eastAsia="Times New Roman" w:hAnsi="Times New Roman"/>
          <w:lang w:eastAsia="sl-SI"/>
        </w:rPr>
      </w:pPr>
      <w:proofErr w:type="spellStart"/>
      <w:r>
        <w:rPr>
          <w:rFonts w:ascii="Times New Roman" w:eastAsia="Times New Roman" w:hAnsi="Times New Roman"/>
          <w:lang w:eastAsia="sl-SI"/>
        </w:rPr>
        <w:lastRenderedPageBreak/>
        <w:t>Talpyklę</w:t>
      </w:r>
      <w:proofErr w:type="spellEnd"/>
      <w:r>
        <w:rPr>
          <w:rFonts w:ascii="Times New Roman" w:eastAsia="Times New Roman" w:hAnsi="Times New Roman"/>
          <w:lang w:eastAsia="sl-SI"/>
        </w:rPr>
        <w:t xml:space="preserve"> laikyti sandarią, kad preparatas būtų apsaugotas nuo drėgmės.</w:t>
      </w:r>
    </w:p>
    <w:p w14:paraId="57488597" w14:textId="77777777" w:rsidR="007E79E1" w:rsidRDefault="007E79E1" w:rsidP="007E79E1">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Po pirmojo atidarymo, preparatą reikia suvartoti per 6 mėnesius.</w:t>
      </w:r>
    </w:p>
    <w:p w14:paraId="1439D25E" w14:textId="77777777" w:rsidR="007E79E1" w:rsidRDefault="007E79E1" w:rsidP="007E79E1">
      <w:pPr>
        <w:widowControl w:val="0"/>
        <w:spacing w:after="0" w:line="240" w:lineRule="auto"/>
        <w:rPr>
          <w:rFonts w:ascii="Times New Roman" w:eastAsia="Times New Roman" w:hAnsi="Times New Roman"/>
          <w:lang w:eastAsia="sl-SI"/>
        </w:rPr>
      </w:pPr>
    </w:p>
    <w:p w14:paraId="094811D4" w14:textId="77777777" w:rsidR="007E79E1" w:rsidRDefault="007E79E1" w:rsidP="007E79E1">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Vaistų negalima išmesti į kanalizaciją arba su buitinėmis atliekomis. Kaip išmesti nereikalingus vaistus, klauskite vaistininko. Šios priemonės padės apsaugoti aplinką.</w:t>
      </w:r>
    </w:p>
    <w:p w14:paraId="2CE0B5E7" w14:textId="77777777" w:rsidR="007E79E1" w:rsidRDefault="007E79E1" w:rsidP="007E79E1">
      <w:pPr>
        <w:widowControl w:val="0"/>
        <w:spacing w:after="0" w:line="240" w:lineRule="auto"/>
        <w:rPr>
          <w:rFonts w:ascii="Times New Roman" w:eastAsia="Times New Roman" w:hAnsi="Times New Roman"/>
          <w:lang w:eastAsia="sl-SI"/>
        </w:rPr>
      </w:pPr>
    </w:p>
    <w:p w14:paraId="43AF281F" w14:textId="77777777" w:rsidR="007E79E1" w:rsidRDefault="007E79E1" w:rsidP="007E79E1">
      <w:pPr>
        <w:widowControl w:val="0"/>
        <w:spacing w:after="0" w:line="240" w:lineRule="auto"/>
        <w:rPr>
          <w:rFonts w:ascii="Times New Roman" w:eastAsia="Times New Roman" w:hAnsi="Times New Roman"/>
          <w:lang w:eastAsia="sl-SI"/>
        </w:rPr>
      </w:pPr>
    </w:p>
    <w:p w14:paraId="31A318DC" w14:textId="77777777" w:rsidR="007E79E1" w:rsidRDefault="007E79E1" w:rsidP="007E79E1">
      <w:pPr>
        <w:widowControl w:val="0"/>
        <w:tabs>
          <w:tab w:val="left" w:pos="567"/>
        </w:tabs>
        <w:spacing w:after="0" w:line="240" w:lineRule="auto"/>
        <w:ind w:left="567" w:hanging="567"/>
        <w:outlineLvl w:val="1"/>
        <w:rPr>
          <w:rFonts w:ascii="Times New Roman" w:eastAsia="Times New Roman" w:hAnsi="Times New Roman"/>
          <w:b/>
          <w:lang w:eastAsia="sl-SI"/>
        </w:rPr>
      </w:pPr>
      <w:bookmarkStart w:id="16" w:name="_Toc129243269"/>
      <w:bookmarkStart w:id="17" w:name="_Toc129243144"/>
      <w:r>
        <w:rPr>
          <w:rFonts w:ascii="Times New Roman" w:eastAsia="Times New Roman" w:hAnsi="Times New Roman"/>
          <w:b/>
          <w:lang w:eastAsia="sl-SI"/>
        </w:rPr>
        <w:t>6.</w:t>
      </w:r>
      <w:r>
        <w:rPr>
          <w:rFonts w:ascii="Times New Roman" w:eastAsia="Times New Roman" w:hAnsi="Times New Roman"/>
          <w:b/>
          <w:lang w:eastAsia="sl-SI"/>
        </w:rPr>
        <w:tab/>
        <w:t>Pakuotės turinys ir kita informacija</w:t>
      </w:r>
      <w:bookmarkEnd w:id="16"/>
      <w:bookmarkEnd w:id="17"/>
    </w:p>
    <w:p w14:paraId="58FD8377" w14:textId="77777777" w:rsidR="007E79E1" w:rsidRDefault="007E79E1" w:rsidP="007E79E1">
      <w:pPr>
        <w:widowControl w:val="0"/>
        <w:spacing w:after="0" w:line="240" w:lineRule="auto"/>
        <w:rPr>
          <w:rFonts w:ascii="Times New Roman" w:eastAsia="Times New Roman" w:hAnsi="Times New Roman"/>
          <w:lang w:eastAsia="sl-SI"/>
        </w:rPr>
      </w:pPr>
    </w:p>
    <w:p w14:paraId="10A95A61" w14:textId="77777777" w:rsidR="007E79E1" w:rsidRDefault="007E79E1" w:rsidP="007E79E1">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Escadra</w:t>
      </w:r>
      <w:proofErr w:type="spellEnd"/>
      <w:r>
        <w:rPr>
          <w:rFonts w:ascii="Times New Roman" w:eastAsia="Times New Roman" w:hAnsi="Times New Roman"/>
          <w:b/>
          <w:lang w:eastAsia="sl-SI"/>
        </w:rPr>
        <w:t xml:space="preserve"> sudėtis</w:t>
      </w:r>
    </w:p>
    <w:p w14:paraId="4BFCEF2A" w14:textId="77777777" w:rsidR="007E79E1" w:rsidRDefault="007E79E1" w:rsidP="007E79E1">
      <w:pPr>
        <w:widowControl w:val="0"/>
        <w:spacing w:after="0" w:line="240" w:lineRule="auto"/>
        <w:rPr>
          <w:rFonts w:ascii="Times New Roman" w:eastAsia="Times New Roman" w:hAnsi="Times New Roman"/>
          <w:lang w:eastAsia="sl-SI"/>
        </w:rPr>
      </w:pPr>
    </w:p>
    <w:p w14:paraId="416FF360" w14:textId="77777777" w:rsidR="007E79E1" w:rsidRDefault="007E79E1" w:rsidP="007E79E1">
      <w:pPr>
        <w:widowControl w:val="0"/>
        <w:numPr>
          <w:ilvl w:val="0"/>
          <w:numId w:val="10"/>
        </w:num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Veiklioji medžiaga yra </w:t>
      </w:r>
      <w:proofErr w:type="spellStart"/>
      <w:r>
        <w:rPr>
          <w:rFonts w:ascii="Times New Roman" w:eastAsia="Times New Roman" w:hAnsi="Times New Roman"/>
          <w:lang w:eastAsia="sl-SI"/>
        </w:rPr>
        <w:t>ezomeprazolas</w:t>
      </w:r>
      <w:proofErr w:type="spellEnd"/>
      <w:r>
        <w:rPr>
          <w:rFonts w:ascii="Times New Roman" w:eastAsia="Times New Roman" w:hAnsi="Times New Roman"/>
          <w:lang w:eastAsia="sl-SI"/>
        </w:rPr>
        <w:t xml:space="preserve">. Kiekvienoje skrandyje neirioje kietojoje kapsulėje yra 20 mg arba 40 mg </w:t>
      </w:r>
      <w:proofErr w:type="spellStart"/>
      <w:r>
        <w:rPr>
          <w:rFonts w:ascii="Times New Roman" w:eastAsia="Times New Roman" w:hAnsi="Times New Roman"/>
          <w:lang w:eastAsia="sl-SI"/>
        </w:rPr>
        <w:t>ezomeprazolo</w:t>
      </w:r>
      <w:proofErr w:type="spellEnd"/>
      <w:r>
        <w:rPr>
          <w:rFonts w:ascii="Times New Roman" w:eastAsia="Times New Roman" w:hAnsi="Times New Roman"/>
          <w:lang w:eastAsia="sl-SI"/>
        </w:rPr>
        <w:t xml:space="preserve"> (magnio druskos </w:t>
      </w:r>
      <w:proofErr w:type="spellStart"/>
      <w:r>
        <w:rPr>
          <w:rFonts w:ascii="Times New Roman" w:eastAsia="Times New Roman" w:hAnsi="Times New Roman"/>
          <w:lang w:eastAsia="sl-SI"/>
        </w:rPr>
        <w:t>dihidrato</w:t>
      </w:r>
      <w:proofErr w:type="spellEnd"/>
      <w:r>
        <w:rPr>
          <w:rFonts w:ascii="Times New Roman" w:eastAsia="Times New Roman" w:hAnsi="Times New Roman"/>
          <w:lang w:eastAsia="sl-SI"/>
        </w:rPr>
        <w:t xml:space="preserve"> pavidalu).</w:t>
      </w:r>
    </w:p>
    <w:p w14:paraId="7ED890E6" w14:textId="77777777" w:rsidR="007E79E1" w:rsidRDefault="007E79E1" w:rsidP="007E79E1">
      <w:pPr>
        <w:widowControl w:val="0"/>
        <w:numPr>
          <w:ilvl w:val="0"/>
          <w:numId w:val="10"/>
        </w:num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Pagalbinės medžiagos. </w:t>
      </w:r>
      <w:r>
        <w:rPr>
          <w:rFonts w:ascii="Times New Roman" w:eastAsia="Times New Roman" w:hAnsi="Times New Roman"/>
          <w:u w:val="single"/>
          <w:lang w:eastAsia="sl-SI"/>
        </w:rPr>
        <w:t>Kapsulės turinys (granulės):</w:t>
      </w:r>
      <w:r>
        <w:rPr>
          <w:rFonts w:ascii="Times New Roman" w:eastAsia="Times New Roman" w:hAnsi="Times New Roman"/>
          <w:lang w:eastAsia="sl-SI"/>
        </w:rPr>
        <w:t xml:space="preserve"> sacharozė, k</w:t>
      </w:r>
      <w:r>
        <w:rPr>
          <w:rFonts w:ascii="Times New Roman" w:eastAsia="Times New Roman" w:hAnsi="Times New Roman"/>
        </w:rPr>
        <w:t xml:space="preserve">ukurūzų krakmolas, </w:t>
      </w:r>
      <w:proofErr w:type="spellStart"/>
      <w:r>
        <w:rPr>
          <w:rFonts w:ascii="Times New Roman" w:eastAsia="Times New Roman" w:hAnsi="Times New Roman"/>
        </w:rPr>
        <w:t>povidonas</w:t>
      </w:r>
      <w:proofErr w:type="spellEnd"/>
      <w:r>
        <w:rPr>
          <w:rFonts w:ascii="Times New Roman" w:eastAsia="Times New Roman" w:hAnsi="Times New Roman"/>
        </w:rPr>
        <w:t xml:space="preserve"> K30, natrio </w:t>
      </w:r>
      <w:proofErr w:type="spellStart"/>
      <w:r>
        <w:rPr>
          <w:rFonts w:ascii="Times New Roman" w:eastAsia="Times New Roman" w:hAnsi="Times New Roman"/>
        </w:rPr>
        <w:t>laurilsulfatas</w:t>
      </w:r>
      <w:proofErr w:type="spellEnd"/>
      <w:r>
        <w:rPr>
          <w:rFonts w:ascii="Times New Roman" w:eastAsia="Times New Roman" w:hAnsi="Times New Roman"/>
        </w:rPr>
        <w:t xml:space="preserve">, polivinilo alkoholis, titano dioksidas (E171), </w:t>
      </w:r>
      <w:proofErr w:type="spellStart"/>
      <w:r>
        <w:rPr>
          <w:rFonts w:ascii="Times New Roman" w:eastAsia="Times New Roman" w:hAnsi="Times New Roman"/>
        </w:rPr>
        <w:t>makrogolis</w:t>
      </w:r>
      <w:proofErr w:type="spellEnd"/>
      <w:r>
        <w:rPr>
          <w:rFonts w:ascii="Times New Roman" w:eastAsia="Times New Roman" w:hAnsi="Times New Roman"/>
        </w:rPr>
        <w:t xml:space="preserve"> 3000, </w:t>
      </w:r>
      <w:proofErr w:type="spellStart"/>
      <w:r>
        <w:rPr>
          <w:rFonts w:ascii="Times New Roman" w:eastAsia="Times New Roman" w:hAnsi="Times New Roman"/>
        </w:rPr>
        <w:t>makrogolis</w:t>
      </w:r>
      <w:proofErr w:type="spellEnd"/>
      <w:r>
        <w:rPr>
          <w:rFonts w:ascii="Times New Roman" w:eastAsia="Times New Roman" w:hAnsi="Times New Roman"/>
        </w:rPr>
        <w:t xml:space="preserve"> 6000, talkas, sunkusis magnio </w:t>
      </w:r>
      <w:proofErr w:type="spellStart"/>
      <w:r>
        <w:rPr>
          <w:rFonts w:ascii="Times New Roman" w:eastAsia="Times New Roman" w:hAnsi="Times New Roman"/>
        </w:rPr>
        <w:t>subkarbonatas</w:t>
      </w:r>
      <w:proofErr w:type="spellEnd"/>
      <w:r>
        <w:rPr>
          <w:rFonts w:ascii="Times New Roman" w:eastAsia="Times New Roman" w:hAnsi="Times New Roman"/>
        </w:rPr>
        <w:t xml:space="preserve">, </w:t>
      </w:r>
      <w:proofErr w:type="spellStart"/>
      <w:r>
        <w:rPr>
          <w:rFonts w:ascii="Times New Roman" w:eastAsia="Times New Roman" w:hAnsi="Times New Roman"/>
        </w:rPr>
        <w:t>metakrilo</w:t>
      </w:r>
      <w:proofErr w:type="spellEnd"/>
      <w:r>
        <w:rPr>
          <w:rFonts w:ascii="Times New Roman" w:eastAsia="Times New Roman" w:hAnsi="Times New Roman"/>
        </w:rPr>
        <w:t xml:space="preserve"> rūgšties ir </w:t>
      </w:r>
      <w:proofErr w:type="spellStart"/>
      <w:r>
        <w:rPr>
          <w:rFonts w:ascii="Times New Roman" w:eastAsia="Times New Roman" w:hAnsi="Times New Roman"/>
        </w:rPr>
        <w:t>etilakrilato</w:t>
      </w:r>
      <w:proofErr w:type="spellEnd"/>
      <w:r>
        <w:rPr>
          <w:rFonts w:ascii="Times New Roman" w:eastAsia="Times New Roman" w:hAnsi="Times New Roman"/>
        </w:rPr>
        <w:t xml:space="preserve"> 1:1 </w:t>
      </w:r>
      <w:r>
        <w:rPr>
          <w:rFonts w:ascii="Times New Roman" w:eastAsia="Times New Roman" w:hAnsi="Times New Roman"/>
          <w:sz w:val="24"/>
          <w:szCs w:val="20"/>
          <w:lang w:val="sl-SI" w:eastAsia="sl-SI"/>
        </w:rPr>
        <w:t>kopolimeras</w:t>
      </w:r>
      <w:r>
        <w:rPr>
          <w:rFonts w:ascii="Times New Roman" w:eastAsia="Times New Roman" w:hAnsi="Times New Roman"/>
        </w:rPr>
        <w:t xml:space="preserve"> bei </w:t>
      </w:r>
      <w:proofErr w:type="spellStart"/>
      <w:r>
        <w:rPr>
          <w:rFonts w:ascii="Times New Roman" w:eastAsia="Times New Roman" w:hAnsi="Times New Roman"/>
        </w:rPr>
        <w:t>polisorbatas</w:t>
      </w:r>
      <w:proofErr w:type="spellEnd"/>
      <w:r>
        <w:rPr>
          <w:rFonts w:ascii="Times New Roman" w:eastAsia="Times New Roman" w:hAnsi="Times New Roman"/>
        </w:rPr>
        <w:t xml:space="preserve"> 80. </w:t>
      </w:r>
      <w:r>
        <w:rPr>
          <w:rFonts w:ascii="Times New Roman" w:eastAsia="Times New Roman" w:hAnsi="Times New Roman"/>
          <w:u w:val="single"/>
        </w:rPr>
        <w:t>Kapsulės apvalkalas:</w:t>
      </w:r>
      <w:r>
        <w:rPr>
          <w:rFonts w:ascii="Times New Roman" w:eastAsia="Times New Roman" w:hAnsi="Times New Roman"/>
        </w:rPr>
        <w:t xml:space="preserve"> ž</w:t>
      </w:r>
      <w:r>
        <w:rPr>
          <w:rFonts w:ascii="Times New Roman" w:eastAsia="Times New Roman" w:hAnsi="Times New Roman"/>
          <w:lang w:eastAsia="sl-SI"/>
        </w:rPr>
        <w:t>elatina, titano dioksidas (E171) bei raudonasis geležies oksidas (E172). Žr. 2 skyrių „</w:t>
      </w: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sudėtyje yra sacharozės ir natrio“.</w:t>
      </w:r>
    </w:p>
    <w:p w14:paraId="553BBE64" w14:textId="77777777" w:rsidR="007E79E1" w:rsidRDefault="007E79E1" w:rsidP="007E79E1">
      <w:pPr>
        <w:widowControl w:val="0"/>
        <w:spacing w:after="0" w:line="240" w:lineRule="auto"/>
        <w:rPr>
          <w:rFonts w:ascii="Times New Roman" w:eastAsia="Times New Roman" w:hAnsi="Times New Roman"/>
          <w:lang w:eastAsia="sl-SI"/>
        </w:rPr>
      </w:pPr>
    </w:p>
    <w:p w14:paraId="7003DF76" w14:textId="77777777" w:rsidR="007E79E1" w:rsidRDefault="007E79E1" w:rsidP="007E79E1">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Escadra</w:t>
      </w:r>
      <w:proofErr w:type="spellEnd"/>
      <w:r>
        <w:rPr>
          <w:rFonts w:ascii="Times New Roman" w:eastAsia="Times New Roman" w:hAnsi="Times New Roman"/>
          <w:b/>
          <w:lang w:eastAsia="sl-SI"/>
        </w:rPr>
        <w:t xml:space="preserve"> išvaizda ir kiekis pakuotėje</w:t>
      </w:r>
    </w:p>
    <w:p w14:paraId="5FA0A99A" w14:textId="77777777" w:rsidR="007E79E1" w:rsidRDefault="007E79E1" w:rsidP="007E79E1">
      <w:pPr>
        <w:widowControl w:val="0"/>
        <w:spacing w:after="0" w:line="240" w:lineRule="auto"/>
        <w:rPr>
          <w:rFonts w:ascii="Times New Roman" w:eastAsia="Times New Roman" w:hAnsi="Times New Roman"/>
          <w:lang w:eastAsia="sl-SI"/>
        </w:rPr>
      </w:pPr>
    </w:p>
    <w:p w14:paraId="31975CFA" w14:textId="77777777" w:rsidR="007E79E1" w:rsidRDefault="007E79E1" w:rsidP="007E79E1">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20 mg skrandyje neirios kietosios kapsulės korpusas ir dangtelis yra šviesiai rožiniai. Kapsulės turinys – baltos arba beveik baltos granulės.</w:t>
      </w:r>
    </w:p>
    <w:p w14:paraId="16D6A91B" w14:textId="77777777" w:rsidR="007E79E1" w:rsidRDefault="007E79E1" w:rsidP="007E79E1">
      <w:pPr>
        <w:widowControl w:val="0"/>
        <w:tabs>
          <w:tab w:val="left" w:pos="567"/>
        </w:tabs>
        <w:spacing w:after="0" w:line="240" w:lineRule="auto"/>
        <w:rPr>
          <w:rFonts w:ascii="Times New Roman" w:eastAsia="Times New Roman" w:hAnsi="Times New Roman"/>
        </w:rPr>
      </w:pPr>
      <w:r>
        <w:rPr>
          <w:rFonts w:ascii="Times New Roman" w:eastAsia="Times New Roman" w:hAnsi="Times New Roman"/>
        </w:rPr>
        <w:t>40 mg skrandyje neirios kietosios kapsulės korpusas ir dangtelis yra rožiniai. Kapsulės turinys – baltos arba beveik baltos granulės.</w:t>
      </w:r>
    </w:p>
    <w:p w14:paraId="442232D2" w14:textId="77777777" w:rsidR="007E79E1" w:rsidRDefault="007E79E1" w:rsidP="007E79E1">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Escadra</w:t>
      </w:r>
      <w:proofErr w:type="spellEnd"/>
      <w:r>
        <w:rPr>
          <w:rFonts w:ascii="Times New Roman" w:eastAsia="Times New Roman" w:hAnsi="Times New Roman"/>
          <w:lang w:eastAsia="sl-SI"/>
        </w:rPr>
        <w:t xml:space="preserve"> tiekiamas lizdinėmis plokštelėmis po 7, 14, 15, 28, 30, 50, 56, 60, 84, 90, 98 arba 100 kapsulių ir plastiko </w:t>
      </w:r>
      <w:proofErr w:type="spellStart"/>
      <w:r>
        <w:rPr>
          <w:rFonts w:ascii="Times New Roman" w:eastAsia="Times New Roman" w:hAnsi="Times New Roman"/>
          <w:lang w:eastAsia="sl-SI"/>
        </w:rPr>
        <w:t>talpyklėmis</w:t>
      </w:r>
      <w:proofErr w:type="spellEnd"/>
      <w:r>
        <w:rPr>
          <w:rFonts w:ascii="Times New Roman" w:eastAsia="Times New Roman" w:hAnsi="Times New Roman"/>
          <w:lang w:eastAsia="sl-SI"/>
        </w:rPr>
        <w:t xml:space="preserve"> po 98 kapsules.</w:t>
      </w:r>
      <w:r>
        <w:rPr>
          <w:rFonts w:ascii="Times New Roman" w:eastAsia="Times New Roman" w:hAnsi="Times New Roman"/>
          <w:snapToGrid w:val="0"/>
        </w:rPr>
        <w:t xml:space="preserve"> </w:t>
      </w:r>
      <w:proofErr w:type="spellStart"/>
      <w:r>
        <w:rPr>
          <w:rFonts w:ascii="Times New Roman" w:eastAsia="Times New Roman" w:hAnsi="Times New Roman"/>
          <w:lang w:eastAsia="sl-SI"/>
        </w:rPr>
        <w:t>Talpyklėje</w:t>
      </w:r>
      <w:proofErr w:type="spellEnd"/>
      <w:r>
        <w:rPr>
          <w:rFonts w:ascii="Times New Roman" w:eastAsia="Times New Roman" w:hAnsi="Times New Roman"/>
          <w:lang w:eastAsia="sl-SI"/>
        </w:rPr>
        <w:t xml:space="preserve"> esanti </w:t>
      </w:r>
      <w:proofErr w:type="spellStart"/>
      <w:r>
        <w:rPr>
          <w:rFonts w:ascii="Times New Roman" w:eastAsia="Times New Roman" w:hAnsi="Times New Roman"/>
          <w:lang w:eastAsia="sl-SI"/>
        </w:rPr>
        <w:t>sausiklio</w:t>
      </w:r>
      <w:proofErr w:type="spellEnd"/>
      <w:r>
        <w:rPr>
          <w:rFonts w:ascii="Times New Roman" w:eastAsia="Times New Roman" w:hAnsi="Times New Roman"/>
          <w:lang w:eastAsia="sl-SI"/>
        </w:rPr>
        <w:t xml:space="preserve"> kapsulė nevalgoma.</w:t>
      </w:r>
    </w:p>
    <w:p w14:paraId="6F047D19" w14:textId="77777777" w:rsidR="007E79E1" w:rsidRDefault="007E79E1" w:rsidP="007E79E1">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Gali būti tiekiamos ne visų dydžių pakuotės.</w:t>
      </w:r>
    </w:p>
    <w:p w14:paraId="1A402DFB" w14:textId="77777777" w:rsidR="007E79E1" w:rsidRDefault="007E79E1" w:rsidP="007E79E1">
      <w:pPr>
        <w:widowControl w:val="0"/>
        <w:spacing w:after="0" w:line="240" w:lineRule="auto"/>
        <w:rPr>
          <w:rFonts w:ascii="Times New Roman" w:eastAsia="Times New Roman" w:hAnsi="Times New Roman"/>
          <w:lang w:eastAsia="sl-SI"/>
        </w:rPr>
      </w:pPr>
    </w:p>
    <w:p w14:paraId="2B30C070" w14:textId="77777777" w:rsidR="007E79E1" w:rsidRDefault="007E79E1" w:rsidP="007E79E1">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Registruotojas ir gamintojas</w:t>
      </w:r>
    </w:p>
    <w:p w14:paraId="085362C1" w14:textId="77777777" w:rsidR="007E79E1" w:rsidRDefault="007E79E1" w:rsidP="007E79E1">
      <w:pPr>
        <w:widowControl w:val="0"/>
        <w:spacing w:after="0" w:line="240" w:lineRule="auto"/>
        <w:rPr>
          <w:rFonts w:ascii="Times New Roman" w:eastAsia="Times New Roman" w:hAnsi="Times New Roman"/>
          <w:lang w:eastAsia="sl-SI"/>
        </w:rPr>
      </w:pPr>
    </w:p>
    <w:p w14:paraId="02004655" w14:textId="77777777" w:rsidR="007E79E1" w:rsidRDefault="007E79E1" w:rsidP="007E79E1">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KRKA, </w:t>
      </w:r>
      <w:proofErr w:type="spellStart"/>
      <w:r>
        <w:rPr>
          <w:rFonts w:ascii="Times New Roman" w:eastAsia="Times New Roman" w:hAnsi="Times New Roman"/>
          <w:lang w:eastAsia="sl-SI"/>
        </w:rPr>
        <w:t>d.d</w:t>
      </w:r>
      <w:proofErr w:type="spellEnd"/>
      <w:r>
        <w:rPr>
          <w:rFonts w:ascii="Times New Roman" w:eastAsia="Times New Roman" w:hAnsi="Times New Roman"/>
          <w:lang w:eastAsia="sl-SI"/>
        </w:rPr>
        <w:t>., Novo mesto</w:t>
      </w:r>
    </w:p>
    <w:p w14:paraId="5F96D18A" w14:textId="77777777" w:rsidR="007E79E1" w:rsidRDefault="007E79E1" w:rsidP="007E79E1">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Šmarješka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cesta</w:t>
      </w:r>
      <w:proofErr w:type="spellEnd"/>
      <w:r>
        <w:rPr>
          <w:rFonts w:ascii="Times New Roman" w:eastAsia="Times New Roman" w:hAnsi="Times New Roman"/>
          <w:lang w:eastAsia="sl-SI"/>
        </w:rPr>
        <w:t xml:space="preserve"> 6</w:t>
      </w:r>
    </w:p>
    <w:p w14:paraId="37F190D9" w14:textId="77777777" w:rsidR="007E79E1" w:rsidRDefault="007E79E1" w:rsidP="007E79E1">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8501 Novo mesto</w:t>
      </w:r>
    </w:p>
    <w:p w14:paraId="494EAD06" w14:textId="77777777" w:rsidR="007E79E1" w:rsidRDefault="007E79E1" w:rsidP="007E79E1">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Slovėnija</w:t>
      </w:r>
    </w:p>
    <w:p w14:paraId="6A509100" w14:textId="77777777" w:rsidR="007E79E1" w:rsidRDefault="007E79E1" w:rsidP="007E79E1">
      <w:pPr>
        <w:widowControl w:val="0"/>
        <w:spacing w:after="0" w:line="240" w:lineRule="auto"/>
        <w:rPr>
          <w:rFonts w:ascii="Times New Roman" w:eastAsia="Times New Roman" w:hAnsi="Times New Roman"/>
          <w:b/>
          <w:lang w:eastAsia="sl-SI"/>
        </w:rPr>
      </w:pPr>
    </w:p>
    <w:p w14:paraId="2FD79454" w14:textId="77777777" w:rsidR="007E79E1" w:rsidRDefault="007E79E1" w:rsidP="007E79E1">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Jeigu apie šį vaistą norite sužinoti daugiau, kreipkitės į vietinį registruotojo atstovą.</w:t>
      </w:r>
    </w:p>
    <w:p w14:paraId="7C62207F" w14:textId="77777777" w:rsidR="007E79E1" w:rsidRDefault="007E79E1" w:rsidP="007E79E1">
      <w:pPr>
        <w:widowControl w:val="0"/>
        <w:spacing w:after="0" w:line="240" w:lineRule="auto"/>
        <w:rPr>
          <w:rFonts w:ascii="Times New Roman" w:eastAsia="Times New Roman" w:hAnsi="Times New Roman"/>
          <w:lang w:eastAsia="sl-SI"/>
        </w:rPr>
      </w:pPr>
    </w:p>
    <w:tbl>
      <w:tblPr>
        <w:tblW w:w="4680" w:type="dxa"/>
        <w:tblInd w:w="-34" w:type="dxa"/>
        <w:tblLayout w:type="fixed"/>
        <w:tblLook w:val="04A0" w:firstRow="1" w:lastRow="0" w:firstColumn="1" w:lastColumn="0" w:noHBand="0" w:noVBand="1"/>
      </w:tblPr>
      <w:tblGrid>
        <w:gridCol w:w="4680"/>
      </w:tblGrid>
      <w:tr w:rsidR="007E79E1" w14:paraId="7163E371" w14:textId="77777777" w:rsidTr="001613F8">
        <w:tc>
          <w:tcPr>
            <w:tcW w:w="4678" w:type="dxa"/>
          </w:tcPr>
          <w:p w14:paraId="5B859B00" w14:textId="77777777" w:rsidR="007E79E1" w:rsidRDefault="007E79E1" w:rsidP="001613F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UAB KRKA Lietuva</w:t>
            </w:r>
          </w:p>
          <w:p w14:paraId="2F983A60" w14:textId="77777777" w:rsidR="007E79E1" w:rsidRDefault="007E79E1" w:rsidP="001613F8">
            <w:pPr>
              <w:widowControl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Senasis Ukmergės kelias 4</w:t>
            </w:r>
          </w:p>
          <w:p w14:paraId="7E043383" w14:textId="77777777" w:rsidR="007E79E1" w:rsidRDefault="007E79E1" w:rsidP="001613F8">
            <w:pPr>
              <w:widowControl w:val="0"/>
              <w:spacing w:after="0" w:line="240" w:lineRule="auto"/>
              <w:rPr>
                <w:rFonts w:ascii="Times New Roman" w:eastAsia="Times New Roman" w:hAnsi="Times New Roman"/>
                <w:lang w:val="sl-SI" w:eastAsia="sl-SI"/>
              </w:rPr>
            </w:pPr>
            <w:proofErr w:type="spellStart"/>
            <w:r>
              <w:rPr>
                <w:rFonts w:ascii="Times New Roman" w:eastAsia="Times New Roman" w:hAnsi="Times New Roman"/>
                <w:lang w:eastAsia="sl-SI"/>
              </w:rPr>
              <w:t>Užubalių</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km.,Vilniaus</w:t>
            </w:r>
            <w:proofErr w:type="spellEnd"/>
            <w:r>
              <w:rPr>
                <w:rFonts w:ascii="Times New Roman" w:eastAsia="Times New Roman" w:hAnsi="Times New Roman"/>
                <w:lang w:eastAsia="sl-SI"/>
              </w:rPr>
              <w:t xml:space="preserve"> r.</w:t>
            </w:r>
          </w:p>
          <w:p w14:paraId="0239231A" w14:textId="77777777" w:rsidR="007E79E1" w:rsidRDefault="007E79E1" w:rsidP="001613F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LT - 14013</w:t>
            </w:r>
          </w:p>
          <w:p w14:paraId="65044F52" w14:textId="77777777" w:rsidR="007E79E1" w:rsidRDefault="007E79E1" w:rsidP="001613F8">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Tel. + 370 5 236 27 40</w:t>
            </w:r>
          </w:p>
        </w:tc>
      </w:tr>
    </w:tbl>
    <w:p w14:paraId="2019510D" w14:textId="77777777" w:rsidR="007E79E1" w:rsidRDefault="007E79E1" w:rsidP="007E79E1">
      <w:pPr>
        <w:widowControl w:val="0"/>
        <w:tabs>
          <w:tab w:val="left" w:pos="708"/>
        </w:tabs>
        <w:spacing w:after="0" w:line="240" w:lineRule="auto"/>
        <w:rPr>
          <w:rFonts w:ascii="Times New Roman" w:eastAsia="Times New Roman" w:hAnsi="Times New Roman"/>
          <w:lang w:eastAsia="sl-SI"/>
        </w:rPr>
      </w:pPr>
    </w:p>
    <w:p w14:paraId="064721E3" w14:textId="77777777" w:rsidR="007E79E1" w:rsidRDefault="007E79E1" w:rsidP="007E79E1">
      <w:pPr>
        <w:widowControl w:val="0"/>
        <w:numPr>
          <w:ilvl w:val="12"/>
          <w:numId w:val="0"/>
        </w:numPr>
        <w:tabs>
          <w:tab w:val="left" w:pos="567"/>
        </w:tabs>
        <w:spacing w:after="0" w:line="240" w:lineRule="auto"/>
        <w:ind w:right="-2"/>
        <w:rPr>
          <w:rFonts w:ascii="Times New Roman" w:eastAsia="Times New Roman" w:hAnsi="Times New Roman"/>
          <w:snapToGrid w:val="0"/>
        </w:rPr>
      </w:pPr>
      <w:r>
        <w:rPr>
          <w:rFonts w:ascii="Times New Roman" w:eastAsia="Times New Roman" w:hAnsi="Times New Roman"/>
          <w:b/>
          <w:snapToGrid w:val="0"/>
        </w:rPr>
        <w:t>Šis vaistas Europos ekonominės erdvės valstybėse narėse registruotas tokiais pavadinimais</w:t>
      </w:r>
      <w:r>
        <w:rPr>
          <w:rFonts w:ascii="Times New Roman" w:eastAsia="Times New Roman" w:hAnsi="Times New Roman"/>
          <w:snapToGrid w:val="0"/>
        </w:rPr>
        <w:t>:</w:t>
      </w:r>
    </w:p>
    <w:p w14:paraId="71EBC3D9" w14:textId="77777777" w:rsidR="007E79E1" w:rsidRDefault="007E79E1" w:rsidP="007E79E1">
      <w:pPr>
        <w:widowControl w:val="0"/>
        <w:tabs>
          <w:tab w:val="left" w:pos="708"/>
        </w:tabs>
        <w:spacing w:after="0" w:line="240" w:lineRule="auto"/>
        <w:rPr>
          <w:rFonts w:ascii="Times New Roman" w:eastAsia="Times New Roman" w:hAnsi="Times New Roman"/>
          <w:i/>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7E79E1" w14:paraId="341C449B" w14:textId="77777777" w:rsidTr="001613F8">
        <w:tc>
          <w:tcPr>
            <w:tcW w:w="2977" w:type="dxa"/>
            <w:tcBorders>
              <w:top w:val="single" w:sz="4" w:space="0" w:color="auto"/>
              <w:left w:val="single" w:sz="4" w:space="0" w:color="auto"/>
              <w:bottom w:val="single" w:sz="4" w:space="0" w:color="auto"/>
              <w:right w:val="single" w:sz="4" w:space="0" w:color="auto"/>
            </w:tcBorders>
          </w:tcPr>
          <w:p w14:paraId="7CC5597C" w14:textId="77777777" w:rsidR="007E79E1" w:rsidRDefault="007E79E1" w:rsidP="001613F8">
            <w:pPr>
              <w:widowControl w:val="0"/>
              <w:spacing w:after="0" w:line="240" w:lineRule="auto"/>
              <w:rPr>
                <w:rFonts w:ascii="Times New Roman" w:eastAsia="Times New Roman" w:hAnsi="Times New Roman"/>
                <w:b/>
                <w:lang w:eastAsia="sl-SI"/>
              </w:rPr>
            </w:pPr>
            <w:r>
              <w:rPr>
                <w:rFonts w:ascii="Times New Roman" w:eastAsia="Times New Roman" w:hAnsi="Times New Roman"/>
                <w:b/>
                <w:bCs/>
                <w:lang w:eastAsia="sl-SI"/>
              </w:rPr>
              <w:t>Valstybės narės pavadinimas</w:t>
            </w:r>
          </w:p>
        </w:tc>
        <w:tc>
          <w:tcPr>
            <w:tcW w:w="3402" w:type="dxa"/>
            <w:tcBorders>
              <w:top w:val="single" w:sz="4" w:space="0" w:color="auto"/>
              <w:left w:val="single" w:sz="4" w:space="0" w:color="auto"/>
              <w:bottom w:val="single" w:sz="4" w:space="0" w:color="auto"/>
              <w:right w:val="single" w:sz="4" w:space="0" w:color="auto"/>
            </w:tcBorders>
          </w:tcPr>
          <w:p w14:paraId="3A06DB6A" w14:textId="77777777" w:rsidR="007E79E1" w:rsidRDefault="007E79E1" w:rsidP="001613F8">
            <w:pPr>
              <w:widowControl w:val="0"/>
              <w:spacing w:after="0" w:line="240" w:lineRule="auto"/>
              <w:ind w:left="34"/>
              <w:rPr>
                <w:rFonts w:ascii="Times New Roman" w:eastAsia="Times New Roman" w:hAnsi="Times New Roman"/>
                <w:b/>
                <w:lang w:eastAsia="sl-SI"/>
              </w:rPr>
            </w:pPr>
            <w:r>
              <w:rPr>
                <w:rFonts w:ascii="Times New Roman" w:eastAsia="Times New Roman" w:hAnsi="Times New Roman"/>
                <w:b/>
                <w:bCs/>
                <w:lang w:eastAsia="sl-SI"/>
              </w:rPr>
              <w:t>Vaisto pavadinimas</w:t>
            </w:r>
          </w:p>
        </w:tc>
      </w:tr>
      <w:tr w:rsidR="007E79E1" w14:paraId="131F0A18" w14:textId="77777777" w:rsidTr="001613F8">
        <w:tc>
          <w:tcPr>
            <w:tcW w:w="2977" w:type="dxa"/>
            <w:tcBorders>
              <w:top w:val="single" w:sz="4" w:space="0" w:color="auto"/>
              <w:left w:val="single" w:sz="4" w:space="0" w:color="auto"/>
              <w:bottom w:val="single" w:sz="4" w:space="0" w:color="auto"/>
              <w:right w:val="single" w:sz="4" w:space="0" w:color="auto"/>
            </w:tcBorders>
          </w:tcPr>
          <w:p w14:paraId="3B80B2A5" w14:textId="77777777" w:rsidR="007E79E1" w:rsidRDefault="007E79E1" w:rsidP="001613F8">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Austrija, Danija, Suomija, Islandija, Norvegija</w:t>
            </w:r>
          </w:p>
        </w:tc>
        <w:tc>
          <w:tcPr>
            <w:tcW w:w="3402" w:type="dxa"/>
            <w:tcBorders>
              <w:top w:val="single" w:sz="4" w:space="0" w:color="auto"/>
              <w:left w:val="single" w:sz="4" w:space="0" w:color="auto"/>
              <w:bottom w:val="single" w:sz="4" w:space="0" w:color="auto"/>
              <w:right w:val="single" w:sz="4" w:space="0" w:color="auto"/>
            </w:tcBorders>
          </w:tcPr>
          <w:p w14:paraId="53523098" w14:textId="77777777" w:rsidR="007E79E1" w:rsidRDefault="007E79E1" w:rsidP="001613F8">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Pr>
                <w:rFonts w:ascii="Times New Roman" w:eastAsiaTheme="minorHAnsi" w:hAnsi="Times New Roman"/>
                <w:lang w:val="en-GB"/>
              </w:rPr>
              <w:t>Esomeprazol</w:t>
            </w:r>
            <w:proofErr w:type="spellEnd"/>
            <w:r>
              <w:rPr>
                <w:rFonts w:ascii="Times New Roman" w:eastAsiaTheme="minorHAnsi" w:hAnsi="Times New Roman"/>
                <w:lang w:val="en-GB"/>
              </w:rPr>
              <w:t xml:space="preserve"> Krka</w:t>
            </w:r>
          </w:p>
        </w:tc>
      </w:tr>
      <w:tr w:rsidR="007E79E1" w14:paraId="0BC0260A" w14:textId="77777777" w:rsidTr="001613F8">
        <w:tc>
          <w:tcPr>
            <w:tcW w:w="2977" w:type="dxa"/>
            <w:tcBorders>
              <w:top w:val="single" w:sz="4" w:space="0" w:color="auto"/>
              <w:left w:val="single" w:sz="4" w:space="0" w:color="auto"/>
              <w:bottom w:val="single" w:sz="4" w:space="0" w:color="auto"/>
              <w:right w:val="single" w:sz="4" w:space="0" w:color="auto"/>
            </w:tcBorders>
          </w:tcPr>
          <w:p w14:paraId="28D2EA26" w14:textId="77777777" w:rsidR="007E79E1" w:rsidRDefault="007E79E1" w:rsidP="001613F8">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Bulgarija, Čekija, Lenkija, Rumunija, Slovakija</w:t>
            </w:r>
          </w:p>
        </w:tc>
        <w:tc>
          <w:tcPr>
            <w:tcW w:w="3402" w:type="dxa"/>
            <w:tcBorders>
              <w:top w:val="single" w:sz="4" w:space="0" w:color="auto"/>
              <w:left w:val="single" w:sz="4" w:space="0" w:color="auto"/>
              <w:bottom w:val="single" w:sz="4" w:space="0" w:color="auto"/>
              <w:right w:val="single" w:sz="4" w:space="0" w:color="auto"/>
            </w:tcBorders>
          </w:tcPr>
          <w:p w14:paraId="3E6D8CD2" w14:textId="77777777" w:rsidR="007E79E1" w:rsidRDefault="007E79E1" w:rsidP="001613F8">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Emanera</w:t>
            </w:r>
            <w:proofErr w:type="spellEnd"/>
          </w:p>
        </w:tc>
      </w:tr>
      <w:tr w:rsidR="007E79E1" w14:paraId="2B8E62CA" w14:textId="77777777" w:rsidTr="001613F8">
        <w:tc>
          <w:tcPr>
            <w:tcW w:w="2977" w:type="dxa"/>
            <w:tcBorders>
              <w:top w:val="single" w:sz="4" w:space="0" w:color="auto"/>
              <w:left w:val="single" w:sz="4" w:space="0" w:color="auto"/>
              <w:bottom w:val="single" w:sz="4" w:space="0" w:color="auto"/>
              <w:right w:val="single" w:sz="4" w:space="0" w:color="auto"/>
            </w:tcBorders>
          </w:tcPr>
          <w:p w14:paraId="658007A0" w14:textId="77777777" w:rsidR="007E79E1" w:rsidRDefault="007E79E1" w:rsidP="001613F8">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Vengrija</w:t>
            </w:r>
          </w:p>
        </w:tc>
        <w:tc>
          <w:tcPr>
            <w:tcW w:w="3402" w:type="dxa"/>
            <w:tcBorders>
              <w:top w:val="single" w:sz="4" w:space="0" w:color="auto"/>
              <w:left w:val="single" w:sz="4" w:space="0" w:color="auto"/>
              <w:bottom w:val="single" w:sz="4" w:space="0" w:color="auto"/>
              <w:right w:val="single" w:sz="4" w:space="0" w:color="auto"/>
            </w:tcBorders>
          </w:tcPr>
          <w:p w14:paraId="7BB17597" w14:textId="77777777" w:rsidR="007E79E1" w:rsidRDefault="007E79E1" w:rsidP="001613F8">
            <w:pPr>
              <w:widowControl w:val="0"/>
              <w:numPr>
                <w:ilvl w:val="12"/>
                <w:numId w:val="0"/>
              </w:numPr>
              <w:tabs>
                <w:tab w:val="left" w:pos="708"/>
              </w:tabs>
              <w:spacing w:after="0" w:line="240" w:lineRule="auto"/>
              <w:ind w:right="-2"/>
              <w:rPr>
                <w:rFonts w:ascii="Times New Roman" w:eastAsia="Times New Roman" w:hAnsi="Times New Roman"/>
                <w:lang w:val="en-GB" w:eastAsia="sl-SI"/>
              </w:rPr>
            </w:pPr>
            <w:r>
              <w:rPr>
                <w:rFonts w:ascii="Times New Roman" w:eastAsia="Times New Roman" w:hAnsi="Times New Roman"/>
                <w:lang w:val="en-GB" w:eastAsia="sl-SI"/>
              </w:rPr>
              <w:t xml:space="preserve">20 mg: </w:t>
            </w:r>
            <w:proofErr w:type="spellStart"/>
            <w:r>
              <w:rPr>
                <w:rFonts w:ascii="Times New Roman" w:eastAsia="Times New Roman" w:hAnsi="Times New Roman"/>
                <w:lang w:val="en-GB" w:eastAsia="sl-SI"/>
              </w:rPr>
              <w:t>Emozul</w:t>
            </w:r>
            <w:proofErr w:type="spellEnd"/>
            <w:r>
              <w:rPr>
                <w:rFonts w:ascii="Times New Roman" w:eastAsia="Times New Roman" w:hAnsi="Times New Roman"/>
                <w:lang w:val="en-GB" w:eastAsia="sl-SI"/>
              </w:rPr>
              <w:t xml:space="preserve"> Control</w:t>
            </w:r>
          </w:p>
          <w:p w14:paraId="61F91458" w14:textId="77777777" w:rsidR="007E79E1" w:rsidRDefault="007E79E1" w:rsidP="001613F8">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40 mg: </w:t>
            </w:r>
            <w:proofErr w:type="spellStart"/>
            <w:r>
              <w:rPr>
                <w:rFonts w:ascii="Times New Roman" w:eastAsia="Times New Roman" w:hAnsi="Times New Roman"/>
                <w:lang w:eastAsia="sl-SI"/>
              </w:rPr>
              <w:t>Emanera</w:t>
            </w:r>
            <w:proofErr w:type="spellEnd"/>
          </w:p>
        </w:tc>
      </w:tr>
      <w:tr w:rsidR="007E79E1" w14:paraId="4DD3316B" w14:textId="77777777" w:rsidTr="001613F8">
        <w:tc>
          <w:tcPr>
            <w:tcW w:w="2977" w:type="dxa"/>
            <w:tcBorders>
              <w:top w:val="single" w:sz="4" w:space="0" w:color="auto"/>
              <w:left w:val="single" w:sz="4" w:space="0" w:color="auto"/>
              <w:bottom w:val="single" w:sz="4" w:space="0" w:color="auto"/>
              <w:right w:val="single" w:sz="4" w:space="0" w:color="auto"/>
            </w:tcBorders>
          </w:tcPr>
          <w:p w14:paraId="1070ABAA" w14:textId="77777777" w:rsidR="007E79E1" w:rsidRDefault="007E79E1" w:rsidP="001613F8">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Lietuva, Latvija, Estija</w:t>
            </w:r>
          </w:p>
        </w:tc>
        <w:tc>
          <w:tcPr>
            <w:tcW w:w="3402" w:type="dxa"/>
            <w:tcBorders>
              <w:top w:val="single" w:sz="4" w:space="0" w:color="auto"/>
              <w:left w:val="single" w:sz="4" w:space="0" w:color="auto"/>
              <w:bottom w:val="single" w:sz="4" w:space="0" w:color="auto"/>
              <w:right w:val="single" w:sz="4" w:space="0" w:color="auto"/>
            </w:tcBorders>
          </w:tcPr>
          <w:p w14:paraId="4D7648C9" w14:textId="77777777" w:rsidR="007E79E1" w:rsidRDefault="007E79E1" w:rsidP="001613F8">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Escadra</w:t>
            </w:r>
            <w:proofErr w:type="spellEnd"/>
          </w:p>
        </w:tc>
      </w:tr>
    </w:tbl>
    <w:p w14:paraId="3A1BAD03" w14:textId="77777777" w:rsidR="007E79E1" w:rsidRDefault="007E79E1" w:rsidP="007E79E1">
      <w:pPr>
        <w:widowControl w:val="0"/>
        <w:spacing w:after="0" w:line="240" w:lineRule="auto"/>
        <w:rPr>
          <w:rFonts w:ascii="Times New Roman" w:eastAsia="Times New Roman" w:hAnsi="Times New Roman"/>
          <w:lang w:eastAsia="sl-SI"/>
        </w:rPr>
      </w:pPr>
    </w:p>
    <w:p w14:paraId="52C92F72" w14:textId="77777777" w:rsidR="007E79E1" w:rsidRDefault="007E79E1" w:rsidP="007E79E1">
      <w:pPr>
        <w:widowControl w:val="0"/>
        <w:tabs>
          <w:tab w:val="left" w:pos="708"/>
        </w:tabs>
        <w:spacing w:after="0" w:line="240" w:lineRule="auto"/>
        <w:rPr>
          <w:rFonts w:ascii="Times New Roman" w:eastAsia="Times New Roman" w:hAnsi="Times New Roman"/>
          <w:lang w:eastAsia="sl-SI"/>
        </w:rPr>
      </w:pPr>
    </w:p>
    <w:p w14:paraId="0B2DFCB6" w14:textId="77777777" w:rsidR="007E79E1" w:rsidRDefault="007E79E1" w:rsidP="007E79E1">
      <w:pPr>
        <w:widowControl w:val="0"/>
        <w:spacing w:after="0" w:line="240" w:lineRule="auto"/>
        <w:rPr>
          <w:rFonts w:ascii="Times New Roman" w:eastAsia="Times New Roman" w:hAnsi="Times New Roman"/>
          <w:b/>
          <w:lang w:val="sl-SI" w:eastAsia="sl-SI"/>
        </w:rPr>
      </w:pPr>
      <w:r>
        <w:rPr>
          <w:rFonts w:ascii="Times New Roman" w:eastAsia="Times New Roman" w:hAnsi="Times New Roman"/>
          <w:b/>
          <w:lang w:eastAsia="sl-SI"/>
        </w:rPr>
        <w:lastRenderedPageBreak/>
        <w:t>Šis pakuotės lapelis paskutinį kartą peržiūrėtas 2025-06-06.</w:t>
      </w:r>
    </w:p>
    <w:p w14:paraId="7E4492DA" w14:textId="77777777" w:rsidR="007E79E1" w:rsidRDefault="007E79E1" w:rsidP="007E79E1">
      <w:pPr>
        <w:widowControl w:val="0"/>
        <w:spacing w:after="0" w:line="240" w:lineRule="auto"/>
        <w:rPr>
          <w:rFonts w:ascii="Times New Roman" w:eastAsia="Times New Roman" w:hAnsi="Times New Roman"/>
          <w:lang w:eastAsia="sl-SI"/>
        </w:rPr>
      </w:pPr>
    </w:p>
    <w:p w14:paraId="27C2B300" w14:textId="77777777" w:rsidR="007E79E1" w:rsidRDefault="007E79E1" w:rsidP="007E79E1">
      <w:pPr>
        <w:widowControl w:val="0"/>
        <w:spacing w:after="0" w:line="240" w:lineRule="auto"/>
        <w:rPr>
          <w:rFonts w:ascii="Times New Roman" w:eastAsia="Times New Roman" w:hAnsi="Times New Roman"/>
          <w:lang w:eastAsia="sl-SI"/>
        </w:rPr>
      </w:pPr>
    </w:p>
    <w:p w14:paraId="7359DFF0" w14:textId="77777777" w:rsidR="007E79E1" w:rsidRDefault="007E79E1" w:rsidP="007E79E1">
      <w:pPr>
        <w:widowControl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 xml:space="preserve">Išsami informacija apie šį vaistą pateikiama Valstybinės vaistų kontrolės tarnybos prie Lietuvos Respublikos sveikatos apsaugos ministerijos tinklalapyje </w:t>
      </w:r>
      <w:r>
        <w:rPr>
          <w:rFonts w:ascii="Times New Roman" w:eastAsia="Times New Roman" w:hAnsi="Times New Roman"/>
          <w:color w:val="0000EE"/>
          <w:u w:val="single"/>
          <w:lang w:eastAsia="lt-LT"/>
        </w:rPr>
        <w:t>https://vvkt.lrv.lt/lt/</w:t>
      </w:r>
      <w:r>
        <w:rPr>
          <w:rFonts w:ascii="Times New Roman" w:eastAsia="Times New Roman" w:hAnsi="Times New Roman"/>
          <w:lang w:eastAsia="lt-LT"/>
        </w:rPr>
        <w:t>.</w:t>
      </w:r>
    </w:p>
    <w:p w14:paraId="59F0EB54" w14:textId="77777777" w:rsidR="007E79E1" w:rsidRDefault="007E79E1" w:rsidP="007E79E1">
      <w:pPr>
        <w:widowControl w:val="0"/>
        <w:spacing w:after="0" w:line="240" w:lineRule="auto"/>
        <w:rPr>
          <w:rFonts w:ascii="Times New Roman" w:eastAsia="Times New Roman" w:hAnsi="Times New Roman"/>
          <w:lang w:val="sl-SI" w:eastAsia="sl-SI"/>
        </w:rPr>
      </w:pPr>
    </w:p>
    <w:p w14:paraId="0A80DA26" w14:textId="77777777" w:rsidR="007E79E1" w:rsidRDefault="007E79E1" w:rsidP="007E79E1">
      <w:pPr>
        <w:widowControl w:val="0"/>
        <w:pBdr>
          <w:bottom w:val="single" w:sz="6" w:space="1" w:color="auto"/>
        </w:pBdr>
        <w:spacing w:after="0" w:line="240" w:lineRule="auto"/>
        <w:rPr>
          <w:rFonts w:ascii="Times New Roman" w:eastAsia="Times New Roman" w:hAnsi="Times New Roman"/>
          <w:lang w:eastAsia="sl-SI"/>
        </w:rPr>
      </w:pPr>
    </w:p>
    <w:p w14:paraId="0C3D951C" w14:textId="77777777" w:rsidR="007E79E1" w:rsidRDefault="007E79E1" w:rsidP="007E79E1">
      <w:pPr>
        <w:widowControl w:val="0"/>
        <w:spacing w:after="0" w:line="240" w:lineRule="auto"/>
        <w:rPr>
          <w:rFonts w:ascii="Times New Roman" w:eastAsia="Times New Roman" w:hAnsi="Times New Roman"/>
          <w:lang w:val="sl-SI" w:eastAsia="sl-SI"/>
        </w:rPr>
      </w:pPr>
      <w:r>
        <w:rPr>
          <w:rFonts w:ascii="Times New Roman" w:eastAsia="Times New Roman" w:hAnsi="Times New Roman"/>
          <w:lang w:eastAsia="sl-SI"/>
        </w:rPr>
        <w:t>Toliau pateikta informacija skirta tik sveikatos priežiūros specialistams:</w:t>
      </w:r>
    </w:p>
    <w:p w14:paraId="318E1A94" w14:textId="77777777" w:rsidR="007E79E1" w:rsidRDefault="007E79E1" w:rsidP="007E79E1">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 xml:space="preserve">Leidimas pro skrandžio vamzdelį </w:t>
      </w:r>
      <w:r>
        <w:rPr>
          <w:rFonts w:ascii="Times New Roman" w:hAnsi="Times New Roman"/>
          <w:u w:val="single"/>
          <w:lang w:val="sl-SI"/>
        </w:rPr>
        <w:t>(≥ 16 Fr dydžio)</w:t>
      </w:r>
    </w:p>
    <w:p w14:paraId="339E7D94" w14:textId="77777777" w:rsidR="007E79E1" w:rsidRDefault="007E79E1" w:rsidP="007E79E1">
      <w:pPr>
        <w:widowControl w:val="0"/>
        <w:tabs>
          <w:tab w:val="left" w:pos="567"/>
        </w:tabs>
        <w:spacing w:after="0" w:line="240" w:lineRule="auto"/>
        <w:ind w:left="567" w:hanging="567"/>
        <w:rPr>
          <w:rFonts w:ascii="Times New Roman" w:eastAsia="Times New Roman" w:hAnsi="Times New Roman"/>
          <w:lang w:eastAsia="sl-SI"/>
        </w:rPr>
      </w:pPr>
    </w:p>
    <w:p w14:paraId="62445A20" w14:textId="77777777" w:rsidR="007E79E1" w:rsidRDefault="007E79E1" w:rsidP="007E79E1">
      <w:pPr>
        <w:widowControl w:val="0"/>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1.</w:t>
      </w:r>
      <w:r>
        <w:rPr>
          <w:rFonts w:ascii="Times New Roman" w:eastAsia="Times New Roman" w:hAnsi="Times New Roman"/>
          <w:lang w:eastAsia="sl-SI"/>
        </w:rPr>
        <w:tab/>
        <w:t>Atidaryti kapsulę, granules supilti į tinkamą švirkštą ir įtraukti į jį maždaug 25 ml vandens ir maždaug 5 ml oro. Leidžiant pro kai kuriuos vamzdelius, dispersiją reikia ruošti 50 ml vandens, kad granulės neužkimštų vamzdelio.</w:t>
      </w:r>
    </w:p>
    <w:p w14:paraId="734262C6" w14:textId="77777777" w:rsidR="007E79E1" w:rsidRDefault="007E79E1" w:rsidP="007E79E1">
      <w:pPr>
        <w:widowControl w:val="0"/>
        <w:spacing w:after="0" w:line="240" w:lineRule="auto"/>
        <w:rPr>
          <w:rFonts w:ascii="Times New Roman" w:eastAsia="Times New Roman" w:hAnsi="Times New Roman"/>
          <w:lang w:eastAsia="sl-SI"/>
        </w:rPr>
      </w:pPr>
    </w:p>
    <w:p w14:paraId="54D44E60" w14:textId="77777777" w:rsidR="007E79E1" w:rsidRDefault="007E79E1" w:rsidP="007E79E1">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2.</w:t>
      </w:r>
      <w:r>
        <w:rPr>
          <w:rFonts w:ascii="Times New Roman" w:eastAsia="Times New Roman" w:hAnsi="Times New Roman"/>
          <w:lang w:eastAsia="sl-SI"/>
        </w:rPr>
        <w:tab/>
        <w:t>Švirkštą tuoj pat kratyti, kol kapsulė suirs.</w:t>
      </w:r>
    </w:p>
    <w:p w14:paraId="6FCF89DF" w14:textId="77777777" w:rsidR="007E79E1" w:rsidRDefault="007E79E1" w:rsidP="007E79E1">
      <w:pPr>
        <w:widowControl w:val="0"/>
        <w:spacing w:after="0" w:line="240" w:lineRule="auto"/>
        <w:rPr>
          <w:rFonts w:ascii="Times New Roman" w:eastAsia="Times New Roman" w:hAnsi="Times New Roman"/>
          <w:lang w:eastAsia="sl-SI"/>
        </w:rPr>
      </w:pPr>
    </w:p>
    <w:p w14:paraId="07E9176B" w14:textId="77777777" w:rsidR="007E79E1" w:rsidRDefault="007E79E1" w:rsidP="007E79E1">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3.</w:t>
      </w:r>
      <w:r>
        <w:rPr>
          <w:rFonts w:ascii="Times New Roman" w:eastAsia="Times New Roman" w:hAnsi="Times New Roman"/>
          <w:lang w:eastAsia="sl-SI"/>
        </w:rPr>
        <w:tab/>
        <w:t>Švirkštą laikant viršūnę nukreipus aukštyn, patikrinti ar ji neužkimšta.</w:t>
      </w:r>
    </w:p>
    <w:p w14:paraId="14340A76" w14:textId="77777777" w:rsidR="007E79E1" w:rsidRDefault="007E79E1" w:rsidP="007E79E1">
      <w:pPr>
        <w:widowControl w:val="0"/>
        <w:spacing w:after="0" w:line="240" w:lineRule="auto"/>
        <w:rPr>
          <w:rFonts w:ascii="Times New Roman" w:eastAsia="Times New Roman" w:hAnsi="Times New Roman"/>
          <w:lang w:eastAsia="sl-SI"/>
        </w:rPr>
      </w:pPr>
    </w:p>
    <w:p w14:paraId="2B821940" w14:textId="77777777" w:rsidR="007E79E1" w:rsidRDefault="007E79E1" w:rsidP="007E79E1">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4.</w:t>
      </w:r>
      <w:r>
        <w:rPr>
          <w:rFonts w:ascii="Times New Roman" w:eastAsia="Times New Roman" w:hAnsi="Times New Roman"/>
          <w:lang w:eastAsia="sl-SI"/>
        </w:rPr>
        <w:tab/>
        <w:t>Švirkštą, laikomą taip, kaip nurodyta anksčiau, prijungti prie vamzdelio.</w:t>
      </w:r>
    </w:p>
    <w:p w14:paraId="390F718F" w14:textId="77777777" w:rsidR="007E79E1" w:rsidRDefault="007E79E1" w:rsidP="007E79E1">
      <w:pPr>
        <w:widowControl w:val="0"/>
        <w:spacing w:after="0" w:line="240" w:lineRule="auto"/>
        <w:rPr>
          <w:rFonts w:ascii="Times New Roman" w:eastAsia="Times New Roman" w:hAnsi="Times New Roman"/>
          <w:lang w:eastAsia="sl-SI"/>
        </w:rPr>
      </w:pPr>
    </w:p>
    <w:p w14:paraId="20845577" w14:textId="77777777" w:rsidR="007E79E1" w:rsidRDefault="007E79E1" w:rsidP="007E79E1">
      <w:pPr>
        <w:widowControl w:val="0"/>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5.</w:t>
      </w:r>
      <w:r>
        <w:rPr>
          <w:rFonts w:ascii="Times New Roman" w:eastAsia="Times New Roman" w:hAnsi="Times New Roman"/>
          <w:lang w:eastAsia="sl-SI"/>
        </w:rPr>
        <w:tab/>
        <w:t>Švirkštą pakračius ir apvertus viršūne nukreipta žemyn, iš karto suleisti 5–10 ml dispersijos į vamzdelį. Suleidus švirkštą apversti ir pakratyti (švirkštą būtina laikyti viršūnę nukreipus į viršų, kad ji neužsikimštų).</w:t>
      </w:r>
    </w:p>
    <w:p w14:paraId="0FCF79E5" w14:textId="77777777" w:rsidR="007E79E1" w:rsidRDefault="007E79E1" w:rsidP="007E79E1">
      <w:pPr>
        <w:widowControl w:val="0"/>
        <w:spacing w:after="0" w:line="240" w:lineRule="auto"/>
        <w:rPr>
          <w:rFonts w:ascii="Times New Roman" w:eastAsia="Times New Roman" w:hAnsi="Times New Roman"/>
          <w:lang w:eastAsia="sl-SI"/>
        </w:rPr>
      </w:pPr>
    </w:p>
    <w:p w14:paraId="2583FA7E" w14:textId="77777777" w:rsidR="007E79E1" w:rsidRDefault="007E79E1" w:rsidP="007E79E1">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6.</w:t>
      </w:r>
      <w:r>
        <w:rPr>
          <w:rFonts w:ascii="Times New Roman" w:eastAsia="Times New Roman" w:hAnsi="Times New Roman"/>
          <w:lang w:eastAsia="sl-SI"/>
        </w:rPr>
        <w:tab/>
        <w:t>Švirkštą apvertus viršūne nukreipta žemyn, iš karto suleisti dar 5–10 ml dispersijos į vamzdelį. Šią procedūrą kartoti tol, kol švirkštas ištuštės.</w:t>
      </w:r>
    </w:p>
    <w:p w14:paraId="532D855F" w14:textId="77777777" w:rsidR="007E79E1" w:rsidRDefault="007E79E1" w:rsidP="007E79E1">
      <w:pPr>
        <w:widowControl w:val="0"/>
        <w:spacing w:after="0" w:line="240" w:lineRule="auto"/>
        <w:rPr>
          <w:rFonts w:ascii="Times New Roman" w:eastAsia="Times New Roman" w:hAnsi="Times New Roman"/>
          <w:lang w:eastAsia="sl-SI"/>
        </w:rPr>
      </w:pPr>
    </w:p>
    <w:p w14:paraId="14625FF0" w14:textId="77777777" w:rsidR="007E79E1" w:rsidRDefault="007E79E1" w:rsidP="007E79E1">
      <w:pPr>
        <w:widowControl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7.</w:t>
      </w:r>
      <w:r>
        <w:rPr>
          <w:rFonts w:ascii="Times New Roman" w:eastAsia="Times New Roman" w:hAnsi="Times New Roman"/>
          <w:lang w:eastAsia="sl-SI"/>
        </w:rPr>
        <w:tab/>
        <w:t>Į švirkštą įtraukus 25 ml vandens ir 5 ml oro, pakartoti 5 punkte nurodytus veiksmus, jei reikia nuplauti švirkšte likusias nuosėdas. Leidžiant pro kai kuriuos vamzdelius, reikia 50 ml vandens.</w:t>
      </w:r>
    </w:p>
    <w:p w14:paraId="1D07262C" w14:textId="77777777" w:rsidR="007E79E1" w:rsidRDefault="007E79E1" w:rsidP="007E79E1"/>
    <w:p w14:paraId="7ADC3FCA" w14:textId="77777777" w:rsidR="00222FED" w:rsidRDefault="00222FED"/>
    <w:sectPr w:rsidR="00222FED" w:rsidSect="007E79E1">
      <w:headerReference w:type="default" r:id="rId5"/>
      <w:footerReference w:type="even" r:id="rId6"/>
      <w:footerReference w:type="default" r:id="rId7"/>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9BA5" w14:textId="77777777" w:rsidR="007E79E1" w:rsidRDefault="007E79E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FBDB97" w14:textId="77777777" w:rsidR="007E79E1" w:rsidRDefault="007E79E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8E66" w14:textId="77777777" w:rsidR="007E79E1" w:rsidRDefault="007E79E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315D" w14:textId="77777777" w:rsidR="007E79E1" w:rsidRDefault="007E79E1">
    <w:pPr>
      <w:pStyle w:val="Antrats"/>
    </w:pPr>
    <w:bookmarkStart w:id="18" w:name="TableTag1"/>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8C1"/>
    <w:multiLevelType w:val="hybridMultilevel"/>
    <w:tmpl w:val="E530235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12ED54A0"/>
    <w:multiLevelType w:val="hybridMultilevel"/>
    <w:tmpl w:val="B030AA5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1A8051F9"/>
    <w:multiLevelType w:val="hybridMultilevel"/>
    <w:tmpl w:val="1F5C58F6"/>
    <w:lvl w:ilvl="0" w:tplc="04F80370">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495976"/>
    <w:multiLevelType w:val="hybridMultilevel"/>
    <w:tmpl w:val="9078E3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64281"/>
    <w:multiLevelType w:val="hybridMultilevel"/>
    <w:tmpl w:val="30A0EDD2"/>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FFFFFFFF">
      <w:start w:val="1"/>
      <w:numFmt w:val="bullet"/>
      <w:lvlText w:val="-"/>
      <w:legacy w:legacy="1" w:legacySpace="0" w:legacyIndent="360"/>
      <w:lvlJc w:val="left"/>
      <w:pPr>
        <w:ind w:left="36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9C0E00"/>
    <w:multiLevelType w:val="hybridMultilevel"/>
    <w:tmpl w:val="19C635BA"/>
    <w:lvl w:ilvl="0" w:tplc="C100AFCE">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50132B1A"/>
    <w:multiLevelType w:val="hybridMultilevel"/>
    <w:tmpl w:val="62E43492"/>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BB45263"/>
    <w:multiLevelType w:val="hybridMultilevel"/>
    <w:tmpl w:val="B03A13EE"/>
    <w:lvl w:ilvl="0" w:tplc="7EB44DF8">
      <w:start w:val="1"/>
      <w:numFmt w:val="bullet"/>
      <w:lvlText w:val="-"/>
      <w:legacy w:legacy="1" w:legacySpace="0" w:legacyIndent="360"/>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1"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3887664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16cid:durableId="12323399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936839">
    <w:abstractNumId w:val="3"/>
  </w:num>
  <w:num w:numId="4" w16cid:durableId="174806708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2491993">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16cid:durableId="998655198">
    <w:abstractNumId w:val="1"/>
  </w:num>
  <w:num w:numId="7" w16cid:durableId="980235122">
    <w:abstractNumId w:val="12"/>
  </w:num>
  <w:num w:numId="8" w16cid:durableId="1447118162">
    <w:abstractNumId w:val="8"/>
  </w:num>
  <w:num w:numId="9" w16cid:durableId="21125119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48235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2696686">
    <w:abstractNumId w:val="0"/>
  </w:num>
  <w:num w:numId="12" w16cid:durableId="325867130">
    <w:abstractNumId w:val="4"/>
  </w:num>
  <w:num w:numId="13" w16cid:durableId="1195265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E1"/>
    <w:rsid w:val="000F7542"/>
    <w:rsid w:val="00222FED"/>
    <w:rsid w:val="005F173E"/>
    <w:rsid w:val="007E79E1"/>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EB16"/>
  <w15:chartTrackingRefBased/>
  <w15:docId w15:val="{659DDF19-7187-4712-8A9E-E5926BDF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79E1"/>
    <w:pPr>
      <w:spacing w:line="259"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7E7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E7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79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79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79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79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79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79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79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79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E79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79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79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79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E79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79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79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79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7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79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79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79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79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79E1"/>
    <w:rPr>
      <w:i/>
      <w:iCs/>
      <w:color w:val="404040" w:themeColor="text1" w:themeTint="BF"/>
    </w:rPr>
  </w:style>
  <w:style w:type="paragraph" w:styleId="Sraopastraipa">
    <w:name w:val="List Paragraph"/>
    <w:basedOn w:val="prastasis"/>
    <w:uiPriority w:val="34"/>
    <w:qFormat/>
    <w:rsid w:val="007E79E1"/>
    <w:pPr>
      <w:ind w:left="720"/>
      <w:contextualSpacing/>
    </w:pPr>
  </w:style>
  <w:style w:type="character" w:styleId="Rykuspabraukimas">
    <w:name w:val="Intense Emphasis"/>
    <w:basedOn w:val="Numatytasispastraiposriftas"/>
    <w:uiPriority w:val="21"/>
    <w:qFormat/>
    <w:rsid w:val="007E79E1"/>
    <w:rPr>
      <w:i/>
      <w:iCs/>
      <w:color w:val="0F4761" w:themeColor="accent1" w:themeShade="BF"/>
    </w:rPr>
  </w:style>
  <w:style w:type="paragraph" w:styleId="Iskirtacitata">
    <w:name w:val="Intense Quote"/>
    <w:basedOn w:val="prastasis"/>
    <w:next w:val="prastasis"/>
    <w:link w:val="IskirtacitataDiagrama"/>
    <w:uiPriority w:val="30"/>
    <w:qFormat/>
    <w:rsid w:val="007E7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79E1"/>
    <w:rPr>
      <w:i/>
      <w:iCs/>
      <w:color w:val="0F4761" w:themeColor="accent1" w:themeShade="BF"/>
    </w:rPr>
  </w:style>
  <w:style w:type="character" w:styleId="Rykinuoroda">
    <w:name w:val="Intense Reference"/>
    <w:basedOn w:val="Numatytasispastraiposriftas"/>
    <w:uiPriority w:val="32"/>
    <w:qFormat/>
    <w:rsid w:val="007E79E1"/>
    <w:rPr>
      <w:b/>
      <w:bCs/>
      <w:smallCaps/>
      <w:color w:val="0F4761" w:themeColor="accent1" w:themeShade="BF"/>
      <w:spacing w:val="5"/>
    </w:rPr>
  </w:style>
  <w:style w:type="paragraph" w:styleId="Antrats">
    <w:name w:val="header"/>
    <w:basedOn w:val="prastasis"/>
    <w:link w:val="AntratsDiagrama"/>
    <w:rsid w:val="007E79E1"/>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AntratsDiagrama">
    <w:name w:val="Antraštės Diagrama"/>
    <w:basedOn w:val="Numatytasispastraiposriftas"/>
    <w:link w:val="Antrats"/>
    <w:rsid w:val="007E79E1"/>
    <w:rPr>
      <w:rFonts w:ascii="Times New Roman" w:eastAsia="Times New Roman" w:hAnsi="Times New Roman" w:cs="Times New Roman"/>
      <w:kern w:val="0"/>
      <w:szCs w:val="20"/>
      <w:lang w:val="sl-SI" w:eastAsia="sl-SI"/>
      <w14:ligatures w14:val="none"/>
    </w:rPr>
  </w:style>
  <w:style w:type="paragraph" w:styleId="Porat">
    <w:name w:val="footer"/>
    <w:basedOn w:val="prastasis"/>
    <w:link w:val="PoratDiagrama"/>
    <w:uiPriority w:val="99"/>
    <w:rsid w:val="007E79E1"/>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PoratDiagrama">
    <w:name w:val="Poraštė Diagrama"/>
    <w:basedOn w:val="Numatytasispastraiposriftas"/>
    <w:link w:val="Porat"/>
    <w:uiPriority w:val="99"/>
    <w:rsid w:val="007E79E1"/>
    <w:rPr>
      <w:rFonts w:ascii="Times New Roman" w:eastAsia="Times New Roman" w:hAnsi="Times New Roman" w:cs="Times New Roman"/>
      <w:kern w:val="0"/>
      <w:szCs w:val="20"/>
      <w:lang w:val="sl-SI" w:eastAsia="sl-SI"/>
      <w14:ligatures w14:val="none"/>
    </w:rPr>
  </w:style>
  <w:style w:type="character" w:styleId="Puslapionumeris">
    <w:name w:val="page number"/>
    <w:basedOn w:val="Numatytasispastraiposriftas"/>
    <w:rsid w:val="007E7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15242</Words>
  <Characters>8688</Characters>
  <Application>Microsoft Office Word</Application>
  <DocSecurity>0</DocSecurity>
  <Lines>72</Lines>
  <Paragraphs>47</Paragraphs>
  <ScaleCrop>false</ScaleCrop>
  <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2025-11-05T13:11:00Z</dcterms:created>
  <dcterms:modified xsi:type="dcterms:W3CDTF">2025-11-05T13:12:00Z</dcterms:modified>
</cp:coreProperties>
</file>