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FDC" w:rsidRPr="00934DE6" w:rsidRDefault="00F75FDC" w:rsidP="00F75FDC">
      <w:pPr>
        <w:spacing w:after="0" w:line="240" w:lineRule="auto"/>
        <w:rPr>
          <w:rFonts w:ascii="Times New Roman" w:eastAsia="Times New Roman" w:hAnsi="Times New Roman" w:cs="Times New Roman"/>
          <w:color w:val="000000"/>
          <w:lang w:val="lt-LT" w:eastAsia="zh-CN" w:bidi="lo-LA"/>
        </w:rPr>
      </w:pPr>
    </w:p>
    <w:p w:rsidR="00F75FDC" w:rsidRPr="00934DE6" w:rsidRDefault="00F75FDC" w:rsidP="00F75FDC">
      <w:pPr>
        <w:spacing w:after="0" w:line="240" w:lineRule="auto"/>
        <w:rPr>
          <w:rFonts w:ascii="Times New Roman" w:eastAsia="Times New Roman" w:hAnsi="Times New Roman" w:cs="Times New Roman"/>
          <w:color w:val="000000"/>
          <w:lang w:val="lt-LT" w:eastAsia="zh-CN" w:bidi="lo-LA"/>
        </w:rPr>
      </w:pPr>
    </w:p>
    <w:p w:rsidR="00F75FDC" w:rsidRPr="00934DE6" w:rsidRDefault="00F75FDC" w:rsidP="00F75FDC">
      <w:pPr>
        <w:spacing w:after="0" w:line="240" w:lineRule="auto"/>
        <w:rPr>
          <w:rFonts w:ascii="Times New Roman" w:eastAsia="Times New Roman" w:hAnsi="Times New Roman" w:cs="Times New Roman"/>
          <w:color w:val="000000"/>
          <w:lang w:val="lt-LT" w:eastAsia="zh-CN" w:bidi="lo-LA"/>
        </w:rPr>
      </w:pPr>
    </w:p>
    <w:p w:rsidR="00F75FDC" w:rsidRPr="00934DE6" w:rsidRDefault="00F75FDC" w:rsidP="00F75FDC">
      <w:pPr>
        <w:spacing w:after="0" w:line="240" w:lineRule="auto"/>
        <w:rPr>
          <w:rFonts w:ascii="Times New Roman" w:eastAsia="Times New Roman" w:hAnsi="Times New Roman" w:cs="Times New Roman"/>
          <w:color w:val="000000"/>
          <w:lang w:val="lt-LT" w:eastAsia="zh-CN" w:bidi="lo-LA"/>
        </w:rPr>
      </w:pPr>
    </w:p>
    <w:p w:rsidR="00F75FDC" w:rsidRPr="00934DE6" w:rsidRDefault="00F75FDC" w:rsidP="00F75FDC">
      <w:pPr>
        <w:spacing w:after="0" w:line="240" w:lineRule="auto"/>
        <w:rPr>
          <w:rFonts w:ascii="Times New Roman" w:eastAsia="Times New Roman" w:hAnsi="Times New Roman" w:cs="Times New Roman"/>
          <w:color w:val="000000"/>
          <w:lang w:val="lt-LT" w:eastAsia="zh-CN" w:bidi="lo-LA"/>
        </w:rPr>
      </w:pPr>
    </w:p>
    <w:p w:rsidR="00F75FDC" w:rsidRPr="00934DE6" w:rsidRDefault="00F75FDC" w:rsidP="00F75FDC">
      <w:pPr>
        <w:spacing w:after="0" w:line="240" w:lineRule="auto"/>
        <w:rPr>
          <w:rFonts w:ascii="Times New Roman" w:eastAsia="Times New Roman" w:hAnsi="Times New Roman" w:cs="Times New Roman"/>
          <w:color w:val="000000"/>
          <w:lang w:val="lt-LT" w:eastAsia="zh-CN" w:bidi="lo-LA"/>
        </w:rPr>
      </w:pPr>
    </w:p>
    <w:p w:rsidR="00F75FDC" w:rsidRPr="00934DE6" w:rsidRDefault="00F75FDC" w:rsidP="00F75FDC">
      <w:pPr>
        <w:spacing w:after="0" w:line="240" w:lineRule="auto"/>
        <w:rPr>
          <w:rFonts w:ascii="Times New Roman" w:eastAsia="Times New Roman" w:hAnsi="Times New Roman" w:cs="Times New Roman"/>
          <w:color w:val="000000"/>
          <w:lang w:val="lt-LT" w:eastAsia="zh-CN" w:bidi="lo-LA"/>
        </w:rPr>
      </w:pPr>
    </w:p>
    <w:p w:rsidR="00F75FDC" w:rsidRPr="00934DE6" w:rsidRDefault="00F75FDC" w:rsidP="00F75FDC">
      <w:pPr>
        <w:spacing w:after="0" w:line="240" w:lineRule="auto"/>
        <w:rPr>
          <w:rFonts w:ascii="Times New Roman" w:eastAsia="Times New Roman" w:hAnsi="Times New Roman" w:cs="Times New Roman"/>
          <w:color w:val="000000"/>
          <w:lang w:val="lt-LT" w:eastAsia="zh-CN" w:bidi="lo-LA"/>
        </w:rPr>
      </w:pPr>
    </w:p>
    <w:p w:rsidR="00F75FDC" w:rsidRPr="00934DE6" w:rsidRDefault="00F75FDC" w:rsidP="00F75FDC">
      <w:pPr>
        <w:spacing w:after="0" w:line="240" w:lineRule="auto"/>
        <w:rPr>
          <w:rFonts w:ascii="Times New Roman" w:eastAsia="Times New Roman" w:hAnsi="Times New Roman" w:cs="Times New Roman"/>
          <w:color w:val="000000"/>
          <w:lang w:val="lt-LT" w:eastAsia="zh-CN" w:bidi="lo-LA"/>
        </w:rPr>
      </w:pPr>
    </w:p>
    <w:p w:rsidR="00F75FDC" w:rsidRPr="00934DE6" w:rsidRDefault="00F75FDC" w:rsidP="00F75FDC">
      <w:pPr>
        <w:spacing w:after="0" w:line="240" w:lineRule="auto"/>
        <w:rPr>
          <w:rFonts w:ascii="Times New Roman" w:eastAsia="Times New Roman" w:hAnsi="Times New Roman" w:cs="Times New Roman"/>
          <w:color w:val="000000"/>
          <w:lang w:val="lt-LT" w:eastAsia="zh-CN" w:bidi="lo-LA"/>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34DE6">
        <w:rPr>
          <w:rFonts w:ascii="Times New Roman" w:eastAsia="Times New Roman" w:hAnsi="Times New Roman" w:cs="Times New Roman"/>
          <w:b/>
          <w:caps/>
          <w:lang w:val="lt-LT"/>
        </w:rPr>
        <w:t>I PRIEDAS</w:t>
      </w:r>
      <w:bookmarkEnd w:id="0"/>
      <w:bookmarkEnd w:id="1"/>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sidRPr="00934DE6">
        <w:rPr>
          <w:rFonts w:ascii="Times New Roman" w:eastAsia="Times New Roman" w:hAnsi="Times New Roman" w:cs="Times New Roman"/>
          <w:b/>
          <w:caps/>
          <w:lang w:val="lt-LT"/>
        </w:rPr>
        <w:t>PREPARATO CHARAKTERISTIKŲ SANTRAUKA</w:t>
      </w:r>
      <w:bookmarkEnd w:id="2"/>
      <w:bookmarkEnd w:id="3"/>
    </w:p>
    <w:p w:rsidR="00F75FDC" w:rsidRPr="00934DE6" w:rsidRDefault="00F75FDC" w:rsidP="00F75FDC">
      <w:pPr>
        <w:keepNext/>
        <w:tabs>
          <w:tab w:val="left" w:pos="567"/>
        </w:tabs>
        <w:spacing w:after="0" w:line="240" w:lineRule="auto"/>
        <w:ind w:left="567" w:hanging="567"/>
        <w:outlineLvl w:val="1"/>
        <w:rPr>
          <w:rFonts w:ascii="Times New Roman" w:eastAsia="Times New Roman" w:hAnsi="Times New Roman" w:cs="Times New Roman"/>
          <w:b/>
          <w:caps/>
          <w:noProof/>
          <w:lang w:val="lt-LT"/>
        </w:rPr>
      </w:pPr>
      <w:r w:rsidRPr="00934DE6">
        <w:rPr>
          <w:rFonts w:ascii="Times New Roman" w:eastAsia="Times New Roman" w:hAnsi="Times New Roman" w:cs="Times New Roman"/>
          <w:b/>
          <w:caps/>
          <w:lang w:val="lt-LT"/>
        </w:rPr>
        <w:br w:type="page"/>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b/>
          <w:color w:val="000000"/>
          <w:lang w:val="lt-LT" w:eastAsia="de-DE"/>
        </w:rPr>
        <w:lastRenderedPageBreak/>
        <w:t xml:space="preserve">1. </w:t>
      </w:r>
      <w:r w:rsidR="006A168B">
        <w:rPr>
          <w:rFonts w:ascii="Times New Roman" w:eastAsia="Times New Roman" w:hAnsi="Times New Roman" w:cs="Times New Roman"/>
          <w:b/>
          <w:color w:val="000000"/>
          <w:lang w:val="lt-LT" w:eastAsia="de-DE"/>
        </w:rPr>
        <w:tab/>
      </w:r>
      <w:r w:rsidRPr="00934DE6">
        <w:rPr>
          <w:rFonts w:ascii="Times New Roman" w:eastAsia="Times New Roman" w:hAnsi="Times New Roman" w:cs="Times New Roman"/>
          <w:b/>
          <w:color w:val="000000"/>
          <w:lang w:val="lt-LT" w:eastAsia="de-DE"/>
        </w:rPr>
        <w:t xml:space="preserve">VAISTINIO PREPARATO PAVADINIMAS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0,088 mg tabletės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0,18 mg tabletės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0,35 mg tabletės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0,54 mg tabletės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0,7 mg tabletės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highlight w:val="lightGray"/>
          <w:lang w:val="lt-LT" w:eastAsia="de-DE"/>
        </w:rPr>
        <w:t>Pramipexol Torrent 1,1 mg tabletės</w:t>
      </w:r>
      <w:r w:rsidRPr="00934DE6">
        <w:rPr>
          <w:rFonts w:ascii="Times New Roman" w:eastAsia="Times New Roman" w:hAnsi="Times New Roman" w:cs="Times New Roman"/>
          <w:lang w:val="lt-LT" w:eastAsia="de-DE"/>
        </w:rPr>
        <w:t xml:space="preserve">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de-DE"/>
        </w:rPr>
      </w:pP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2. </w:t>
      </w:r>
      <w:r w:rsidR="006A168B">
        <w:rPr>
          <w:rFonts w:ascii="Times New Roman" w:eastAsia="Times New Roman" w:hAnsi="Times New Roman" w:cs="Times New Roman"/>
          <w:b/>
          <w:bCs/>
          <w:lang w:val="lt-LT" w:eastAsia="de-DE"/>
        </w:rPr>
        <w:tab/>
      </w:r>
      <w:r w:rsidRPr="00934DE6">
        <w:rPr>
          <w:rFonts w:ascii="Times New Roman" w:eastAsia="Times New Roman" w:hAnsi="Times New Roman" w:cs="Times New Roman"/>
          <w:b/>
          <w:bCs/>
          <w:lang w:val="lt-LT" w:eastAsia="de-DE"/>
        </w:rPr>
        <w:t xml:space="preserve">KOKYBINĖ IR KIEKYBINĖ SUDĖTIS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0,088 mg tabletės </w:t>
      </w:r>
    </w:p>
    <w:p w:rsidR="00F75FDC" w:rsidRPr="00934DE6" w:rsidRDefault="006A168B" w:rsidP="00F75FDC">
      <w:pPr>
        <w:widowControl w:val="0"/>
        <w:autoSpaceDE w:val="0"/>
        <w:autoSpaceDN w:val="0"/>
        <w:adjustRightInd w:val="0"/>
        <w:spacing w:after="0" w:line="240" w:lineRule="auto"/>
        <w:ind w:right="244"/>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Kiek</w:t>
      </w:r>
      <w:r w:rsidRPr="00934DE6">
        <w:rPr>
          <w:rFonts w:ascii="Times New Roman" w:eastAsia="Times New Roman" w:hAnsi="Times New Roman" w:cs="Times New Roman"/>
          <w:lang w:val="lt-LT" w:eastAsia="de-DE"/>
        </w:rPr>
        <w:t xml:space="preserve">vienoje </w:t>
      </w:r>
      <w:r w:rsidR="00F75FDC" w:rsidRPr="00934DE6">
        <w:rPr>
          <w:rFonts w:ascii="Times New Roman" w:eastAsia="Times New Roman" w:hAnsi="Times New Roman" w:cs="Times New Roman"/>
          <w:lang w:val="lt-LT" w:eastAsia="de-DE"/>
        </w:rPr>
        <w:t xml:space="preserve">tabletėje yra 0,125 mg pramipeksolio dihidrochlorido monohidrato, atitinkančio 0,088 mg pramipeksolio.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0,18 mg tabletės </w:t>
      </w:r>
    </w:p>
    <w:p w:rsidR="00F75FDC" w:rsidRPr="00934DE6" w:rsidRDefault="006A168B" w:rsidP="00F75FDC">
      <w:pPr>
        <w:widowControl w:val="0"/>
        <w:autoSpaceDE w:val="0"/>
        <w:autoSpaceDN w:val="0"/>
        <w:adjustRightInd w:val="0"/>
        <w:spacing w:after="0" w:line="240" w:lineRule="auto"/>
        <w:ind w:right="417"/>
        <w:rPr>
          <w:rFonts w:ascii="Times New Roman" w:eastAsia="Times New Roman" w:hAnsi="Times New Roman" w:cs="Times New Roman"/>
          <w:highlight w:val="lightGray"/>
          <w:lang w:val="lt-LT" w:eastAsia="de-DE"/>
        </w:rPr>
      </w:pPr>
      <w:r>
        <w:rPr>
          <w:rFonts w:ascii="Times New Roman" w:eastAsia="Times New Roman" w:hAnsi="Times New Roman" w:cs="Times New Roman"/>
          <w:highlight w:val="lightGray"/>
          <w:lang w:val="lt-LT" w:eastAsia="de-DE"/>
        </w:rPr>
        <w:t>Kiek</w:t>
      </w:r>
      <w:r w:rsidRPr="00934DE6">
        <w:rPr>
          <w:rFonts w:ascii="Times New Roman" w:eastAsia="Times New Roman" w:hAnsi="Times New Roman" w:cs="Times New Roman"/>
          <w:highlight w:val="lightGray"/>
          <w:lang w:val="lt-LT" w:eastAsia="de-DE"/>
        </w:rPr>
        <w:t xml:space="preserve">vienoje </w:t>
      </w:r>
      <w:r w:rsidR="00F75FDC" w:rsidRPr="00934DE6">
        <w:rPr>
          <w:rFonts w:ascii="Times New Roman" w:eastAsia="Times New Roman" w:hAnsi="Times New Roman" w:cs="Times New Roman"/>
          <w:highlight w:val="lightGray"/>
          <w:lang w:val="lt-LT" w:eastAsia="de-DE"/>
        </w:rPr>
        <w:t xml:space="preserve">tabletėje yra 0,25 mg pramipeksolio dihidrochlorido monohidrato, atitinkančio 0,18 mg pramipeksolio.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highlight w:val="lightGray"/>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0,35 mg tabletės </w:t>
      </w:r>
    </w:p>
    <w:p w:rsidR="00F75FDC" w:rsidRPr="00934DE6" w:rsidRDefault="006A168B" w:rsidP="00F75FDC">
      <w:pPr>
        <w:widowControl w:val="0"/>
        <w:autoSpaceDE w:val="0"/>
        <w:autoSpaceDN w:val="0"/>
        <w:adjustRightInd w:val="0"/>
        <w:spacing w:after="0" w:line="240" w:lineRule="auto"/>
        <w:ind w:right="562"/>
        <w:rPr>
          <w:rFonts w:ascii="Times New Roman" w:eastAsia="Times New Roman" w:hAnsi="Times New Roman" w:cs="Times New Roman"/>
          <w:highlight w:val="lightGray"/>
          <w:lang w:val="lt-LT" w:eastAsia="de-DE"/>
        </w:rPr>
      </w:pPr>
      <w:r>
        <w:rPr>
          <w:rFonts w:ascii="Times New Roman" w:eastAsia="Times New Roman" w:hAnsi="Times New Roman" w:cs="Times New Roman"/>
          <w:highlight w:val="lightGray"/>
          <w:lang w:val="lt-LT" w:eastAsia="de-DE"/>
        </w:rPr>
        <w:t>Kiek</w:t>
      </w:r>
      <w:r w:rsidRPr="00934DE6">
        <w:rPr>
          <w:rFonts w:ascii="Times New Roman" w:eastAsia="Times New Roman" w:hAnsi="Times New Roman" w:cs="Times New Roman"/>
          <w:highlight w:val="lightGray"/>
          <w:lang w:val="lt-LT" w:eastAsia="de-DE"/>
        </w:rPr>
        <w:t xml:space="preserve">vienoje </w:t>
      </w:r>
      <w:r w:rsidR="00F75FDC" w:rsidRPr="00934DE6">
        <w:rPr>
          <w:rFonts w:ascii="Times New Roman" w:eastAsia="Times New Roman" w:hAnsi="Times New Roman" w:cs="Times New Roman"/>
          <w:highlight w:val="lightGray"/>
          <w:lang w:val="lt-LT" w:eastAsia="de-DE"/>
        </w:rPr>
        <w:t xml:space="preserve">tabletėje yra 0,5 mg pramipeksolio dihidrochlorido monohidrato, atitinkančio 0,35 mg pramipeksolio.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highlight w:val="lightGray"/>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0,54 mg tabletės </w:t>
      </w:r>
    </w:p>
    <w:p w:rsidR="00F75FDC" w:rsidRPr="00934DE6" w:rsidRDefault="006A168B" w:rsidP="00F75FDC">
      <w:pPr>
        <w:widowControl w:val="0"/>
        <w:autoSpaceDE w:val="0"/>
        <w:autoSpaceDN w:val="0"/>
        <w:adjustRightInd w:val="0"/>
        <w:spacing w:after="0" w:line="240" w:lineRule="auto"/>
        <w:ind w:right="562"/>
        <w:rPr>
          <w:rFonts w:ascii="Times New Roman" w:eastAsia="Times New Roman" w:hAnsi="Times New Roman" w:cs="Times New Roman"/>
          <w:highlight w:val="lightGray"/>
          <w:lang w:val="lt-LT" w:eastAsia="de-DE"/>
        </w:rPr>
      </w:pPr>
      <w:r>
        <w:rPr>
          <w:rFonts w:ascii="Times New Roman" w:eastAsia="Times New Roman" w:hAnsi="Times New Roman" w:cs="Times New Roman"/>
          <w:highlight w:val="lightGray"/>
          <w:lang w:val="lt-LT" w:eastAsia="de-DE"/>
        </w:rPr>
        <w:t>Kiek</w:t>
      </w:r>
      <w:r w:rsidRPr="00934DE6">
        <w:rPr>
          <w:rFonts w:ascii="Times New Roman" w:eastAsia="Times New Roman" w:hAnsi="Times New Roman" w:cs="Times New Roman"/>
          <w:highlight w:val="lightGray"/>
          <w:lang w:val="lt-LT" w:eastAsia="de-DE"/>
        </w:rPr>
        <w:t xml:space="preserve">vienoje </w:t>
      </w:r>
      <w:r w:rsidR="00F75FDC" w:rsidRPr="00934DE6">
        <w:rPr>
          <w:rFonts w:ascii="Times New Roman" w:eastAsia="Times New Roman" w:hAnsi="Times New Roman" w:cs="Times New Roman"/>
          <w:highlight w:val="lightGray"/>
          <w:lang w:val="lt-LT" w:eastAsia="de-DE"/>
        </w:rPr>
        <w:t xml:space="preserve">tabletėje yra 0,75 mg pramipeksolio dihidrochlorido monohidrato, atitinkančio 0,54 mg pramipeksolio.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highlight w:val="lightGray"/>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0,7 mg tabletės </w:t>
      </w:r>
    </w:p>
    <w:p w:rsidR="00F75FDC" w:rsidRPr="00934DE6" w:rsidRDefault="006A168B" w:rsidP="00F75FDC">
      <w:pPr>
        <w:widowControl w:val="0"/>
        <w:autoSpaceDE w:val="0"/>
        <w:autoSpaceDN w:val="0"/>
        <w:adjustRightInd w:val="0"/>
        <w:spacing w:after="0" w:line="240" w:lineRule="auto"/>
        <w:ind w:right="640"/>
        <w:rPr>
          <w:rFonts w:ascii="Times New Roman" w:eastAsia="Times New Roman" w:hAnsi="Times New Roman" w:cs="Times New Roman"/>
          <w:highlight w:val="lightGray"/>
          <w:lang w:val="lt-LT" w:eastAsia="de-DE"/>
        </w:rPr>
      </w:pPr>
      <w:r>
        <w:rPr>
          <w:rFonts w:ascii="Times New Roman" w:eastAsia="Times New Roman" w:hAnsi="Times New Roman" w:cs="Times New Roman"/>
          <w:highlight w:val="lightGray"/>
          <w:lang w:val="lt-LT" w:eastAsia="de-DE"/>
        </w:rPr>
        <w:t>Kiek</w:t>
      </w:r>
      <w:r w:rsidRPr="00934DE6">
        <w:rPr>
          <w:rFonts w:ascii="Times New Roman" w:eastAsia="Times New Roman" w:hAnsi="Times New Roman" w:cs="Times New Roman"/>
          <w:highlight w:val="lightGray"/>
          <w:lang w:val="lt-LT" w:eastAsia="de-DE"/>
        </w:rPr>
        <w:t xml:space="preserve">vienoje </w:t>
      </w:r>
      <w:r w:rsidR="00F75FDC" w:rsidRPr="00934DE6">
        <w:rPr>
          <w:rFonts w:ascii="Times New Roman" w:eastAsia="Times New Roman" w:hAnsi="Times New Roman" w:cs="Times New Roman"/>
          <w:highlight w:val="lightGray"/>
          <w:lang w:val="lt-LT" w:eastAsia="de-DE"/>
        </w:rPr>
        <w:t xml:space="preserve">tabletėje yra 1,0 mg pramipeksolio dihidrochlorido monohidrato, atitinkančio 0,7 mg pramipeksolio.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highlight w:val="lightGray"/>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highlight w:val="lightGray"/>
          <w:lang w:val="lt-LT" w:eastAsia="de-DE"/>
        </w:rPr>
        <w:t>Pramipexol Torrent 1,1 mg tabletės</w:t>
      </w:r>
      <w:r w:rsidRPr="00934DE6">
        <w:rPr>
          <w:rFonts w:ascii="Times New Roman" w:eastAsia="Times New Roman" w:hAnsi="Times New Roman" w:cs="Times New Roman"/>
          <w:lang w:val="lt-LT" w:eastAsia="de-DE"/>
        </w:rPr>
        <w:t xml:space="preserve"> </w:t>
      </w:r>
    </w:p>
    <w:p w:rsidR="00F75FDC" w:rsidRPr="00934DE6" w:rsidRDefault="006A168B" w:rsidP="00F75FDC">
      <w:pPr>
        <w:widowControl w:val="0"/>
        <w:autoSpaceDE w:val="0"/>
        <w:autoSpaceDN w:val="0"/>
        <w:adjustRightInd w:val="0"/>
        <w:spacing w:after="0" w:line="240" w:lineRule="auto"/>
        <w:ind w:right="640"/>
        <w:rPr>
          <w:rFonts w:ascii="Times New Roman" w:eastAsia="Times New Roman" w:hAnsi="Times New Roman" w:cs="Times New Roman"/>
          <w:lang w:val="lt-LT" w:eastAsia="de-DE"/>
        </w:rPr>
      </w:pPr>
      <w:r>
        <w:rPr>
          <w:rFonts w:ascii="Times New Roman" w:eastAsia="Times New Roman" w:hAnsi="Times New Roman" w:cs="Times New Roman"/>
          <w:highlight w:val="lightGray"/>
          <w:lang w:val="lt-LT" w:eastAsia="de-DE"/>
        </w:rPr>
        <w:t>Kiek</w:t>
      </w:r>
      <w:r w:rsidRPr="00934DE6">
        <w:rPr>
          <w:rFonts w:ascii="Times New Roman" w:eastAsia="Times New Roman" w:hAnsi="Times New Roman" w:cs="Times New Roman"/>
          <w:highlight w:val="lightGray"/>
          <w:lang w:val="lt-LT" w:eastAsia="de-DE"/>
        </w:rPr>
        <w:t xml:space="preserve">vienoje </w:t>
      </w:r>
      <w:r w:rsidR="00F75FDC" w:rsidRPr="00934DE6">
        <w:rPr>
          <w:rFonts w:ascii="Times New Roman" w:eastAsia="Times New Roman" w:hAnsi="Times New Roman" w:cs="Times New Roman"/>
          <w:highlight w:val="lightGray"/>
          <w:lang w:val="lt-LT" w:eastAsia="de-DE"/>
        </w:rPr>
        <w:t>tabletėje yra 1,5 mg pramipeksolio dihidrochlorido monohidrato, atitinkančio 1,1 mg pramipeksolio.</w:t>
      </w:r>
      <w:r w:rsidR="00F75FDC" w:rsidRPr="00934DE6">
        <w:rPr>
          <w:rFonts w:ascii="Times New Roman" w:eastAsia="Times New Roman" w:hAnsi="Times New Roman" w:cs="Times New Roman"/>
          <w:lang w:val="lt-LT" w:eastAsia="de-DE"/>
        </w:rPr>
        <w:t xml:space="preserve">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i/>
          <w:iCs/>
          <w:lang w:val="lt-LT" w:eastAsia="de-DE"/>
        </w:rPr>
        <w:t xml:space="preserve">Pastaba: </w:t>
      </w:r>
    </w:p>
    <w:p w:rsidR="00F75FDC" w:rsidRPr="00934DE6" w:rsidRDefault="00F75FDC" w:rsidP="00F75FDC">
      <w:pPr>
        <w:widowControl w:val="0"/>
        <w:autoSpaceDE w:val="0"/>
        <w:autoSpaceDN w:val="0"/>
        <w:adjustRightInd w:val="0"/>
        <w:spacing w:after="0" w:line="240" w:lineRule="auto"/>
        <w:ind w:right="245"/>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Literatūroje pramipeksolio dozė nurodoma pramipeksolio druskos pavidalu, todėl vaisto dozes reikia nurodyti ir kaip pramipeksolio bazės, ir kaip pramipeksolio druskos (toliau pramipeksolio druskos dozė nurodoma skliausteliuose).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Visos pagalbinės medžiagos išvardytos 6.1 skyriuje.</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de-DE"/>
        </w:rPr>
      </w:pP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3. </w:t>
      </w:r>
      <w:r w:rsidR="006A168B">
        <w:rPr>
          <w:rFonts w:ascii="Times New Roman" w:eastAsia="Times New Roman" w:hAnsi="Times New Roman" w:cs="Times New Roman"/>
          <w:b/>
          <w:bCs/>
          <w:lang w:val="lt-LT" w:eastAsia="de-DE"/>
        </w:rPr>
        <w:tab/>
      </w:r>
      <w:r w:rsidRPr="00934DE6">
        <w:rPr>
          <w:rFonts w:ascii="Times New Roman" w:eastAsia="Times New Roman" w:hAnsi="Times New Roman" w:cs="Times New Roman"/>
          <w:b/>
          <w:bCs/>
          <w:lang w:val="lt-LT" w:eastAsia="de-DE"/>
        </w:rPr>
        <w:t xml:space="preserve">FARMACINĖ FORMA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Tabletė.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0,088 mg tabletės</w:t>
      </w:r>
      <w:r w:rsidRPr="00934DE6">
        <w:rPr>
          <w:rFonts w:ascii="Times New Roman" w:eastAsia="Times New Roman" w:hAnsi="Times New Roman" w:cs="Times New Roman"/>
          <w:lang w:val="lt-LT" w:eastAsia="de-DE"/>
        </w:rPr>
        <w:t xml:space="preserve"> yra baltos ar beveik baltos, apvalios, plokščios, nuožulniais kraštais, nedengtos, </w:t>
      </w:r>
      <w:r w:rsidR="00171126" w:rsidRPr="00934DE6">
        <w:rPr>
          <w:rFonts w:ascii="Times New Roman" w:eastAsia="Times New Roman" w:hAnsi="Times New Roman" w:cs="Times New Roman"/>
          <w:lang w:val="lt-LT" w:eastAsia="de-DE"/>
        </w:rPr>
        <w:t xml:space="preserve">maždaug 4,8 mm skersmens, </w:t>
      </w:r>
      <w:r w:rsidRPr="00934DE6">
        <w:rPr>
          <w:rFonts w:ascii="Times New Roman" w:eastAsia="Times New Roman" w:hAnsi="Times New Roman" w:cs="Times New Roman"/>
          <w:lang w:val="lt-LT" w:eastAsia="de-DE"/>
        </w:rPr>
        <w:t>pažymėtos "P1" vienoje pusėje ir lygios kitoje pusėje.</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de-DE"/>
        </w:rPr>
      </w:pPr>
    </w:p>
    <w:p w:rsidR="00F75FDC" w:rsidRPr="00934DE6" w:rsidRDefault="00F75FDC" w:rsidP="00171126">
      <w:pPr>
        <w:widowControl w:val="0"/>
        <w:autoSpaceDE w:val="0"/>
        <w:autoSpaceDN w:val="0"/>
        <w:adjustRightInd w:val="0"/>
        <w:spacing w:after="0" w:line="240" w:lineRule="auto"/>
        <w:ind w:right="607"/>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0,18 mg tabletės yra baltos arba beveik baltos, apvalios, </w:t>
      </w:r>
      <w:r w:rsidRPr="00934DE6">
        <w:rPr>
          <w:rFonts w:ascii="Times New Roman" w:eastAsia="Times New Roman" w:hAnsi="Times New Roman" w:cs="Times New Roman"/>
          <w:highlight w:val="lightGray"/>
          <w:lang w:val="lt-LT" w:eastAsia="de-DE"/>
        </w:rPr>
        <w:lastRenderedPageBreak/>
        <w:t xml:space="preserve">plokščios, nuožulniais kraštais, nedengtos, </w:t>
      </w:r>
      <w:r w:rsidR="00171126" w:rsidRPr="00934DE6">
        <w:rPr>
          <w:rFonts w:ascii="Times New Roman" w:eastAsia="Times New Roman" w:hAnsi="Times New Roman" w:cs="Times New Roman"/>
          <w:highlight w:val="lightGray"/>
          <w:lang w:val="lt-LT" w:eastAsia="de-DE"/>
        </w:rPr>
        <w:t xml:space="preserve">maždaug 6,4 mm skersmens, </w:t>
      </w:r>
      <w:r w:rsidRPr="00934DE6">
        <w:rPr>
          <w:rFonts w:ascii="Times New Roman" w:eastAsia="Times New Roman" w:hAnsi="Times New Roman" w:cs="Times New Roman"/>
          <w:highlight w:val="lightGray"/>
          <w:lang w:val="lt-LT" w:eastAsia="de-DE"/>
        </w:rPr>
        <w:t>pažymėtos "P2" abiejose vagelės pusėse, vienoje tabletės pusėje ir lygios kitoje pusėje. Tabletę galima padalyti į lygias dozes.</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highlight w:val="lightGray"/>
          <w:lang w:val="lt-LT" w:eastAsia="de-DE"/>
        </w:rPr>
      </w:pPr>
    </w:p>
    <w:p w:rsidR="00F75FDC" w:rsidRPr="00934DE6" w:rsidRDefault="00F75FDC" w:rsidP="00171126">
      <w:pPr>
        <w:widowControl w:val="0"/>
        <w:autoSpaceDE w:val="0"/>
        <w:autoSpaceDN w:val="0"/>
        <w:adjustRightInd w:val="0"/>
        <w:spacing w:after="0" w:line="240" w:lineRule="auto"/>
        <w:ind w:right="607"/>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0,35 mg tabletės yra baltos arba beveik baltos, apvalios, abipus išgaubtos, nedengtos, </w:t>
      </w:r>
      <w:r w:rsidR="00171126" w:rsidRPr="00934DE6">
        <w:rPr>
          <w:rFonts w:ascii="Times New Roman" w:eastAsia="Times New Roman" w:hAnsi="Times New Roman" w:cs="Times New Roman"/>
          <w:highlight w:val="lightGray"/>
          <w:lang w:val="lt-LT" w:eastAsia="de-DE"/>
        </w:rPr>
        <w:t xml:space="preserve">maždaug 6,5 mm skersmens, </w:t>
      </w:r>
      <w:r w:rsidRPr="00934DE6">
        <w:rPr>
          <w:rFonts w:ascii="Times New Roman" w:eastAsia="Times New Roman" w:hAnsi="Times New Roman" w:cs="Times New Roman"/>
          <w:highlight w:val="lightGray"/>
          <w:lang w:val="lt-LT" w:eastAsia="de-DE"/>
        </w:rPr>
        <w:t>pažymėtos "P3" abiejose vagelės pusėse, vienoje tabletės pusėje ir su vagele iš kitos pusės. Tabletę galima padalyti į lygias dozes.</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highlight w:val="lightGray"/>
          <w:lang w:val="lt-LT" w:eastAsia="de-DE"/>
        </w:rPr>
      </w:pPr>
    </w:p>
    <w:p w:rsidR="00F75FDC" w:rsidRPr="00934DE6" w:rsidRDefault="00F75FDC" w:rsidP="00171126">
      <w:pPr>
        <w:widowControl w:val="0"/>
        <w:autoSpaceDE w:val="0"/>
        <w:autoSpaceDN w:val="0"/>
        <w:adjustRightInd w:val="0"/>
        <w:spacing w:after="0" w:line="240" w:lineRule="auto"/>
        <w:ind w:right="607"/>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0,54 mg tabletės yra baltos arba beveik baltos, apvalios, plokščios, nuožulniais kraštais, nedengtos, </w:t>
      </w:r>
      <w:r w:rsidR="00171126" w:rsidRPr="00934DE6">
        <w:rPr>
          <w:rFonts w:ascii="Times New Roman" w:eastAsia="Times New Roman" w:hAnsi="Times New Roman" w:cs="Times New Roman"/>
          <w:highlight w:val="lightGray"/>
          <w:lang w:val="lt-LT" w:eastAsia="de-DE"/>
        </w:rPr>
        <w:t xml:space="preserve">maždaug 7,1 mm skersmens, </w:t>
      </w:r>
      <w:r w:rsidRPr="00934DE6">
        <w:rPr>
          <w:rFonts w:ascii="Times New Roman" w:eastAsia="Times New Roman" w:hAnsi="Times New Roman" w:cs="Times New Roman"/>
          <w:highlight w:val="lightGray"/>
          <w:lang w:val="lt-LT" w:eastAsia="de-DE"/>
        </w:rPr>
        <w:t>pažymėtos "P4" abiejose vagelės pusėse, vienoje tabletės pusėje ir lygios kitoje pusėje. Tabletę galima padalyti į lygias dozes.</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highlight w:val="lightGray"/>
          <w:lang w:val="lt-LT" w:eastAsia="de-DE"/>
        </w:rPr>
      </w:pPr>
    </w:p>
    <w:p w:rsidR="00F75FDC" w:rsidRPr="00934DE6" w:rsidRDefault="00F75FDC" w:rsidP="00171126">
      <w:pPr>
        <w:widowControl w:val="0"/>
        <w:autoSpaceDE w:val="0"/>
        <w:autoSpaceDN w:val="0"/>
        <w:adjustRightInd w:val="0"/>
        <w:spacing w:after="0" w:line="240" w:lineRule="auto"/>
        <w:ind w:right="607"/>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0,7 mg tabletės yra baltos arba beveik baltos, apvalios, plokščios, nuožulniais kraštais, nedengtos, </w:t>
      </w:r>
      <w:r w:rsidR="00171126" w:rsidRPr="00934DE6">
        <w:rPr>
          <w:rFonts w:ascii="Times New Roman" w:eastAsia="Times New Roman" w:hAnsi="Times New Roman" w:cs="Times New Roman"/>
          <w:highlight w:val="lightGray"/>
          <w:lang w:val="lt-LT" w:eastAsia="de-DE"/>
        </w:rPr>
        <w:t xml:space="preserve">maždaug 7,9 mm skersmens, </w:t>
      </w:r>
      <w:r w:rsidRPr="00934DE6">
        <w:rPr>
          <w:rFonts w:ascii="Times New Roman" w:eastAsia="Times New Roman" w:hAnsi="Times New Roman" w:cs="Times New Roman"/>
          <w:highlight w:val="lightGray"/>
          <w:lang w:val="lt-LT" w:eastAsia="de-DE"/>
        </w:rPr>
        <w:t>pažymėtos "P5" abiejose vagelės pusėse, vienoje tabletės pusėje ir lygios kitoje pusėje. Tabletę galima padalyti į lygias dozes.</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highlight w:val="lightGray"/>
          <w:lang w:val="lt-LT" w:eastAsia="de-DE"/>
        </w:rPr>
      </w:pPr>
    </w:p>
    <w:p w:rsidR="00F75FDC" w:rsidRPr="00934DE6" w:rsidRDefault="00F75FDC" w:rsidP="00171126">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r w:rsidRPr="00934DE6">
        <w:rPr>
          <w:rFonts w:ascii="Times New Roman" w:eastAsia="Times New Roman" w:hAnsi="Times New Roman" w:cs="Times New Roman"/>
          <w:highlight w:val="lightGray"/>
          <w:lang w:val="lt-LT" w:eastAsia="de-DE"/>
        </w:rPr>
        <w:t xml:space="preserve">Pramipexol Torrent 1,1 mg tabletės yra baltos arba beveik baltos, apvalios, plokščios, nuožulniais kraštais, nedengtos, </w:t>
      </w:r>
      <w:r w:rsidR="00171126" w:rsidRPr="00934DE6">
        <w:rPr>
          <w:rFonts w:ascii="Times New Roman" w:eastAsia="Times New Roman" w:hAnsi="Times New Roman" w:cs="Times New Roman"/>
          <w:highlight w:val="lightGray"/>
          <w:lang w:val="lt-LT" w:eastAsia="de-DE"/>
        </w:rPr>
        <w:t xml:space="preserve">maždaug 9,5 mm skersmens, </w:t>
      </w:r>
      <w:r w:rsidRPr="00934DE6">
        <w:rPr>
          <w:rFonts w:ascii="Times New Roman" w:eastAsia="Times New Roman" w:hAnsi="Times New Roman" w:cs="Times New Roman"/>
          <w:highlight w:val="lightGray"/>
          <w:lang w:val="lt-LT" w:eastAsia="de-DE"/>
        </w:rPr>
        <w:t>pažymėtos "P6" abiejose vagelės pusėse, vienoje tabletės pusėje ir lygios kitoje pusėje. Tabletes galima padalyti į lygias dozes.</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lang w:val="lt-LT" w:eastAsia="lt-LT"/>
        </w:rPr>
      </w:pPr>
      <w:r w:rsidRPr="00934DE6">
        <w:rPr>
          <w:rFonts w:ascii="Times New Roman" w:eastAsia="Times New Roman" w:hAnsi="Times New Roman" w:cs="Times New Roman"/>
          <w:lang w:val="lt-LT" w:eastAsia="lt-LT"/>
        </w:rPr>
        <w:t xml:space="preserve">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4. </w:t>
      </w:r>
      <w:r w:rsidR="006A168B">
        <w:rPr>
          <w:rFonts w:ascii="Times New Roman" w:eastAsia="Times New Roman" w:hAnsi="Times New Roman" w:cs="Times New Roman"/>
          <w:b/>
          <w:bCs/>
          <w:lang w:val="lt-LT" w:eastAsia="de-DE"/>
        </w:rPr>
        <w:tab/>
      </w:r>
      <w:r w:rsidRPr="00934DE6">
        <w:rPr>
          <w:rFonts w:ascii="Times New Roman" w:eastAsia="Times New Roman" w:hAnsi="Times New Roman" w:cs="Times New Roman"/>
          <w:b/>
          <w:bCs/>
          <w:lang w:val="lt-LT" w:eastAsia="de-DE"/>
        </w:rPr>
        <w:t xml:space="preserve">KLINIKINĖ INFORMACIJA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4.1 Terapinės indikacijos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DD3F4F"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Simptominis idiopatinės Parkinsono ligos gydymas vien Pramipexol Torrent (be levodopos) arba kartu su levodopa, t.y. ligos eigoje, įskaitant ir vėlyvąsias ligos stadijas, kai levodopos </w:t>
      </w:r>
      <w:r w:rsidRPr="00934DE6">
        <w:rPr>
          <w:rFonts w:ascii="Times New Roman" w:eastAsia="Times New Roman" w:hAnsi="Times New Roman" w:cs="Times New Roman"/>
          <w:lang w:val="lt-LT" w:eastAsia="lt-LT"/>
        </w:rPr>
        <w:t>terapinis</w:t>
      </w:r>
      <w:r w:rsidRPr="00934DE6">
        <w:rPr>
          <w:rFonts w:ascii="Times New Roman" w:eastAsia="Times New Roman" w:hAnsi="Times New Roman" w:cs="Times New Roman"/>
          <w:lang w:val="lt-LT" w:eastAsia="de-DE"/>
        </w:rPr>
        <w:t xml:space="preserve"> poveikis silpnėja arba kinta ir svyruoja („dozės pabaigos“ ar „įjungimo-išjungimo“ svyravimai).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4.2 Dozavimas ir vartojimo metodas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u w:val="single"/>
          <w:lang w:val="lt-LT" w:eastAsia="lt-LT"/>
        </w:rPr>
      </w:pPr>
      <w:r w:rsidRPr="00934DE6">
        <w:rPr>
          <w:rFonts w:ascii="Times New Roman" w:eastAsia="Times New Roman" w:hAnsi="Times New Roman" w:cs="Times New Roman"/>
          <w:color w:val="000000"/>
          <w:u w:val="single"/>
          <w:lang w:val="lt-LT" w:eastAsia="lt-LT"/>
        </w:rPr>
        <w:t>Dozavimas</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1F3439" w:rsidRPr="00934DE6" w:rsidRDefault="001F3439" w:rsidP="001F3439">
      <w:pPr>
        <w:autoSpaceDE w:val="0"/>
        <w:autoSpaceDN w:val="0"/>
        <w:adjustRightInd w:val="0"/>
        <w:spacing w:after="0" w:line="240" w:lineRule="auto"/>
        <w:rPr>
          <w:rFonts w:ascii="Times New Roman" w:eastAsia="Times New Roman" w:hAnsi="Times New Roman" w:cs="Times New Roman"/>
          <w:color w:val="000000"/>
          <w:u w:val="single"/>
          <w:lang w:val="lt-LT" w:eastAsia="lt-LT"/>
        </w:rPr>
      </w:pPr>
      <w:r w:rsidRPr="00934DE6">
        <w:rPr>
          <w:rFonts w:ascii="Times New Roman" w:eastAsia="Times New Roman" w:hAnsi="Times New Roman" w:cs="Times New Roman"/>
          <w:color w:val="000000"/>
          <w:u w:val="single"/>
          <w:lang w:val="lt-LT" w:eastAsia="lt-LT"/>
        </w:rPr>
        <w:t>Parkinsono liga</w:t>
      </w:r>
    </w:p>
    <w:p w:rsidR="001F3439" w:rsidRPr="00934DE6" w:rsidRDefault="001F3439" w:rsidP="001F3439">
      <w:pPr>
        <w:autoSpaceDE w:val="0"/>
        <w:autoSpaceDN w:val="0"/>
        <w:adjustRightInd w:val="0"/>
        <w:spacing w:after="0" w:line="240" w:lineRule="auto"/>
        <w:rPr>
          <w:rFonts w:ascii="Times New Roman" w:eastAsia="Times New Roman" w:hAnsi="Times New Roman" w:cs="Times New Roman"/>
          <w:color w:val="000000"/>
          <w:lang w:val="lt-LT" w:eastAsia="lt-LT"/>
        </w:rPr>
      </w:pPr>
    </w:p>
    <w:p w:rsidR="001F3439" w:rsidRPr="00934DE6" w:rsidRDefault="001F3439" w:rsidP="001F3439">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Paros dozė padalijama į tris lygias dalis ir išgeriama per 3 kartus.</w:t>
      </w:r>
    </w:p>
    <w:p w:rsidR="001F3439" w:rsidRPr="00934DE6" w:rsidRDefault="001F3439"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6A168B" w:rsidRDefault="00F75FDC" w:rsidP="00F75FDC">
      <w:pPr>
        <w:widowControl w:val="0"/>
        <w:autoSpaceDE w:val="0"/>
        <w:autoSpaceDN w:val="0"/>
        <w:adjustRightInd w:val="0"/>
        <w:spacing w:after="0" w:line="240" w:lineRule="auto"/>
        <w:rPr>
          <w:rFonts w:ascii="Times New Roman" w:eastAsia="Times New Roman" w:hAnsi="Times New Roman" w:cs="Times New Roman"/>
          <w:i/>
          <w:iCs/>
          <w:u w:val="single"/>
          <w:lang w:val="lt-LT" w:eastAsia="de-DE"/>
        </w:rPr>
      </w:pPr>
      <w:r w:rsidRPr="006A168B">
        <w:rPr>
          <w:rFonts w:ascii="Times New Roman" w:eastAsia="Times New Roman" w:hAnsi="Times New Roman" w:cs="Times New Roman"/>
          <w:i/>
          <w:iCs/>
          <w:u w:val="single"/>
          <w:lang w:val="lt-LT" w:eastAsia="de-DE"/>
        </w:rPr>
        <w:t xml:space="preserve">Pradinis gydymas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Dozę būtina didinti palaipsniui. Gydymą pramipeksoliu reikia pradėti nuo 0,264 mg bazės (0,375 mg druskos) dozės per parą, po to dozę didinti kas 5 – 7 paras. Pacientams, kuriems nepasireiškia netoleruojamo nepageidaujamo poveikio, dozę reikia palaipsniui didinti tol, kol terapinis poveikis tampa didžiausias.</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tbl>
      <w:tblPr>
        <w:tblW w:w="10012" w:type="dxa"/>
        <w:tblInd w:w="-281" w:type="dxa"/>
        <w:tblLayout w:type="fixed"/>
        <w:tblCellMar>
          <w:left w:w="0" w:type="dxa"/>
          <w:right w:w="0" w:type="dxa"/>
        </w:tblCellMar>
        <w:tblLook w:val="0000" w:firstRow="0" w:lastRow="0" w:firstColumn="0" w:lastColumn="0" w:noHBand="0" w:noVBand="0"/>
      </w:tblPr>
      <w:tblGrid>
        <w:gridCol w:w="798"/>
        <w:gridCol w:w="2268"/>
        <w:gridCol w:w="2268"/>
        <w:gridCol w:w="2410"/>
        <w:gridCol w:w="2268"/>
      </w:tblGrid>
      <w:tr w:rsidR="00F75FDC" w:rsidRPr="00934DE6" w:rsidTr="00443C93">
        <w:trPr>
          <w:trHeight w:hRule="exact" w:val="283"/>
        </w:trPr>
        <w:tc>
          <w:tcPr>
            <w:tcW w:w="10012" w:type="dxa"/>
            <w:gridSpan w:val="5"/>
            <w:tcBorders>
              <w:top w:val="single" w:sz="2" w:space="0" w:color="auto"/>
              <w:left w:val="single" w:sz="2" w:space="0" w:color="auto"/>
              <w:bottom w:val="single" w:sz="2" w:space="0" w:color="auto"/>
              <w:right w:val="single" w:sz="2" w:space="0" w:color="auto"/>
            </w:tcBorders>
          </w:tcPr>
          <w:p w:rsidR="00F75FDC" w:rsidRPr="00934DE6" w:rsidRDefault="00F75FDC" w:rsidP="00F75FDC">
            <w:pPr>
              <w:spacing w:after="0" w:line="240" w:lineRule="auto"/>
              <w:ind w:left="72"/>
              <w:jc w:val="both"/>
              <w:rPr>
                <w:rFonts w:ascii="Times New Roman" w:eastAsia="Times New Roman" w:hAnsi="Times New Roman" w:cs="Times New Roman"/>
                <w:lang w:val="lt-LT" w:eastAsia="zh-CN" w:bidi="lo-LA"/>
              </w:rPr>
            </w:pPr>
            <w:r w:rsidRPr="00934DE6">
              <w:rPr>
                <w:rFonts w:ascii="Times New Roman" w:eastAsia="Times New Roman" w:hAnsi="Times New Roman" w:cs="Times New Roman"/>
                <w:lang w:val="lt-LT" w:eastAsia="zh-CN" w:bidi="lo-LA"/>
              </w:rPr>
              <w:t>Pramipexol Torrent dozės didinimo schema</w:t>
            </w:r>
          </w:p>
        </w:tc>
      </w:tr>
      <w:tr w:rsidR="00F75FDC" w:rsidRPr="00934DE6" w:rsidTr="00443C93">
        <w:trPr>
          <w:trHeight w:hRule="exact" w:val="524"/>
        </w:trPr>
        <w:tc>
          <w:tcPr>
            <w:tcW w:w="79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Savaitės </w:t>
            </w:r>
          </w:p>
        </w:tc>
        <w:tc>
          <w:tcPr>
            <w:tcW w:w="226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Pramipeksolio bazės dozė (mg) </w:t>
            </w:r>
          </w:p>
        </w:tc>
        <w:tc>
          <w:tcPr>
            <w:tcW w:w="226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Bendra pramipeksolio bazės paros dozė (mg) </w:t>
            </w:r>
          </w:p>
        </w:tc>
        <w:tc>
          <w:tcPr>
            <w:tcW w:w="2410"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Pramipeksolio druskos dozė (mg) </w:t>
            </w:r>
          </w:p>
        </w:tc>
        <w:tc>
          <w:tcPr>
            <w:tcW w:w="226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Bendra pramipeksolio druskos paros dozė (mg) </w:t>
            </w:r>
          </w:p>
        </w:tc>
      </w:tr>
      <w:tr w:rsidR="00F75FDC" w:rsidRPr="00934DE6" w:rsidTr="00443C93">
        <w:trPr>
          <w:trHeight w:hRule="exact" w:val="264"/>
        </w:trPr>
        <w:tc>
          <w:tcPr>
            <w:tcW w:w="79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1 </w:t>
            </w:r>
          </w:p>
        </w:tc>
        <w:tc>
          <w:tcPr>
            <w:tcW w:w="226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Gerti tris kartus po 0,088 </w:t>
            </w:r>
          </w:p>
        </w:tc>
        <w:tc>
          <w:tcPr>
            <w:tcW w:w="226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0,264 </w:t>
            </w:r>
          </w:p>
        </w:tc>
        <w:tc>
          <w:tcPr>
            <w:tcW w:w="2410"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Gerti tris kartus po 0,125 </w:t>
            </w:r>
          </w:p>
        </w:tc>
        <w:tc>
          <w:tcPr>
            <w:tcW w:w="226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0,375 </w:t>
            </w:r>
          </w:p>
        </w:tc>
      </w:tr>
      <w:tr w:rsidR="00F75FDC" w:rsidRPr="00934DE6" w:rsidTr="00443C93">
        <w:trPr>
          <w:trHeight w:hRule="exact" w:val="278"/>
        </w:trPr>
        <w:tc>
          <w:tcPr>
            <w:tcW w:w="79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2 </w:t>
            </w:r>
          </w:p>
        </w:tc>
        <w:tc>
          <w:tcPr>
            <w:tcW w:w="226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Gerti tris kartus po 0,18 </w:t>
            </w:r>
          </w:p>
        </w:tc>
        <w:tc>
          <w:tcPr>
            <w:tcW w:w="226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0,54 </w:t>
            </w:r>
          </w:p>
        </w:tc>
        <w:tc>
          <w:tcPr>
            <w:tcW w:w="2410"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Gerti tris kartus po 0,25 </w:t>
            </w:r>
          </w:p>
        </w:tc>
        <w:tc>
          <w:tcPr>
            <w:tcW w:w="226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0,75 </w:t>
            </w:r>
          </w:p>
        </w:tc>
      </w:tr>
      <w:tr w:rsidR="00F75FDC" w:rsidRPr="00934DE6" w:rsidTr="00443C93">
        <w:trPr>
          <w:trHeight w:hRule="exact" w:val="278"/>
        </w:trPr>
        <w:tc>
          <w:tcPr>
            <w:tcW w:w="79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lastRenderedPageBreak/>
              <w:t xml:space="preserve">3 </w:t>
            </w:r>
          </w:p>
        </w:tc>
        <w:tc>
          <w:tcPr>
            <w:tcW w:w="226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Gerti tris kartus po 0,35 </w:t>
            </w:r>
          </w:p>
        </w:tc>
        <w:tc>
          <w:tcPr>
            <w:tcW w:w="226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1,1 </w:t>
            </w:r>
          </w:p>
        </w:tc>
        <w:tc>
          <w:tcPr>
            <w:tcW w:w="2410"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Gerti tris kartus po 0,5 </w:t>
            </w:r>
          </w:p>
        </w:tc>
        <w:tc>
          <w:tcPr>
            <w:tcW w:w="226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1,50 </w:t>
            </w:r>
          </w:p>
        </w:tc>
      </w:tr>
    </w:tbl>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lang w:val="lt-LT" w:eastAsia="lt-LT"/>
        </w:rPr>
      </w:pPr>
    </w:p>
    <w:p w:rsidR="00F75FDC" w:rsidRPr="00934DE6" w:rsidRDefault="00F75FDC" w:rsidP="00F75FDC">
      <w:pPr>
        <w:widowControl w:val="0"/>
        <w:autoSpaceDE w:val="0"/>
        <w:autoSpaceDN w:val="0"/>
        <w:adjustRightInd w:val="0"/>
        <w:spacing w:after="0" w:line="240" w:lineRule="auto"/>
        <w:ind w:right="245"/>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Jei dozę reikia didinti ir toliau, paros dozė kas savaitę turi būti didinama po 0,54 mg bazės (0,75 mg druskos) iki didžiausios paros dozės - 3,3 mg bazės (4,5 mg druskos). </w:t>
      </w:r>
    </w:p>
    <w:p w:rsidR="00F75FDC" w:rsidRPr="00934DE6" w:rsidRDefault="00F75FDC" w:rsidP="00F75FDC">
      <w:pPr>
        <w:widowControl w:val="0"/>
        <w:autoSpaceDE w:val="0"/>
        <w:autoSpaceDN w:val="0"/>
        <w:adjustRightInd w:val="0"/>
        <w:spacing w:after="0" w:line="240" w:lineRule="auto"/>
        <w:ind w:right="562"/>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Reikia žinoti, kad jei vartojama didesnė kaip 1,5 mg pramipeksolio druskos paros dozė, daugėja mieguistumo pasireiškimo dažnis (žr. 4.8 skyrių).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6A168B" w:rsidRDefault="00F75FDC" w:rsidP="00F75FDC">
      <w:pPr>
        <w:widowControl w:val="0"/>
        <w:autoSpaceDE w:val="0"/>
        <w:autoSpaceDN w:val="0"/>
        <w:adjustRightInd w:val="0"/>
        <w:spacing w:after="0" w:line="240" w:lineRule="auto"/>
        <w:rPr>
          <w:rFonts w:ascii="Times New Roman" w:eastAsia="Times New Roman" w:hAnsi="Times New Roman" w:cs="Times New Roman"/>
          <w:i/>
          <w:iCs/>
          <w:u w:val="single"/>
          <w:lang w:val="lt-LT" w:eastAsia="de-DE"/>
        </w:rPr>
      </w:pPr>
      <w:r w:rsidRPr="006A168B">
        <w:rPr>
          <w:rFonts w:ascii="Times New Roman" w:eastAsia="Times New Roman" w:hAnsi="Times New Roman" w:cs="Times New Roman"/>
          <w:i/>
          <w:iCs/>
          <w:u w:val="single"/>
          <w:lang w:val="lt-LT" w:eastAsia="de-DE"/>
        </w:rPr>
        <w:t xml:space="preserve">Palaikomasis gydymas </w:t>
      </w:r>
    </w:p>
    <w:p w:rsidR="00F75FDC" w:rsidRPr="00934DE6" w:rsidRDefault="00F75FDC" w:rsidP="000F04ED">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Individuali pramipeksolio paros dozė turi būti 0,264 – 3,3 mg bazės (0,375 – 4,5 mg druskos). Didžiausia paros dozė yra 3,3 mg bazės (4,5 mg druskos). Didinant dozę pagrindinių tyrimų metu pastebėta, kad poveikis prasideda vartojant 1,1 mg bazės (1,5 mg druskos) paros dozę. Vėliau, atsižvelgus į klinikinį vaisto poveikį ir </w:t>
      </w:r>
      <w:r w:rsidR="000F04ED" w:rsidRPr="00934DE6">
        <w:rPr>
          <w:rFonts w:ascii="Times New Roman" w:eastAsia="Times New Roman" w:hAnsi="Times New Roman" w:cs="Times New Roman"/>
          <w:lang w:val="lt-LT" w:eastAsia="de-DE"/>
        </w:rPr>
        <w:t>nepageidaujamų reakcijų</w:t>
      </w:r>
      <w:r w:rsidRPr="00934DE6">
        <w:rPr>
          <w:rFonts w:ascii="Times New Roman" w:eastAsia="Times New Roman" w:hAnsi="Times New Roman" w:cs="Times New Roman"/>
          <w:lang w:val="lt-LT" w:eastAsia="de-DE"/>
        </w:rPr>
        <w:t xml:space="preserve"> pasireiškimą, dozę reikia koreguoti. Klinikinių tyrimų metu maždaug 5 % pacientų buvo gydomi mažesne kaip 1,1 mg bazės (1,5 mg druskos) paros doze. Jei Parkinsono liga progresuoja ir levodopos vartojimą numatoma mažinti, galima skirti didesnę kaip 1,1 mg bazės (1,5 mg druskos) paros dozę. Atsižvelgus į ligonio reakciją, rekomenduojama levodopos dozę mažinti tiek Pramipexol Torrent dozės didinimo, tiek palaikomojo gydymo metu</w:t>
      </w:r>
      <w:r w:rsidR="000F04ED" w:rsidRPr="00934DE6">
        <w:rPr>
          <w:rFonts w:ascii="Times New Roman" w:eastAsia="Times New Roman" w:hAnsi="Times New Roman" w:cs="Times New Roman"/>
          <w:lang w:val="lt-LT" w:eastAsia="de-DE"/>
        </w:rPr>
        <w:t xml:space="preserve"> (žr. 4.5 skyrių)</w:t>
      </w:r>
      <w:r w:rsidRPr="00934DE6">
        <w:rPr>
          <w:rFonts w:ascii="Times New Roman" w:eastAsia="Times New Roman" w:hAnsi="Times New Roman" w:cs="Times New Roman"/>
          <w:lang w:val="lt-LT" w:eastAsia="de-DE"/>
        </w:rPr>
        <w:t xml:space="preserve">.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6A168B" w:rsidRDefault="00F75FDC" w:rsidP="00F75FDC">
      <w:pPr>
        <w:widowControl w:val="0"/>
        <w:autoSpaceDE w:val="0"/>
        <w:autoSpaceDN w:val="0"/>
        <w:adjustRightInd w:val="0"/>
        <w:spacing w:after="0" w:line="240" w:lineRule="auto"/>
        <w:rPr>
          <w:rFonts w:ascii="Times New Roman" w:eastAsia="Times New Roman" w:hAnsi="Times New Roman" w:cs="Times New Roman"/>
          <w:i/>
          <w:iCs/>
          <w:u w:val="single"/>
          <w:lang w:val="lt-LT" w:eastAsia="de-DE"/>
        </w:rPr>
      </w:pPr>
      <w:r w:rsidRPr="006A168B">
        <w:rPr>
          <w:rFonts w:ascii="Times New Roman" w:eastAsia="Times New Roman" w:hAnsi="Times New Roman" w:cs="Times New Roman"/>
          <w:i/>
          <w:iCs/>
          <w:u w:val="single"/>
          <w:lang w:val="lt-LT" w:eastAsia="de-DE"/>
        </w:rPr>
        <w:t xml:space="preserve">Gydymo nutraukimas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Staigiai nutraukus dopaminerginio poveikio vaistų vartojimą, gali pasireikšti piktybinis neurolepsinis sindromas. Todėl pramipeksolio dozavimą reikėtų mažinti laipsniškai, po 0,54 mg bazės (0,75 mg druskos) per parą, tol, kol paros dozė sumažės iki 0,54 mg bazės (0,75 mg druskos). Po to dozę reikia mažinti po 0,264 mg bazės (0,375 mg druskos) per parą (žr. 4.4 skyrių).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6A168B" w:rsidRDefault="00F75FDC" w:rsidP="00F75FDC">
      <w:pPr>
        <w:widowControl w:val="0"/>
        <w:autoSpaceDE w:val="0"/>
        <w:autoSpaceDN w:val="0"/>
        <w:adjustRightInd w:val="0"/>
        <w:spacing w:after="0" w:line="240" w:lineRule="auto"/>
        <w:rPr>
          <w:rFonts w:ascii="Times New Roman" w:eastAsia="Times New Roman" w:hAnsi="Times New Roman" w:cs="Times New Roman"/>
          <w:i/>
          <w:iCs/>
          <w:u w:val="single"/>
          <w:lang w:val="lt-LT" w:eastAsia="de-DE"/>
        </w:rPr>
      </w:pPr>
      <w:r w:rsidRPr="006A168B">
        <w:rPr>
          <w:rFonts w:ascii="Times New Roman" w:eastAsia="Times New Roman" w:hAnsi="Times New Roman" w:cs="Times New Roman"/>
          <w:i/>
          <w:iCs/>
          <w:u w:val="single"/>
          <w:lang w:val="lt-LT" w:eastAsia="de-DE"/>
        </w:rPr>
        <w:t xml:space="preserve">Pacientams, kurių inkstų funkcija sutrikusi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Pramipeksolio išsiskyrimas priklauso nuo pacientų inkstų funkcijos. Gydymo pradžioje rekomenduojamas toliau nurodytas dozavimas. Jei kreatinino klirensas yra didesnis kaip 50 ml/min., paros dozės ar vartojimo dažnio koreguoti nereikia. </w:t>
      </w:r>
    </w:p>
    <w:p w:rsidR="00F75FDC" w:rsidRPr="00934DE6" w:rsidRDefault="00F75FDC" w:rsidP="00F75FDC">
      <w:pPr>
        <w:widowControl w:val="0"/>
        <w:autoSpaceDE w:val="0"/>
        <w:autoSpaceDN w:val="0"/>
        <w:adjustRightInd w:val="0"/>
        <w:spacing w:after="0" w:line="240" w:lineRule="auto"/>
        <w:ind w:right="245"/>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Jei kreatinino klirensas yra 20 – 50 ml/min., pradinę 0,176 mg bazės arba 0,25 mg druskos Pramipexol Torrent paros dozę reikia gerti per 2 kartus, t.y. po 0,088 mg bazės (0,125 mg druskos) du kartus per parą. Negalima viršyti 1,57 mg pramipeksolio bazės (2,25 mg druskos) paros dozės. </w:t>
      </w:r>
    </w:p>
    <w:p w:rsidR="00F75FDC" w:rsidRPr="00934DE6" w:rsidRDefault="00F75FDC" w:rsidP="00F75FDC">
      <w:pPr>
        <w:widowControl w:val="0"/>
        <w:autoSpaceDE w:val="0"/>
        <w:autoSpaceDN w:val="0"/>
        <w:adjustRightInd w:val="0"/>
        <w:spacing w:after="0" w:line="240" w:lineRule="auto"/>
        <w:ind w:right="41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Jei kreatinino klirensas yra mažesnis kaip 20 ml/min., Pramipexol Torrent paros dozę reikia vartoti per vieną kartą, t.y. pradžioje gerti 0,088 mg bazės (0,125 mg druskos) dozę. Negalima viršyti 1,1 mg pramipeksolio bazės (1,5 mg druskos) paros dozės. </w:t>
      </w:r>
    </w:p>
    <w:p w:rsidR="00F75FDC" w:rsidRPr="00934DE6" w:rsidRDefault="00F75FDC" w:rsidP="00F75FDC">
      <w:pPr>
        <w:widowControl w:val="0"/>
        <w:autoSpaceDE w:val="0"/>
        <w:autoSpaceDN w:val="0"/>
        <w:adjustRightInd w:val="0"/>
        <w:spacing w:after="0" w:line="240" w:lineRule="auto"/>
        <w:ind w:right="41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Jei inkstų funkcija palaikomojo gydymo metu pablogėja, Pramipexol Torrent paros dozę reikia mažinti tokiu pačiu santykiu, kuriuo mažėja kreatinino klirensas, pvz.: jei kreatinino klirensas sumažėja 30 %, preparato paros dozę reikia mažinti 30 %. Jei kreatinino klirensas yra 20 – 50 ml/min., preparato paros dozę reikia padalyti ir gerti per du kartus, o jei kreatinino klirensas yra mažesnis kaip 20 ml/min., vartoti vienkartinę vaisto paros dozę.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6A168B" w:rsidRDefault="00F75FDC" w:rsidP="00F75FDC">
      <w:pPr>
        <w:widowControl w:val="0"/>
        <w:autoSpaceDE w:val="0"/>
        <w:autoSpaceDN w:val="0"/>
        <w:adjustRightInd w:val="0"/>
        <w:spacing w:after="0" w:line="240" w:lineRule="auto"/>
        <w:rPr>
          <w:rFonts w:ascii="Times New Roman" w:eastAsia="Times New Roman" w:hAnsi="Times New Roman" w:cs="Times New Roman"/>
          <w:i/>
          <w:iCs/>
          <w:u w:val="single"/>
          <w:lang w:val="lt-LT" w:eastAsia="de-DE"/>
        </w:rPr>
      </w:pPr>
      <w:r w:rsidRPr="006A168B">
        <w:rPr>
          <w:rFonts w:ascii="Times New Roman" w:eastAsia="Times New Roman" w:hAnsi="Times New Roman" w:cs="Times New Roman"/>
          <w:i/>
          <w:iCs/>
          <w:u w:val="single"/>
          <w:lang w:val="lt-LT" w:eastAsia="de-DE"/>
        </w:rPr>
        <w:t xml:space="preserve">Pacientams, kurių kepenų funkcija sutrikusi </w:t>
      </w:r>
    </w:p>
    <w:p w:rsidR="00F75FDC" w:rsidRPr="00934DE6" w:rsidRDefault="00F75FDC" w:rsidP="00F75FDC">
      <w:pPr>
        <w:widowControl w:val="0"/>
        <w:autoSpaceDE w:val="0"/>
        <w:autoSpaceDN w:val="0"/>
        <w:adjustRightInd w:val="0"/>
        <w:spacing w:after="0" w:line="240" w:lineRule="auto"/>
        <w:ind w:right="41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Ligoniams, sergantiems kepenų funkcijos nepakankamumu, dozės koreguoti nebūtina, nes maždaug 90 % absorbuotos veikliosios medžiagos išsiskiria pro inkstus, tačiau koks gali būti kepenų funkcijos nepakankamumo poveikis Pramipexol Torrent farmakokinetikai nežinoma, nes tokių tyrimų neatlikta.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6A168B" w:rsidRDefault="00F75FDC" w:rsidP="00F75FDC">
      <w:pPr>
        <w:widowControl w:val="0"/>
        <w:autoSpaceDE w:val="0"/>
        <w:autoSpaceDN w:val="0"/>
        <w:adjustRightInd w:val="0"/>
        <w:spacing w:after="0" w:line="240" w:lineRule="auto"/>
        <w:rPr>
          <w:rFonts w:ascii="Times New Roman" w:eastAsia="Times New Roman" w:hAnsi="Times New Roman" w:cs="Times New Roman"/>
          <w:i/>
          <w:iCs/>
          <w:u w:val="single"/>
          <w:lang w:val="lt-LT" w:eastAsia="de-DE"/>
        </w:rPr>
      </w:pPr>
      <w:r w:rsidRPr="006A168B">
        <w:rPr>
          <w:rFonts w:ascii="Times New Roman" w:eastAsia="Times New Roman" w:hAnsi="Times New Roman" w:cs="Times New Roman"/>
          <w:i/>
          <w:iCs/>
          <w:u w:val="single"/>
          <w:lang w:val="lt-LT" w:eastAsia="de-DE"/>
        </w:rPr>
        <w:t>Vaikų populiacija</w:t>
      </w:r>
    </w:p>
    <w:p w:rsidR="00612B0A" w:rsidRPr="00934DE6" w:rsidRDefault="00612B0A" w:rsidP="000F04ED">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135D4D" w:rsidRPr="00934DE6" w:rsidRDefault="00F75FDC" w:rsidP="00135D4D">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Pramipexol Torrent </w:t>
      </w:r>
      <w:r w:rsidR="000F04ED" w:rsidRPr="00934DE6">
        <w:rPr>
          <w:rFonts w:ascii="Times New Roman" w:eastAsia="Times New Roman" w:hAnsi="Times New Roman" w:cs="Times New Roman"/>
          <w:lang w:val="lt-LT" w:eastAsia="de-DE"/>
        </w:rPr>
        <w:t>saugumas ir veiksmingumas vaikams iki 16 metų neištirti. Pramipexol Torrent nėra skirtas vaikų populiacijai</w:t>
      </w:r>
      <w:r w:rsidR="00591F28" w:rsidRPr="00934DE6">
        <w:rPr>
          <w:rFonts w:ascii="Times New Roman" w:eastAsia="Times New Roman" w:hAnsi="Times New Roman" w:cs="Times New Roman"/>
          <w:lang w:val="lt-LT" w:eastAsia="de-DE"/>
        </w:rPr>
        <w:t xml:space="preserve"> </w:t>
      </w:r>
      <w:r w:rsidR="000F04ED" w:rsidRPr="00934DE6">
        <w:rPr>
          <w:rFonts w:ascii="Times New Roman" w:eastAsia="Times New Roman" w:hAnsi="Times New Roman" w:cs="Times New Roman"/>
          <w:lang w:val="lt-LT" w:eastAsia="de-DE"/>
        </w:rPr>
        <w:t>Parkinsono ligos indikacijai</w:t>
      </w:r>
      <w:r w:rsidRPr="00934DE6">
        <w:rPr>
          <w:rFonts w:ascii="Times New Roman" w:eastAsia="Times New Roman" w:hAnsi="Times New Roman" w:cs="Times New Roman"/>
          <w:lang w:val="lt-LT" w:eastAsia="de-DE"/>
        </w:rPr>
        <w:t>.</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lang w:val="lt-LT" w:eastAsia="de-DE"/>
        </w:rPr>
      </w:pPr>
    </w:p>
    <w:p w:rsidR="00612B0A" w:rsidRPr="00934DE6" w:rsidRDefault="00F25B30" w:rsidP="00612B0A">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Pr>
          <w:rFonts w:ascii="Times New Roman" w:eastAsia="Times New Roman" w:hAnsi="Times New Roman" w:cs="Times New Roman"/>
          <w:u w:val="single"/>
          <w:lang w:val="lt-LT" w:eastAsia="de-DE"/>
        </w:rPr>
        <w:t>Kombinuoti balso ir daugybiniai judesių tikai [de la Tureto (</w:t>
      </w:r>
      <w:r>
        <w:rPr>
          <w:rFonts w:ascii="Times New Roman" w:eastAsia="Times New Roman" w:hAnsi="Times New Roman" w:cs="Times New Roman"/>
          <w:i/>
          <w:u w:val="single"/>
          <w:lang w:val="lt-LT" w:eastAsia="de-DE"/>
        </w:rPr>
        <w:t xml:space="preserve">de la </w:t>
      </w:r>
      <w:r w:rsidR="00612B0A" w:rsidRPr="00847CBF">
        <w:rPr>
          <w:rFonts w:ascii="Times New Roman" w:eastAsia="Times New Roman" w:hAnsi="Times New Roman" w:cs="Times New Roman"/>
          <w:i/>
          <w:u w:val="single"/>
          <w:lang w:val="lt-LT" w:eastAsia="de-DE"/>
        </w:rPr>
        <w:t>Tourette</w:t>
      </w:r>
      <w:r>
        <w:rPr>
          <w:rFonts w:ascii="Times New Roman" w:eastAsia="Times New Roman" w:hAnsi="Times New Roman" w:cs="Times New Roman"/>
          <w:u w:val="single"/>
          <w:lang w:val="lt-LT" w:eastAsia="de-DE"/>
        </w:rPr>
        <w:t>)</w:t>
      </w:r>
      <w:r w:rsidR="00612B0A" w:rsidRPr="00934DE6">
        <w:rPr>
          <w:rFonts w:ascii="Times New Roman" w:eastAsia="Times New Roman" w:hAnsi="Times New Roman" w:cs="Times New Roman"/>
          <w:u w:val="single"/>
          <w:lang w:val="lt-LT" w:eastAsia="de-DE"/>
        </w:rPr>
        <w:t xml:space="preserve"> sindromas</w:t>
      </w:r>
      <w:r>
        <w:rPr>
          <w:rFonts w:ascii="Times New Roman" w:eastAsia="Times New Roman" w:hAnsi="Times New Roman" w:cs="Times New Roman"/>
          <w:u w:val="single"/>
          <w:lang w:val="lt-LT" w:eastAsia="de-DE"/>
        </w:rPr>
        <w:t>]</w:t>
      </w:r>
    </w:p>
    <w:p w:rsidR="00612B0A" w:rsidRPr="00934DE6" w:rsidRDefault="00612B0A" w:rsidP="00612B0A">
      <w:pPr>
        <w:widowControl w:val="0"/>
        <w:autoSpaceDE w:val="0"/>
        <w:autoSpaceDN w:val="0"/>
        <w:adjustRightInd w:val="0"/>
        <w:spacing w:after="0" w:line="240" w:lineRule="auto"/>
        <w:rPr>
          <w:rFonts w:ascii="Times New Roman" w:eastAsia="Times New Roman" w:hAnsi="Times New Roman" w:cs="Times New Roman"/>
          <w:i/>
          <w:iCs/>
          <w:u w:val="single"/>
          <w:lang w:val="lt-LT" w:eastAsia="de-DE"/>
        </w:rPr>
      </w:pPr>
    </w:p>
    <w:p w:rsidR="00612B0A" w:rsidRPr="00934DE6" w:rsidRDefault="00612B0A" w:rsidP="00612B0A">
      <w:pPr>
        <w:widowControl w:val="0"/>
        <w:autoSpaceDE w:val="0"/>
        <w:autoSpaceDN w:val="0"/>
        <w:adjustRightInd w:val="0"/>
        <w:spacing w:after="0" w:line="240" w:lineRule="auto"/>
        <w:rPr>
          <w:rFonts w:ascii="Times New Roman" w:eastAsia="Times New Roman" w:hAnsi="Times New Roman" w:cs="Times New Roman"/>
          <w:i/>
          <w:iCs/>
          <w:u w:val="single"/>
          <w:lang w:val="lt-LT" w:eastAsia="de-DE"/>
        </w:rPr>
      </w:pPr>
      <w:r w:rsidRPr="00934DE6">
        <w:rPr>
          <w:rFonts w:ascii="Times New Roman" w:eastAsia="Times New Roman" w:hAnsi="Times New Roman" w:cs="Times New Roman"/>
          <w:i/>
          <w:iCs/>
          <w:u w:val="single"/>
          <w:lang w:val="lt-LT" w:eastAsia="de-DE"/>
        </w:rPr>
        <w:t>Vaikų populiacija</w:t>
      </w:r>
    </w:p>
    <w:p w:rsidR="00612B0A" w:rsidRPr="00934DE6" w:rsidRDefault="00612B0A" w:rsidP="00310E7B">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Pramipexol Torrent </w:t>
      </w:r>
      <w:r w:rsidR="00310E7B" w:rsidRPr="00934DE6">
        <w:rPr>
          <w:rFonts w:ascii="Times New Roman" w:eastAsia="Times New Roman" w:hAnsi="Times New Roman" w:cs="Times New Roman"/>
          <w:lang w:val="lt-LT" w:eastAsia="de-DE"/>
        </w:rPr>
        <w:t>rekomenduojama</w:t>
      </w:r>
      <w:r w:rsidRPr="00934DE6">
        <w:rPr>
          <w:rFonts w:ascii="Times New Roman" w:eastAsia="Times New Roman" w:hAnsi="Times New Roman" w:cs="Times New Roman"/>
          <w:lang w:val="lt-LT" w:eastAsia="de-DE"/>
        </w:rPr>
        <w:t xml:space="preserve"> vartoti vaikams ir jaunesniems kaip 18</w:t>
      </w:r>
      <w:r w:rsidR="00310E7B" w:rsidRPr="00934DE6">
        <w:rPr>
          <w:rFonts w:ascii="Times New Roman" w:eastAsia="Times New Roman" w:hAnsi="Times New Roman" w:cs="Times New Roman"/>
          <w:lang w:val="lt-LT" w:eastAsia="de-DE"/>
        </w:rPr>
        <w:t> </w:t>
      </w:r>
      <w:r w:rsidRPr="00934DE6">
        <w:rPr>
          <w:rFonts w:ascii="Times New Roman" w:eastAsia="Times New Roman" w:hAnsi="Times New Roman" w:cs="Times New Roman"/>
          <w:lang w:val="lt-LT" w:eastAsia="de-DE"/>
        </w:rPr>
        <w:t>metų paaugliams, kadangi šiai populiacijai</w:t>
      </w:r>
      <w:r w:rsidR="00310E7B" w:rsidRPr="00934DE6">
        <w:rPr>
          <w:rFonts w:ascii="Times New Roman" w:eastAsia="Times New Roman" w:hAnsi="Times New Roman" w:cs="Times New Roman"/>
          <w:lang w:val="lt-LT" w:eastAsia="de-DE"/>
        </w:rPr>
        <w:t xml:space="preserve"> </w:t>
      </w:r>
      <w:r w:rsidRPr="00934DE6">
        <w:rPr>
          <w:rFonts w:ascii="Times New Roman" w:eastAsia="Times New Roman" w:hAnsi="Times New Roman" w:cs="Times New Roman"/>
          <w:lang w:val="lt-LT" w:eastAsia="de-DE"/>
        </w:rPr>
        <w:t xml:space="preserve">vaisto veiksmingumas ir saugumas neištirti. Vaikams ir paaugliams, sergantiems </w:t>
      </w:r>
      <w:r w:rsidR="00E56CEC">
        <w:rPr>
          <w:rFonts w:ascii="Times New Roman" w:eastAsia="Times New Roman" w:hAnsi="Times New Roman" w:cs="Times New Roman"/>
          <w:lang w:val="lt-LT" w:eastAsia="de-DE"/>
        </w:rPr>
        <w:t>de la Tureto (</w:t>
      </w:r>
      <w:r w:rsidR="00E56CEC">
        <w:rPr>
          <w:rFonts w:ascii="Times New Roman" w:eastAsia="Times New Roman" w:hAnsi="Times New Roman" w:cs="Times New Roman"/>
          <w:i/>
          <w:lang w:val="lt-LT" w:eastAsia="de-DE"/>
        </w:rPr>
        <w:t xml:space="preserve">de la </w:t>
      </w:r>
      <w:r w:rsidRPr="00847CBF">
        <w:rPr>
          <w:rFonts w:ascii="Times New Roman" w:eastAsia="Times New Roman" w:hAnsi="Times New Roman" w:cs="Times New Roman"/>
          <w:i/>
          <w:lang w:val="lt-LT" w:eastAsia="de-DE"/>
        </w:rPr>
        <w:t>Tourette</w:t>
      </w:r>
      <w:r w:rsidR="00E56CEC">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 xml:space="preserve"> sindromu, </w:t>
      </w:r>
      <w:r w:rsidR="00310E7B" w:rsidRPr="00934DE6">
        <w:rPr>
          <w:rFonts w:ascii="Times New Roman" w:eastAsia="Times New Roman" w:hAnsi="Times New Roman" w:cs="Times New Roman"/>
          <w:lang w:val="lt-LT" w:eastAsia="de-DE"/>
        </w:rPr>
        <w:t xml:space="preserve">Pramipexol Torrent </w:t>
      </w:r>
      <w:r w:rsidRPr="00934DE6">
        <w:rPr>
          <w:rFonts w:ascii="Times New Roman" w:eastAsia="Times New Roman" w:hAnsi="Times New Roman" w:cs="Times New Roman"/>
          <w:lang w:val="lt-LT" w:eastAsia="de-DE"/>
        </w:rPr>
        <w:t>vartoti negalima, kadangi laukiama nauda yra mažesnė, negu galimas pavojus (žr. 5.1 skyrių)</w:t>
      </w:r>
      <w:r w:rsidR="00310E7B" w:rsidRPr="00934DE6">
        <w:rPr>
          <w:rFonts w:ascii="Times New Roman" w:eastAsia="Times New Roman" w:hAnsi="Times New Roman" w:cs="Times New Roman"/>
          <w:lang w:val="lt-LT" w:eastAsia="de-DE"/>
        </w:rPr>
        <w:t>.</w:t>
      </w:r>
    </w:p>
    <w:p w:rsidR="00612B0A" w:rsidRPr="00934DE6" w:rsidRDefault="00612B0A"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Vartojimo metodas</w:t>
      </w:r>
    </w:p>
    <w:p w:rsidR="00F75FDC" w:rsidRPr="00934DE6" w:rsidRDefault="00F75FDC" w:rsidP="00A2354C">
      <w:pPr>
        <w:widowControl w:val="0"/>
        <w:autoSpaceDE w:val="0"/>
        <w:autoSpaceDN w:val="0"/>
        <w:adjustRightInd w:val="0"/>
        <w:spacing w:after="0" w:line="240" w:lineRule="auto"/>
        <w:ind w:right="33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Tabletes reikia vartoti per burną. Jas reikia nuryti užgeriant vandeniu valgio metu arba nevalgius.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4.3 Kontraindikacijos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Padidėjęs jautrumas veikliajai arba bet kuriai 6.1 skyriuje nurodytai pagalbinei medžiagai.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4.4 Specialūs įspėjimai ir atsargumo priemonės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Jei sergančiam Parkinsono liga ligoniui, kuriam yra inkstų funkcijos sutrikimas, skiriama Pramipexol Torrent, patariama dozę mažinti, laikantis 4.2 skyriuje pateiktos nuorodos.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Haliucinacijos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Yra žinoma, kad vartojant dopamino agonistų ir levodopos gali pasireikšti šalutinis poveikis – atsirasti haliucinacijų. Pacientą reikia informuoti, kad toks poveikis galimas ir kad dažniausiai būna regėjimo haliucinacijų.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Diskinezij</w:t>
      </w:r>
      <w:r w:rsidR="00DC6F52">
        <w:rPr>
          <w:rFonts w:ascii="Times New Roman" w:eastAsia="Times New Roman" w:hAnsi="Times New Roman" w:cs="Times New Roman"/>
          <w:u w:val="single"/>
          <w:lang w:val="lt-LT" w:eastAsia="de-DE"/>
        </w:rPr>
        <w:t>a</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Sergantiems pažengusia Parkinsono liga pacientams, Pramipexol Torrent vartojant kartu su levodopa, pradinės dozės nustatymo metu galimos diskinezij</w:t>
      </w:r>
      <w:r w:rsidR="00DC6F52">
        <w:rPr>
          <w:rFonts w:ascii="Times New Roman" w:eastAsia="Times New Roman" w:hAnsi="Times New Roman" w:cs="Times New Roman"/>
          <w:lang w:val="lt-LT" w:eastAsia="de-DE"/>
        </w:rPr>
        <w:t>a</w:t>
      </w:r>
      <w:r w:rsidRPr="00934DE6">
        <w:rPr>
          <w:rFonts w:ascii="Times New Roman" w:eastAsia="Times New Roman" w:hAnsi="Times New Roman" w:cs="Times New Roman"/>
          <w:lang w:val="lt-LT" w:eastAsia="de-DE"/>
        </w:rPr>
        <w:t xml:space="preserve">. Jei taip atsitinka, levodopos dozę reikia mažinti.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Staigūs miego priepuoliai ir mieguistumas </w:t>
      </w:r>
    </w:p>
    <w:p w:rsidR="00F75FDC" w:rsidRPr="00934DE6" w:rsidRDefault="00DC6F52"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DC6F52">
        <w:rPr>
          <w:rFonts w:ascii="Times New Roman" w:eastAsia="Times New Roman" w:hAnsi="Times New Roman" w:cs="Times New Roman"/>
          <w:lang w:val="lt-LT" w:eastAsia="de-DE"/>
        </w:rPr>
        <w:t xml:space="preserve">Pramipexol Torrent </w:t>
      </w:r>
      <w:r>
        <w:rPr>
          <w:rFonts w:ascii="Times New Roman" w:eastAsia="Times New Roman" w:hAnsi="Times New Roman" w:cs="Times New Roman"/>
          <w:lang w:val="lt-LT" w:eastAsia="de-DE"/>
        </w:rPr>
        <w:t xml:space="preserve"> </w:t>
      </w:r>
      <w:r w:rsidR="00F75FDC" w:rsidRPr="00934DE6">
        <w:rPr>
          <w:rFonts w:ascii="Times New Roman" w:eastAsia="Times New Roman" w:hAnsi="Times New Roman" w:cs="Times New Roman"/>
          <w:lang w:val="lt-LT" w:eastAsia="de-DE"/>
        </w:rPr>
        <w:t>gali sukelti mieguistumą ir staigius miego priepuolius, ypač Parkinsono</w:t>
      </w:r>
      <w:r>
        <w:rPr>
          <w:rFonts w:ascii="Times New Roman" w:eastAsia="Times New Roman" w:hAnsi="Times New Roman" w:cs="Times New Roman"/>
          <w:lang w:val="lt-LT" w:eastAsia="de-DE"/>
        </w:rPr>
        <w:t xml:space="preserve">  </w:t>
      </w:r>
      <w:r w:rsidR="00F75FDC" w:rsidRPr="00934DE6">
        <w:rPr>
          <w:rFonts w:ascii="Times New Roman" w:eastAsia="Times New Roman" w:hAnsi="Times New Roman" w:cs="Times New Roman"/>
          <w:lang w:val="lt-LT" w:eastAsia="de-DE"/>
        </w:rPr>
        <w:t xml:space="preserve"> liga sergantiems ligoniams. Dieną dirbant kai kada gali atsirasti staigių miego priepuolių be išankstinio suvokimo ar įspėjamųjų požymių, tačiau taip atsitinka nedažnai. Žmones, vartojančius Pramipexol Torrent, būtina apie tokią galimybę įspėti ir patarti vaisto vartojimo laikotarpiu atsargiai vairuoti ar dirbti su mechanizmais. Pacientams, kuriems pasireiškia mieguistumas ir (arba) ištinka staigus miego priepuolis, vairuoti ar dirbti su veikiančiais įrenginiais negalima. Be to, reikėtų apsvarstyti dozės mažinimo arba gydymo nutraukimo galimybę. Jei kartu su pramipeksoliu vartojama ir kitokių raminamųjų vaistinių preparatų ar geriama alkoholio, gali pasireikšti papildomas poveikis, todėl pacientą apie tai reikia įspėti (žr. 4.5, 4.7 ir 4.8 skyrius).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Impulsų kontrolės sutrikimai</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847CBF">
        <w:rPr>
          <w:rFonts w:ascii="Times New Roman" w:eastAsia="Times New Roman" w:hAnsi="Times New Roman" w:cs="Times New Roman"/>
          <w:lang w:val="lt-LT" w:eastAsia="de-DE"/>
        </w:rPr>
        <w:t xml:space="preserve">Pacientus reikia reguliariai stebėti, ar neatsirado impulsų kontrolės sutrikimų. Pacientus ir jų globėjus reikia įspėti, kad pacientams, vartojantiems dopamino antagonistų, </w:t>
      </w:r>
      <w:r w:rsidRPr="00847CBF">
        <w:rPr>
          <w:rFonts w:ascii="Times New Roman" w:eastAsia="Times New Roman" w:hAnsi="Times New Roman" w:cs="Times New Roman"/>
          <w:lang w:val="lt-LT" w:eastAsia="de-DE"/>
        </w:rPr>
        <w:lastRenderedPageBreak/>
        <w:t>įskaitant Pramipexol Torrent, gali atsirasti dėl impulsų kontrolės sutrikimų pasireiškiančių elgsenos pokyčių, pvz., patologinis potraukis azartiniams žaidimams, sustiprėjęs lytinis potraukis ir seksualumas, kompulsinis potraukis išlaidauti arba apsipirkti, besaikis prisivalgymas arba kompulsinis potraukis valgyti. Jei tokių simptomų atsiranda,</w:t>
      </w:r>
      <w:r w:rsidRPr="00934DE6">
        <w:rPr>
          <w:rFonts w:ascii="Times New Roman" w:eastAsia="Times New Roman" w:hAnsi="Times New Roman" w:cs="Times New Roman"/>
          <w:u w:val="single"/>
          <w:lang w:val="lt-LT" w:eastAsia="de-DE"/>
        </w:rPr>
        <w:t xml:space="preserve"> </w:t>
      </w:r>
      <w:r w:rsidRPr="00934DE6">
        <w:rPr>
          <w:rFonts w:ascii="Times New Roman" w:eastAsia="Times New Roman" w:hAnsi="Times New Roman" w:cs="Times New Roman"/>
          <w:lang w:val="lt-LT" w:eastAsia="de-DE"/>
        </w:rPr>
        <w:t xml:space="preserve">svarstytinas dozės mažinimas arba laipsniškas vartojimo nutraukimas.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096CC8" w:rsidRPr="00934DE6" w:rsidRDefault="00096CC8" w:rsidP="00096CC8">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Manija ir delyras</w:t>
      </w:r>
    </w:p>
    <w:p w:rsidR="00096CC8" w:rsidRPr="00934DE6" w:rsidRDefault="00096CC8" w:rsidP="00096CC8">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Pacientus reikia nuolat stebėti, ar jiems nepasireiškia manija ir delyras. Pacientus ir jų globėjus reikia informuoti apie tai, kad pramipeksoliu gydomiems pacientams gali atsirasti manija ir delyras. Jei atsiranda tokių simptomų, reikia spręsti apie dozės mažinimą ar laipsnišką vaistinio preparato vartojimo nutraukimą. </w:t>
      </w:r>
    </w:p>
    <w:p w:rsidR="00096CC8" w:rsidRPr="00934DE6" w:rsidRDefault="00096CC8" w:rsidP="00096CC8">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096CC8">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Ligoniai, sergantys psichikos sutrikimais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Ligoniai, kurių psichika sutrikusi, dopamino agonistų gali vartoti tik tuo atveju, jei manoma, kad gydomasis poveikis bus didesnis už galimą žalą. Reikia vengti kartu su pramipeksoliu vartoti vaistinius preparatus nuo psichozės (žr. 4.5 skyrių).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Oftalmologinis stebėjimas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Rekomenduojama reguliariai, ypač tuo atveju, jei trinka rega, atlikti oftalmologinius tyrimus.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Sunki širdies ir kraujagyslių liga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Jei sergama sunkia širdies ir kraujagyslių liga, būtina atidi ligonio priežiūra. Vartojant dopaminerginio poveikio vaistų, rekomenduojama nuolat matuoti kraujospūdį, ypač gydymo pradžioje, kadangi yra didelis ortostatinės hipotenzijos pavojus.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Piktybinis neurolepsinis sindromas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Pastebėta, kad staigiai nutraukus dopaminerginių vaistų vartojimą pasireiškia simptomai, verčiantys galvoti apie piktybinį neurolepsinį sindromą (žr. 4.2 skyrių).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Būklės pasunkėjimas </w:t>
      </w:r>
    </w:p>
    <w:p w:rsidR="00F75FDC" w:rsidRDefault="00F75FDC" w:rsidP="00096CC8">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Literatūros duomenys rodo, kad vartojant dopaminerginio poveikio vaistinių preparatų, neramių kojų sindromas gali pasunkėti. Tokį poveikį rodo anksti vakare arba net po pietų atsirandantys simptomai, kurie sunkėja ir apima kitas galūnes.</w:t>
      </w:r>
      <w:r w:rsidR="00096CC8" w:rsidRPr="00934DE6">
        <w:rPr>
          <w:lang w:val="lt-LT"/>
        </w:rPr>
        <w:t xml:space="preserve"> </w:t>
      </w:r>
      <w:r w:rsidR="00096CC8" w:rsidRPr="00934DE6">
        <w:rPr>
          <w:rFonts w:ascii="Times New Roman" w:eastAsia="Times New Roman" w:hAnsi="Times New Roman" w:cs="Times New Roman"/>
          <w:lang w:val="lt-LT" w:eastAsia="de-DE"/>
        </w:rPr>
        <w:t xml:space="preserve">Klinikinio 26 savaičių trukmės tyrimo metu šis poveikis buvo specifiškai tiriamas. Pastebėta, kad pramipeksoliu gydomų pacientų (N=152) grupėje būklė pasunkėjo 11,8% tiriamųjų, o placebą vartojančių pacientų (N=149) grupėje būklė pasunkėjo 9,4% tiriamųjų. Laikotarpio iki būklės pasunkėjimo </w:t>
      </w:r>
      <w:r w:rsidR="00096CC8" w:rsidRPr="00847CBF">
        <w:rPr>
          <w:rFonts w:ascii="Times New Roman" w:eastAsia="Times New Roman" w:hAnsi="Times New Roman" w:cs="Times New Roman"/>
          <w:i/>
          <w:lang w:val="lt-LT" w:eastAsia="de-DE"/>
        </w:rPr>
        <w:t>Kaplan-Mejerio</w:t>
      </w:r>
      <w:r w:rsidR="00096CC8" w:rsidRPr="00934DE6">
        <w:rPr>
          <w:rFonts w:ascii="Times New Roman" w:eastAsia="Times New Roman" w:hAnsi="Times New Roman" w:cs="Times New Roman"/>
          <w:lang w:val="lt-LT" w:eastAsia="de-DE"/>
        </w:rPr>
        <w:t xml:space="preserve"> analizės duomenimis nustatyta, kad reikšmingo skirtumo tarp pramipeksolio ir placebo vartojusių pacientų grupių nėra.</w:t>
      </w:r>
      <w:r w:rsidRPr="00934DE6">
        <w:rPr>
          <w:rFonts w:ascii="Times New Roman" w:eastAsia="Times New Roman" w:hAnsi="Times New Roman" w:cs="Times New Roman"/>
          <w:lang w:val="lt-LT" w:eastAsia="de-DE"/>
        </w:rPr>
        <w:t xml:space="preserve"> </w:t>
      </w:r>
    </w:p>
    <w:p w:rsidR="00CB3DE0" w:rsidRDefault="00CB3DE0" w:rsidP="00096CC8">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CB3DE0" w:rsidRPr="00CB3DE0" w:rsidRDefault="00CB3DE0" w:rsidP="00CB3DE0">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CB3DE0">
        <w:rPr>
          <w:rFonts w:ascii="Times New Roman" w:eastAsia="Times New Roman" w:hAnsi="Times New Roman" w:cs="Times New Roman"/>
          <w:u w:val="single"/>
          <w:lang w:val="lt-LT" w:eastAsia="de-DE"/>
        </w:rPr>
        <w:t>Dopamino reguliacijos sutrikimo sindromas</w:t>
      </w:r>
    </w:p>
    <w:p w:rsidR="00CB3DE0" w:rsidRPr="00CB3DE0" w:rsidRDefault="00CB3DE0" w:rsidP="00CB3DE0">
      <w:pPr>
        <w:widowControl w:val="0"/>
        <w:autoSpaceDE w:val="0"/>
        <w:autoSpaceDN w:val="0"/>
        <w:adjustRightInd w:val="0"/>
        <w:spacing w:after="0" w:line="240" w:lineRule="auto"/>
        <w:rPr>
          <w:rFonts w:ascii="Times New Roman" w:eastAsia="Times New Roman" w:hAnsi="Times New Roman" w:cs="Times New Roman"/>
          <w:lang w:val="lt-LT" w:eastAsia="de-DE"/>
        </w:rPr>
      </w:pPr>
      <w:r w:rsidRPr="00CB3DE0">
        <w:rPr>
          <w:rFonts w:ascii="Times New Roman" w:eastAsia="Times New Roman" w:hAnsi="Times New Roman" w:cs="Times New Roman"/>
          <w:lang w:val="lt-LT" w:eastAsia="de-DE"/>
        </w:rPr>
        <w:t>Dopamino reguliacijos sutrikimo sindromas (DRSS) yra priklausomybę sukeliantis sutrikimas, pasireiškiantis kai kuriems pacientams, gydomiems dopaminerginiais vaistiniais preparatais, įskaitant pramipeksolį, kaip nesaikingas vaistinio preparato vartojimas. Prieš pradedant gydymą, pacientus ir jų globėjus reikia įspėti apie galimą DRSS riziką.</w:t>
      </w:r>
    </w:p>
    <w:p w:rsidR="00CB3DE0" w:rsidRPr="00CB3DE0" w:rsidRDefault="00CB3DE0" w:rsidP="00CB3DE0">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CB3DE0" w:rsidRPr="00CB3DE0" w:rsidRDefault="00CB3DE0" w:rsidP="00CB3DE0">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CB3DE0">
        <w:rPr>
          <w:rFonts w:ascii="Times New Roman" w:eastAsia="Times New Roman" w:hAnsi="Times New Roman" w:cs="Times New Roman"/>
          <w:u w:val="single"/>
          <w:lang w:val="lt-LT" w:eastAsia="de-DE"/>
        </w:rPr>
        <w:t>Dopamino agonistų nutraukimo sindromas</w:t>
      </w:r>
    </w:p>
    <w:p w:rsidR="00CB3DE0" w:rsidRPr="00CB3DE0" w:rsidRDefault="00CB3DE0" w:rsidP="00CB3DE0">
      <w:pPr>
        <w:widowControl w:val="0"/>
        <w:autoSpaceDE w:val="0"/>
        <w:autoSpaceDN w:val="0"/>
        <w:adjustRightInd w:val="0"/>
        <w:spacing w:after="0" w:line="240" w:lineRule="auto"/>
        <w:rPr>
          <w:rFonts w:ascii="Times New Roman" w:eastAsia="Times New Roman" w:hAnsi="Times New Roman" w:cs="Times New Roman"/>
          <w:lang w:val="lt-LT" w:eastAsia="de-DE"/>
        </w:rPr>
      </w:pPr>
      <w:r w:rsidRPr="00CB3DE0">
        <w:rPr>
          <w:rFonts w:ascii="Times New Roman" w:eastAsia="Times New Roman" w:hAnsi="Times New Roman" w:cs="Times New Roman"/>
          <w:lang w:val="lt-LT" w:eastAsia="de-DE"/>
        </w:rPr>
        <w:t xml:space="preserve">Norint nutraukti Parkinsono liga sergančių pacientų gydymą, reikia laipsniškai mažinti pramipeksolio dozavimą (žr. 4.2 skyrių). Laipsniškai mažinant dozavimą arba nutraukus gydymą dopamino agonistais, įskaitant pramipeksolį, gali pasireikšti nemotorinis nepageidaujamas poveikis. Simptomai gali būti apatija, nerimas, depresija, nuovargis, prakaitavimas ir skausmas, kuris gali būti stiprus. Prieš laipsniškai mažinant dopamino </w:t>
      </w:r>
      <w:r w:rsidRPr="00CB3DE0">
        <w:rPr>
          <w:rFonts w:ascii="Times New Roman" w:eastAsia="Times New Roman" w:hAnsi="Times New Roman" w:cs="Times New Roman"/>
          <w:lang w:val="lt-LT" w:eastAsia="de-DE"/>
        </w:rPr>
        <w:lastRenderedPageBreak/>
        <w:t>agonisto dozavimą, pacientus reikia apie tai įspėti ir vėliau periodiškai stebėti. Jei simptomai neišnyksta, gali prireikti laikinai padidinti pramipeksolio dozę (žr. 4.8 skyrių).</w:t>
      </w:r>
    </w:p>
    <w:p w:rsidR="00CB3DE0" w:rsidRPr="00934DE6" w:rsidRDefault="00CB3DE0" w:rsidP="00096CC8">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r w:rsidRPr="00934DE6">
        <w:rPr>
          <w:rFonts w:ascii="Times New Roman" w:eastAsia="Times New Roman" w:hAnsi="Times New Roman" w:cs="Times New Roman"/>
          <w:b/>
          <w:bCs/>
          <w:lang w:val="lt-LT" w:eastAsia="de-DE"/>
        </w:rPr>
        <w:t xml:space="preserve">4.5 Sąveika su kitais vaistiniais preparatais ir kitokia sąveika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Jungimasis su plazmos baltymais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Pramipeksolis su plazmos baltymais jungiasi labai mažai (mažiau kaip 20 %), žmonių organizme jo biotransformuojama nedaug, todėl sąveika su kitais vaistiniais preparatais dėl jungimosi su plazmos baltymais arba išsiskyrimo biotransformacijos būdu netikėtina. Kadangi anticholinerginiai </w:t>
      </w:r>
      <w:r w:rsidR="002C744A">
        <w:rPr>
          <w:rFonts w:ascii="Times New Roman" w:eastAsia="Times New Roman" w:hAnsi="Times New Roman" w:cs="Times New Roman"/>
          <w:lang w:val="lt-LT" w:eastAsia="de-DE"/>
        </w:rPr>
        <w:t xml:space="preserve">vaistiniai </w:t>
      </w:r>
      <w:r w:rsidRPr="00934DE6">
        <w:rPr>
          <w:rFonts w:ascii="Times New Roman" w:eastAsia="Times New Roman" w:hAnsi="Times New Roman" w:cs="Times New Roman"/>
          <w:lang w:val="lt-LT" w:eastAsia="de-DE"/>
        </w:rPr>
        <w:t xml:space="preserve">preparatai iš organizmo daugiausiai išsiskiria biotransformacijos būdu, jų sąveikos galimybė yra nedidelė, nors su anticholinerginiais vaistais sąveika netirta. Farmakokinetinė sąveika su selegilinu ir levodopa nepasireiškia.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Aktyvios inkstų eliminacijos inhibitoriai/konkurentiškai veikiančios medžiagos </w:t>
      </w:r>
    </w:p>
    <w:p w:rsidR="00F75FDC" w:rsidRPr="00934DE6" w:rsidRDefault="00F75FDC" w:rsidP="004F0C6A">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Cimetidinas mažina pramipeksolio inkstų klirensą maždaug 34 % (turbūt, dėl katijoninės sekrecinės pernešimo sistemos funkcijos slopinimo inkstų kanalėliuose), todėl vaistiniai preparatai, kurie slopina aktyviąją inkstų eliminacijos sistemą arba patys šiuo būdu eliminuojami, pvz., cimetidinas, amantadinas</w:t>
      </w:r>
      <w:r w:rsidR="004F0C6A"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 xml:space="preserve"> meksiletinas</w:t>
      </w:r>
      <w:r w:rsidR="004F0C6A" w:rsidRPr="00934DE6">
        <w:rPr>
          <w:lang w:val="lt-LT"/>
        </w:rPr>
        <w:t xml:space="preserve"> </w:t>
      </w:r>
      <w:r w:rsidR="004F0C6A" w:rsidRPr="00934DE6">
        <w:rPr>
          <w:rFonts w:ascii="Times New Roman" w:eastAsia="Times New Roman" w:hAnsi="Times New Roman" w:cs="Times New Roman"/>
          <w:lang w:val="lt-LT" w:eastAsia="de-DE"/>
        </w:rPr>
        <w:t>, zidovudinas, cisplatina, chininas ir prokainamidas</w:t>
      </w:r>
      <w:r w:rsidRPr="00934DE6">
        <w:rPr>
          <w:rFonts w:ascii="Times New Roman" w:eastAsia="Times New Roman" w:hAnsi="Times New Roman" w:cs="Times New Roman"/>
          <w:lang w:val="lt-LT" w:eastAsia="de-DE"/>
        </w:rPr>
        <w:t xml:space="preserve"> gali sąveikauti su pramipeksoliu, mažindami </w:t>
      </w:r>
      <w:r w:rsidR="004F0C6A" w:rsidRPr="00934DE6">
        <w:rPr>
          <w:rFonts w:ascii="Times New Roman" w:eastAsia="Times New Roman" w:hAnsi="Times New Roman" w:cs="Times New Roman"/>
          <w:lang w:val="lt-LT" w:eastAsia="de-DE"/>
        </w:rPr>
        <w:t>pramipeksolio</w:t>
      </w:r>
      <w:r w:rsidRPr="00934DE6">
        <w:rPr>
          <w:rFonts w:ascii="Times New Roman" w:eastAsia="Times New Roman" w:hAnsi="Times New Roman" w:cs="Times New Roman"/>
          <w:lang w:val="lt-LT" w:eastAsia="de-DE"/>
        </w:rPr>
        <w:t xml:space="preserve"> klirensą. Jei tokių vaistinių preparatų vartojama kartu su Pramipexol Torrent reikia apsvarstyti pramipeksolio dozės mažinimo galimybę.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Derinys su levodopa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Pramipexol Torrent vartojant kartu su levodopa, rekomenduojama pastarojo dozę mažinti, o kitų vaistinių preparatų nuo parkinsonizmo dozės nekeisti, nors Pramipexol Torrent dozė ir būtų didinama. </w:t>
      </w:r>
    </w:p>
    <w:p w:rsidR="00F75FDC" w:rsidRPr="00934DE6" w:rsidRDefault="00F75FDC" w:rsidP="00F75FDC">
      <w:pPr>
        <w:widowControl w:val="0"/>
        <w:autoSpaceDE w:val="0"/>
        <w:autoSpaceDN w:val="0"/>
        <w:adjustRightInd w:val="0"/>
        <w:spacing w:after="0" w:line="240" w:lineRule="auto"/>
        <w:ind w:right="105"/>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Pacientus, kartu su pramipeksoliu vartojančius kitokių raminamųjų vaistinių preparatų arba alkoholio, reikia įspėti, kad gali pasireikšti papildomas poveikis (žr. 4.4, 4.7 ir 4.8 skyrius).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Vaistiniai preparatai nuo psichozės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Reikia vengti kartu vartoti pramipeksolio ir vaistinių preparatų nuo psichozės (žr. 4.4 skyrių) pvz., tuo atveju, jei poveikis gali būti priešingas negu laukiama.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r w:rsidRPr="00934DE6">
        <w:rPr>
          <w:rFonts w:ascii="Times New Roman" w:eastAsia="Times New Roman" w:hAnsi="Times New Roman" w:cs="Times New Roman"/>
          <w:b/>
          <w:bCs/>
          <w:lang w:val="lt-LT" w:eastAsia="de-DE"/>
        </w:rPr>
        <w:t xml:space="preserve">4.6 Vaisingumas, nėštumo ir žindymo laikotarpis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Nėštumas</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Klinikinių duomenų apie pramipeksolio vartojimą nėštumo ir žindymo laikotarpiu nėra. Tyrimų su žmonėmis neatlikta. Tyrimų su žiurkėmis ir triušiais metu pramipeksolis teratogeninio poveikio nesukėlė, tačiau žiurkių patelėms vartojant toksines preparato dozes, pasireiškė embriotoksinis poveikis (žr. 5.3 skyrių). Pramipexol Torrent nėštumo metu vartoti negalima, išskyrus neabejotinai būtinus atvejus, pvz., jei manoma, kad gydomasis poveikis motinai bus didesnis už pavojų vaisiui.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Žindymas</w:t>
      </w:r>
    </w:p>
    <w:p w:rsidR="00F75FDC" w:rsidRPr="00934DE6" w:rsidRDefault="00F75FDC" w:rsidP="00F75FDC">
      <w:pPr>
        <w:widowControl w:val="0"/>
        <w:autoSpaceDE w:val="0"/>
        <w:autoSpaceDN w:val="0"/>
        <w:adjustRightInd w:val="0"/>
        <w:spacing w:after="0" w:line="240" w:lineRule="auto"/>
        <w:ind w:right="105"/>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Kadangi pramipeksolis slopina prolaktino išsiskyrimą žmonėms, gali būti slopinamas pieno išsiskyrimas. Ar pramipeksolio patenka į moters pieną, nežinoma, nes tokių tyrimų neatlikta. Tyrimai su žiurkėmis, kurioms buvo duodama radioaktyvios veikliosios medžiagos, parodė, kad jų pieno radioaktyvumas buvo didesnis negu plazmos.  </w:t>
      </w:r>
      <w:r w:rsidRPr="00934DE6">
        <w:rPr>
          <w:rFonts w:ascii="Times New Roman" w:eastAsia="Times New Roman" w:hAnsi="Times New Roman" w:cs="Times New Roman"/>
          <w:lang w:val="lt-LT" w:eastAsia="de-DE"/>
        </w:rPr>
        <w:lastRenderedPageBreak/>
        <w:t xml:space="preserve">Kadangi tyrimų su žmonėmis neatlikta, žindymo laikotarpiu Pramipexol Torrent vartoti negalima. Jei tai neįmanoma, žindymą reikia nutraukti.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A556DC" w:rsidRPr="00934DE6" w:rsidRDefault="00A556DC" w:rsidP="00A556DC">
      <w:pPr>
        <w:autoSpaceDE w:val="0"/>
        <w:autoSpaceDN w:val="0"/>
        <w:adjustRightInd w:val="0"/>
        <w:spacing w:after="0" w:line="240" w:lineRule="auto"/>
        <w:rPr>
          <w:rFonts w:ascii="Times New Roman" w:eastAsia="Times New Roman" w:hAnsi="Times New Roman" w:cs="Times New Roman"/>
          <w:color w:val="000000"/>
          <w:u w:val="single"/>
          <w:lang w:val="lt-LT" w:eastAsia="lt-LT"/>
        </w:rPr>
      </w:pPr>
      <w:r w:rsidRPr="00934DE6">
        <w:rPr>
          <w:rFonts w:ascii="Times New Roman" w:eastAsia="Times New Roman" w:hAnsi="Times New Roman" w:cs="Times New Roman"/>
          <w:color w:val="000000"/>
          <w:u w:val="single"/>
          <w:lang w:val="lt-LT" w:eastAsia="lt-LT"/>
        </w:rPr>
        <w:t>Vaisingumas</w:t>
      </w:r>
    </w:p>
    <w:p w:rsidR="00A556DC" w:rsidRPr="00934DE6" w:rsidRDefault="00A556DC" w:rsidP="00A556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Vaistinio preparato poveikio žmogaus vaisingumui tyrimų neatlikta. Tyrimų su gyvūnais metu nustatyta, kad pramipeksolis sutrikdo rujos ciklą ir slopina patelių vaisingumą (toks poveikis tikėtinas vartojant bet kurio dopamino agonisto). Vis dėlto šie tyrimai nerodo nei tiesioginio, nei netiesioginio žalingo poveikio patinų vaisingumui.</w:t>
      </w:r>
    </w:p>
    <w:p w:rsidR="00A556DC" w:rsidRPr="00934DE6" w:rsidRDefault="00A556DC" w:rsidP="00A556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4.7 Poveikis gebėjimui vairuoti ir valdyti mechanizmus </w:t>
      </w:r>
    </w:p>
    <w:p w:rsidR="00F75FDC" w:rsidRPr="00934DE6" w:rsidRDefault="00F75FDC" w:rsidP="00F75FDC">
      <w:pPr>
        <w:widowControl w:val="0"/>
        <w:autoSpaceDE w:val="0"/>
        <w:autoSpaceDN w:val="0"/>
        <w:adjustRightInd w:val="0"/>
        <w:spacing w:after="0" w:line="240" w:lineRule="auto"/>
        <w:ind w:right="902"/>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ind w:right="902"/>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Pramipexol Torrent gebėjimą vairuoti ir valdyti mechanizmus veikia stipriai. Medikamento vartojimo laikotarpiu gali atsirasti haliucinacijų arba mieguistumas.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Pacientus, kurie vartoja Pramipexol Torrent ir kuriems pasireiškia mieguistumas ir (arba) prasideda staigūs miego priepuoliai, būtina informuoti, kad vaisto vartojimo laikotarpiu nevairuotų ir nedirbtų dėmesio reikalaujančio darbo tol, kol toks poveikis nepraeis, nes dėl sumažėjusio budrumo tiek pacientui, tiek kitiems žmonėms galimas sunkus ar net mirtinas sužalojimas, pvz., dirbant su mechanizmais (žr. 4.4, 4.5 ir 4.8 skyrius).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r w:rsidRPr="00934DE6">
        <w:rPr>
          <w:rFonts w:ascii="Times New Roman" w:eastAsia="Times New Roman" w:hAnsi="Times New Roman" w:cs="Times New Roman"/>
          <w:b/>
          <w:bCs/>
          <w:lang w:val="lt-LT" w:eastAsia="de-DE"/>
        </w:rPr>
        <w:t xml:space="preserve">4.8 Nepageidaujamas poveikis </w:t>
      </w:r>
    </w:p>
    <w:p w:rsidR="00CB3DE0" w:rsidRPr="00934DE6" w:rsidRDefault="00CB3DE0"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ind w:right="105"/>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Remiantis sukauptų placebu kontroliuotų klinikinių tyrimų, kuriuose 1 923 pacientai vartojo pramipeksolio ir 1 354 pacientai vartojo placebą, analizės duomenimis, nepageidaujamos reakcijos dažnai pasireiškė abiejų grupių pacientams. 63 % pacientų, vartojusių pramipeksolio ir 52 % pacientų, vartojusių placebą, pastebėta mažiausiai viena nepageidaujamo poveikio reakcija.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Default="00CB3DE0"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CB3DE0">
        <w:rPr>
          <w:rFonts w:ascii="Times New Roman" w:eastAsia="Times New Roman" w:hAnsi="Times New Roman" w:cs="Times New Roman"/>
          <w:color w:val="000000"/>
          <w:lang w:val="lt-LT" w:eastAsia="lt-LT"/>
        </w:rPr>
        <w:t>Dauguma nepageidaujamų reakcijų į vaistinį preparatą paprastai prasideda ankstyvuoju gydymo laikotarpiu ir dažniausiai šios reakcijos išnyksta, net ir tęsiant gydymą</w:t>
      </w:r>
      <w:r>
        <w:rPr>
          <w:rFonts w:ascii="Times New Roman" w:eastAsia="Times New Roman" w:hAnsi="Times New Roman" w:cs="Times New Roman"/>
          <w:color w:val="000000"/>
          <w:lang w:val="lt-LT" w:eastAsia="lt-LT"/>
        </w:rPr>
        <w:t>.</w:t>
      </w:r>
    </w:p>
    <w:p w:rsidR="00CB3DE0" w:rsidRPr="00934DE6" w:rsidRDefault="00CB3DE0"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ind w:right="105"/>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Kiekvienoje organų sistemų klasėje nepageidaujamos reakcijos išvardytos pagal dažnį (t.y., pacientų, kuriems pasireiškė šalutinis poveikis, skaičių), kuris apibūdinamas taip: labai dažnas (≥1/10); dažnas (nuo ≥1/100 iki &lt; 1/10); nedažnas (nuo ≥1/1 000 iki &lt; 1/100); retas (nuo ≥ 1/10 000 iki &lt; 1/1 000); labai retas (&lt; 1/10 000), dažnis nežinomas (negali būti apskaičiuotas pagal turimus duomenis).</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Dažniausios reakcijos, atsiradusios, gydant Parkinsono ligą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Dažniausios (≥ 5 %) pastebėtos nepageidaujamos reakcijos ligoniams, sirgusiems Parkinsono liga ir vartojusiems pramipeksolio, pasireiškusios daug dažniau, palyginus su tokiomis placebą vartojusių pacientų, buvo pykinimas, diskinezija, hipotenzija, svaigulys, mieguistumas, nemiga, vidurių užkietėjimas, haliucinacijos, galvos skausmas ir nuovargis. Vartojant didesnę nei 1,5 mg pramipeksolio druskos paros dozę, mieguistumo pasireiškimo dažnis didėja (žr. 4.2 skyrių). Jei kartu vartojama levodopa, dažniau pasireiškė diskinezija. Gydymo pradžioje, ypač tuo atveju, jei pramipeksolio dozė didinama per greitai, gali atsirasti hipotenzija. </w:t>
      </w:r>
    </w:p>
    <w:p w:rsidR="00F75FDC" w:rsidRPr="00934DE6" w:rsidRDefault="00F75FDC" w:rsidP="00F75FDC">
      <w:pPr>
        <w:pageBreakBefore/>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lastRenderedPageBreak/>
        <w:t xml:space="preserve">1 lentelė. Parkinsono liga </w:t>
      </w:r>
    </w:p>
    <w:tbl>
      <w:tblPr>
        <w:tblW w:w="12184" w:type="dxa"/>
        <w:tblInd w:w="3" w:type="dxa"/>
        <w:tblLayout w:type="fixed"/>
        <w:tblCellMar>
          <w:left w:w="0" w:type="dxa"/>
          <w:right w:w="0" w:type="dxa"/>
        </w:tblCellMar>
        <w:tblLook w:val="0000" w:firstRow="0" w:lastRow="0" w:firstColumn="0" w:lastColumn="0" w:noHBand="0" w:noVBand="0"/>
      </w:tblPr>
      <w:tblGrid>
        <w:gridCol w:w="2530"/>
        <w:gridCol w:w="22"/>
        <w:gridCol w:w="4791"/>
        <w:gridCol w:w="28"/>
        <w:gridCol w:w="4813"/>
      </w:tblGrid>
      <w:tr w:rsidR="00F75FDC" w:rsidRPr="00934DE6" w:rsidTr="00443C93">
        <w:trPr>
          <w:gridAfter w:val="1"/>
          <w:wAfter w:w="4813" w:type="dxa"/>
          <w:trHeight w:hRule="exact" w:val="274"/>
        </w:trPr>
        <w:tc>
          <w:tcPr>
            <w:tcW w:w="2552" w:type="dxa"/>
            <w:gridSpan w:val="2"/>
            <w:tcBorders>
              <w:top w:val="single" w:sz="2" w:space="0" w:color="auto"/>
              <w:left w:val="single" w:sz="2" w:space="0" w:color="auto"/>
              <w:bottom w:val="single" w:sz="2" w:space="0" w:color="auto"/>
              <w:right w:val="single" w:sz="2" w:space="0" w:color="auto"/>
            </w:tcBorders>
          </w:tcPr>
          <w:p w:rsidR="00F75FDC" w:rsidRPr="00934DE6" w:rsidRDefault="00F75FDC" w:rsidP="00F75FDC">
            <w:pPr>
              <w:tabs>
                <w:tab w:val="left" w:pos="2556"/>
              </w:tabs>
              <w:spacing w:after="0" w:line="240" w:lineRule="auto"/>
              <w:ind w:left="72"/>
              <w:jc w:val="both"/>
              <w:rPr>
                <w:rFonts w:ascii="Times New Roman" w:eastAsia="Times New Roman" w:hAnsi="Times New Roman" w:cs="Times New Roman"/>
                <w:lang w:val="lt-LT" w:eastAsia="zh-CN" w:bidi="lo-LA"/>
              </w:rPr>
            </w:pPr>
            <w:r w:rsidRPr="00934DE6">
              <w:rPr>
                <w:rFonts w:ascii="Times New Roman" w:eastAsia="Times New Roman" w:hAnsi="Times New Roman" w:cs="Times New Roman"/>
                <w:lang w:val="lt-LT" w:eastAsia="zh-CN" w:bidi="lo-LA"/>
              </w:rPr>
              <w:t>Organų sistemų klasė</w:t>
            </w:r>
          </w:p>
        </w:tc>
        <w:tc>
          <w:tcPr>
            <w:tcW w:w="4819" w:type="dxa"/>
            <w:gridSpan w:val="2"/>
            <w:tcBorders>
              <w:top w:val="single" w:sz="2" w:space="0" w:color="auto"/>
              <w:left w:val="single" w:sz="2" w:space="0" w:color="auto"/>
              <w:bottom w:val="single" w:sz="2" w:space="0" w:color="auto"/>
              <w:right w:val="single" w:sz="2" w:space="0" w:color="auto"/>
            </w:tcBorders>
          </w:tcPr>
          <w:p w:rsidR="00F75FDC" w:rsidRPr="00934DE6" w:rsidRDefault="00F75FDC" w:rsidP="00F75FDC">
            <w:pPr>
              <w:tabs>
                <w:tab w:val="left" w:pos="2556"/>
              </w:tabs>
              <w:spacing w:after="0" w:line="240" w:lineRule="auto"/>
              <w:ind w:left="72"/>
              <w:jc w:val="both"/>
              <w:rPr>
                <w:rFonts w:ascii="Times New Roman" w:eastAsia="Times New Roman" w:hAnsi="Times New Roman" w:cs="Times New Roman"/>
                <w:lang w:val="lt-LT" w:eastAsia="zh-CN" w:bidi="lo-LA"/>
              </w:rPr>
            </w:pPr>
            <w:r w:rsidRPr="00934DE6">
              <w:rPr>
                <w:rFonts w:ascii="Times New Roman" w:eastAsia="Times New Roman" w:hAnsi="Times New Roman" w:cs="Times New Roman"/>
                <w:lang w:val="lt-LT" w:eastAsia="zh-CN" w:bidi="lo-LA"/>
              </w:rPr>
              <w:t>Nepageidaujamos reakcijos</w:t>
            </w:r>
          </w:p>
        </w:tc>
      </w:tr>
      <w:tr w:rsidR="00F75FDC" w:rsidRPr="00934DE6" w:rsidTr="00443C93">
        <w:trPr>
          <w:gridAfter w:val="1"/>
          <w:wAfter w:w="4813" w:type="dxa"/>
          <w:trHeight w:hRule="exact" w:val="274"/>
        </w:trPr>
        <w:tc>
          <w:tcPr>
            <w:tcW w:w="7371" w:type="dxa"/>
            <w:gridSpan w:val="4"/>
            <w:tcBorders>
              <w:top w:val="single" w:sz="2" w:space="0" w:color="auto"/>
              <w:left w:val="single" w:sz="2" w:space="0" w:color="auto"/>
              <w:bottom w:val="single" w:sz="2" w:space="0" w:color="auto"/>
              <w:right w:val="single" w:sz="2" w:space="0" w:color="auto"/>
            </w:tcBorders>
          </w:tcPr>
          <w:p w:rsidR="00F75FDC" w:rsidRPr="00934DE6" w:rsidRDefault="00F75FDC" w:rsidP="00F75FDC">
            <w:pPr>
              <w:tabs>
                <w:tab w:val="left" w:pos="2556"/>
              </w:tabs>
              <w:spacing w:after="0" w:line="240" w:lineRule="auto"/>
              <w:ind w:left="72"/>
              <w:jc w:val="both"/>
              <w:rPr>
                <w:rFonts w:ascii="Times New Roman" w:eastAsia="Times New Roman" w:hAnsi="Times New Roman" w:cs="Times New Roman"/>
                <w:lang w:val="lt-LT" w:eastAsia="zh-CN" w:bidi="lo-LA"/>
              </w:rPr>
            </w:pPr>
            <w:r w:rsidRPr="00934DE6">
              <w:rPr>
                <w:rFonts w:ascii="Times New Roman" w:eastAsia="Times New Roman" w:hAnsi="Times New Roman" w:cs="Times New Roman"/>
                <w:i/>
                <w:iCs/>
                <w:lang w:val="lt-LT" w:eastAsia="zh-CN" w:bidi="lo-LA"/>
              </w:rPr>
              <w:t>Infekcijos ir infestacijos</w:t>
            </w:r>
          </w:p>
        </w:tc>
      </w:tr>
      <w:tr w:rsidR="00F75FDC" w:rsidRPr="00934DE6" w:rsidTr="00443C93">
        <w:trPr>
          <w:gridAfter w:val="1"/>
          <w:wAfter w:w="4813" w:type="dxa"/>
          <w:trHeight w:hRule="exact" w:val="274"/>
        </w:trPr>
        <w:tc>
          <w:tcPr>
            <w:tcW w:w="2552" w:type="dxa"/>
            <w:gridSpan w:val="2"/>
            <w:tcBorders>
              <w:top w:val="single" w:sz="2" w:space="0" w:color="auto"/>
              <w:left w:val="single" w:sz="2" w:space="0" w:color="auto"/>
              <w:bottom w:val="single" w:sz="2"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Nedažni</w:t>
            </w:r>
          </w:p>
        </w:tc>
        <w:tc>
          <w:tcPr>
            <w:tcW w:w="4819" w:type="dxa"/>
            <w:gridSpan w:val="2"/>
            <w:tcBorders>
              <w:top w:val="single" w:sz="2" w:space="0" w:color="auto"/>
              <w:left w:val="single" w:sz="2" w:space="0" w:color="auto"/>
              <w:bottom w:val="single" w:sz="2"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 Pneumonija </w:t>
            </w:r>
          </w:p>
        </w:tc>
      </w:tr>
      <w:tr w:rsidR="00443C93" w:rsidRPr="00934DE6" w:rsidTr="00443C93">
        <w:trPr>
          <w:gridAfter w:val="1"/>
          <w:wAfter w:w="4813" w:type="dxa"/>
          <w:trHeight w:hRule="exact" w:val="274"/>
        </w:trPr>
        <w:tc>
          <w:tcPr>
            <w:tcW w:w="7371" w:type="dxa"/>
            <w:gridSpan w:val="4"/>
            <w:tcBorders>
              <w:top w:val="single" w:sz="2" w:space="0" w:color="auto"/>
              <w:left w:val="single" w:sz="2" w:space="0" w:color="auto"/>
              <w:bottom w:val="single" w:sz="2" w:space="0" w:color="auto"/>
              <w:right w:val="single" w:sz="2"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i/>
                <w:iCs/>
                <w:color w:val="000000"/>
                <w:lang w:val="lt-LT" w:eastAsia="lt-LT"/>
              </w:rPr>
            </w:pPr>
            <w:r w:rsidRPr="00934DE6">
              <w:rPr>
                <w:rFonts w:ascii="Times New Roman" w:eastAsia="Times New Roman" w:hAnsi="Times New Roman" w:cs="Times New Roman"/>
                <w:i/>
                <w:iCs/>
                <w:color w:val="000000"/>
                <w:lang w:val="lt-LT" w:eastAsia="lt-LT"/>
              </w:rPr>
              <w:t>Endokrininiai sutrikimai</w:t>
            </w:r>
          </w:p>
        </w:tc>
      </w:tr>
      <w:tr w:rsidR="00443C93" w:rsidRPr="00934DE6" w:rsidTr="00443C93">
        <w:trPr>
          <w:gridAfter w:val="1"/>
          <w:wAfter w:w="4813" w:type="dxa"/>
          <w:trHeight w:hRule="exact" w:val="274"/>
        </w:trPr>
        <w:tc>
          <w:tcPr>
            <w:tcW w:w="2552" w:type="dxa"/>
            <w:gridSpan w:val="2"/>
            <w:tcBorders>
              <w:top w:val="single" w:sz="2" w:space="0" w:color="auto"/>
              <w:left w:val="single" w:sz="2" w:space="0" w:color="auto"/>
              <w:bottom w:val="single" w:sz="2" w:space="0" w:color="auto"/>
              <w:right w:val="single" w:sz="2"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Nedažni</w:t>
            </w:r>
          </w:p>
        </w:tc>
        <w:tc>
          <w:tcPr>
            <w:tcW w:w="4819" w:type="dxa"/>
            <w:gridSpan w:val="2"/>
            <w:tcBorders>
              <w:top w:val="single" w:sz="2" w:space="0" w:color="auto"/>
              <w:left w:val="single" w:sz="2" w:space="0" w:color="auto"/>
              <w:bottom w:val="single" w:sz="2" w:space="0" w:color="auto"/>
              <w:right w:val="single" w:sz="2" w:space="0" w:color="auto"/>
            </w:tcBorders>
            <w:vAlign w:val="center"/>
          </w:tcPr>
          <w:p w:rsidR="00443C93" w:rsidRPr="00934DE6" w:rsidRDefault="00443C93" w:rsidP="00443C93">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Netinkama antidiuretinio hormono sekrecija</w:t>
            </w:r>
            <w:r w:rsidRPr="00934DE6">
              <w:rPr>
                <w:rFonts w:ascii="Times New Roman" w:eastAsia="Times New Roman" w:hAnsi="Times New Roman" w:cs="Times New Roman"/>
                <w:color w:val="000000"/>
                <w:vertAlign w:val="superscript"/>
                <w:lang w:val="lt-LT" w:eastAsia="lt-LT"/>
              </w:rPr>
              <w:t>1</w:t>
            </w:r>
          </w:p>
        </w:tc>
      </w:tr>
      <w:tr w:rsidR="00F75FDC" w:rsidRPr="00934DE6" w:rsidTr="00443C93">
        <w:trPr>
          <w:gridAfter w:val="1"/>
          <w:wAfter w:w="4813" w:type="dxa"/>
          <w:trHeight w:hRule="exact" w:val="269"/>
        </w:trPr>
        <w:tc>
          <w:tcPr>
            <w:tcW w:w="7371" w:type="dxa"/>
            <w:gridSpan w:val="4"/>
            <w:tcBorders>
              <w:top w:val="single" w:sz="2" w:space="0" w:color="auto"/>
              <w:left w:val="single" w:sz="2" w:space="0" w:color="auto"/>
              <w:bottom w:val="single" w:sz="4"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i/>
                <w:iCs/>
                <w:color w:val="000000"/>
                <w:lang w:val="lt-LT" w:eastAsia="lt-LT"/>
              </w:rPr>
              <w:t xml:space="preserve">Psichikos sutrikimai </w:t>
            </w:r>
          </w:p>
        </w:tc>
      </w:tr>
      <w:tr w:rsidR="00F75FDC" w:rsidRPr="00872C59" w:rsidTr="00443C93">
        <w:tblPrEx>
          <w:tblCellMar>
            <w:left w:w="108" w:type="dxa"/>
            <w:right w:w="108" w:type="dxa"/>
          </w:tblCellMar>
        </w:tblPrEx>
        <w:trPr>
          <w:gridAfter w:val="1"/>
          <w:wAfter w:w="4813" w:type="dxa"/>
          <w:trHeight w:hRule="exact" w:val="1106"/>
        </w:trPr>
        <w:tc>
          <w:tcPr>
            <w:tcW w:w="2530" w:type="dxa"/>
            <w:tcBorders>
              <w:top w:val="single" w:sz="4" w:space="0" w:color="auto"/>
              <w:left w:val="single" w:sz="4" w:space="0" w:color="auto"/>
              <w:bottom w:val="single" w:sz="4" w:space="0" w:color="auto"/>
              <w:right w:val="single" w:sz="4"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Dažni</w:t>
            </w:r>
          </w:p>
        </w:tc>
        <w:tc>
          <w:tcPr>
            <w:tcW w:w="4841" w:type="dxa"/>
            <w:gridSpan w:val="3"/>
            <w:tcBorders>
              <w:top w:val="single" w:sz="4" w:space="0" w:color="auto"/>
              <w:left w:val="single" w:sz="4" w:space="0" w:color="auto"/>
              <w:bottom w:val="single" w:sz="4" w:space="0" w:color="auto"/>
              <w:right w:val="single" w:sz="4" w:space="0" w:color="auto"/>
            </w:tcBorders>
          </w:tcPr>
          <w:p w:rsidR="00F75FDC" w:rsidRPr="00934DE6" w:rsidRDefault="00F75FDC" w:rsidP="00443C93">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Nenormalūs sapnai, impulsų kontrolės sutrikimai ir kompulsijai būdingi elgesio sutrikimo simptomai, konfūzija, haliucinacijos, nemiga</w:t>
            </w:r>
          </w:p>
        </w:tc>
      </w:tr>
      <w:tr w:rsidR="00F75FDC" w:rsidRPr="00872C59" w:rsidTr="006A168B">
        <w:trPr>
          <w:gridAfter w:val="1"/>
          <w:wAfter w:w="4813" w:type="dxa"/>
          <w:trHeight w:hRule="exact" w:val="1270"/>
        </w:trPr>
        <w:tc>
          <w:tcPr>
            <w:tcW w:w="2530" w:type="dxa"/>
            <w:tcBorders>
              <w:top w:val="single" w:sz="4" w:space="0" w:color="auto"/>
              <w:left w:val="single" w:sz="4" w:space="0" w:color="auto"/>
              <w:bottom w:val="single" w:sz="4" w:space="0" w:color="auto"/>
              <w:right w:val="single" w:sz="4"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Nedažni</w:t>
            </w:r>
          </w:p>
        </w:tc>
        <w:tc>
          <w:tcPr>
            <w:tcW w:w="4841" w:type="dxa"/>
            <w:gridSpan w:val="3"/>
            <w:tcBorders>
              <w:top w:val="single" w:sz="4" w:space="0" w:color="auto"/>
              <w:left w:val="single" w:sz="4" w:space="0" w:color="auto"/>
              <w:bottom w:val="single" w:sz="4" w:space="0" w:color="auto"/>
              <w:right w:val="single" w:sz="4" w:space="0" w:color="auto"/>
            </w:tcBorders>
          </w:tcPr>
          <w:p w:rsidR="00F75FDC" w:rsidRPr="00934DE6" w:rsidRDefault="00443C93" w:rsidP="00443C93">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Besaikis valgymas</w:t>
            </w:r>
            <w:r w:rsidRPr="00934DE6">
              <w:rPr>
                <w:rFonts w:ascii="Times New Roman" w:eastAsia="Times New Roman" w:hAnsi="Times New Roman" w:cs="Times New Roman"/>
                <w:color w:val="000000"/>
                <w:vertAlign w:val="superscript"/>
                <w:lang w:val="lt-LT" w:eastAsia="lt-LT"/>
              </w:rPr>
              <w:t>1</w:t>
            </w:r>
            <w:r w:rsidRPr="00934DE6">
              <w:rPr>
                <w:rFonts w:ascii="Times New Roman" w:eastAsia="Times New Roman" w:hAnsi="Times New Roman" w:cs="Times New Roman"/>
                <w:color w:val="000000"/>
                <w:lang w:val="lt-LT" w:eastAsia="lt-LT"/>
              </w:rPr>
              <w:t>,</w:t>
            </w:r>
            <w:r w:rsidR="00F75FDC" w:rsidRPr="00934DE6">
              <w:rPr>
                <w:rFonts w:ascii="Times New Roman" w:eastAsia="Times New Roman" w:hAnsi="Times New Roman" w:cs="Times New Roman"/>
                <w:color w:val="000000"/>
                <w:lang w:val="lt-LT" w:eastAsia="lt-LT"/>
              </w:rPr>
              <w:t xml:space="preserve"> </w:t>
            </w:r>
            <w:r w:rsidRPr="00934DE6">
              <w:rPr>
                <w:rFonts w:ascii="Times New Roman" w:eastAsia="Times New Roman" w:hAnsi="Times New Roman" w:cs="Times New Roman"/>
                <w:color w:val="000000"/>
                <w:lang w:val="lt-LT" w:eastAsia="lt-LT"/>
              </w:rPr>
              <w:t xml:space="preserve">neįveikiamas </w:t>
            </w:r>
            <w:r w:rsidR="00F75FDC" w:rsidRPr="00934DE6">
              <w:rPr>
                <w:rFonts w:ascii="Times New Roman" w:eastAsia="Times New Roman" w:hAnsi="Times New Roman" w:cs="Times New Roman"/>
                <w:color w:val="000000"/>
                <w:lang w:val="lt-LT" w:eastAsia="lt-LT"/>
              </w:rPr>
              <w:t xml:space="preserve">potraukis apsipirkti, deliuzija, </w:t>
            </w:r>
            <w:r w:rsidRPr="00934DE6">
              <w:rPr>
                <w:rFonts w:ascii="Times New Roman" w:eastAsia="Times New Roman" w:hAnsi="Times New Roman" w:cs="Times New Roman"/>
                <w:color w:val="000000"/>
                <w:lang w:val="lt-LT" w:eastAsia="lt-LT"/>
              </w:rPr>
              <w:t>persivalgymas</w:t>
            </w:r>
            <w:r w:rsidRPr="00934DE6">
              <w:rPr>
                <w:rFonts w:ascii="Times New Roman" w:eastAsia="Times New Roman" w:hAnsi="Times New Roman" w:cs="Times New Roman"/>
                <w:color w:val="000000"/>
                <w:vertAlign w:val="superscript"/>
                <w:lang w:val="lt-LT" w:eastAsia="lt-LT"/>
              </w:rPr>
              <w:t>1</w:t>
            </w:r>
            <w:r w:rsidRPr="00934DE6">
              <w:rPr>
                <w:rFonts w:ascii="Times New Roman" w:eastAsia="Times New Roman" w:hAnsi="Times New Roman" w:cs="Times New Roman"/>
                <w:color w:val="000000"/>
                <w:lang w:val="lt-LT" w:eastAsia="lt-LT"/>
              </w:rPr>
              <w:t xml:space="preserve">, </w:t>
            </w:r>
            <w:r w:rsidR="00F75FDC" w:rsidRPr="00934DE6">
              <w:rPr>
                <w:rFonts w:ascii="Times New Roman" w:eastAsia="Times New Roman" w:hAnsi="Times New Roman" w:cs="Times New Roman"/>
                <w:color w:val="000000"/>
                <w:lang w:val="lt-LT" w:eastAsia="lt-LT"/>
              </w:rPr>
              <w:t xml:space="preserve">per didelis seksualumas, lytinio potraukio sutrikimas, paranoja, patologinis potraukis azartiniams žaidimams </w:t>
            </w:r>
            <w:r w:rsidRPr="00934DE6">
              <w:rPr>
                <w:rFonts w:ascii="Times New Roman" w:eastAsia="Times New Roman" w:hAnsi="Times New Roman" w:cs="Times New Roman"/>
                <w:color w:val="000000"/>
                <w:lang w:val="lt-LT" w:eastAsia="lt-LT"/>
              </w:rPr>
              <w:t>nerimastingumas, delyras</w:t>
            </w:r>
          </w:p>
        </w:tc>
      </w:tr>
      <w:tr w:rsidR="00F75FDC" w:rsidRPr="00934DE6" w:rsidTr="00443C93">
        <w:tblPrEx>
          <w:tblCellMar>
            <w:left w:w="108" w:type="dxa"/>
            <w:right w:w="108" w:type="dxa"/>
          </w:tblCellMar>
        </w:tblPrEx>
        <w:trPr>
          <w:gridAfter w:val="1"/>
          <w:wAfter w:w="4813" w:type="dxa"/>
          <w:trHeight w:hRule="exact" w:val="419"/>
        </w:trPr>
        <w:tc>
          <w:tcPr>
            <w:tcW w:w="2530" w:type="dxa"/>
            <w:tcBorders>
              <w:top w:val="single" w:sz="4" w:space="0" w:color="auto"/>
              <w:left w:val="single" w:sz="4" w:space="0" w:color="auto"/>
              <w:bottom w:val="single" w:sz="4" w:space="0" w:color="auto"/>
              <w:right w:val="single" w:sz="4" w:space="0" w:color="auto"/>
            </w:tcBorders>
            <w:vAlign w:val="center"/>
          </w:tcPr>
          <w:p w:rsidR="00F75FDC" w:rsidRPr="00934DE6" w:rsidRDefault="00E13D5D" w:rsidP="00E13D5D">
            <w:pPr>
              <w:autoSpaceDE w:val="0"/>
              <w:autoSpaceDN w:val="0"/>
              <w:adjustRightInd w:val="0"/>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 xml:space="preserve">Reti </w:t>
            </w:r>
          </w:p>
        </w:tc>
        <w:tc>
          <w:tcPr>
            <w:tcW w:w="4841" w:type="dxa"/>
            <w:gridSpan w:val="3"/>
            <w:tcBorders>
              <w:top w:val="single" w:sz="4" w:space="0" w:color="auto"/>
              <w:left w:val="single" w:sz="4" w:space="0" w:color="auto"/>
              <w:bottom w:val="single" w:sz="4" w:space="0" w:color="auto"/>
              <w:right w:val="single" w:sz="4" w:space="0" w:color="auto"/>
            </w:tcBorders>
            <w:vAlign w:val="center"/>
          </w:tcPr>
          <w:p w:rsidR="00F75FDC" w:rsidRPr="00934DE6" w:rsidRDefault="00443C93" w:rsidP="00443C93">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Manija </w:t>
            </w:r>
          </w:p>
        </w:tc>
      </w:tr>
      <w:tr w:rsidR="00F75FDC" w:rsidRPr="00934DE6" w:rsidTr="00443C93">
        <w:trPr>
          <w:gridAfter w:val="2"/>
          <w:wAfter w:w="4841" w:type="dxa"/>
          <w:trHeight w:hRule="exact" w:val="269"/>
        </w:trPr>
        <w:tc>
          <w:tcPr>
            <w:tcW w:w="7343" w:type="dxa"/>
            <w:gridSpan w:val="3"/>
            <w:tcBorders>
              <w:top w:val="single" w:sz="4" w:space="0" w:color="auto"/>
              <w:left w:val="single" w:sz="2" w:space="0" w:color="auto"/>
              <w:bottom w:val="single" w:sz="2"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i/>
                <w:iCs/>
                <w:color w:val="000000"/>
                <w:lang w:val="lt-LT" w:eastAsia="lt-LT"/>
              </w:rPr>
              <w:t xml:space="preserve">Nervų sistemos sutrikimai </w:t>
            </w:r>
          </w:p>
        </w:tc>
      </w:tr>
      <w:tr w:rsidR="00F75FDC" w:rsidRPr="00934DE6" w:rsidTr="00443C93">
        <w:trPr>
          <w:gridAfter w:val="2"/>
          <w:wAfter w:w="4841" w:type="dxa"/>
          <w:trHeight w:hRule="exact" w:val="273"/>
        </w:trPr>
        <w:tc>
          <w:tcPr>
            <w:tcW w:w="2530" w:type="dxa"/>
            <w:tcBorders>
              <w:top w:val="single" w:sz="2" w:space="0" w:color="auto"/>
              <w:left w:val="single" w:sz="2" w:space="0" w:color="auto"/>
              <w:bottom w:val="single" w:sz="2"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Labai dažni </w:t>
            </w:r>
          </w:p>
        </w:tc>
        <w:tc>
          <w:tcPr>
            <w:tcW w:w="4813" w:type="dxa"/>
            <w:gridSpan w:val="2"/>
            <w:tcBorders>
              <w:top w:val="single" w:sz="2" w:space="0" w:color="auto"/>
              <w:left w:val="single" w:sz="2" w:space="0" w:color="auto"/>
              <w:bottom w:val="single" w:sz="2"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Svaigulys, diskinezija, somnolencija </w:t>
            </w:r>
          </w:p>
        </w:tc>
      </w:tr>
      <w:tr w:rsidR="00F75FDC" w:rsidRPr="00934DE6" w:rsidTr="00443C93">
        <w:trPr>
          <w:gridAfter w:val="2"/>
          <w:wAfter w:w="4841" w:type="dxa"/>
          <w:trHeight w:hRule="exact" w:val="322"/>
        </w:trPr>
        <w:tc>
          <w:tcPr>
            <w:tcW w:w="2530" w:type="dxa"/>
            <w:tcBorders>
              <w:top w:val="single" w:sz="2" w:space="0" w:color="auto"/>
              <w:left w:val="single" w:sz="2" w:space="0" w:color="auto"/>
              <w:bottom w:val="single" w:sz="2"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Dažni </w:t>
            </w:r>
          </w:p>
        </w:tc>
        <w:tc>
          <w:tcPr>
            <w:tcW w:w="4813" w:type="dxa"/>
            <w:gridSpan w:val="2"/>
            <w:tcBorders>
              <w:top w:val="single" w:sz="2" w:space="0" w:color="auto"/>
              <w:left w:val="single" w:sz="2" w:space="0" w:color="auto"/>
              <w:bottom w:val="single" w:sz="2" w:space="0" w:color="auto"/>
              <w:right w:val="single" w:sz="2" w:space="0" w:color="auto"/>
            </w:tcBorders>
            <w:vAlign w:val="center"/>
          </w:tcPr>
          <w:p w:rsidR="00F75FDC" w:rsidRPr="00934DE6" w:rsidRDefault="00443C93" w:rsidP="00443C93">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G</w:t>
            </w:r>
            <w:r w:rsidR="00F75FDC" w:rsidRPr="00934DE6">
              <w:rPr>
                <w:rFonts w:ascii="Times New Roman" w:eastAsia="Times New Roman" w:hAnsi="Times New Roman" w:cs="Times New Roman"/>
                <w:color w:val="000000"/>
                <w:lang w:val="lt-LT" w:eastAsia="lt-LT"/>
              </w:rPr>
              <w:t xml:space="preserve">alvos skausmas </w:t>
            </w:r>
          </w:p>
        </w:tc>
      </w:tr>
      <w:tr w:rsidR="00F75FDC" w:rsidRPr="00934DE6" w:rsidTr="006A168B">
        <w:trPr>
          <w:gridAfter w:val="2"/>
          <w:wAfter w:w="4841" w:type="dxa"/>
          <w:trHeight w:hRule="exact" w:val="536"/>
        </w:trPr>
        <w:tc>
          <w:tcPr>
            <w:tcW w:w="2530" w:type="dxa"/>
            <w:tcBorders>
              <w:top w:val="single" w:sz="2" w:space="0" w:color="auto"/>
              <w:left w:val="single" w:sz="2" w:space="0" w:color="auto"/>
              <w:bottom w:val="single" w:sz="4"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Nedažni </w:t>
            </w:r>
          </w:p>
        </w:tc>
        <w:tc>
          <w:tcPr>
            <w:tcW w:w="4813" w:type="dxa"/>
            <w:gridSpan w:val="2"/>
            <w:tcBorders>
              <w:top w:val="single" w:sz="2" w:space="0" w:color="auto"/>
              <w:left w:val="single" w:sz="2" w:space="0" w:color="auto"/>
              <w:bottom w:val="single" w:sz="4" w:space="0" w:color="auto"/>
              <w:right w:val="single" w:sz="2" w:space="0" w:color="auto"/>
            </w:tcBorders>
            <w:vAlign w:val="center"/>
          </w:tcPr>
          <w:p w:rsidR="00F75FDC" w:rsidRPr="00934DE6" w:rsidRDefault="00443C93" w:rsidP="00443C93">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Amnezija, h</w:t>
            </w:r>
            <w:r w:rsidR="00F75FDC" w:rsidRPr="00934DE6">
              <w:rPr>
                <w:rFonts w:ascii="Times New Roman" w:eastAsia="Times New Roman" w:hAnsi="Times New Roman" w:cs="Times New Roman"/>
                <w:color w:val="000000"/>
                <w:lang w:val="lt-LT" w:eastAsia="lt-LT"/>
              </w:rPr>
              <w:t xml:space="preserve">iperkinezija, staigaus miego priepuolis, sinkopė </w:t>
            </w:r>
          </w:p>
        </w:tc>
      </w:tr>
      <w:tr w:rsidR="00F75FDC" w:rsidRPr="00934DE6" w:rsidTr="00443C93">
        <w:trPr>
          <w:gridAfter w:val="2"/>
          <w:wAfter w:w="4841" w:type="dxa"/>
          <w:trHeight w:hRule="exact" w:val="269"/>
        </w:trPr>
        <w:tc>
          <w:tcPr>
            <w:tcW w:w="7343" w:type="dxa"/>
            <w:gridSpan w:val="3"/>
            <w:tcBorders>
              <w:top w:val="single" w:sz="4" w:space="0" w:color="auto"/>
              <w:left w:val="single" w:sz="4" w:space="0" w:color="auto"/>
              <w:bottom w:val="single" w:sz="4" w:space="0" w:color="auto"/>
              <w:right w:val="single" w:sz="4"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i/>
                <w:iCs/>
                <w:color w:val="000000"/>
                <w:lang w:val="lt-LT" w:eastAsia="lt-LT"/>
              </w:rPr>
              <w:t xml:space="preserve">Akių sutrikimai </w:t>
            </w:r>
          </w:p>
        </w:tc>
      </w:tr>
      <w:tr w:rsidR="00F75FDC" w:rsidRPr="00872C59" w:rsidTr="00443C93">
        <w:tblPrEx>
          <w:tblCellMar>
            <w:left w:w="108" w:type="dxa"/>
            <w:right w:w="108" w:type="dxa"/>
          </w:tblCellMar>
        </w:tblPrEx>
        <w:trPr>
          <w:gridAfter w:val="1"/>
          <w:wAfter w:w="4813" w:type="dxa"/>
          <w:trHeight w:hRule="exact" w:val="575"/>
        </w:trPr>
        <w:tc>
          <w:tcPr>
            <w:tcW w:w="2530" w:type="dxa"/>
            <w:tcBorders>
              <w:top w:val="single" w:sz="4" w:space="0" w:color="auto"/>
              <w:left w:val="single" w:sz="4" w:space="0" w:color="auto"/>
              <w:bottom w:val="single" w:sz="4" w:space="0" w:color="auto"/>
              <w:right w:val="single" w:sz="4"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Dažni </w:t>
            </w:r>
          </w:p>
        </w:tc>
        <w:tc>
          <w:tcPr>
            <w:tcW w:w="4841" w:type="dxa"/>
            <w:gridSpan w:val="3"/>
            <w:tcBorders>
              <w:top w:val="single" w:sz="4" w:space="0" w:color="auto"/>
              <w:left w:val="single" w:sz="4" w:space="0" w:color="auto"/>
              <w:bottom w:val="single" w:sz="4" w:space="0" w:color="auto"/>
              <w:right w:val="single" w:sz="4"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Regos sutrikimas, įskaitant </w:t>
            </w:r>
            <w:r w:rsidR="00443C93" w:rsidRPr="00934DE6">
              <w:rPr>
                <w:rFonts w:ascii="Times New Roman" w:eastAsia="Times New Roman" w:hAnsi="Times New Roman" w:cs="Times New Roman"/>
                <w:color w:val="000000"/>
                <w:lang w:val="lt-LT" w:eastAsia="lt-LT"/>
              </w:rPr>
              <w:t xml:space="preserve">diplopiją, </w:t>
            </w:r>
            <w:r w:rsidRPr="00934DE6">
              <w:rPr>
                <w:rFonts w:ascii="Times New Roman" w:eastAsia="Times New Roman" w:hAnsi="Times New Roman" w:cs="Times New Roman"/>
                <w:color w:val="000000"/>
                <w:lang w:val="lt-LT" w:eastAsia="lt-LT"/>
              </w:rPr>
              <w:t xml:space="preserve">daiktų matymą lyg per miglą ir regos aštrumo sumažėjimą </w:t>
            </w:r>
          </w:p>
        </w:tc>
      </w:tr>
      <w:tr w:rsidR="00443C93" w:rsidRPr="00934DE6" w:rsidTr="006A168B">
        <w:trPr>
          <w:trHeight w:hRule="exact" w:val="278"/>
        </w:trPr>
        <w:tc>
          <w:tcPr>
            <w:tcW w:w="7371" w:type="dxa"/>
            <w:gridSpan w:val="4"/>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i/>
                <w:iCs/>
                <w:color w:val="000000"/>
                <w:lang w:val="lt-LT" w:eastAsia="lt-LT"/>
              </w:rPr>
              <w:t>Širdies sutrikimai</w:t>
            </w:r>
          </w:p>
        </w:tc>
        <w:tc>
          <w:tcPr>
            <w:tcW w:w="4813" w:type="dxa"/>
            <w:vAlign w:val="center"/>
          </w:tcPr>
          <w:p w:rsidR="00443C93" w:rsidRPr="00934DE6" w:rsidRDefault="00443C93">
            <w:pPr>
              <w:rPr>
                <w:rFonts w:ascii="Calibri" w:eastAsia="Times New Roman" w:hAnsi="Calibri" w:cs="Times New Roman"/>
                <w:lang w:val="lt-LT" w:eastAsia="zh-CN" w:bidi="lo-LA"/>
              </w:rPr>
            </w:pPr>
          </w:p>
        </w:tc>
      </w:tr>
      <w:tr w:rsidR="00443C93" w:rsidRPr="00934DE6" w:rsidTr="006A168B">
        <w:trPr>
          <w:gridAfter w:val="1"/>
          <w:wAfter w:w="4813" w:type="dxa"/>
          <w:trHeight w:hRule="exact" w:val="284"/>
        </w:trPr>
        <w:tc>
          <w:tcPr>
            <w:tcW w:w="2530" w:type="dxa"/>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Nedažni </w:t>
            </w:r>
          </w:p>
        </w:tc>
        <w:tc>
          <w:tcPr>
            <w:tcW w:w="4841" w:type="dxa"/>
            <w:gridSpan w:val="3"/>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Širdies nepakankamumas</w:t>
            </w:r>
            <w:r w:rsidRPr="00934DE6">
              <w:rPr>
                <w:rFonts w:ascii="Times New Roman" w:eastAsia="Times New Roman" w:hAnsi="Times New Roman" w:cs="Times New Roman"/>
                <w:color w:val="000000"/>
                <w:vertAlign w:val="superscript"/>
                <w:lang w:val="lt-LT" w:eastAsia="lt-LT"/>
              </w:rPr>
              <w:t>1</w:t>
            </w:r>
          </w:p>
        </w:tc>
      </w:tr>
      <w:tr w:rsidR="00443C93" w:rsidRPr="00934DE6" w:rsidTr="00443C93">
        <w:trPr>
          <w:gridAfter w:val="2"/>
          <w:wAfter w:w="4841" w:type="dxa"/>
          <w:trHeight w:hRule="exact" w:val="269"/>
        </w:trPr>
        <w:tc>
          <w:tcPr>
            <w:tcW w:w="7343" w:type="dxa"/>
            <w:gridSpan w:val="3"/>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i/>
                <w:iCs/>
                <w:color w:val="000000"/>
                <w:lang w:val="lt-LT" w:eastAsia="lt-LT"/>
              </w:rPr>
              <w:t xml:space="preserve">Kraujagyslių sutrikimai </w:t>
            </w:r>
          </w:p>
        </w:tc>
      </w:tr>
      <w:tr w:rsidR="00443C93" w:rsidRPr="00934DE6" w:rsidTr="00443C93">
        <w:trPr>
          <w:gridAfter w:val="2"/>
          <w:wAfter w:w="4841" w:type="dxa"/>
          <w:trHeight w:hRule="exact" w:val="273"/>
        </w:trPr>
        <w:tc>
          <w:tcPr>
            <w:tcW w:w="2530" w:type="dxa"/>
            <w:tcBorders>
              <w:top w:val="single" w:sz="4" w:space="0" w:color="auto"/>
              <w:left w:val="single" w:sz="4" w:space="0" w:color="auto"/>
              <w:bottom w:val="single" w:sz="4" w:space="0" w:color="auto"/>
              <w:right w:val="single" w:sz="4" w:space="0" w:color="auto"/>
            </w:tcBorders>
            <w:vAlign w:val="center"/>
          </w:tcPr>
          <w:p w:rsidR="00443C93" w:rsidRPr="00934DE6" w:rsidRDefault="009401E5" w:rsidP="009401E5">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D</w:t>
            </w:r>
            <w:r w:rsidR="00443C93" w:rsidRPr="00934DE6">
              <w:rPr>
                <w:rFonts w:ascii="Times New Roman" w:eastAsia="Times New Roman" w:hAnsi="Times New Roman" w:cs="Times New Roman"/>
                <w:color w:val="000000"/>
                <w:lang w:val="lt-LT" w:eastAsia="lt-LT"/>
              </w:rPr>
              <w:t xml:space="preserve">ažni </w:t>
            </w:r>
          </w:p>
        </w:tc>
        <w:tc>
          <w:tcPr>
            <w:tcW w:w="4813" w:type="dxa"/>
            <w:gridSpan w:val="2"/>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Hipotenzija </w:t>
            </w:r>
          </w:p>
        </w:tc>
      </w:tr>
      <w:tr w:rsidR="00443C93" w:rsidRPr="00934DE6" w:rsidTr="00443C93">
        <w:trPr>
          <w:gridAfter w:val="2"/>
          <w:wAfter w:w="4841" w:type="dxa"/>
          <w:trHeight w:hRule="exact" w:val="273"/>
        </w:trPr>
        <w:tc>
          <w:tcPr>
            <w:tcW w:w="7343" w:type="dxa"/>
            <w:gridSpan w:val="3"/>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i/>
                <w:iCs/>
                <w:color w:val="000000"/>
                <w:lang w:val="lt-LT" w:eastAsia="lt-LT"/>
              </w:rPr>
              <w:t xml:space="preserve">Kvėpavimo sistemos, krūtinės ląstos ir tarpuplaučio sutrikimai </w:t>
            </w:r>
          </w:p>
        </w:tc>
      </w:tr>
      <w:tr w:rsidR="00443C93" w:rsidRPr="00934DE6" w:rsidTr="00443C93">
        <w:trPr>
          <w:gridAfter w:val="2"/>
          <w:wAfter w:w="4841" w:type="dxa"/>
          <w:trHeight w:hRule="exact" w:val="273"/>
        </w:trPr>
        <w:tc>
          <w:tcPr>
            <w:tcW w:w="2530" w:type="dxa"/>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Nedažni</w:t>
            </w:r>
          </w:p>
        </w:tc>
        <w:tc>
          <w:tcPr>
            <w:tcW w:w="4813" w:type="dxa"/>
            <w:gridSpan w:val="2"/>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 Dispnėja</w:t>
            </w:r>
            <w:r w:rsidR="009401E5" w:rsidRPr="00934DE6">
              <w:rPr>
                <w:rFonts w:ascii="Times New Roman" w:eastAsia="Times New Roman" w:hAnsi="Times New Roman" w:cs="Times New Roman"/>
                <w:color w:val="000000"/>
                <w:lang w:val="lt-LT" w:eastAsia="lt-LT"/>
              </w:rPr>
              <w:t>, žagsulys</w:t>
            </w:r>
          </w:p>
        </w:tc>
      </w:tr>
      <w:tr w:rsidR="00443C93" w:rsidRPr="00934DE6" w:rsidTr="00443C93">
        <w:trPr>
          <w:gridAfter w:val="2"/>
          <w:wAfter w:w="4841" w:type="dxa"/>
          <w:trHeight w:hRule="exact" w:val="269"/>
        </w:trPr>
        <w:tc>
          <w:tcPr>
            <w:tcW w:w="7343" w:type="dxa"/>
            <w:gridSpan w:val="3"/>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i/>
                <w:iCs/>
                <w:color w:val="000000"/>
                <w:lang w:val="lt-LT" w:eastAsia="lt-LT"/>
              </w:rPr>
              <w:t xml:space="preserve">Virškinimo trakto sutrikimai </w:t>
            </w:r>
          </w:p>
        </w:tc>
      </w:tr>
      <w:tr w:rsidR="00443C93" w:rsidRPr="00934DE6" w:rsidTr="00443C93">
        <w:trPr>
          <w:gridAfter w:val="2"/>
          <w:wAfter w:w="4841" w:type="dxa"/>
          <w:trHeight w:hRule="exact" w:val="269"/>
        </w:trPr>
        <w:tc>
          <w:tcPr>
            <w:tcW w:w="2530" w:type="dxa"/>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Labai dažni </w:t>
            </w:r>
          </w:p>
        </w:tc>
        <w:tc>
          <w:tcPr>
            <w:tcW w:w="4813" w:type="dxa"/>
            <w:gridSpan w:val="2"/>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Pykinimas </w:t>
            </w:r>
          </w:p>
        </w:tc>
      </w:tr>
      <w:tr w:rsidR="00443C93" w:rsidRPr="00934DE6" w:rsidTr="00443C93">
        <w:trPr>
          <w:gridAfter w:val="2"/>
          <w:wAfter w:w="4841" w:type="dxa"/>
          <w:trHeight w:hRule="exact" w:val="269"/>
        </w:trPr>
        <w:tc>
          <w:tcPr>
            <w:tcW w:w="2530" w:type="dxa"/>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Dažni </w:t>
            </w:r>
          </w:p>
        </w:tc>
        <w:tc>
          <w:tcPr>
            <w:tcW w:w="4813" w:type="dxa"/>
            <w:gridSpan w:val="2"/>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Vidurių užkietėjimas, vėmimas </w:t>
            </w:r>
          </w:p>
        </w:tc>
      </w:tr>
      <w:tr w:rsidR="00443C93" w:rsidRPr="00934DE6" w:rsidTr="00443C93">
        <w:trPr>
          <w:gridAfter w:val="2"/>
          <w:wAfter w:w="4841" w:type="dxa"/>
          <w:trHeight w:hRule="exact" w:val="273"/>
        </w:trPr>
        <w:tc>
          <w:tcPr>
            <w:tcW w:w="7343" w:type="dxa"/>
            <w:gridSpan w:val="3"/>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i/>
                <w:iCs/>
                <w:color w:val="000000"/>
                <w:lang w:val="lt-LT" w:eastAsia="lt-LT"/>
              </w:rPr>
              <w:t xml:space="preserve">Odos ir poodinio audinio sutrikimai </w:t>
            </w:r>
          </w:p>
        </w:tc>
      </w:tr>
      <w:tr w:rsidR="00443C93" w:rsidRPr="00934DE6" w:rsidTr="00443C93">
        <w:trPr>
          <w:gridAfter w:val="2"/>
          <w:wAfter w:w="4841" w:type="dxa"/>
          <w:trHeight w:hRule="exact" w:val="269"/>
        </w:trPr>
        <w:tc>
          <w:tcPr>
            <w:tcW w:w="2552" w:type="dxa"/>
            <w:gridSpan w:val="2"/>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Nedažni </w:t>
            </w:r>
          </w:p>
        </w:tc>
        <w:tc>
          <w:tcPr>
            <w:tcW w:w="4791" w:type="dxa"/>
            <w:tcBorders>
              <w:top w:val="single" w:sz="4" w:space="0" w:color="auto"/>
              <w:left w:val="single" w:sz="4" w:space="0" w:color="auto"/>
              <w:bottom w:val="single" w:sz="4" w:space="0" w:color="auto"/>
              <w:right w:val="single" w:sz="4" w:space="0" w:color="auto"/>
            </w:tcBorders>
            <w:vAlign w:val="center"/>
          </w:tcPr>
          <w:p w:rsidR="00443C93" w:rsidRPr="00934DE6" w:rsidRDefault="00443C93" w:rsidP="002F607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Jautrumo padidėjimas, niež</w:t>
            </w:r>
            <w:r w:rsidR="002F607C">
              <w:rPr>
                <w:rFonts w:ascii="Times New Roman" w:eastAsia="Times New Roman" w:hAnsi="Times New Roman" w:cs="Times New Roman"/>
                <w:color w:val="000000"/>
                <w:lang w:val="lt-LT" w:eastAsia="lt-LT"/>
              </w:rPr>
              <w:t>ėjimas</w:t>
            </w:r>
            <w:r w:rsidRPr="00934DE6">
              <w:rPr>
                <w:rFonts w:ascii="Times New Roman" w:eastAsia="Times New Roman" w:hAnsi="Times New Roman" w:cs="Times New Roman"/>
                <w:color w:val="000000"/>
                <w:lang w:val="lt-LT" w:eastAsia="lt-LT"/>
              </w:rPr>
              <w:t xml:space="preserve">, išbėrimas </w:t>
            </w:r>
          </w:p>
        </w:tc>
      </w:tr>
      <w:tr w:rsidR="00443C93" w:rsidRPr="00934DE6" w:rsidTr="00443C93">
        <w:trPr>
          <w:gridAfter w:val="2"/>
          <w:wAfter w:w="4841" w:type="dxa"/>
          <w:trHeight w:hRule="exact" w:val="269"/>
        </w:trPr>
        <w:tc>
          <w:tcPr>
            <w:tcW w:w="7343" w:type="dxa"/>
            <w:gridSpan w:val="3"/>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i/>
                <w:iCs/>
                <w:color w:val="000000"/>
                <w:lang w:val="lt-LT" w:eastAsia="lt-LT"/>
              </w:rPr>
              <w:t xml:space="preserve">Bendrieji sutrikimai ir vartojimo vietos pažeidimai </w:t>
            </w:r>
          </w:p>
        </w:tc>
      </w:tr>
      <w:tr w:rsidR="00443C93" w:rsidRPr="00934DE6" w:rsidTr="00443C93">
        <w:trPr>
          <w:gridAfter w:val="2"/>
          <w:wAfter w:w="4841" w:type="dxa"/>
          <w:trHeight w:hRule="exact" w:val="269"/>
        </w:trPr>
        <w:tc>
          <w:tcPr>
            <w:tcW w:w="2552" w:type="dxa"/>
            <w:gridSpan w:val="2"/>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Dažni </w:t>
            </w:r>
          </w:p>
        </w:tc>
        <w:tc>
          <w:tcPr>
            <w:tcW w:w="4791" w:type="dxa"/>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Nuovargis, periferinė edema </w:t>
            </w:r>
          </w:p>
        </w:tc>
      </w:tr>
      <w:tr w:rsidR="00CB3DE0" w:rsidRPr="00934DE6" w:rsidTr="00CB3DE0">
        <w:trPr>
          <w:gridAfter w:val="2"/>
          <w:wAfter w:w="4841" w:type="dxa"/>
          <w:trHeight w:hRule="exact" w:val="753"/>
        </w:trPr>
        <w:tc>
          <w:tcPr>
            <w:tcW w:w="2552" w:type="dxa"/>
            <w:gridSpan w:val="2"/>
            <w:tcBorders>
              <w:top w:val="single" w:sz="4" w:space="0" w:color="auto"/>
              <w:left w:val="single" w:sz="4" w:space="0" w:color="auto"/>
              <w:bottom w:val="single" w:sz="4" w:space="0" w:color="auto"/>
              <w:right w:val="single" w:sz="4" w:space="0" w:color="auto"/>
            </w:tcBorders>
            <w:vAlign w:val="center"/>
          </w:tcPr>
          <w:p w:rsidR="00CB3DE0" w:rsidRDefault="00CB3DE0" w:rsidP="00CB3DE0">
            <w:pPr>
              <w:autoSpaceDE w:val="0"/>
              <w:autoSpaceDN w:val="0"/>
              <w:adjustRightInd w:val="0"/>
              <w:spacing w:after="0" w:line="240" w:lineRule="auto"/>
              <w:rPr>
                <w:rFonts w:ascii="Times New Roman" w:eastAsia="Times New Roman" w:hAnsi="Times New Roman" w:cs="Times New Roman"/>
                <w:color w:val="000000"/>
                <w:lang w:val="lt-LT" w:eastAsia="lt-LT"/>
              </w:rPr>
            </w:pPr>
            <w:r w:rsidRPr="00CB3DE0">
              <w:rPr>
                <w:rFonts w:ascii="Times New Roman" w:eastAsia="Times New Roman" w:hAnsi="Times New Roman" w:cs="Times New Roman"/>
                <w:color w:val="000000"/>
                <w:lang w:val="lt-LT" w:eastAsia="lt-LT"/>
              </w:rPr>
              <w:t>Dažnis nežinomas</w:t>
            </w:r>
            <w:r w:rsidRPr="00CB3DE0">
              <w:rPr>
                <w:rFonts w:ascii="Times New Roman" w:eastAsia="Times New Roman" w:hAnsi="Times New Roman" w:cs="Times New Roman"/>
                <w:color w:val="000000"/>
                <w:lang w:val="lt-LT" w:eastAsia="lt-LT"/>
              </w:rPr>
              <w:tab/>
            </w:r>
          </w:p>
          <w:p w:rsidR="00CB3DE0" w:rsidRPr="00934DE6" w:rsidRDefault="00CB3DE0" w:rsidP="00CB3DE0">
            <w:pPr>
              <w:autoSpaceDE w:val="0"/>
              <w:autoSpaceDN w:val="0"/>
              <w:adjustRightInd w:val="0"/>
              <w:spacing w:after="0" w:line="240" w:lineRule="auto"/>
              <w:rPr>
                <w:rFonts w:ascii="Times New Roman" w:eastAsia="Times New Roman" w:hAnsi="Times New Roman" w:cs="Times New Roman"/>
                <w:color w:val="000000"/>
                <w:lang w:val="lt-LT" w:eastAsia="lt-LT"/>
              </w:rPr>
            </w:pPr>
          </w:p>
        </w:tc>
        <w:tc>
          <w:tcPr>
            <w:tcW w:w="4791" w:type="dxa"/>
            <w:tcBorders>
              <w:top w:val="single" w:sz="4" w:space="0" w:color="auto"/>
              <w:left w:val="single" w:sz="4" w:space="0" w:color="auto"/>
              <w:bottom w:val="single" w:sz="4" w:space="0" w:color="auto"/>
              <w:right w:val="single" w:sz="4" w:space="0" w:color="auto"/>
            </w:tcBorders>
            <w:vAlign w:val="center"/>
          </w:tcPr>
          <w:p w:rsidR="00CB3DE0" w:rsidRPr="00CB3DE0" w:rsidRDefault="00CB3DE0"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CB3DE0">
              <w:rPr>
                <w:rFonts w:ascii="Times New Roman" w:hAnsi="Times New Roman" w:cs="Times New Roman"/>
                <w:color w:val="000000"/>
                <w:lang w:val="lt-LT" w:eastAsia="lt-LT"/>
              </w:rPr>
              <w:t>Dopamino agonistų nutraukimo sindromas, įskaitant apatiją, nerimą, depresiją, nuovargį, prakaitavimą ir skausmą</w:t>
            </w:r>
          </w:p>
        </w:tc>
      </w:tr>
      <w:tr w:rsidR="00443C93" w:rsidRPr="00934DE6" w:rsidTr="00443C93">
        <w:trPr>
          <w:gridAfter w:val="2"/>
          <w:wAfter w:w="4841" w:type="dxa"/>
          <w:trHeight w:hRule="exact" w:val="273"/>
        </w:trPr>
        <w:tc>
          <w:tcPr>
            <w:tcW w:w="7343" w:type="dxa"/>
            <w:gridSpan w:val="3"/>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i/>
                <w:iCs/>
                <w:color w:val="000000"/>
                <w:lang w:val="lt-LT" w:eastAsia="lt-LT"/>
              </w:rPr>
              <w:t xml:space="preserve">Tyrimai </w:t>
            </w:r>
          </w:p>
        </w:tc>
      </w:tr>
      <w:tr w:rsidR="00443C93" w:rsidRPr="00934DE6" w:rsidTr="006A168B">
        <w:trPr>
          <w:gridAfter w:val="2"/>
          <w:wAfter w:w="4841" w:type="dxa"/>
          <w:trHeight w:hRule="exact" w:val="573"/>
        </w:trPr>
        <w:tc>
          <w:tcPr>
            <w:tcW w:w="2552" w:type="dxa"/>
            <w:gridSpan w:val="2"/>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Dažni</w:t>
            </w:r>
          </w:p>
        </w:tc>
        <w:tc>
          <w:tcPr>
            <w:tcW w:w="4791" w:type="dxa"/>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 Kūno svorio sumažėjimas</w:t>
            </w:r>
            <w:r w:rsidR="009401E5" w:rsidRPr="00934DE6">
              <w:rPr>
                <w:rFonts w:ascii="Times New Roman" w:eastAsia="Times New Roman" w:hAnsi="Times New Roman" w:cs="Times New Roman"/>
                <w:color w:val="000000"/>
                <w:lang w:val="lt-LT" w:eastAsia="lt-LT"/>
              </w:rPr>
              <w:t>, įskaitant apetito sumažėjimą</w:t>
            </w:r>
            <w:r w:rsidRPr="00934DE6">
              <w:rPr>
                <w:rFonts w:ascii="Times New Roman" w:eastAsia="Times New Roman" w:hAnsi="Times New Roman" w:cs="Times New Roman"/>
                <w:color w:val="000000"/>
                <w:lang w:val="lt-LT" w:eastAsia="lt-LT"/>
              </w:rPr>
              <w:t xml:space="preserve"> </w:t>
            </w:r>
          </w:p>
        </w:tc>
      </w:tr>
      <w:tr w:rsidR="00443C93" w:rsidRPr="00934DE6" w:rsidTr="00443C93">
        <w:trPr>
          <w:gridAfter w:val="2"/>
          <w:wAfter w:w="4841" w:type="dxa"/>
          <w:trHeight w:hRule="exact" w:val="274"/>
        </w:trPr>
        <w:tc>
          <w:tcPr>
            <w:tcW w:w="2552" w:type="dxa"/>
            <w:gridSpan w:val="2"/>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Nedažni</w:t>
            </w:r>
          </w:p>
        </w:tc>
        <w:tc>
          <w:tcPr>
            <w:tcW w:w="4791" w:type="dxa"/>
            <w:tcBorders>
              <w:top w:val="single" w:sz="4" w:space="0" w:color="auto"/>
              <w:left w:val="single" w:sz="4" w:space="0" w:color="auto"/>
              <w:bottom w:val="single" w:sz="4" w:space="0" w:color="auto"/>
              <w:right w:val="single" w:sz="4" w:space="0" w:color="auto"/>
            </w:tcBorders>
            <w:vAlign w:val="center"/>
          </w:tcPr>
          <w:p w:rsidR="00443C93" w:rsidRPr="00934DE6" w:rsidRDefault="00443C93"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 Kūno svorio padidėjimas </w:t>
            </w:r>
          </w:p>
        </w:tc>
      </w:tr>
    </w:tbl>
    <w:p w:rsidR="0073480A" w:rsidRPr="00934DE6" w:rsidRDefault="009401E5" w:rsidP="0073480A">
      <w:pPr>
        <w:autoSpaceDE w:val="0"/>
        <w:autoSpaceDN w:val="0"/>
        <w:adjustRightInd w:val="0"/>
        <w:spacing w:after="0" w:line="240" w:lineRule="auto"/>
        <w:rPr>
          <w:rFonts w:ascii="Times New Roman" w:eastAsia="Times New Roman" w:hAnsi="Times New Roman" w:cs="Times New Roman"/>
          <w:lang w:val="lt-LT" w:eastAsia="lt-LT"/>
        </w:rPr>
      </w:pPr>
      <w:r w:rsidRPr="00934DE6">
        <w:rPr>
          <w:rFonts w:ascii="Times New Roman" w:eastAsia="Times New Roman" w:hAnsi="Times New Roman" w:cs="Times New Roman"/>
          <w:vertAlign w:val="superscript"/>
          <w:lang w:val="lt-LT" w:eastAsia="lt-LT"/>
        </w:rPr>
        <w:t>1</w:t>
      </w:r>
      <w:r w:rsidRPr="00934DE6">
        <w:rPr>
          <w:rFonts w:ascii="Times New Roman" w:eastAsia="Times New Roman" w:hAnsi="Times New Roman" w:cs="Times New Roman"/>
          <w:lang w:val="lt-LT" w:eastAsia="lt-LT"/>
        </w:rPr>
        <w:t>Toks nepageidaujamas poveikis pastebėtas vaistiniam preparatui patekus į rinką. 95% patikimumu galima teigti, kad nepageidaujamo poveikio atsiradimo dažnis yra ne didesnis, kaip nurodyta (t.y., nedažnas), bet gali būti ir mažesnis. Kadangi atliekant klinikinius tyrimus, kuriuose dalyvavo 2762 pacientai, sirgę Parkinsono liga ir gydyti pramipeksoliu, toks nepageidaujamas poveikis nepasireiškė, tiksliai jo atsiradimo dažnio nustatyti neįmanoma.</w:t>
      </w:r>
    </w:p>
    <w:p w:rsidR="009401E5" w:rsidRPr="00934DE6" w:rsidRDefault="009401E5" w:rsidP="009401E5">
      <w:pPr>
        <w:autoSpaceDE w:val="0"/>
        <w:autoSpaceDN w:val="0"/>
        <w:adjustRightInd w:val="0"/>
        <w:spacing w:after="0" w:line="240" w:lineRule="auto"/>
        <w:rPr>
          <w:rFonts w:ascii="Times New Roman" w:eastAsia="Times New Roman" w:hAnsi="Times New Roman" w:cs="Times New Roman"/>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Somnolencija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Pramipeksolis dažnai sukelia mieguistumą, nedažnais atvejais − pernelyg didelę somnolenciją ir staigaus miego priepuolius dienos metu (žr. 4.4 skyrių).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Lytinio potraukio sutrikimas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Pramipeksolis nedažnai gali sutrikdyti lytinį potraukį: jis gali sustiprėti arba susilpnėti.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Impulsų kontrolės sutrikimai</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Gydant pacientus dopaminerginiais vaistiniais preparatais, įskaitant Pramipexol </w:t>
      </w:r>
      <w:r w:rsidRPr="00934DE6">
        <w:rPr>
          <w:rFonts w:ascii="Times New Roman" w:eastAsia="Times New Roman" w:hAnsi="Times New Roman" w:cs="Times New Roman"/>
          <w:lang w:val="lt-LT" w:eastAsia="de-DE"/>
        </w:rPr>
        <w:lastRenderedPageBreak/>
        <w:t>Torrent, gali pasireikšti patologinis potraukis azartiniams žaidimams, sustiprėti lytinis potraukis ir per daug padidėti seksualumas, atsirasti kompulsinis potraukis išlaidauti arba apsipirkti, besaikiai prisivalgyti arba kompulsinis potraukis valgyti (žr. 4.4 skyrių).</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061208">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Kryžminio, retrospektyvios atrankos ir atvejo-kontrolės tyrimo su 3 090 Parkinsono liga sergančiais pacientais metu 13,6 % visų dopaminerginiais arba nedopaminerginiais vaistiniais preparatais gydomų pacientų per paskutinius 6 gydymo mėnesius atsirado impulsų kontrolės sutrikimo simptomų: patologinis potraukis azartiniams žaidimams, neįveikiamas potraukis apsipirkti, besaikis valgymas ir kompulsinis seksualinis elgesys (per didelis seksualumas). Galimi nepriklausomi potraukių kontrolės sutrikimo rizikos veiksniai yra gydymas dopaminerginiais vaistiniais preparatais, didesnės dopaminerginių vaistinių preparatų dozės vartojimas, jaunesnis amžius (≤ 65 m), santuokos nesudarymas ir kraujo giminaičių patologinis potraukis azartiniams žaidimams. </w:t>
      </w:r>
    </w:p>
    <w:p w:rsidR="009401E5" w:rsidRPr="00934DE6" w:rsidRDefault="009401E5" w:rsidP="00061208">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9401E5" w:rsidRPr="00934DE6" w:rsidRDefault="009401E5" w:rsidP="00061208">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Širdies nepakankamumas</w:t>
      </w:r>
    </w:p>
    <w:p w:rsidR="009401E5" w:rsidRPr="00934DE6" w:rsidRDefault="009401E5" w:rsidP="00061208">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Gauta pranešimų, kad pacientams, vartojusiems pramipeksolio klinikinių tyrimų metu ir vaistiniam preparatui patekus į rinką, pasireiškė širdies nepakankamumas. Farmakoepidemiologinių tyrimų metu nustatyta, kad pramipeksolio vartojimas yra susijęs su padidėjusia širdies nepakankamumo atsiradimo rizika, palyginti su pacientais, nevartojančiais pramipeksolio (stebimas rizikos santykis 1,86; PI 95%, 1,21</w:t>
      </w:r>
      <w:r w:rsidRPr="00934DE6">
        <w:rPr>
          <w:rFonts w:ascii="Times New Roman" w:eastAsia="Times New Roman" w:hAnsi="Times New Roman" w:cs="Times New Roman"/>
          <w:lang w:val="lt-LT" w:eastAsia="de-DE"/>
        </w:rPr>
        <w:noBreakHyphen/>
        <w:t>2,85).</w:t>
      </w:r>
    </w:p>
    <w:p w:rsidR="009401E5" w:rsidRDefault="009401E5" w:rsidP="00061208">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CB3DE0" w:rsidRPr="00CB3DE0" w:rsidRDefault="00CB3DE0" w:rsidP="00CB3DE0">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CB3DE0">
        <w:rPr>
          <w:rFonts w:ascii="Times New Roman" w:eastAsia="Times New Roman" w:hAnsi="Times New Roman" w:cs="Times New Roman"/>
          <w:u w:val="single"/>
          <w:lang w:val="lt-LT" w:eastAsia="de-DE"/>
        </w:rPr>
        <w:t>Dopamino agonistų nutraukimo sindromas</w:t>
      </w:r>
    </w:p>
    <w:p w:rsidR="00CB3DE0" w:rsidRPr="00CB3DE0" w:rsidRDefault="00CB3DE0" w:rsidP="00CB3DE0">
      <w:pPr>
        <w:widowControl w:val="0"/>
        <w:autoSpaceDE w:val="0"/>
        <w:autoSpaceDN w:val="0"/>
        <w:adjustRightInd w:val="0"/>
        <w:spacing w:after="0" w:line="240" w:lineRule="auto"/>
        <w:rPr>
          <w:rFonts w:ascii="Times New Roman" w:eastAsia="Times New Roman" w:hAnsi="Times New Roman" w:cs="Times New Roman"/>
          <w:lang w:val="lt-LT" w:eastAsia="de-DE"/>
        </w:rPr>
      </w:pPr>
      <w:r w:rsidRPr="00CB3DE0">
        <w:rPr>
          <w:rFonts w:ascii="Times New Roman" w:eastAsia="Times New Roman" w:hAnsi="Times New Roman" w:cs="Times New Roman"/>
          <w:lang w:val="lt-LT" w:eastAsia="de-DE"/>
        </w:rPr>
        <w:t>Laipsniškai mažinant dozavimą arba nutraukus gydymą dopamino agonistais, įskaitant pramipeksolį, gali pasireikšti nemotorinis nepageidaujamas poveikis. Simptomai gali būti apatija, nerimas, depresija, nuovargis, prakaitavimas ir skausmas (žr. 4.4 skyrių).</w:t>
      </w:r>
    </w:p>
    <w:p w:rsidR="00CB3DE0" w:rsidRPr="00934DE6" w:rsidRDefault="00CB3DE0" w:rsidP="00061208">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061208">
      <w:pPr>
        <w:tabs>
          <w:tab w:val="left" w:pos="567"/>
        </w:tabs>
        <w:autoSpaceDE w:val="0"/>
        <w:autoSpaceDN w:val="0"/>
        <w:adjustRightInd w:val="0"/>
        <w:spacing w:after="0" w:line="260" w:lineRule="exact"/>
        <w:rPr>
          <w:rFonts w:ascii="Times New Roman" w:eastAsia="Times New Roman" w:hAnsi="Times New Roman" w:cs="Times New Roman"/>
          <w:u w:val="single"/>
          <w:lang w:val="lt-LT" w:eastAsia="zh-CN" w:bidi="lo-LA"/>
        </w:rPr>
      </w:pPr>
      <w:r w:rsidRPr="00934DE6">
        <w:rPr>
          <w:rFonts w:ascii="Times New Roman" w:eastAsia="Times New Roman" w:hAnsi="Times New Roman" w:cs="Times New Roman"/>
          <w:u w:val="single"/>
          <w:lang w:val="lt-LT" w:eastAsia="zh-CN" w:bidi="lo-LA"/>
        </w:rPr>
        <w:t>Pranešimas apie įtariamas nepageidaujamas reakcijas</w:t>
      </w:r>
    </w:p>
    <w:p w:rsidR="00F75FDC" w:rsidRPr="00934DE6" w:rsidRDefault="00F75FDC" w:rsidP="00061208">
      <w:pPr>
        <w:tabs>
          <w:tab w:val="left" w:pos="567"/>
        </w:tabs>
        <w:autoSpaceDE w:val="0"/>
        <w:autoSpaceDN w:val="0"/>
        <w:adjustRightInd w:val="0"/>
        <w:spacing w:after="0" w:line="260" w:lineRule="exact"/>
        <w:rPr>
          <w:rFonts w:ascii="Times New Roman" w:eastAsia="Times New Roman" w:hAnsi="Times New Roman" w:cs="Times New Roman"/>
          <w:lang w:val="lt-LT" w:eastAsia="zh-CN" w:bidi="lo-LA"/>
        </w:rPr>
      </w:pPr>
      <w:r w:rsidRPr="00934DE6">
        <w:rPr>
          <w:rFonts w:ascii="Times New Roman" w:eastAsia="Times New Roman" w:hAnsi="Times New Roman" w:cs="Times New Roman"/>
          <w:lang w:val="lt-LT" w:eastAsia="zh-CN" w:bidi="lo-LA"/>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r w:rsidRPr="00934DE6">
        <w:rPr>
          <w:rFonts w:ascii="Times New Roman" w:eastAsia="Times New Roman" w:hAnsi="Times New Roman" w:cs="Times New Roman"/>
          <w:noProof/>
          <w:snapToGrid w:val="0"/>
          <w:lang w:val="lt-LT"/>
        </w:rPr>
        <w:t>http://</w:t>
      </w:r>
      <w:hyperlink r:id="rId7" w:history="1">
        <w:r w:rsidRPr="00934DE6">
          <w:rPr>
            <w:rFonts w:ascii="Times New Roman" w:eastAsia="SimSun" w:hAnsi="Times New Roman" w:cs="Times New Roman"/>
            <w:noProof/>
            <w:snapToGrid w:val="0"/>
            <w:color w:val="0000FF"/>
            <w:u w:val="single"/>
            <w:lang w:val="lt-LT"/>
          </w:rPr>
          <w:t>www.vvkt.lt</w:t>
        </w:r>
      </w:hyperlink>
      <w:r w:rsidRPr="00934DE6">
        <w:rPr>
          <w:rFonts w:ascii="Times New Roman" w:eastAsia="Times New Roman" w:hAnsi="Times New Roman" w:cs="Times New Roman"/>
          <w:noProof/>
          <w:snapToGrid w:val="0"/>
          <w:lang w:val="lt-LT"/>
        </w:rPr>
        <w:t>/</w:t>
      </w:r>
      <w:r w:rsidRPr="00934DE6">
        <w:rPr>
          <w:rFonts w:ascii="Times New Roman" w:eastAsia="Times New Roman" w:hAnsi="Times New Roman" w:cs="Times New Roman"/>
          <w:lang w:val="lt-LT" w:eastAsia="zh-CN" w:bidi="lo-LA"/>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934DE6">
          <w:rPr>
            <w:rFonts w:ascii="Times New Roman" w:eastAsia="Times New Roman" w:hAnsi="Times New Roman" w:cs="Times New Roman"/>
            <w:color w:val="0000FF"/>
            <w:u w:val="single"/>
            <w:lang w:val="lt-LT" w:eastAsia="zh-CN" w:bidi="lo-LA"/>
          </w:rPr>
          <w:t>NepageidaujamaR@vvkt.lt</w:t>
        </w:r>
      </w:hyperlink>
      <w:r w:rsidRPr="00934DE6">
        <w:rPr>
          <w:rFonts w:ascii="Times New Roman" w:eastAsia="Times New Roman" w:hAnsi="Times New Roman" w:cs="Times New Roman"/>
          <w:noProof/>
          <w:snapToGrid w:val="0"/>
          <w:lang w:val="lt-LT"/>
        </w:rPr>
        <w:t>.</w:t>
      </w:r>
    </w:p>
    <w:p w:rsidR="00F75FDC" w:rsidRPr="00934DE6" w:rsidRDefault="00F75FDC" w:rsidP="00061208">
      <w:pPr>
        <w:tabs>
          <w:tab w:val="left" w:pos="567"/>
        </w:tabs>
        <w:spacing w:after="0" w:line="260" w:lineRule="exact"/>
        <w:rPr>
          <w:rFonts w:ascii="Times New Roman" w:eastAsia="Times New Roman" w:hAnsi="Times New Roman" w:cs="Times New Roman"/>
          <w:snapToGrid w:val="0"/>
          <w:lang w:val="lt-LT"/>
        </w:rPr>
      </w:pPr>
    </w:p>
    <w:p w:rsidR="00F75FDC" w:rsidRPr="00934DE6" w:rsidRDefault="00F75FDC" w:rsidP="00061208">
      <w:pPr>
        <w:widowControl w:val="0"/>
        <w:autoSpaceDE w:val="0"/>
        <w:autoSpaceDN w:val="0"/>
        <w:adjustRightInd w:val="0"/>
        <w:spacing w:after="0" w:line="240" w:lineRule="auto"/>
        <w:rPr>
          <w:rFonts w:ascii="Times New Roman" w:eastAsia="Times New Roman" w:hAnsi="Times New Roman" w:cs="Times New Roman"/>
          <w:b/>
          <w:bCs/>
          <w:lang w:val="lt-LT" w:eastAsia="de-DE"/>
        </w:rPr>
      </w:pPr>
      <w:r w:rsidRPr="00934DE6">
        <w:rPr>
          <w:rFonts w:ascii="Times New Roman" w:eastAsia="Times New Roman" w:hAnsi="Times New Roman" w:cs="Times New Roman"/>
          <w:b/>
          <w:bCs/>
          <w:lang w:val="lt-LT" w:eastAsia="de-DE"/>
        </w:rPr>
        <w:t xml:space="preserve">4.9 Perdozavimas </w:t>
      </w:r>
    </w:p>
    <w:p w:rsidR="00F75FDC" w:rsidRPr="00934DE6" w:rsidRDefault="00F75FDC" w:rsidP="00061208">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061208">
      <w:pPr>
        <w:widowControl w:val="0"/>
        <w:autoSpaceDE w:val="0"/>
        <w:autoSpaceDN w:val="0"/>
        <w:adjustRightInd w:val="0"/>
        <w:spacing w:after="0" w:line="240" w:lineRule="auto"/>
        <w:rPr>
          <w:rFonts w:ascii="Times New Roman" w:eastAsia="Times New Roman" w:hAnsi="Times New Roman" w:cs="Times New Roman"/>
          <w:b/>
          <w:lang w:val="lt-LT" w:eastAsia="de-DE"/>
        </w:rPr>
      </w:pPr>
      <w:r w:rsidRPr="00934DE6">
        <w:rPr>
          <w:rFonts w:ascii="Times New Roman" w:eastAsia="Times New Roman" w:hAnsi="Times New Roman" w:cs="Times New Roman"/>
          <w:lang w:val="lt-LT" w:eastAsia="de-DE"/>
        </w:rPr>
        <w:t xml:space="preserve">Labai sunkaus vaisto perdozavimo klinikinių tyrimų neatlikta. Manoma, kad nepageidaujamos reakcijos turėtų būti susijusios su dopamino agonistų farmakodinaminiu poveikiu, įskaitant pykinimą, vėmimą, hiperkineziją, haliucinacijas, sujaudinimą ir hipotenziją. Dopamino agonistų perdozavus, antidoto nėra. Jei atsiranda CNS sujaudinimo simptomų, reikėtų vartoti neuroleptikų. Perdozavimas gydomas įprastinėmis palaikomojo gydymo priemonėmis, kartu plaunamas skrandis, į veną skiriama skysčių, duodama aktyvintos anglies ir stebima elektrokardiograma. </w:t>
      </w:r>
    </w:p>
    <w:p w:rsidR="00F75FDC" w:rsidRPr="00934DE6" w:rsidRDefault="00F75FDC" w:rsidP="00F75FDC">
      <w:pPr>
        <w:tabs>
          <w:tab w:val="left" w:pos="567"/>
        </w:tabs>
        <w:autoSpaceDE w:val="0"/>
        <w:autoSpaceDN w:val="0"/>
        <w:adjustRightInd w:val="0"/>
        <w:spacing w:after="0" w:line="260" w:lineRule="exact"/>
        <w:jc w:val="both"/>
        <w:rPr>
          <w:rFonts w:ascii="Times New Roman" w:eastAsia="Times New Roman" w:hAnsi="Times New Roman" w:cs="Times New Roman"/>
          <w:u w:val="single"/>
          <w:lang w:val="lt-LT" w:eastAsia="zh-CN" w:bidi="lo-LA"/>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5. </w:t>
      </w:r>
      <w:r w:rsidR="006A168B">
        <w:rPr>
          <w:rFonts w:ascii="Times New Roman" w:eastAsia="Times New Roman" w:hAnsi="Times New Roman" w:cs="Times New Roman"/>
          <w:b/>
          <w:bCs/>
          <w:lang w:val="lt-LT" w:eastAsia="de-DE"/>
        </w:rPr>
        <w:tab/>
      </w:r>
      <w:r w:rsidRPr="00934DE6">
        <w:rPr>
          <w:rFonts w:ascii="Times New Roman" w:eastAsia="Times New Roman" w:hAnsi="Times New Roman" w:cs="Times New Roman"/>
          <w:b/>
          <w:bCs/>
          <w:lang w:val="lt-LT" w:eastAsia="de-DE"/>
        </w:rPr>
        <w:t xml:space="preserve">FARMAKOLOGINĖS SAVYBĖS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5.1 Farmakodinaminės savybės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DE5B38">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Farmakoterapinė grupė – </w:t>
      </w:r>
      <w:r w:rsidR="00DE5B38" w:rsidRPr="00934DE6">
        <w:rPr>
          <w:rFonts w:ascii="Times New Roman" w:eastAsia="Times New Roman" w:hAnsi="Times New Roman" w:cs="Times New Roman"/>
          <w:lang w:val="lt-LT" w:eastAsia="de-DE"/>
        </w:rPr>
        <w:t xml:space="preserve">vaistiniai preparatai nuo Parkinsono ligos, </w:t>
      </w:r>
      <w:r w:rsidRPr="00934DE6">
        <w:rPr>
          <w:rFonts w:ascii="Times New Roman" w:eastAsia="Times New Roman" w:hAnsi="Times New Roman" w:cs="Times New Roman"/>
          <w:lang w:val="lt-LT" w:eastAsia="de-DE"/>
        </w:rPr>
        <w:t xml:space="preserve">dopamino agonistai, ATC kodas – N04BC05. </w:t>
      </w:r>
    </w:p>
    <w:p w:rsidR="00F75FDC" w:rsidRPr="00934DE6" w:rsidRDefault="00F75FDC" w:rsidP="00F75FDC">
      <w:pPr>
        <w:widowControl w:val="0"/>
        <w:autoSpaceDE w:val="0"/>
        <w:autoSpaceDN w:val="0"/>
        <w:adjustRightInd w:val="0"/>
        <w:spacing w:after="0" w:line="240" w:lineRule="auto"/>
        <w:ind w:right="177"/>
        <w:rPr>
          <w:rFonts w:ascii="Times New Roman" w:eastAsia="Times New Roman" w:hAnsi="Times New Roman" w:cs="Times New Roman"/>
          <w:lang w:val="lt-LT" w:eastAsia="de-DE"/>
        </w:rPr>
      </w:pPr>
    </w:p>
    <w:p w:rsidR="00DE5B38" w:rsidRPr="00934DE6" w:rsidRDefault="00DE5B38" w:rsidP="00DE5B38">
      <w:pPr>
        <w:widowControl w:val="0"/>
        <w:autoSpaceDE w:val="0"/>
        <w:autoSpaceDN w:val="0"/>
        <w:adjustRightInd w:val="0"/>
        <w:spacing w:after="0" w:line="240" w:lineRule="auto"/>
        <w:ind w:right="177"/>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Veikimo mechanizmas</w:t>
      </w:r>
    </w:p>
    <w:p w:rsidR="00F75FDC" w:rsidRPr="00934DE6" w:rsidRDefault="00F75FDC" w:rsidP="00F75FDC">
      <w:pPr>
        <w:widowControl w:val="0"/>
        <w:autoSpaceDE w:val="0"/>
        <w:autoSpaceDN w:val="0"/>
        <w:adjustRightInd w:val="0"/>
        <w:spacing w:after="0" w:line="240" w:lineRule="auto"/>
        <w:ind w:right="17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Pramipeksolis yra dopamino agonistas. Jis labai selektyviai ir specifiškai jungiasi su dopamino D</w:t>
      </w:r>
      <w:r w:rsidRPr="00934DE6">
        <w:rPr>
          <w:rFonts w:ascii="Times New Roman" w:eastAsia="Times New Roman" w:hAnsi="Times New Roman" w:cs="Times New Roman"/>
          <w:vertAlign w:val="subscript"/>
          <w:lang w:val="lt-LT" w:eastAsia="de-DE"/>
        </w:rPr>
        <w:t xml:space="preserve">2 </w:t>
      </w:r>
      <w:r w:rsidRPr="00934DE6">
        <w:rPr>
          <w:rFonts w:ascii="Times New Roman" w:eastAsia="Times New Roman" w:hAnsi="Times New Roman" w:cs="Times New Roman"/>
          <w:lang w:val="lt-LT" w:eastAsia="de-DE"/>
        </w:rPr>
        <w:t>pogrupio receptoriais, iš kurių D</w:t>
      </w:r>
      <w:r w:rsidRPr="00934DE6">
        <w:rPr>
          <w:rFonts w:ascii="Times New Roman" w:eastAsia="Times New Roman" w:hAnsi="Times New Roman" w:cs="Times New Roman"/>
          <w:vertAlign w:val="subscript"/>
          <w:lang w:val="lt-LT" w:eastAsia="de-DE"/>
        </w:rPr>
        <w:t>3</w:t>
      </w:r>
      <w:r w:rsidRPr="00934DE6">
        <w:rPr>
          <w:rFonts w:ascii="Times New Roman" w:eastAsia="Times New Roman" w:hAnsi="Times New Roman" w:cs="Times New Roman"/>
          <w:lang w:val="lt-LT" w:eastAsia="de-DE"/>
        </w:rPr>
        <w:t xml:space="preserve"> receptoriams afinitetas yra didžiausias, ir turi visą vidinį aktyvumą.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Pramipeksolis stimuliuoja galvos smegenų dryžuotajame kūne esančius dopamino receptorius ir mažina motorikos sutrikimą. Tyrimų su gyvūnais metu nustatyta, kad vaistas slopina dopamino sintezę, išsiskyrimą ir apykaitą. </w:t>
      </w:r>
    </w:p>
    <w:p w:rsidR="00F75FDC" w:rsidRPr="00934DE6" w:rsidRDefault="00F75FDC" w:rsidP="00F75FDC">
      <w:pPr>
        <w:widowControl w:val="0"/>
        <w:autoSpaceDE w:val="0"/>
        <w:autoSpaceDN w:val="0"/>
        <w:adjustRightInd w:val="0"/>
        <w:spacing w:after="0" w:line="240" w:lineRule="auto"/>
        <w:ind w:right="562"/>
        <w:rPr>
          <w:rFonts w:ascii="Times New Roman" w:eastAsia="Times New Roman" w:hAnsi="Times New Roman" w:cs="Times New Roman"/>
          <w:lang w:val="lt-LT" w:eastAsia="de-DE"/>
        </w:rPr>
      </w:pPr>
    </w:p>
    <w:p w:rsidR="00DE5B38" w:rsidRPr="00934DE6" w:rsidRDefault="00DE5B38" w:rsidP="00DE5B38">
      <w:pPr>
        <w:widowControl w:val="0"/>
        <w:autoSpaceDE w:val="0"/>
        <w:autoSpaceDN w:val="0"/>
        <w:adjustRightInd w:val="0"/>
        <w:spacing w:after="0" w:line="240" w:lineRule="auto"/>
        <w:ind w:right="177"/>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Farmakodinaminis poveikis</w:t>
      </w:r>
    </w:p>
    <w:p w:rsidR="00F75FDC" w:rsidRPr="00934DE6" w:rsidRDefault="00F75FDC" w:rsidP="00F75FDC">
      <w:pPr>
        <w:widowControl w:val="0"/>
        <w:autoSpaceDE w:val="0"/>
        <w:autoSpaceDN w:val="0"/>
        <w:adjustRightInd w:val="0"/>
        <w:spacing w:after="0" w:line="240" w:lineRule="auto"/>
        <w:ind w:right="562"/>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Tiriant savanorius nustatyta, kad kuo didesnė dozė vartojama, tuo prolaktino išsiskiria mažiau. Klinikiniai tyrimai su sveikais savanoriais parodė, kad vartojant pramipeksolio pailginto atpalaidavimo tablečių ir greičiau, negu rekomenduojama, didinant pramipeksolio bazės dozę (kas 3 paros) iki 3,15 mg (4,5 mg druskos) per parą, didėja kraujospūdis ir širdies ritmo dažnis. Tyrimo su pacientais metu toks poveikis nepasireiškia.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u w:val="single"/>
          <w:lang w:val="lt-LT" w:eastAsia="de-DE"/>
        </w:rPr>
        <w:t xml:space="preserve">Klinikiniai Parkinsono ligos tyrimai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Ligoniams, sergantiems idiopatine Parkinsono liga, pramipeksolis lengvina jos požymius ir simptomus. Buvo atlikti placebu kontroliuoti klinikiniai tyrimai, kurių metu tirta gydomų pramipeksoliu maždaug 1 800 pacientų, sergančių I – V (pagal </w:t>
      </w:r>
      <w:r w:rsidRPr="00934DE6">
        <w:rPr>
          <w:rFonts w:ascii="Times New Roman" w:eastAsia="Times New Roman" w:hAnsi="Times New Roman" w:cs="Times New Roman"/>
          <w:i/>
          <w:iCs/>
          <w:lang w:val="lt-LT" w:eastAsia="de-DE"/>
        </w:rPr>
        <w:t>Hoehn</w:t>
      </w:r>
      <w:r w:rsidRPr="00934DE6">
        <w:rPr>
          <w:rFonts w:ascii="Times New Roman" w:eastAsia="Times New Roman" w:hAnsi="Times New Roman" w:cs="Times New Roman"/>
          <w:lang w:val="lt-LT" w:eastAsia="de-DE"/>
        </w:rPr>
        <w:t xml:space="preserve"> ir </w:t>
      </w:r>
      <w:r w:rsidRPr="00934DE6">
        <w:rPr>
          <w:rFonts w:ascii="Times New Roman" w:eastAsia="Times New Roman" w:hAnsi="Times New Roman" w:cs="Times New Roman"/>
          <w:i/>
          <w:iCs/>
          <w:lang w:val="lt-LT" w:eastAsia="de-DE"/>
        </w:rPr>
        <w:t>Yahr</w:t>
      </w:r>
      <w:r w:rsidRPr="00934DE6">
        <w:rPr>
          <w:rFonts w:ascii="Times New Roman" w:eastAsia="Times New Roman" w:hAnsi="Times New Roman" w:cs="Times New Roman"/>
          <w:lang w:val="lt-LT" w:eastAsia="de-DE"/>
        </w:rPr>
        <w:t>) ligos stadija. Iš jų maždaug 1 000 pacientų (jų liga buvo sunkesnė ir kartu jie vartojo levodopos) atsirado motorikos komplikacijų. Kontroliuojamais klinikiniais tyrimais beveik 6 mėnesius buvo tiriamas pramipeksolio poveikis ankstyvosios ir progresuojančios Parkinsono ligos metu. Ilgiau kaip 3 metus trukusiais atviraisiais klinikiniais tyrimais nustatyta, kad preparato veiksmingumas nemažėja. 2 metų trukmės kontroliuojamų dvigubai aklu metodu atliktų tyrimų metu nustatyta, kad jei gydymas pradedamas pramipeksoliu, motorikos komplikacijų atsiradimo laikas reikšmingai pailgėja ir jų būna mažiau negu tais atvejais, kai gydyti pradedama levodopa. Tokį vėlesnį motorikos komplikacijų atsiradimą vartojant pramipeksolio, reikia derinti su didesniu motorinės funkcijos pagerėjimu, vartojant levodopos (vertinant vidutinį pokytį Unifikuota Parkinsono ligos vertinimo skale (</w:t>
      </w:r>
      <w:r w:rsidRPr="00847CBF">
        <w:rPr>
          <w:rFonts w:ascii="Times New Roman" w:eastAsia="Times New Roman" w:hAnsi="Times New Roman" w:cs="Times New Roman"/>
          <w:b/>
          <w:bCs/>
          <w:i/>
          <w:lang w:val="lt-LT" w:eastAsia="de-DE"/>
        </w:rPr>
        <w:t>U</w:t>
      </w:r>
      <w:r w:rsidRPr="00847CBF">
        <w:rPr>
          <w:rFonts w:ascii="Times New Roman" w:eastAsia="Times New Roman" w:hAnsi="Times New Roman" w:cs="Times New Roman"/>
          <w:i/>
          <w:lang w:val="lt-LT" w:eastAsia="de-DE"/>
        </w:rPr>
        <w:t xml:space="preserve">nified </w:t>
      </w:r>
      <w:r w:rsidRPr="00847CBF">
        <w:rPr>
          <w:rFonts w:ascii="Times New Roman" w:eastAsia="Times New Roman" w:hAnsi="Times New Roman" w:cs="Times New Roman"/>
          <w:b/>
          <w:bCs/>
          <w:i/>
          <w:lang w:val="lt-LT" w:eastAsia="de-DE"/>
        </w:rPr>
        <w:t>P</w:t>
      </w:r>
      <w:r w:rsidRPr="00847CBF">
        <w:rPr>
          <w:rFonts w:ascii="Times New Roman" w:eastAsia="Times New Roman" w:hAnsi="Times New Roman" w:cs="Times New Roman"/>
          <w:i/>
          <w:lang w:val="lt-LT" w:eastAsia="de-DE"/>
        </w:rPr>
        <w:t xml:space="preserve">arkinson's </w:t>
      </w:r>
      <w:r w:rsidRPr="00847CBF">
        <w:rPr>
          <w:rFonts w:ascii="Times New Roman" w:eastAsia="Times New Roman" w:hAnsi="Times New Roman" w:cs="Times New Roman"/>
          <w:b/>
          <w:bCs/>
          <w:i/>
          <w:lang w:val="lt-LT" w:eastAsia="de-DE"/>
        </w:rPr>
        <w:t>D</w:t>
      </w:r>
      <w:r w:rsidRPr="00847CBF">
        <w:rPr>
          <w:rFonts w:ascii="Times New Roman" w:eastAsia="Times New Roman" w:hAnsi="Times New Roman" w:cs="Times New Roman"/>
          <w:i/>
          <w:lang w:val="lt-LT" w:eastAsia="de-DE"/>
        </w:rPr>
        <w:t xml:space="preserve">isease </w:t>
      </w:r>
      <w:r w:rsidRPr="00847CBF">
        <w:rPr>
          <w:rFonts w:ascii="Times New Roman" w:eastAsia="Times New Roman" w:hAnsi="Times New Roman" w:cs="Times New Roman"/>
          <w:b/>
          <w:bCs/>
          <w:i/>
          <w:lang w:val="lt-LT" w:eastAsia="de-DE"/>
        </w:rPr>
        <w:t>R</w:t>
      </w:r>
      <w:r w:rsidRPr="00847CBF">
        <w:rPr>
          <w:rFonts w:ascii="Times New Roman" w:eastAsia="Times New Roman" w:hAnsi="Times New Roman" w:cs="Times New Roman"/>
          <w:i/>
          <w:lang w:val="lt-LT" w:eastAsia="de-DE"/>
        </w:rPr>
        <w:t xml:space="preserve">ating </w:t>
      </w:r>
      <w:r w:rsidRPr="00847CBF">
        <w:rPr>
          <w:rFonts w:ascii="Times New Roman" w:eastAsia="Times New Roman" w:hAnsi="Times New Roman" w:cs="Times New Roman"/>
          <w:b/>
          <w:bCs/>
          <w:i/>
          <w:lang w:val="lt-LT" w:eastAsia="de-DE"/>
        </w:rPr>
        <w:t>S</w:t>
      </w:r>
      <w:r w:rsidRPr="00847CBF">
        <w:rPr>
          <w:rFonts w:ascii="Times New Roman" w:eastAsia="Times New Roman" w:hAnsi="Times New Roman" w:cs="Times New Roman"/>
          <w:i/>
          <w:lang w:val="lt-LT" w:eastAsia="de-DE"/>
        </w:rPr>
        <w:t>cale-UPDRS skale</w:t>
      </w:r>
      <w:r w:rsidRPr="00934DE6">
        <w:rPr>
          <w:rFonts w:ascii="Times New Roman" w:eastAsia="Times New Roman" w:hAnsi="Times New Roman" w:cs="Times New Roman"/>
          <w:lang w:val="lt-LT" w:eastAsia="de-DE"/>
        </w:rPr>
        <w:t xml:space="preserve">)). Apskritai haliucinacijos ir mieguistumas dažniau pasireikšdavo pramipeksolio dozės didinimo laikotarpiu, nors didelio skirtumo nuo palaikomojo gydymo laikotarpio nebuvo. Tokio poveikio galimybę reikėtų apsvarstyti pradedant Parkinsono liga sergančius ligonius gydyti pramipeksoliu. </w:t>
      </w:r>
    </w:p>
    <w:p w:rsidR="00DE5B38" w:rsidRPr="00934DE6" w:rsidRDefault="00DE5B38" w:rsidP="00DE5B38">
      <w:pPr>
        <w:widowControl w:val="0"/>
        <w:autoSpaceDE w:val="0"/>
        <w:autoSpaceDN w:val="0"/>
        <w:adjustRightInd w:val="0"/>
        <w:spacing w:after="0" w:line="240" w:lineRule="auto"/>
        <w:ind w:right="640"/>
        <w:rPr>
          <w:rFonts w:ascii="Times New Roman" w:eastAsia="Times New Roman" w:hAnsi="Times New Roman" w:cs="Times New Roman"/>
          <w:bCs/>
          <w:lang w:val="lt-LT" w:eastAsia="de-DE"/>
        </w:rPr>
      </w:pPr>
    </w:p>
    <w:p w:rsidR="00DE5B38" w:rsidRPr="00934DE6" w:rsidRDefault="00DE5B38" w:rsidP="00DE5B38">
      <w:pPr>
        <w:widowControl w:val="0"/>
        <w:autoSpaceDE w:val="0"/>
        <w:autoSpaceDN w:val="0"/>
        <w:adjustRightInd w:val="0"/>
        <w:spacing w:after="0" w:line="240" w:lineRule="auto"/>
        <w:ind w:right="640"/>
        <w:rPr>
          <w:rFonts w:ascii="Times New Roman" w:eastAsia="Times New Roman" w:hAnsi="Times New Roman" w:cs="Times New Roman"/>
          <w:bCs/>
          <w:u w:val="single"/>
          <w:lang w:val="lt-LT" w:eastAsia="de-DE"/>
        </w:rPr>
      </w:pPr>
      <w:r w:rsidRPr="00934DE6">
        <w:rPr>
          <w:rFonts w:ascii="Times New Roman" w:eastAsia="Times New Roman" w:hAnsi="Times New Roman" w:cs="Times New Roman"/>
          <w:bCs/>
          <w:u w:val="single"/>
          <w:lang w:val="lt-LT" w:eastAsia="de-DE"/>
        </w:rPr>
        <w:t>Vaikų populiacija</w:t>
      </w:r>
    </w:p>
    <w:p w:rsidR="00E7614E" w:rsidRPr="00934DE6" w:rsidRDefault="00DE5B38" w:rsidP="00E7614E">
      <w:pPr>
        <w:widowControl w:val="0"/>
        <w:autoSpaceDE w:val="0"/>
        <w:autoSpaceDN w:val="0"/>
        <w:adjustRightInd w:val="0"/>
        <w:spacing w:after="0" w:line="240" w:lineRule="auto"/>
        <w:ind w:right="640"/>
        <w:rPr>
          <w:rFonts w:ascii="Times New Roman" w:eastAsia="Times New Roman" w:hAnsi="Times New Roman" w:cs="Times New Roman"/>
          <w:bCs/>
          <w:lang w:val="lt-LT" w:eastAsia="de-DE"/>
        </w:rPr>
      </w:pPr>
      <w:r w:rsidRPr="00934DE6">
        <w:rPr>
          <w:rFonts w:ascii="Times New Roman" w:eastAsia="Times New Roman" w:hAnsi="Times New Roman" w:cs="Times New Roman"/>
          <w:bCs/>
          <w:lang w:val="lt-LT" w:eastAsia="de-DE"/>
        </w:rPr>
        <w:t>Europos vaistų agentūra atleido nuo įpareigojimo pateikti pramipeksolio tyrimų su visais Parkinsono liga sergančių vaikų populiacijos pogrupiais duomenis (vartojimo vaikams informacija pateikiama 4.2 skyriuje).</w:t>
      </w:r>
    </w:p>
    <w:p w:rsidR="00CA2BF9" w:rsidRPr="00934DE6" w:rsidRDefault="00CA2BF9" w:rsidP="00CA2BF9">
      <w:pPr>
        <w:widowControl w:val="0"/>
        <w:autoSpaceDE w:val="0"/>
        <w:autoSpaceDN w:val="0"/>
        <w:adjustRightInd w:val="0"/>
        <w:spacing w:after="0" w:line="240" w:lineRule="auto"/>
        <w:ind w:right="640"/>
        <w:rPr>
          <w:rFonts w:ascii="Times New Roman" w:eastAsia="Times New Roman" w:hAnsi="Times New Roman" w:cs="Times New Roman"/>
          <w:bCs/>
          <w:lang w:val="lt-LT" w:eastAsia="de-DE"/>
        </w:rPr>
      </w:pPr>
    </w:p>
    <w:p w:rsidR="00CA2BF9" w:rsidRPr="00934DE6" w:rsidRDefault="00CA2BF9" w:rsidP="00CA2BF9">
      <w:pPr>
        <w:widowControl w:val="0"/>
        <w:autoSpaceDE w:val="0"/>
        <w:autoSpaceDN w:val="0"/>
        <w:adjustRightInd w:val="0"/>
        <w:spacing w:after="0" w:line="240" w:lineRule="auto"/>
        <w:ind w:right="640"/>
        <w:rPr>
          <w:rFonts w:ascii="Times New Roman" w:eastAsia="Times New Roman" w:hAnsi="Times New Roman" w:cs="Times New Roman"/>
          <w:bCs/>
          <w:u w:val="single"/>
          <w:lang w:val="lt-LT" w:eastAsia="de-DE"/>
        </w:rPr>
      </w:pPr>
      <w:r w:rsidRPr="00934DE6">
        <w:rPr>
          <w:rFonts w:ascii="Times New Roman" w:eastAsia="Times New Roman" w:hAnsi="Times New Roman" w:cs="Times New Roman"/>
          <w:bCs/>
          <w:u w:val="single"/>
          <w:lang w:val="lt-LT" w:eastAsia="de-DE"/>
        </w:rPr>
        <w:t xml:space="preserve">Klinikinis </w:t>
      </w:r>
      <w:r w:rsidR="000A1C25">
        <w:rPr>
          <w:rFonts w:ascii="Times New Roman" w:eastAsia="Times New Roman" w:hAnsi="Times New Roman" w:cs="Times New Roman"/>
          <w:bCs/>
          <w:u w:val="single"/>
          <w:lang w:val="lt-LT" w:eastAsia="de-DE"/>
        </w:rPr>
        <w:t>de la Tureto (</w:t>
      </w:r>
      <w:r w:rsidR="000A1C25">
        <w:rPr>
          <w:rFonts w:ascii="Times New Roman" w:eastAsia="Times New Roman" w:hAnsi="Times New Roman" w:cs="Times New Roman"/>
          <w:bCs/>
          <w:i/>
          <w:u w:val="single"/>
          <w:lang w:val="lt-LT" w:eastAsia="de-DE"/>
        </w:rPr>
        <w:t xml:space="preserve">de la </w:t>
      </w:r>
      <w:r w:rsidRPr="00847CBF">
        <w:rPr>
          <w:rFonts w:ascii="Times New Roman" w:eastAsia="Times New Roman" w:hAnsi="Times New Roman" w:cs="Times New Roman"/>
          <w:bCs/>
          <w:i/>
          <w:u w:val="single"/>
          <w:lang w:val="lt-LT" w:eastAsia="de-DE"/>
        </w:rPr>
        <w:t>Tourette</w:t>
      </w:r>
      <w:r w:rsidR="000A1C25">
        <w:rPr>
          <w:rFonts w:ascii="Times New Roman" w:eastAsia="Times New Roman" w:hAnsi="Times New Roman" w:cs="Times New Roman"/>
          <w:bCs/>
          <w:u w:val="single"/>
          <w:lang w:val="lt-LT" w:eastAsia="de-DE"/>
        </w:rPr>
        <w:t>)</w:t>
      </w:r>
      <w:r w:rsidRPr="00934DE6">
        <w:rPr>
          <w:rFonts w:ascii="Times New Roman" w:eastAsia="Times New Roman" w:hAnsi="Times New Roman" w:cs="Times New Roman"/>
          <w:bCs/>
          <w:u w:val="single"/>
          <w:lang w:val="lt-LT" w:eastAsia="de-DE"/>
        </w:rPr>
        <w:t xml:space="preserve"> sindromo gydymo veiksmingumas ir saugumas</w:t>
      </w:r>
    </w:p>
    <w:p w:rsidR="00CA2BF9" w:rsidRPr="00934DE6" w:rsidRDefault="004D69CA" w:rsidP="004D69CA">
      <w:pPr>
        <w:widowControl w:val="0"/>
        <w:autoSpaceDE w:val="0"/>
        <w:autoSpaceDN w:val="0"/>
        <w:adjustRightInd w:val="0"/>
        <w:spacing w:after="0" w:line="240" w:lineRule="auto"/>
        <w:ind w:right="640"/>
        <w:rPr>
          <w:rFonts w:ascii="Times New Roman" w:eastAsia="Times New Roman" w:hAnsi="Times New Roman" w:cs="Times New Roman"/>
          <w:b/>
          <w:lang w:val="lt-LT" w:eastAsia="de-DE"/>
        </w:rPr>
      </w:pPr>
      <w:r w:rsidRPr="00934DE6">
        <w:rPr>
          <w:rFonts w:ascii="Times New Roman" w:eastAsia="Times New Roman" w:hAnsi="Times New Roman" w:cs="Times New Roman"/>
          <w:bCs/>
          <w:lang w:val="lt-LT" w:eastAsia="de-DE"/>
        </w:rPr>
        <w:t>Buvo atliktas klinikinis 6 </w:t>
      </w:r>
      <w:r w:rsidR="00CA2BF9" w:rsidRPr="00934DE6">
        <w:rPr>
          <w:rFonts w:ascii="Times New Roman" w:eastAsia="Times New Roman" w:hAnsi="Times New Roman" w:cs="Times New Roman"/>
          <w:bCs/>
          <w:lang w:val="lt-LT" w:eastAsia="de-DE"/>
        </w:rPr>
        <w:t xml:space="preserve">savaičių trukmės placebu kontroliuojamas, dvigubai </w:t>
      </w:r>
      <w:r w:rsidRPr="00934DE6">
        <w:rPr>
          <w:rFonts w:ascii="Times New Roman" w:eastAsia="Times New Roman" w:hAnsi="Times New Roman" w:cs="Times New Roman"/>
          <w:bCs/>
          <w:lang w:val="lt-LT" w:eastAsia="de-DE"/>
        </w:rPr>
        <w:t>koduotas</w:t>
      </w:r>
      <w:r w:rsidR="00CA2BF9" w:rsidRPr="00934DE6">
        <w:rPr>
          <w:rFonts w:ascii="Times New Roman" w:eastAsia="Times New Roman" w:hAnsi="Times New Roman" w:cs="Times New Roman"/>
          <w:bCs/>
          <w:lang w:val="lt-LT" w:eastAsia="de-DE"/>
        </w:rPr>
        <w:t xml:space="preserve">, atsitiktinių imčių tyrimas, </w:t>
      </w:r>
      <w:r w:rsidRPr="00934DE6">
        <w:rPr>
          <w:rFonts w:ascii="Times New Roman" w:eastAsia="Times New Roman" w:hAnsi="Times New Roman" w:cs="Times New Roman"/>
          <w:bCs/>
          <w:lang w:val="lt-LT" w:eastAsia="de-DE"/>
        </w:rPr>
        <w:t>kurio metu vertintas</w:t>
      </w:r>
      <w:r w:rsidR="00CA2BF9" w:rsidRPr="00934DE6">
        <w:rPr>
          <w:rFonts w:ascii="Times New Roman" w:eastAsia="Times New Roman" w:hAnsi="Times New Roman" w:cs="Times New Roman"/>
          <w:bCs/>
          <w:lang w:val="lt-LT" w:eastAsia="de-DE"/>
        </w:rPr>
        <w:t xml:space="preserve"> lanksčių pramipeksolio (0,0625</w:t>
      </w:r>
      <w:r w:rsidRPr="00934DE6">
        <w:rPr>
          <w:rFonts w:ascii="Times New Roman" w:eastAsia="Times New Roman" w:hAnsi="Times New Roman" w:cs="Times New Roman"/>
          <w:bCs/>
          <w:lang w:val="lt-LT" w:eastAsia="de-DE"/>
        </w:rPr>
        <w:noBreakHyphen/>
      </w:r>
      <w:r w:rsidR="00CA2BF9" w:rsidRPr="00934DE6">
        <w:rPr>
          <w:rFonts w:ascii="Times New Roman" w:eastAsia="Times New Roman" w:hAnsi="Times New Roman" w:cs="Times New Roman"/>
          <w:bCs/>
          <w:lang w:val="lt-LT" w:eastAsia="de-DE"/>
        </w:rPr>
        <w:t>0,5</w:t>
      </w:r>
      <w:r w:rsidRPr="00934DE6">
        <w:rPr>
          <w:rFonts w:ascii="Times New Roman" w:eastAsia="Times New Roman" w:hAnsi="Times New Roman" w:cs="Times New Roman"/>
          <w:bCs/>
          <w:lang w:val="lt-LT" w:eastAsia="de-DE"/>
        </w:rPr>
        <w:t xml:space="preserve"> mg </w:t>
      </w:r>
      <w:r w:rsidR="00CA2BF9" w:rsidRPr="00934DE6">
        <w:rPr>
          <w:rFonts w:ascii="Times New Roman" w:eastAsia="Times New Roman" w:hAnsi="Times New Roman" w:cs="Times New Roman"/>
          <w:bCs/>
          <w:lang w:val="lt-LT" w:eastAsia="de-DE"/>
        </w:rPr>
        <w:t xml:space="preserve">per parą) dozių </w:t>
      </w:r>
      <w:r w:rsidRPr="00934DE6">
        <w:rPr>
          <w:rFonts w:ascii="Times New Roman" w:eastAsia="Times New Roman" w:hAnsi="Times New Roman" w:cs="Times New Roman"/>
          <w:bCs/>
          <w:lang w:val="lt-LT" w:eastAsia="de-DE"/>
        </w:rPr>
        <w:t>veiksmingumas</w:t>
      </w:r>
      <w:r w:rsidR="00CA2BF9" w:rsidRPr="00934DE6">
        <w:rPr>
          <w:rFonts w:ascii="Times New Roman" w:eastAsia="Times New Roman" w:hAnsi="Times New Roman" w:cs="Times New Roman"/>
          <w:bCs/>
          <w:lang w:val="lt-LT" w:eastAsia="de-DE"/>
        </w:rPr>
        <w:t xml:space="preserve"> 6 –17 metų vaikams, sergantiems </w:t>
      </w:r>
      <w:r w:rsidR="000A1C25">
        <w:rPr>
          <w:rFonts w:ascii="Times New Roman" w:eastAsia="Times New Roman" w:hAnsi="Times New Roman" w:cs="Times New Roman"/>
          <w:bCs/>
          <w:lang w:val="lt-LT" w:eastAsia="de-DE"/>
        </w:rPr>
        <w:t>de la Tureto (</w:t>
      </w:r>
      <w:r w:rsidR="000A1C25">
        <w:rPr>
          <w:rFonts w:ascii="Times New Roman" w:eastAsia="Times New Roman" w:hAnsi="Times New Roman" w:cs="Times New Roman"/>
          <w:bCs/>
          <w:i/>
          <w:lang w:val="lt-LT" w:eastAsia="de-DE"/>
        </w:rPr>
        <w:t xml:space="preserve">de la </w:t>
      </w:r>
      <w:r w:rsidR="00CA2BF9" w:rsidRPr="00847CBF">
        <w:rPr>
          <w:rFonts w:ascii="Times New Roman" w:eastAsia="Times New Roman" w:hAnsi="Times New Roman" w:cs="Times New Roman"/>
          <w:bCs/>
          <w:i/>
          <w:lang w:val="lt-LT" w:eastAsia="de-DE"/>
        </w:rPr>
        <w:t>Tourette</w:t>
      </w:r>
      <w:r w:rsidR="000A1C25">
        <w:rPr>
          <w:rFonts w:ascii="Times New Roman" w:eastAsia="Times New Roman" w:hAnsi="Times New Roman" w:cs="Times New Roman"/>
          <w:bCs/>
          <w:lang w:val="lt-LT" w:eastAsia="de-DE"/>
        </w:rPr>
        <w:t>)</w:t>
      </w:r>
      <w:r w:rsidR="00CA2BF9" w:rsidRPr="00934DE6">
        <w:rPr>
          <w:rFonts w:ascii="Times New Roman" w:eastAsia="Times New Roman" w:hAnsi="Times New Roman" w:cs="Times New Roman"/>
          <w:bCs/>
          <w:lang w:val="lt-LT" w:eastAsia="de-DE"/>
        </w:rPr>
        <w:t xml:space="preserve"> sindromu. Tyrime dalyvavo 63</w:t>
      </w:r>
      <w:r w:rsidRPr="00934DE6">
        <w:rPr>
          <w:rFonts w:ascii="Times New Roman" w:eastAsia="Times New Roman" w:hAnsi="Times New Roman" w:cs="Times New Roman"/>
          <w:bCs/>
          <w:lang w:val="lt-LT" w:eastAsia="de-DE"/>
        </w:rPr>
        <w:t> </w:t>
      </w:r>
      <w:r w:rsidR="00CA2BF9" w:rsidRPr="00934DE6">
        <w:rPr>
          <w:rFonts w:ascii="Times New Roman" w:eastAsia="Times New Roman" w:hAnsi="Times New Roman" w:cs="Times New Roman"/>
          <w:bCs/>
          <w:lang w:val="lt-LT" w:eastAsia="de-DE"/>
        </w:rPr>
        <w:t>pacientai</w:t>
      </w:r>
      <w:r w:rsidRPr="00934DE6">
        <w:rPr>
          <w:rFonts w:ascii="Times New Roman" w:eastAsia="Times New Roman" w:hAnsi="Times New Roman" w:cs="Times New Roman"/>
          <w:bCs/>
          <w:lang w:val="lt-LT" w:eastAsia="de-DE"/>
        </w:rPr>
        <w:t>, priskirti atsitiktinėms imtims (</w:t>
      </w:r>
      <w:r w:rsidR="00CA2BF9" w:rsidRPr="00934DE6">
        <w:rPr>
          <w:rFonts w:ascii="Times New Roman" w:eastAsia="Times New Roman" w:hAnsi="Times New Roman" w:cs="Times New Roman"/>
          <w:bCs/>
          <w:lang w:val="lt-LT" w:eastAsia="de-DE"/>
        </w:rPr>
        <w:t>43 vartojo pramipeksolio, o 20 –</w:t>
      </w:r>
      <w:r w:rsidRPr="00934DE6">
        <w:rPr>
          <w:rFonts w:ascii="Times New Roman" w:eastAsia="Times New Roman" w:hAnsi="Times New Roman" w:cs="Times New Roman"/>
          <w:bCs/>
          <w:lang w:val="lt-LT" w:eastAsia="de-DE"/>
        </w:rPr>
        <w:t xml:space="preserve"> </w:t>
      </w:r>
      <w:r w:rsidR="00CA2BF9" w:rsidRPr="00934DE6">
        <w:rPr>
          <w:rFonts w:ascii="Times New Roman" w:eastAsia="Times New Roman" w:hAnsi="Times New Roman" w:cs="Times New Roman"/>
          <w:bCs/>
          <w:lang w:val="lt-LT" w:eastAsia="de-DE"/>
        </w:rPr>
        <w:t xml:space="preserve">placebo. </w:t>
      </w:r>
      <w:r w:rsidRPr="00934DE6">
        <w:rPr>
          <w:rFonts w:ascii="Times New Roman" w:eastAsia="Times New Roman" w:hAnsi="Times New Roman" w:cs="Times New Roman"/>
          <w:bCs/>
          <w:lang w:val="lt-LT" w:eastAsia="de-DE"/>
        </w:rPr>
        <w:t>Pagrindinė</w:t>
      </w:r>
      <w:r w:rsidR="00CA2BF9" w:rsidRPr="00934DE6">
        <w:rPr>
          <w:rFonts w:ascii="Times New Roman" w:eastAsia="Times New Roman" w:hAnsi="Times New Roman" w:cs="Times New Roman"/>
          <w:bCs/>
          <w:lang w:val="lt-LT" w:eastAsia="de-DE"/>
        </w:rPr>
        <w:t xml:space="preserve"> vertinamoji baigtis buvo Bendrojo tiko </w:t>
      </w:r>
      <w:r w:rsidRPr="00934DE6">
        <w:rPr>
          <w:rFonts w:ascii="Times New Roman" w:eastAsia="Times New Roman" w:hAnsi="Times New Roman" w:cs="Times New Roman"/>
          <w:bCs/>
          <w:lang w:val="lt-LT" w:eastAsia="de-DE"/>
        </w:rPr>
        <w:t>įvertinimo</w:t>
      </w:r>
      <w:r w:rsidR="00CA2BF9" w:rsidRPr="00934DE6">
        <w:rPr>
          <w:rFonts w:ascii="Times New Roman" w:eastAsia="Times New Roman" w:hAnsi="Times New Roman" w:cs="Times New Roman"/>
          <w:bCs/>
          <w:lang w:val="lt-LT" w:eastAsia="de-DE"/>
        </w:rPr>
        <w:t xml:space="preserve"> (</w:t>
      </w:r>
      <w:r w:rsidR="00CA2BF9" w:rsidRPr="00934DE6">
        <w:rPr>
          <w:rFonts w:ascii="Times New Roman" w:eastAsia="Times New Roman" w:hAnsi="Times New Roman" w:cs="Times New Roman"/>
          <w:bCs/>
          <w:i/>
          <w:iCs/>
          <w:lang w:val="lt-LT" w:eastAsia="de-DE"/>
        </w:rPr>
        <w:t>Total Tic Score</w:t>
      </w:r>
      <w:r w:rsidRPr="00934DE6">
        <w:rPr>
          <w:rFonts w:ascii="Times New Roman" w:eastAsia="Times New Roman" w:hAnsi="Times New Roman" w:cs="Times New Roman"/>
          <w:bCs/>
          <w:lang w:val="lt-LT" w:eastAsia="de-DE"/>
        </w:rPr>
        <w:t xml:space="preserve">, </w:t>
      </w:r>
      <w:r w:rsidR="00CA2BF9" w:rsidRPr="00934DE6">
        <w:rPr>
          <w:rFonts w:ascii="Times New Roman" w:eastAsia="Times New Roman" w:hAnsi="Times New Roman" w:cs="Times New Roman"/>
          <w:bCs/>
          <w:lang w:val="lt-LT" w:eastAsia="de-DE"/>
        </w:rPr>
        <w:t xml:space="preserve">TTS) pagal </w:t>
      </w:r>
      <w:r w:rsidR="00CA2BF9" w:rsidRPr="00847CBF">
        <w:rPr>
          <w:rFonts w:ascii="Times New Roman" w:eastAsia="Times New Roman" w:hAnsi="Times New Roman" w:cs="Times New Roman"/>
          <w:bCs/>
          <w:i/>
          <w:lang w:val="lt-LT" w:eastAsia="de-DE"/>
        </w:rPr>
        <w:t>Yale</w:t>
      </w:r>
      <w:r w:rsidR="00CA2BF9" w:rsidRPr="00934DE6">
        <w:rPr>
          <w:rFonts w:ascii="Times New Roman" w:eastAsia="Times New Roman" w:hAnsi="Times New Roman" w:cs="Times New Roman"/>
          <w:bCs/>
          <w:lang w:val="lt-LT" w:eastAsia="de-DE"/>
        </w:rPr>
        <w:t xml:space="preserve"> bendrąją tikų sunkumo skalę (</w:t>
      </w:r>
      <w:r w:rsidR="00CA2BF9" w:rsidRPr="00934DE6">
        <w:rPr>
          <w:rFonts w:ascii="Times New Roman" w:eastAsia="Times New Roman" w:hAnsi="Times New Roman" w:cs="Times New Roman"/>
          <w:bCs/>
          <w:i/>
          <w:iCs/>
          <w:lang w:val="lt-LT" w:eastAsia="de-DE"/>
        </w:rPr>
        <w:t>Yale Tic Severity Scale</w:t>
      </w:r>
      <w:r w:rsidRPr="00934DE6">
        <w:rPr>
          <w:rFonts w:ascii="Times New Roman" w:eastAsia="Times New Roman" w:hAnsi="Times New Roman" w:cs="Times New Roman"/>
          <w:bCs/>
          <w:lang w:val="lt-LT" w:eastAsia="de-DE"/>
        </w:rPr>
        <w:t xml:space="preserve">, </w:t>
      </w:r>
      <w:r w:rsidR="00CA2BF9" w:rsidRPr="00934DE6">
        <w:rPr>
          <w:rFonts w:ascii="Times New Roman" w:eastAsia="Times New Roman" w:hAnsi="Times New Roman" w:cs="Times New Roman"/>
          <w:bCs/>
          <w:lang w:val="lt-LT" w:eastAsia="de-DE"/>
        </w:rPr>
        <w:t xml:space="preserve">YGTSS) pokytis nuo pradinio </w:t>
      </w:r>
      <w:r w:rsidRPr="00934DE6">
        <w:rPr>
          <w:rFonts w:ascii="Times New Roman" w:eastAsia="Times New Roman" w:hAnsi="Times New Roman" w:cs="Times New Roman"/>
          <w:bCs/>
          <w:lang w:val="lt-LT" w:eastAsia="de-DE"/>
        </w:rPr>
        <w:t>rodmens</w:t>
      </w:r>
      <w:r w:rsidR="00CA2BF9" w:rsidRPr="00934DE6">
        <w:rPr>
          <w:rFonts w:ascii="Times New Roman" w:eastAsia="Times New Roman" w:hAnsi="Times New Roman" w:cs="Times New Roman"/>
          <w:bCs/>
          <w:lang w:val="lt-LT" w:eastAsia="de-DE"/>
        </w:rPr>
        <w:t xml:space="preserve">. Jokio skirtumo, lyginant pramipeksolį su placebu, </w:t>
      </w:r>
      <w:r w:rsidR="00CA2BF9" w:rsidRPr="00934DE6">
        <w:rPr>
          <w:rFonts w:ascii="Times New Roman" w:eastAsia="Times New Roman" w:hAnsi="Times New Roman" w:cs="Times New Roman"/>
          <w:bCs/>
          <w:lang w:val="lt-LT" w:eastAsia="de-DE"/>
        </w:rPr>
        <w:lastRenderedPageBreak/>
        <w:t xml:space="preserve">tiek </w:t>
      </w:r>
      <w:r w:rsidRPr="00934DE6">
        <w:rPr>
          <w:rFonts w:ascii="Times New Roman" w:eastAsia="Times New Roman" w:hAnsi="Times New Roman" w:cs="Times New Roman"/>
          <w:bCs/>
          <w:lang w:val="lt-LT" w:eastAsia="de-DE"/>
        </w:rPr>
        <w:t>pagrindinės</w:t>
      </w:r>
      <w:r w:rsidR="00CA2BF9" w:rsidRPr="00934DE6">
        <w:rPr>
          <w:rFonts w:ascii="Times New Roman" w:eastAsia="Times New Roman" w:hAnsi="Times New Roman" w:cs="Times New Roman"/>
          <w:bCs/>
          <w:lang w:val="lt-LT" w:eastAsia="de-DE"/>
        </w:rPr>
        <w:t xml:space="preserve"> vertinamosios baigties, tiek bet kurių antrinių vertinamųjų baigčių atžvilgiu, įskaitant YGTSS skalės bendrojo </w:t>
      </w:r>
      <w:r w:rsidRPr="00934DE6">
        <w:rPr>
          <w:rFonts w:ascii="Times New Roman" w:eastAsia="Times New Roman" w:hAnsi="Times New Roman" w:cs="Times New Roman"/>
          <w:bCs/>
          <w:lang w:val="lt-LT" w:eastAsia="de-DE"/>
        </w:rPr>
        <w:t>įvertinimo</w:t>
      </w:r>
      <w:r w:rsidR="00CA2BF9" w:rsidRPr="00934DE6">
        <w:rPr>
          <w:rFonts w:ascii="Times New Roman" w:eastAsia="Times New Roman" w:hAnsi="Times New Roman" w:cs="Times New Roman"/>
          <w:bCs/>
          <w:lang w:val="lt-LT" w:eastAsia="de-DE"/>
        </w:rPr>
        <w:t>, Pacientų bendrojo pagerėjimo vertinimo skalės (PGI-I), Klinikinio bendrojo pagerėjimo vertinimo skalės (CGI-I) ar Klinikinio bendrojo ligos sunkumo vertinimo skalės (CGI-S</w:t>
      </w:r>
      <w:r w:rsidRPr="00934DE6">
        <w:rPr>
          <w:rFonts w:ascii="Times New Roman" w:eastAsia="Times New Roman" w:hAnsi="Times New Roman" w:cs="Times New Roman"/>
          <w:bCs/>
          <w:lang w:val="lt-LT" w:eastAsia="de-DE"/>
        </w:rPr>
        <w:t xml:space="preserve">) reikšmes, nepastebėta. </w:t>
      </w:r>
      <w:r w:rsidR="00CA2BF9" w:rsidRPr="00934DE6">
        <w:rPr>
          <w:rFonts w:ascii="Times New Roman" w:eastAsia="Times New Roman" w:hAnsi="Times New Roman" w:cs="Times New Roman"/>
          <w:bCs/>
          <w:lang w:val="lt-LT" w:eastAsia="de-DE"/>
        </w:rPr>
        <w:t>Nepageidaujami reiškiniai</w:t>
      </w:r>
      <w:r w:rsidRPr="00934DE6">
        <w:rPr>
          <w:rFonts w:ascii="Times New Roman" w:eastAsia="Times New Roman" w:hAnsi="Times New Roman" w:cs="Times New Roman"/>
          <w:bCs/>
          <w:lang w:val="lt-LT" w:eastAsia="de-DE"/>
        </w:rPr>
        <w:t>, atsiradę</w:t>
      </w:r>
      <w:r w:rsidR="00CA2BF9" w:rsidRPr="00934DE6">
        <w:rPr>
          <w:rFonts w:ascii="Times New Roman" w:eastAsia="Times New Roman" w:hAnsi="Times New Roman" w:cs="Times New Roman"/>
          <w:bCs/>
          <w:lang w:val="lt-LT" w:eastAsia="de-DE"/>
        </w:rPr>
        <w:t xml:space="preserve"> mažiausiai 5% pramipeksolio vartojusių pacientų ir buvę dažnesni pramipeksoliu gydytiems pacientams, lyginant su </w:t>
      </w:r>
      <w:r w:rsidRPr="00934DE6">
        <w:rPr>
          <w:rFonts w:ascii="Times New Roman" w:eastAsia="Times New Roman" w:hAnsi="Times New Roman" w:cs="Times New Roman"/>
          <w:bCs/>
          <w:lang w:val="lt-LT" w:eastAsia="de-DE"/>
        </w:rPr>
        <w:t xml:space="preserve">vartojusiais </w:t>
      </w:r>
      <w:r w:rsidR="00CA2BF9" w:rsidRPr="00934DE6">
        <w:rPr>
          <w:rFonts w:ascii="Times New Roman" w:eastAsia="Times New Roman" w:hAnsi="Times New Roman" w:cs="Times New Roman"/>
          <w:bCs/>
          <w:lang w:val="lt-LT" w:eastAsia="de-DE"/>
        </w:rPr>
        <w:t>placebo asmenimis</w:t>
      </w:r>
      <w:r w:rsidRPr="00934DE6">
        <w:rPr>
          <w:rFonts w:ascii="Times New Roman" w:eastAsia="Times New Roman" w:hAnsi="Times New Roman" w:cs="Times New Roman"/>
          <w:bCs/>
          <w:lang w:val="lt-LT" w:eastAsia="de-DE"/>
        </w:rPr>
        <w:t>,</w:t>
      </w:r>
      <w:r w:rsidR="00CA2BF9" w:rsidRPr="00934DE6">
        <w:rPr>
          <w:rFonts w:ascii="Times New Roman" w:eastAsia="Times New Roman" w:hAnsi="Times New Roman" w:cs="Times New Roman"/>
          <w:bCs/>
          <w:lang w:val="lt-LT" w:eastAsia="de-DE"/>
        </w:rPr>
        <w:t xml:space="preserve"> buvo tokie: galvos skausmas (27,9</w:t>
      </w:r>
      <w:r w:rsidRPr="00934DE6">
        <w:rPr>
          <w:rFonts w:ascii="Times New Roman" w:eastAsia="Times New Roman" w:hAnsi="Times New Roman" w:cs="Times New Roman"/>
          <w:bCs/>
          <w:lang w:val="lt-LT" w:eastAsia="de-DE"/>
        </w:rPr>
        <w:t>%</w:t>
      </w:r>
      <w:r w:rsidR="00CA2BF9" w:rsidRPr="00934DE6">
        <w:rPr>
          <w:rFonts w:ascii="Times New Roman" w:eastAsia="Times New Roman" w:hAnsi="Times New Roman" w:cs="Times New Roman"/>
          <w:bCs/>
          <w:lang w:val="lt-LT" w:eastAsia="de-DE"/>
        </w:rPr>
        <w:t xml:space="preserve"> pramipeksolio grupėje ir 25</w:t>
      </w:r>
      <w:r w:rsidRPr="00934DE6">
        <w:rPr>
          <w:rFonts w:ascii="Times New Roman" w:eastAsia="Times New Roman" w:hAnsi="Times New Roman" w:cs="Times New Roman"/>
          <w:bCs/>
          <w:lang w:val="lt-LT" w:eastAsia="de-DE"/>
        </w:rPr>
        <w:t>,0%</w:t>
      </w:r>
      <w:r w:rsidR="00CA2BF9" w:rsidRPr="00934DE6">
        <w:rPr>
          <w:rFonts w:ascii="Times New Roman" w:eastAsia="Times New Roman" w:hAnsi="Times New Roman" w:cs="Times New Roman"/>
          <w:bCs/>
          <w:lang w:val="lt-LT" w:eastAsia="de-DE"/>
        </w:rPr>
        <w:t xml:space="preserve"> placebo grupėje), </w:t>
      </w:r>
      <w:r w:rsidRPr="00934DE6">
        <w:rPr>
          <w:rFonts w:ascii="Times New Roman" w:eastAsia="Times New Roman" w:hAnsi="Times New Roman" w:cs="Times New Roman"/>
          <w:bCs/>
          <w:lang w:val="lt-LT" w:eastAsia="de-DE"/>
        </w:rPr>
        <w:t>somnolencija</w:t>
      </w:r>
      <w:r w:rsidR="00CA2BF9" w:rsidRPr="00934DE6">
        <w:rPr>
          <w:rFonts w:ascii="Times New Roman" w:eastAsia="Times New Roman" w:hAnsi="Times New Roman" w:cs="Times New Roman"/>
          <w:bCs/>
          <w:lang w:val="lt-LT" w:eastAsia="de-DE"/>
        </w:rPr>
        <w:t xml:space="preserve"> (atitinkamai 7</w:t>
      </w:r>
      <w:r w:rsidRPr="00934DE6">
        <w:rPr>
          <w:rFonts w:ascii="Times New Roman" w:eastAsia="Times New Roman" w:hAnsi="Times New Roman" w:cs="Times New Roman"/>
          <w:bCs/>
          <w:lang w:val="lt-LT" w:eastAsia="de-DE"/>
        </w:rPr>
        <w:t>,0%</w:t>
      </w:r>
      <w:r w:rsidR="00CA2BF9" w:rsidRPr="00934DE6">
        <w:rPr>
          <w:rFonts w:ascii="Times New Roman" w:eastAsia="Times New Roman" w:hAnsi="Times New Roman" w:cs="Times New Roman"/>
          <w:bCs/>
          <w:lang w:val="lt-LT" w:eastAsia="de-DE"/>
        </w:rPr>
        <w:t xml:space="preserve"> </w:t>
      </w:r>
      <w:r w:rsidRPr="00934DE6">
        <w:rPr>
          <w:rFonts w:ascii="Times New Roman" w:eastAsia="Times New Roman" w:hAnsi="Times New Roman" w:cs="Times New Roman"/>
          <w:bCs/>
          <w:lang w:val="lt-LT" w:eastAsia="de-DE"/>
        </w:rPr>
        <w:t xml:space="preserve">pramipeksolio grupėje ir </w:t>
      </w:r>
      <w:r w:rsidR="00CA2BF9" w:rsidRPr="00934DE6">
        <w:rPr>
          <w:rFonts w:ascii="Times New Roman" w:eastAsia="Times New Roman" w:hAnsi="Times New Roman" w:cs="Times New Roman"/>
          <w:bCs/>
          <w:lang w:val="lt-LT" w:eastAsia="de-DE"/>
        </w:rPr>
        <w:t>5</w:t>
      </w:r>
      <w:r w:rsidRPr="00934DE6">
        <w:rPr>
          <w:rFonts w:ascii="Times New Roman" w:eastAsia="Times New Roman" w:hAnsi="Times New Roman" w:cs="Times New Roman"/>
          <w:bCs/>
          <w:lang w:val="lt-LT" w:eastAsia="de-DE"/>
        </w:rPr>
        <w:t>,0% placebo grupėje</w:t>
      </w:r>
      <w:r w:rsidR="00CA2BF9" w:rsidRPr="00934DE6">
        <w:rPr>
          <w:rFonts w:ascii="Times New Roman" w:eastAsia="Times New Roman" w:hAnsi="Times New Roman" w:cs="Times New Roman"/>
          <w:bCs/>
          <w:lang w:val="lt-LT" w:eastAsia="de-DE"/>
        </w:rPr>
        <w:t>), pykinimas (18,6</w:t>
      </w:r>
      <w:r w:rsidRPr="00934DE6">
        <w:rPr>
          <w:rFonts w:ascii="Times New Roman" w:eastAsia="Times New Roman" w:hAnsi="Times New Roman" w:cs="Times New Roman"/>
          <w:bCs/>
          <w:lang w:val="lt-LT" w:eastAsia="de-DE"/>
        </w:rPr>
        <w:t>%</w:t>
      </w:r>
      <w:r w:rsidR="00CA2BF9" w:rsidRPr="00934DE6">
        <w:rPr>
          <w:rFonts w:ascii="Times New Roman" w:eastAsia="Times New Roman" w:hAnsi="Times New Roman" w:cs="Times New Roman"/>
          <w:bCs/>
          <w:lang w:val="lt-LT" w:eastAsia="de-DE"/>
        </w:rPr>
        <w:t xml:space="preserve"> </w:t>
      </w:r>
      <w:r w:rsidRPr="00934DE6">
        <w:rPr>
          <w:rFonts w:ascii="Times New Roman" w:eastAsia="Times New Roman" w:hAnsi="Times New Roman" w:cs="Times New Roman"/>
          <w:bCs/>
          <w:lang w:val="lt-LT" w:eastAsia="de-DE"/>
        </w:rPr>
        <w:t xml:space="preserve">pramipeksolio grupėje ir </w:t>
      </w:r>
      <w:r w:rsidR="00CA2BF9" w:rsidRPr="00934DE6">
        <w:rPr>
          <w:rFonts w:ascii="Times New Roman" w:eastAsia="Times New Roman" w:hAnsi="Times New Roman" w:cs="Times New Roman"/>
          <w:bCs/>
          <w:lang w:val="lt-LT" w:eastAsia="de-DE"/>
        </w:rPr>
        <w:t>10</w:t>
      </w:r>
      <w:r w:rsidRPr="00934DE6">
        <w:rPr>
          <w:rFonts w:ascii="Times New Roman" w:eastAsia="Times New Roman" w:hAnsi="Times New Roman" w:cs="Times New Roman"/>
          <w:bCs/>
          <w:lang w:val="lt-LT" w:eastAsia="de-DE"/>
        </w:rPr>
        <w:t>,0% placebo grupėje</w:t>
      </w:r>
      <w:r w:rsidR="00CA2BF9" w:rsidRPr="00934DE6">
        <w:rPr>
          <w:rFonts w:ascii="Times New Roman" w:eastAsia="Times New Roman" w:hAnsi="Times New Roman" w:cs="Times New Roman"/>
          <w:bCs/>
          <w:lang w:val="lt-LT" w:eastAsia="de-DE"/>
        </w:rPr>
        <w:t>) vėmimas (11,6</w:t>
      </w:r>
      <w:r w:rsidRPr="00934DE6">
        <w:rPr>
          <w:rFonts w:ascii="Times New Roman" w:eastAsia="Times New Roman" w:hAnsi="Times New Roman" w:cs="Times New Roman"/>
          <w:bCs/>
          <w:lang w:val="lt-LT" w:eastAsia="de-DE"/>
        </w:rPr>
        <w:t>%</w:t>
      </w:r>
      <w:r w:rsidR="00CA2BF9" w:rsidRPr="00934DE6">
        <w:rPr>
          <w:rFonts w:ascii="Times New Roman" w:eastAsia="Times New Roman" w:hAnsi="Times New Roman" w:cs="Times New Roman"/>
          <w:bCs/>
          <w:lang w:val="lt-LT" w:eastAsia="de-DE"/>
        </w:rPr>
        <w:t xml:space="preserve"> </w:t>
      </w:r>
      <w:r w:rsidRPr="00934DE6">
        <w:rPr>
          <w:rFonts w:ascii="Times New Roman" w:eastAsia="Times New Roman" w:hAnsi="Times New Roman" w:cs="Times New Roman"/>
          <w:bCs/>
          <w:lang w:val="lt-LT" w:eastAsia="de-DE"/>
        </w:rPr>
        <w:t xml:space="preserve">pramipeksolio grupėje ir </w:t>
      </w:r>
      <w:r w:rsidR="00CA2BF9" w:rsidRPr="00934DE6">
        <w:rPr>
          <w:rFonts w:ascii="Times New Roman" w:eastAsia="Times New Roman" w:hAnsi="Times New Roman" w:cs="Times New Roman"/>
          <w:bCs/>
          <w:lang w:val="lt-LT" w:eastAsia="de-DE"/>
        </w:rPr>
        <w:t>0</w:t>
      </w:r>
      <w:r w:rsidRPr="00934DE6">
        <w:rPr>
          <w:rFonts w:ascii="Times New Roman" w:eastAsia="Times New Roman" w:hAnsi="Times New Roman" w:cs="Times New Roman"/>
          <w:bCs/>
          <w:lang w:val="lt-LT" w:eastAsia="de-DE"/>
        </w:rPr>
        <w:t>,0% placebo grupėje</w:t>
      </w:r>
      <w:r w:rsidR="00CA2BF9" w:rsidRPr="00934DE6">
        <w:rPr>
          <w:rFonts w:ascii="Times New Roman" w:eastAsia="Times New Roman" w:hAnsi="Times New Roman" w:cs="Times New Roman"/>
          <w:bCs/>
          <w:lang w:val="lt-LT" w:eastAsia="de-DE"/>
        </w:rPr>
        <w:t>), viršutinės pilvo dalies skausmas (7</w:t>
      </w:r>
      <w:r w:rsidRPr="00934DE6">
        <w:rPr>
          <w:rFonts w:ascii="Times New Roman" w:eastAsia="Times New Roman" w:hAnsi="Times New Roman" w:cs="Times New Roman"/>
          <w:bCs/>
          <w:lang w:val="lt-LT" w:eastAsia="de-DE"/>
        </w:rPr>
        <w:t>,0%</w:t>
      </w:r>
      <w:r w:rsidR="00CA2BF9" w:rsidRPr="00934DE6">
        <w:rPr>
          <w:rFonts w:ascii="Times New Roman" w:eastAsia="Times New Roman" w:hAnsi="Times New Roman" w:cs="Times New Roman"/>
          <w:bCs/>
          <w:lang w:val="lt-LT" w:eastAsia="de-DE"/>
        </w:rPr>
        <w:t xml:space="preserve"> </w:t>
      </w:r>
      <w:r w:rsidRPr="00934DE6">
        <w:rPr>
          <w:rFonts w:ascii="Times New Roman" w:eastAsia="Times New Roman" w:hAnsi="Times New Roman" w:cs="Times New Roman"/>
          <w:bCs/>
          <w:lang w:val="lt-LT" w:eastAsia="de-DE"/>
        </w:rPr>
        <w:t xml:space="preserve">pramipeksolio grupėje ir </w:t>
      </w:r>
      <w:r w:rsidR="00CA2BF9" w:rsidRPr="00934DE6">
        <w:rPr>
          <w:rFonts w:ascii="Times New Roman" w:eastAsia="Times New Roman" w:hAnsi="Times New Roman" w:cs="Times New Roman"/>
          <w:bCs/>
          <w:lang w:val="lt-LT" w:eastAsia="de-DE"/>
        </w:rPr>
        <w:t>5</w:t>
      </w:r>
      <w:r w:rsidRPr="00934DE6">
        <w:rPr>
          <w:rFonts w:ascii="Times New Roman" w:eastAsia="Times New Roman" w:hAnsi="Times New Roman" w:cs="Times New Roman"/>
          <w:bCs/>
          <w:lang w:val="lt-LT" w:eastAsia="de-DE"/>
        </w:rPr>
        <w:t>,0% placebo grupėje), ortostatinė hipotenzija</w:t>
      </w:r>
      <w:r w:rsidR="00CA2BF9" w:rsidRPr="00934DE6">
        <w:rPr>
          <w:rFonts w:ascii="Times New Roman" w:eastAsia="Times New Roman" w:hAnsi="Times New Roman" w:cs="Times New Roman"/>
          <w:bCs/>
          <w:lang w:val="lt-LT" w:eastAsia="de-DE"/>
        </w:rPr>
        <w:t xml:space="preserve"> (9,3</w:t>
      </w:r>
      <w:r w:rsidRPr="00934DE6">
        <w:rPr>
          <w:rFonts w:ascii="Times New Roman" w:eastAsia="Times New Roman" w:hAnsi="Times New Roman" w:cs="Times New Roman"/>
          <w:bCs/>
          <w:lang w:val="lt-LT" w:eastAsia="de-DE"/>
        </w:rPr>
        <w:t>%</w:t>
      </w:r>
      <w:r w:rsidR="00CA2BF9" w:rsidRPr="00934DE6">
        <w:rPr>
          <w:rFonts w:ascii="Times New Roman" w:eastAsia="Times New Roman" w:hAnsi="Times New Roman" w:cs="Times New Roman"/>
          <w:bCs/>
          <w:lang w:val="lt-LT" w:eastAsia="de-DE"/>
        </w:rPr>
        <w:t xml:space="preserve"> </w:t>
      </w:r>
      <w:r w:rsidRPr="00934DE6">
        <w:rPr>
          <w:rFonts w:ascii="Times New Roman" w:eastAsia="Times New Roman" w:hAnsi="Times New Roman" w:cs="Times New Roman"/>
          <w:bCs/>
          <w:lang w:val="lt-LT" w:eastAsia="de-DE"/>
        </w:rPr>
        <w:t xml:space="preserve">pramipeksolio grupėje ir </w:t>
      </w:r>
      <w:r w:rsidR="00CA2BF9" w:rsidRPr="00934DE6">
        <w:rPr>
          <w:rFonts w:ascii="Times New Roman" w:eastAsia="Times New Roman" w:hAnsi="Times New Roman" w:cs="Times New Roman"/>
          <w:bCs/>
          <w:lang w:val="lt-LT" w:eastAsia="de-DE"/>
        </w:rPr>
        <w:t>5</w:t>
      </w:r>
      <w:r w:rsidRPr="00934DE6">
        <w:rPr>
          <w:rFonts w:ascii="Times New Roman" w:eastAsia="Times New Roman" w:hAnsi="Times New Roman" w:cs="Times New Roman"/>
          <w:bCs/>
          <w:lang w:val="lt-LT" w:eastAsia="de-DE"/>
        </w:rPr>
        <w:t>,0% placebo grupėje</w:t>
      </w:r>
      <w:r w:rsidR="00CA2BF9" w:rsidRPr="00934DE6">
        <w:rPr>
          <w:rFonts w:ascii="Times New Roman" w:eastAsia="Times New Roman" w:hAnsi="Times New Roman" w:cs="Times New Roman"/>
          <w:bCs/>
          <w:lang w:val="lt-LT" w:eastAsia="de-DE"/>
        </w:rPr>
        <w:t>),  raumenų skausmas (9,3</w:t>
      </w:r>
      <w:r w:rsidRPr="00934DE6">
        <w:rPr>
          <w:rFonts w:ascii="Times New Roman" w:eastAsia="Times New Roman" w:hAnsi="Times New Roman" w:cs="Times New Roman"/>
          <w:bCs/>
          <w:lang w:val="lt-LT" w:eastAsia="de-DE"/>
        </w:rPr>
        <w:t>%</w:t>
      </w:r>
      <w:r w:rsidR="00CA2BF9" w:rsidRPr="00934DE6">
        <w:rPr>
          <w:rFonts w:ascii="Times New Roman" w:eastAsia="Times New Roman" w:hAnsi="Times New Roman" w:cs="Times New Roman"/>
          <w:bCs/>
          <w:lang w:val="lt-LT" w:eastAsia="de-DE"/>
        </w:rPr>
        <w:t xml:space="preserve"> </w:t>
      </w:r>
      <w:r w:rsidRPr="00934DE6">
        <w:rPr>
          <w:rFonts w:ascii="Times New Roman" w:eastAsia="Times New Roman" w:hAnsi="Times New Roman" w:cs="Times New Roman"/>
          <w:bCs/>
          <w:lang w:val="lt-LT" w:eastAsia="de-DE"/>
        </w:rPr>
        <w:t xml:space="preserve">pramipeksolio grupėje ir </w:t>
      </w:r>
      <w:r w:rsidR="00CA2BF9" w:rsidRPr="00934DE6">
        <w:rPr>
          <w:rFonts w:ascii="Times New Roman" w:eastAsia="Times New Roman" w:hAnsi="Times New Roman" w:cs="Times New Roman"/>
          <w:bCs/>
          <w:lang w:val="lt-LT" w:eastAsia="de-DE"/>
        </w:rPr>
        <w:t>5</w:t>
      </w:r>
      <w:r w:rsidRPr="00934DE6">
        <w:rPr>
          <w:rFonts w:ascii="Times New Roman" w:eastAsia="Times New Roman" w:hAnsi="Times New Roman" w:cs="Times New Roman"/>
          <w:bCs/>
          <w:lang w:val="lt-LT" w:eastAsia="de-DE"/>
        </w:rPr>
        <w:t>,0% placebo grupėje</w:t>
      </w:r>
      <w:r w:rsidR="00CA2BF9" w:rsidRPr="00934DE6">
        <w:rPr>
          <w:rFonts w:ascii="Times New Roman" w:eastAsia="Times New Roman" w:hAnsi="Times New Roman" w:cs="Times New Roman"/>
          <w:bCs/>
          <w:lang w:val="lt-LT" w:eastAsia="de-DE"/>
        </w:rPr>
        <w:t>), miego sutrikimas (7</w:t>
      </w:r>
      <w:r w:rsidRPr="00934DE6">
        <w:rPr>
          <w:rFonts w:ascii="Times New Roman" w:eastAsia="Times New Roman" w:hAnsi="Times New Roman" w:cs="Times New Roman"/>
          <w:bCs/>
          <w:lang w:val="lt-LT" w:eastAsia="de-DE"/>
        </w:rPr>
        <w:t>,0%</w:t>
      </w:r>
      <w:r w:rsidR="00CA2BF9" w:rsidRPr="00934DE6">
        <w:rPr>
          <w:rFonts w:ascii="Times New Roman" w:eastAsia="Times New Roman" w:hAnsi="Times New Roman" w:cs="Times New Roman"/>
          <w:bCs/>
          <w:lang w:val="lt-LT" w:eastAsia="de-DE"/>
        </w:rPr>
        <w:t xml:space="preserve"> </w:t>
      </w:r>
      <w:r w:rsidRPr="00934DE6">
        <w:rPr>
          <w:rFonts w:ascii="Times New Roman" w:eastAsia="Times New Roman" w:hAnsi="Times New Roman" w:cs="Times New Roman"/>
          <w:bCs/>
          <w:lang w:val="lt-LT" w:eastAsia="de-DE"/>
        </w:rPr>
        <w:t xml:space="preserve">pramipeksolio grupėje ir </w:t>
      </w:r>
      <w:r w:rsidR="00CA2BF9" w:rsidRPr="00934DE6">
        <w:rPr>
          <w:rFonts w:ascii="Times New Roman" w:eastAsia="Times New Roman" w:hAnsi="Times New Roman" w:cs="Times New Roman"/>
          <w:bCs/>
          <w:lang w:val="lt-LT" w:eastAsia="de-DE"/>
        </w:rPr>
        <w:t>0</w:t>
      </w:r>
      <w:r w:rsidRPr="00934DE6">
        <w:rPr>
          <w:rFonts w:ascii="Times New Roman" w:eastAsia="Times New Roman" w:hAnsi="Times New Roman" w:cs="Times New Roman"/>
          <w:bCs/>
          <w:lang w:val="lt-LT" w:eastAsia="de-DE"/>
        </w:rPr>
        <w:t>,0% placebo grupėje</w:t>
      </w:r>
      <w:r w:rsidR="00CA2BF9" w:rsidRPr="00934DE6">
        <w:rPr>
          <w:rFonts w:ascii="Times New Roman" w:eastAsia="Times New Roman" w:hAnsi="Times New Roman" w:cs="Times New Roman"/>
          <w:bCs/>
          <w:lang w:val="lt-LT" w:eastAsia="de-DE"/>
        </w:rPr>
        <w:t xml:space="preserve">), </w:t>
      </w:r>
      <w:r w:rsidRPr="00934DE6">
        <w:rPr>
          <w:rFonts w:ascii="Times New Roman" w:eastAsia="Times New Roman" w:hAnsi="Times New Roman" w:cs="Times New Roman"/>
          <w:bCs/>
          <w:lang w:val="lt-LT" w:eastAsia="de-DE"/>
        </w:rPr>
        <w:t>dusulys</w:t>
      </w:r>
      <w:r w:rsidR="00CA2BF9" w:rsidRPr="00934DE6">
        <w:rPr>
          <w:rFonts w:ascii="Times New Roman" w:eastAsia="Times New Roman" w:hAnsi="Times New Roman" w:cs="Times New Roman"/>
          <w:bCs/>
          <w:lang w:val="lt-LT" w:eastAsia="de-DE"/>
        </w:rPr>
        <w:t xml:space="preserve"> (7</w:t>
      </w:r>
      <w:r w:rsidRPr="00934DE6">
        <w:rPr>
          <w:rFonts w:ascii="Times New Roman" w:eastAsia="Times New Roman" w:hAnsi="Times New Roman" w:cs="Times New Roman"/>
          <w:bCs/>
          <w:lang w:val="lt-LT" w:eastAsia="de-DE"/>
        </w:rPr>
        <w:t>,0%</w:t>
      </w:r>
      <w:r w:rsidR="00CA2BF9" w:rsidRPr="00934DE6">
        <w:rPr>
          <w:rFonts w:ascii="Times New Roman" w:eastAsia="Times New Roman" w:hAnsi="Times New Roman" w:cs="Times New Roman"/>
          <w:bCs/>
          <w:lang w:val="lt-LT" w:eastAsia="de-DE"/>
        </w:rPr>
        <w:t xml:space="preserve"> </w:t>
      </w:r>
      <w:r w:rsidRPr="00934DE6">
        <w:rPr>
          <w:rFonts w:ascii="Times New Roman" w:eastAsia="Times New Roman" w:hAnsi="Times New Roman" w:cs="Times New Roman"/>
          <w:bCs/>
          <w:lang w:val="lt-LT" w:eastAsia="de-DE"/>
        </w:rPr>
        <w:t xml:space="preserve">pramipeksolio grupėje ir </w:t>
      </w:r>
      <w:r w:rsidR="00CA2BF9" w:rsidRPr="00934DE6">
        <w:rPr>
          <w:rFonts w:ascii="Times New Roman" w:eastAsia="Times New Roman" w:hAnsi="Times New Roman" w:cs="Times New Roman"/>
          <w:bCs/>
          <w:lang w:val="lt-LT" w:eastAsia="de-DE"/>
        </w:rPr>
        <w:t>0</w:t>
      </w:r>
      <w:r w:rsidRPr="00934DE6">
        <w:rPr>
          <w:rFonts w:ascii="Times New Roman" w:eastAsia="Times New Roman" w:hAnsi="Times New Roman" w:cs="Times New Roman"/>
          <w:bCs/>
          <w:lang w:val="lt-LT" w:eastAsia="de-DE"/>
        </w:rPr>
        <w:t>,0%</w:t>
      </w:r>
      <w:r w:rsidR="00CA2BF9" w:rsidRPr="00934DE6">
        <w:rPr>
          <w:rFonts w:ascii="Times New Roman" w:eastAsia="Times New Roman" w:hAnsi="Times New Roman" w:cs="Times New Roman"/>
          <w:bCs/>
          <w:lang w:val="lt-LT" w:eastAsia="de-DE"/>
        </w:rPr>
        <w:t xml:space="preserve"> </w:t>
      </w:r>
      <w:r w:rsidRPr="00934DE6">
        <w:rPr>
          <w:rFonts w:ascii="Times New Roman" w:eastAsia="Times New Roman" w:hAnsi="Times New Roman" w:cs="Times New Roman"/>
          <w:bCs/>
          <w:lang w:val="lt-LT" w:eastAsia="de-DE"/>
        </w:rPr>
        <w:t>placebo grupėje</w:t>
      </w:r>
      <w:r w:rsidR="00CA2BF9" w:rsidRPr="00934DE6">
        <w:rPr>
          <w:rFonts w:ascii="Times New Roman" w:eastAsia="Times New Roman" w:hAnsi="Times New Roman" w:cs="Times New Roman"/>
          <w:bCs/>
          <w:lang w:val="lt-LT" w:eastAsia="de-DE"/>
        </w:rPr>
        <w:t>) bei viršutinių kvėpavimo takų infekcinė liga (7</w:t>
      </w:r>
      <w:r w:rsidRPr="00934DE6">
        <w:rPr>
          <w:rFonts w:ascii="Times New Roman" w:eastAsia="Times New Roman" w:hAnsi="Times New Roman" w:cs="Times New Roman"/>
          <w:bCs/>
          <w:lang w:val="lt-LT" w:eastAsia="de-DE"/>
        </w:rPr>
        <w:t>,0%</w:t>
      </w:r>
      <w:r w:rsidR="00CA2BF9" w:rsidRPr="00934DE6">
        <w:rPr>
          <w:rFonts w:ascii="Times New Roman" w:eastAsia="Times New Roman" w:hAnsi="Times New Roman" w:cs="Times New Roman"/>
          <w:bCs/>
          <w:lang w:val="lt-LT" w:eastAsia="de-DE"/>
        </w:rPr>
        <w:t xml:space="preserve"> </w:t>
      </w:r>
      <w:r w:rsidRPr="00934DE6">
        <w:rPr>
          <w:rFonts w:ascii="Times New Roman" w:eastAsia="Times New Roman" w:hAnsi="Times New Roman" w:cs="Times New Roman"/>
          <w:bCs/>
          <w:lang w:val="lt-LT" w:eastAsia="de-DE"/>
        </w:rPr>
        <w:t xml:space="preserve">pramipeksolio grupėje ir </w:t>
      </w:r>
      <w:r w:rsidR="00CA2BF9" w:rsidRPr="00934DE6">
        <w:rPr>
          <w:rFonts w:ascii="Times New Roman" w:eastAsia="Times New Roman" w:hAnsi="Times New Roman" w:cs="Times New Roman"/>
          <w:bCs/>
          <w:lang w:val="lt-LT" w:eastAsia="de-DE"/>
        </w:rPr>
        <w:t>5</w:t>
      </w:r>
      <w:r w:rsidRPr="00934DE6">
        <w:rPr>
          <w:rFonts w:ascii="Times New Roman" w:eastAsia="Times New Roman" w:hAnsi="Times New Roman" w:cs="Times New Roman"/>
          <w:bCs/>
          <w:lang w:val="lt-LT" w:eastAsia="de-DE"/>
        </w:rPr>
        <w:t>,0% placebo grupėje</w:t>
      </w:r>
      <w:r w:rsidR="00CA2BF9" w:rsidRPr="00934DE6">
        <w:rPr>
          <w:rFonts w:ascii="Times New Roman" w:eastAsia="Times New Roman" w:hAnsi="Times New Roman" w:cs="Times New Roman"/>
          <w:bCs/>
          <w:lang w:val="lt-LT" w:eastAsia="de-DE"/>
        </w:rPr>
        <w:t>). Kiti reikšmingi nepageidaujami reiškiniai, dėl kurių pramipeksolio vartojusių pacientų grupėje reikėjo nutraukti tiriamojo preparato vartojimą, buvo sumišimo būklė, kalbos sutrikim</w:t>
      </w:r>
      <w:r w:rsidRPr="00934DE6">
        <w:rPr>
          <w:rFonts w:ascii="Times New Roman" w:eastAsia="Times New Roman" w:hAnsi="Times New Roman" w:cs="Times New Roman"/>
          <w:bCs/>
          <w:lang w:val="lt-LT" w:eastAsia="de-DE"/>
        </w:rPr>
        <w:t>as ir ligos pasunkėjimas (žr. 4.2 </w:t>
      </w:r>
      <w:r w:rsidR="00CA2BF9" w:rsidRPr="00934DE6">
        <w:rPr>
          <w:rFonts w:ascii="Times New Roman" w:eastAsia="Times New Roman" w:hAnsi="Times New Roman" w:cs="Times New Roman"/>
          <w:bCs/>
          <w:lang w:val="lt-LT" w:eastAsia="de-DE"/>
        </w:rPr>
        <w:t>skyrių).</w:t>
      </w:r>
    </w:p>
    <w:p w:rsidR="00CA2BF9" w:rsidRPr="00934DE6" w:rsidRDefault="00CA2BF9" w:rsidP="00CA2BF9">
      <w:pPr>
        <w:widowControl w:val="0"/>
        <w:autoSpaceDE w:val="0"/>
        <w:autoSpaceDN w:val="0"/>
        <w:adjustRightInd w:val="0"/>
        <w:spacing w:after="0" w:line="240" w:lineRule="auto"/>
        <w:ind w:right="640"/>
        <w:rPr>
          <w:rFonts w:ascii="Times New Roman" w:eastAsia="Times New Roman" w:hAnsi="Times New Roman" w:cs="Times New Roman"/>
          <w:b/>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5.2 Farmakokinetinės savybės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jc w:val="both"/>
        <w:rPr>
          <w:rFonts w:ascii="Times New Roman" w:eastAsia="Times New Roman" w:hAnsi="Times New Roman" w:cs="Times New Roman"/>
          <w:b/>
          <w:lang w:val="lt-LT" w:eastAsia="de-DE"/>
        </w:rPr>
      </w:pPr>
      <w:r w:rsidRPr="00934DE6">
        <w:rPr>
          <w:rFonts w:ascii="Times New Roman" w:eastAsia="Times New Roman" w:hAnsi="Times New Roman" w:cs="Times New Roman"/>
          <w:b/>
          <w:lang w:val="lt-LT" w:eastAsia="de-DE"/>
        </w:rPr>
        <w:t>Absorbcija</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Išgertas pramipeksolis iš virškinimo trakto greitai ir visiškai absorbuojamas. Absoliutus biologinis vaisto prieinamumas yra didesnis kaip 90 %, didžiausia koncentracija plazmoje būna po 1 – 3 valandų. Jei preparato vartojama kartu su maistu, absorbuoto vaisto kiekis nemažėja, tačiau absorbcijos greitis lėtėja. Pramipeksolio farmakokinetika yra tiesinė, jo koncentracijos skirtumai įvairių pacientų plazmoje nedideli.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jc w:val="both"/>
        <w:rPr>
          <w:rFonts w:ascii="Times New Roman" w:eastAsia="Times New Roman" w:hAnsi="Times New Roman" w:cs="Times New Roman"/>
          <w:b/>
          <w:lang w:val="lt-LT" w:eastAsia="de-DE"/>
        </w:rPr>
      </w:pPr>
      <w:r w:rsidRPr="00934DE6">
        <w:rPr>
          <w:rFonts w:ascii="Times New Roman" w:eastAsia="Times New Roman" w:hAnsi="Times New Roman" w:cs="Times New Roman"/>
          <w:b/>
          <w:noProof/>
          <w:lang w:val="lt-LT" w:eastAsia="lt-LT"/>
        </w:rPr>
        <mc:AlternateContent>
          <mc:Choice Requires="wps">
            <w:drawing>
              <wp:anchor distT="0" distB="0" distL="0" distR="0" simplePos="0" relativeHeight="251659264" behindDoc="0" locked="0" layoutInCell="0" allowOverlap="1" wp14:anchorId="1E3F1B44" wp14:editId="7605CBC1">
                <wp:simplePos x="0" y="0"/>
                <wp:positionH relativeFrom="column">
                  <wp:posOffset>0</wp:posOffset>
                </wp:positionH>
                <wp:positionV relativeFrom="paragraph">
                  <wp:posOffset>9375140</wp:posOffset>
                </wp:positionV>
                <wp:extent cx="5797550" cy="161925"/>
                <wp:effectExtent l="4445" t="0" r="0" b="4445"/>
                <wp:wrapThrough wrapText="bothSides">
                  <wp:wrapPolygon edited="0">
                    <wp:start x="-62" y="0"/>
                    <wp:lineTo x="-62" y="21600"/>
                    <wp:lineTo x="21662" y="21600"/>
                    <wp:lineTo x="21662" y="0"/>
                    <wp:lineTo x="-62" y="0"/>
                  </wp:wrapPolygon>
                </wp:wrapThrough>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61E" w:rsidRPr="00CD3EB0" w:rsidRDefault="005A361E" w:rsidP="00F75FDC">
                            <w:pPr>
                              <w:rPr>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F1B44" id="_x0000_t202" coordsize="21600,21600" o:spt="202" path="m,l,21600r21600,l21600,xe">
                <v:stroke joinstyle="miter"/>
                <v:path gradientshapeok="t" o:connecttype="rect"/>
              </v:shapetype>
              <v:shape id="Teksto laukas 1" o:spid="_x0000_s1026" type="#_x0000_t202" style="position:absolute;left:0;text-align:left;margin-left:0;margin-top:738.2pt;width:456.5pt;height:12.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" o:allowincell="f" filled="f" stroked="f">
                <v:textbox inset="0,0,0,0">
                  <w:txbxContent>
                    <w:p w:rsidR="005A361E" w:rsidRPr="00CD3EB0" w:rsidRDefault="005A361E" w:rsidP="00F75FDC">
                      <w:pPr>
                        <w:rPr>
                          <w:szCs w:val="14"/>
                        </w:rPr>
                      </w:pPr>
                    </w:p>
                  </w:txbxContent>
                </v:textbox>
                <w10:wrap type="through"/>
              </v:shape>
            </w:pict>
          </mc:Fallback>
        </mc:AlternateContent>
      </w:r>
      <w:r w:rsidRPr="00934DE6">
        <w:rPr>
          <w:rFonts w:ascii="Times New Roman" w:eastAsia="Times New Roman" w:hAnsi="Times New Roman" w:cs="Times New Roman"/>
          <w:b/>
          <w:lang w:val="lt-LT" w:eastAsia="de-DE"/>
        </w:rPr>
        <w:t>Pasiskirstymas</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Žmonių plazmoje su baltymais pramipeksolio jungiasi labai mažai (mažiau kaip 20 %), pasiskirstymo tūris yra didelis (400 l). Nustatyta, kad žiurkių smegenų audiniuose preparato koncentracija būna didelė (maždaug 8 kartus didesnė už tokią, kuri būna plazmoje).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jc w:val="both"/>
        <w:rPr>
          <w:rFonts w:ascii="Times New Roman" w:eastAsia="Times New Roman" w:hAnsi="Times New Roman" w:cs="Times New Roman"/>
          <w:b/>
          <w:lang w:val="lt-LT" w:eastAsia="de-DE"/>
        </w:rPr>
      </w:pPr>
      <w:r w:rsidRPr="00934DE6">
        <w:rPr>
          <w:rFonts w:ascii="Times New Roman" w:eastAsia="Times New Roman" w:hAnsi="Times New Roman" w:cs="Times New Roman"/>
          <w:b/>
          <w:lang w:val="lt-LT" w:eastAsia="de-DE"/>
        </w:rPr>
        <w:t>Biotransformacija</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Žmonių organizme pramipeksolio metabolizuojama mažai.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jc w:val="both"/>
        <w:rPr>
          <w:rFonts w:ascii="Times New Roman" w:eastAsia="Times New Roman" w:hAnsi="Times New Roman" w:cs="Times New Roman"/>
          <w:b/>
          <w:lang w:val="lt-LT" w:eastAsia="de-DE"/>
        </w:rPr>
      </w:pPr>
      <w:r w:rsidRPr="00934DE6">
        <w:rPr>
          <w:rFonts w:ascii="Times New Roman" w:eastAsia="Times New Roman" w:hAnsi="Times New Roman" w:cs="Times New Roman"/>
          <w:b/>
          <w:lang w:val="lt-LT" w:eastAsia="de-DE"/>
        </w:rPr>
        <w:t>Eliminacija</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Daugiausia nepakitusio pramipeksolio išsiskiria pro inkstus. Maždaug 90 % 14C žymėto vaisto dozės išsiskiria pro inkstus ir mažiau kaip 2 % – su išmatomis. Bendras pramipeksolio klirensas yra maždaug 500 ml/min., inkstų klirensas yra maždaug 400 ml/min. Vaisto pusinės eliminacijos laikas (t½) jauniems žmonėms yra 8 valandos, o senyviems – 12 valandų.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5.3 Ikiklinikinių saugumo tyrimų duomenys </w:t>
      </w:r>
    </w:p>
    <w:p w:rsidR="00F75FDC" w:rsidRPr="00934DE6" w:rsidRDefault="00F75FDC" w:rsidP="00F75FDC">
      <w:pPr>
        <w:widowControl w:val="0"/>
        <w:autoSpaceDE w:val="0"/>
        <w:autoSpaceDN w:val="0"/>
        <w:adjustRightInd w:val="0"/>
        <w:spacing w:after="0" w:line="240" w:lineRule="auto"/>
        <w:ind w:right="177"/>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ind w:right="17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Kartotinių </w:t>
      </w:r>
      <w:r w:rsidR="00CA5A27">
        <w:rPr>
          <w:rFonts w:ascii="Times New Roman" w:eastAsia="Times New Roman" w:hAnsi="Times New Roman" w:cs="Times New Roman"/>
          <w:lang w:val="lt-LT" w:eastAsia="de-DE"/>
        </w:rPr>
        <w:t xml:space="preserve">pramipeksolio </w:t>
      </w:r>
      <w:r w:rsidRPr="00934DE6">
        <w:rPr>
          <w:rFonts w:ascii="Times New Roman" w:eastAsia="Times New Roman" w:hAnsi="Times New Roman" w:cs="Times New Roman"/>
          <w:lang w:val="lt-LT" w:eastAsia="de-DE"/>
        </w:rPr>
        <w:t xml:space="preserve">dozių toksinio poveikio tyrimai parodė, kad jis veikia daugiausia CNS ir patelių dauginimosi sistemos funkcijas, tikriausiai dėl per didelio farmakodinaminio pramipeksolio poveikio. </w:t>
      </w:r>
    </w:p>
    <w:p w:rsidR="00F75FDC" w:rsidRPr="00934DE6" w:rsidRDefault="00F75FDC" w:rsidP="00F75FDC">
      <w:pPr>
        <w:widowControl w:val="0"/>
        <w:autoSpaceDE w:val="0"/>
        <w:autoSpaceDN w:val="0"/>
        <w:adjustRightInd w:val="0"/>
        <w:spacing w:after="0" w:line="240" w:lineRule="auto"/>
        <w:ind w:right="245"/>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ind w:right="245"/>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Pastebėta, kad </w:t>
      </w:r>
      <w:r w:rsidRPr="00934DE6">
        <w:rPr>
          <w:rFonts w:ascii="Times New Roman" w:eastAsia="Times New Roman" w:hAnsi="Times New Roman" w:cs="Times New Roman"/>
          <w:lang w:val="lt-LT" w:eastAsia="de-DE"/>
        </w:rPr>
        <w:lastRenderedPageBreak/>
        <w:t xml:space="preserve">preparatas retina mažųjų kiaulių širdies susitraukimus bei mažina sistolinį ir diastolinį kraujospūdį. Beždžionėms pastebėta kraujospūdžio mažėjimo tendencija.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Pramipeksolio poveikis dauginimosi funkcijai buvo tirtas su žiurkėmis ir triušiais. Teratogeninio poveikio gyvūnams preparatas nesukėlė, tačiau vaikingoms žiurkių patelėms vartojant toksines dozes, pasireiškė embriotoksinis poveikis. Dėl gyvūnų rūšių atrankos ypatumų ir neišsamių tyrimų šalutinis pramipeksolio poveikis patelių vaikingumui ir patinų vislumui galutinai neištirtas.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C86F62" w:rsidRPr="00934DE6" w:rsidRDefault="00C86F62" w:rsidP="00C86F62">
      <w:pPr>
        <w:widowControl w:val="0"/>
        <w:autoSpaceDE w:val="0"/>
        <w:autoSpaceDN w:val="0"/>
        <w:adjustRightInd w:val="0"/>
        <w:spacing w:after="0" w:line="240" w:lineRule="auto"/>
        <w:ind w:right="245"/>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Žiurkių tyrimo metu buvo nustatytas jų lytinio vystymosi uždelsimas (pvz., vėlesnis apyvarpės atsiskyrimas ir makšties atsivėrimas). Ar toks poveikis aktualus žmonėms, nežinoma.</w:t>
      </w:r>
    </w:p>
    <w:p w:rsidR="00C86F62" w:rsidRPr="00934DE6" w:rsidRDefault="00C86F62" w:rsidP="00C86F62">
      <w:pPr>
        <w:widowControl w:val="0"/>
        <w:autoSpaceDE w:val="0"/>
        <w:autoSpaceDN w:val="0"/>
        <w:adjustRightInd w:val="0"/>
        <w:spacing w:after="0" w:line="240" w:lineRule="auto"/>
        <w:ind w:right="245"/>
        <w:rPr>
          <w:rFonts w:ascii="Times New Roman" w:eastAsia="Times New Roman" w:hAnsi="Times New Roman" w:cs="Times New Roman"/>
          <w:lang w:val="lt-LT" w:eastAsia="de-DE"/>
        </w:rPr>
      </w:pPr>
    </w:p>
    <w:p w:rsidR="00F75FDC" w:rsidRPr="00934DE6" w:rsidRDefault="00F75FDC" w:rsidP="00C86F62">
      <w:pPr>
        <w:widowControl w:val="0"/>
        <w:autoSpaceDE w:val="0"/>
        <w:autoSpaceDN w:val="0"/>
        <w:adjustRightInd w:val="0"/>
        <w:spacing w:after="0" w:line="240" w:lineRule="auto"/>
        <w:ind w:right="245"/>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Pramipeksolis nesukelia genotoksinio poveikio. Tiriant, ar preparatas sukelia kancerogeninį poveikį, pastebėta, kad žiurkių patinams atsirado </w:t>
      </w:r>
      <w:r w:rsidRPr="00847CBF">
        <w:rPr>
          <w:rFonts w:ascii="Times New Roman" w:eastAsia="Times New Roman" w:hAnsi="Times New Roman" w:cs="Times New Roman"/>
          <w:i/>
          <w:lang w:val="lt-LT" w:eastAsia="de-DE"/>
        </w:rPr>
        <w:t>Laydigo</w:t>
      </w:r>
      <w:r w:rsidRPr="00934DE6">
        <w:rPr>
          <w:rFonts w:ascii="Times New Roman" w:eastAsia="Times New Roman" w:hAnsi="Times New Roman" w:cs="Times New Roman"/>
          <w:lang w:val="lt-LT" w:eastAsia="de-DE"/>
        </w:rPr>
        <w:t xml:space="preserve"> ląstelių hiperplazija ir adenomų, tikriausiai, dėl to, kad pramipeksolis slopina prolaktino išsiskyrimą. Toks poveikis kliniškai žmogui nereikšmingas.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Be to, tyrimas parodė, kad baltosioms žiurkėms, vartojusioms 2 mg/kg kūno svorio ar didesnę preparato druskos dozę, pramipeksolis sukėlė tinklainės degeneraciją. Toks poveikis nepasireiškė nei pilkosioms žiurkėms, nei baltosioms pelėms 2 metų trukmės kancerogeninio poveikio tyrimų metu, nei kitoms tirtų gyvūnų rūšims.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lang w:val="lt-LT" w:eastAsia="lt-LT"/>
        </w:rPr>
      </w:pP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6. </w:t>
      </w:r>
      <w:r w:rsidR="0057113E">
        <w:rPr>
          <w:rFonts w:ascii="Times New Roman" w:eastAsia="Times New Roman" w:hAnsi="Times New Roman" w:cs="Times New Roman"/>
          <w:b/>
          <w:bCs/>
          <w:lang w:val="lt-LT" w:eastAsia="de-DE"/>
        </w:rPr>
        <w:tab/>
      </w:r>
      <w:r w:rsidRPr="00934DE6">
        <w:rPr>
          <w:rFonts w:ascii="Times New Roman" w:eastAsia="Times New Roman" w:hAnsi="Times New Roman" w:cs="Times New Roman"/>
          <w:b/>
          <w:bCs/>
          <w:lang w:val="lt-LT" w:eastAsia="de-DE"/>
        </w:rPr>
        <w:t xml:space="preserve">FARMACINĖ INFORMACIJA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6.1 </w:t>
      </w:r>
      <w:r w:rsidR="0057113E">
        <w:rPr>
          <w:rFonts w:ascii="Times New Roman" w:eastAsia="Times New Roman" w:hAnsi="Times New Roman" w:cs="Times New Roman"/>
          <w:b/>
          <w:bCs/>
          <w:lang w:val="lt-LT" w:eastAsia="de-DE"/>
        </w:rPr>
        <w:tab/>
      </w:r>
      <w:r w:rsidRPr="00934DE6">
        <w:rPr>
          <w:rFonts w:ascii="Times New Roman" w:eastAsia="Times New Roman" w:hAnsi="Times New Roman" w:cs="Times New Roman"/>
          <w:b/>
          <w:bCs/>
          <w:lang w:val="lt-LT" w:eastAsia="de-DE"/>
        </w:rPr>
        <w:t xml:space="preserve">Pagalbinių medžiagų sąrašas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Manitolis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Kukurūzų krakmolas</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Bevandenis koloidinis silicio dioksidas</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Pregelifikuotas kukurūzų krakmolas</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Povidonas K 30</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Magnio stearatas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6.2 </w:t>
      </w:r>
      <w:r w:rsidR="0057113E">
        <w:rPr>
          <w:rFonts w:ascii="Times New Roman" w:eastAsia="Times New Roman" w:hAnsi="Times New Roman" w:cs="Times New Roman"/>
          <w:b/>
          <w:bCs/>
          <w:lang w:val="lt-LT" w:eastAsia="de-DE"/>
        </w:rPr>
        <w:tab/>
      </w:r>
      <w:r w:rsidRPr="00934DE6">
        <w:rPr>
          <w:rFonts w:ascii="Times New Roman" w:eastAsia="Times New Roman" w:hAnsi="Times New Roman" w:cs="Times New Roman"/>
          <w:b/>
          <w:bCs/>
          <w:lang w:val="lt-LT" w:eastAsia="de-DE"/>
        </w:rPr>
        <w:t xml:space="preserve">Nesuderinamumas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Duomenys nebūtini.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6.3 </w:t>
      </w:r>
      <w:r w:rsidR="0057113E">
        <w:rPr>
          <w:rFonts w:ascii="Times New Roman" w:eastAsia="Times New Roman" w:hAnsi="Times New Roman" w:cs="Times New Roman"/>
          <w:b/>
          <w:bCs/>
          <w:lang w:val="lt-LT" w:eastAsia="de-DE"/>
        </w:rPr>
        <w:tab/>
      </w:r>
      <w:r w:rsidRPr="00934DE6">
        <w:rPr>
          <w:rFonts w:ascii="Times New Roman" w:eastAsia="Times New Roman" w:hAnsi="Times New Roman" w:cs="Times New Roman"/>
          <w:b/>
          <w:bCs/>
          <w:lang w:val="lt-LT" w:eastAsia="de-DE"/>
        </w:rPr>
        <w:t xml:space="preserve">Tinkamumo laikas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3 metai.</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6.4 </w:t>
      </w:r>
      <w:r w:rsidR="0057113E">
        <w:rPr>
          <w:rFonts w:ascii="Times New Roman" w:eastAsia="Times New Roman" w:hAnsi="Times New Roman" w:cs="Times New Roman"/>
          <w:b/>
          <w:bCs/>
          <w:lang w:val="lt-LT" w:eastAsia="de-DE"/>
        </w:rPr>
        <w:tab/>
      </w:r>
      <w:r w:rsidRPr="00934DE6">
        <w:rPr>
          <w:rFonts w:ascii="Times New Roman" w:eastAsia="Times New Roman" w:hAnsi="Times New Roman" w:cs="Times New Roman"/>
          <w:b/>
          <w:bCs/>
          <w:lang w:val="lt-LT" w:eastAsia="de-DE"/>
        </w:rPr>
        <w:t xml:space="preserve">Specialios laikymo sąlygos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Laikyti gamintojo pakuotėje, kad preparatas būtų apsaugotas nuo šviesos.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6.5 </w:t>
      </w:r>
      <w:r w:rsidR="0057113E">
        <w:rPr>
          <w:rFonts w:ascii="Times New Roman" w:eastAsia="Times New Roman" w:hAnsi="Times New Roman" w:cs="Times New Roman"/>
          <w:b/>
          <w:bCs/>
          <w:lang w:val="lt-LT" w:eastAsia="de-DE"/>
        </w:rPr>
        <w:tab/>
      </w:r>
      <w:r w:rsidRPr="00934DE6">
        <w:rPr>
          <w:rFonts w:ascii="Times New Roman" w:eastAsia="Times New Roman" w:hAnsi="Times New Roman" w:cs="Times New Roman"/>
          <w:b/>
          <w:bCs/>
          <w:lang w:val="lt-LT" w:eastAsia="de-DE"/>
        </w:rPr>
        <w:t xml:space="preserve">Talpyklės pobūdis ir jos turinys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OPA/aliuminio/PVC-aliuminio lizdinės plokštelės kuriose yra 20, 30, 50, 60 arba 100 tablečių.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Gali būti tiekiamos ne visų dydžių pakuotės.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lastRenderedPageBreak/>
        <w:t xml:space="preserve">6.6 </w:t>
      </w:r>
      <w:r w:rsidR="00E8617D">
        <w:rPr>
          <w:rFonts w:ascii="Times New Roman" w:eastAsia="Times New Roman" w:hAnsi="Times New Roman" w:cs="Times New Roman"/>
          <w:b/>
          <w:bCs/>
          <w:lang w:val="lt-LT" w:eastAsia="de-DE"/>
        </w:rPr>
        <w:tab/>
      </w:r>
      <w:r w:rsidRPr="00934DE6">
        <w:rPr>
          <w:rFonts w:ascii="Times New Roman" w:eastAsia="Times New Roman" w:hAnsi="Times New Roman" w:cs="Times New Roman"/>
          <w:b/>
          <w:bCs/>
          <w:lang w:val="lt-LT" w:eastAsia="de-DE"/>
        </w:rPr>
        <w:t xml:space="preserve">Specialūs reikalavimai atliekoms tvarkyti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Specialių reikalavimų nėra. </w:t>
      </w: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keepNext/>
        <w:tabs>
          <w:tab w:val="left" w:pos="567"/>
        </w:tabs>
        <w:spacing w:after="0" w:line="240" w:lineRule="auto"/>
        <w:outlineLvl w:val="1"/>
        <w:rPr>
          <w:rFonts w:ascii="Times New Roman" w:eastAsia="Times New Roman" w:hAnsi="Times New Roman" w:cs="Times New Roman"/>
          <w:b/>
          <w:caps/>
          <w:color w:val="000000"/>
          <w:lang w:val="lt-LT"/>
        </w:rPr>
      </w:pPr>
      <w:r w:rsidRPr="00934DE6">
        <w:rPr>
          <w:rFonts w:ascii="Times New Roman" w:eastAsia="Times New Roman" w:hAnsi="Times New Roman" w:cs="Times New Roman"/>
          <w:b/>
          <w:caps/>
          <w:color w:val="000000"/>
          <w:lang w:val="lt-LT"/>
        </w:rPr>
        <w:t>7.</w:t>
      </w:r>
      <w:r w:rsidRPr="00934DE6">
        <w:rPr>
          <w:rFonts w:ascii="Times New Roman" w:eastAsia="Times New Roman" w:hAnsi="Times New Roman" w:cs="Times New Roman"/>
          <w:b/>
          <w:caps/>
          <w:color w:val="000000"/>
          <w:lang w:val="lt-LT"/>
        </w:rPr>
        <w:tab/>
        <w:t>RINKODAROS TEISĖS TURĖTOJAS</w:t>
      </w: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Torrent Pharma GmbH</w:t>
      </w:r>
    </w:p>
    <w:p w:rsidR="00F75FDC" w:rsidRPr="00934DE6" w:rsidRDefault="00F75FDC" w:rsidP="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Sudwestpark 50</w:t>
      </w:r>
    </w:p>
    <w:p w:rsidR="00F75FDC" w:rsidRPr="00934DE6" w:rsidRDefault="00F75FDC" w:rsidP="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90449 Nurnberg</w:t>
      </w:r>
    </w:p>
    <w:p w:rsidR="00F75FDC" w:rsidRPr="00934DE6" w:rsidRDefault="00F75FDC" w:rsidP="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Vokietija</w:t>
      </w: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keepNext/>
        <w:tabs>
          <w:tab w:val="left" w:pos="567"/>
        </w:tabs>
        <w:spacing w:after="0" w:line="240" w:lineRule="auto"/>
        <w:outlineLvl w:val="1"/>
        <w:rPr>
          <w:rFonts w:ascii="Times New Roman" w:eastAsia="Times New Roman" w:hAnsi="Times New Roman" w:cs="Times New Roman"/>
          <w:b/>
          <w:caps/>
          <w:color w:val="000000"/>
          <w:lang w:val="lt-LT"/>
        </w:rPr>
      </w:pPr>
      <w:r w:rsidRPr="00934DE6">
        <w:rPr>
          <w:rFonts w:ascii="Times New Roman" w:eastAsia="Times New Roman" w:hAnsi="Times New Roman" w:cs="Times New Roman"/>
          <w:b/>
          <w:caps/>
          <w:color w:val="000000"/>
          <w:lang w:val="lt-LT"/>
        </w:rPr>
        <w:t>8.</w:t>
      </w:r>
      <w:r w:rsidRPr="00934DE6">
        <w:rPr>
          <w:rFonts w:ascii="Times New Roman" w:eastAsia="Times New Roman" w:hAnsi="Times New Roman" w:cs="Times New Roman"/>
          <w:b/>
          <w:caps/>
          <w:color w:val="000000"/>
          <w:lang w:val="lt-LT"/>
        </w:rPr>
        <w:tab/>
        <w:t>RINKODAROS PAŽYMĖJIMO NUMERIS (-IAI)</w:t>
      </w:r>
    </w:p>
    <w:p w:rsidR="00F75FDC" w:rsidRDefault="00F75FDC" w:rsidP="00F75FDC">
      <w:pPr>
        <w:spacing w:after="0" w:line="240" w:lineRule="auto"/>
        <w:rPr>
          <w:rFonts w:ascii="Times New Roman" w:eastAsia="Times New Roman" w:hAnsi="Times New Roman" w:cs="Times New Roman"/>
          <w:color w:val="00000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3"/>
        <w:gridCol w:w="3024"/>
      </w:tblGrid>
      <w:tr w:rsidR="00872C59" w:rsidTr="00872C59">
        <w:tc>
          <w:tcPr>
            <w:tcW w:w="3095" w:type="dxa"/>
          </w:tcPr>
          <w:p w:rsidR="00872C59" w:rsidRPr="00934DE6" w:rsidRDefault="00872C59" w:rsidP="00872C59">
            <w:pPr>
              <w:widowControl w:val="0"/>
              <w:autoSpaceDE w:val="0"/>
              <w:autoSpaceDN w:val="0"/>
              <w:adjustRightInd w:val="0"/>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0,088 mg </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N20 – LT/1/10/2350/001</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N30 – LT/1/10/2350/002</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N50 – LT/1/10/2350/025</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N60 – LT/1/10/2350/003</w:t>
            </w:r>
          </w:p>
          <w:p w:rsidR="00872C59"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N100 – LT/1/10/2350/004</w:t>
            </w:r>
          </w:p>
        </w:tc>
        <w:tc>
          <w:tcPr>
            <w:tcW w:w="3095" w:type="dxa"/>
          </w:tcPr>
          <w:p w:rsidR="00872C59" w:rsidRPr="00934DE6" w:rsidRDefault="00872C59" w:rsidP="00872C59">
            <w:pPr>
              <w:widowControl w:val="0"/>
              <w:autoSpaceDE w:val="0"/>
              <w:autoSpaceDN w:val="0"/>
              <w:adjustRightInd w:val="0"/>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0,18 mg </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N20 – LT/1/10/2350/005</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N30 – LT/1/10/2350/006</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N50 – LT/1/10/2350/026</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N60 – LT/1/10/2350/007</w:t>
            </w:r>
          </w:p>
          <w:p w:rsidR="00872C59"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N100 – LT/1/10/2350/008</w:t>
            </w:r>
          </w:p>
        </w:tc>
        <w:tc>
          <w:tcPr>
            <w:tcW w:w="3096" w:type="dxa"/>
          </w:tcPr>
          <w:p w:rsidR="00872C59" w:rsidRPr="00934DE6" w:rsidRDefault="00872C59" w:rsidP="00872C59">
            <w:pPr>
              <w:widowControl w:val="0"/>
              <w:autoSpaceDE w:val="0"/>
              <w:autoSpaceDN w:val="0"/>
              <w:adjustRightInd w:val="0"/>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0,35 mg </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N20 – LT/1/10/2350/009</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N30 – LT/1/10/2350/010</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N50 – LT/1/10/2350/027</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N60 – LT/1/10/2350/011</w:t>
            </w:r>
          </w:p>
          <w:p w:rsidR="00872C59"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N100 – LT/1/10/2350/012</w:t>
            </w:r>
          </w:p>
        </w:tc>
      </w:tr>
      <w:tr w:rsidR="00872C59" w:rsidTr="00872C59">
        <w:tc>
          <w:tcPr>
            <w:tcW w:w="3095" w:type="dxa"/>
          </w:tcPr>
          <w:p w:rsidR="00872C59" w:rsidRPr="00934DE6" w:rsidRDefault="00872C59" w:rsidP="00872C59">
            <w:pPr>
              <w:widowControl w:val="0"/>
              <w:autoSpaceDE w:val="0"/>
              <w:autoSpaceDN w:val="0"/>
              <w:adjustRightInd w:val="0"/>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0,54 mg </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N20 – LT/1/10/2350/013</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N30 – LT/1/10/2350/014</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N50 – LT/1/10/2350/028</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N60 – LT/1/10/2350/015</w:t>
            </w:r>
          </w:p>
          <w:p w:rsidR="00872C59"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N100 – LT/1/10/2350/016</w:t>
            </w:r>
          </w:p>
        </w:tc>
        <w:tc>
          <w:tcPr>
            <w:tcW w:w="3095" w:type="dxa"/>
          </w:tcPr>
          <w:p w:rsidR="00872C59" w:rsidRPr="00934DE6" w:rsidRDefault="00872C59" w:rsidP="00872C59">
            <w:pPr>
              <w:widowControl w:val="0"/>
              <w:autoSpaceDE w:val="0"/>
              <w:autoSpaceDN w:val="0"/>
              <w:adjustRightInd w:val="0"/>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0,7 mg </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N20 – LT/1/10/2350/017</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N30 – LT/1/10/2350/018</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N50 – LT/1/10/2350/029</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N60 – LT/1/10/2350/019</w:t>
            </w:r>
          </w:p>
          <w:p w:rsidR="00872C59"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N100 – LT/1/10/2350/020</w:t>
            </w:r>
          </w:p>
        </w:tc>
        <w:tc>
          <w:tcPr>
            <w:tcW w:w="3096" w:type="dxa"/>
          </w:tcPr>
          <w:p w:rsidR="00872C59" w:rsidRPr="00934DE6" w:rsidRDefault="00872C59" w:rsidP="00872C59">
            <w:pPr>
              <w:widowControl w:val="0"/>
              <w:autoSpaceDE w:val="0"/>
              <w:autoSpaceDN w:val="0"/>
              <w:adjustRightInd w:val="0"/>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1,1 mg </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N20 – LT/1/10/2350/021</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N30 – LT/1/10/2350/022</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N50 – LT/1/10/2350/030</w:t>
            </w:r>
          </w:p>
          <w:p w:rsidR="00872C59" w:rsidRPr="00934DE6"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N60 – LT/1/10/2350/023</w:t>
            </w:r>
          </w:p>
          <w:p w:rsidR="00872C59" w:rsidRDefault="00872C59" w:rsidP="00872C59">
            <w:pPr>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N100 – LT/1/10/2350/024</w:t>
            </w:r>
          </w:p>
        </w:tc>
      </w:tr>
    </w:tbl>
    <w:p w:rsidR="00872C59" w:rsidRPr="00934DE6" w:rsidRDefault="00872C59"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keepNext/>
        <w:tabs>
          <w:tab w:val="left" w:pos="567"/>
        </w:tabs>
        <w:spacing w:after="0" w:line="240" w:lineRule="auto"/>
        <w:outlineLvl w:val="1"/>
        <w:rPr>
          <w:rFonts w:ascii="Times New Roman" w:eastAsia="Times New Roman" w:hAnsi="Times New Roman" w:cs="Times New Roman"/>
          <w:b/>
          <w:caps/>
          <w:color w:val="000000"/>
          <w:lang w:val="lt-LT"/>
        </w:rPr>
      </w:pPr>
      <w:r w:rsidRPr="00934DE6">
        <w:rPr>
          <w:rFonts w:ascii="Times New Roman" w:eastAsia="Times New Roman" w:hAnsi="Times New Roman" w:cs="Times New Roman"/>
          <w:b/>
          <w:caps/>
          <w:color w:val="000000"/>
          <w:lang w:val="lt-LT"/>
        </w:rPr>
        <w:t>9.</w:t>
      </w:r>
      <w:r w:rsidRPr="00934DE6">
        <w:rPr>
          <w:rFonts w:ascii="Times New Roman" w:eastAsia="Times New Roman" w:hAnsi="Times New Roman" w:cs="Times New Roman"/>
          <w:b/>
          <w:caps/>
          <w:color w:val="000000"/>
          <w:lang w:val="lt-LT"/>
        </w:rPr>
        <w:tab/>
        <w:t>RINKODAROS TEISĖS SUTEIKIMO / ATNAUJINIMO DATA</w:t>
      </w: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Rinkodaros teisė pirmą kartą suteikta 2011 m. kovo mėn. 1 d.</w:t>
      </w:r>
    </w:p>
    <w:p w:rsidR="00061208" w:rsidRPr="00061208" w:rsidRDefault="00061208" w:rsidP="00061208">
      <w:pPr>
        <w:spacing w:after="0" w:line="240" w:lineRule="auto"/>
        <w:ind w:left="567" w:hanging="567"/>
        <w:rPr>
          <w:rFonts w:ascii="Times New Roman" w:eastAsia="Calibri" w:hAnsi="Times New Roman" w:cs="Times New Roman"/>
          <w:lang w:val="lt-LT"/>
        </w:rPr>
      </w:pPr>
      <w:r w:rsidRPr="00061208">
        <w:rPr>
          <w:rFonts w:ascii="Times New Roman" w:eastAsia="Calibri" w:hAnsi="Times New Roman" w:cs="Times New Roman"/>
          <w:lang w:val="lt-LT"/>
        </w:rPr>
        <w:t xml:space="preserve">Rinkodaros teisė paskutinį kartą atnaujinta </w:t>
      </w:r>
      <w:r w:rsidRPr="00061208">
        <w:rPr>
          <w:rFonts w:ascii="Times New Roman" w:eastAsia="Calibri" w:hAnsi="Times New Roman" w:cs="Times New Roman"/>
          <w:noProof/>
          <w:lang w:val="lt-LT"/>
        </w:rPr>
        <w:t>2015 m. gegužės mėn. 13 d.</w:t>
      </w:r>
    </w:p>
    <w:p w:rsidR="00F75FDC" w:rsidRDefault="00F75FDC" w:rsidP="00F75FDC">
      <w:pPr>
        <w:spacing w:after="0" w:line="240" w:lineRule="auto"/>
        <w:rPr>
          <w:rFonts w:ascii="Times New Roman" w:eastAsia="Times New Roman" w:hAnsi="Times New Roman" w:cs="Times New Roman"/>
          <w:color w:val="000000"/>
          <w:lang w:val="lt-LT"/>
        </w:rPr>
      </w:pPr>
    </w:p>
    <w:p w:rsidR="00061208" w:rsidRPr="00934DE6" w:rsidRDefault="00061208"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keepNext/>
        <w:keepLines/>
        <w:tabs>
          <w:tab w:val="left" w:pos="567"/>
        </w:tabs>
        <w:spacing w:after="0" w:line="240" w:lineRule="auto"/>
        <w:ind w:left="567" w:hanging="567"/>
        <w:outlineLvl w:val="2"/>
        <w:rPr>
          <w:rFonts w:ascii="Times New Roman" w:eastAsia="Times New Roman" w:hAnsi="Times New Roman" w:cs="Times New Roman"/>
          <w:b/>
          <w:color w:val="000000"/>
          <w:kern w:val="28"/>
          <w:lang w:val="lt-LT"/>
        </w:rPr>
      </w:pPr>
      <w:r w:rsidRPr="00934DE6">
        <w:rPr>
          <w:rFonts w:ascii="Times New Roman" w:eastAsia="Times New Roman" w:hAnsi="Times New Roman" w:cs="Times New Roman"/>
          <w:b/>
          <w:color w:val="000000"/>
          <w:kern w:val="28"/>
          <w:lang w:val="lt-LT"/>
        </w:rPr>
        <w:t>10.</w:t>
      </w:r>
      <w:r w:rsidRPr="00934DE6">
        <w:rPr>
          <w:rFonts w:ascii="Times New Roman" w:eastAsia="Times New Roman" w:hAnsi="Times New Roman" w:cs="Times New Roman"/>
          <w:b/>
          <w:color w:val="000000"/>
          <w:kern w:val="28"/>
          <w:lang w:val="lt-LT"/>
        </w:rPr>
        <w:tab/>
        <w:t>TEKSTO PERŽIŪROS DATA</w:t>
      </w:r>
    </w:p>
    <w:p w:rsidR="00F75FDC" w:rsidRDefault="00F75FDC" w:rsidP="00F75FDC">
      <w:pPr>
        <w:spacing w:after="0" w:line="240" w:lineRule="auto"/>
        <w:rPr>
          <w:rFonts w:ascii="Times New Roman" w:eastAsia="Times New Roman" w:hAnsi="Times New Roman" w:cs="Times New Roman"/>
          <w:color w:val="000000"/>
          <w:lang w:val="lt-LT" w:eastAsia="zh-CN" w:bidi="lo-LA"/>
        </w:rPr>
      </w:pPr>
    </w:p>
    <w:p w:rsidR="00061208" w:rsidRPr="00934DE6" w:rsidRDefault="00CB3DE0" w:rsidP="00F75FDC">
      <w:pPr>
        <w:spacing w:after="0" w:line="240" w:lineRule="auto"/>
        <w:rPr>
          <w:rFonts w:ascii="Times New Roman" w:eastAsia="Times New Roman" w:hAnsi="Times New Roman" w:cs="Times New Roman"/>
          <w:color w:val="000000"/>
          <w:lang w:val="lt-LT" w:eastAsia="zh-CN" w:bidi="lo-LA"/>
        </w:rPr>
      </w:pPr>
      <w:r>
        <w:rPr>
          <w:rFonts w:ascii="Times New Roman" w:eastAsia="Times New Roman" w:hAnsi="Times New Roman" w:cs="Times New Roman"/>
          <w:color w:val="000000"/>
          <w:lang w:val="lt-LT" w:eastAsia="zh-CN" w:bidi="lo-LA"/>
        </w:rPr>
        <w:t>2017 m. rugsėjo 28 d.</w:t>
      </w:r>
    </w:p>
    <w:p w:rsidR="00F75FDC" w:rsidRPr="00934DE6" w:rsidRDefault="00F75FDC" w:rsidP="00F75FDC">
      <w:pPr>
        <w:spacing w:after="0" w:line="240" w:lineRule="auto"/>
        <w:rPr>
          <w:rFonts w:ascii="Times New Roman" w:eastAsia="Times New Roman" w:hAnsi="Times New Roman" w:cs="Times New Roman"/>
          <w:color w:val="000000"/>
          <w:lang w:val="lt-LT" w:eastAsia="zh-CN" w:bidi="lo-LA"/>
        </w:rPr>
      </w:pPr>
    </w:p>
    <w:p w:rsidR="00F75FDC" w:rsidRPr="00934DE6" w:rsidRDefault="00F75FDC" w:rsidP="00F75FDC">
      <w:pPr>
        <w:spacing w:after="0" w:line="240" w:lineRule="auto"/>
        <w:rPr>
          <w:rFonts w:ascii="Times New Roman" w:eastAsia="Times New Roman" w:hAnsi="Times New Roman" w:cs="Times New Roman"/>
          <w:color w:val="000000"/>
          <w:u w:val="single"/>
          <w:lang w:val="lt-LT" w:eastAsia="zh-CN" w:bidi="lo-LA"/>
        </w:rPr>
      </w:pPr>
      <w:r w:rsidRPr="00934DE6">
        <w:rPr>
          <w:rFonts w:ascii="Times New Roman" w:eastAsia="Times New Roman" w:hAnsi="Times New Roman" w:cs="Times New Roman"/>
          <w:lang w:val="lt-LT" w:eastAsia="zh-CN" w:bidi="lo-LA"/>
        </w:rPr>
        <w:t xml:space="preserve">Išsami informacija apie šį vaistinį preparatą pateikiama Valstybinės vaistų kontrolės tarnybos prie Lietuvos Respublikos </w:t>
      </w:r>
      <w:r w:rsidRPr="00934DE6">
        <w:rPr>
          <w:rFonts w:ascii="Times New Roman" w:eastAsia="Times New Roman" w:hAnsi="Times New Roman" w:cs="Times New Roman"/>
          <w:noProof/>
          <w:snapToGrid w:val="0"/>
          <w:lang w:val="lt-LT"/>
        </w:rPr>
        <w:t xml:space="preserve"> </w:t>
      </w:r>
      <w:r w:rsidRPr="00934DE6">
        <w:rPr>
          <w:rFonts w:ascii="Times New Roman" w:eastAsia="Times New Roman" w:hAnsi="Times New Roman" w:cs="Times New Roman"/>
          <w:lang w:val="lt-LT" w:eastAsia="zh-CN" w:bidi="lo-LA"/>
        </w:rPr>
        <w:t>sveikatos apsaugos ministerijos tinklalapyje</w:t>
      </w:r>
      <w:r w:rsidRPr="00934DE6">
        <w:rPr>
          <w:rFonts w:ascii="Times New Roman" w:eastAsia="Times New Roman" w:hAnsi="Times New Roman" w:cs="Times New Roman"/>
          <w:color w:val="000000"/>
          <w:lang w:val="lt-LT" w:eastAsia="zh-CN" w:bidi="lo-LA"/>
        </w:rPr>
        <w:t xml:space="preserve"> </w:t>
      </w:r>
      <w:hyperlink r:id="rId9" w:history="1">
        <w:r w:rsidRPr="00847CBF">
          <w:rPr>
            <w:rFonts w:ascii="Times New Roman" w:eastAsia="Times New Roman" w:hAnsi="Times New Roman" w:cs="Times New Roman"/>
            <w:color w:val="0000FF"/>
            <w:u w:val="single"/>
            <w:lang w:val="lt-LT" w:eastAsia="zh-CN" w:bidi="lo-LA"/>
          </w:rPr>
          <w:t>http://www.vvkt.lt/</w:t>
        </w:r>
      </w:hyperlink>
    </w:p>
    <w:p w:rsidR="00F75FDC" w:rsidRPr="00934DE6" w:rsidRDefault="00F75FDC" w:rsidP="00F75FDC">
      <w:pPr>
        <w:spacing w:after="0" w:line="240" w:lineRule="auto"/>
        <w:rPr>
          <w:rFonts w:ascii="Times New Roman" w:eastAsia="Times New Roman" w:hAnsi="Times New Roman" w:cs="Times New Roman"/>
          <w:color w:val="000000"/>
          <w:lang w:val="lt-LT" w:eastAsia="zh-CN" w:bidi="lo-LA"/>
        </w:rPr>
      </w:pPr>
    </w:p>
    <w:p w:rsidR="004D3C89" w:rsidRDefault="004D3C89" w:rsidP="00F75FDC">
      <w:pPr>
        <w:spacing w:after="0" w:line="240" w:lineRule="auto"/>
        <w:rPr>
          <w:rFonts w:ascii="Times New Roman" w:eastAsia="Times New Roman" w:hAnsi="Times New Roman" w:cs="Times New Roman"/>
          <w:lang w:val="lt-LT" w:eastAsia="zh-CN" w:bidi="lo-LA"/>
        </w:rPr>
      </w:pPr>
      <w:r>
        <w:rPr>
          <w:rFonts w:ascii="Times New Roman" w:eastAsia="Times New Roman" w:hAnsi="Times New Roman" w:cs="Times New Roman"/>
          <w:lang w:val="lt-LT" w:eastAsia="zh-CN" w:bidi="lo-LA"/>
        </w:rPr>
        <w:br w:type="page"/>
      </w: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rPr>
          <w:rFonts w:ascii="Times New Roman" w:eastAsia="Times New Roman" w:hAnsi="Times New Roman" w:cs="Times New Roman"/>
          <w:lang w:val="lt-LT" w:eastAsia="zh-CN" w:bidi="lo-LA"/>
        </w:rPr>
      </w:pPr>
    </w:p>
    <w:p w:rsidR="00F75FDC" w:rsidRPr="00934DE6" w:rsidRDefault="00F75FDC" w:rsidP="00F75FDC">
      <w:pPr>
        <w:spacing w:after="0" w:line="240" w:lineRule="auto"/>
        <w:jc w:val="center"/>
        <w:outlineLvl w:val="0"/>
        <w:rPr>
          <w:rFonts w:ascii="Times New Roman" w:eastAsia="Times New Roman" w:hAnsi="Times New Roman" w:cs="Times New Roman"/>
          <w:b/>
          <w:noProof/>
          <w:kern w:val="28"/>
          <w:lang w:val="lt-LT"/>
        </w:rPr>
      </w:pPr>
      <w:r w:rsidRPr="00934DE6">
        <w:rPr>
          <w:rFonts w:ascii="Times New Roman" w:eastAsia="Times New Roman" w:hAnsi="Times New Roman" w:cs="Times New Roman"/>
          <w:b/>
          <w:noProof/>
          <w:kern w:val="28"/>
          <w:lang w:val="lt-LT"/>
        </w:rPr>
        <w:t>II PRIEDAS</w:t>
      </w: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jc w:val="center"/>
        <w:rPr>
          <w:rFonts w:ascii="Times New Roman" w:eastAsia="Times New Roman" w:hAnsi="Times New Roman" w:cs="Times New Roman"/>
          <w:b/>
          <w:noProof/>
          <w:lang w:val="lt-LT"/>
        </w:rPr>
      </w:pPr>
      <w:r w:rsidRPr="00934DE6">
        <w:rPr>
          <w:rFonts w:ascii="Times New Roman" w:eastAsia="Times New Roman" w:hAnsi="Times New Roman" w:cs="Times New Roman"/>
          <w:b/>
          <w:noProof/>
          <w:lang w:val="lt-LT"/>
        </w:rPr>
        <w:t>RINKODAROS SĄLYGOS</w:t>
      </w:r>
    </w:p>
    <w:p w:rsidR="00F75FDC" w:rsidRPr="00934DE6" w:rsidRDefault="00F75FDC" w:rsidP="00F75FDC">
      <w:pPr>
        <w:spacing w:after="0" w:line="240" w:lineRule="auto"/>
        <w:rPr>
          <w:rFonts w:ascii="Times New Roman" w:eastAsia="Times New Roman" w:hAnsi="Times New Roman" w:cs="Times New Roman"/>
          <w:b/>
          <w:noProof/>
          <w:lang w:val="lt-LT"/>
        </w:rPr>
      </w:pPr>
    </w:p>
    <w:p w:rsidR="0057113E" w:rsidRPr="0057113E" w:rsidRDefault="0057113E" w:rsidP="0057113E">
      <w:pPr>
        <w:tabs>
          <w:tab w:val="left" w:pos="1701"/>
        </w:tabs>
        <w:spacing w:after="0" w:line="260" w:lineRule="exact"/>
        <w:ind w:left="1701" w:right="567" w:hanging="567"/>
        <w:rPr>
          <w:rFonts w:ascii="Times New Roman" w:eastAsia="Times New Roman" w:hAnsi="Times New Roman" w:cs="Times New Roman"/>
          <w:b/>
          <w:noProof/>
          <w:snapToGrid w:val="0"/>
          <w:szCs w:val="24"/>
          <w:lang w:val="lt-LT"/>
        </w:rPr>
      </w:pPr>
      <w:r w:rsidRPr="0057113E">
        <w:rPr>
          <w:rFonts w:ascii="Times New Roman" w:eastAsia="Times New Roman" w:hAnsi="Times New Roman" w:cs="Times New Roman"/>
          <w:b/>
          <w:noProof/>
          <w:snapToGrid w:val="0"/>
          <w:szCs w:val="24"/>
          <w:lang w:val="lt-LT"/>
        </w:rPr>
        <w:t>A.</w:t>
      </w:r>
      <w:r w:rsidRPr="0057113E">
        <w:rPr>
          <w:rFonts w:ascii="Times New Roman" w:eastAsia="Times New Roman" w:hAnsi="Times New Roman" w:cs="Times New Roman"/>
          <w:b/>
          <w:noProof/>
          <w:snapToGrid w:val="0"/>
          <w:szCs w:val="24"/>
          <w:lang w:val="lt-LT"/>
        </w:rPr>
        <w:tab/>
        <w:t>GAMINTOJAS (-AI), ATSAKINGAS (-I) UŽ SERIJŲ IŠLEIDIMĄ</w:t>
      </w:r>
    </w:p>
    <w:p w:rsidR="0057113E" w:rsidRPr="0057113E" w:rsidRDefault="0057113E" w:rsidP="0057113E">
      <w:pPr>
        <w:tabs>
          <w:tab w:val="left" w:pos="1701"/>
        </w:tabs>
        <w:spacing w:after="0" w:line="260" w:lineRule="exact"/>
        <w:ind w:left="567" w:right="567" w:hanging="567"/>
        <w:rPr>
          <w:rFonts w:ascii="Times New Roman" w:eastAsia="Times New Roman" w:hAnsi="Times New Roman" w:cs="Times New Roman"/>
          <w:noProof/>
          <w:snapToGrid w:val="0"/>
          <w:szCs w:val="24"/>
          <w:lang w:val="lt-LT"/>
        </w:rPr>
      </w:pPr>
    </w:p>
    <w:p w:rsidR="0057113E" w:rsidRPr="0057113E" w:rsidRDefault="0057113E" w:rsidP="0057113E">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r w:rsidRPr="0057113E">
        <w:rPr>
          <w:rFonts w:ascii="Times New Roman" w:eastAsia="Times New Roman" w:hAnsi="Times New Roman" w:cs="Times New Roman"/>
          <w:b/>
          <w:snapToGrid w:val="0"/>
          <w:szCs w:val="20"/>
          <w:lang w:val="lt-LT"/>
        </w:rPr>
        <w:t>B.</w:t>
      </w:r>
      <w:r w:rsidRPr="0057113E">
        <w:rPr>
          <w:rFonts w:ascii="Times New Roman" w:eastAsia="Times New Roman" w:hAnsi="Times New Roman" w:cs="Times New Roman"/>
          <w:b/>
          <w:snapToGrid w:val="0"/>
          <w:szCs w:val="20"/>
          <w:lang w:val="lt-LT"/>
        </w:rPr>
        <w:tab/>
        <w:t>TIEKIMO IR VARTOJIMO SĄLYGOS AR APRIBOJIMAI</w:t>
      </w:r>
    </w:p>
    <w:p w:rsidR="00F75FDC" w:rsidRPr="00934DE6" w:rsidRDefault="00F75FDC" w:rsidP="00F75FDC">
      <w:pPr>
        <w:keepNext/>
        <w:tabs>
          <w:tab w:val="left" w:pos="567"/>
        </w:tabs>
        <w:spacing w:after="0" w:line="240" w:lineRule="auto"/>
        <w:ind w:left="567" w:hanging="567"/>
        <w:outlineLvl w:val="1"/>
        <w:rPr>
          <w:rFonts w:ascii="Times New Roman" w:eastAsia="Times New Roman" w:hAnsi="Times New Roman" w:cs="Times New Roman"/>
          <w:b/>
          <w:caps/>
          <w:lang w:val="lt-LT"/>
        </w:rPr>
      </w:pPr>
      <w:r w:rsidRPr="00934DE6">
        <w:rPr>
          <w:rFonts w:ascii="Times New Roman" w:eastAsia="Times New Roman" w:hAnsi="Times New Roman" w:cs="Times New Roman"/>
          <w:b/>
          <w:caps/>
          <w:lang w:val="lt-LT"/>
        </w:rPr>
        <w:br w:type="page"/>
      </w:r>
      <w:r w:rsidRPr="00934DE6">
        <w:rPr>
          <w:rFonts w:ascii="Times New Roman" w:eastAsia="Times New Roman" w:hAnsi="Times New Roman" w:cs="Times New Roman"/>
          <w:b/>
          <w:caps/>
          <w:lang w:val="lt-LT"/>
        </w:rPr>
        <w:lastRenderedPageBreak/>
        <w:t>A.</w:t>
      </w:r>
      <w:r w:rsidRPr="00934DE6">
        <w:rPr>
          <w:rFonts w:ascii="Times New Roman" w:eastAsia="Times New Roman" w:hAnsi="Times New Roman" w:cs="Times New Roman"/>
          <w:b/>
          <w:caps/>
          <w:lang w:val="lt-LT"/>
        </w:rPr>
        <w:tab/>
      </w:r>
      <w:r w:rsidR="0057113E" w:rsidRPr="0057113E">
        <w:rPr>
          <w:rFonts w:ascii="Times New Roman" w:eastAsia="Times New Roman" w:hAnsi="Times New Roman" w:cs="Times New Roman"/>
          <w:b/>
          <w:snapToGrid w:val="0"/>
          <w:szCs w:val="20"/>
          <w:lang w:val="lt-LT"/>
        </w:rPr>
        <w:t>GAMINTOJAS (-AI), ATSAKINGAS (-I) UŽ SERIJŲ IŠLEIDIMĄ</w:t>
      </w: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noProof/>
          <w:u w:val="single"/>
          <w:lang w:val="lt-LT"/>
        </w:rPr>
      </w:pPr>
      <w:r w:rsidRPr="00934DE6">
        <w:rPr>
          <w:rFonts w:ascii="Times New Roman" w:eastAsia="Times New Roman" w:hAnsi="Times New Roman" w:cs="Times New Roman"/>
          <w:noProof/>
          <w:u w:val="single"/>
          <w:lang w:val="lt-LT"/>
        </w:rPr>
        <w:t>Gamintojo, atsakingo už serijų išleidimą, pavadinimas ir adresas</w:t>
      </w: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Heumann Pharma GmbH &amp; Co. Generica KG</w:t>
      </w:r>
    </w:p>
    <w:p w:rsidR="00F75FDC" w:rsidRPr="00934DE6" w:rsidRDefault="00F75FDC" w:rsidP="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Sudwestpark 50</w:t>
      </w:r>
    </w:p>
    <w:p w:rsidR="00F75FDC" w:rsidRPr="00934DE6" w:rsidRDefault="00F75FDC" w:rsidP="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90449 Nurnberg</w:t>
      </w:r>
    </w:p>
    <w:p w:rsidR="00F75FDC" w:rsidRPr="00934DE6" w:rsidRDefault="00F75FDC" w:rsidP="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Vokietija</w:t>
      </w: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57113E" w:rsidRPr="0057113E" w:rsidRDefault="0057113E" w:rsidP="0057113E">
      <w:pPr>
        <w:tabs>
          <w:tab w:val="left" w:pos="567"/>
        </w:tabs>
        <w:spacing w:after="0" w:line="240" w:lineRule="auto"/>
        <w:ind w:left="567" w:hanging="567"/>
        <w:rPr>
          <w:rFonts w:ascii="Times New Roman" w:eastAsia="Times New Roman" w:hAnsi="Times New Roman" w:cs="Times New Roman"/>
          <w:snapToGrid w:val="0"/>
          <w:szCs w:val="24"/>
          <w:lang w:val="lt-LT"/>
        </w:rPr>
      </w:pPr>
      <w:r w:rsidRPr="0057113E">
        <w:rPr>
          <w:rFonts w:ascii="Times New Roman" w:eastAsia="Times New Roman" w:hAnsi="Times New Roman" w:cs="Times New Roman"/>
          <w:b/>
          <w:noProof/>
          <w:snapToGrid w:val="0"/>
          <w:szCs w:val="24"/>
          <w:lang w:val="lt-LT"/>
        </w:rPr>
        <w:t>B.</w:t>
      </w:r>
      <w:r w:rsidRPr="0057113E">
        <w:rPr>
          <w:rFonts w:ascii="Times New Roman" w:eastAsia="Times New Roman" w:hAnsi="Times New Roman" w:cs="Times New Roman"/>
          <w:b/>
          <w:snapToGrid w:val="0"/>
          <w:szCs w:val="24"/>
          <w:lang w:val="lt-LT"/>
        </w:rPr>
        <w:tab/>
      </w:r>
      <w:r w:rsidRPr="0057113E">
        <w:rPr>
          <w:rFonts w:ascii="Times New Roman" w:eastAsia="Times New Roman" w:hAnsi="Times New Roman" w:cs="Times New Roman"/>
          <w:b/>
          <w:noProof/>
          <w:snapToGrid w:val="0"/>
          <w:szCs w:val="24"/>
          <w:lang w:val="lt-LT"/>
        </w:rPr>
        <w:t>TIEKIMO IR VARTOJIMO SĄLYGOS AR APRIBOJIMAI</w:t>
      </w: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noProof/>
          <w:lang w:val="lt-LT"/>
        </w:rPr>
      </w:pPr>
      <w:r w:rsidRPr="00934DE6">
        <w:rPr>
          <w:rFonts w:ascii="Times New Roman" w:eastAsia="Times New Roman" w:hAnsi="Times New Roman" w:cs="Times New Roman"/>
          <w:noProof/>
          <w:lang w:val="lt-LT"/>
        </w:rPr>
        <w:t>Receptinis vaistinis preparatas</w:t>
      </w:r>
      <w:r w:rsidR="0057113E">
        <w:rPr>
          <w:rFonts w:ascii="Times New Roman" w:eastAsia="Times New Roman" w:hAnsi="Times New Roman" w:cs="Times New Roman"/>
          <w:noProof/>
          <w:lang w:val="lt-LT"/>
        </w:rPr>
        <w:t>.</w:t>
      </w: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br w:type="page"/>
      </w: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jc w:val="center"/>
        <w:outlineLvl w:val="0"/>
        <w:rPr>
          <w:rFonts w:ascii="Times New Roman" w:eastAsia="Times New Roman" w:hAnsi="Times New Roman" w:cs="Times New Roman"/>
          <w:b/>
          <w:noProof/>
          <w:kern w:val="28"/>
          <w:lang w:val="lt-LT"/>
        </w:rPr>
      </w:pPr>
    </w:p>
    <w:p w:rsidR="00F75FDC" w:rsidRPr="00934DE6" w:rsidRDefault="00F75FDC" w:rsidP="00F75FDC">
      <w:pPr>
        <w:spacing w:after="0" w:line="240" w:lineRule="auto"/>
        <w:jc w:val="center"/>
        <w:outlineLvl w:val="0"/>
        <w:rPr>
          <w:rFonts w:ascii="Times New Roman" w:eastAsia="Times New Roman" w:hAnsi="Times New Roman" w:cs="Times New Roman"/>
          <w:b/>
          <w:noProof/>
          <w:kern w:val="28"/>
          <w:lang w:val="lt-LT"/>
        </w:rPr>
      </w:pPr>
      <w:r w:rsidRPr="00934DE6">
        <w:rPr>
          <w:rFonts w:ascii="Times New Roman" w:eastAsia="Times New Roman" w:hAnsi="Times New Roman" w:cs="Times New Roman"/>
          <w:b/>
          <w:noProof/>
          <w:kern w:val="28"/>
          <w:lang w:val="lt-LT"/>
        </w:rPr>
        <w:t>III PRIEDAS</w:t>
      </w: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jc w:val="center"/>
        <w:rPr>
          <w:rFonts w:ascii="Times New Roman" w:eastAsia="Times New Roman" w:hAnsi="Times New Roman" w:cs="Times New Roman"/>
          <w:b/>
          <w:color w:val="000000"/>
          <w:lang w:val="lt-LT"/>
        </w:rPr>
      </w:pPr>
      <w:r w:rsidRPr="00934DE6">
        <w:rPr>
          <w:rFonts w:ascii="Times New Roman" w:eastAsia="Times New Roman" w:hAnsi="Times New Roman" w:cs="Times New Roman"/>
          <w:b/>
          <w:color w:val="000000"/>
          <w:lang w:val="lt-LT"/>
        </w:rPr>
        <w:t>ŽENKLINIMAS IR PAKUOTĖS LAPELIS</w:t>
      </w:r>
    </w:p>
    <w:p w:rsidR="00F75FDC" w:rsidRPr="00934DE6" w:rsidRDefault="00F75FDC" w:rsidP="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br w:type="page"/>
      </w: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jc w:val="center"/>
        <w:outlineLvl w:val="0"/>
        <w:rPr>
          <w:rFonts w:ascii="Times New Roman" w:eastAsia="Times New Roman" w:hAnsi="Times New Roman" w:cs="Times New Roman"/>
          <w:b/>
          <w:noProof/>
          <w:kern w:val="28"/>
          <w:lang w:val="lt-LT"/>
        </w:rPr>
      </w:pPr>
    </w:p>
    <w:p w:rsidR="00F75FDC" w:rsidRPr="00934DE6" w:rsidRDefault="00F75FDC" w:rsidP="00F75FDC">
      <w:pPr>
        <w:spacing w:after="0" w:line="240" w:lineRule="auto"/>
        <w:jc w:val="center"/>
        <w:outlineLvl w:val="0"/>
        <w:rPr>
          <w:rFonts w:ascii="Times New Roman" w:eastAsia="Times New Roman" w:hAnsi="Times New Roman" w:cs="Times New Roman"/>
          <w:b/>
          <w:noProof/>
          <w:kern w:val="28"/>
          <w:lang w:val="lt-LT"/>
        </w:rPr>
      </w:pPr>
      <w:r w:rsidRPr="00934DE6">
        <w:rPr>
          <w:rFonts w:ascii="Times New Roman" w:eastAsia="Times New Roman" w:hAnsi="Times New Roman" w:cs="Times New Roman"/>
          <w:b/>
          <w:noProof/>
          <w:kern w:val="28"/>
          <w:lang w:val="lt-LT"/>
        </w:rPr>
        <w:t>A. ŽENKLINIMAS</w:t>
      </w:r>
    </w:p>
    <w:p w:rsidR="00F75FDC" w:rsidRPr="00934DE6" w:rsidRDefault="00F75FDC" w:rsidP="00F75FDC">
      <w:pPr>
        <w:keepNext/>
        <w:tabs>
          <w:tab w:val="left" w:pos="567"/>
        </w:tabs>
        <w:spacing w:after="0" w:line="240" w:lineRule="auto"/>
        <w:outlineLvl w:val="1"/>
        <w:rPr>
          <w:rFonts w:ascii="Times New Roman" w:eastAsia="Times New Roman" w:hAnsi="Times New Roman" w:cs="Times New Roman"/>
          <w:b/>
          <w:caps/>
          <w:color w:val="000000"/>
          <w:lang w:val="lt-LT"/>
        </w:rPr>
      </w:pPr>
      <w:r w:rsidRPr="00934DE6">
        <w:rPr>
          <w:rFonts w:ascii="Times New Roman" w:eastAsia="Times New Roman" w:hAnsi="Times New Roman" w:cs="Times New Roman"/>
          <w:b/>
          <w:caps/>
          <w:color w:val="000000"/>
          <w:lang w:val="lt-LT"/>
        </w:rPr>
        <w:br w:type="page"/>
      </w:r>
    </w:p>
    <w:p w:rsidR="00F75FDC" w:rsidRPr="00934DE6" w:rsidRDefault="00F75FDC" w:rsidP="00F75FD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caps/>
          <w:color w:val="000000"/>
          <w:lang w:val="lt-LT"/>
        </w:rPr>
      </w:pPr>
      <w:r w:rsidRPr="00934DE6">
        <w:rPr>
          <w:rFonts w:ascii="Times New Roman" w:eastAsia="Times New Roman" w:hAnsi="Times New Roman" w:cs="Times New Roman"/>
          <w:b/>
          <w:caps/>
          <w:lang w:val="lt-LT"/>
        </w:rPr>
        <w:lastRenderedPageBreak/>
        <w:t>INFORMACIJA ANT IŠORINĖS PAKUOTĖS</w:t>
      </w:r>
    </w:p>
    <w:p w:rsidR="00F75FDC" w:rsidRPr="00934DE6" w:rsidRDefault="00F75FDC" w:rsidP="00F75FD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color w:val="000000"/>
          <w:lang w:val="lt-LT"/>
        </w:rPr>
      </w:pPr>
    </w:p>
    <w:p w:rsidR="00F75FDC" w:rsidRPr="00934DE6" w:rsidRDefault="00F75FDC" w:rsidP="00F75FD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color w:val="000000"/>
          <w:lang w:val="lt-LT"/>
        </w:rPr>
      </w:pPr>
      <w:r w:rsidRPr="00934DE6">
        <w:rPr>
          <w:rFonts w:ascii="Times New Roman" w:eastAsia="Times New Roman" w:hAnsi="Times New Roman" w:cs="Times New Roman"/>
          <w:b/>
          <w:caps/>
          <w:color w:val="000000"/>
          <w:lang w:val="lt-LT"/>
        </w:rPr>
        <w:t>Kartono dėžutė</w:t>
      </w: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847CBF">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bCs/>
          <w:color w:val="000000"/>
          <w:lang w:val="lt-LT" w:eastAsia="zh-CN" w:bidi="lo-LA"/>
        </w:rPr>
      </w:pPr>
      <w:r w:rsidRPr="00934DE6">
        <w:rPr>
          <w:rFonts w:ascii="Times New Roman" w:eastAsia="Times New Roman" w:hAnsi="Times New Roman" w:cs="Times New Roman"/>
          <w:b/>
          <w:bCs/>
          <w:color w:val="000000"/>
          <w:lang w:val="lt-LT" w:eastAsia="zh-CN" w:bidi="lo-LA"/>
        </w:rPr>
        <w:t>1.</w:t>
      </w:r>
      <w:r w:rsidRPr="00934DE6">
        <w:rPr>
          <w:rFonts w:ascii="Times New Roman" w:eastAsia="Times New Roman" w:hAnsi="Times New Roman" w:cs="Times New Roman"/>
          <w:b/>
          <w:bCs/>
          <w:color w:val="000000"/>
          <w:lang w:val="lt-LT" w:eastAsia="zh-CN" w:bidi="lo-LA"/>
        </w:rPr>
        <w:tab/>
        <w:t>VAISTINIO PREPARATO PAVADINIMAS</w:t>
      </w:r>
    </w:p>
    <w:p w:rsidR="00F75FDC" w:rsidRPr="00934DE6" w:rsidRDefault="00F75FDC" w:rsidP="0057113E">
      <w:pPr>
        <w:spacing w:after="0" w:line="240" w:lineRule="auto"/>
        <w:rPr>
          <w:rFonts w:ascii="Times New Roman" w:eastAsia="Times New Roman" w:hAnsi="Times New Roman" w:cs="Times New Roman"/>
          <w:color w:val="000000"/>
          <w:lang w:val="lt-LT"/>
        </w:rPr>
      </w:pP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0,088 mg tabletės </w:t>
      </w: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0,18 mg tabletės </w:t>
      </w: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0,35 mg tabletės </w:t>
      </w: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0,54 mg tabletės </w:t>
      </w: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0,7 mg tabletės </w:t>
      </w: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highlight w:val="lightGray"/>
          <w:lang w:val="lt-LT" w:eastAsia="de-DE"/>
        </w:rPr>
        <w:t>Pramipexol Torrent 1,1 mg tabletės</w:t>
      </w:r>
      <w:r w:rsidRPr="00934DE6">
        <w:rPr>
          <w:rFonts w:ascii="Times New Roman" w:eastAsia="Times New Roman" w:hAnsi="Times New Roman" w:cs="Times New Roman"/>
          <w:lang w:val="lt-LT" w:eastAsia="de-DE"/>
        </w:rPr>
        <w:t xml:space="preserve"> </w:t>
      </w:r>
    </w:p>
    <w:p w:rsidR="00F75FDC" w:rsidRPr="00934DE6" w:rsidRDefault="00F75FDC" w:rsidP="00847CBF">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Pramipeksolis</w:t>
      </w:r>
    </w:p>
    <w:p w:rsidR="00F75FDC" w:rsidRPr="00934DE6" w:rsidRDefault="00F75FDC" w:rsidP="0057113E">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rsidP="00847CBF">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bCs/>
          <w:color w:val="000000"/>
          <w:lang w:val="lt-LT" w:eastAsia="zh-CN" w:bidi="lo-LA"/>
        </w:rPr>
      </w:pPr>
      <w:r w:rsidRPr="00934DE6">
        <w:rPr>
          <w:rFonts w:ascii="Times New Roman" w:eastAsia="Times New Roman" w:hAnsi="Times New Roman" w:cs="Times New Roman"/>
          <w:b/>
          <w:bCs/>
          <w:color w:val="000000"/>
          <w:lang w:val="lt-LT" w:eastAsia="zh-CN" w:bidi="lo-LA"/>
        </w:rPr>
        <w:t>2.</w:t>
      </w:r>
      <w:r w:rsidRPr="00934DE6">
        <w:rPr>
          <w:rFonts w:ascii="Times New Roman" w:eastAsia="Times New Roman" w:hAnsi="Times New Roman" w:cs="Times New Roman"/>
          <w:b/>
          <w:bCs/>
          <w:color w:val="000000"/>
          <w:lang w:val="lt-LT" w:eastAsia="zh-CN" w:bidi="lo-LA"/>
        </w:rPr>
        <w:tab/>
        <w:t>VEIKLIOJI (-IOS) MEDŽIAGA (-OS) IR JOS (-Ų) KIEKIS (-IAI)</w:t>
      </w:r>
    </w:p>
    <w:p w:rsidR="00F75FDC" w:rsidRPr="00934DE6" w:rsidRDefault="00F75FDC" w:rsidP="0057113E">
      <w:pPr>
        <w:spacing w:after="0" w:line="240" w:lineRule="auto"/>
        <w:rPr>
          <w:rFonts w:ascii="Times New Roman" w:eastAsia="Times New Roman" w:hAnsi="Times New Roman" w:cs="Times New Roman"/>
          <w:color w:val="000000"/>
          <w:lang w:val="lt-LT"/>
        </w:rPr>
      </w:pPr>
    </w:p>
    <w:p w:rsidR="00F75FDC" w:rsidRPr="00934DE6" w:rsidRDefault="0057113E" w:rsidP="0057113E">
      <w:pPr>
        <w:widowControl w:val="0"/>
        <w:autoSpaceDE w:val="0"/>
        <w:autoSpaceDN w:val="0"/>
        <w:adjustRightInd w:val="0"/>
        <w:spacing w:after="0" w:line="240" w:lineRule="auto"/>
        <w:ind w:right="245"/>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Kiek</w:t>
      </w:r>
      <w:r w:rsidRPr="00934DE6">
        <w:rPr>
          <w:rFonts w:ascii="Times New Roman" w:eastAsia="Times New Roman" w:hAnsi="Times New Roman" w:cs="Times New Roman"/>
          <w:lang w:val="lt-LT" w:eastAsia="de-DE"/>
        </w:rPr>
        <w:t xml:space="preserve">vienoje </w:t>
      </w:r>
      <w:r w:rsidR="00F75FDC" w:rsidRPr="00934DE6">
        <w:rPr>
          <w:rFonts w:ascii="Times New Roman" w:eastAsia="Times New Roman" w:hAnsi="Times New Roman" w:cs="Times New Roman"/>
          <w:lang w:val="lt-LT" w:eastAsia="de-DE"/>
        </w:rPr>
        <w:t xml:space="preserve">tabletėje yra 0,125 mg pramipeksolio dihidrochlorido monohidrato, atitinkančio 0,088 mg pramipeksolio. </w:t>
      </w:r>
    </w:p>
    <w:p w:rsidR="00F75FDC" w:rsidRPr="00934DE6" w:rsidRDefault="00F75FDC">
      <w:pPr>
        <w:autoSpaceDE w:val="0"/>
        <w:autoSpaceDN w:val="0"/>
        <w:adjustRightInd w:val="0"/>
        <w:spacing w:after="0" w:line="240" w:lineRule="auto"/>
        <w:rPr>
          <w:rFonts w:ascii="Times New Roman" w:eastAsia="Times New Roman" w:hAnsi="Times New Roman" w:cs="Times New Roman"/>
          <w:color w:val="000000"/>
          <w:lang w:val="lt-LT" w:eastAsia="de-DE"/>
        </w:rPr>
      </w:pPr>
    </w:p>
    <w:p w:rsidR="00F75FDC" w:rsidRPr="00934DE6" w:rsidRDefault="0057113E">
      <w:pPr>
        <w:widowControl w:val="0"/>
        <w:autoSpaceDE w:val="0"/>
        <w:autoSpaceDN w:val="0"/>
        <w:adjustRightInd w:val="0"/>
        <w:spacing w:after="0" w:line="240" w:lineRule="auto"/>
        <w:ind w:right="417"/>
        <w:rPr>
          <w:rFonts w:ascii="Times New Roman" w:eastAsia="Times New Roman" w:hAnsi="Times New Roman" w:cs="Times New Roman"/>
          <w:highlight w:val="lightGray"/>
          <w:lang w:val="lt-LT" w:eastAsia="de-DE"/>
        </w:rPr>
      </w:pPr>
      <w:r>
        <w:rPr>
          <w:rFonts w:ascii="Times New Roman" w:eastAsia="Times New Roman" w:hAnsi="Times New Roman" w:cs="Times New Roman"/>
          <w:highlight w:val="lightGray"/>
          <w:lang w:val="lt-LT" w:eastAsia="de-DE"/>
        </w:rPr>
        <w:t>Kiek</w:t>
      </w:r>
      <w:r w:rsidRPr="00934DE6">
        <w:rPr>
          <w:rFonts w:ascii="Times New Roman" w:eastAsia="Times New Roman" w:hAnsi="Times New Roman" w:cs="Times New Roman"/>
          <w:highlight w:val="lightGray"/>
          <w:lang w:val="lt-LT" w:eastAsia="de-DE"/>
        </w:rPr>
        <w:t xml:space="preserve">vienoje </w:t>
      </w:r>
      <w:r w:rsidR="00F75FDC" w:rsidRPr="00934DE6">
        <w:rPr>
          <w:rFonts w:ascii="Times New Roman" w:eastAsia="Times New Roman" w:hAnsi="Times New Roman" w:cs="Times New Roman"/>
          <w:highlight w:val="lightGray"/>
          <w:lang w:val="lt-LT" w:eastAsia="de-DE"/>
        </w:rPr>
        <w:t xml:space="preserve">tabletėje yra 0,25 mg pramipeksolio dihidrochlorido monohidrato, atitinkančio 0,18 mg pramipeksolio. </w:t>
      </w:r>
    </w:p>
    <w:p w:rsidR="00F75FDC" w:rsidRPr="00934DE6" w:rsidRDefault="00F75FDC">
      <w:pPr>
        <w:autoSpaceDE w:val="0"/>
        <w:autoSpaceDN w:val="0"/>
        <w:adjustRightInd w:val="0"/>
        <w:spacing w:after="0" w:line="240" w:lineRule="auto"/>
        <w:rPr>
          <w:rFonts w:ascii="Times New Roman" w:eastAsia="Times New Roman" w:hAnsi="Times New Roman" w:cs="Times New Roman"/>
          <w:color w:val="000000"/>
          <w:highlight w:val="lightGray"/>
          <w:lang w:val="lt-LT" w:eastAsia="lt-LT"/>
        </w:rPr>
      </w:pPr>
    </w:p>
    <w:p w:rsidR="00F75FDC" w:rsidRPr="00934DE6" w:rsidRDefault="0057113E">
      <w:pPr>
        <w:widowControl w:val="0"/>
        <w:autoSpaceDE w:val="0"/>
        <w:autoSpaceDN w:val="0"/>
        <w:adjustRightInd w:val="0"/>
        <w:spacing w:after="0" w:line="240" w:lineRule="auto"/>
        <w:ind w:right="562"/>
        <w:rPr>
          <w:rFonts w:ascii="Times New Roman" w:eastAsia="Times New Roman" w:hAnsi="Times New Roman" w:cs="Times New Roman"/>
          <w:highlight w:val="lightGray"/>
          <w:lang w:val="lt-LT" w:eastAsia="de-DE"/>
        </w:rPr>
      </w:pPr>
      <w:r>
        <w:rPr>
          <w:rFonts w:ascii="Times New Roman" w:eastAsia="Times New Roman" w:hAnsi="Times New Roman" w:cs="Times New Roman"/>
          <w:highlight w:val="lightGray"/>
          <w:lang w:val="lt-LT" w:eastAsia="de-DE"/>
        </w:rPr>
        <w:t>Kiek</w:t>
      </w:r>
      <w:r w:rsidRPr="00934DE6">
        <w:rPr>
          <w:rFonts w:ascii="Times New Roman" w:eastAsia="Times New Roman" w:hAnsi="Times New Roman" w:cs="Times New Roman"/>
          <w:highlight w:val="lightGray"/>
          <w:lang w:val="lt-LT" w:eastAsia="de-DE"/>
        </w:rPr>
        <w:t xml:space="preserve">vienoje </w:t>
      </w:r>
      <w:r w:rsidR="00F75FDC" w:rsidRPr="00934DE6">
        <w:rPr>
          <w:rFonts w:ascii="Times New Roman" w:eastAsia="Times New Roman" w:hAnsi="Times New Roman" w:cs="Times New Roman"/>
          <w:highlight w:val="lightGray"/>
          <w:lang w:val="lt-LT" w:eastAsia="de-DE"/>
        </w:rPr>
        <w:t xml:space="preserve">tabletėje yra 0,5 mg pramipeksolio dihidrochlorido monohidrato, atitinkančio 0,35 mg pramipeksolio. </w:t>
      </w:r>
    </w:p>
    <w:p w:rsidR="00F75FDC" w:rsidRPr="00934DE6" w:rsidRDefault="00F75FDC">
      <w:pPr>
        <w:autoSpaceDE w:val="0"/>
        <w:autoSpaceDN w:val="0"/>
        <w:adjustRightInd w:val="0"/>
        <w:spacing w:after="0" w:line="240" w:lineRule="auto"/>
        <w:rPr>
          <w:rFonts w:ascii="Times New Roman" w:eastAsia="Times New Roman" w:hAnsi="Times New Roman" w:cs="Times New Roman"/>
          <w:color w:val="000000"/>
          <w:highlight w:val="lightGray"/>
          <w:lang w:val="lt-LT" w:eastAsia="lt-LT"/>
        </w:rPr>
      </w:pPr>
    </w:p>
    <w:p w:rsidR="00F75FDC" w:rsidRPr="00934DE6" w:rsidRDefault="0057113E">
      <w:pPr>
        <w:widowControl w:val="0"/>
        <w:autoSpaceDE w:val="0"/>
        <w:autoSpaceDN w:val="0"/>
        <w:adjustRightInd w:val="0"/>
        <w:spacing w:after="0" w:line="240" w:lineRule="auto"/>
        <w:ind w:right="562"/>
        <w:rPr>
          <w:rFonts w:ascii="Times New Roman" w:eastAsia="Times New Roman" w:hAnsi="Times New Roman" w:cs="Times New Roman"/>
          <w:highlight w:val="lightGray"/>
          <w:lang w:val="lt-LT" w:eastAsia="de-DE"/>
        </w:rPr>
      </w:pPr>
      <w:r>
        <w:rPr>
          <w:rFonts w:ascii="Times New Roman" w:eastAsia="Times New Roman" w:hAnsi="Times New Roman" w:cs="Times New Roman"/>
          <w:highlight w:val="lightGray"/>
          <w:lang w:val="lt-LT" w:eastAsia="de-DE"/>
        </w:rPr>
        <w:t>Kiek</w:t>
      </w:r>
      <w:r w:rsidRPr="00934DE6">
        <w:rPr>
          <w:rFonts w:ascii="Times New Roman" w:eastAsia="Times New Roman" w:hAnsi="Times New Roman" w:cs="Times New Roman"/>
          <w:highlight w:val="lightGray"/>
          <w:lang w:val="lt-LT" w:eastAsia="de-DE"/>
        </w:rPr>
        <w:t xml:space="preserve">vienoje </w:t>
      </w:r>
      <w:r w:rsidR="00F75FDC" w:rsidRPr="00934DE6">
        <w:rPr>
          <w:rFonts w:ascii="Times New Roman" w:eastAsia="Times New Roman" w:hAnsi="Times New Roman" w:cs="Times New Roman"/>
          <w:highlight w:val="lightGray"/>
          <w:lang w:val="lt-LT" w:eastAsia="de-DE"/>
        </w:rPr>
        <w:t xml:space="preserve">tabletėje yra 0,75 mg pramipeksolio dihidrochlorido monohidrato, atitinkančio 0,54 mg pramipeksolio. </w:t>
      </w:r>
    </w:p>
    <w:p w:rsidR="00F75FDC" w:rsidRPr="00934DE6" w:rsidRDefault="00F75FDC">
      <w:pPr>
        <w:autoSpaceDE w:val="0"/>
        <w:autoSpaceDN w:val="0"/>
        <w:adjustRightInd w:val="0"/>
        <w:spacing w:after="0" w:line="240" w:lineRule="auto"/>
        <w:rPr>
          <w:rFonts w:ascii="Times New Roman" w:eastAsia="Times New Roman" w:hAnsi="Times New Roman" w:cs="Times New Roman"/>
          <w:color w:val="000000"/>
          <w:highlight w:val="lightGray"/>
          <w:lang w:val="lt-LT" w:eastAsia="lt-LT"/>
        </w:rPr>
      </w:pPr>
    </w:p>
    <w:p w:rsidR="00F75FDC" w:rsidRPr="00934DE6" w:rsidRDefault="0057113E">
      <w:pPr>
        <w:widowControl w:val="0"/>
        <w:autoSpaceDE w:val="0"/>
        <w:autoSpaceDN w:val="0"/>
        <w:adjustRightInd w:val="0"/>
        <w:spacing w:after="0" w:line="240" w:lineRule="auto"/>
        <w:ind w:right="640"/>
        <w:rPr>
          <w:rFonts w:ascii="Times New Roman" w:eastAsia="Times New Roman" w:hAnsi="Times New Roman" w:cs="Times New Roman"/>
          <w:highlight w:val="lightGray"/>
          <w:lang w:val="lt-LT" w:eastAsia="de-DE"/>
        </w:rPr>
      </w:pPr>
      <w:r>
        <w:rPr>
          <w:rFonts w:ascii="Times New Roman" w:eastAsia="Times New Roman" w:hAnsi="Times New Roman" w:cs="Times New Roman"/>
          <w:highlight w:val="lightGray"/>
          <w:lang w:val="lt-LT" w:eastAsia="de-DE"/>
        </w:rPr>
        <w:t>Kiek</w:t>
      </w:r>
      <w:r w:rsidRPr="00934DE6">
        <w:rPr>
          <w:rFonts w:ascii="Times New Roman" w:eastAsia="Times New Roman" w:hAnsi="Times New Roman" w:cs="Times New Roman"/>
          <w:highlight w:val="lightGray"/>
          <w:lang w:val="lt-LT" w:eastAsia="de-DE"/>
        </w:rPr>
        <w:t xml:space="preserve">vienoje </w:t>
      </w:r>
      <w:r w:rsidR="00F75FDC" w:rsidRPr="00934DE6">
        <w:rPr>
          <w:rFonts w:ascii="Times New Roman" w:eastAsia="Times New Roman" w:hAnsi="Times New Roman" w:cs="Times New Roman"/>
          <w:highlight w:val="lightGray"/>
          <w:lang w:val="lt-LT" w:eastAsia="de-DE"/>
        </w:rPr>
        <w:t xml:space="preserve">tabletėje yra 1,0 mg pramipeksolio dihidrochlorido monohidrato, atitinkančio 0,7 mg pramipeksolio. </w:t>
      </w:r>
    </w:p>
    <w:p w:rsidR="00F75FDC" w:rsidRPr="00934DE6" w:rsidRDefault="00F75FDC">
      <w:pPr>
        <w:autoSpaceDE w:val="0"/>
        <w:autoSpaceDN w:val="0"/>
        <w:adjustRightInd w:val="0"/>
        <w:spacing w:after="0" w:line="240" w:lineRule="auto"/>
        <w:rPr>
          <w:rFonts w:ascii="Times New Roman" w:eastAsia="Times New Roman" w:hAnsi="Times New Roman" w:cs="Times New Roman"/>
          <w:color w:val="000000"/>
          <w:highlight w:val="lightGray"/>
          <w:lang w:val="lt-LT" w:eastAsia="lt-LT"/>
        </w:rPr>
      </w:pPr>
    </w:p>
    <w:p w:rsidR="00F75FDC" w:rsidRPr="00934DE6" w:rsidRDefault="0057113E">
      <w:pPr>
        <w:widowControl w:val="0"/>
        <w:autoSpaceDE w:val="0"/>
        <w:autoSpaceDN w:val="0"/>
        <w:adjustRightInd w:val="0"/>
        <w:spacing w:after="0" w:line="240" w:lineRule="auto"/>
        <w:ind w:right="640"/>
        <w:rPr>
          <w:rFonts w:ascii="Times New Roman" w:eastAsia="Times New Roman" w:hAnsi="Times New Roman" w:cs="Times New Roman"/>
          <w:lang w:val="lt-LT" w:eastAsia="de-DE"/>
        </w:rPr>
      </w:pPr>
      <w:r>
        <w:rPr>
          <w:rFonts w:ascii="Times New Roman" w:eastAsia="Times New Roman" w:hAnsi="Times New Roman" w:cs="Times New Roman"/>
          <w:highlight w:val="lightGray"/>
          <w:lang w:val="lt-LT" w:eastAsia="de-DE"/>
        </w:rPr>
        <w:t>Kiek</w:t>
      </w:r>
      <w:r w:rsidRPr="00934DE6">
        <w:rPr>
          <w:rFonts w:ascii="Times New Roman" w:eastAsia="Times New Roman" w:hAnsi="Times New Roman" w:cs="Times New Roman"/>
          <w:highlight w:val="lightGray"/>
          <w:lang w:val="lt-LT" w:eastAsia="de-DE"/>
        </w:rPr>
        <w:t xml:space="preserve">vienoje </w:t>
      </w:r>
      <w:r w:rsidR="00F75FDC" w:rsidRPr="00934DE6">
        <w:rPr>
          <w:rFonts w:ascii="Times New Roman" w:eastAsia="Times New Roman" w:hAnsi="Times New Roman" w:cs="Times New Roman"/>
          <w:highlight w:val="lightGray"/>
          <w:lang w:val="lt-LT" w:eastAsia="de-DE"/>
        </w:rPr>
        <w:t>tabletėje yra 1,5 mg pramipeksolio dihidrochlorido monohidrato, atitinkančio 1,1 mg pramipeksolio.</w:t>
      </w:r>
      <w:r w:rsidR="00F75FDC" w:rsidRPr="00934DE6">
        <w:rPr>
          <w:rFonts w:ascii="Times New Roman" w:eastAsia="Times New Roman" w:hAnsi="Times New Roman" w:cs="Times New Roman"/>
          <w:lang w:val="lt-LT" w:eastAsia="de-DE"/>
        </w:rPr>
        <w:t xml:space="preserve"> </w:t>
      </w: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rsidP="00847CBF">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bCs/>
          <w:color w:val="000000"/>
          <w:lang w:val="lt-LT" w:eastAsia="zh-CN" w:bidi="lo-LA"/>
        </w:rPr>
      </w:pPr>
      <w:r w:rsidRPr="00934DE6">
        <w:rPr>
          <w:rFonts w:ascii="Times New Roman" w:eastAsia="Times New Roman" w:hAnsi="Times New Roman" w:cs="Times New Roman"/>
          <w:b/>
          <w:bCs/>
          <w:color w:val="000000"/>
          <w:lang w:val="lt-LT" w:eastAsia="zh-CN" w:bidi="lo-LA"/>
        </w:rPr>
        <w:t>3.</w:t>
      </w:r>
      <w:r w:rsidRPr="00934DE6">
        <w:rPr>
          <w:rFonts w:ascii="Times New Roman" w:eastAsia="Times New Roman" w:hAnsi="Times New Roman" w:cs="Times New Roman"/>
          <w:b/>
          <w:bCs/>
          <w:color w:val="000000"/>
          <w:lang w:val="lt-LT" w:eastAsia="zh-CN" w:bidi="lo-LA"/>
        </w:rPr>
        <w:tab/>
        <w:t>PAGALBINIŲ MEDŽIAGŲ SĄRAŠAS</w:t>
      </w:r>
    </w:p>
    <w:p w:rsidR="00F75FDC" w:rsidRPr="00934DE6" w:rsidRDefault="00F75FDC" w:rsidP="0057113E">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rsidP="00847CBF">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bCs/>
          <w:color w:val="000000"/>
          <w:lang w:val="lt-LT" w:eastAsia="zh-CN" w:bidi="lo-LA"/>
        </w:rPr>
      </w:pPr>
      <w:r w:rsidRPr="00934DE6">
        <w:rPr>
          <w:rFonts w:ascii="Times New Roman" w:eastAsia="Times New Roman" w:hAnsi="Times New Roman" w:cs="Times New Roman"/>
          <w:b/>
          <w:bCs/>
          <w:color w:val="000000"/>
          <w:lang w:val="lt-LT" w:eastAsia="zh-CN" w:bidi="lo-LA"/>
        </w:rPr>
        <w:t>4.</w:t>
      </w:r>
      <w:r w:rsidRPr="00934DE6">
        <w:rPr>
          <w:rFonts w:ascii="Times New Roman" w:eastAsia="Times New Roman" w:hAnsi="Times New Roman" w:cs="Times New Roman"/>
          <w:b/>
          <w:bCs/>
          <w:color w:val="000000"/>
          <w:lang w:val="lt-LT" w:eastAsia="zh-CN" w:bidi="lo-LA"/>
        </w:rPr>
        <w:tab/>
        <w:t>FARMACINĖ FORMA IR KIEKIS PAKUOTĖJE</w:t>
      </w:r>
    </w:p>
    <w:p w:rsidR="00F75FDC" w:rsidRPr="00934DE6" w:rsidRDefault="00F75FDC" w:rsidP="0057113E">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Tabletė.</w:t>
      </w:r>
    </w:p>
    <w:p w:rsidR="00F75FDC" w:rsidRPr="00934DE6" w:rsidRDefault="00F75FDC">
      <w:pPr>
        <w:autoSpaceDE w:val="0"/>
        <w:autoSpaceDN w:val="0"/>
        <w:adjustRightInd w:val="0"/>
        <w:spacing w:after="0" w:line="240" w:lineRule="auto"/>
        <w:rPr>
          <w:rFonts w:ascii="Times New Roman" w:eastAsia="Times New Roman" w:hAnsi="Times New Roman" w:cs="Times New Roman"/>
          <w:lang w:val="lt-LT" w:eastAsia="lt-LT"/>
        </w:rPr>
      </w:pPr>
    </w:p>
    <w:p w:rsidR="00F75FDC" w:rsidRPr="00934DE6" w:rsidRDefault="00F75FDC">
      <w:pPr>
        <w:autoSpaceDE w:val="0"/>
        <w:autoSpaceDN w:val="0"/>
        <w:adjustRightInd w:val="0"/>
        <w:spacing w:after="0" w:line="240" w:lineRule="auto"/>
        <w:rPr>
          <w:rFonts w:ascii="Times New Roman" w:eastAsia="Times New Roman" w:hAnsi="Times New Roman" w:cs="Times New Roman"/>
          <w:lang w:val="lt-LT" w:eastAsia="lt-LT"/>
        </w:rPr>
      </w:pPr>
      <w:r w:rsidRPr="00934DE6">
        <w:rPr>
          <w:rFonts w:ascii="Times New Roman" w:eastAsia="Times New Roman" w:hAnsi="Times New Roman" w:cs="Times New Roman"/>
          <w:lang w:val="lt-LT" w:eastAsia="lt-LT"/>
        </w:rPr>
        <w:t>20 tablečių</w:t>
      </w:r>
    </w:p>
    <w:p w:rsidR="00F75FDC" w:rsidRPr="00934DE6" w:rsidRDefault="00F75FDC">
      <w:pPr>
        <w:autoSpaceDE w:val="0"/>
        <w:autoSpaceDN w:val="0"/>
        <w:adjustRightInd w:val="0"/>
        <w:spacing w:after="0" w:line="240" w:lineRule="auto"/>
        <w:rPr>
          <w:rFonts w:ascii="Times New Roman" w:eastAsia="Times New Roman" w:hAnsi="Times New Roman" w:cs="Times New Roman"/>
          <w:highlight w:val="lightGray"/>
          <w:lang w:val="lt-LT" w:eastAsia="lt-LT"/>
        </w:rPr>
      </w:pPr>
      <w:r w:rsidRPr="00934DE6">
        <w:rPr>
          <w:rFonts w:ascii="Times New Roman" w:eastAsia="Times New Roman" w:hAnsi="Times New Roman" w:cs="Times New Roman"/>
          <w:highlight w:val="lightGray"/>
          <w:lang w:val="lt-LT" w:eastAsia="lt-LT"/>
        </w:rPr>
        <w:t>30 tablečių</w:t>
      </w:r>
    </w:p>
    <w:p w:rsidR="00F75FDC" w:rsidRPr="00934DE6" w:rsidRDefault="00F75FDC">
      <w:pPr>
        <w:autoSpaceDE w:val="0"/>
        <w:autoSpaceDN w:val="0"/>
        <w:adjustRightInd w:val="0"/>
        <w:spacing w:after="0" w:line="240" w:lineRule="auto"/>
        <w:rPr>
          <w:rFonts w:ascii="Times New Roman" w:eastAsia="Times New Roman" w:hAnsi="Times New Roman" w:cs="Times New Roman"/>
          <w:highlight w:val="lightGray"/>
          <w:lang w:val="lt-LT" w:eastAsia="lt-LT"/>
        </w:rPr>
      </w:pPr>
      <w:r w:rsidRPr="00934DE6">
        <w:rPr>
          <w:rFonts w:ascii="Times New Roman" w:eastAsia="Times New Roman" w:hAnsi="Times New Roman" w:cs="Times New Roman"/>
          <w:highlight w:val="lightGray"/>
          <w:lang w:val="lt-LT" w:eastAsia="lt-LT"/>
        </w:rPr>
        <w:t>50 tablečių</w:t>
      </w:r>
    </w:p>
    <w:p w:rsidR="00F75FDC" w:rsidRPr="00934DE6" w:rsidRDefault="00F75FDC">
      <w:pPr>
        <w:autoSpaceDE w:val="0"/>
        <w:autoSpaceDN w:val="0"/>
        <w:adjustRightInd w:val="0"/>
        <w:spacing w:after="0" w:line="240" w:lineRule="auto"/>
        <w:rPr>
          <w:rFonts w:ascii="Times New Roman" w:eastAsia="Times New Roman" w:hAnsi="Times New Roman" w:cs="Times New Roman"/>
          <w:highlight w:val="lightGray"/>
          <w:lang w:val="lt-LT" w:eastAsia="lt-LT"/>
        </w:rPr>
      </w:pPr>
      <w:r w:rsidRPr="00934DE6">
        <w:rPr>
          <w:rFonts w:ascii="Times New Roman" w:eastAsia="Times New Roman" w:hAnsi="Times New Roman" w:cs="Times New Roman"/>
          <w:highlight w:val="lightGray"/>
          <w:lang w:val="lt-LT" w:eastAsia="lt-LT"/>
        </w:rPr>
        <w:t>60 tablečių</w:t>
      </w:r>
    </w:p>
    <w:p w:rsidR="00F75FDC" w:rsidRPr="00934DE6" w:rsidRDefault="00F75FDC">
      <w:pPr>
        <w:autoSpaceDE w:val="0"/>
        <w:autoSpaceDN w:val="0"/>
        <w:adjustRightInd w:val="0"/>
        <w:spacing w:after="0" w:line="240" w:lineRule="auto"/>
        <w:rPr>
          <w:rFonts w:ascii="Times New Roman" w:eastAsia="Times New Roman" w:hAnsi="Times New Roman" w:cs="Times New Roman"/>
          <w:lang w:val="lt-LT" w:eastAsia="lt-LT"/>
        </w:rPr>
      </w:pPr>
      <w:r w:rsidRPr="00934DE6">
        <w:rPr>
          <w:rFonts w:ascii="Times New Roman" w:eastAsia="Times New Roman" w:hAnsi="Times New Roman" w:cs="Times New Roman"/>
          <w:highlight w:val="lightGray"/>
          <w:lang w:val="lt-LT" w:eastAsia="lt-LT"/>
        </w:rPr>
        <w:t>100 tablečių</w:t>
      </w: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rsidP="00847CBF">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bCs/>
          <w:color w:val="000000"/>
          <w:lang w:val="lt-LT" w:eastAsia="zh-CN" w:bidi="lo-LA"/>
        </w:rPr>
      </w:pPr>
      <w:r w:rsidRPr="00934DE6">
        <w:rPr>
          <w:rFonts w:ascii="Times New Roman" w:eastAsia="Times New Roman" w:hAnsi="Times New Roman" w:cs="Times New Roman"/>
          <w:b/>
          <w:bCs/>
          <w:color w:val="000000"/>
          <w:lang w:val="lt-LT" w:eastAsia="zh-CN" w:bidi="lo-LA"/>
        </w:rPr>
        <w:lastRenderedPageBreak/>
        <w:t>5.</w:t>
      </w:r>
      <w:r w:rsidRPr="00934DE6">
        <w:rPr>
          <w:rFonts w:ascii="Times New Roman" w:eastAsia="Times New Roman" w:hAnsi="Times New Roman" w:cs="Times New Roman"/>
          <w:b/>
          <w:bCs/>
          <w:color w:val="000000"/>
          <w:lang w:val="lt-LT" w:eastAsia="zh-CN" w:bidi="lo-LA"/>
        </w:rPr>
        <w:tab/>
        <w:t>VARTOJIMO METODAS IR BŪDAS (-AI)</w:t>
      </w:r>
    </w:p>
    <w:p w:rsidR="00F75FDC" w:rsidRPr="00934DE6" w:rsidRDefault="00F75FDC" w:rsidP="0057113E">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Vartoti per burną.</w:t>
      </w:r>
    </w:p>
    <w:p w:rsidR="00F75FDC" w:rsidRPr="00934DE6" w:rsidRDefault="00F75FDC">
      <w:pPr>
        <w:spacing w:after="0" w:line="240" w:lineRule="auto"/>
        <w:rPr>
          <w:rFonts w:ascii="Times New Roman" w:eastAsia="Times New Roman" w:hAnsi="Times New Roman" w:cs="Times New Roman"/>
          <w:noProof/>
          <w:lang w:val="lt-LT"/>
        </w:rPr>
      </w:pPr>
      <w:r w:rsidRPr="00934DE6">
        <w:rPr>
          <w:rFonts w:ascii="Times New Roman" w:eastAsia="Times New Roman" w:hAnsi="Times New Roman" w:cs="Times New Roman"/>
          <w:noProof/>
          <w:lang w:val="lt-LT"/>
        </w:rPr>
        <w:t>Prieš vartojimą perskaitykite pakuotės lapelį.</w:t>
      </w: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rsidP="00847CBF">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bCs/>
          <w:color w:val="000000"/>
          <w:lang w:val="lt-LT" w:eastAsia="zh-CN" w:bidi="lo-LA"/>
        </w:rPr>
      </w:pPr>
      <w:r w:rsidRPr="00934DE6">
        <w:rPr>
          <w:rFonts w:ascii="Times New Roman" w:eastAsia="Times New Roman" w:hAnsi="Times New Roman" w:cs="Times New Roman"/>
          <w:b/>
          <w:bCs/>
          <w:color w:val="000000"/>
          <w:lang w:val="lt-LT" w:eastAsia="zh-CN" w:bidi="lo-LA"/>
        </w:rPr>
        <w:t>6.</w:t>
      </w:r>
      <w:r w:rsidRPr="00934DE6">
        <w:rPr>
          <w:rFonts w:ascii="Times New Roman" w:eastAsia="Times New Roman" w:hAnsi="Times New Roman" w:cs="Times New Roman"/>
          <w:b/>
          <w:bCs/>
          <w:color w:val="000000"/>
          <w:lang w:val="lt-LT" w:eastAsia="zh-CN" w:bidi="lo-LA"/>
        </w:rPr>
        <w:tab/>
        <w:t>SPECIALUS ĮSPĖJIMAS, KAD VAISTINĮ PREPARATĄ BŪTINA LAIKYTI VAIKAMS NEPASTEBIMOJE IR NEPASIEKIAMOJE VIETOJE</w:t>
      </w:r>
    </w:p>
    <w:p w:rsidR="00F75FDC" w:rsidRPr="00934DE6" w:rsidRDefault="00F75FDC" w:rsidP="0057113E">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Laikyti vaikams nepastebimoje ir nepasiekiamoje vietoje.</w:t>
      </w: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rsidP="00847CBF">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bCs/>
          <w:color w:val="000000"/>
          <w:lang w:val="lt-LT" w:eastAsia="zh-CN" w:bidi="lo-LA"/>
        </w:rPr>
      </w:pPr>
      <w:r w:rsidRPr="00934DE6">
        <w:rPr>
          <w:rFonts w:ascii="Times New Roman" w:eastAsia="Times New Roman" w:hAnsi="Times New Roman" w:cs="Times New Roman"/>
          <w:b/>
          <w:bCs/>
          <w:color w:val="000000"/>
          <w:lang w:val="lt-LT" w:eastAsia="zh-CN" w:bidi="lo-LA"/>
        </w:rPr>
        <w:t>7.</w:t>
      </w:r>
      <w:r w:rsidRPr="00934DE6">
        <w:rPr>
          <w:rFonts w:ascii="Times New Roman" w:eastAsia="Times New Roman" w:hAnsi="Times New Roman" w:cs="Times New Roman"/>
          <w:b/>
          <w:bCs/>
          <w:color w:val="000000"/>
          <w:lang w:val="lt-LT" w:eastAsia="zh-CN" w:bidi="lo-LA"/>
        </w:rPr>
        <w:tab/>
        <w:t>KITAS SPECIALUS ĮSPĖJIMAS (JEI REIKIA)</w:t>
      </w:r>
    </w:p>
    <w:p w:rsidR="00F75FDC" w:rsidRPr="00934DE6" w:rsidRDefault="00F75FDC" w:rsidP="00847CBF">
      <w:pPr>
        <w:spacing w:after="0" w:line="240" w:lineRule="auto"/>
        <w:rPr>
          <w:rFonts w:ascii="Times New Roman" w:eastAsia="Times New Roman" w:hAnsi="Times New Roman" w:cs="Times New Roman"/>
          <w:color w:val="000000"/>
          <w:lang w:val="lt-LT" w:eastAsia="zh-CN" w:bidi="lo-LA"/>
        </w:rPr>
      </w:pPr>
    </w:p>
    <w:p w:rsidR="00F75FDC" w:rsidRPr="00934DE6" w:rsidRDefault="00F75FDC" w:rsidP="0057113E">
      <w:pPr>
        <w:spacing w:after="0" w:line="240" w:lineRule="auto"/>
        <w:rPr>
          <w:rFonts w:ascii="Times New Roman" w:eastAsia="Times New Roman" w:hAnsi="Times New Roman" w:cs="Times New Roman"/>
          <w:color w:val="000000"/>
          <w:lang w:val="lt-LT"/>
        </w:rPr>
      </w:pPr>
    </w:p>
    <w:p w:rsidR="00F75FDC" w:rsidRPr="00934DE6" w:rsidRDefault="00F75FDC" w:rsidP="00847CBF">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bCs/>
          <w:color w:val="000000"/>
          <w:lang w:val="lt-LT" w:eastAsia="zh-CN" w:bidi="lo-LA"/>
        </w:rPr>
      </w:pPr>
      <w:r w:rsidRPr="00934DE6">
        <w:rPr>
          <w:rFonts w:ascii="Times New Roman" w:eastAsia="Times New Roman" w:hAnsi="Times New Roman" w:cs="Times New Roman"/>
          <w:b/>
          <w:bCs/>
          <w:color w:val="000000"/>
          <w:lang w:val="lt-LT" w:eastAsia="zh-CN" w:bidi="lo-LA"/>
        </w:rPr>
        <w:t>8.</w:t>
      </w:r>
      <w:r w:rsidRPr="00934DE6">
        <w:rPr>
          <w:rFonts w:ascii="Times New Roman" w:eastAsia="Times New Roman" w:hAnsi="Times New Roman" w:cs="Times New Roman"/>
          <w:b/>
          <w:bCs/>
          <w:color w:val="000000"/>
          <w:lang w:val="lt-LT" w:eastAsia="zh-CN" w:bidi="lo-LA"/>
        </w:rPr>
        <w:tab/>
        <w:t>TINKAMUMO LAIKAS</w:t>
      </w:r>
    </w:p>
    <w:p w:rsidR="00F75FDC" w:rsidRPr="00934DE6" w:rsidRDefault="00F75FDC" w:rsidP="0057113E">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Tinka iki {mm/MMMM}</w:t>
      </w: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rsidP="00847CBF">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bCs/>
          <w:color w:val="000000"/>
          <w:lang w:val="lt-LT" w:eastAsia="zh-CN" w:bidi="lo-LA"/>
        </w:rPr>
      </w:pPr>
      <w:r w:rsidRPr="00934DE6">
        <w:rPr>
          <w:rFonts w:ascii="Times New Roman" w:eastAsia="Times New Roman" w:hAnsi="Times New Roman" w:cs="Times New Roman"/>
          <w:b/>
          <w:bCs/>
          <w:color w:val="000000"/>
          <w:lang w:val="lt-LT" w:eastAsia="zh-CN" w:bidi="lo-LA"/>
        </w:rPr>
        <w:t>9.</w:t>
      </w:r>
      <w:r w:rsidRPr="00934DE6">
        <w:rPr>
          <w:rFonts w:ascii="Times New Roman" w:eastAsia="Times New Roman" w:hAnsi="Times New Roman" w:cs="Times New Roman"/>
          <w:b/>
          <w:bCs/>
          <w:color w:val="000000"/>
          <w:lang w:val="lt-LT" w:eastAsia="zh-CN" w:bidi="lo-LA"/>
        </w:rPr>
        <w:tab/>
        <w:t>SPECIALIOS LAIKYMO SĄLYGOS</w:t>
      </w:r>
    </w:p>
    <w:p w:rsidR="00F75FDC" w:rsidRPr="00934DE6" w:rsidRDefault="00F75FDC" w:rsidP="00847CBF">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847CBF">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Laikyti gamintojo pakuotėje, kad preparatas būtų apsaugotas nuo šviesos. </w:t>
      </w:r>
    </w:p>
    <w:p w:rsidR="00F75FDC" w:rsidRPr="00934DE6" w:rsidRDefault="00F75FDC" w:rsidP="0057113E">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rsidP="00847CBF">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bCs/>
          <w:color w:val="000000"/>
          <w:lang w:val="lt-LT" w:eastAsia="zh-CN" w:bidi="lo-LA"/>
        </w:rPr>
      </w:pPr>
      <w:r w:rsidRPr="00934DE6">
        <w:rPr>
          <w:rFonts w:ascii="Times New Roman" w:eastAsia="Times New Roman" w:hAnsi="Times New Roman" w:cs="Times New Roman"/>
          <w:b/>
          <w:bCs/>
          <w:color w:val="000000"/>
          <w:lang w:val="lt-LT" w:eastAsia="zh-CN" w:bidi="lo-LA"/>
        </w:rPr>
        <w:t>10.</w:t>
      </w:r>
      <w:r w:rsidRPr="00934DE6">
        <w:rPr>
          <w:rFonts w:ascii="Times New Roman" w:eastAsia="Times New Roman" w:hAnsi="Times New Roman" w:cs="Times New Roman"/>
          <w:b/>
          <w:bCs/>
          <w:color w:val="000000"/>
          <w:lang w:val="lt-LT" w:eastAsia="zh-CN" w:bidi="lo-LA"/>
        </w:rPr>
        <w:tab/>
        <w:t>SPECIALIOS ATSARGUMO PRIEMONĖS DĖL NESUVARTOTO VAISTINIO PREPARATO AR JO ATLIEKŲ TVARKYMO (JEI REIKIA)</w:t>
      </w:r>
    </w:p>
    <w:p w:rsidR="00F75FDC" w:rsidRPr="00934DE6" w:rsidRDefault="00F75FDC" w:rsidP="0057113E">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rsidP="00847CBF">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bCs/>
          <w:color w:val="000000"/>
          <w:lang w:val="lt-LT" w:eastAsia="zh-CN" w:bidi="lo-LA"/>
        </w:rPr>
      </w:pPr>
      <w:r w:rsidRPr="00934DE6">
        <w:rPr>
          <w:rFonts w:ascii="Times New Roman" w:eastAsia="Times New Roman" w:hAnsi="Times New Roman" w:cs="Times New Roman"/>
          <w:b/>
          <w:bCs/>
          <w:color w:val="000000"/>
          <w:lang w:val="lt-LT" w:eastAsia="zh-CN" w:bidi="lo-LA"/>
        </w:rPr>
        <w:t>11.</w:t>
      </w:r>
      <w:r w:rsidRPr="00934DE6">
        <w:rPr>
          <w:rFonts w:ascii="Times New Roman" w:eastAsia="Times New Roman" w:hAnsi="Times New Roman" w:cs="Times New Roman"/>
          <w:b/>
          <w:bCs/>
          <w:color w:val="000000"/>
          <w:lang w:val="lt-LT" w:eastAsia="zh-CN" w:bidi="lo-LA"/>
        </w:rPr>
        <w:tab/>
        <w:t>RINKODAROS TEISĖS TURĖTOJO PAVADINIMAS IR ADRESAS</w:t>
      </w:r>
    </w:p>
    <w:p w:rsidR="00F75FDC" w:rsidRPr="00934DE6" w:rsidRDefault="00F75FDC" w:rsidP="00847CBF">
      <w:pPr>
        <w:spacing w:after="0" w:line="240" w:lineRule="auto"/>
        <w:rPr>
          <w:rFonts w:ascii="Times New Roman" w:eastAsia="Times New Roman" w:hAnsi="Times New Roman" w:cs="Times New Roman"/>
          <w:color w:val="000000"/>
          <w:lang w:val="lt-LT" w:eastAsia="zh-CN" w:bidi="lo-LA"/>
        </w:rPr>
      </w:pPr>
    </w:p>
    <w:p w:rsidR="00F75FDC" w:rsidRPr="00934DE6" w:rsidRDefault="00F75FDC" w:rsidP="0057113E">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Torrent Pharma GmbH</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Sudwestpark 50</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90449 Nurnberg</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Vokietija</w:t>
      </w: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rsidP="00847CB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color w:val="000000"/>
          <w:lang w:val="lt-LT" w:eastAsia="zh-CN" w:bidi="lo-LA"/>
        </w:rPr>
      </w:pPr>
      <w:r w:rsidRPr="00934DE6">
        <w:rPr>
          <w:rFonts w:ascii="Times New Roman" w:eastAsia="Times New Roman" w:hAnsi="Times New Roman" w:cs="Times New Roman"/>
          <w:b/>
          <w:bCs/>
          <w:color w:val="000000"/>
          <w:lang w:val="lt-LT" w:eastAsia="zh-CN" w:bidi="lo-LA"/>
        </w:rPr>
        <w:t>12.</w:t>
      </w:r>
      <w:r w:rsidRPr="00934DE6">
        <w:rPr>
          <w:rFonts w:ascii="Times New Roman" w:eastAsia="Times New Roman" w:hAnsi="Times New Roman" w:cs="Times New Roman"/>
          <w:b/>
          <w:bCs/>
          <w:color w:val="000000"/>
          <w:lang w:val="lt-LT" w:eastAsia="zh-CN" w:bidi="lo-LA"/>
        </w:rPr>
        <w:tab/>
        <w:t>RINKODAROS PAŽYMĖJIMO NUMERIS (-IAI)</w:t>
      </w:r>
    </w:p>
    <w:p w:rsidR="00F75FDC" w:rsidRPr="00934DE6" w:rsidRDefault="00F75FDC" w:rsidP="0057113E">
      <w:pPr>
        <w:spacing w:after="0" w:line="240" w:lineRule="auto"/>
        <w:rPr>
          <w:rFonts w:ascii="Times New Roman" w:eastAsia="Times New Roman" w:hAnsi="Times New Roman" w:cs="Times New Roman"/>
          <w:color w:val="000000"/>
          <w:lang w:val="lt-LT"/>
        </w:rPr>
      </w:pP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0,088 mg </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N20 – LT/1/10/2350/001</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N30 – LT/1/10/2350/002</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N50 – LT/1/10/2350/025</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N60 – LT/1/10/2350/003</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N100 – LT/1/10/2350/004</w:t>
      </w:r>
    </w:p>
    <w:p w:rsidR="00F75FDC" w:rsidRPr="00934DE6" w:rsidRDefault="00F75FDC">
      <w:pPr>
        <w:spacing w:after="0" w:line="240" w:lineRule="auto"/>
        <w:rPr>
          <w:rFonts w:ascii="Times New Roman" w:eastAsia="Times New Roman" w:hAnsi="Times New Roman" w:cs="Times New Roman"/>
          <w:noProof/>
          <w:color w:val="000000"/>
          <w:lang w:val="lt-LT"/>
        </w:rPr>
      </w:pP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0,18 mg </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N20 – LT/1/10/2350/005</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N30 – LT/1/10/2350/006</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N50 – LT/1/10/2350/026</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lastRenderedPageBreak/>
        <w:t>N60 – LT/1/10/2350/007</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N100 – LT/1/10/2350/008</w:t>
      </w:r>
    </w:p>
    <w:p w:rsidR="00F75FDC" w:rsidRPr="00934DE6" w:rsidRDefault="00F75FDC">
      <w:pPr>
        <w:spacing w:after="0" w:line="240" w:lineRule="auto"/>
        <w:rPr>
          <w:rFonts w:ascii="Times New Roman" w:eastAsia="Times New Roman" w:hAnsi="Times New Roman" w:cs="Times New Roman"/>
          <w:noProof/>
          <w:color w:val="000000"/>
          <w:lang w:val="lt-LT"/>
        </w:rPr>
      </w:pP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0,35 mg </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N20 – LT/1/10/2350/009</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N30 – LT/1/10/2350/010</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N50 – LT/1/10/2350/027</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N60 – LT/1/10/2350/011</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N100 – LT/1/10/2350/012</w:t>
      </w:r>
    </w:p>
    <w:p w:rsidR="00F75FDC" w:rsidRPr="00934DE6" w:rsidRDefault="00F75FDC">
      <w:pPr>
        <w:spacing w:after="0" w:line="240" w:lineRule="auto"/>
        <w:rPr>
          <w:rFonts w:ascii="Times New Roman" w:eastAsia="Times New Roman" w:hAnsi="Times New Roman" w:cs="Times New Roman"/>
          <w:noProof/>
          <w:color w:val="000000"/>
          <w:lang w:val="lt-LT"/>
        </w:rPr>
      </w:pP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0,54 mg </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N20 – LT/1/10/2350/013</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N30 – LT/1/10/2350/014</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N50 – LT/1/10/2350/028</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N60 – LT/1/10/2350/015</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N100 – LT/1/10/2350/016</w:t>
      </w:r>
    </w:p>
    <w:p w:rsidR="00F75FDC" w:rsidRPr="00934DE6" w:rsidRDefault="00F75FDC">
      <w:pPr>
        <w:spacing w:after="0" w:line="240" w:lineRule="auto"/>
        <w:rPr>
          <w:rFonts w:ascii="Times New Roman" w:eastAsia="Times New Roman" w:hAnsi="Times New Roman" w:cs="Times New Roman"/>
          <w:noProof/>
          <w:color w:val="000000"/>
          <w:lang w:val="lt-LT"/>
        </w:rPr>
      </w:pP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0,7 mg </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N20 – LT/1/10/2350/017</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N30 – LT/1/10/2350/018</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N50 – LT/1/10/2350/029</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N60 – LT/1/10/2350/019</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N100 – LT/1/10/2350/020</w:t>
      </w:r>
    </w:p>
    <w:p w:rsidR="00F75FDC" w:rsidRPr="00934DE6" w:rsidRDefault="00F75FDC">
      <w:pPr>
        <w:spacing w:after="0" w:line="240" w:lineRule="auto"/>
        <w:rPr>
          <w:rFonts w:ascii="Times New Roman" w:eastAsia="Times New Roman" w:hAnsi="Times New Roman" w:cs="Times New Roman"/>
          <w:noProof/>
          <w:color w:val="000000"/>
          <w:lang w:val="lt-LT"/>
        </w:rPr>
      </w:pP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1,1 mg </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N20 – LT/1/10/2350/021</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N30 – LT/1/10/2350/022</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N50 – LT/1/10/2350/030</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N60 – LT/1/10/2350/023</w:t>
      </w:r>
    </w:p>
    <w:p w:rsidR="00F75FDC" w:rsidRPr="00934DE6" w:rsidRDefault="00F75FDC">
      <w:pPr>
        <w:spacing w:after="0" w:line="240" w:lineRule="auto"/>
        <w:rPr>
          <w:rFonts w:ascii="Times New Roman" w:eastAsia="Times New Roman" w:hAnsi="Times New Roman" w:cs="Times New Roman"/>
          <w:noProof/>
          <w:color w:val="000000"/>
          <w:lang w:val="lt-LT"/>
        </w:rPr>
      </w:pPr>
      <w:r w:rsidRPr="00934DE6">
        <w:rPr>
          <w:rFonts w:ascii="Times New Roman" w:eastAsia="Times New Roman" w:hAnsi="Times New Roman" w:cs="Times New Roman"/>
          <w:noProof/>
          <w:color w:val="000000"/>
          <w:lang w:val="lt-LT"/>
        </w:rPr>
        <w:t>N100 – LT/1/10/2350/024</w:t>
      </w: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rsidP="00847CBF">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bCs/>
          <w:color w:val="000000"/>
          <w:lang w:val="lt-LT" w:eastAsia="zh-CN" w:bidi="lo-LA"/>
        </w:rPr>
      </w:pPr>
      <w:r w:rsidRPr="00934DE6">
        <w:rPr>
          <w:rFonts w:ascii="Times New Roman" w:eastAsia="Times New Roman" w:hAnsi="Times New Roman" w:cs="Times New Roman"/>
          <w:b/>
          <w:bCs/>
          <w:color w:val="000000"/>
          <w:lang w:val="lt-LT" w:eastAsia="zh-CN" w:bidi="lo-LA"/>
        </w:rPr>
        <w:t>13.</w:t>
      </w:r>
      <w:r w:rsidRPr="00934DE6">
        <w:rPr>
          <w:rFonts w:ascii="Times New Roman" w:eastAsia="Times New Roman" w:hAnsi="Times New Roman" w:cs="Times New Roman"/>
          <w:b/>
          <w:bCs/>
          <w:color w:val="000000"/>
          <w:lang w:val="lt-LT" w:eastAsia="zh-CN" w:bidi="lo-LA"/>
        </w:rPr>
        <w:tab/>
        <w:t>SERIJOS NUMERIS</w:t>
      </w:r>
    </w:p>
    <w:p w:rsidR="00F75FDC" w:rsidRPr="00934DE6" w:rsidRDefault="00F75FDC" w:rsidP="0057113E">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Serija {numeris}</w:t>
      </w: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rsidP="00847CBF">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bCs/>
          <w:color w:val="000000"/>
          <w:lang w:val="lt-LT" w:eastAsia="zh-CN" w:bidi="lo-LA"/>
        </w:rPr>
      </w:pPr>
      <w:r w:rsidRPr="00934DE6">
        <w:rPr>
          <w:rFonts w:ascii="Times New Roman" w:eastAsia="Times New Roman" w:hAnsi="Times New Roman" w:cs="Times New Roman"/>
          <w:b/>
          <w:bCs/>
          <w:color w:val="000000"/>
          <w:lang w:val="lt-LT" w:eastAsia="zh-CN" w:bidi="lo-LA"/>
        </w:rPr>
        <w:t>14.</w:t>
      </w:r>
      <w:r w:rsidRPr="00934DE6">
        <w:rPr>
          <w:rFonts w:ascii="Times New Roman" w:eastAsia="Times New Roman" w:hAnsi="Times New Roman" w:cs="Times New Roman"/>
          <w:b/>
          <w:bCs/>
          <w:color w:val="000000"/>
          <w:lang w:val="lt-LT" w:eastAsia="zh-CN" w:bidi="lo-LA"/>
        </w:rPr>
        <w:tab/>
        <w:t>PARDAVIMO (IŠDAVIMO) TVARKA</w:t>
      </w:r>
    </w:p>
    <w:p w:rsidR="00F75FDC" w:rsidRPr="00934DE6" w:rsidRDefault="00F75FDC" w:rsidP="0057113E">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color w:val="000000"/>
          <w:lang w:val="lt-LT"/>
        </w:rPr>
        <w:t>Receptinis vaistinis preparatas.</w:t>
      </w: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color w:val="000000"/>
          <w:lang w:val="lt-LT"/>
        </w:rPr>
      </w:pPr>
    </w:p>
    <w:p w:rsidR="00F75FDC" w:rsidRPr="00934DE6" w:rsidRDefault="00F75FDC" w:rsidP="00847CBF">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bCs/>
          <w:color w:val="000000"/>
          <w:lang w:val="lt-LT" w:eastAsia="zh-CN" w:bidi="lo-LA"/>
        </w:rPr>
      </w:pPr>
      <w:r w:rsidRPr="00934DE6">
        <w:rPr>
          <w:rFonts w:ascii="Times New Roman" w:eastAsia="Times New Roman" w:hAnsi="Times New Roman" w:cs="Times New Roman"/>
          <w:b/>
          <w:bCs/>
          <w:color w:val="000000"/>
          <w:lang w:val="lt-LT" w:eastAsia="zh-CN" w:bidi="lo-LA"/>
        </w:rPr>
        <w:t>15.</w:t>
      </w:r>
      <w:r w:rsidRPr="00934DE6">
        <w:rPr>
          <w:rFonts w:ascii="Times New Roman" w:eastAsia="Times New Roman" w:hAnsi="Times New Roman" w:cs="Times New Roman"/>
          <w:b/>
          <w:bCs/>
          <w:color w:val="000000"/>
          <w:lang w:val="lt-LT" w:eastAsia="zh-CN" w:bidi="lo-LA"/>
        </w:rPr>
        <w:tab/>
        <w:t>VARTOJIMO INSTRUKCIJA</w:t>
      </w:r>
    </w:p>
    <w:p w:rsidR="00F75FDC" w:rsidRPr="00934DE6" w:rsidRDefault="00F75FDC" w:rsidP="0057113E">
      <w:pPr>
        <w:spacing w:after="0" w:line="240" w:lineRule="auto"/>
        <w:rPr>
          <w:rFonts w:ascii="Times New Roman" w:eastAsia="Times New Roman" w:hAnsi="Times New Roman" w:cs="Times New Roman"/>
          <w:color w:val="000000"/>
          <w:lang w:val="lt-LT"/>
        </w:rPr>
      </w:pPr>
    </w:p>
    <w:p w:rsidR="00F75FDC" w:rsidRPr="00934DE6" w:rsidRDefault="00F75FDC">
      <w:pPr>
        <w:spacing w:after="0" w:line="240" w:lineRule="auto"/>
        <w:rPr>
          <w:rFonts w:ascii="Times New Roman" w:eastAsia="Times New Roman" w:hAnsi="Times New Roman" w:cs="Times New Roman"/>
          <w:b/>
          <w:noProof/>
          <w:lang w:val="lt-LT"/>
        </w:rPr>
      </w:pPr>
    </w:p>
    <w:p w:rsidR="00F75FDC" w:rsidRPr="00934DE6" w:rsidRDefault="00F75F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color w:val="000000"/>
          <w:lang w:val="lt-LT"/>
        </w:rPr>
      </w:pPr>
      <w:r w:rsidRPr="00934DE6">
        <w:rPr>
          <w:rFonts w:ascii="Times New Roman" w:eastAsia="Times New Roman" w:hAnsi="Times New Roman" w:cs="Times New Roman"/>
          <w:b/>
          <w:noProof/>
          <w:color w:val="000000"/>
          <w:lang w:val="lt-LT"/>
        </w:rPr>
        <w:t>16.</w:t>
      </w:r>
      <w:r w:rsidRPr="00934DE6">
        <w:rPr>
          <w:rFonts w:ascii="Times New Roman" w:eastAsia="Times New Roman" w:hAnsi="Times New Roman" w:cs="Times New Roman"/>
          <w:b/>
          <w:noProof/>
          <w:color w:val="000000"/>
          <w:lang w:val="lt-LT"/>
        </w:rPr>
        <w:tab/>
        <w:t>INFORMACIJA BRAILIO RAŠTU</w:t>
      </w:r>
    </w:p>
    <w:p w:rsidR="00F75FDC" w:rsidRPr="00934DE6" w:rsidRDefault="00F75FDC" w:rsidP="00847CBF">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p>
    <w:p w:rsidR="00F75FDC" w:rsidRPr="00934DE6" w:rsidRDefault="00F75FDC" w:rsidP="0057113E">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0,088 mg tabletės </w:t>
      </w: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0,18 mg tabletės </w:t>
      </w: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0,35 mg tabletės </w:t>
      </w: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0,54 mg tabletės </w:t>
      </w: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0,7 mg tabletės </w:t>
      </w:r>
    </w:p>
    <w:p w:rsidR="00F75FDC" w:rsidRPr="00934DE6" w:rsidRDefault="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highlight w:val="lightGray"/>
          <w:lang w:val="lt-LT" w:eastAsia="de-DE"/>
        </w:rPr>
        <w:lastRenderedPageBreak/>
        <w:t>Pramipexol Torrent 1,1 mg tabletės</w:t>
      </w:r>
      <w:r w:rsidRPr="00934DE6">
        <w:rPr>
          <w:rFonts w:ascii="Times New Roman" w:eastAsia="Times New Roman" w:hAnsi="Times New Roman" w:cs="Times New Roman"/>
          <w:lang w:val="lt-LT" w:eastAsia="de-DE"/>
        </w:rPr>
        <w:t xml:space="preserve"> </w:t>
      </w:r>
    </w:p>
    <w:p w:rsidR="00F75FDC" w:rsidRPr="00934DE6" w:rsidRDefault="00F75FDC">
      <w:pPr>
        <w:spacing w:after="0" w:line="240" w:lineRule="auto"/>
        <w:rPr>
          <w:rFonts w:ascii="Times New Roman" w:eastAsia="Times New Roman" w:hAnsi="Times New Roman" w:cs="Times New Roman"/>
          <w:b/>
          <w:lang w:val="lt-LT"/>
        </w:rPr>
      </w:pPr>
    </w:p>
    <w:p w:rsidR="008A255A" w:rsidRDefault="008A255A" w:rsidP="00847CBF">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br w:type="page"/>
      </w:r>
    </w:p>
    <w:p w:rsidR="00F75FDC" w:rsidRPr="00934DE6" w:rsidRDefault="00F75FDC" w:rsidP="00F75FDC">
      <w:pPr>
        <w:spacing w:after="0" w:line="240" w:lineRule="auto"/>
        <w:rPr>
          <w:rFonts w:ascii="Times New Roman" w:eastAsia="Times New Roman" w:hAnsi="Times New Roman" w:cs="Times New Roman"/>
          <w:b/>
          <w:lang w:val="lt-LT"/>
        </w:rPr>
      </w:pPr>
    </w:p>
    <w:p w:rsidR="00F75FDC" w:rsidRPr="00934DE6" w:rsidRDefault="00F75FDC" w:rsidP="00F75F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color w:val="000000"/>
          <w:lang w:val="lt-LT"/>
        </w:rPr>
      </w:pPr>
      <w:r w:rsidRPr="00934DE6">
        <w:rPr>
          <w:rFonts w:ascii="Times New Roman" w:eastAsia="Times New Roman" w:hAnsi="Times New Roman" w:cs="Times New Roman"/>
          <w:b/>
          <w:noProof/>
          <w:color w:val="000000"/>
          <w:lang w:val="lt-LT"/>
        </w:rPr>
        <w:t xml:space="preserve">MINIMALI </w:t>
      </w:r>
      <w:r w:rsidRPr="00934DE6">
        <w:rPr>
          <w:rFonts w:ascii="Times New Roman" w:eastAsia="Times New Roman" w:hAnsi="Times New Roman" w:cs="Times New Roman"/>
          <w:b/>
          <w:caps/>
          <w:noProof/>
          <w:color w:val="000000"/>
          <w:lang w:val="lt-LT"/>
        </w:rPr>
        <w:t xml:space="preserve">informacija ant </w:t>
      </w:r>
      <w:r w:rsidRPr="00934DE6">
        <w:rPr>
          <w:rFonts w:ascii="Times New Roman" w:eastAsia="Times New Roman" w:hAnsi="Times New Roman" w:cs="Times New Roman"/>
          <w:b/>
          <w:noProof/>
          <w:color w:val="000000"/>
          <w:lang w:val="lt-LT"/>
        </w:rPr>
        <w:t>LIZDINIŲ PLOKŠTELIŲ ARBA DVISLUOKSNIŲ JUOSTELIŲ</w:t>
      </w:r>
    </w:p>
    <w:p w:rsidR="00F75FDC" w:rsidRPr="00934DE6" w:rsidRDefault="00F75FDC" w:rsidP="00F75F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color w:val="000000"/>
          <w:lang w:val="lt-LT"/>
        </w:rPr>
      </w:pPr>
    </w:p>
    <w:p w:rsidR="00F75FDC" w:rsidRPr="00934DE6" w:rsidRDefault="00F75FDC" w:rsidP="00F75F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color w:val="000000"/>
          <w:lang w:val="lt-LT"/>
        </w:rPr>
      </w:pPr>
      <w:r w:rsidRPr="00934DE6">
        <w:rPr>
          <w:rFonts w:ascii="Times New Roman" w:eastAsia="Times New Roman" w:hAnsi="Times New Roman" w:cs="Times New Roman"/>
          <w:b/>
          <w:noProof/>
          <w:color w:val="000000"/>
          <w:lang w:val="lt-LT"/>
        </w:rPr>
        <w:t>LIZDINĖ PLOKŠTELĖ</w:t>
      </w: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color w:val="000000"/>
          <w:lang w:val="lt-LT"/>
        </w:rPr>
      </w:pPr>
      <w:r w:rsidRPr="00934DE6">
        <w:rPr>
          <w:rFonts w:ascii="Times New Roman" w:eastAsia="Times New Roman" w:hAnsi="Times New Roman" w:cs="Times New Roman"/>
          <w:b/>
          <w:noProof/>
          <w:color w:val="000000"/>
          <w:lang w:val="lt-LT"/>
        </w:rPr>
        <w:t>1.</w:t>
      </w:r>
      <w:r w:rsidRPr="00934DE6">
        <w:rPr>
          <w:rFonts w:ascii="Times New Roman" w:eastAsia="Times New Roman" w:hAnsi="Times New Roman" w:cs="Times New Roman"/>
          <w:b/>
          <w:noProof/>
          <w:color w:val="000000"/>
          <w:lang w:val="lt-LT"/>
        </w:rPr>
        <w:tab/>
        <w:t>VAISTINIO PREPARATO PAVADINIMAS</w:t>
      </w: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lang w:val="lt-LT" w:eastAsia="de-DE"/>
        </w:rPr>
        <w:t>Pramipexol Torrent</w:t>
      </w:r>
      <w:r w:rsidRPr="00934DE6">
        <w:rPr>
          <w:rFonts w:ascii="Times New Roman" w:eastAsia="Times New Roman" w:hAnsi="Times New Roman" w:cs="Times New Roman"/>
          <w:color w:val="000000"/>
          <w:lang w:val="lt-LT" w:eastAsia="de-DE"/>
        </w:rPr>
        <w:t xml:space="preserve"> 0,088 mg tabletės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0,18 mg tabletės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0,35 mg tabletės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0,54 mg tabletės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highlight w:val="lightGray"/>
          <w:lang w:val="lt-LT" w:eastAsia="de-DE"/>
        </w:rPr>
      </w:pPr>
      <w:r w:rsidRPr="00934DE6">
        <w:rPr>
          <w:rFonts w:ascii="Times New Roman" w:eastAsia="Times New Roman" w:hAnsi="Times New Roman" w:cs="Times New Roman"/>
          <w:highlight w:val="lightGray"/>
          <w:lang w:val="lt-LT" w:eastAsia="de-DE"/>
        </w:rPr>
        <w:t xml:space="preserve">Pramipexol Torrent 0,7 mg tabletės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highlight w:val="lightGray"/>
          <w:lang w:val="lt-LT" w:eastAsia="de-DE"/>
        </w:rPr>
        <w:t>Pramipexol Torrent 1,1 mg tabletės</w:t>
      </w:r>
      <w:r w:rsidRPr="00934DE6">
        <w:rPr>
          <w:rFonts w:ascii="Times New Roman" w:eastAsia="Times New Roman" w:hAnsi="Times New Roman" w:cs="Times New Roman"/>
          <w:lang w:val="lt-LT" w:eastAsia="de-DE"/>
        </w:rPr>
        <w:t xml:space="preserve"> </w:t>
      </w:r>
    </w:p>
    <w:p w:rsidR="00F75FDC" w:rsidRPr="00934DE6" w:rsidRDefault="00F75FDC" w:rsidP="00F75FDC">
      <w:pPr>
        <w:spacing w:after="0" w:line="240" w:lineRule="auto"/>
        <w:rPr>
          <w:rFonts w:ascii="Times New Roman" w:eastAsia="Times New Roman" w:hAnsi="Times New Roman" w:cs="Times New Roman"/>
          <w:color w:val="000000"/>
          <w:lang w:val="lt-LT"/>
        </w:rPr>
      </w:pPr>
      <w:r w:rsidRPr="00934DE6">
        <w:rPr>
          <w:rFonts w:ascii="Times New Roman" w:eastAsia="Times New Roman" w:hAnsi="Times New Roman" w:cs="Times New Roman"/>
          <w:noProof/>
          <w:lang w:val="lt-LT"/>
        </w:rPr>
        <w:t>Pramipeksolis</w:t>
      </w: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color w:val="000000"/>
          <w:lang w:val="lt-LT"/>
        </w:rPr>
      </w:pPr>
      <w:r w:rsidRPr="00934DE6">
        <w:rPr>
          <w:rFonts w:ascii="Times New Roman" w:eastAsia="Times New Roman" w:hAnsi="Times New Roman" w:cs="Times New Roman"/>
          <w:b/>
          <w:noProof/>
          <w:color w:val="000000"/>
          <w:lang w:val="lt-LT"/>
        </w:rPr>
        <w:t>2.</w:t>
      </w:r>
      <w:r w:rsidRPr="00934DE6">
        <w:rPr>
          <w:rFonts w:ascii="Times New Roman" w:eastAsia="Times New Roman" w:hAnsi="Times New Roman" w:cs="Times New Roman"/>
          <w:b/>
          <w:noProof/>
          <w:color w:val="000000"/>
          <w:lang w:val="lt-LT"/>
        </w:rPr>
        <w:tab/>
        <w:t>RINKODAROS TEISĖS TURĖTOJO PAVADINIMAS</w:t>
      </w: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noProof/>
          <w:lang w:val="lt-LT"/>
        </w:rPr>
      </w:pPr>
      <w:r w:rsidRPr="00934DE6">
        <w:rPr>
          <w:rFonts w:ascii="Times New Roman" w:eastAsia="Times New Roman" w:hAnsi="Times New Roman" w:cs="Times New Roman"/>
          <w:noProof/>
          <w:lang w:val="lt-LT"/>
        </w:rPr>
        <w:t>Torrent Pharma GmbH</w:t>
      </w: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color w:val="000000"/>
          <w:lang w:val="lt-LT"/>
        </w:rPr>
      </w:pPr>
      <w:r w:rsidRPr="00934DE6">
        <w:rPr>
          <w:rFonts w:ascii="Times New Roman" w:eastAsia="Times New Roman" w:hAnsi="Times New Roman" w:cs="Times New Roman"/>
          <w:b/>
          <w:noProof/>
          <w:color w:val="000000"/>
          <w:lang w:val="lt-LT"/>
        </w:rPr>
        <w:t>3.</w:t>
      </w:r>
      <w:r w:rsidRPr="00934DE6">
        <w:rPr>
          <w:rFonts w:ascii="Times New Roman" w:eastAsia="Times New Roman" w:hAnsi="Times New Roman" w:cs="Times New Roman"/>
          <w:b/>
          <w:noProof/>
          <w:color w:val="000000"/>
          <w:lang w:val="lt-LT"/>
        </w:rPr>
        <w:tab/>
        <w:t>TINKAMUMO LAIKAS</w:t>
      </w: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lang w:val="lt-LT"/>
        </w:rPr>
      </w:pPr>
      <w:r w:rsidRPr="00934DE6">
        <w:rPr>
          <w:rFonts w:ascii="Times New Roman" w:eastAsia="Times New Roman" w:hAnsi="Times New Roman" w:cs="Times New Roman"/>
          <w:noProof/>
          <w:highlight w:val="lightGray"/>
          <w:lang w:val="lt-LT"/>
        </w:rPr>
        <w:t>Tinka iki</w:t>
      </w:r>
      <w:r w:rsidRPr="00934DE6">
        <w:rPr>
          <w:rFonts w:ascii="Times New Roman" w:eastAsia="Times New Roman" w:hAnsi="Times New Roman" w:cs="Times New Roman"/>
          <w:noProof/>
          <w:lang w:val="lt-LT"/>
        </w:rPr>
        <w:t xml:space="preserve"> {mm/MMMM}</w:t>
      </w: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color w:val="000000"/>
          <w:lang w:val="lt-LT"/>
        </w:rPr>
      </w:pPr>
      <w:r w:rsidRPr="00934DE6">
        <w:rPr>
          <w:rFonts w:ascii="Times New Roman" w:eastAsia="Times New Roman" w:hAnsi="Times New Roman" w:cs="Times New Roman"/>
          <w:b/>
          <w:noProof/>
          <w:color w:val="000000"/>
          <w:lang w:val="lt-LT"/>
        </w:rPr>
        <w:t>4.</w:t>
      </w:r>
      <w:r w:rsidRPr="00934DE6">
        <w:rPr>
          <w:rFonts w:ascii="Times New Roman" w:eastAsia="Times New Roman" w:hAnsi="Times New Roman" w:cs="Times New Roman"/>
          <w:b/>
          <w:noProof/>
          <w:color w:val="000000"/>
          <w:lang w:val="lt-LT"/>
        </w:rPr>
        <w:tab/>
        <w:t>SERIJOS NUMERIS</w:t>
      </w: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noProof/>
          <w:lang w:val="lt-LT"/>
        </w:rPr>
      </w:pPr>
      <w:r w:rsidRPr="00934DE6">
        <w:rPr>
          <w:rFonts w:ascii="Times New Roman" w:eastAsia="Times New Roman" w:hAnsi="Times New Roman" w:cs="Times New Roman"/>
          <w:noProof/>
          <w:highlight w:val="lightGray"/>
          <w:lang w:val="lt-LT"/>
        </w:rPr>
        <w:t>Serija</w:t>
      </w:r>
      <w:r w:rsidRPr="00934DE6">
        <w:rPr>
          <w:rFonts w:ascii="Times New Roman" w:eastAsia="Times New Roman" w:hAnsi="Times New Roman" w:cs="Times New Roman"/>
          <w:noProof/>
          <w:lang w:val="lt-LT"/>
        </w:rPr>
        <w:t xml:space="preserve"> {numeris}</w:t>
      </w: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color w:val="000000"/>
          <w:lang w:val="lt-LT"/>
        </w:rPr>
      </w:pPr>
      <w:r w:rsidRPr="00934DE6">
        <w:rPr>
          <w:rFonts w:ascii="Times New Roman" w:eastAsia="Times New Roman" w:hAnsi="Times New Roman" w:cs="Times New Roman"/>
          <w:b/>
          <w:noProof/>
          <w:color w:val="000000"/>
          <w:lang w:val="lt-LT"/>
        </w:rPr>
        <w:t>5.</w:t>
      </w:r>
      <w:r w:rsidRPr="00934DE6">
        <w:rPr>
          <w:rFonts w:ascii="Times New Roman" w:eastAsia="Times New Roman" w:hAnsi="Times New Roman" w:cs="Times New Roman"/>
          <w:b/>
          <w:noProof/>
          <w:color w:val="000000"/>
          <w:lang w:val="lt-LT"/>
        </w:rPr>
        <w:tab/>
        <w:t>KITA</w:t>
      </w:r>
    </w:p>
    <w:p w:rsidR="00F75FDC" w:rsidRPr="00934DE6" w:rsidRDefault="00F75FDC" w:rsidP="00F75FDC">
      <w:pPr>
        <w:spacing w:after="0" w:line="240" w:lineRule="auto"/>
        <w:rPr>
          <w:rFonts w:ascii="Times New Roman" w:eastAsia="Times New Roman" w:hAnsi="Times New Roman" w:cs="Times New Roman"/>
          <w:b/>
          <w:noProof/>
          <w:lang w:val="lt-LT"/>
        </w:rPr>
      </w:pPr>
    </w:p>
    <w:p w:rsidR="00F75FDC" w:rsidRPr="00934DE6" w:rsidRDefault="00F75FDC" w:rsidP="00F75FDC">
      <w:pPr>
        <w:spacing w:after="0" w:line="240" w:lineRule="auto"/>
        <w:rPr>
          <w:rFonts w:ascii="Times New Roman" w:eastAsia="Times New Roman" w:hAnsi="Times New Roman" w:cs="Times New Roman"/>
          <w:b/>
          <w:noProof/>
          <w:lang w:val="lt-LT"/>
        </w:rPr>
      </w:pPr>
    </w:p>
    <w:p w:rsidR="008A255A" w:rsidRDefault="008A255A">
      <w:pPr>
        <w:rPr>
          <w:rFonts w:ascii="Times New Roman" w:eastAsia="Times New Roman" w:hAnsi="Times New Roman" w:cs="Times New Roman"/>
          <w:b/>
          <w:noProof/>
          <w:lang w:val="lt-LT"/>
        </w:rPr>
      </w:pPr>
      <w:r>
        <w:rPr>
          <w:rFonts w:ascii="Times New Roman" w:eastAsia="Times New Roman" w:hAnsi="Times New Roman" w:cs="Times New Roman"/>
          <w:b/>
          <w:noProof/>
          <w:lang w:val="lt-LT"/>
        </w:rPr>
        <w:br w:type="page"/>
      </w: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34DE6">
        <w:rPr>
          <w:rFonts w:ascii="Times New Roman" w:eastAsia="Times New Roman" w:hAnsi="Times New Roman" w:cs="Times New Roman"/>
          <w:b/>
          <w:caps/>
          <w:lang w:val="lt-LT"/>
        </w:rPr>
        <w:t>B. PAKUOTĖS LAPELIS</w:t>
      </w: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8A255A" w:rsidRDefault="008A255A">
      <w:pPr>
        <w:rPr>
          <w:rFonts w:ascii="Times New Roman" w:eastAsia="Times New Roman" w:hAnsi="Times New Roman" w:cs="Times New Roman"/>
          <w:lang w:val="lt-LT" w:eastAsia="zh-CN" w:bidi="lo-LA"/>
        </w:rPr>
      </w:pPr>
      <w:r>
        <w:rPr>
          <w:rFonts w:ascii="Times New Roman" w:eastAsia="Times New Roman" w:hAnsi="Times New Roman" w:cs="Times New Roman"/>
          <w:lang w:val="lt-LT" w:eastAsia="zh-CN" w:bidi="lo-LA"/>
        </w:rPr>
        <w:br w:type="page"/>
      </w: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75FDC" w:rsidRPr="00934DE6" w:rsidRDefault="00F75FDC" w:rsidP="00F75FD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34DE6">
        <w:rPr>
          <w:rFonts w:ascii="Times New Roman" w:eastAsia="Times New Roman" w:hAnsi="Times New Roman" w:cs="Times New Roman"/>
          <w:b/>
          <w:lang w:val="lt-LT"/>
        </w:rPr>
        <w:t>Pakuotės lapelis: informacija vartotojui</w:t>
      </w:r>
    </w:p>
    <w:p w:rsidR="00F75FDC" w:rsidRPr="00934DE6" w:rsidRDefault="00F75FDC" w:rsidP="00F75FDC">
      <w:pPr>
        <w:widowControl w:val="0"/>
        <w:autoSpaceDE w:val="0"/>
        <w:autoSpaceDN w:val="0"/>
        <w:adjustRightInd w:val="0"/>
        <w:spacing w:after="0" w:line="240" w:lineRule="auto"/>
        <w:jc w:val="center"/>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jc w:val="center"/>
        <w:rPr>
          <w:rFonts w:ascii="Times New Roman" w:eastAsia="Times New Roman" w:hAnsi="Times New Roman" w:cs="Times New Roman"/>
          <w:b/>
          <w:bCs/>
          <w:lang w:val="lt-LT" w:eastAsia="de-DE"/>
        </w:rPr>
      </w:pPr>
      <w:r w:rsidRPr="00934DE6">
        <w:rPr>
          <w:rFonts w:ascii="Times New Roman" w:eastAsia="Times New Roman" w:hAnsi="Times New Roman" w:cs="Times New Roman"/>
          <w:b/>
          <w:bCs/>
          <w:lang w:val="lt-LT" w:eastAsia="de-DE"/>
        </w:rPr>
        <w:t>Pramipexol Torrent 0,088 mg tabletės</w:t>
      </w:r>
    </w:p>
    <w:p w:rsidR="00F75FDC" w:rsidRPr="00847CBF" w:rsidRDefault="00F75FDC" w:rsidP="00F75FDC">
      <w:pPr>
        <w:widowControl w:val="0"/>
        <w:autoSpaceDE w:val="0"/>
        <w:autoSpaceDN w:val="0"/>
        <w:adjustRightInd w:val="0"/>
        <w:spacing w:after="0" w:line="240" w:lineRule="auto"/>
        <w:jc w:val="center"/>
        <w:rPr>
          <w:rFonts w:ascii="Times New Roman" w:eastAsia="Times New Roman" w:hAnsi="Times New Roman" w:cs="Times New Roman"/>
          <w:b/>
          <w:bCs/>
          <w:lang w:val="lt-LT" w:eastAsia="de-DE"/>
        </w:rPr>
      </w:pPr>
      <w:r w:rsidRPr="00847CBF">
        <w:rPr>
          <w:rFonts w:ascii="Times New Roman" w:eastAsia="Times New Roman" w:hAnsi="Times New Roman" w:cs="Times New Roman"/>
          <w:b/>
          <w:bCs/>
          <w:lang w:val="lt-LT" w:eastAsia="de-DE"/>
        </w:rPr>
        <w:t>Pramipexol Torrent 0,18 mg tabletės</w:t>
      </w:r>
    </w:p>
    <w:p w:rsidR="00F75FDC" w:rsidRPr="00847CBF" w:rsidRDefault="00F75FDC" w:rsidP="00F75FDC">
      <w:pPr>
        <w:widowControl w:val="0"/>
        <w:autoSpaceDE w:val="0"/>
        <w:autoSpaceDN w:val="0"/>
        <w:adjustRightInd w:val="0"/>
        <w:spacing w:after="0" w:line="240" w:lineRule="auto"/>
        <w:jc w:val="center"/>
        <w:rPr>
          <w:rFonts w:ascii="Times New Roman" w:eastAsia="Times New Roman" w:hAnsi="Times New Roman" w:cs="Times New Roman"/>
          <w:b/>
          <w:bCs/>
          <w:lang w:val="lt-LT" w:eastAsia="de-DE"/>
        </w:rPr>
      </w:pPr>
      <w:r w:rsidRPr="00847CBF">
        <w:rPr>
          <w:rFonts w:ascii="Times New Roman" w:eastAsia="Times New Roman" w:hAnsi="Times New Roman" w:cs="Times New Roman"/>
          <w:b/>
          <w:bCs/>
          <w:lang w:val="lt-LT" w:eastAsia="de-DE"/>
        </w:rPr>
        <w:t>Pramipexol Torrent 0,35 mg tabletės</w:t>
      </w:r>
    </w:p>
    <w:p w:rsidR="00F75FDC" w:rsidRPr="00847CBF" w:rsidRDefault="00F75FDC" w:rsidP="00F75FDC">
      <w:pPr>
        <w:widowControl w:val="0"/>
        <w:autoSpaceDE w:val="0"/>
        <w:autoSpaceDN w:val="0"/>
        <w:adjustRightInd w:val="0"/>
        <w:spacing w:after="0" w:line="240" w:lineRule="auto"/>
        <w:jc w:val="center"/>
        <w:rPr>
          <w:rFonts w:ascii="Times New Roman" w:eastAsia="Times New Roman" w:hAnsi="Times New Roman" w:cs="Times New Roman"/>
          <w:b/>
          <w:bCs/>
          <w:lang w:val="lt-LT" w:eastAsia="de-DE"/>
        </w:rPr>
      </w:pPr>
      <w:r w:rsidRPr="00847CBF">
        <w:rPr>
          <w:rFonts w:ascii="Times New Roman" w:eastAsia="Times New Roman" w:hAnsi="Times New Roman" w:cs="Times New Roman"/>
          <w:b/>
          <w:bCs/>
          <w:lang w:val="lt-LT" w:eastAsia="de-DE"/>
        </w:rPr>
        <w:t>Pramipexol Torrent 0,54 mg tabletės</w:t>
      </w:r>
    </w:p>
    <w:p w:rsidR="00F75FDC" w:rsidRPr="00847CBF" w:rsidRDefault="00F75FDC" w:rsidP="00F75FDC">
      <w:pPr>
        <w:widowControl w:val="0"/>
        <w:autoSpaceDE w:val="0"/>
        <w:autoSpaceDN w:val="0"/>
        <w:adjustRightInd w:val="0"/>
        <w:spacing w:after="0" w:line="240" w:lineRule="auto"/>
        <w:jc w:val="center"/>
        <w:rPr>
          <w:rFonts w:ascii="Times New Roman" w:eastAsia="Times New Roman" w:hAnsi="Times New Roman" w:cs="Times New Roman"/>
          <w:b/>
          <w:bCs/>
          <w:lang w:val="lt-LT" w:eastAsia="de-DE"/>
        </w:rPr>
      </w:pPr>
      <w:r w:rsidRPr="00847CBF">
        <w:rPr>
          <w:rFonts w:ascii="Times New Roman" w:eastAsia="Times New Roman" w:hAnsi="Times New Roman" w:cs="Times New Roman"/>
          <w:b/>
          <w:bCs/>
          <w:lang w:val="lt-LT" w:eastAsia="de-DE"/>
        </w:rPr>
        <w:t>Pramipexol Torrent 0,7 mg tabletės</w:t>
      </w:r>
    </w:p>
    <w:p w:rsidR="00F75FDC" w:rsidRPr="00CF5452" w:rsidRDefault="00F75FDC" w:rsidP="00F75FDC">
      <w:pPr>
        <w:widowControl w:val="0"/>
        <w:autoSpaceDE w:val="0"/>
        <w:autoSpaceDN w:val="0"/>
        <w:adjustRightInd w:val="0"/>
        <w:spacing w:after="0" w:line="240" w:lineRule="auto"/>
        <w:jc w:val="center"/>
        <w:rPr>
          <w:rFonts w:ascii="Times New Roman" w:eastAsia="Times New Roman" w:hAnsi="Times New Roman" w:cs="Times New Roman"/>
          <w:b/>
          <w:bCs/>
          <w:lang w:val="lt-LT" w:eastAsia="de-DE"/>
        </w:rPr>
      </w:pPr>
      <w:r w:rsidRPr="00847CBF">
        <w:rPr>
          <w:rFonts w:ascii="Times New Roman" w:eastAsia="Times New Roman" w:hAnsi="Times New Roman" w:cs="Times New Roman"/>
          <w:b/>
          <w:bCs/>
          <w:lang w:val="lt-LT" w:eastAsia="de-DE"/>
        </w:rPr>
        <w:t>Pramipexol Torrent 1,1 mg tabletės</w:t>
      </w:r>
    </w:p>
    <w:p w:rsidR="00F75FDC" w:rsidRPr="00934DE6" w:rsidRDefault="00F75FDC" w:rsidP="00F75FDC">
      <w:pPr>
        <w:widowControl w:val="0"/>
        <w:autoSpaceDE w:val="0"/>
        <w:autoSpaceDN w:val="0"/>
        <w:adjustRightInd w:val="0"/>
        <w:spacing w:after="0" w:line="240" w:lineRule="auto"/>
        <w:jc w:val="center"/>
        <w:rPr>
          <w:rFonts w:ascii="Times New Roman" w:eastAsia="Times New Roman" w:hAnsi="Times New Roman" w:cs="Times New Roman"/>
          <w:lang w:val="lt-LT" w:eastAsia="de-DE"/>
        </w:rPr>
      </w:pPr>
      <w:r w:rsidRPr="00CF5452">
        <w:rPr>
          <w:rFonts w:ascii="Times New Roman" w:eastAsia="Times New Roman" w:hAnsi="Times New Roman" w:cs="Times New Roman"/>
          <w:lang w:val="lt-LT" w:eastAsia="de-DE"/>
        </w:rPr>
        <w:t>Pramipeksolis</w:t>
      </w:r>
    </w:p>
    <w:p w:rsidR="00F75FDC" w:rsidRPr="00934DE6" w:rsidRDefault="00F75FDC" w:rsidP="00F75FDC">
      <w:pPr>
        <w:widowControl w:val="0"/>
        <w:autoSpaceDE w:val="0"/>
        <w:autoSpaceDN w:val="0"/>
        <w:adjustRightInd w:val="0"/>
        <w:spacing w:after="0" w:line="253" w:lineRule="atLeast"/>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lang w:val="lt-LT" w:eastAsia="de-DE"/>
        </w:rPr>
        <w:t xml:space="preserve">Atidžiai perskaitykite visą šį lapelį, prieš pradėdami vartoti vaistą, nes jame pateikiama Jums svarbi informacija. </w:t>
      </w:r>
    </w:p>
    <w:p w:rsidR="00F75FDC" w:rsidRPr="00934DE6" w:rsidRDefault="00F75FDC" w:rsidP="00F75FDC">
      <w:pPr>
        <w:widowControl w:val="0"/>
        <w:autoSpaceDE w:val="0"/>
        <w:autoSpaceDN w:val="0"/>
        <w:adjustRightInd w:val="0"/>
        <w:spacing w:after="0" w:line="240" w:lineRule="auto"/>
        <w:ind w:left="567" w:hanging="56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Neišmeskite šio lapelio, nes vėl gali prireikti jį perskaityti. </w:t>
      </w:r>
    </w:p>
    <w:p w:rsidR="00F75FDC" w:rsidRPr="00934DE6" w:rsidRDefault="00F75FDC" w:rsidP="00F75FDC">
      <w:pPr>
        <w:widowControl w:val="0"/>
        <w:autoSpaceDE w:val="0"/>
        <w:autoSpaceDN w:val="0"/>
        <w:adjustRightInd w:val="0"/>
        <w:spacing w:after="0" w:line="240" w:lineRule="auto"/>
        <w:ind w:left="567" w:hanging="56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Jeigu kiltų daugiau klausimų, kreipkitės į gydytoją arba vaistininką. </w:t>
      </w:r>
    </w:p>
    <w:p w:rsidR="00F75FDC" w:rsidRPr="00934DE6" w:rsidRDefault="00F75FDC" w:rsidP="00F75FDC">
      <w:pPr>
        <w:widowControl w:val="0"/>
        <w:autoSpaceDE w:val="0"/>
        <w:autoSpaceDN w:val="0"/>
        <w:adjustRightInd w:val="0"/>
        <w:spacing w:after="0" w:line="240" w:lineRule="auto"/>
        <w:ind w:left="567" w:hanging="56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Šis vaistas skirtas tik Jums, todėl kitiems žmonėms jo duoti negalima. Vaistas gali jiems pakenkti (net tiems, kurių ligos požymiai yra tokie patys kaip Jūsų). </w:t>
      </w:r>
    </w:p>
    <w:p w:rsidR="00F75FDC" w:rsidRPr="00934DE6" w:rsidRDefault="00F75FDC" w:rsidP="00F75FDC">
      <w:pPr>
        <w:widowControl w:val="0"/>
        <w:numPr>
          <w:ilvl w:val="0"/>
          <w:numId w:val="2"/>
        </w:numPr>
        <w:autoSpaceDE w:val="0"/>
        <w:autoSpaceDN w:val="0"/>
        <w:adjustRightInd w:val="0"/>
        <w:spacing w:after="0" w:line="240" w:lineRule="auto"/>
        <w:ind w:left="567" w:hanging="56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Jeigu pasireiškė šalutinis poveikis (net jeigu jis šiame lapelyje nenurodytas), kreipkitės į gydytoją arba vaistininką. Žr. 4 skyrių.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keepNext/>
        <w:tabs>
          <w:tab w:val="left" w:pos="567"/>
        </w:tabs>
        <w:spacing w:after="0" w:line="260" w:lineRule="exact"/>
        <w:jc w:val="both"/>
        <w:outlineLvl w:val="3"/>
        <w:rPr>
          <w:rFonts w:ascii="Times New Roman" w:eastAsia="Times New Roman" w:hAnsi="Times New Roman" w:cs="Times New Roman"/>
          <w:b/>
          <w:lang w:val="lt-LT" w:eastAsia="zh-CN" w:bidi="lo-LA"/>
        </w:rPr>
      </w:pPr>
      <w:r w:rsidRPr="00934DE6">
        <w:rPr>
          <w:rFonts w:ascii="Times New Roman" w:eastAsia="Times New Roman" w:hAnsi="Times New Roman" w:cs="Times New Roman"/>
          <w:b/>
          <w:lang w:val="lt-LT" w:eastAsia="zh-CN" w:bidi="lo-LA"/>
        </w:rPr>
        <w:t>Apie ką rašoma šiame lapelyje?</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934DE6">
        <w:rPr>
          <w:rFonts w:ascii="Times New Roman" w:eastAsia="Times New Roman" w:hAnsi="Times New Roman" w:cs="Times New Roman"/>
          <w:lang w:val="lt-LT" w:eastAsia="lt-LT"/>
        </w:rPr>
        <w:t xml:space="preserve">Kas yra </w:t>
      </w:r>
      <w:r w:rsidRPr="00934DE6">
        <w:rPr>
          <w:rFonts w:ascii="Times New Roman" w:eastAsia="Times New Roman" w:hAnsi="Times New Roman" w:cs="Times New Roman"/>
          <w:color w:val="000000"/>
          <w:lang w:val="lt-LT" w:eastAsia="lt-LT"/>
        </w:rPr>
        <w:t>Pramipexol Torrent</w:t>
      </w:r>
      <w:r w:rsidRPr="00934DE6">
        <w:rPr>
          <w:rFonts w:ascii="Times New Roman" w:eastAsia="Times New Roman" w:hAnsi="Times New Roman" w:cs="Times New Roman"/>
          <w:lang w:val="lt-LT" w:eastAsia="lt-LT"/>
        </w:rPr>
        <w:t xml:space="preserve"> ir kam jis vartojamas </w:t>
      </w:r>
    </w:p>
    <w:p w:rsidR="00F75FDC" w:rsidRPr="00934DE6" w:rsidRDefault="00F75FDC" w:rsidP="00F75FDC">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934DE6">
        <w:rPr>
          <w:rFonts w:ascii="Times New Roman" w:eastAsia="Times New Roman" w:hAnsi="Times New Roman" w:cs="Times New Roman"/>
          <w:lang w:val="lt-LT" w:eastAsia="lt-LT"/>
        </w:rPr>
        <w:t xml:space="preserve">Kas žinotina prieš vartojant </w:t>
      </w:r>
      <w:r w:rsidRPr="00934DE6">
        <w:rPr>
          <w:rFonts w:ascii="Times New Roman" w:eastAsia="Times New Roman" w:hAnsi="Times New Roman" w:cs="Times New Roman"/>
          <w:color w:val="000000"/>
          <w:lang w:val="lt-LT" w:eastAsia="lt-LT"/>
        </w:rPr>
        <w:t>Pramipexol Torrent</w:t>
      </w:r>
      <w:r w:rsidRPr="00934DE6">
        <w:rPr>
          <w:rFonts w:ascii="Times New Roman" w:eastAsia="Times New Roman" w:hAnsi="Times New Roman" w:cs="Times New Roman"/>
          <w:lang w:val="lt-LT" w:eastAsia="lt-LT"/>
        </w:rPr>
        <w:t xml:space="preserve"> </w:t>
      </w:r>
    </w:p>
    <w:p w:rsidR="00F75FDC" w:rsidRPr="00934DE6" w:rsidRDefault="00F75FDC" w:rsidP="00F75FDC">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934DE6">
        <w:rPr>
          <w:rFonts w:ascii="Times New Roman" w:eastAsia="Times New Roman" w:hAnsi="Times New Roman" w:cs="Times New Roman"/>
          <w:lang w:val="lt-LT" w:eastAsia="lt-LT"/>
        </w:rPr>
        <w:t xml:space="preserve">Kaip vartoti </w:t>
      </w:r>
      <w:r w:rsidRPr="00934DE6">
        <w:rPr>
          <w:rFonts w:ascii="Times New Roman" w:eastAsia="Times New Roman" w:hAnsi="Times New Roman" w:cs="Times New Roman"/>
          <w:color w:val="000000"/>
          <w:lang w:val="lt-LT" w:eastAsia="lt-LT"/>
        </w:rPr>
        <w:t>Pramipexol Torrent</w:t>
      </w:r>
      <w:r w:rsidRPr="00934DE6">
        <w:rPr>
          <w:rFonts w:ascii="Times New Roman" w:eastAsia="Times New Roman" w:hAnsi="Times New Roman" w:cs="Times New Roman"/>
          <w:lang w:val="lt-LT" w:eastAsia="lt-LT"/>
        </w:rPr>
        <w:t xml:space="preserve"> </w:t>
      </w:r>
    </w:p>
    <w:p w:rsidR="00F75FDC" w:rsidRPr="00934DE6" w:rsidRDefault="00F75FDC" w:rsidP="00F75FDC">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934DE6">
        <w:rPr>
          <w:rFonts w:ascii="Times New Roman" w:eastAsia="Times New Roman" w:hAnsi="Times New Roman" w:cs="Times New Roman"/>
          <w:lang w:val="lt-LT" w:eastAsia="lt-LT"/>
        </w:rPr>
        <w:t xml:space="preserve">Galimas šalutinis poveikis </w:t>
      </w:r>
    </w:p>
    <w:p w:rsidR="00F75FDC" w:rsidRPr="00934DE6" w:rsidRDefault="00F75FDC" w:rsidP="00F75FDC">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934DE6">
        <w:rPr>
          <w:rFonts w:ascii="Times New Roman" w:eastAsia="Times New Roman" w:hAnsi="Times New Roman" w:cs="Times New Roman"/>
          <w:lang w:val="lt-LT" w:eastAsia="lt-LT"/>
        </w:rPr>
        <w:t xml:space="preserve">Kaip laikyti </w:t>
      </w:r>
      <w:r w:rsidRPr="00934DE6">
        <w:rPr>
          <w:rFonts w:ascii="Times New Roman" w:eastAsia="Times New Roman" w:hAnsi="Times New Roman" w:cs="Times New Roman"/>
          <w:color w:val="000000"/>
          <w:lang w:val="lt-LT" w:eastAsia="lt-LT"/>
        </w:rPr>
        <w:t>Pramipexol Torrent</w:t>
      </w:r>
      <w:r w:rsidRPr="00934DE6">
        <w:rPr>
          <w:rFonts w:ascii="Times New Roman" w:eastAsia="Times New Roman" w:hAnsi="Times New Roman" w:cs="Times New Roman"/>
          <w:lang w:val="lt-LT" w:eastAsia="lt-LT"/>
        </w:rPr>
        <w:t xml:space="preserve">  </w:t>
      </w:r>
    </w:p>
    <w:p w:rsidR="00F75FDC" w:rsidRPr="00934DE6" w:rsidRDefault="00F75FDC" w:rsidP="00F75FDC">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934DE6">
        <w:rPr>
          <w:rFonts w:ascii="Times New Roman" w:eastAsia="Times New Roman" w:hAnsi="Times New Roman" w:cs="Times New Roman"/>
          <w:lang w:val="lt-LT" w:eastAsia="lt-LT"/>
        </w:rPr>
        <w:t xml:space="preserve">Pakuotės turinys ir kita informacija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lang w:val="lt-LT" w:eastAsia="lt-LT"/>
        </w:rPr>
      </w:pP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lang w:val="lt-LT" w:eastAsia="lt-LT"/>
        </w:rPr>
      </w:pPr>
    </w:p>
    <w:p w:rsidR="00F75FDC" w:rsidRPr="00934DE6" w:rsidRDefault="00F75FDC" w:rsidP="00F75FDC">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Kas yra Pramipexol Torrent ir kam jis vartojamas</w:t>
      </w:r>
    </w:p>
    <w:p w:rsidR="00F75FDC" w:rsidRPr="00934DE6" w:rsidRDefault="00F75FDC" w:rsidP="00F75FDC">
      <w:pPr>
        <w:widowControl w:val="0"/>
        <w:autoSpaceDE w:val="0"/>
        <w:autoSpaceDN w:val="0"/>
        <w:adjustRightInd w:val="0"/>
        <w:spacing w:after="0" w:line="240" w:lineRule="auto"/>
        <w:ind w:right="607"/>
        <w:rPr>
          <w:rFonts w:ascii="Times New Roman" w:eastAsia="Times New Roman" w:hAnsi="Times New Roman" w:cs="Times New Roman"/>
          <w:color w:val="000000"/>
          <w:lang w:val="lt-LT" w:eastAsia="de-DE"/>
        </w:rPr>
      </w:pPr>
    </w:p>
    <w:p w:rsidR="00F75FDC" w:rsidRPr="00934DE6" w:rsidRDefault="00F75FDC" w:rsidP="00F75FD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w:t>
      </w:r>
      <w:r w:rsidR="005716E2" w:rsidRPr="00934DE6">
        <w:rPr>
          <w:rFonts w:ascii="Times New Roman" w:eastAsia="Times New Roman" w:hAnsi="Times New Roman" w:cs="Times New Roman"/>
          <w:lang w:val="lt-LT" w:eastAsia="de-DE"/>
        </w:rPr>
        <w:t xml:space="preserve">sudėtyje yra veikliosios medžiagos pramipeksolio, kuris </w:t>
      </w:r>
      <w:r w:rsidRPr="00934DE6">
        <w:rPr>
          <w:rFonts w:ascii="Times New Roman" w:eastAsia="Times New Roman" w:hAnsi="Times New Roman" w:cs="Times New Roman"/>
          <w:lang w:val="lt-LT" w:eastAsia="de-DE"/>
        </w:rPr>
        <w:t xml:space="preserve">priklauso vaistų, vadinamų dopamino agonistais, grupei. Jie stimuliuoja dopamino receptorius, esančius galvos smegenyse. Dopamino receptorių stimuliavimas galvos smegenyse sukelia nervinius impulsus, padedančius kontroliuoti kūno judesius.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vartojamas toliau išvardytais atvejais: </w:t>
      </w:r>
    </w:p>
    <w:p w:rsidR="00E75316" w:rsidRPr="00934DE6" w:rsidRDefault="00F75FDC" w:rsidP="00847CBF">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w:t>
      </w:r>
      <w:r w:rsidRPr="00934DE6">
        <w:rPr>
          <w:rFonts w:ascii="Times New Roman" w:eastAsia="Times New Roman" w:hAnsi="Times New Roman" w:cs="Times New Roman"/>
          <w:color w:val="000000"/>
          <w:lang w:val="lt-LT" w:eastAsia="lt-LT"/>
        </w:rPr>
        <w:tab/>
        <w:t>idiopatinės Parkinsono ligos simptominis gydymas</w:t>
      </w:r>
      <w:r w:rsidR="005716E2" w:rsidRPr="00934DE6">
        <w:rPr>
          <w:rFonts w:ascii="Times New Roman" w:eastAsia="Times New Roman" w:hAnsi="Times New Roman" w:cs="Times New Roman"/>
          <w:color w:val="000000"/>
          <w:lang w:val="lt-LT" w:eastAsia="lt-LT"/>
        </w:rPr>
        <w:t xml:space="preserve"> suaugusiems žmonėms</w:t>
      </w:r>
      <w:r w:rsidRPr="00934DE6">
        <w:rPr>
          <w:rFonts w:ascii="Times New Roman" w:eastAsia="Times New Roman" w:hAnsi="Times New Roman" w:cs="Times New Roman"/>
          <w:color w:val="000000"/>
          <w:lang w:val="lt-LT" w:eastAsia="lt-LT"/>
        </w:rPr>
        <w:t>. Galima vartoti vien Pramipexol Torrent arba kartu su levodopa</w:t>
      </w:r>
      <w:r w:rsidR="005716E2" w:rsidRPr="00934DE6">
        <w:rPr>
          <w:rFonts w:ascii="Arial" w:eastAsia="Times New Roman" w:hAnsi="Arial" w:cs="Arial"/>
          <w:sz w:val="28"/>
          <w:szCs w:val="28"/>
          <w:lang w:val="lt-LT"/>
        </w:rPr>
        <w:t xml:space="preserve"> </w:t>
      </w:r>
      <w:r w:rsidR="005716E2" w:rsidRPr="00934DE6">
        <w:rPr>
          <w:rFonts w:ascii="Times New Roman" w:eastAsia="Times New Roman" w:hAnsi="Times New Roman" w:cs="Times New Roman"/>
          <w:color w:val="000000"/>
          <w:lang w:val="lt-LT" w:eastAsia="lt-LT"/>
        </w:rPr>
        <w:t>(kitu vaistu Parkinsono ligai gydyti).</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de-DE"/>
        </w:rPr>
      </w:pPr>
    </w:p>
    <w:p w:rsidR="00F75FDC" w:rsidRPr="00934DE6" w:rsidRDefault="00F75FDC" w:rsidP="00F75FDC">
      <w:pPr>
        <w:widowControl w:val="0"/>
        <w:autoSpaceDE w:val="0"/>
        <w:autoSpaceDN w:val="0"/>
        <w:adjustRightInd w:val="0"/>
        <w:spacing w:after="0" w:line="240" w:lineRule="auto"/>
        <w:ind w:left="567" w:right="97" w:hanging="568"/>
        <w:rPr>
          <w:rFonts w:ascii="Times New Roman" w:eastAsia="Times New Roman" w:hAnsi="Times New Roman" w:cs="Times New Roman"/>
          <w:lang w:val="lt-LT" w:eastAsia="de-DE"/>
        </w:rPr>
      </w:pPr>
    </w:p>
    <w:p w:rsidR="00F75FDC" w:rsidRPr="00934DE6" w:rsidRDefault="00F75FDC" w:rsidP="00F75FDC">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 Kas žinotina prieš vartojant Pramipexol Torrent</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Pramipexol Torrent vartoti negalima: </w:t>
      </w:r>
    </w:p>
    <w:p w:rsidR="00F75FDC" w:rsidRPr="00934DE6" w:rsidRDefault="00F75FDC" w:rsidP="00F75FDC">
      <w:pPr>
        <w:widowControl w:val="0"/>
        <w:autoSpaceDE w:val="0"/>
        <w:autoSpaceDN w:val="0"/>
        <w:adjustRightInd w:val="0"/>
        <w:spacing w:after="0" w:line="240" w:lineRule="auto"/>
        <w:ind w:left="567" w:right="97" w:hanging="568"/>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jei Jums yra alergija pramipeksoliui arba bet kuriai pagalbinei šio vaisto medžiagai (jos išvardytos 6 skyriuje).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keepNext/>
        <w:tabs>
          <w:tab w:val="left" w:pos="567"/>
        </w:tabs>
        <w:spacing w:after="0" w:line="260" w:lineRule="exact"/>
        <w:jc w:val="both"/>
        <w:outlineLvl w:val="3"/>
        <w:rPr>
          <w:rFonts w:ascii="Times New Roman" w:eastAsia="Times New Roman" w:hAnsi="Times New Roman" w:cs="Times New Roman"/>
          <w:b/>
          <w:lang w:val="lt-LT" w:eastAsia="zh-CN" w:bidi="lo-LA"/>
        </w:rPr>
      </w:pPr>
      <w:r w:rsidRPr="00934DE6">
        <w:rPr>
          <w:rFonts w:ascii="Times New Roman" w:eastAsia="Times New Roman" w:hAnsi="Times New Roman" w:cs="Times New Roman"/>
          <w:b/>
          <w:lang w:val="lt-LT" w:eastAsia="zh-CN" w:bidi="lo-LA"/>
        </w:rPr>
        <w:t xml:space="preserve">Įspėjimai ir atsargumo priemonės </w:t>
      </w:r>
    </w:p>
    <w:p w:rsidR="00F75FDC" w:rsidRPr="00934DE6" w:rsidRDefault="00F75FDC" w:rsidP="00F75FDC">
      <w:pPr>
        <w:numPr>
          <w:ilvl w:val="12"/>
          <w:numId w:val="0"/>
        </w:numPr>
        <w:spacing w:after="0" w:line="240" w:lineRule="auto"/>
        <w:ind w:right="-2"/>
        <w:rPr>
          <w:rFonts w:ascii="Times New Roman" w:eastAsia="Times New Roman" w:hAnsi="Times New Roman" w:cs="Times New Roman"/>
          <w:lang w:val="lt-LT" w:eastAsia="zh-CN" w:bidi="lo-LA"/>
        </w:rPr>
      </w:pPr>
      <w:r w:rsidRPr="00934DE6">
        <w:rPr>
          <w:rFonts w:ascii="Times New Roman" w:eastAsia="Times New Roman" w:hAnsi="Times New Roman" w:cs="Times New Roman"/>
          <w:lang w:val="lt-LT" w:eastAsia="zh-CN" w:bidi="lo-LA"/>
        </w:rPr>
        <w:t xml:space="preserve">Pasitarkite su gydytoju arba vaistininku, prieš pradėdami vartoti Pramipexol Torrent, ypač jei yra: </w:t>
      </w:r>
    </w:p>
    <w:p w:rsidR="00F75FDC" w:rsidRPr="00934DE6" w:rsidRDefault="00F75FDC" w:rsidP="00F75FDC">
      <w:pPr>
        <w:widowControl w:val="0"/>
        <w:tabs>
          <w:tab w:val="left" w:pos="567"/>
        </w:tabs>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lastRenderedPageBreak/>
        <w:t>-</w:t>
      </w:r>
      <w:r w:rsidRPr="00934DE6">
        <w:rPr>
          <w:rFonts w:ascii="Times New Roman" w:eastAsia="Times New Roman" w:hAnsi="Times New Roman" w:cs="Times New Roman"/>
          <w:lang w:val="lt-LT" w:eastAsia="de-DE"/>
        </w:rPr>
        <w:tab/>
        <w:t xml:space="preserve">inkstų liga; </w:t>
      </w:r>
    </w:p>
    <w:p w:rsidR="00F75FDC" w:rsidRPr="00934DE6" w:rsidRDefault="00F75FDC" w:rsidP="00F75FDC">
      <w:pPr>
        <w:widowControl w:val="0"/>
        <w:tabs>
          <w:tab w:val="left" w:pos="567"/>
        </w:tabs>
        <w:autoSpaceDE w:val="0"/>
        <w:autoSpaceDN w:val="0"/>
        <w:adjustRightInd w:val="0"/>
        <w:spacing w:after="0" w:line="240" w:lineRule="auto"/>
        <w:ind w:left="567" w:hanging="568"/>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haliucinacijos (nesančių daiktų pojūtis, matymas arba girdėjimas). Dažniausiai pasireiškia regos haliucinacijos; </w:t>
      </w:r>
    </w:p>
    <w:p w:rsidR="00F75FDC" w:rsidRPr="00934DE6" w:rsidRDefault="00F75FDC" w:rsidP="00F75FDC">
      <w:pPr>
        <w:widowControl w:val="0"/>
        <w:tabs>
          <w:tab w:val="left" w:pos="567"/>
        </w:tabs>
        <w:autoSpaceDE w:val="0"/>
        <w:autoSpaceDN w:val="0"/>
        <w:adjustRightInd w:val="0"/>
        <w:spacing w:after="0" w:line="240" w:lineRule="auto"/>
        <w:ind w:left="567" w:hanging="568"/>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diskinezija (nenormalūs, nekontroliuojami galūnių judesiai). Jei Parkinsono liga progresavusi ir Jūs vartojate levodopa, tai gydymo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pradžioje gali pasireikšti diskinezija; </w:t>
      </w:r>
    </w:p>
    <w:p w:rsidR="00F75FDC" w:rsidRPr="00934DE6" w:rsidRDefault="00F75FDC" w:rsidP="00F75FDC">
      <w:pPr>
        <w:widowControl w:val="0"/>
        <w:tabs>
          <w:tab w:val="left" w:pos="567"/>
        </w:tabs>
        <w:autoSpaceDE w:val="0"/>
        <w:autoSpaceDN w:val="0"/>
        <w:adjustRightInd w:val="0"/>
        <w:spacing w:after="0" w:line="240" w:lineRule="auto"/>
        <w:ind w:left="567" w:hanging="568"/>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mieguistumas ir staigūs miego priepuolių epizodai; </w:t>
      </w:r>
    </w:p>
    <w:p w:rsidR="00F75FDC" w:rsidRPr="00934DE6" w:rsidRDefault="00F75FDC" w:rsidP="00F75FDC">
      <w:pPr>
        <w:widowControl w:val="0"/>
        <w:autoSpaceDE w:val="0"/>
        <w:autoSpaceDN w:val="0"/>
        <w:adjustRightInd w:val="0"/>
        <w:spacing w:after="0" w:line="240" w:lineRule="auto"/>
        <w:ind w:left="567" w:hanging="568"/>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psichozė (atsiranda panašūs į šizofreniją simptomai); </w:t>
      </w:r>
    </w:p>
    <w:p w:rsidR="00F75FDC" w:rsidRPr="00934DE6" w:rsidRDefault="00F75FDC" w:rsidP="00F75FDC">
      <w:pPr>
        <w:widowControl w:val="0"/>
        <w:autoSpaceDE w:val="0"/>
        <w:autoSpaceDN w:val="0"/>
        <w:adjustRightInd w:val="0"/>
        <w:spacing w:after="0" w:line="240" w:lineRule="auto"/>
        <w:ind w:left="567" w:hanging="568"/>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regėjimo sutrikimas. Vartojant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reikia reguliariai tikrintis akis; </w:t>
      </w:r>
    </w:p>
    <w:p w:rsidR="00F75FDC" w:rsidRPr="00934DE6" w:rsidRDefault="00F75FDC" w:rsidP="00F75FDC">
      <w:pPr>
        <w:widowControl w:val="0"/>
        <w:autoSpaceDE w:val="0"/>
        <w:autoSpaceDN w:val="0"/>
        <w:adjustRightInd w:val="0"/>
        <w:spacing w:after="0" w:line="240" w:lineRule="auto"/>
        <w:ind w:left="567" w:right="260" w:hanging="568"/>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sunki širdies arba kraujagyslių liga. Norėdami išvengti staigaus kraujospūdžio sumažėjimo (pvz., atsistojant), turite reguliariai matuoti savo kraujospūdį, ypač gydymo pradžioje; </w:t>
      </w:r>
    </w:p>
    <w:p w:rsidR="00EA6F2B" w:rsidRDefault="00F75FDC" w:rsidP="00F75FDC">
      <w:pPr>
        <w:widowControl w:val="0"/>
        <w:autoSpaceDE w:val="0"/>
        <w:autoSpaceDN w:val="0"/>
        <w:adjustRightInd w:val="0"/>
        <w:spacing w:after="0" w:line="240" w:lineRule="auto"/>
        <w:ind w:left="567" w:right="97" w:hanging="568"/>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būklės pasunkėjimas. Yra žinoma, kad jei simptomai atsiranda anksčiau, negu įprastai, jie būna </w:t>
      </w:r>
      <w:r w:rsidR="00EA6F2B">
        <w:rPr>
          <w:rFonts w:ascii="Times New Roman" w:eastAsia="Times New Roman" w:hAnsi="Times New Roman" w:cs="Times New Roman"/>
          <w:lang w:val="lt-LT" w:eastAsia="de-DE"/>
        </w:rPr>
        <w:t>sunkesni ir apima kitas galūnes;</w:t>
      </w:r>
    </w:p>
    <w:p w:rsidR="00F75FDC" w:rsidRPr="00934DE6" w:rsidRDefault="00F75FDC" w:rsidP="00F75FDC">
      <w:pPr>
        <w:widowControl w:val="0"/>
        <w:autoSpaceDE w:val="0"/>
        <w:autoSpaceDN w:val="0"/>
        <w:adjustRightInd w:val="0"/>
        <w:spacing w:after="0" w:line="240" w:lineRule="auto"/>
        <w:ind w:left="567" w:right="97" w:hanging="568"/>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 </w:t>
      </w:r>
      <w:r w:rsidR="00EA6F2B">
        <w:rPr>
          <w:lang w:val="lt-LT" w:eastAsia="de-DE"/>
        </w:rPr>
        <w:t>-</w:t>
      </w:r>
      <w:r w:rsidR="00EA6F2B">
        <w:rPr>
          <w:lang w:val="lt-LT" w:eastAsia="de-DE"/>
        </w:rPr>
        <w:tab/>
      </w:r>
      <w:r w:rsidR="00EA6F2B" w:rsidRPr="00EA6F2B">
        <w:rPr>
          <w:rFonts w:ascii="Times New Roman" w:hAnsi="Times New Roman" w:cs="Times New Roman"/>
          <w:lang w:val="lt-LT" w:eastAsia="de-DE"/>
        </w:rPr>
        <w:t>nesaikingas vaisto vartojimas ir nenumaldomas noras jį vartoti.</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color w:val="000000"/>
          <w:lang w:val="lt-LT" w:eastAsia="de-DE"/>
        </w:rPr>
        <w:t xml:space="preserve">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impulsų kontrolės sutrikimu, įskaitant tokio elgesio galimybę: nenugalimą įprotį lošti azartinius žaidimus, besaikį valgymą ar išlaidavimą, per daug padidėjusį seksualumą arba nuolatinį mąstymą su išreikštomis seksualinėmis mintimis arba jausmais. </w:t>
      </w:r>
      <w:r w:rsidRPr="006A168B">
        <w:rPr>
          <w:rFonts w:ascii="Times New Roman" w:eastAsia="Times New Roman" w:hAnsi="Times New Roman" w:cs="Times New Roman"/>
          <w:color w:val="000000"/>
          <w:u w:val="single"/>
          <w:lang w:val="lt-LT" w:eastAsia="de-DE"/>
        </w:rPr>
        <w:t>Jūsų gydytojui gali reikėti sumažinti dozę arba nutraukti gydymą</w:t>
      </w:r>
      <w:r w:rsidRPr="00934DE6">
        <w:rPr>
          <w:rFonts w:ascii="Times New Roman" w:eastAsia="Times New Roman" w:hAnsi="Times New Roman" w:cs="Times New Roman"/>
          <w:color w:val="000000"/>
          <w:lang w:val="lt-LT" w:eastAsia="de-DE"/>
        </w:rPr>
        <w:t>.</w:t>
      </w:r>
    </w:p>
    <w:p w:rsidR="00F75FDC"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985BA9" w:rsidRDefault="00985BA9" w:rsidP="00985BA9">
      <w:pPr>
        <w:autoSpaceDE w:val="0"/>
        <w:autoSpaceDN w:val="0"/>
        <w:adjustRightInd w:val="0"/>
        <w:spacing w:after="0" w:line="240" w:lineRule="auto"/>
        <w:rPr>
          <w:rFonts w:ascii="Times New Roman" w:eastAsia="Times New Roman" w:hAnsi="Times New Roman" w:cs="Times New Roman"/>
          <w:color w:val="000000"/>
          <w:lang w:val="lt-LT" w:eastAsia="lt-LT"/>
        </w:rPr>
      </w:pPr>
      <w:r w:rsidRPr="00985BA9">
        <w:rPr>
          <w:rFonts w:ascii="Times New Roman" w:eastAsia="Times New Roman" w:hAnsi="Times New Roman" w:cs="Times New Roman"/>
          <w:color w:val="000000"/>
          <w:lang w:val="lt-LT" w:eastAsia="lt-LT"/>
        </w:rPr>
        <w:t>Pasakykite gydytojui, jei Jūs</w:t>
      </w:r>
      <w:r>
        <w:rPr>
          <w:rFonts w:ascii="Times New Roman" w:eastAsia="Times New Roman" w:hAnsi="Times New Roman" w:cs="Times New Roman"/>
          <w:color w:val="000000"/>
          <w:lang w:val="lt-LT" w:eastAsia="lt-LT"/>
        </w:rPr>
        <w:t>,</w:t>
      </w:r>
      <w:r w:rsidRPr="00985BA9">
        <w:rPr>
          <w:rFonts w:ascii="Times New Roman" w:eastAsia="Times New Roman" w:hAnsi="Times New Roman" w:cs="Times New Roman"/>
          <w:color w:val="000000"/>
          <w:lang w:val="lt-LT" w:eastAsia="lt-LT"/>
        </w:rPr>
        <w:t xml:space="preserve"> Jūsų šeimos nariai ar slaugytojai pastebė</w:t>
      </w:r>
      <w:r>
        <w:rPr>
          <w:rFonts w:ascii="Times New Roman" w:eastAsia="Times New Roman" w:hAnsi="Times New Roman" w:cs="Times New Roman"/>
          <w:color w:val="000000"/>
          <w:lang w:val="lt-LT" w:eastAsia="lt-LT"/>
        </w:rPr>
        <w:t>site</w:t>
      </w:r>
      <w:r w:rsidRPr="00985BA9">
        <w:rPr>
          <w:rFonts w:ascii="Times New Roman" w:eastAsia="Times New Roman" w:hAnsi="Times New Roman" w:cs="Times New Roman"/>
          <w:color w:val="000000"/>
          <w:lang w:val="lt-LT" w:eastAsia="lt-LT"/>
        </w:rPr>
        <w:t xml:space="preserve">, kad Jums pasireiškia manija (sujaudinimas, pakili nuotaika ar pernelyg didelis susijaudinimas) arba </w:t>
      </w:r>
      <w:r>
        <w:rPr>
          <w:rFonts w:ascii="Times New Roman" w:eastAsia="Times New Roman" w:hAnsi="Times New Roman" w:cs="Times New Roman"/>
          <w:color w:val="000000"/>
          <w:lang w:val="lt-LT" w:eastAsia="lt-LT"/>
        </w:rPr>
        <w:t>delyras</w:t>
      </w:r>
      <w:r w:rsidRPr="00985BA9">
        <w:rPr>
          <w:rFonts w:ascii="Times New Roman" w:eastAsia="Times New Roman" w:hAnsi="Times New Roman" w:cs="Times New Roman"/>
          <w:color w:val="000000"/>
          <w:lang w:val="lt-LT" w:eastAsia="lt-LT"/>
        </w:rPr>
        <w:t xml:space="preserve"> (susilpnėjęs budrumas, sumišimas, realybės suvokimo praradimas). Jūsų gydytojas gali nutarti koreguoti vaisto dozę arba nutraukti jo vartojimą.</w:t>
      </w:r>
    </w:p>
    <w:p w:rsidR="00EA6F2B" w:rsidRDefault="00EA6F2B" w:rsidP="00985BA9">
      <w:pPr>
        <w:autoSpaceDE w:val="0"/>
        <w:autoSpaceDN w:val="0"/>
        <w:adjustRightInd w:val="0"/>
        <w:spacing w:after="0" w:line="240" w:lineRule="auto"/>
        <w:rPr>
          <w:rFonts w:ascii="Times New Roman" w:eastAsia="Times New Roman" w:hAnsi="Times New Roman" w:cs="Times New Roman"/>
          <w:color w:val="000000"/>
          <w:lang w:val="lt-LT" w:eastAsia="lt-LT"/>
        </w:rPr>
      </w:pPr>
    </w:p>
    <w:p w:rsidR="00EA6F2B" w:rsidRDefault="00EA6F2B" w:rsidP="00985BA9">
      <w:pPr>
        <w:autoSpaceDE w:val="0"/>
        <w:autoSpaceDN w:val="0"/>
        <w:adjustRightInd w:val="0"/>
        <w:spacing w:after="0" w:line="240" w:lineRule="auto"/>
        <w:rPr>
          <w:rFonts w:ascii="Times New Roman" w:eastAsia="Times New Roman" w:hAnsi="Times New Roman" w:cs="Times New Roman"/>
          <w:color w:val="000000"/>
          <w:lang w:val="lt-LT" w:eastAsia="lt-LT"/>
        </w:rPr>
      </w:pPr>
      <w:r w:rsidRPr="00EA6F2B">
        <w:rPr>
          <w:rFonts w:ascii="Times New Roman" w:eastAsia="Times New Roman" w:hAnsi="Times New Roman" w:cs="Times New Roman"/>
          <w:color w:val="000000"/>
          <w:lang w:val="lt-LT" w:eastAsia="lt-LT"/>
        </w:rPr>
        <w:t xml:space="preserve">Pasakykite gydytojui, jeigu nutraukus gydymą </w:t>
      </w:r>
      <w:r w:rsidRPr="00EA6F2B">
        <w:rPr>
          <w:rFonts w:ascii="Times New Roman" w:eastAsia="Times New Roman" w:hAnsi="Times New Roman" w:cs="Times New Roman"/>
          <w:color w:val="000000"/>
          <w:lang w:val="lt-LT" w:eastAsia="de-DE"/>
        </w:rPr>
        <w:t>Pramipexol Torrent</w:t>
      </w:r>
      <w:r w:rsidRPr="00EA6F2B">
        <w:rPr>
          <w:rFonts w:ascii="Times New Roman" w:eastAsia="Times New Roman" w:hAnsi="Times New Roman" w:cs="Times New Roman"/>
          <w:lang w:val="lt-LT" w:eastAsia="de-DE"/>
        </w:rPr>
        <w:t xml:space="preserve"> </w:t>
      </w:r>
      <w:r w:rsidRPr="00EA6F2B">
        <w:rPr>
          <w:rFonts w:ascii="Times New Roman" w:eastAsia="Times New Roman" w:hAnsi="Times New Roman" w:cs="Times New Roman"/>
          <w:color w:val="000000"/>
          <w:lang w:val="lt-LT" w:eastAsia="lt-LT"/>
        </w:rPr>
        <w:t>arba sumažinus jo dozę Jums pasireiškė tokie simptomai kaip depresija, apatija, nerimas, nuovargis, prakaitavimas arba skausmas. Jei šie sutrikimai neišnyks ilgiau kaip kelias savaites, Jūsų gydytojas gali nuspręsti koreguoti gydymą</w:t>
      </w:r>
    </w:p>
    <w:p w:rsidR="00985BA9" w:rsidRPr="00934DE6" w:rsidRDefault="00985BA9"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6A168B"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r w:rsidRPr="006A168B">
        <w:rPr>
          <w:rFonts w:ascii="Times New Roman" w:eastAsia="Times New Roman" w:hAnsi="Times New Roman" w:cs="Times New Roman"/>
          <w:b/>
          <w:bCs/>
          <w:lang w:val="lt-LT" w:eastAsia="de-DE"/>
        </w:rPr>
        <w:t>Vaikai ir paaugliai</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Vaikams ir jaunesniems kaip 18 metų paaugliams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vartoti nerekomenduojama.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Kiti vaistai ir </w:t>
      </w:r>
      <w:r w:rsidRPr="00934DE6">
        <w:rPr>
          <w:rFonts w:ascii="Times New Roman" w:eastAsia="Times New Roman" w:hAnsi="Times New Roman" w:cs="Times New Roman"/>
          <w:b/>
          <w:lang w:val="lt-LT" w:eastAsia="de-DE"/>
        </w:rPr>
        <w:t>Pramipexol Torrent</w:t>
      </w:r>
    </w:p>
    <w:p w:rsidR="00F75FDC" w:rsidRPr="00934DE6" w:rsidRDefault="00F75FDC" w:rsidP="006339EB">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Jeigu vartojate arba neseniai vartojote kitų vaistų</w:t>
      </w:r>
      <w:r w:rsidR="006339EB">
        <w:rPr>
          <w:rFonts w:ascii="Times New Roman" w:eastAsia="Times New Roman" w:hAnsi="Times New Roman" w:cs="Times New Roman"/>
          <w:lang w:val="lt-LT" w:eastAsia="de-DE"/>
        </w:rPr>
        <w:t xml:space="preserve">, </w:t>
      </w:r>
      <w:r w:rsidR="006339EB" w:rsidRPr="006339EB">
        <w:rPr>
          <w:rFonts w:ascii="Times New Roman" w:eastAsia="Times New Roman" w:hAnsi="Times New Roman" w:cs="Times New Roman"/>
          <w:lang w:val="lt-LT" w:eastAsia="de-DE"/>
        </w:rPr>
        <w:t>įskaitant vaistus, žolinius preparatus, sveiko maisto produktus ar maisto papildus</w:t>
      </w:r>
      <w:r w:rsidR="006339EB">
        <w:rPr>
          <w:rFonts w:ascii="Times New Roman" w:eastAsia="Times New Roman" w:hAnsi="Times New Roman" w:cs="Times New Roman"/>
          <w:lang w:val="lt-LT" w:eastAsia="de-DE"/>
        </w:rPr>
        <w:t>,</w:t>
      </w:r>
      <w:r w:rsidR="006339EB" w:rsidRPr="006339EB">
        <w:rPr>
          <w:rFonts w:ascii="Times New Roman" w:eastAsia="Times New Roman" w:hAnsi="Times New Roman" w:cs="Times New Roman"/>
          <w:lang w:val="lt-LT" w:eastAsia="de-DE"/>
        </w:rPr>
        <w:t xml:space="preserve"> </w:t>
      </w:r>
      <w:r w:rsidRPr="00934DE6">
        <w:rPr>
          <w:rFonts w:ascii="Times New Roman" w:eastAsia="Times New Roman" w:hAnsi="Times New Roman" w:cs="Times New Roman"/>
          <w:lang w:val="lt-LT" w:eastAsia="de-DE"/>
        </w:rPr>
        <w:t xml:space="preserve">arba dėl to nesate tikri, apie tai pasakykite gydytojui arba vaistininkui.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Turite vengti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vartoti kartu su antipsichoziniais vaistais.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Būkite atsargūs, jei vartojate toliau išvardytų vaistų: </w:t>
      </w:r>
    </w:p>
    <w:p w:rsidR="00F75FDC" w:rsidRPr="00934DE6" w:rsidRDefault="00F75FDC" w:rsidP="00F75FDC">
      <w:pPr>
        <w:widowControl w:val="0"/>
        <w:autoSpaceDE w:val="0"/>
        <w:autoSpaceDN w:val="0"/>
        <w:adjustRightInd w:val="0"/>
        <w:spacing w:after="0" w:line="240" w:lineRule="auto"/>
        <w:ind w:left="567" w:hanging="568"/>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cimetidino (jis vartojamas padidėjusiam skrandžio rūgštingumui mažinti ir opai gydyti); </w:t>
      </w:r>
    </w:p>
    <w:p w:rsidR="00F75FDC" w:rsidRPr="00934DE6" w:rsidRDefault="00F75FDC" w:rsidP="00F75FDC">
      <w:pPr>
        <w:widowControl w:val="0"/>
        <w:autoSpaceDE w:val="0"/>
        <w:autoSpaceDN w:val="0"/>
        <w:adjustRightInd w:val="0"/>
        <w:spacing w:after="0" w:line="240" w:lineRule="auto"/>
        <w:ind w:left="567" w:hanging="568"/>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amantadino (jis vartojamas Parkinsono ligai gydyti); </w:t>
      </w:r>
    </w:p>
    <w:p w:rsidR="00F75FDC" w:rsidRPr="00934DE6" w:rsidRDefault="00F75FDC" w:rsidP="00F75FDC">
      <w:pPr>
        <w:widowControl w:val="0"/>
        <w:autoSpaceDE w:val="0"/>
        <w:autoSpaceDN w:val="0"/>
        <w:adjustRightInd w:val="0"/>
        <w:spacing w:after="0" w:line="240" w:lineRule="auto"/>
        <w:ind w:left="567" w:hanging="568"/>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meksiletino (vaisto, vartojamo širdies ritmo sutrikimui gydyti, t.y. būklei, vadinamai skilvelių </w:t>
      </w:r>
    </w:p>
    <w:p w:rsidR="00F75FDC" w:rsidRPr="00934DE6" w:rsidRDefault="00F75FDC" w:rsidP="00F75FDC">
      <w:pPr>
        <w:widowControl w:val="0"/>
        <w:autoSpaceDE w:val="0"/>
        <w:autoSpaceDN w:val="0"/>
        <w:adjustRightInd w:val="0"/>
        <w:spacing w:after="0" w:line="240" w:lineRule="auto"/>
        <w:ind w:firstLine="56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aritmija).</w:t>
      </w:r>
    </w:p>
    <w:p w:rsidR="00037DFB" w:rsidRPr="00037DFB" w:rsidRDefault="00037DFB" w:rsidP="00037DFB">
      <w:pPr>
        <w:pStyle w:val="Sraopastraipa"/>
        <w:widowControl w:val="0"/>
        <w:numPr>
          <w:ilvl w:val="0"/>
          <w:numId w:val="2"/>
        </w:numPr>
        <w:autoSpaceDE w:val="0"/>
        <w:autoSpaceDN w:val="0"/>
        <w:adjustRightInd w:val="0"/>
        <w:spacing w:after="0" w:line="240" w:lineRule="auto"/>
        <w:ind w:left="567" w:hanging="568"/>
        <w:rPr>
          <w:rFonts w:ascii="Times New Roman" w:eastAsia="Times New Roman" w:hAnsi="Times New Roman" w:cs="Times New Roman"/>
          <w:lang w:val="lt-LT" w:eastAsia="de-DE"/>
        </w:rPr>
      </w:pPr>
      <w:r w:rsidRPr="00037DFB">
        <w:rPr>
          <w:rFonts w:ascii="Times New Roman" w:eastAsia="Times New Roman" w:hAnsi="Times New Roman" w:cs="Times New Roman"/>
          <w:lang w:val="lt-LT" w:eastAsia="de-DE"/>
        </w:rPr>
        <w:lastRenderedPageBreak/>
        <w:t>zidovudino (vaisto, kurio vartojama, gydant įgytą imunodeficito sindromą (AIDS), t.y. žmogaus imuninės sistemos ligą);</w:t>
      </w:r>
    </w:p>
    <w:p w:rsidR="00037DFB" w:rsidRPr="00037DFB" w:rsidRDefault="00037DFB" w:rsidP="00037DFB">
      <w:pPr>
        <w:pStyle w:val="Sraopastraipa"/>
        <w:widowControl w:val="0"/>
        <w:numPr>
          <w:ilvl w:val="0"/>
          <w:numId w:val="2"/>
        </w:numPr>
        <w:autoSpaceDE w:val="0"/>
        <w:autoSpaceDN w:val="0"/>
        <w:adjustRightInd w:val="0"/>
        <w:spacing w:after="0" w:line="240" w:lineRule="auto"/>
        <w:ind w:left="567" w:hanging="568"/>
        <w:rPr>
          <w:rFonts w:ascii="Times New Roman" w:eastAsia="Times New Roman" w:hAnsi="Times New Roman" w:cs="Times New Roman"/>
          <w:lang w:val="lt-LT" w:eastAsia="de-DE"/>
        </w:rPr>
      </w:pPr>
      <w:r w:rsidRPr="00037DFB">
        <w:rPr>
          <w:rFonts w:ascii="Times New Roman" w:eastAsia="Times New Roman" w:hAnsi="Times New Roman" w:cs="Times New Roman"/>
          <w:lang w:val="lt-LT" w:eastAsia="de-DE"/>
        </w:rPr>
        <w:t>cisplatinos (jos vartojama įvairių tipų vėžiui gydyti);</w:t>
      </w:r>
    </w:p>
    <w:p w:rsidR="00037DFB" w:rsidRPr="00037DFB" w:rsidRDefault="00037DFB" w:rsidP="00037DFB">
      <w:pPr>
        <w:pStyle w:val="Sraopastraipa"/>
        <w:widowControl w:val="0"/>
        <w:numPr>
          <w:ilvl w:val="0"/>
          <w:numId w:val="2"/>
        </w:numPr>
        <w:autoSpaceDE w:val="0"/>
        <w:autoSpaceDN w:val="0"/>
        <w:adjustRightInd w:val="0"/>
        <w:spacing w:after="0" w:line="240" w:lineRule="auto"/>
        <w:ind w:left="567" w:hanging="568"/>
        <w:rPr>
          <w:rFonts w:ascii="Times New Roman" w:eastAsia="Times New Roman" w:hAnsi="Times New Roman" w:cs="Times New Roman"/>
          <w:lang w:val="lt-LT" w:eastAsia="de-DE"/>
        </w:rPr>
      </w:pPr>
      <w:r w:rsidRPr="00037DFB">
        <w:rPr>
          <w:rFonts w:ascii="Times New Roman" w:eastAsia="Times New Roman" w:hAnsi="Times New Roman" w:cs="Times New Roman"/>
          <w:lang w:val="lt-LT" w:eastAsia="de-DE"/>
        </w:rPr>
        <w:t>chinino (</w:t>
      </w:r>
      <w:r>
        <w:rPr>
          <w:rFonts w:ascii="Times New Roman" w:eastAsia="Times New Roman" w:hAnsi="Times New Roman" w:cs="Times New Roman"/>
          <w:lang w:val="lt-LT" w:eastAsia="de-DE"/>
        </w:rPr>
        <w:t>vaisto</w:t>
      </w:r>
      <w:r w:rsidRPr="00037DFB">
        <w:rPr>
          <w:rFonts w:ascii="Times New Roman" w:eastAsia="Times New Roman" w:hAnsi="Times New Roman" w:cs="Times New Roman"/>
          <w:lang w:val="lt-LT" w:eastAsia="de-DE"/>
        </w:rPr>
        <w:t>, vartojamo naktį pasireiškiančio skausmingo kojų mėšlungio profilaktikai, bei maliarijai, vadinamai falciparum malaria</w:t>
      </w:r>
      <w:r>
        <w:rPr>
          <w:rFonts w:ascii="Times New Roman" w:eastAsia="Times New Roman" w:hAnsi="Times New Roman" w:cs="Times New Roman"/>
          <w:lang w:val="lt-LT" w:eastAsia="de-DE"/>
        </w:rPr>
        <w:t xml:space="preserve"> </w:t>
      </w:r>
      <w:r w:rsidRPr="00037DFB">
        <w:rPr>
          <w:rFonts w:ascii="Times New Roman" w:eastAsia="Times New Roman" w:hAnsi="Times New Roman" w:cs="Times New Roman"/>
          <w:lang w:val="lt-LT" w:eastAsia="de-DE"/>
        </w:rPr>
        <w:t>(</w:t>
      </w:r>
      <w:r w:rsidRPr="00AD6C10">
        <w:rPr>
          <w:rFonts w:ascii="Times New Roman" w:eastAsia="Times New Roman" w:hAnsi="Times New Roman" w:cs="Times New Roman"/>
          <w:i/>
          <w:iCs/>
          <w:lang w:val="lt-LT" w:eastAsia="de-DE"/>
        </w:rPr>
        <w:t>piktybin</w:t>
      </w:r>
      <w:r>
        <w:rPr>
          <w:rFonts w:ascii="Times New Roman" w:eastAsia="Times New Roman" w:hAnsi="Times New Roman" w:cs="Times New Roman"/>
          <w:i/>
          <w:iCs/>
          <w:lang w:val="lt-LT" w:eastAsia="de-DE"/>
        </w:rPr>
        <w:t>ė</w:t>
      </w:r>
      <w:r w:rsidRPr="00AD6C10">
        <w:rPr>
          <w:rFonts w:ascii="Times New Roman" w:eastAsia="Times New Roman" w:hAnsi="Times New Roman" w:cs="Times New Roman"/>
          <w:i/>
          <w:iCs/>
          <w:lang w:val="lt-LT" w:eastAsia="de-DE"/>
        </w:rPr>
        <w:t xml:space="preserve"> maliarija</w:t>
      </w:r>
      <w:r w:rsidRPr="00037DFB">
        <w:rPr>
          <w:rFonts w:ascii="Times New Roman" w:eastAsia="Times New Roman" w:hAnsi="Times New Roman" w:cs="Times New Roman"/>
          <w:lang w:val="lt-LT" w:eastAsia="de-DE"/>
        </w:rPr>
        <w:t>) gydyti;</w:t>
      </w:r>
    </w:p>
    <w:p w:rsidR="00F75FDC" w:rsidRPr="00934DE6" w:rsidRDefault="00037DFB" w:rsidP="00037DFB">
      <w:pPr>
        <w:pStyle w:val="Sraopastraipa"/>
        <w:widowControl w:val="0"/>
        <w:numPr>
          <w:ilvl w:val="0"/>
          <w:numId w:val="2"/>
        </w:numPr>
        <w:autoSpaceDE w:val="0"/>
        <w:autoSpaceDN w:val="0"/>
        <w:adjustRightInd w:val="0"/>
        <w:spacing w:after="0" w:line="240" w:lineRule="auto"/>
        <w:ind w:left="567" w:hanging="568"/>
        <w:rPr>
          <w:rFonts w:ascii="Times New Roman" w:eastAsia="Times New Roman" w:hAnsi="Times New Roman" w:cs="Times New Roman"/>
          <w:lang w:val="lt-LT" w:eastAsia="de-DE"/>
        </w:rPr>
      </w:pPr>
      <w:r w:rsidRPr="00037DFB">
        <w:rPr>
          <w:rFonts w:ascii="Times New Roman" w:eastAsia="Times New Roman" w:hAnsi="Times New Roman" w:cs="Times New Roman"/>
          <w:lang w:val="lt-LT" w:eastAsia="de-DE"/>
        </w:rPr>
        <w:t>prokainamido (vartojamo širdies ritmo sutrikimui gydyti)</w:t>
      </w:r>
      <w:r w:rsidR="002C2F9C">
        <w:rPr>
          <w:rFonts w:ascii="Times New Roman" w:eastAsia="Times New Roman" w:hAnsi="Times New Roman" w:cs="Times New Roman"/>
          <w:lang w:val="lt-LT" w:eastAsia="de-DE"/>
        </w:rPr>
        <w:t>.</w:t>
      </w:r>
    </w:p>
    <w:p w:rsidR="00037DFB" w:rsidRDefault="00037DFB"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Jei Jūs vartojate levodopa ir pradedate gerti Pramipexol Torrent, levodopa dozę rekomenduojama sumažinti.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Elkitės atsargiai, jei Jūs vartojate bet kokių raminamųjų vaistų arba geriate alkoholio, nes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gali sukelti kenksmingą poveikį gebėjimui vairuoti arba dirbti su mechanizmais.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Pramipexol Torrent vartojimas su maistu ir gėrimais </w:t>
      </w:r>
    </w:p>
    <w:p w:rsidR="00F75FDC" w:rsidRPr="00934DE6" w:rsidRDefault="00F75FDC" w:rsidP="002C2F9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Būtina laikytis atsargumo, jei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vartojimo laikotarpiu geriate alkoholio.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galima vartoti valgio metu arba nevalgius.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Nėštum</w:t>
      </w:r>
      <w:r w:rsidR="00A75E22">
        <w:rPr>
          <w:rFonts w:ascii="Times New Roman" w:eastAsia="Times New Roman" w:hAnsi="Times New Roman" w:cs="Times New Roman"/>
          <w:b/>
          <w:bCs/>
          <w:lang w:val="lt-LT" w:eastAsia="de-DE"/>
        </w:rPr>
        <w:t>o</w:t>
      </w:r>
      <w:r w:rsidR="005B0ED8">
        <w:rPr>
          <w:rFonts w:ascii="Times New Roman" w:eastAsia="Times New Roman" w:hAnsi="Times New Roman" w:cs="Times New Roman"/>
          <w:b/>
          <w:bCs/>
          <w:lang w:val="lt-LT" w:eastAsia="de-DE"/>
        </w:rPr>
        <w:t>,</w:t>
      </w:r>
      <w:r w:rsidRPr="00934DE6">
        <w:rPr>
          <w:rFonts w:ascii="Times New Roman" w:eastAsia="Times New Roman" w:hAnsi="Times New Roman" w:cs="Times New Roman"/>
          <w:b/>
          <w:bCs/>
          <w:lang w:val="lt-LT" w:eastAsia="de-DE"/>
        </w:rPr>
        <w:t xml:space="preserve"> žindymo laikotarpis</w:t>
      </w:r>
      <w:r w:rsidR="005B0ED8">
        <w:rPr>
          <w:rFonts w:ascii="Times New Roman" w:eastAsia="Times New Roman" w:hAnsi="Times New Roman" w:cs="Times New Roman"/>
          <w:b/>
          <w:bCs/>
          <w:lang w:val="lt-LT" w:eastAsia="de-DE"/>
        </w:rPr>
        <w:t xml:space="preserve"> ir vaisingumas</w:t>
      </w:r>
      <w:r w:rsidRPr="00934DE6">
        <w:rPr>
          <w:rFonts w:ascii="Times New Roman" w:eastAsia="Times New Roman" w:hAnsi="Times New Roman" w:cs="Times New Roman"/>
          <w:b/>
          <w:bCs/>
          <w:lang w:val="lt-LT" w:eastAsia="de-DE"/>
        </w:rPr>
        <w:t xml:space="preserve"> </w:t>
      </w:r>
    </w:p>
    <w:p w:rsidR="00F75FDC" w:rsidRPr="00934DE6" w:rsidRDefault="00F75FDC" w:rsidP="00F75FDC">
      <w:pPr>
        <w:widowControl w:val="0"/>
        <w:autoSpaceDE w:val="0"/>
        <w:autoSpaceDN w:val="0"/>
        <w:adjustRightInd w:val="0"/>
        <w:spacing w:after="0" w:line="240" w:lineRule="auto"/>
        <w:ind w:right="1550"/>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Jeigu esate nėščia, žindote kūdikį, manote, kad galbūt esate nėščia arba planuojate pastoti, tai prieš vartodama šį vaistą pasitarkite su gydytoju arba vaistininku. Jei Jums būtina gydymą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tęsti, tuomet gydytojas su Jumis turi tai apsvarstyti.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ind w:right="220"/>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Ar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daro žalingą poveikį vaisiui, nežinoma. Vis dėlto, jei esate nėščia, nevartokite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nebent gydytojas nurodytų jo gerti.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ind w:right="90"/>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Žindymo laikotarpiu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vartoti negalima.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gali slopinti pieno gamybą. Be to, vaisto gali patekti į motinos pieną ir į kūdikio organizmą. Jei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vartoti būtina, kūdikio žindymą reikia nutraukti.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Vairavimas ir mechanizmų valdymas </w:t>
      </w:r>
    </w:p>
    <w:p w:rsidR="00F75FDC" w:rsidRPr="00934DE6" w:rsidRDefault="00F75FDC" w:rsidP="00F75FDC">
      <w:pPr>
        <w:widowControl w:val="0"/>
        <w:autoSpaceDE w:val="0"/>
        <w:autoSpaceDN w:val="0"/>
        <w:adjustRightInd w:val="0"/>
        <w:spacing w:after="0" w:line="240" w:lineRule="auto"/>
        <w:ind w:right="315"/>
        <w:rPr>
          <w:rFonts w:ascii="Times New Roman" w:eastAsia="Times New Roman" w:hAnsi="Times New Roman" w:cs="Times New Roman"/>
          <w:color w:val="000000"/>
          <w:lang w:val="lt-LT" w:eastAsia="de-DE"/>
        </w:rPr>
      </w:pPr>
    </w:p>
    <w:p w:rsidR="00F75FDC" w:rsidRPr="00934DE6" w:rsidRDefault="00F75FDC" w:rsidP="00F75FDC">
      <w:pPr>
        <w:widowControl w:val="0"/>
        <w:autoSpaceDE w:val="0"/>
        <w:autoSpaceDN w:val="0"/>
        <w:adjustRightInd w:val="0"/>
        <w:spacing w:after="0" w:line="240" w:lineRule="auto"/>
        <w:ind w:right="315"/>
        <w:rPr>
          <w:rFonts w:ascii="Times New Roman" w:eastAsia="Times New Roman" w:hAnsi="Times New Roman" w:cs="Times New Roman"/>
          <w:lang w:val="lt-LT" w:eastAsia="de-DE"/>
        </w:rPr>
      </w:pP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vartojimo laikotarpiu gali atsirasti haliucinacijų (daiktų, kurių nėra, pojūtis, matymas arba girdėjimas). Atsiradus tokiam poveikiui, vairuoti ar dirbti su mechanizmais negalima.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gali sukelti snaudulį (labai didelį mieguistumą) arba staigius miego priepuolių epizodus, ypač ligoniams, sergantiems Parkinsono liga. Jei Jums pasireiškė minėtas šalutinis poveikis, vairuoti ar dirbti su mechanizmais draudžiama. Jei toks poveikis pasireiškia, būtinai pasakykite gydytojui.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b/>
          <w:bCs/>
          <w:lang w:val="lt-LT" w:eastAsia="de-DE"/>
        </w:rPr>
      </w:pPr>
      <w:r w:rsidRPr="00934DE6">
        <w:rPr>
          <w:rFonts w:ascii="Times New Roman" w:eastAsia="Times New Roman" w:hAnsi="Times New Roman" w:cs="Times New Roman"/>
          <w:b/>
          <w:bCs/>
          <w:lang w:val="lt-LT" w:eastAsia="de-DE"/>
        </w:rPr>
        <w:t xml:space="preserve">Kaip vartoti Pramipexol Torrent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V</w:t>
      </w:r>
      <w:r w:rsidRPr="00934DE6">
        <w:rPr>
          <w:rFonts w:ascii="Times New Roman" w:eastAsia="Times New Roman" w:hAnsi="Times New Roman" w:cs="Times New Roman"/>
          <w:noProof/>
          <w:lang w:val="lt-LT"/>
        </w:rPr>
        <w:t xml:space="preserve">isada vartokite </w:t>
      </w:r>
      <w:r w:rsidRPr="00934DE6">
        <w:rPr>
          <w:rFonts w:ascii="Times New Roman" w:eastAsia="Times New Roman" w:hAnsi="Times New Roman" w:cs="Times New Roman"/>
          <w:lang w:val="lt-LT" w:eastAsia="de-DE"/>
        </w:rPr>
        <w:t>šį vaistą</w:t>
      </w:r>
      <w:r w:rsidRPr="00934DE6">
        <w:rPr>
          <w:rFonts w:ascii="Times New Roman" w:eastAsia="Times New Roman" w:hAnsi="Times New Roman" w:cs="Times New Roman"/>
          <w:noProof/>
          <w:lang w:val="lt-LT"/>
        </w:rPr>
        <w:t xml:space="preserve"> </w:t>
      </w:r>
      <w:r w:rsidRPr="00934DE6">
        <w:rPr>
          <w:rFonts w:ascii="Times New Roman" w:eastAsia="Times New Roman" w:hAnsi="Times New Roman" w:cs="Times New Roman"/>
          <w:lang w:val="lt-LT" w:eastAsia="de-DE"/>
        </w:rPr>
        <w:t xml:space="preserve">tiksliai, kaip nurodė gydytojas arba vaistininkas. Jeigu abejojate, kreipkitės į gydytoją arba vaistininką. </w:t>
      </w:r>
      <w:r w:rsidR="002C2F9C">
        <w:rPr>
          <w:rFonts w:ascii="Times New Roman" w:eastAsia="Times New Roman" w:hAnsi="Times New Roman" w:cs="Times New Roman"/>
          <w:lang w:val="lt-LT" w:eastAsia="de-DE"/>
        </w:rPr>
        <w:t>Gydytojas nurodys, kokia dozė Jums tinka.</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p>
    <w:p w:rsidR="002C2F9C" w:rsidRDefault="002C2F9C" w:rsidP="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2C2F9C">
        <w:rPr>
          <w:rFonts w:ascii="Times New Roman" w:eastAsia="Times New Roman" w:hAnsi="Times New Roman" w:cs="Times New Roman"/>
          <w:color w:val="000000"/>
          <w:lang w:val="lt-LT" w:eastAsia="de-DE"/>
        </w:rPr>
        <w:t xml:space="preserve">Pramipexol Torrent </w:t>
      </w:r>
      <w:r>
        <w:rPr>
          <w:rFonts w:ascii="Times New Roman" w:eastAsia="Times New Roman" w:hAnsi="Times New Roman" w:cs="Times New Roman"/>
          <w:color w:val="000000"/>
          <w:lang w:val="lt-LT" w:eastAsia="de-DE"/>
        </w:rPr>
        <w:t>vartojamas per burną.</w:t>
      </w:r>
    </w:p>
    <w:p w:rsidR="002C2F9C" w:rsidRDefault="002C2F9C" w:rsidP="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2C2F9C">
        <w:rPr>
          <w:rFonts w:ascii="Times New Roman" w:eastAsia="Times New Roman" w:hAnsi="Times New Roman" w:cs="Times New Roman"/>
          <w:color w:val="000000"/>
          <w:lang w:val="lt-LT" w:eastAsia="de-DE"/>
        </w:rPr>
        <w:t>Pramipexol Torrent galima vartoti valgio metu arba nevalgius. Tabletę reikia nuryti, užsigeriant vandeniu.</w:t>
      </w:r>
    </w:p>
    <w:p w:rsidR="002C2F9C" w:rsidRDefault="002C2F9C" w:rsidP="00F75FDC">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color w:val="000000"/>
          <w:lang w:val="lt-LT" w:eastAsia="de-DE"/>
        </w:rPr>
        <w:lastRenderedPageBreak/>
        <w:t>Rekomenduojamos dozės</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Parkinsono liga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Paros dozę reikia padalyti į 3 lygias dalis.</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Paprastai pirmąją gydymo savaitę reikia gerti po vieną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0,088 mg tabletę tris kartus per parą (tai atitinka 0,264 mg paros dozę).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tbl>
      <w:tblPr>
        <w:tblW w:w="0" w:type="auto"/>
        <w:tblLayout w:type="fixed"/>
        <w:tblCellMar>
          <w:left w:w="0" w:type="dxa"/>
          <w:right w:w="0" w:type="dxa"/>
        </w:tblCellMar>
        <w:tblLook w:val="0000" w:firstRow="0" w:lastRow="0" w:firstColumn="0" w:lastColumn="0" w:noHBand="0" w:noVBand="0"/>
      </w:tblPr>
      <w:tblGrid>
        <w:gridCol w:w="2347"/>
        <w:gridCol w:w="3908"/>
      </w:tblGrid>
      <w:tr w:rsidR="00F75FDC" w:rsidRPr="00934DE6" w:rsidTr="00443C93">
        <w:trPr>
          <w:trHeight w:hRule="exact" w:val="312"/>
        </w:trPr>
        <w:tc>
          <w:tcPr>
            <w:tcW w:w="2347"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spacing w:after="0" w:line="240" w:lineRule="auto"/>
              <w:jc w:val="center"/>
              <w:rPr>
                <w:rFonts w:ascii="Times New Roman" w:eastAsia="Times New Roman" w:hAnsi="Times New Roman" w:cs="Times New Roman"/>
                <w:lang w:val="lt-LT" w:eastAsia="zh-CN" w:bidi="lo-LA"/>
              </w:rPr>
            </w:pPr>
          </w:p>
        </w:tc>
        <w:tc>
          <w:tcPr>
            <w:tcW w:w="390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spacing w:after="0" w:line="240" w:lineRule="auto"/>
              <w:jc w:val="center"/>
              <w:rPr>
                <w:rFonts w:ascii="Times New Roman" w:eastAsia="Times New Roman" w:hAnsi="Times New Roman" w:cs="Times New Roman"/>
                <w:b/>
                <w:bCs/>
                <w:lang w:val="lt-LT" w:eastAsia="zh-CN" w:bidi="lo-LA"/>
              </w:rPr>
            </w:pPr>
            <w:r w:rsidRPr="00934DE6">
              <w:rPr>
                <w:rFonts w:ascii="Times New Roman" w:eastAsia="Times New Roman" w:hAnsi="Times New Roman" w:cs="Times New Roman"/>
                <w:lang w:val="lt-LT" w:eastAsia="zh-CN" w:bidi="lo-LA"/>
              </w:rPr>
              <w:t>1-oji savaitė</w:t>
            </w:r>
          </w:p>
        </w:tc>
      </w:tr>
      <w:tr w:rsidR="00F75FDC" w:rsidRPr="00934DE6" w:rsidTr="00443C93">
        <w:trPr>
          <w:trHeight w:hRule="exact" w:val="862"/>
        </w:trPr>
        <w:tc>
          <w:tcPr>
            <w:tcW w:w="2347"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Tablečių kiekis </w:t>
            </w:r>
          </w:p>
        </w:tc>
        <w:tc>
          <w:tcPr>
            <w:tcW w:w="390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Gerti po vieną Pramipexol Torrent 0,088 mg tabletę tris kartus per parą </w:t>
            </w:r>
          </w:p>
        </w:tc>
      </w:tr>
      <w:tr w:rsidR="00F75FDC" w:rsidRPr="00934DE6" w:rsidTr="00443C93">
        <w:trPr>
          <w:trHeight w:hRule="exact" w:val="524"/>
        </w:trPr>
        <w:tc>
          <w:tcPr>
            <w:tcW w:w="2347" w:type="dxa"/>
            <w:tcBorders>
              <w:top w:val="single" w:sz="2" w:space="0" w:color="auto"/>
              <w:left w:val="single" w:sz="2" w:space="0" w:color="auto"/>
              <w:bottom w:val="single" w:sz="2"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Bendra paros dozė (mg) </w:t>
            </w:r>
          </w:p>
        </w:tc>
        <w:tc>
          <w:tcPr>
            <w:tcW w:w="3908" w:type="dxa"/>
            <w:tcBorders>
              <w:top w:val="single" w:sz="2" w:space="0" w:color="auto"/>
              <w:left w:val="single" w:sz="2" w:space="0" w:color="auto"/>
              <w:bottom w:val="single" w:sz="2"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0,264 </w:t>
            </w:r>
          </w:p>
        </w:tc>
      </w:tr>
    </w:tbl>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Gydytojo nurodymu ši dozė gali būti didinama kas 5 – 7 paras tol, kol simptomai tampa kontroliuojami (vartojama palaikomoji dozė).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tbl>
      <w:tblPr>
        <w:tblW w:w="8854" w:type="dxa"/>
        <w:tblLayout w:type="fixed"/>
        <w:tblCellMar>
          <w:left w:w="0" w:type="dxa"/>
          <w:right w:w="0" w:type="dxa"/>
        </w:tblCellMar>
        <w:tblLook w:val="0000" w:firstRow="0" w:lastRow="0" w:firstColumn="0" w:lastColumn="0" w:noHBand="0" w:noVBand="0"/>
      </w:tblPr>
      <w:tblGrid>
        <w:gridCol w:w="1772"/>
        <w:gridCol w:w="2846"/>
        <w:gridCol w:w="4130"/>
        <w:gridCol w:w="106"/>
      </w:tblGrid>
      <w:tr w:rsidR="00F75FDC" w:rsidRPr="00934DE6" w:rsidTr="00443C93">
        <w:trPr>
          <w:trHeight w:hRule="exact" w:val="317"/>
        </w:trPr>
        <w:tc>
          <w:tcPr>
            <w:tcW w:w="1793"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spacing w:after="0" w:line="240" w:lineRule="auto"/>
              <w:jc w:val="both"/>
              <w:rPr>
                <w:rFonts w:ascii="Times New Roman" w:eastAsia="Times New Roman" w:hAnsi="Times New Roman" w:cs="Times New Roman"/>
                <w:lang w:val="lt-LT" w:eastAsia="zh-CN" w:bidi="lo-LA"/>
              </w:rPr>
            </w:pPr>
          </w:p>
        </w:tc>
        <w:tc>
          <w:tcPr>
            <w:tcW w:w="2880" w:type="dxa"/>
            <w:tcBorders>
              <w:top w:val="single" w:sz="2" w:space="0" w:color="auto"/>
              <w:left w:val="single" w:sz="2" w:space="0" w:color="auto"/>
              <w:bottom w:val="single" w:sz="2"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 2-oji savaitė</w:t>
            </w:r>
          </w:p>
        </w:tc>
        <w:tc>
          <w:tcPr>
            <w:tcW w:w="4181" w:type="dxa"/>
            <w:gridSpan w:val="2"/>
            <w:tcBorders>
              <w:top w:val="single" w:sz="2" w:space="0" w:color="auto"/>
              <w:left w:val="single" w:sz="2" w:space="0" w:color="auto"/>
              <w:bottom w:val="single" w:sz="2"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 3-oji savaitė </w:t>
            </w:r>
          </w:p>
        </w:tc>
      </w:tr>
      <w:tr w:rsidR="00F75FDC" w:rsidRPr="00934DE6" w:rsidTr="00443C93">
        <w:trPr>
          <w:trHeight w:hRule="exact" w:val="1643"/>
        </w:trPr>
        <w:tc>
          <w:tcPr>
            <w:tcW w:w="1793" w:type="dxa"/>
            <w:tcBorders>
              <w:top w:val="single" w:sz="2" w:space="0" w:color="auto"/>
              <w:left w:val="single" w:sz="2" w:space="0" w:color="auto"/>
              <w:bottom w:val="single" w:sz="4"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Tablečių kiekis </w:t>
            </w:r>
          </w:p>
        </w:tc>
        <w:tc>
          <w:tcPr>
            <w:tcW w:w="2880" w:type="dxa"/>
            <w:tcBorders>
              <w:top w:val="single" w:sz="2" w:space="0" w:color="auto"/>
              <w:left w:val="single" w:sz="2" w:space="0" w:color="auto"/>
              <w:bottom w:val="single" w:sz="4"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Gerti po vieną Pramipexol Torrent 0,18 mg tabletę tris kartus per parą arba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Gerti po dvi Pramipexol Torrent 0,088 mg tabletes tris kartus per parą </w:t>
            </w:r>
          </w:p>
        </w:tc>
        <w:tc>
          <w:tcPr>
            <w:tcW w:w="4181" w:type="dxa"/>
            <w:gridSpan w:val="2"/>
            <w:tcBorders>
              <w:top w:val="single" w:sz="2" w:space="0" w:color="auto"/>
              <w:left w:val="single" w:sz="2" w:space="0" w:color="auto"/>
              <w:bottom w:val="single" w:sz="4"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Gerti po vieną Pramipexol Torrent 0,35 mg tabletę tris kartus per parą arba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gerti po dvi Pramipexol Torrent 0,18 mg tabletes tris kartus per parą </w:t>
            </w:r>
          </w:p>
        </w:tc>
      </w:tr>
      <w:tr w:rsidR="00F75FDC" w:rsidRPr="00934DE6" w:rsidTr="00443C93">
        <w:tblPrEx>
          <w:tblCellMar>
            <w:left w:w="108" w:type="dxa"/>
            <w:right w:w="108" w:type="dxa"/>
          </w:tblCellMar>
        </w:tblPrEx>
        <w:trPr>
          <w:gridAfter w:val="1"/>
          <w:wAfter w:w="107" w:type="dxa"/>
          <w:trHeight w:hRule="exact" w:val="605"/>
        </w:trPr>
        <w:tc>
          <w:tcPr>
            <w:tcW w:w="1793" w:type="dxa"/>
            <w:tcBorders>
              <w:top w:val="single" w:sz="4" w:space="0" w:color="auto"/>
              <w:left w:val="single" w:sz="4" w:space="0" w:color="auto"/>
              <w:bottom w:val="single" w:sz="4" w:space="0" w:color="auto"/>
              <w:right w:val="single" w:sz="4"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Bendra paros dozė (mg) </w:t>
            </w:r>
          </w:p>
        </w:tc>
        <w:tc>
          <w:tcPr>
            <w:tcW w:w="2880" w:type="dxa"/>
            <w:tcBorders>
              <w:top w:val="single" w:sz="4" w:space="0" w:color="auto"/>
              <w:left w:val="single" w:sz="4" w:space="0" w:color="auto"/>
              <w:bottom w:val="single" w:sz="4" w:space="0" w:color="auto"/>
              <w:right w:val="single" w:sz="4"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0,54 </w:t>
            </w:r>
          </w:p>
        </w:tc>
        <w:tc>
          <w:tcPr>
            <w:tcW w:w="4181" w:type="dxa"/>
            <w:tcBorders>
              <w:top w:val="single" w:sz="4" w:space="0" w:color="auto"/>
              <w:left w:val="single" w:sz="4" w:space="0" w:color="auto"/>
              <w:bottom w:val="single" w:sz="4" w:space="0" w:color="auto"/>
              <w:right w:val="single" w:sz="4"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1,1 </w:t>
            </w:r>
          </w:p>
        </w:tc>
      </w:tr>
    </w:tbl>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Paprastai palaikomoji paros dozė yra 1,1 mg. Tačiau dozę vėliau galima didinti. Jei būtina, gydytojas gali paros dozę padidinti iki didžiausios, t.y. 3,3 mg pramipeksolio per parą. Galima ir mažesnė palaikomoji paros dozė, t.y. geriama po tris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0,088 mg tabletes per parą.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tbl>
      <w:tblPr>
        <w:tblW w:w="9231" w:type="dxa"/>
        <w:tblLayout w:type="fixed"/>
        <w:tblCellMar>
          <w:left w:w="0" w:type="dxa"/>
          <w:right w:w="0" w:type="dxa"/>
        </w:tblCellMar>
        <w:tblLook w:val="0000" w:firstRow="0" w:lastRow="0" w:firstColumn="0" w:lastColumn="0" w:noHBand="0" w:noVBand="0"/>
      </w:tblPr>
      <w:tblGrid>
        <w:gridCol w:w="2347"/>
        <w:gridCol w:w="3898"/>
        <w:gridCol w:w="2986"/>
      </w:tblGrid>
      <w:tr w:rsidR="00F75FDC" w:rsidRPr="00934DE6" w:rsidTr="00443C93">
        <w:trPr>
          <w:trHeight w:hRule="exact" w:val="316"/>
        </w:trPr>
        <w:tc>
          <w:tcPr>
            <w:tcW w:w="2347"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spacing w:after="0" w:line="240" w:lineRule="auto"/>
              <w:jc w:val="both"/>
              <w:rPr>
                <w:rFonts w:ascii="Times New Roman" w:eastAsia="Times New Roman" w:hAnsi="Times New Roman" w:cs="Times New Roman"/>
                <w:lang w:val="lt-LT" w:eastAsia="zh-CN" w:bidi="lo-LA"/>
              </w:rPr>
            </w:pPr>
          </w:p>
        </w:tc>
        <w:tc>
          <w:tcPr>
            <w:tcW w:w="3898" w:type="dxa"/>
            <w:tcBorders>
              <w:top w:val="single" w:sz="2" w:space="0" w:color="auto"/>
              <w:left w:val="single" w:sz="2" w:space="0" w:color="auto"/>
              <w:bottom w:val="single" w:sz="2"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Mažiausia palaikomoji dozė </w:t>
            </w:r>
          </w:p>
        </w:tc>
        <w:tc>
          <w:tcPr>
            <w:tcW w:w="2986" w:type="dxa"/>
            <w:tcBorders>
              <w:top w:val="single" w:sz="2" w:space="0" w:color="auto"/>
              <w:left w:val="single" w:sz="2" w:space="0" w:color="auto"/>
              <w:bottom w:val="single" w:sz="2"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Didžiausia palaikomoji dozė </w:t>
            </w:r>
          </w:p>
        </w:tc>
      </w:tr>
      <w:tr w:rsidR="00F75FDC" w:rsidRPr="00934DE6" w:rsidTr="00443C93">
        <w:trPr>
          <w:trHeight w:hRule="exact" w:val="818"/>
        </w:trPr>
        <w:tc>
          <w:tcPr>
            <w:tcW w:w="2347"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Tablečių kiekis </w:t>
            </w:r>
          </w:p>
        </w:tc>
        <w:tc>
          <w:tcPr>
            <w:tcW w:w="3898"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Gerti po vieną Pramipexol Torrent 0,088 mg tabletę tris kartus per parą </w:t>
            </w:r>
          </w:p>
        </w:tc>
        <w:tc>
          <w:tcPr>
            <w:tcW w:w="2986" w:type="dxa"/>
            <w:tcBorders>
              <w:top w:val="single" w:sz="2" w:space="0" w:color="auto"/>
              <w:left w:val="single" w:sz="2" w:space="0" w:color="auto"/>
              <w:bottom w:val="single" w:sz="2" w:space="0" w:color="auto"/>
              <w:right w:val="single" w:sz="2" w:space="0" w:color="auto"/>
            </w:tcBorders>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Gerti po vieną Pramipexol Torrent 1,1 mg tabletę tris kartus per parą </w:t>
            </w:r>
          </w:p>
        </w:tc>
      </w:tr>
      <w:tr w:rsidR="00F75FDC" w:rsidRPr="00934DE6" w:rsidTr="00443C93">
        <w:trPr>
          <w:trHeight w:hRule="exact" w:val="322"/>
        </w:trPr>
        <w:tc>
          <w:tcPr>
            <w:tcW w:w="2347" w:type="dxa"/>
            <w:tcBorders>
              <w:top w:val="single" w:sz="2" w:space="0" w:color="auto"/>
              <w:left w:val="single" w:sz="2" w:space="0" w:color="auto"/>
              <w:bottom w:val="single" w:sz="2"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Bendra paros dozė (mg) </w:t>
            </w:r>
          </w:p>
        </w:tc>
        <w:tc>
          <w:tcPr>
            <w:tcW w:w="3898" w:type="dxa"/>
            <w:tcBorders>
              <w:top w:val="single" w:sz="2" w:space="0" w:color="auto"/>
              <w:left w:val="single" w:sz="2" w:space="0" w:color="auto"/>
              <w:bottom w:val="single" w:sz="2"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0,264 </w:t>
            </w:r>
          </w:p>
        </w:tc>
        <w:tc>
          <w:tcPr>
            <w:tcW w:w="2986" w:type="dxa"/>
            <w:tcBorders>
              <w:top w:val="single" w:sz="2" w:space="0" w:color="auto"/>
              <w:left w:val="single" w:sz="2" w:space="0" w:color="auto"/>
              <w:bottom w:val="single" w:sz="2" w:space="0" w:color="auto"/>
              <w:right w:val="single" w:sz="2" w:space="0" w:color="auto"/>
            </w:tcBorders>
            <w:vAlign w:val="center"/>
          </w:tcPr>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3,3 </w:t>
            </w:r>
          </w:p>
        </w:tc>
      </w:tr>
    </w:tbl>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i/>
          <w:iCs/>
          <w:u w:val="single"/>
          <w:lang w:val="lt-LT" w:eastAsia="de-DE"/>
        </w:rPr>
        <w:t xml:space="preserve">Pacientai, sergantys inkstų liga </w:t>
      </w:r>
    </w:p>
    <w:p w:rsidR="005B0ED8" w:rsidRPr="00934DE6" w:rsidRDefault="00F75FDC" w:rsidP="005B0ED8">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Jei Jūs sergate vidutinio sunkumo arba sunkia inkstų liga, gydytojas Jums paskirs mažesnę dozę. Tokiu atveju tablečių reikės gerti tik vieną arba du kartus per parą. Jei sergate vidutinio sunkumo inkstų liga, paprastai gydymo pradžioje reikia gerti po vieną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0,088 mg tabletę du kartus per parą. Jei inkstų liga yra sunki, pradinė įprastinė dozė yra tik viena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0,088 mg tabletė per parą.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Pramipexol Torrent 0,18 mg tabletės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Pramipexol Torrent 0,35 mg tabletės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Pramipexol Torrent 0,54 mg tabletės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Pramipexol Torrent 0,7 mg tabletės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 xml:space="preserve">Pramipexol Torrent 1,1 mg tabletės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Tabletę galima padalyti į lygias dozes.</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lang w:val="lt-LT" w:eastAsia="de-DE"/>
        </w:rPr>
        <w:lastRenderedPageBreak/>
        <w:t xml:space="preserve">Pavartojus per didelę Pramipexol Torrent dozę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Jei neapdairiai išgėrėte per daug tablečių, </w:t>
      </w:r>
    </w:p>
    <w:p w:rsidR="00F75FDC" w:rsidRPr="00934DE6" w:rsidRDefault="00F75FDC" w:rsidP="00F75FDC">
      <w:pPr>
        <w:widowControl w:val="0"/>
        <w:autoSpaceDE w:val="0"/>
        <w:autoSpaceDN w:val="0"/>
        <w:adjustRightInd w:val="0"/>
        <w:spacing w:after="0" w:line="240" w:lineRule="auto"/>
        <w:ind w:left="567" w:right="962" w:hanging="56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būtinai nedelsiant kreipkitės į gydytoją arba į artimiausios ligoninės priėmimo skyrių. </w:t>
      </w:r>
    </w:p>
    <w:p w:rsidR="00F75FDC" w:rsidRPr="00934DE6" w:rsidRDefault="00F75FDC" w:rsidP="00F75FDC">
      <w:pPr>
        <w:widowControl w:val="0"/>
        <w:autoSpaceDE w:val="0"/>
        <w:autoSpaceDN w:val="0"/>
        <w:adjustRightInd w:val="0"/>
        <w:spacing w:after="0" w:line="240" w:lineRule="auto"/>
        <w:ind w:left="567" w:right="775" w:hanging="56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Jums gali pasireikšti vėmimas, neramumas arba bet kuris šalutinio poveikio simptomas, išvardytas 4 skyriuje („Galimas šalutinis poveikis“).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Pamiršus pavartoti Pramipexol Torrent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Nesijaudinkite. Šią dozę tiesiog praleiskite ir atėjus įprastam laikui vaistą vartokite taip, kaip nurodyta. Negalima vartoti dvigubos dozės, norint kompensuoti praleistą dozę.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Nustojus vartoti Pramipexol Torrent</w:t>
      </w:r>
    </w:p>
    <w:p w:rsidR="00F75FDC" w:rsidRPr="00934DE6" w:rsidRDefault="00F75FDC" w:rsidP="00F75FDC">
      <w:pPr>
        <w:widowControl w:val="0"/>
        <w:autoSpaceDE w:val="0"/>
        <w:autoSpaceDN w:val="0"/>
        <w:adjustRightInd w:val="0"/>
        <w:spacing w:after="0" w:line="240" w:lineRule="auto"/>
        <w:ind w:right="90"/>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Nepasitarus su gydytoju,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vartojimo nutraukti negalima. Jei Jums reikia nutraukti šio vaisto vartojimą, gydytojas turės laipsniškai mažinti dozavimą. Tai sumažina simptomų pasunkėjimo riziką. </w:t>
      </w:r>
    </w:p>
    <w:p w:rsidR="00F75FDC" w:rsidRPr="00934DE6" w:rsidRDefault="00F75FDC" w:rsidP="00F75FDC">
      <w:pPr>
        <w:widowControl w:val="0"/>
        <w:autoSpaceDE w:val="0"/>
        <w:autoSpaceDN w:val="0"/>
        <w:adjustRightInd w:val="0"/>
        <w:spacing w:after="0" w:line="240" w:lineRule="auto"/>
        <w:ind w:right="315"/>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Jei Jūs sergate Parkinsono liga, staigiai nutraukti </w:t>
      </w:r>
      <w:r w:rsidRPr="00934DE6">
        <w:rPr>
          <w:rFonts w:ascii="Times New Roman" w:eastAsia="Times New Roman" w:hAnsi="Times New Roman" w:cs="Times New Roman"/>
          <w:color w:val="000000"/>
          <w:lang w:val="lt-LT" w:eastAsia="de-DE"/>
        </w:rPr>
        <w:t>Pramipexol Torrent</w:t>
      </w:r>
      <w:r w:rsidRPr="00934DE6">
        <w:rPr>
          <w:rFonts w:ascii="Times New Roman" w:eastAsia="Times New Roman" w:hAnsi="Times New Roman" w:cs="Times New Roman"/>
          <w:lang w:val="lt-LT" w:eastAsia="de-DE"/>
        </w:rPr>
        <w:t xml:space="preserve"> vartojimo negalima. Staigiai nutraukus vaisto vartojimą, Jums galėtų pasireikšti būklė, vadinama piktybiniu neurolepsiniu sindromu. Tokia būklė sukelia didelę riziką sveikatai. Jos simptomai: </w:t>
      </w:r>
    </w:p>
    <w:p w:rsidR="00F75FDC" w:rsidRPr="00934DE6" w:rsidRDefault="00F75FDC" w:rsidP="00F75FDC">
      <w:pPr>
        <w:widowControl w:val="0"/>
        <w:autoSpaceDE w:val="0"/>
        <w:autoSpaceDN w:val="0"/>
        <w:adjustRightInd w:val="0"/>
        <w:spacing w:after="0" w:line="240" w:lineRule="auto"/>
        <w:ind w:left="567" w:hanging="56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-akinezija (raumenų judesių nebuvimas), </w:t>
      </w:r>
    </w:p>
    <w:p w:rsidR="00F75FDC" w:rsidRPr="00934DE6" w:rsidRDefault="00F75FDC" w:rsidP="00F75FDC">
      <w:pPr>
        <w:widowControl w:val="0"/>
        <w:autoSpaceDE w:val="0"/>
        <w:autoSpaceDN w:val="0"/>
        <w:adjustRightInd w:val="0"/>
        <w:spacing w:after="0" w:line="240" w:lineRule="auto"/>
        <w:ind w:left="567" w:hanging="56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-raumenų rigidiškumas, </w:t>
      </w:r>
    </w:p>
    <w:p w:rsidR="00F75FDC" w:rsidRPr="00934DE6" w:rsidRDefault="00F75FDC" w:rsidP="00F75FDC">
      <w:pPr>
        <w:widowControl w:val="0"/>
        <w:autoSpaceDE w:val="0"/>
        <w:autoSpaceDN w:val="0"/>
        <w:adjustRightInd w:val="0"/>
        <w:spacing w:after="0" w:line="240" w:lineRule="auto"/>
        <w:ind w:left="567" w:hanging="56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-karščiavimas, </w:t>
      </w:r>
    </w:p>
    <w:p w:rsidR="00F75FDC" w:rsidRPr="00934DE6" w:rsidRDefault="00F75FDC" w:rsidP="00F75FDC">
      <w:pPr>
        <w:widowControl w:val="0"/>
        <w:autoSpaceDE w:val="0"/>
        <w:autoSpaceDN w:val="0"/>
        <w:adjustRightInd w:val="0"/>
        <w:spacing w:after="0" w:line="240" w:lineRule="auto"/>
        <w:ind w:left="567" w:hanging="56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-nestabilus kraujospūdis, </w:t>
      </w:r>
    </w:p>
    <w:p w:rsidR="00F75FDC" w:rsidRPr="00934DE6" w:rsidRDefault="00F75FDC" w:rsidP="00F75FDC">
      <w:pPr>
        <w:widowControl w:val="0"/>
        <w:autoSpaceDE w:val="0"/>
        <w:autoSpaceDN w:val="0"/>
        <w:adjustRightInd w:val="0"/>
        <w:spacing w:after="0" w:line="240" w:lineRule="auto"/>
        <w:ind w:left="567" w:hanging="56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-tachikardija (dažnas širdies plakimas),  </w:t>
      </w:r>
    </w:p>
    <w:p w:rsidR="00F75FDC" w:rsidRPr="00934DE6" w:rsidRDefault="00F75FDC" w:rsidP="00F75FDC">
      <w:pPr>
        <w:widowControl w:val="0"/>
        <w:autoSpaceDE w:val="0"/>
        <w:autoSpaceDN w:val="0"/>
        <w:adjustRightInd w:val="0"/>
        <w:spacing w:after="0" w:line="240" w:lineRule="auto"/>
        <w:ind w:left="567" w:hanging="56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-minčių susipainiojimas, </w:t>
      </w:r>
    </w:p>
    <w:p w:rsidR="00F75FDC" w:rsidRPr="00934DE6" w:rsidRDefault="00F75FDC" w:rsidP="00F75FDC">
      <w:pPr>
        <w:widowControl w:val="0"/>
        <w:autoSpaceDE w:val="0"/>
        <w:autoSpaceDN w:val="0"/>
        <w:adjustRightInd w:val="0"/>
        <w:spacing w:after="0" w:line="240" w:lineRule="auto"/>
        <w:ind w:left="567" w:hanging="56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-gilėja sąmonės sutrikimas (pvz., ištinka koma).</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jc w:val="both"/>
        <w:rPr>
          <w:rFonts w:ascii="Times New Roman" w:eastAsia="Times New Roman" w:hAnsi="Times New Roman" w:cs="Times New Roman"/>
          <w:color w:val="000000"/>
          <w:lang w:val="lt-LT" w:eastAsia="de-DE"/>
        </w:rPr>
      </w:pPr>
      <w:r w:rsidRPr="00934DE6">
        <w:rPr>
          <w:rFonts w:ascii="Times New Roman" w:eastAsia="Times New Roman" w:hAnsi="Times New Roman" w:cs="Times New Roman"/>
          <w:color w:val="000000"/>
          <w:lang w:val="lt-LT" w:eastAsia="de-DE"/>
        </w:rPr>
        <w:t xml:space="preserve">Jei kiltų klausimų dėl šio vaisto vartojimo, kreipkitės į gydytoją arba vaistininką.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F75FDC">
      <w:pPr>
        <w:widowControl w:val="0"/>
        <w:autoSpaceDE w:val="0"/>
        <w:autoSpaceDN w:val="0"/>
        <w:adjustRightInd w:val="0"/>
        <w:spacing w:after="0" w:line="240" w:lineRule="auto"/>
        <w:ind w:left="567" w:hanging="567"/>
        <w:jc w:val="both"/>
        <w:rPr>
          <w:rFonts w:ascii="Times New Roman" w:eastAsia="Times New Roman" w:hAnsi="Times New Roman" w:cs="Times New Roman"/>
          <w:b/>
          <w:bCs/>
          <w:lang w:val="lt-LT" w:eastAsia="de-DE"/>
        </w:rPr>
      </w:pPr>
      <w:r w:rsidRPr="00934DE6">
        <w:rPr>
          <w:rFonts w:ascii="Times New Roman" w:eastAsia="Times New Roman" w:hAnsi="Times New Roman" w:cs="Times New Roman"/>
          <w:b/>
          <w:bCs/>
          <w:lang w:val="lt-LT" w:eastAsia="de-DE"/>
        </w:rPr>
        <w:t>4.</w:t>
      </w:r>
      <w:r w:rsidRPr="00934DE6">
        <w:rPr>
          <w:rFonts w:ascii="Times New Roman" w:eastAsia="Times New Roman" w:hAnsi="Times New Roman" w:cs="Times New Roman"/>
          <w:b/>
          <w:bCs/>
          <w:lang w:val="lt-LT" w:eastAsia="de-DE"/>
        </w:rPr>
        <w:tab/>
        <w:t>Galimas šalutinis poveikis</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2C2F9C">
      <w:pPr>
        <w:widowControl w:val="0"/>
        <w:autoSpaceDE w:val="0"/>
        <w:autoSpaceDN w:val="0"/>
        <w:adjustRightInd w:val="0"/>
        <w:spacing w:after="0" w:line="240" w:lineRule="auto"/>
        <w:jc w:val="both"/>
        <w:rPr>
          <w:rFonts w:ascii="Times New Roman" w:eastAsia="Times New Roman" w:hAnsi="Times New Roman" w:cs="Times New Roman"/>
          <w:lang w:val="lt-LT" w:eastAsia="de-DE"/>
        </w:rPr>
      </w:pPr>
      <w:r w:rsidRPr="00934DE6">
        <w:rPr>
          <w:rFonts w:ascii="Times New Roman" w:eastAsia="Times New Roman" w:hAnsi="Times New Roman" w:cs="Times New Roman"/>
          <w:color w:val="000000"/>
          <w:lang w:val="lt-LT" w:eastAsia="de-DE"/>
        </w:rPr>
        <w:t>Šis vaistas</w:t>
      </w:r>
      <w:r w:rsidRPr="00934DE6">
        <w:rPr>
          <w:rFonts w:ascii="Times New Roman" w:eastAsia="Times New Roman" w:hAnsi="Times New Roman" w:cs="Times New Roman"/>
          <w:lang w:val="lt-LT" w:eastAsia="de-DE"/>
        </w:rPr>
        <w:t xml:space="preserve">, kaip ir kiti, gali sukelti šalutinį poveikį, nors jis pasireiškia ne visiems žmonėms.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lang w:val="lt-LT" w:eastAsia="lt-LT"/>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Jei Jūs sergate Parkinsono liga, gali pasireikšti toliau išvardyti šalutinio poveikio atvejai.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2C2F9C">
      <w:pPr>
        <w:autoSpaceDE w:val="0"/>
        <w:autoSpaceDN w:val="0"/>
        <w:adjustRightInd w:val="0"/>
        <w:spacing w:after="0" w:line="240" w:lineRule="auto"/>
        <w:rPr>
          <w:rFonts w:ascii="Times New Roman" w:eastAsia="Times New Roman" w:hAnsi="Times New Roman" w:cs="Times New Roman"/>
          <w:lang w:val="lt-LT" w:eastAsia="lt-LT"/>
        </w:rPr>
      </w:pPr>
      <w:r w:rsidRPr="00934DE6">
        <w:rPr>
          <w:rFonts w:ascii="Times New Roman" w:eastAsia="Times New Roman" w:hAnsi="Times New Roman" w:cs="Times New Roman"/>
          <w:u w:val="single"/>
          <w:lang w:val="lt-LT" w:eastAsia="lt-LT"/>
        </w:rPr>
        <w:t>Labai dažn</w:t>
      </w:r>
      <w:r w:rsidR="002C2F9C">
        <w:rPr>
          <w:rFonts w:ascii="Times New Roman" w:eastAsia="Times New Roman" w:hAnsi="Times New Roman" w:cs="Times New Roman"/>
          <w:u w:val="single"/>
          <w:lang w:val="lt-LT" w:eastAsia="lt-LT"/>
        </w:rPr>
        <w:t>as (gali pasireikšti daugiau kaip 1 iš 10 žmonių)</w:t>
      </w:r>
    </w:p>
    <w:p w:rsidR="00F75FDC" w:rsidRPr="006A168B" w:rsidRDefault="00F75FDC" w:rsidP="002C2F9C">
      <w:pPr>
        <w:widowControl w:val="0"/>
        <w:autoSpaceDE w:val="0"/>
        <w:autoSpaceDN w:val="0"/>
        <w:adjustRightInd w:val="0"/>
        <w:spacing w:after="0" w:line="240" w:lineRule="auto"/>
        <w:ind w:right="2540"/>
        <w:rPr>
          <w:rFonts w:ascii="Times New Roman" w:eastAsia="Times New Roman" w:hAnsi="Times New Roman" w:cs="Times New Roman"/>
          <w:lang w:val="lt-LT" w:eastAsia="de-DE"/>
        </w:rPr>
      </w:pPr>
      <w:r w:rsidRPr="006A168B">
        <w:rPr>
          <w:rFonts w:ascii="Times New Roman" w:eastAsia="Times New Roman" w:hAnsi="Times New Roman" w:cs="Times New Roman"/>
          <w:lang w:val="lt-LT" w:eastAsia="de-DE"/>
        </w:rPr>
        <w:t xml:space="preserve">-Diskinezija (pvz., nenormalūs, nekontroliuojami galūnių judesiai).   </w:t>
      </w:r>
    </w:p>
    <w:p w:rsidR="00F75FDC" w:rsidRPr="006A168B" w:rsidRDefault="00F75FDC">
      <w:pPr>
        <w:widowControl w:val="0"/>
        <w:autoSpaceDE w:val="0"/>
        <w:autoSpaceDN w:val="0"/>
        <w:adjustRightInd w:val="0"/>
        <w:spacing w:after="0" w:line="240" w:lineRule="auto"/>
        <w:ind w:right="2540"/>
        <w:rPr>
          <w:rFonts w:ascii="Times New Roman" w:eastAsia="Times New Roman" w:hAnsi="Times New Roman" w:cs="Times New Roman"/>
          <w:lang w:val="lt-LT" w:eastAsia="de-DE"/>
        </w:rPr>
      </w:pPr>
      <w:r w:rsidRPr="006A168B">
        <w:rPr>
          <w:rFonts w:ascii="Times New Roman" w:eastAsia="Times New Roman" w:hAnsi="Times New Roman" w:cs="Times New Roman"/>
          <w:lang w:val="lt-LT" w:eastAsia="de-DE"/>
        </w:rPr>
        <w:t xml:space="preserve">-Mieguistumas. </w:t>
      </w:r>
    </w:p>
    <w:p w:rsidR="00F75FDC" w:rsidRPr="006A168B" w:rsidRDefault="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6A168B">
        <w:rPr>
          <w:rFonts w:ascii="Times New Roman" w:eastAsia="Times New Roman" w:hAnsi="Times New Roman" w:cs="Times New Roman"/>
          <w:lang w:val="lt-LT" w:eastAsia="de-DE"/>
        </w:rPr>
        <w:t xml:space="preserve">-Svaigulys. </w:t>
      </w:r>
    </w:p>
    <w:p w:rsidR="00F75FDC" w:rsidRPr="006A168B" w:rsidRDefault="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6A168B">
        <w:rPr>
          <w:rFonts w:ascii="Times New Roman" w:eastAsia="Times New Roman" w:hAnsi="Times New Roman" w:cs="Times New Roman"/>
          <w:lang w:val="lt-LT" w:eastAsia="de-DE"/>
        </w:rPr>
        <w:t xml:space="preserve">-Pykinimas (šleikštulys).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2C2F9C">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934DE6">
        <w:rPr>
          <w:rFonts w:ascii="Times New Roman" w:eastAsia="Times New Roman" w:hAnsi="Times New Roman" w:cs="Times New Roman"/>
          <w:u w:val="single"/>
          <w:lang w:val="lt-LT" w:eastAsia="de-DE"/>
        </w:rPr>
        <w:t xml:space="preserve">Dažni </w:t>
      </w:r>
      <w:r w:rsidR="002C2F9C" w:rsidRPr="002C2F9C">
        <w:rPr>
          <w:rFonts w:ascii="Times New Roman" w:eastAsia="Times New Roman" w:hAnsi="Times New Roman" w:cs="Times New Roman"/>
          <w:u w:val="single"/>
          <w:lang w:val="lt-LT" w:eastAsia="de-DE"/>
        </w:rPr>
        <w:t xml:space="preserve">(gali pasireikšti </w:t>
      </w:r>
      <w:r w:rsidR="002F607C">
        <w:rPr>
          <w:rFonts w:ascii="Times New Roman" w:eastAsia="Times New Roman" w:hAnsi="Times New Roman" w:cs="Times New Roman"/>
          <w:u w:val="single"/>
          <w:lang w:val="lt-LT" w:eastAsia="de-DE"/>
        </w:rPr>
        <w:t>mažiau</w:t>
      </w:r>
      <w:r w:rsidR="002C2F9C" w:rsidRPr="002C2F9C">
        <w:rPr>
          <w:rFonts w:ascii="Times New Roman" w:eastAsia="Times New Roman" w:hAnsi="Times New Roman" w:cs="Times New Roman"/>
          <w:u w:val="single"/>
          <w:lang w:val="lt-LT" w:eastAsia="de-DE"/>
        </w:rPr>
        <w:t xml:space="preserve"> kaip 1 iš 10 žmonių)</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-Potraukis neįprastai elgtis.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-Haliucinacijos (daiktų, kurių nėra, jutimas, matymas arba girdėjimas).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-Minčių susipainiojimas.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-Nuovargis. </w:t>
      </w:r>
    </w:p>
    <w:p w:rsidR="00F75FDC" w:rsidRPr="00934DE6" w:rsidRDefault="00F75FDC" w:rsidP="002C2F9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002C2F9C">
        <w:rPr>
          <w:rFonts w:ascii="Times New Roman" w:eastAsia="Times New Roman" w:hAnsi="Times New Roman" w:cs="Times New Roman"/>
          <w:lang w:val="lt-LT" w:eastAsia="de-DE"/>
        </w:rPr>
        <w:t>Miego sutrikimas</w:t>
      </w:r>
      <w:r w:rsidR="002C2F9C" w:rsidRPr="00934DE6">
        <w:rPr>
          <w:rFonts w:ascii="Times New Roman" w:eastAsia="Times New Roman" w:hAnsi="Times New Roman" w:cs="Times New Roman"/>
          <w:lang w:val="lt-LT" w:eastAsia="de-DE"/>
        </w:rPr>
        <w:t xml:space="preserve"> </w:t>
      </w:r>
      <w:r w:rsidRPr="00934DE6">
        <w:rPr>
          <w:rFonts w:ascii="Times New Roman" w:eastAsia="Times New Roman" w:hAnsi="Times New Roman" w:cs="Times New Roman"/>
          <w:lang w:val="lt-LT" w:eastAsia="de-DE"/>
        </w:rPr>
        <w:t xml:space="preserve">(nemiga).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-Skysčių kaupimasis, paprastai kojose (periferinė edema).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lastRenderedPageBreak/>
        <w:t xml:space="preserve">-Galvos skausmas. </w:t>
      </w:r>
    </w:p>
    <w:p w:rsidR="002C2F9C" w:rsidRPr="00934DE6" w:rsidRDefault="002C2F9C" w:rsidP="002C2F9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-Hipotenzija (žemas kraujospūdis).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-Nenormalūs sapnai.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-Vidurių užkietėjimas. </w:t>
      </w:r>
    </w:p>
    <w:p w:rsidR="00F75FDC" w:rsidRPr="00934DE6" w:rsidRDefault="00F75FDC" w:rsidP="002C2F9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002C2F9C">
        <w:rPr>
          <w:rFonts w:ascii="Times New Roman" w:eastAsia="Times New Roman" w:hAnsi="Times New Roman" w:cs="Times New Roman"/>
          <w:lang w:val="lt-LT" w:eastAsia="de-DE"/>
        </w:rPr>
        <w:t>Regos sutrikimas</w:t>
      </w:r>
      <w:r w:rsidRPr="00934DE6">
        <w:rPr>
          <w:rFonts w:ascii="Times New Roman" w:eastAsia="Times New Roman" w:hAnsi="Times New Roman" w:cs="Times New Roman"/>
          <w:lang w:val="lt-LT" w:eastAsia="de-DE"/>
        </w:rPr>
        <w:t xml:space="preserve">.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-Vėmimas. </w:t>
      </w:r>
    </w:p>
    <w:p w:rsidR="00F75FDC" w:rsidRPr="00934DE6" w:rsidRDefault="00F75FDC" w:rsidP="002C2F9C">
      <w:pPr>
        <w:widowControl w:val="0"/>
        <w:tabs>
          <w:tab w:val="left" w:pos="4820"/>
        </w:tabs>
        <w:autoSpaceDE w:val="0"/>
        <w:autoSpaceDN w:val="0"/>
        <w:adjustRightInd w:val="0"/>
        <w:spacing w:after="0" w:line="240" w:lineRule="auto"/>
        <w:ind w:right="3258"/>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-Kūno svorio mažėjimas</w:t>
      </w:r>
      <w:r w:rsidR="002C2F9C">
        <w:rPr>
          <w:rFonts w:ascii="Times New Roman" w:eastAsia="Times New Roman" w:hAnsi="Times New Roman" w:cs="Times New Roman"/>
          <w:lang w:val="lt-LT" w:eastAsia="de-DE"/>
        </w:rPr>
        <w:t>, įskaitant apetito sumažėjimą</w:t>
      </w:r>
      <w:r w:rsidRPr="00934DE6">
        <w:rPr>
          <w:rFonts w:ascii="Times New Roman" w:eastAsia="Times New Roman" w:hAnsi="Times New Roman" w:cs="Times New Roman"/>
          <w:lang w:val="lt-LT" w:eastAsia="de-DE"/>
        </w:rPr>
        <w:t xml:space="preserve">.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F75FDC" w:rsidRPr="00934DE6" w:rsidRDefault="00F75FDC" w:rsidP="002C2F9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u w:val="single"/>
          <w:lang w:val="lt-LT" w:eastAsia="de-DE"/>
        </w:rPr>
        <w:t xml:space="preserve">Nedažni </w:t>
      </w:r>
      <w:r w:rsidR="002C2F9C" w:rsidRPr="002C2F9C">
        <w:rPr>
          <w:rFonts w:ascii="Times New Roman" w:eastAsia="Times New Roman" w:hAnsi="Times New Roman" w:cs="Times New Roman"/>
          <w:u w:val="single"/>
          <w:lang w:val="lt-LT" w:eastAsia="de-DE"/>
        </w:rPr>
        <w:t xml:space="preserve">(gali pasireikšti </w:t>
      </w:r>
      <w:r w:rsidR="002F607C">
        <w:rPr>
          <w:rFonts w:ascii="Times New Roman" w:eastAsia="Times New Roman" w:hAnsi="Times New Roman" w:cs="Times New Roman"/>
          <w:u w:val="single"/>
          <w:lang w:val="lt-LT" w:eastAsia="de-DE"/>
        </w:rPr>
        <w:t>mažiau</w:t>
      </w:r>
      <w:r w:rsidR="002C2F9C" w:rsidRPr="002C2F9C">
        <w:rPr>
          <w:rFonts w:ascii="Times New Roman" w:eastAsia="Times New Roman" w:hAnsi="Times New Roman" w:cs="Times New Roman"/>
          <w:u w:val="single"/>
          <w:lang w:val="lt-LT" w:eastAsia="de-DE"/>
        </w:rPr>
        <w:t xml:space="preserve"> kaip 1 iš 1</w:t>
      </w:r>
      <w:r w:rsidR="002C2F9C">
        <w:rPr>
          <w:rFonts w:ascii="Times New Roman" w:eastAsia="Times New Roman" w:hAnsi="Times New Roman" w:cs="Times New Roman"/>
          <w:u w:val="single"/>
          <w:lang w:val="lt-LT" w:eastAsia="de-DE"/>
        </w:rPr>
        <w:t>0</w:t>
      </w:r>
      <w:r w:rsidR="002C2F9C" w:rsidRPr="002C2F9C">
        <w:rPr>
          <w:rFonts w:ascii="Times New Roman" w:eastAsia="Times New Roman" w:hAnsi="Times New Roman" w:cs="Times New Roman"/>
          <w:u w:val="single"/>
          <w:lang w:val="lt-LT" w:eastAsia="de-DE"/>
        </w:rPr>
        <w:t>0 žmonių)</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-Paranoja (pvz., perdėta baimė dėl savo sveikatos).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-Manija.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-Didelis mieguistumas dienos metu ir staigaus užmigimo priepuoliai. </w:t>
      </w:r>
    </w:p>
    <w:p w:rsidR="002C2F9C" w:rsidRPr="00934DE6" w:rsidRDefault="002C2F9C" w:rsidP="002C2F9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-Amnezija (atminties sutrikimas).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-Hiperkinezija (nevalingi įvairių kūno dalių judesiai ir nesugebėjimas jų suvaldyti).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-Svorio augimas.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-Alerginė reakcija (pvz., išbėrimas, niežulys, padidėjęs jautrumas). </w:t>
      </w:r>
    </w:p>
    <w:p w:rsidR="00F75FDC" w:rsidRPr="00934DE6" w:rsidRDefault="00F75FDC" w:rsidP="004A3A6E">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004A3A6E">
        <w:rPr>
          <w:rFonts w:ascii="Times New Roman" w:eastAsia="Times New Roman" w:hAnsi="Times New Roman" w:cs="Times New Roman"/>
          <w:lang w:val="lt-LT" w:eastAsia="de-DE"/>
        </w:rPr>
        <w:t>Alpulys</w:t>
      </w:r>
      <w:r w:rsidRPr="00934DE6">
        <w:rPr>
          <w:rFonts w:ascii="Times New Roman" w:eastAsia="Times New Roman" w:hAnsi="Times New Roman" w:cs="Times New Roman"/>
          <w:lang w:val="lt-LT" w:eastAsia="de-DE"/>
        </w:rPr>
        <w:t xml:space="preserve">. </w:t>
      </w:r>
    </w:p>
    <w:p w:rsidR="004A3A6E" w:rsidRPr="004A3A6E" w:rsidRDefault="004A3A6E" w:rsidP="004A3A6E">
      <w:pPr>
        <w:widowControl w:val="0"/>
        <w:autoSpaceDE w:val="0"/>
        <w:autoSpaceDN w:val="0"/>
        <w:adjustRightInd w:val="0"/>
        <w:spacing w:after="0" w:line="240" w:lineRule="auto"/>
        <w:rPr>
          <w:rFonts w:ascii="Times New Roman" w:eastAsia="Times New Roman" w:hAnsi="Times New Roman" w:cs="Times New Roman"/>
          <w:lang w:val="lt-LT" w:eastAsia="de-DE"/>
        </w:rPr>
      </w:pPr>
      <w:r w:rsidRPr="004A3A6E">
        <w:rPr>
          <w:rFonts w:ascii="Times New Roman" w:eastAsia="Times New Roman" w:hAnsi="Times New Roman" w:cs="Times New Roman"/>
          <w:lang w:val="lt-LT" w:eastAsia="de-DE"/>
        </w:rPr>
        <w:t>-Širdies nepakankamumas (</w:t>
      </w:r>
      <w:r>
        <w:rPr>
          <w:rFonts w:ascii="Times New Roman" w:eastAsia="Times New Roman" w:hAnsi="Times New Roman" w:cs="Times New Roman"/>
          <w:lang w:val="lt-LT" w:eastAsia="de-DE"/>
        </w:rPr>
        <w:t>širdies sutrikimas, galintis sukelti</w:t>
      </w:r>
      <w:r w:rsidRPr="004A3A6E">
        <w:rPr>
          <w:rFonts w:ascii="Times New Roman" w:eastAsia="Times New Roman" w:hAnsi="Times New Roman" w:cs="Times New Roman"/>
          <w:lang w:val="lt-LT" w:eastAsia="de-DE"/>
        </w:rPr>
        <w:t xml:space="preserve"> dusul</w:t>
      </w:r>
      <w:r>
        <w:rPr>
          <w:rFonts w:ascii="Times New Roman" w:eastAsia="Times New Roman" w:hAnsi="Times New Roman" w:cs="Times New Roman"/>
          <w:lang w:val="lt-LT" w:eastAsia="de-DE"/>
        </w:rPr>
        <w:t>į</w:t>
      </w:r>
      <w:r w:rsidRPr="004A3A6E">
        <w:rPr>
          <w:rFonts w:ascii="Times New Roman" w:eastAsia="Times New Roman" w:hAnsi="Times New Roman" w:cs="Times New Roman"/>
          <w:lang w:val="lt-LT" w:eastAsia="de-DE"/>
        </w:rPr>
        <w:t xml:space="preserve"> arba </w:t>
      </w:r>
      <w:r>
        <w:rPr>
          <w:rFonts w:ascii="Times New Roman" w:eastAsia="Times New Roman" w:hAnsi="Times New Roman" w:cs="Times New Roman"/>
          <w:lang w:val="lt-LT" w:eastAsia="de-DE"/>
        </w:rPr>
        <w:t>kulkšnių patinimą</w:t>
      </w:r>
      <w:r w:rsidRPr="004A3A6E">
        <w:rPr>
          <w:rFonts w:ascii="Times New Roman" w:eastAsia="Times New Roman" w:hAnsi="Times New Roman" w:cs="Times New Roman"/>
          <w:lang w:val="lt-LT" w:eastAsia="de-DE"/>
        </w:rPr>
        <w:t>)*.</w:t>
      </w:r>
    </w:p>
    <w:p w:rsidR="004A3A6E" w:rsidRPr="004A3A6E" w:rsidRDefault="004A3A6E" w:rsidP="004A3A6E">
      <w:pPr>
        <w:widowControl w:val="0"/>
        <w:autoSpaceDE w:val="0"/>
        <w:autoSpaceDN w:val="0"/>
        <w:adjustRightInd w:val="0"/>
        <w:spacing w:after="0" w:line="240" w:lineRule="auto"/>
        <w:rPr>
          <w:rFonts w:ascii="Times New Roman" w:eastAsia="Times New Roman" w:hAnsi="Times New Roman" w:cs="Times New Roman"/>
          <w:lang w:val="lt-LT" w:eastAsia="de-DE"/>
        </w:rPr>
      </w:pPr>
      <w:r w:rsidRPr="004A3A6E">
        <w:rPr>
          <w:rFonts w:ascii="Times New Roman" w:eastAsia="Times New Roman" w:hAnsi="Times New Roman" w:cs="Times New Roman"/>
          <w:lang w:val="lt-LT" w:eastAsia="de-DE"/>
        </w:rPr>
        <w:t>-Netinkama</w:t>
      </w:r>
      <w:r>
        <w:rPr>
          <w:rFonts w:ascii="Times New Roman" w:eastAsia="Times New Roman" w:hAnsi="Times New Roman" w:cs="Times New Roman"/>
          <w:lang w:val="lt-LT" w:eastAsia="de-DE"/>
        </w:rPr>
        <w:t xml:space="preserve"> </w:t>
      </w:r>
      <w:r w:rsidRPr="004A3A6E">
        <w:rPr>
          <w:rFonts w:ascii="Times New Roman" w:eastAsia="Times New Roman" w:hAnsi="Times New Roman" w:cs="Times New Roman"/>
          <w:lang w:val="lt-LT" w:eastAsia="de-DE"/>
        </w:rPr>
        <w:t>antidiuretinio hormono sekrecija*.</w:t>
      </w:r>
    </w:p>
    <w:p w:rsidR="004A3A6E" w:rsidRPr="004A3A6E" w:rsidRDefault="004A3A6E" w:rsidP="004A3A6E">
      <w:pPr>
        <w:widowControl w:val="0"/>
        <w:autoSpaceDE w:val="0"/>
        <w:autoSpaceDN w:val="0"/>
        <w:adjustRightInd w:val="0"/>
        <w:spacing w:after="0" w:line="240" w:lineRule="auto"/>
        <w:rPr>
          <w:rFonts w:ascii="Times New Roman" w:eastAsia="Times New Roman" w:hAnsi="Times New Roman" w:cs="Times New Roman"/>
          <w:lang w:val="lt-LT" w:eastAsia="de-DE"/>
        </w:rPr>
      </w:pPr>
      <w:r w:rsidRPr="004A3A6E">
        <w:rPr>
          <w:rFonts w:ascii="Times New Roman" w:eastAsia="Times New Roman" w:hAnsi="Times New Roman" w:cs="Times New Roman"/>
          <w:lang w:val="lt-LT" w:eastAsia="de-DE"/>
        </w:rPr>
        <w:t>-Nerimastingumas.</w:t>
      </w:r>
    </w:p>
    <w:p w:rsidR="004A3A6E" w:rsidRPr="004A3A6E" w:rsidRDefault="004A3A6E" w:rsidP="004A3A6E">
      <w:pPr>
        <w:widowControl w:val="0"/>
        <w:autoSpaceDE w:val="0"/>
        <w:autoSpaceDN w:val="0"/>
        <w:adjustRightInd w:val="0"/>
        <w:spacing w:after="0" w:line="240" w:lineRule="auto"/>
        <w:rPr>
          <w:rFonts w:ascii="Times New Roman" w:eastAsia="Times New Roman" w:hAnsi="Times New Roman" w:cs="Times New Roman"/>
          <w:lang w:val="lt-LT" w:eastAsia="de-DE"/>
        </w:rPr>
      </w:pPr>
      <w:r w:rsidRPr="004A3A6E">
        <w:rPr>
          <w:rFonts w:ascii="Times New Roman" w:eastAsia="Times New Roman" w:hAnsi="Times New Roman" w:cs="Times New Roman"/>
          <w:lang w:val="lt-LT" w:eastAsia="de-DE"/>
        </w:rPr>
        <w:t>-Dispnėja (pasunkėjęs kvėpavimas).</w:t>
      </w:r>
    </w:p>
    <w:p w:rsidR="004A3A6E" w:rsidRPr="004A3A6E" w:rsidRDefault="004A3A6E" w:rsidP="004A3A6E">
      <w:pPr>
        <w:widowControl w:val="0"/>
        <w:autoSpaceDE w:val="0"/>
        <w:autoSpaceDN w:val="0"/>
        <w:adjustRightInd w:val="0"/>
        <w:spacing w:after="0" w:line="240" w:lineRule="auto"/>
        <w:rPr>
          <w:rFonts w:ascii="Times New Roman" w:eastAsia="Times New Roman" w:hAnsi="Times New Roman" w:cs="Times New Roman"/>
          <w:lang w:val="lt-LT" w:eastAsia="de-DE"/>
        </w:rPr>
      </w:pPr>
      <w:r w:rsidRPr="004A3A6E">
        <w:rPr>
          <w:rFonts w:ascii="Times New Roman" w:eastAsia="Times New Roman" w:hAnsi="Times New Roman" w:cs="Times New Roman"/>
          <w:lang w:val="lt-LT" w:eastAsia="de-DE"/>
        </w:rPr>
        <w:t>-Žagsulys.</w:t>
      </w:r>
    </w:p>
    <w:p w:rsidR="004A3A6E" w:rsidRPr="004A3A6E" w:rsidRDefault="004A3A6E" w:rsidP="004A3A6E">
      <w:pPr>
        <w:widowControl w:val="0"/>
        <w:autoSpaceDE w:val="0"/>
        <w:autoSpaceDN w:val="0"/>
        <w:adjustRightInd w:val="0"/>
        <w:spacing w:after="0" w:line="240" w:lineRule="auto"/>
        <w:rPr>
          <w:rFonts w:ascii="Times New Roman" w:eastAsia="Times New Roman" w:hAnsi="Times New Roman" w:cs="Times New Roman"/>
          <w:lang w:val="lt-LT" w:eastAsia="de-DE"/>
        </w:rPr>
      </w:pPr>
      <w:r w:rsidRPr="004A3A6E">
        <w:rPr>
          <w:rFonts w:ascii="Times New Roman" w:eastAsia="Times New Roman" w:hAnsi="Times New Roman" w:cs="Times New Roman"/>
          <w:lang w:val="lt-LT" w:eastAsia="de-DE"/>
        </w:rPr>
        <w:t>-Pneumonija (infekcinė plaučių liga).</w:t>
      </w:r>
    </w:p>
    <w:p w:rsidR="004A3A6E" w:rsidRPr="004A3A6E" w:rsidRDefault="004A3A6E" w:rsidP="004A3A6E">
      <w:pPr>
        <w:widowControl w:val="0"/>
        <w:autoSpaceDE w:val="0"/>
        <w:autoSpaceDN w:val="0"/>
        <w:adjustRightInd w:val="0"/>
        <w:spacing w:after="0" w:line="240" w:lineRule="auto"/>
        <w:rPr>
          <w:rFonts w:ascii="Times New Roman" w:eastAsia="Times New Roman" w:hAnsi="Times New Roman" w:cs="Times New Roman"/>
          <w:lang w:val="lt-LT" w:eastAsia="de-DE"/>
        </w:rPr>
      </w:pPr>
      <w:r w:rsidRPr="004A3A6E">
        <w:rPr>
          <w:rFonts w:ascii="Times New Roman" w:eastAsia="Times New Roman" w:hAnsi="Times New Roman" w:cs="Times New Roman"/>
          <w:lang w:val="lt-LT" w:eastAsia="de-DE"/>
        </w:rPr>
        <w:t>-Nesugebėjimas atsispirti pagundai, impulsams ar potraukiui, sukeliantiems poelgius, kurie gali būti žalingi Jums pačiam arba kitiems, pavyzdžiui:</w:t>
      </w:r>
    </w:p>
    <w:p w:rsidR="004A3A6E" w:rsidRPr="004A3A6E" w:rsidRDefault="004A3A6E" w:rsidP="006A168B">
      <w:pPr>
        <w:widowControl w:val="0"/>
        <w:autoSpaceDE w:val="0"/>
        <w:autoSpaceDN w:val="0"/>
        <w:adjustRightInd w:val="0"/>
        <w:spacing w:after="0" w:line="240" w:lineRule="auto"/>
        <w:ind w:left="567"/>
        <w:rPr>
          <w:rFonts w:ascii="Times New Roman" w:eastAsia="Times New Roman" w:hAnsi="Times New Roman" w:cs="Times New Roman"/>
          <w:lang w:val="lt-LT" w:eastAsia="de-DE"/>
        </w:rPr>
      </w:pPr>
      <w:r w:rsidRPr="004A3A6E">
        <w:rPr>
          <w:rFonts w:ascii="Times New Roman" w:eastAsia="Times New Roman" w:hAnsi="Times New Roman" w:cs="Times New Roman"/>
          <w:lang w:val="lt-LT" w:eastAsia="de-DE"/>
        </w:rPr>
        <w:t>-stiprus potraukis besaikiams azartiniams lošimams, nepaisant sunkių pasekmių</w:t>
      </w:r>
      <w:r>
        <w:rPr>
          <w:rFonts w:ascii="Times New Roman" w:eastAsia="Times New Roman" w:hAnsi="Times New Roman" w:cs="Times New Roman"/>
          <w:lang w:val="lt-LT" w:eastAsia="de-DE"/>
        </w:rPr>
        <w:t xml:space="preserve"> sau </w:t>
      </w:r>
      <w:r w:rsidRPr="004A3A6E">
        <w:rPr>
          <w:rFonts w:ascii="Times New Roman" w:eastAsia="Times New Roman" w:hAnsi="Times New Roman" w:cs="Times New Roman"/>
          <w:lang w:val="lt-LT" w:eastAsia="de-DE"/>
        </w:rPr>
        <w:t>ar šeimai;</w:t>
      </w:r>
    </w:p>
    <w:p w:rsidR="004A3A6E" w:rsidRPr="004A3A6E" w:rsidRDefault="004A3A6E" w:rsidP="006A168B">
      <w:pPr>
        <w:widowControl w:val="0"/>
        <w:autoSpaceDE w:val="0"/>
        <w:autoSpaceDN w:val="0"/>
        <w:adjustRightInd w:val="0"/>
        <w:spacing w:after="0" w:line="240" w:lineRule="auto"/>
        <w:ind w:left="567"/>
        <w:rPr>
          <w:rFonts w:ascii="Times New Roman" w:eastAsia="Times New Roman" w:hAnsi="Times New Roman" w:cs="Times New Roman"/>
          <w:lang w:val="lt-LT" w:eastAsia="de-DE"/>
        </w:rPr>
      </w:pPr>
      <w:r w:rsidRPr="004A3A6E">
        <w:rPr>
          <w:rFonts w:ascii="Times New Roman" w:eastAsia="Times New Roman" w:hAnsi="Times New Roman" w:cs="Times New Roman"/>
          <w:lang w:val="lt-LT" w:eastAsia="de-DE"/>
        </w:rPr>
        <w:t>-pakitęs arba padidėjęs seksualinis domėjimasis ir elgesys, keliantis</w:t>
      </w:r>
      <w:r>
        <w:rPr>
          <w:rFonts w:ascii="Times New Roman" w:eastAsia="Times New Roman" w:hAnsi="Times New Roman" w:cs="Times New Roman"/>
          <w:lang w:val="lt-LT" w:eastAsia="de-DE"/>
        </w:rPr>
        <w:t xml:space="preserve"> </w:t>
      </w:r>
      <w:r w:rsidRPr="004A3A6E">
        <w:rPr>
          <w:rFonts w:ascii="Times New Roman" w:eastAsia="Times New Roman" w:hAnsi="Times New Roman" w:cs="Times New Roman"/>
          <w:lang w:val="lt-LT" w:eastAsia="de-DE"/>
        </w:rPr>
        <w:t>reikšmingą susirūpinimą Jums patiems arba kitiems</w:t>
      </w:r>
      <w:r>
        <w:rPr>
          <w:rFonts w:ascii="Times New Roman" w:eastAsia="Times New Roman" w:hAnsi="Times New Roman" w:cs="Times New Roman"/>
          <w:lang w:val="lt-LT" w:eastAsia="de-DE"/>
        </w:rPr>
        <w:t xml:space="preserve"> </w:t>
      </w:r>
      <w:r w:rsidRPr="004A3A6E">
        <w:rPr>
          <w:rFonts w:ascii="Times New Roman" w:eastAsia="Times New Roman" w:hAnsi="Times New Roman" w:cs="Times New Roman"/>
          <w:lang w:val="lt-LT" w:eastAsia="de-DE"/>
        </w:rPr>
        <w:t>, pvz., padidėjęs seksualinis potraukis;</w:t>
      </w:r>
    </w:p>
    <w:p w:rsidR="004A3A6E" w:rsidRPr="004A3A6E" w:rsidRDefault="004A3A6E" w:rsidP="006A168B">
      <w:pPr>
        <w:widowControl w:val="0"/>
        <w:autoSpaceDE w:val="0"/>
        <w:autoSpaceDN w:val="0"/>
        <w:adjustRightInd w:val="0"/>
        <w:spacing w:after="0" w:line="240" w:lineRule="auto"/>
        <w:ind w:left="567"/>
        <w:rPr>
          <w:rFonts w:ascii="Times New Roman" w:eastAsia="Times New Roman" w:hAnsi="Times New Roman" w:cs="Times New Roman"/>
          <w:lang w:val="lt-LT" w:eastAsia="de-DE"/>
        </w:rPr>
      </w:pPr>
      <w:r w:rsidRPr="004A3A6E">
        <w:rPr>
          <w:rFonts w:ascii="Times New Roman" w:eastAsia="Times New Roman" w:hAnsi="Times New Roman" w:cs="Times New Roman"/>
          <w:lang w:val="lt-LT" w:eastAsia="de-DE"/>
        </w:rPr>
        <w:t>-nenumaldomai padidėjęs noras apsipirkti arba išlaidauti;</w:t>
      </w:r>
    </w:p>
    <w:p w:rsidR="004A3A6E" w:rsidRPr="004A3A6E" w:rsidRDefault="004A3A6E" w:rsidP="006A168B">
      <w:pPr>
        <w:widowControl w:val="0"/>
        <w:autoSpaceDE w:val="0"/>
        <w:autoSpaceDN w:val="0"/>
        <w:adjustRightInd w:val="0"/>
        <w:spacing w:after="0" w:line="240" w:lineRule="auto"/>
        <w:ind w:left="567"/>
        <w:rPr>
          <w:rFonts w:ascii="Times New Roman" w:eastAsia="Times New Roman" w:hAnsi="Times New Roman" w:cs="Times New Roman"/>
          <w:lang w:val="lt-LT" w:eastAsia="de-DE"/>
        </w:rPr>
      </w:pPr>
      <w:r w:rsidRPr="004A3A6E">
        <w:rPr>
          <w:rFonts w:ascii="Times New Roman" w:eastAsia="Times New Roman" w:hAnsi="Times New Roman" w:cs="Times New Roman"/>
          <w:lang w:val="lt-LT" w:eastAsia="de-DE"/>
        </w:rPr>
        <w:t>-besaikis valgymas (per trumpą laikotarpį suvalgomas didelis maisto kiekis) arba neįveikiamas potraukis valgyti (suvalgoma daugiau nei įprastai ir daugiau nei reikia alkiui numalšinti)*;</w:t>
      </w:r>
    </w:p>
    <w:p w:rsidR="004A3A6E" w:rsidRPr="004A3A6E" w:rsidRDefault="004A3A6E" w:rsidP="004F119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4A3A6E">
        <w:rPr>
          <w:rFonts w:ascii="Times New Roman" w:eastAsia="Times New Roman" w:hAnsi="Times New Roman" w:cs="Times New Roman"/>
          <w:lang w:val="lt-LT" w:eastAsia="de-DE"/>
        </w:rPr>
        <w:t>-</w:t>
      </w:r>
      <w:r w:rsidR="004F119C">
        <w:rPr>
          <w:rFonts w:ascii="Times New Roman" w:eastAsia="Times New Roman" w:hAnsi="Times New Roman" w:cs="Times New Roman"/>
          <w:lang w:val="lt-LT" w:eastAsia="de-DE"/>
        </w:rPr>
        <w:t>Delyras</w:t>
      </w:r>
      <w:r w:rsidRPr="004A3A6E">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 xml:space="preserve">sumažėja budrumas, pasireiškia </w:t>
      </w:r>
      <w:r w:rsidRPr="004A3A6E">
        <w:rPr>
          <w:rFonts w:ascii="Times New Roman" w:eastAsia="Times New Roman" w:hAnsi="Times New Roman" w:cs="Times New Roman"/>
          <w:lang w:val="lt-LT" w:eastAsia="de-DE"/>
        </w:rPr>
        <w:t>sumišimas, netenkama realybės suvokimo).</w:t>
      </w:r>
    </w:p>
    <w:p w:rsidR="004A3A6E" w:rsidRDefault="004A3A6E" w:rsidP="004A3A6E">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4A3A6E" w:rsidRPr="00934DE6" w:rsidRDefault="004A3A6E" w:rsidP="004A3A6E">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u w:val="single"/>
          <w:lang w:val="lt-LT" w:eastAsia="lt-LT"/>
        </w:rPr>
        <w:t xml:space="preserve">Retas (gali pasireikšti </w:t>
      </w:r>
      <w:r w:rsidR="002F607C">
        <w:rPr>
          <w:rFonts w:ascii="Times New Roman" w:eastAsia="Times New Roman" w:hAnsi="Times New Roman" w:cs="Times New Roman"/>
          <w:u w:val="single"/>
          <w:lang w:val="lt-LT" w:eastAsia="lt-LT"/>
        </w:rPr>
        <w:t>mažiau</w:t>
      </w:r>
      <w:r>
        <w:rPr>
          <w:rFonts w:ascii="Times New Roman" w:eastAsia="Times New Roman" w:hAnsi="Times New Roman" w:cs="Times New Roman"/>
          <w:u w:val="single"/>
          <w:lang w:val="lt-LT" w:eastAsia="lt-LT"/>
        </w:rPr>
        <w:t xml:space="preserve"> kaip 1 iš 1 000 žmonių)</w:t>
      </w:r>
    </w:p>
    <w:p w:rsidR="004A3A6E" w:rsidRDefault="004A3A6E" w:rsidP="004A3A6E">
      <w:pPr>
        <w:widowControl w:val="0"/>
        <w:autoSpaceDE w:val="0"/>
        <w:autoSpaceDN w:val="0"/>
        <w:adjustRightInd w:val="0"/>
        <w:spacing w:after="0" w:line="240" w:lineRule="auto"/>
        <w:rPr>
          <w:rFonts w:ascii="Times New Roman" w:eastAsia="Times New Roman" w:hAnsi="Times New Roman" w:cs="Times New Roman"/>
          <w:lang w:val="lt-LT" w:eastAsia="de-DE"/>
        </w:rPr>
      </w:pPr>
      <w:r w:rsidRPr="004A3A6E">
        <w:rPr>
          <w:rFonts w:ascii="Times New Roman" w:eastAsia="Times New Roman" w:hAnsi="Times New Roman" w:cs="Times New Roman"/>
          <w:lang w:val="lt-LT" w:eastAsia="de-DE"/>
        </w:rPr>
        <w:t>-Manija (sujaudinimas, pakili nuotaika arba pernelyg didelis susijaudinimas).</w:t>
      </w:r>
    </w:p>
    <w:p w:rsidR="00EA6F2B" w:rsidRDefault="00EA6F2B" w:rsidP="004A3A6E">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EA6F2B" w:rsidRPr="00EA6F2B" w:rsidRDefault="00EA6F2B" w:rsidP="00EA6F2B">
      <w:pPr>
        <w:widowControl w:val="0"/>
        <w:autoSpaceDE w:val="0"/>
        <w:autoSpaceDN w:val="0"/>
        <w:adjustRightInd w:val="0"/>
        <w:spacing w:after="0" w:line="240" w:lineRule="auto"/>
        <w:rPr>
          <w:rFonts w:ascii="Times New Roman" w:eastAsia="Times New Roman" w:hAnsi="Times New Roman" w:cs="Times New Roman"/>
          <w:u w:val="single"/>
          <w:lang w:val="lt-LT" w:eastAsia="de-DE"/>
        </w:rPr>
      </w:pPr>
      <w:r w:rsidRPr="00EA6F2B">
        <w:rPr>
          <w:rFonts w:ascii="Times New Roman" w:eastAsia="Times New Roman" w:hAnsi="Times New Roman" w:cs="Times New Roman"/>
          <w:u w:val="single"/>
          <w:lang w:val="lt-LT" w:eastAsia="de-DE"/>
        </w:rPr>
        <w:t>Dažnis nežinomas (negali būti apskaičiuotas pagal turimus duomenis)</w:t>
      </w:r>
    </w:p>
    <w:p w:rsidR="00EA6F2B" w:rsidRPr="00EA6F2B" w:rsidRDefault="00EA6F2B" w:rsidP="00EA6F2B">
      <w:pPr>
        <w:widowControl w:val="0"/>
        <w:autoSpaceDE w:val="0"/>
        <w:autoSpaceDN w:val="0"/>
        <w:adjustRightInd w:val="0"/>
        <w:spacing w:after="0" w:line="240" w:lineRule="auto"/>
        <w:rPr>
          <w:rFonts w:ascii="Times New Roman" w:eastAsia="Times New Roman" w:hAnsi="Times New Roman" w:cs="Times New Roman"/>
          <w:snapToGrid w:val="0"/>
          <w:szCs w:val="20"/>
          <w:lang w:val="lt-LT"/>
        </w:rPr>
      </w:pPr>
      <w:r w:rsidRPr="00EA6F2B">
        <w:rPr>
          <w:rFonts w:ascii="Times New Roman" w:eastAsia="Times New Roman" w:hAnsi="Times New Roman" w:cs="Times New Roman"/>
          <w:snapToGrid w:val="0"/>
          <w:szCs w:val="20"/>
          <w:lang w:val="lt-LT"/>
        </w:rPr>
        <w:t>Nutraukus gydymą Pramipexol Torrent arba sumažinus jo dozę: gali pasireikšti depresija, apatija, nerimas, nuovargis, prakaitavimas arba skausmas (tai vadinama dopamino agonistų nutraukimo sindromu arba DANS).</w:t>
      </w:r>
    </w:p>
    <w:p w:rsidR="00EA6F2B" w:rsidRPr="004A3A6E" w:rsidRDefault="00EA6F2B" w:rsidP="004A3A6E">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4A3A6E" w:rsidRDefault="004A3A6E" w:rsidP="004A3A6E">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4A3A6E" w:rsidRPr="006A168B" w:rsidRDefault="004A3A6E" w:rsidP="004A3A6E">
      <w:pPr>
        <w:widowControl w:val="0"/>
        <w:autoSpaceDE w:val="0"/>
        <w:autoSpaceDN w:val="0"/>
        <w:adjustRightInd w:val="0"/>
        <w:spacing w:after="0" w:line="240" w:lineRule="auto"/>
        <w:rPr>
          <w:rFonts w:ascii="Times New Roman" w:eastAsia="Times New Roman" w:hAnsi="Times New Roman" w:cs="Times New Roman"/>
          <w:b/>
          <w:bCs/>
          <w:lang w:val="lt-LT" w:eastAsia="de-DE"/>
        </w:rPr>
      </w:pPr>
      <w:r w:rsidRPr="006A168B">
        <w:rPr>
          <w:rFonts w:ascii="Times New Roman" w:eastAsia="Times New Roman" w:hAnsi="Times New Roman" w:cs="Times New Roman"/>
          <w:b/>
          <w:bCs/>
          <w:lang w:val="lt-LT" w:eastAsia="de-DE"/>
        </w:rPr>
        <w:t>Jei pasireiškė bet koks iš paminėtų elgesio sutrikimų, pasakykite gydytojui. Jis apsvarstys jų valdymo arba simptomų mažinimo būdus.</w:t>
      </w:r>
    </w:p>
    <w:p w:rsidR="00F75FDC" w:rsidRPr="00934DE6" w:rsidRDefault="004A3A6E"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4A3A6E">
        <w:rPr>
          <w:rFonts w:ascii="Times New Roman" w:eastAsia="Times New Roman" w:hAnsi="Times New Roman" w:cs="Times New Roman"/>
          <w:lang w:val="lt-LT" w:eastAsia="de-DE"/>
        </w:rPr>
        <w:t>Šalu</w:t>
      </w:r>
      <w:r>
        <w:rPr>
          <w:rFonts w:ascii="Times New Roman" w:eastAsia="Times New Roman" w:hAnsi="Times New Roman" w:cs="Times New Roman"/>
          <w:lang w:val="lt-LT" w:eastAsia="de-DE"/>
        </w:rPr>
        <w:t>tinio poveikio, pažymėto ženklu</w:t>
      </w:r>
      <w:r w:rsidRPr="004A3A6E">
        <w:rPr>
          <w:rFonts w:ascii="Times New Roman" w:eastAsia="Times New Roman" w:hAnsi="Times New Roman" w:cs="Times New Roman"/>
          <w:lang w:val="lt-LT" w:eastAsia="de-DE"/>
        </w:rPr>
        <w:t>*, atsiradimo dažnio labai tiksliai nustatyti neįmanoma, kadangi atliekant klinikinius tyrimus su 2762 pramipeksoliu gydytais pacientais, toks poveikis nepastebėtas. Tikriausiai dažnio kategorija nėra didesnė, nei nedažn</w:t>
      </w:r>
      <w:r>
        <w:rPr>
          <w:rFonts w:ascii="Times New Roman" w:eastAsia="Times New Roman" w:hAnsi="Times New Roman" w:cs="Times New Roman"/>
          <w:lang w:val="lt-LT" w:eastAsia="de-DE"/>
        </w:rPr>
        <w:t>as</w:t>
      </w:r>
      <w:r w:rsidRPr="004A3A6E">
        <w:rPr>
          <w:rFonts w:ascii="Times New Roman" w:eastAsia="Times New Roman" w:hAnsi="Times New Roman" w:cs="Times New Roman"/>
          <w:lang w:val="lt-LT" w:eastAsia="de-DE"/>
        </w:rPr>
        <w:t>.</w:t>
      </w:r>
    </w:p>
    <w:p w:rsidR="004A3A6E" w:rsidRDefault="004A3A6E" w:rsidP="00F75FDC">
      <w:pPr>
        <w:autoSpaceDE w:val="0"/>
        <w:autoSpaceDN w:val="0"/>
        <w:adjustRightInd w:val="0"/>
        <w:spacing w:after="0" w:line="240" w:lineRule="auto"/>
        <w:rPr>
          <w:rFonts w:ascii="Times New Roman" w:eastAsia="Times New Roman" w:hAnsi="Times New Roman" w:cs="Times New Roman"/>
          <w:u w:val="single"/>
          <w:lang w:val="lt-LT" w:eastAsia="lt-LT"/>
        </w:rPr>
      </w:pPr>
    </w:p>
    <w:p w:rsidR="00F75FDC" w:rsidRPr="00934DE6" w:rsidRDefault="00F75FDC" w:rsidP="00F75FDC">
      <w:pPr>
        <w:widowControl w:val="0"/>
        <w:autoSpaceDE w:val="0"/>
        <w:autoSpaceDN w:val="0"/>
        <w:adjustRightInd w:val="0"/>
        <w:spacing w:after="0" w:line="240" w:lineRule="auto"/>
        <w:ind w:right="220"/>
        <w:rPr>
          <w:rFonts w:ascii="Times New Roman" w:eastAsia="Times New Roman" w:hAnsi="Times New Roman" w:cs="Times New Roman"/>
          <w:lang w:val="lt-LT" w:eastAsia="de-DE"/>
        </w:rPr>
      </w:pPr>
    </w:p>
    <w:p w:rsidR="00F75FDC" w:rsidRPr="00934DE6" w:rsidRDefault="00F75FDC" w:rsidP="00F75FDC">
      <w:pPr>
        <w:tabs>
          <w:tab w:val="left" w:pos="567"/>
        </w:tabs>
        <w:spacing w:after="0" w:line="240" w:lineRule="auto"/>
        <w:rPr>
          <w:rFonts w:ascii="Times New Roman" w:eastAsia="Times New Roman" w:hAnsi="Times New Roman" w:cs="Times New Roman"/>
          <w:b/>
          <w:lang w:val="lt-LT" w:eastAsia="zh-CN" w:bidi="lo-LA"/>
        </w:rPr>
      </w:pPr>
      <w:r w:rsidRPr="00934DE6">
        <w:rPr>
          <w:rFonts w:ascii="Times New Roman" w:eastAsia="Times New Roman" w:hAnsi="Times New Roman" w:cs="Times New Roman"/>
          <w:b/>
          <w:lang w:val="lt-LT" w:eastAsia="zh-CN" w:bidi="lo-LA"/>
        </w:rPr>
        <w:t>Pranešimas apie šalutinį poveikį</w:t>
      </w:r>
    </w:p>
    <w:p w:rsidR="00F75FDC" w:rsidRPr="00934DE6" w:rsidRDefault="00F75FDC" w:rsidP="00F75FDC">
      <w:pPr>
        <w:tabs>
          <w:tab w:val="left" w:pos="567"/>
        </w:tabs>
        <w:spacing w:after="0" w:line="260" w:lineRule="exact"/>
        <w:ind w:right="-449"/>
        <w:rPr>
          <w:rFonts w:ascii="Times New Roman" w:eastAsia="Times New Roman" w:hAnsi="Times New Roman" w:cs="Times New Roman"/>
          <w:lang w:val="lt-LT" w:eastAsia="zh-CN" w:bidi="lo-LA"/>
        </w:rPr>
      </w:pPr>
      <w:r w:rsidRPr="00934DE6">
        <w:rPr>
          <w:rFonts w:ascii="Times New Roman" w:eastAsia="Times New Roman" w:hAnsi="Times New Roman" w:cs="Times New Roman"/>
          <w:lang w:val="lt-LT" w:eastAsia="zh-CN" w:bidi="lo-LA"/>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934DE6">
          <w:rPr>
            <w:rFonts w:ascii="Times New Roman" w:eastAsia="Times New Roman" w:hAnsi="Times New Roman" w:cs="Times New Roman"/>
            <w:color w:val="0000FF"/>
            <w:u w:val="single"/>
            <w:lang w:val="lt-LT" w:eastAsia="zh-CN" w:bidi="lo-LA"/>
          </w:rPr>
          <w:t>www.vvkt.lt</w:t>
        </w:r>
      </w:hyperlink>
      <w:r w:rsidRPr="00934DE6">
        <w:rPr>
          <w:rFonts w:ascii="Times New Roman" w:eastAsia="Times New Roman" w:hAnsi="Times New Roman" w:cs="Times New Roman"/>
          <w:lang w:val="lt-LT" w:eastAsia="zh-CN" w:bidi="lo-LA"/>
        </w:rPr>
        <w:t xml:space="preserve"> esančią formą, paštu Valstybinei vaistų kontrolės tarnybai prie Lietuvos Respublikos sveikatos apsaugos ministerijos, Žirmūnų g. 139A, LT 09120 Vilnius, tel: 8 800 73568, faksu 8 800 20131 arba el. paštu </w:t>
      </w:r>
      <w:hyperlink r:id="rId11" w:history="1">
        <w:r w:rsidRPr="00934DE6">
          <w:rPr>
            <w:rFonts w:ascii="Times New Roman" w:eastAsia="Times New Roman" w:hAnsi="Times New Roman" w:cs="Times New Roman"/>
            <w:color w:val="0000FF"/>
            <w:u w:val="single"/>
            <w:lang w:val="lt-LT" w:eastAsia="zh-CN" w:bidi="lo-LA"/>
          </w:rPr>
          <w:t>NepageidaujamaR@vvkt.lt</w:t>
        </w:r>
      </w:hyperlink>
      <w:r w:rsidRPr="00934DE6">
        <w:rPr>
          <w:rFonts w:ascii="Times New Roman" w:eastAsia="Times New Roman" w:hAnsi="Times New Roman" w:cs="Times New Roman"/>
          <w:noProof/>
          <w:snapToGrid w:val="0"/>
          <w:lang w:val="lt-LT"/>
        </w:rPr>
        <w:t>.</w:t>
      </w:r>
      <w:r w:rsidRPr="00934DE6">
        <w:rPr>
          <w:rFonts w:ascii="Times New Roman" w:eastAsia="Times New Roman" w:hAnsi="Times New Roman" w:cs="Times New Roman"/>
          <w:lang w:val="lt-LT" w:eastAsia="zh-CN" w:bidi="lo-LA"/>
        </w:rPr>
        <w:t xml:space="preserve"> Pranešdami apie šalutinį poveikį galite mums padėti gauti daugiau informacijos apie šio vaisto saugumą.</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de-DE"/>
        </w:rPr>
      </w:pP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de-DE"/>
        </w:rPr>
      </w:pPr>
    </w:p>
    <w:p w:rsidR="00F75FDC" w:rsidRPr="00934DE6" w:rsidRDefault="00F75FDC" w:rsidP="00F75FDC">
      <w:pPr>
        <w:widowControl w:val="0"/>
        <w:autoSpaceDE w:val="0"/>
        <w:autoSpaceDN w:val="0"/>
        <w:adjustRightInd w:val="0"/>
        <w:spacing w:after="0" w:line="240" w:lineRule="auto"/>
        <w:ind w:left="567" w:hanging="568"/>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5.</w:t>
      </w:r>
      <w:r w:rsidRPr="00934DE6">
        <w:rPr>
          <w:rFonts w:ascii="Times New Roman" w:eastAsia="Times New Roman" w:hAnsi="Times New Roman" w:cs="Times New Roman"/>
          <w:b/>
          <w:bCs/>
          <w:lang w:val="lt-LT" w:eastAsia="de-DE"/>
        </w:rPr>
        <w:tab/>
        <w:t>Kaip laikyti Pramipexol Torrent</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numPr>
          <w:ilvl w:val="12"/>
          <w:numId w:val="0"/>
        </w:numPr>
        <w:spacing w:after="0" w:line="240" w:lineRule="auto"/>
        <w:ind w:right="-2"/>
        <w:rPr>
          <w:rFonts w:ascii="Times New Roman" w:eastAsia="Times New Roman" w:hAnsi="Times New Roman" w:cs="Times New Roman"/>
          <w:lang w:val="lt-LT" w:eastAsia="zh-CN" w:bidi="lo-LA"/>
        </w:rPr>
      </w:pPr>
      <w:r w:rsidRPr="00934DE6">
        <w:rPr>
          <w:rFonts w:ascii="Times New Roman" w:eastAsia="Times New Roman" w:hAnsi="Times New Roman" w:cs="Times New Roman"/>
          <w:lang w:val="lt-LT" w:eastAsia="zh-CN" w:bidi="lo-LA"/>
        </w:rPr>
        <w:t>Šį vaistą laikykite vaikams nepastebimoje ir nepasiekiamoje vietoje.</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Ant dėžutės ir lizdinės plokštelės po „Tinka iki“ nurodytam tinkamumo laikui pasibaigus,</w:t>
      </w:r>
      <w:r w:rsidRPr="00934DE6">
        <w:rPr>
          <w:rFonts w:ascii="Times New Roman" w:eastAsia="Times New Roman" w:hAnsi="Times New Roman" w:cs="Times New Roman"/>
          <w:color w:val="000000"/>
          <w:lang w:val="lt-LT" w:eastAsia="de-DE"/>
        </w:rPr>
        <w:t xml:space="preserve"> šio vaisto </w:t>
      </w:r>
      <w:r w:rsidRPr="00934DE6">
        <w:rPr>
          <w:rFonts w:ascii="Times New Roman" w:eastAsia="Times New Roman" w:hAnsi="Times New Roman" w:cs="Times New Roman"/>
          <w:lang w:val="lt-LT" w:eastAsia="de-DE"/>
        </w:rPr>
        <w:t xml:space="preserve">vartoti negalima. Vaistas tinkamas vartoti iki paskutinės nurodyto mėnesio dienos.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Laikyti gamintojo pakuotėje, kad preparatas būtų apsaugotas nuo šviesos.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Vaistų negalima išmesti į kanalizaciją arba su buitinėmis atliekomis. Kaip išmesti nereikalingus vaistus, klauskite vaistininko. Šios priemonės padės apsaugoti aplinką. </w:t>
      </w:r>
    </w:p>
    <w:p w:rsidR="00F75FDC" w:rsidRPr="00934DE6" w:rsidRDefault="00F75FDC" w:rsidP="00F75FDC">
      <w:pPr>
        <w:autoSpaceDE w:val="0"/>
        <w:autoSpaceDN w:val="0"/>
        <w:adjustRightInd w:val="0"/>
        <w:spacing w:after="0" w:line="240" w:lineRule="auto"/>
        <w:ind w:right="6272"/>
        <w:rPr>
          <w:rFonts w:ascii="Times New Roman" w:eastAsia="Times New Roman" w:hAnsi="Times New Roman" w:cs="Times New Roman"/>
          <w:b/>
          <w:bCs/>
          <w:lang w:val="lt-LT" w:eastAsia="lt-LT"/>
        </w:rPr>
      </w:pPr>
    </w:p>
    <w:p w:rsidR="00F75FDC" w:rsidRPr="00934DE6" w:rsidRDefault="00F75FDC" w:rsidP="00F75FDC">
      <w:pPr>
        <w:autoSpaceDE w:val="0"/>
        <w:autoSpaceDN w:val="0"/>
        <w:adjustRightInd w:val="0"/>
        <w:spacing w:after="0" w:line="240" w:lineRule="auto"/>
        <w:ind w:right="6272"/>
        <w:rPr>
          <w:rFonts w:ascii="Times New Roman" w:eastAsia="Times New Roman" w:hAnsi="Times New Roman" w:cs="Times New Roman"/>
          <w:b/>
          <w:bCs/>
          <w:lang w:val="lt-LT" w:eastAsia="lt-LT"/>
        </w:rPr>
      </w:pPr>
    </w:p>
    <w:p w:rsidR="00F75FDC" w:rsidRPr="00934DE6" w:rsidRDefault="00F75FDC" w:rsidP="00F75FDC">
      <w:pPr>
        <w:autoSpaceDE w:val="0"/>
        <w:autoSpaceDN w:val="0"/>
        <w:adjustRightInd w:val="0"/>
        <w:spacing w:after="0" w:line="240" w:lineRule="auto"/>
        <w:ind w:left="567" w:right="281" w:hanging="567"/>
        <w:rPr>
          <w:rFonts w:ascii="Times New Roman" w:eastAsia="Times New Roman" w:hAnsi="Times New Roman" w:cs="Times New Roman"/>
          <w:b/>
          <w:lang w:val="lt-LT" w:eastAsia="lt-LT"/>
        </w:rPr>
      </w:pPr>
      <w:r w:rsidRPr="00934DE6">
        <w:rPr>
          <w:rFonts w:ascii="Times New Roman" w:eastAsia="Times New Roman" w:hAnsi="Times New Roman" w:cs="Times New Roman"/>
          <w:b/>
          <w:lang w:val="lt-LT" w:eastAsia="lt-LT"/>
        </w:rPr>
        <w:t>6.</w:t>
      </w:r>
      <w:r w:rsidRPr="00934DE6">
        <w:rPr>
          <w:rFonts w:ascii="Times New Roman" w:eastAsia="Times New Roman" w:hAnsi="Times New Roman" w:cs="Times New Roman"/>
          <w:b/>
          <w:bCs/>
          <w:lang w:val="lt-LT" w:eastAsia="lt-LT"/>
        </w:rPr>
        <w:tab/>
      </w:r>
      <w:r w:rsidRPr="00934DE6">
        <w:rPr>
          <w:rFonts w:ascii="Times New Roman" w:eastAsia="Times New Roman" w:hAnsi="Times New Roman" w:cs="Times New Roman"/>
          <w:b/>
          <w:lang w:val="lt-LT" w:eastAsia="lt-LT"/>
        </w:rPr>
        <w:t>Pakuotės turinys ir kita informacija</w:t>
      </w:r>
    </w:p>
    <w:p w:rsidR="00F75FDC" w:rsidRPr="00934DE6" w:rsidRDefault="00F75FDC" w:rsidP="00F75FDC">
      <w:pPr>
        <w:autoSpaceDE w:val="0"/>
        <w:autoSpaceDN w:val="0"/>
        <w:adjustRightInd w:val="0"/>
        <w:spacing w:after="0" w:line="240" w:lineRule="auto"/>
        <w:ind w:right="6272"/>
        <w:rPr>
          <w:rFonts w:ascii="Times New Roman" w:eastAsia="Times New Roman" w:hAnsi="Times New Roman" w:cs="Times New Roman"/>
          <w:b/>
          <w:bCs/>
          <w:lang w:val="lt-LT" w:eastAsia="lt-LT"/>
        </w:rPr>
      </w:pPr>
    </w:p>
    <w:p w:rsidR="00F75FDC" w:rsidRPr="00934DE6" w:rsidRDefault="00F75FDC" w:rsidP="00F75FDC">
      <w:pPr>
        <w:autoSpaceDE w:val="0"/>
        <w:autoSpaceDN w:val="0"/>
        <w:adjustRightInd w:val="0"/>
        <w:spacing w:after="0" w:line="240" w:lineRule="auto"/>
        <w:ind w:right="6272"/>
        <w:rPr>
          <w:rFonts w:ascii="Times New Roman" w:eastAsia="Times New Roman" w:hAnsi="Times New Roman" w:cs="Times New Roman"/>
          <w:lang w:val="lt-LT" w:eastAsia="lt-LT"/>
        </w:rPr>
      </w:pPr>
      <w:r w:rsidRPr="00934DE6">
        <w:rPr>
          <w:rFonts w:ascii="Times New Roman" w:eastAsia="Times New Roman" w:hAnsi="Times New Roman" w:cs="Times New Roman"/>
          <w:b/>
          <w:bCs/>
          <w:lang w:val="lt-LT" w:eastAsia="lt-LT"/>
        </w:rPr>
        <w:t xml:space="preserve">Pramipexol Torrent sudėtis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Veiklioji medžiaga yra pramipeksolis.</w:t>
      </w:r>
    </w:p>
    <w:p w:rsidR="00F75FDC" w:rsidRPr="00934DE6" w:rsidRDefault="00CF5452" w:rsidP="00F75FDC">
      <w:pPr>
        <w:widowControl w:val="0"/>
        <w:autoSpaceDE w:val="0"/>
        <w:autoSpaceDN w:val="0"/>
        <w:adjustRightInd w:val="0"/>
        <w:spacing w:after="0" w:line="240" w:lineRule="auto"/>
        <w:ind w:right="244"/>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Kiek</w:t>
      </w:r>
      <w:r w:rsidRPr="00934DE6">
        <w:rPr>
          <w:rFonts w:ascii="Times New Roman" w:eastAsia="Times New Roman" w:hAnsi="Times New Roman" w:cs="Times New Roman"/>
          <w:lang w:val="lt-LT" w:eastAsia="de-DE"/>
        </w:rPr>
        <w:t xml:space="preserve">vienoje </w:t>
      </w:r>
      <w:r w:rsidR="00F75FDC" w:rsidRPr="00934DE6">
        <w:rPr>
          <w:rFonts w:ascii="Times New Roman" w:eastAsia="Times New Roman" w:hAnsi="Times New Roman" w:cs="Times New Roman"/>
          <w:lang w:val="lt-LT" w:eastAsia="de-DE"/>
        </w:rPr>
        <w:t xml:space="preserve">tabletėje yra 0,125 mg pramipeksolio dihidrochlorido monohidrato, atitinkančio 0,088 mg pramipeksolio. </w:t>
      </w:r>
    </w:p>
    <w:p w:rsidR="00F75FDC" w:rsidRPr="00847CBF" w:rsidRDefault="00CF5452" w:rsidP="00F75FDC">
      <w:pPr>
        <w:widowControl w:val="0"/>
        <w:autoSpaceDE w:val="0"/>
        <w:autoSpaceDN w:val="0"/>
        <w:adjustRightInd w:val="0"/>
        <w:spacing w:after="0" w:line="240" w:lineRule="auto"/>
        <w:ind w:right="417"/>
        <w:rPr>
          <w:rFonts w:ascii="Times New Roman" w:eastAsia="Times New Roman" w:hAnsi="Times New Roman" w:cs="Times New Roman"/>
          <w:lang w:val="lt-LT" w:eastAsia="de-DE"/>
        </w:rPr>
      </w:pPr>
      <w:r w:rsidRPr="00847CBF">
        <w:rPr>
          <w:rFonts w:ascii="Times New Roman" w:eastAsia="Times New Roman" w:hAnsi="Times New Roman" w:cs="Times New Roman"/>
          <w:lang w:val="lt-LT" w:eastAsia="de-DE"/>
        </w:rPr>
        <w:t xml:space="preserve">Kiekvienoje </w:t>
      </w:r>
      <w:r w:rsidR="00F75FDC" w:rsidRPr="00847CBF">
        <w:rPr>
          <w:rFonts w:ascii="Times New Roman" w:eastAsia="Times New Roman" w:hAnsi="Times New Roman" w:cs="Times New Roman"/>
          <w:lang w:val="lt-LT" w:eastAsia="de-DE"/>
        </w:rPr>
        <w:t xml:space="preserve">tabletėje yra 0,25 mg pramipeksolio dihidrochlorido monohidrato, atitinkančio 0,18 mg pramipeksolio. </w:t>
      </w:r>
    </w:p>
    <w:p w:rsidR="00F75FDC" w:rsidRPr="00847CBF" w:rsidRDefault="00CF5452" w:rsidP="00F75FDC">
      <w:pPr>
        <w:widowControl w:val="0"/>
        <w:autoSpaceDE w:val="0"/>
        <w:autoSpaceDN w:val="0"/>
        <w:adjustRightInd w:val="0"/>
        <w:spacing w:after="0" w:line="240" w:lineRule="auto"/>
        <w:ind w:right="562"/>
        <w:rPr>
          <w:rFonts w:ascii="Times New Roman" w:eastAsia="Times New Roman" w:hAnsi="Times New Roman" w:cs="Times New Roman"/>
          <w:lang w:val="lt-LT" w:eastAsia="de-DE"/>
        </w:rPr>
      </w:pPr>
      <w:r w:rsidRPr="00847CBF">
        <w:rPr>
          <w:rFonts w:ascii="Times New Roman" w:eastAsia="Times New Roman" w:hAnsi="Times New Roman" w:cs="Times New Roman"/>
          <w:lang w:val="lt-LT" w:eastAsia="de-DE"/>
        </w:rPr>
        <w:t xml:space="preserve">Kiekvienoje </w:t>
      </w:r>
      <w:r w:rsidR="00F75FDC" w:rsidRPr="00847CBF">
        <w:rPr>
          <w:rFonts w:ascii="Times New Roman" w:eastAsia="Times New Roman" w:hAnsi="Times New Roman" w:cs="Times New Roman"/>
          <w:lang w:val="lt-LT" w:eastAsia="de-DE"/>
        </w:rPr>
        <w:t xml:space="preserve">tabletėje yra 0,5 mg pramipeksolio dihidrochlorido monohidrato, atitinkančio 0,35 mg pramipeksolio. </w:t>
      </w:r>
    </w:p>
    <w:p w:rsidR="00F75FDC" w:rsidRPr="00847CBF" w:rsidRDefault="00CF5452" w:rsidP="00F75FDC">
      <w:pPr>
        <w:widowControl w:val="0"/>
        <w:autoSpaceDE w:val="0"/>
        <w:autoSpaceDN w:val="0"/>
        <w:adjustRightInd w:val="0"/>
        <w:spacing w:after="0" w:line="240" w:lineRule="auto"/>
        <w:ind w:right="562"/>
        <w:rPr>
          <w:rFonts w:ascii="Times New Roman" w:eastAsia="Times New Roman" w:hAnsi="Times New Roman" w:cs="Times New Roman"/>
          <w:lang w:val="lt-LT" w:eastAsia="de-DE"/>
        </w:rPr>
      </w:pPr>
      <w:r w:rsidRPr="00847CBF">
        <w:rPr>
          <w:rFonts w:ascii="Times New Roman" w:eastAsia="Times New Roman" w:hAnsi="Times New Roman" w:cs="Times New Roman"/>
          <w:lang w:val="lt-LT" w:eastAsia="de-DE"/>
        </w:rPr>
        <w:t xml:space="preserve">Kiekvienoje </w:t>
      </w:r>
      <w:r w:rsidR="00F75FDC" w:rsidRPr="00847CBF">
        <w:rPr>
          <w:rFonts w:ascii="Times New Roman" w:eastAsia="Times New Roman" w:hAnsi="Times New Roman" w:cs="Times New Roman"/>
          <w:lang w:val="lt-LT" w:eastAsia="de-DE"/>
        </w:rPr>
        <w:t xml:space="preserve">tabletėje yra 0,75 mg pramipeksolio dihidrochlorido monohidrato, atitinkančio 0,54 mg pramipeksolio. </w:t>
      </w:r>
    </w:p>
    <w:p w:rsidR="00F75FDC" w:rsidRPr="00847CBF" w:rsidRDefault="00CF5452" w:rsidP="00F75FDC">
      <w:pPr>
        <w:widowControl w:val="0"/>
        <w:autoSpaceDE w:val="0"/>
        <w:autoSpaceDN w:val="0"/>
        <w:adjustRightInd w:val="0"/>
        <w:spacing w:after="0" w:line="240" w:lineRule="auto"/>
        <w:ind w:right="640"/>
        <w:rPr>
          <w:rFonts w:ascii="Times New Roman" w:eastAsia="Times New Roman" w:hAnsi="Times New Roman" w:cs="Times New Roman"/>
          <w:lang w:val="lt-LT" w:eastAsia="de-DE"/>
        </w:rPr>
      </w:pPr>
      <w:r w:rsidRPr="00847CBF">
        <w:rPr>
          <w:rFonts w:ascii="Times New Roman" w:eastAsia="Times New Roman" w:hAnsi="Times New Roman" w:cs="Times New Roman"/>
          <w:lang w:val="lt-LT" w:eastAsia="de-DE"/>
        </w:rPr>
        <w:t xml:space="preserve">Kiekvienoje </w:t>
      </w:r>
      <w:r w:rsidR="00F75FDC" w:rsidRPr="00847CBF">
        <w:rPr>
          <w:rFonts w:ascii="Times New Roman" w:eastAsia="Times New Roman" w:hAnsi="Times New Roman" w:cs="Times New Roman"/>
          <w:lang w:val="lt-LT" w:eastAsia="de-DE"/>
        </w:rPr>
        <w:t xml:space="preserve">tabletėje yra 1,0 mg pramipeksolio dihidrochlorido monohidrato, atitinkančio 0,7 mg pramipeksolio. </w:t>
      </w:r>
    </w:p>
    <w:p w:rsidR="00F75FDC" w:rsidRPr="00934DE6" w:rsidRDefault="00CF5452" w:rsidP="00F75FDC">
      <w:pPr>
        <w:widowControl w:val="0"/>
        <w:autoSpaceDE w:val="0"/>
        <w:autoSpaceDN w:val="0"/>
        <w:adjustRightInd w:val="0"/>
        <w:spacing w:after="0" w:line="240" w:lineRule="auto"/>
        <w:ind w:right="640"/>
        <w:rPr>
          <w:rFonts w:ascii="Times New Roman" w:eastAsia="Times New Roman" w:hAnsi="Times New Roman" w:cs="Times New Roman"/>
          <w:lang w:val="lt-LT" w:eastAsia="de-DE"/>
        </w:rPr>
      </w:pPr>
      <w:r w:rsidRPr="00847CBF">
        <w:rPr>
          <w:rFonts w:ascii="Times New Roman" w:eastAsia="Times New Roman" w:hAnsi="Times New Roman" w:cs="Times New Roman"/>
          <w:lang w:val="lt-LT" w:eastAsia="de-DE"/>
        </w:rPr>
        <w:t xml:space="preserve">Kiekvienoje </w:t>
      </w:r>
      <w:r w:rsidR="00F75FDC" w:rsidRPr="00847CBF">
        <w:rPr>
          <w:rFonts w:ascii="Times New Roman" w:eastAsia="Times New Roman" w:hAnsi="Times New Roman" w:cs="Times New Roman"/>
          <w:lang w:val="lt-LT" w:eastAsia="de-DE"/>
        </w:rPr>
        <w:t>tabletėje yra 1,5 mg pramipeksolio dihidrochlorido monohidrato, atitinkančio 1,1 mg pramipeksolio.</w:t>
      </w:r>
      <w:r w:rsidR="00F75FDC" w:rsidRPr="00934DE6">
        <w:rPr>
          <w:rFonts w:ascii="Times New Roman" w:eastAsia="Times New Roman" w:hAnsi="Times New Roman" w:cs="Times New Roman"/>
          <w:lang w:val="lt-LT" w:eastAsia="de-DE"/>
        </w:rPr>
        <w:t xml:space="preserve"> </w:t>
      </w:r>
    </w:p>
    <w:p w:rsidR="00F75FDC" w:rsidRPr="00934DE6" w:rsidRDefault="00F75FDC" w:rsidP="00F75FD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w:t>
      </w:r>
      <w:r w:rsidRPr="00934DE6">
        <w:rPr>
          <w:rFonts w:ascii="Times New Roman" w:eastAsia="Times New Roman" w:hAnsi="Times New Roman" w:cs="Times New Roman"/>
          <w:lang w:val="lt-LT" w:eastAsia="de-DE"/>
        </w:rPr>
        <w:tab/>
        <w:t xml:space="preserve">Pagalbinės medžiagos yra manitolis, kukurūzų krakmolas,bevandenis koloidinis silicio dioksidas, pregelifikuotas kukurūzų krakmolas, povidonas K 30, magnio stearatas.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b/>
          <w:bCs/>
          <w:lang w:val="lt-LT" w:eastAsia="de-DE"/>
        </w:rPr>
        <w:t xml:space="preserve">Pramipexol Torrent išvaizda ir kiekis pakuotėje </w:t>
      </w:r>
    </w:p>
    <w:p w:rsidR="00F75FDC" w:rsidRPr="00934DE6" w:rsidRDefault="00F75FDC" w:rsidP="00F75FD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p>
    <w:p w:rsidR="00F75FDC" w:rsidRPr="00934DE6" w:rsidRDefault="00F75FDC" w:rsidP="004F119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Pramipexol Torrent 0,088 mg tabletės yra baltos arba beveik baltos, apvalios, plokščios, nuožulniais kraštais, nedengtos, </w:t>
      </w:r>
      <w:r w:rsidR="004F119C" w:rsidRPr="004F119C">
        <w:rPr>
          <w:rFonts w:ascii="Times New Roman" w:eastAsia="Times New Roman" w:hAnsi="Times New Roman" w:cs="Times New Roman"/>
          <w:lang w:val="lt-LT" w:eastAsia="de-DE"/>
        </w:rPr>
        <w:t xml:space="preserve">maždaug 4,8 mm skersmens, </w:t>
      </w:r>
      <w:r w:rsidRPr="00934DE6">
        <w:rPr>
          <w:rFonts w:ascii="Times New Roman" w:eastAsia="Times New Roman" w:hAnsi="Times New Roman" w:cs="Times New Roman"/>
          <w:lang w:val="lt-LT" w:eastAsia="de-DE"/>
        </w:rPr>
        <w:t>pažymėtos "P1" vienoje pusėje ir lygios kitoje pusėje.</w:t>
      </w:r>
    </w:p>
    <w:p w:rsidR="00F75FDC" w:rsidRPr="00934DE6" w:rsidRDefault="00F75FDC" w:rsidP="00F75FD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p>
    <w:p w:rsidR="00F75FDC" w:rsidRPr="00934DE6" w:rsidRDefault="00F75FDC" w:rsidP="004F119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lastRenderedPageBreak/>
        <w:t xml:space="preserve">Pramipexol Torrent 0,18 mg tabletės yra baltos arba beveik baltos, apvalios, plokščios, nuožulniais kraštais, nedengtos, </w:t>
      </w:r>
      <w:r w:rsidR="004F119C" w:rsidRPr="004F119C">
        <w:rPr>
          <w:rFonts w:ascii="Times New Roman" w:eastAsia="Times New Roman" w:hAnsi="Times New Roman" w:cs="Times New Roman"/>
          <w:lang w:val="lt-LT" w:eastAsia="de-DE"/>
        </w:rPr>
        <w:t xml:space="preserve">maždaug </w:t>
      </w:r>
      <w:r w:rsidR="004F119C">
        <w:rPr>
          <w:rFonts w:ascii="Times New Roman" w:eastAsia="Times New Roman" w:hAnsi="Times New Roman" w:cs="Times New Roman"/>
          <w:lang w:val="lt-LT" w:eastAsia="de-DE"/>
        </w:rPr>
        <w:t>6,4</w:t>
      </w:r>
      <w:r w:rsidR="004F119C" w:rsidRPr="004F119C">
        <w:rPr>
          <w:rFonts w:ascii="Times New Roman" w:eastAsia="Times New Roman" w:hAnsi="Times New Roman" w:cs="Times New Roman"/>
          <w:lang w:val="lt-LT" w:eastAsia="de-DE"/>
        </w:rPr>
        <w:t xml:space="preserve"> mm skersmens, </w:t>
      </w:r>
      <w:r w:rsidRPr="00934DE6">
        <w:rPr>
          <w:rFonts w:ascii="Times New Roman" w:eastAsia="Times New Roman" w:hAnsi="Times New Roman" w:cs="Times New Roman"/>
          <w:lang w:val="lt-LT" w:eastAsia="de-DE"/>
        </w:rPr>
        <w:t xml:space="preserve">pažymėtos "P2" abiejose vagelės pusėse, vienoje tabletės pusėje ir lygios kitoje pusėje. </w:t>
      </w:r>
    </w:p>
    <w:p w:rsidR="00F75FDC" w:rsidRPr="00934DE6" w:rsidRDefault="00F75FDC" w:rsidP="00F75FD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p>
    <w:p w:rsidR="00F75FDC" w:rsidRPr="00934DE6" w:rsidRDefault="00F75FDC" w:rsidP="004F119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Pramipexol Torrent 0,35 mg tabletės yra baltos arba beveik baltos, apvalios, abipus išgaubtos, nedengtos, </w:t>
      </w:r>
      <w:r w:rsidR="004F119C" w:rsidRPr="004F119C">
        <w:rPr>
          <w:rFonts w:ascii="Times New Roman" w:eastAsia="Times New Roman" w:hAnsi="Times New Roman" w:cs="Times New Roman"/>
          <w:lang w:val="lt-LT" w:eastAsia="de-DE"/>
        </w:rPr>
        <w:t xml:space="preserve">maždaug </w:t>
      </w:r>
      <w:r w:rsidR="004F119C">
        <w:rPr>
          <w:rFonts w:ascii="Times New Roman" w:eastAsia="Times New Roman" w:hAnsi="Times New Roman" w:cs="Times New Roman"/>
          <w:lang w:val="lt-LT" w:eastAsia="de-DE"/>
        </w:rPr>
        <w:t>6,5</w:t>
      </w:r>
      <w:r w:rsidR="004F119C" w:rsidRPr="004F119C">
        <w:rPr>
          <w:rFonts w:ascii="Times New Roman" w:eastAsia="Times New Roman" w:hAnsi="Times New Roman" w:cs="Times New Roman"/>
          <w:lang w:val="lt-LT" w:eastAsia="de-DE"/>
        </w:rPr>
        <w:t xml:space="preserve"> mm skersmens, </w:t>
      </w:r>
      <w:r w:rsidRPr="00934DE6">
        <w:rPr>
          <w:rFonts w:ascii="Times New Roman" w:eastAsia="Times New Roman" w:hAnsi="Times New Roman" w:cs="Times New Roman"/>
          <w:lang w:val="lt-LT" w:eastAsia="de-DE"/>
        </w:rPr>
        <w:t xml:space="preserve">pažymėtos "P3" abiejose vagelės pusėse, vienoje tabletės pusėje ir su vagele iš kitos pusės. </w:t>
      </w:r>
    </w:p>
    <w:p w:rsidR="00F75FDC" w:rsidRPr="00934DE6" w:rsidRDefault="00F75FDC" w:rsidP="00F75FD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p>
    <w:p w:rsidR="00F75FDC" w:rsidRPr="00934DE6" w:rsidRDefault="00F75FDC" w:rsidP="004F119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Pramipexol Torrent 0,54 mg tabletės yra baltos arba beveik baltos, apvalios, plokščios, nuožulniais kraštais, nedengtos, </w:t>
      </w:r>
      <w:r w:rsidR="004F119C" w:rsidRPr="004F119C">
        <w:rPr>
          <w:rFonts w:ascii="Times New Roman" w:eastAsia="Times New Roman" w:hAnsi="Times New Roman" w:cs="Times New Roman"/>
          <w:lang w:val="lt-LT" w:eastAsia="de-DE"/>
        </w:rPr>
        <w:t xml:space="preserve">maždaug </w:t>
      </w:r>
      <w:r w:rsidR="004F119C">
        <w:rPr>
          <w:rFonts w:ascii="Times New Roman" w:eastAsia="Times New Roman" w:hAnsi="Times New Roman" w:cs="Times New Roman"/>
          <w:lang w:val="lt-LT" w:eastAsia="de-DE"/>
        </w:rPr>
        <w:t>7,1</w:t>
      </w:r>
      <w:r w:rsidR="004F119C" w:rsidRPr="004F119C">
        <w:rPr>
          <w:rFonts w:ascii="Times New Roman" w:eastAsia="Times New Roman" w:hAnsi="Times New Roman" w:cs="Times New Roman"/>
          <w:lang w:val="lt-LT" w:eastAsia="de-DE"/>
        </w:rPr>
        <w:t xml:space="preserve"> mm skersmens, </w:t>
      </w:r>
      <w:r w:rsidRPr="00934DE6">
        <w:rPr>
          <w:rFonts w:ascii="Times New Roman" w:eastAsia="Times New Roman" w:hAnsi="Times New Roman" w:cs="Times New Roman"/>
          <w:lang w:val="lt-LT" w:eastAsia="de-DE"/>
        </w:rPr>
        <w:t xml:space="preserve">pažymėtos "P4" abiejose vagelės pusėse, vienoje tabletės pusėje ir lygios kitoje pusėje. </w:t>
      </w:r>
    </w:p>
    <w:p w:rsidR="00F75FDC" w:rsidRPr="00934DE6" w:rsidRDefault="00F75FDC" w:rsidP="00F75FD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p>
    <w:p w:rsidR="00F75FDC" w:rsidRPr="00934DE6" w:rsidRDefault="00F75FDC" w:rsidP="004F119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Pramipexol Torrent 0,7 mg tabletės yra baltos arba beveik baltos, apvalios, plokščios, nuožulniais kraštais, nedengtos,</w:t>
      </w:r>
      <w:r w:rsidR="004F119C" w:rsidRPr="004F119C">
        <w:rPr>
          <w:rFonts w:ascii="Times New Roman" w:eastAsia="Times New Roman" w:hAnsi="Times New Roman" w:cs="Times New Roman"/>
          <w:lang w:val="lt-LT" w:eastAsia="de-DE"/>
        </w:rPr>
        <w:t xml:space="preserve"> maždaug </w:t>
      </w:r>
      <w:r w:rsidR="004F119C">
        <w:rPr>
          <w:rFonts w:ascii="Times New Roman" w:eastAsia="Times New Roman" w:hAnsi="Times New Roman" w:cs="Times New Roman"/>
          <w:lang w:val="lt-LT" w:eastAsia="de-DE"/>
        </w:rPr>
        <w:t>7,9</w:t>
      </w:r>
      <w:r w:rsidR="004F119C" w:rsidRPr="004F119C">
        <w:rPr>
          <w:rFonts w:ascii="Times New Roman" w:eastAsia="Times New Roman" w:hAnsi="Times New Roman" w:cs="Times New Roman"/>
          <w:lang w:val="lt-LT" w:eastAsia="de-DE"/>
        </w:rPr>
        <w:t> mm skersmens,</w:t>
      </w:r>
      <w:r w:rsidRPr="00934DE6">
        <w:rPr>
          <w:rFonts w:ascii="Times New Roman" w:eastAsia="Times New Roman" w:hAnsi="Times New Roman" w:cs="Times New Roman"/>
          <w:lang w:val="lt-LT" w:eastAsia="de-DE"/>
        </w:rPr>
        <w:t xml:space="preserve"> pažymėtos "P5" abiejose vagelės pusėse, vienoje tabletės pusėje ir lygios kitoje pusėje. </w:t>
      </w:r>
    </w:p>
    <w:p w:rsidR="00F75FDC" w:rsidRPr="00934DE6" w:rsidRDefault="00F75FDC" w:rsidP="00F75FD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p>
    <w:p w:rsidR="00F75FDC" w:rsidRPr="00934DE6" w:rsidRDefault="00F75FDC" w:rsidP="004F119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Pramipexol Torrent 1,1 mg tabletės yra baltos arba beveik baltos, apvalios, plokščios, nuožulniais kraštais, nedengtos, </w:t>
      </w:r>
      <w:r w:rsidR="004F119C" w:rsidRPr="004F119C">
        <w:rPr>
          <w:rFonts w:ascii="Times New Roman" w:eastAsia="Times New Roman" w:hAnsi="Times New Roman" w:cs="Times New Roman"/>
          <w:lang w:val="lt-LT" w:eastAsia="de-DE"/>
        </w:rPr>
        <w:t xml:space="preserve">maždaug </w:t>
      </w:r>
      <w:r w:rsidR="004F119C">
        <w:rPr>
          <w:rFonts w:ascii="Times New Roman" w:eastAsia="Times New Roman" w:hAnsi="Times New Roman" w:cs="Times New Roman"/>
          <w:lang w:val="lt-LT" w:eastAsia="de-DE"/>
        </w:rPr>
        <w:t>9,5</w:t>
      </w:r>
      <w:r w:rsidR="004F119C" w:rsidRPr="004F119C">
        <w:rPr>
          <w:rFonts w:ascii="Times New Roman" w:eastAsia="Times New Roman" w:hAnsi="Times New Roman" w:cs="Times New Roman"/>
          <w:lang w:val="lt-LT" w:eastAsia="de-DE"/>
        </w:rPr>
        <w:t xml:space="preserve"> mm skersmens, </w:t>
      </w:r>
      <w:r w:rsidRPr="00934DE6">
        <w:rPr>
          <w:rFonts w:ascii="Times New Roman" w:eastAsia="Times New Roman" w:hAnsi="Times New Roman" w:cs="Times New Roman"/>
          <w:lang w:val="lt-LT" w:eastAsia="de-DE"/>
        </w:rPr>
        <w:t xml:space="preserve">pažymėtos "P6" abiejose vagelės pusėse, vienoje tabletės pusėje ir lygios kitoje pusėje. </w:t>
      </w:r>
    </w:p>
    <w:p w:rsidR="00F75FDC" w:rsidRPr="00934DE6" w:rsidRDefault="00F75FDC" w:rsidP="00F75FD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p>
    <w:p w:rsidR="00F75FDC" w:rsidRPr="00934DE6" w:rsidRDefault="00F75FDC" w:rsidP="00F75FD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Visi stiprumai tiekiami pakuotėse po 20, 30, 50, 60 arba 100 tablečių. </w:t>
      </w:r>
    </w:p>
    <w:p w:rsidR="00F75FDC" w:rsidRPr="00934DE6" w:rsidRDefault="00F75FDC" w:rsidP="00F75FDC">
      <w:pPr>
        <w:widowControl w:val="0"/>
        <w:autoSpaceDE w:val="0"/>
        <w:autoSpaceDN w:val="0"/>
        <w:adjustRightInd w:val="0"/>
        <w:spacing w:after="0" w:line="240" w:lineRule="auto"/>
        <w:ind w:right="607"/>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Gali būti tiekiamos ne visų dydžių pakuotės.</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
          <w:bCs/>
          <w:lang w:val="lt-LT" w:eastAsia="de-DE"/>
        </w:rPr>
      </w:pP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b/>
          <w:color w:val="000000"/>
          <w:lang w:val="lt-LT" w:eastAsia="de-DE"/>
        </w:rPr>
      </w:pPr>
      <w:r w:rsidRPr="00934DE6">
        <w:rPr>
          <w:rFonts w:ascii="Times New Roman" w:eastAsia="Times New Roman" w:hAnsi="Times New Roman" w:cs="Times New Roman"/>
          <w:b/>
          <w:color w:val="000000"/>
          <w:lang w:val="lt-LT" w:eastAsia="de-DE"/>
        </w:rPr>
        <w:t>Rinkodaros teisės turėtojas ir gamintojas</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Cs/>
          <w:i/>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i/>
          <w:lang w:val="lt-LT" w:eastAsia="de-DE"/>
        </w:rPr>
      </w:pPr>
      <w:r w:rsidRPr="00934DE6">
        <w:rPr>
          <w:rFonts w:ascii="Times New Roman" w:eastAsia="Times New Roman" w:hAnsi="Times New Roman" w:cs="Times New Roman"/>
          <w:bCs/>
          <w:i/>
          <w:lang w:val="lt-LT" w:eastAsia="de-DE"/>
        </w:rPr>
        <w:t xml:space="preserve">Rinkodaros teisės turėtojas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Torrent Pharma GmbH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Sudwestpark 50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90449 Nurnberg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Vokietija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bCs/>
          <w:i/>
          <w:lang w:val="lt-LT" w:eastAsia="de-DE"/>
        </w:rPr>
      </w:pP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i/>
          <w:lang w:val="lt-LT" w:eastAsia="de-DE"/>
        </w:rPr>
      </w:pPr>
      <w:r w:rsidRPr="00934DE6">
        <w:rPr>
          <w:rFonts w:ascii="Times New Roman" w:eastAsia="Times New Roman" w:hAnsi="Times New Roman" w:cs="Times New Roman"/>
          <w:bCs/>
          <w:i/>
          <w:lang w:val="lt-LT" w:eastAsia="de-DE"/>
        </w:rPr>
        <w:t xml:space="preserve">Gamintojas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Heuamnn Pharma GmbH &amp; Co. Generica KG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Sudwestpark 50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90449 Nurnberg </w:t>
      </w:r>
    </w:p>
    <w:p w:rsidR="00F75FDC" w:rsidRPr="00934DE6" w:rsidRDefault="00F75FDC" w:rsidP="00F75FDC">
      <w:pPr>
        <w:widowControl w:val="0"/>
        <w:autoSpaceDE w:val="0"/>
        <w:autoSpaceDN w:val="0"/>
        <w:adjustRightInd w:val="0"/>
        <w:spacing w:after="0" w:line="240" w:lineRule="auto"/>
        <w:rPr>
          <w:rFonts w:ascii="Times New Roman" w:eastAsia="Times New Roman" w:hAnsi="Times New Roman" w:cs="Times New Roman"/>
          <w:lang w:val="lt-LT" w:eastAsia="de-DE"/>
        </w:rPr>
      </w:pPr>
      <w:r w:rsidRPr="00934DE6">
        <w:rPr>
          <w:rFonts w:ascii="Times New Roman" w:eastAsia="Times New Roman" w:hAnsi="Times New Roman" w:cs="Times New Roman"/>
          <w:lang w:val="lt-LT" w:eastAsia="de-DE"/>
        </w:rPr>
        <w:t xml:space="preserve">Vokietija </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p>
    <w:p w:rsidR="00CF5452" w:rsidRPr="00934DE6" w:rsidRDefault="00CF5452" w:rsidP="00CF5452">
      <w:pPr>
        <w:spacing w:after="0" w:line="240" w:lineRule="auto"/>
        <w:rPr>
          <w:rFonts w:ascii="Times New Roman" w:eastAsia="Times New Roman" w:hAnsi="Times New Roman" w:cs="Times New Roman"/>
          <w:lang w:val="lt-LT"/>
        </w:rPr>
      </w:pPr>
      <w:r w:rsidRPr="00934DE6">
        <w:rPr>
          <w:rFonts w:ascii="Times New Roman" w:eastAsia="Times New Roman" w:hAnsi="Times New Roman" w:cs="Times New Roman"/>
          <w:lang w:val="lt-LT"/>
        </w:rPr>
        <w:t>Jeigu apie šį vaistą norite sužinoti daugiau, kreipkitės į vietinį rinkodaros teisės turėtojo atstovą.</w:t>
      </w:r>
    </w:p>
    <w:p w:rsidR="00CF5452" w:rsidRPr="00934DE6" w:rsidRDefault="00CF5452" w:rsidP="00CF5452">
      <w:pPr>
        <w:spacing w:after="0" w:line="240" w:lineRule="auto"/>
        <w:rPr>
          <w:rFonts w:ascii="Times New Roman" w:eastAsia="Times New Roman" w:hAnsi="Times New Roman" w:cs="Times New Roman"/>
          <w:lang w:val="lt-LT" w:eastAsia="zh-CN" w:bidi="lo-LA"/>
        </w:rPr>
      </w:pPr>
    </w:p>
    <w:tbl>
      <w:tblPr>
        <w:tblW w:w="4678" w:type="dxa"/>
        <w:tblInd w:w="-34" w:type="dxa"/>
        <w:tblLayout w:type="fixed"/>
        <w:tblLook w:val="0000" w:firstRow="0" w:lastRow="0" w:firstColumn="0" w:lastColumn="0" w:noHBand="0" w:noVBand="0"/>
      </w:tblPr>
      <w:tblGrid>
        <w:gridCol w:w="4678"/>
      </w:tblGrid>
      <w:tr w:rsidR="00CF5452" w:rsidRPr="00934DE6" w:rsidTr="00DD3F4F">
        <w:tc>
          <w:tcPr>
            <w:tcW w:w="4678" w:type="dxa"/>
          </w:tcPr>
          <w:p w:rsidR="00CF5452" w:rsidRPr="00934DE6" w:rsidRDefault="00CF5452" w:rsidP="00DD3F4F">
            <w:pPr>
              <w:spacing w:after="0" w:line="240" w:lineRule="auto"/>
              <w:rPr>
                <w:rFonts w:ascii="Times New Roman" w:eastAsia="Times New Roman" w:hAnsi="Times New Roman" w:cs="Times New Roman"/>
                <w:lang w:val="lt-LT"/>
              </w:rPr>
            </w:pPr>
            <w:r w:rsidRPr="00934DE6">
              <w:rPr>
                <w:rFonts w:ascii="Times New Roman" w:eastAsia="Times New Roman" w:hAnsi="Times New Roman" w:cs="Times New Roman"/>
                <w:lang w:val="lt-LT"/>
              </w:rPr>
              <w:t>Torrent Pharma GmbH</w:t>
            </w:r>
          </w:p>
          <w:p w:rsidR="00CF5452" w:rsidRPr="00934DE6" w:rsidRDefault="00CF5452" w:rsidP="00DD3F4F">
            <w:pPr>
              <w:spacing w:after="0" w:line="240" w:lineRule="auto"/>
              <w:rPr>
                <w:rFonts w:ascii="Times New Roman" w:eastAsia="Times New Roman" w:hAnsi="Times New Roman" w:cs="Times New Roman"/>
                <w:lang w:val="lt-LT" w:eastAsia="zh-CN" w:bidi="lo-LA"/>
              </w:rPr>
            </w:pPr>
            <w:r w:rsidRPr="00934DE6">
              <w:rPr>
                <w:rFonts w:ascii="Times New Roman" w:eastAsia="Times New Roman" w:hAnsi="Times New Roman" w:cs="Times New Roman"/>
                <w:bCs/>
                <w:lang w:val="lt-LT" w:eastAsia="zh-CN" w:bidi="lo-LA"/>
              </w:rPr>
              <w:t>Tel. +370 610 31750</w:t>
            </w:r>
          </w:p>
          <w:p w:rsidR="00CF5452" w:rsidRPr="00934DE6" w:rsidRDefault="00CF5452" w:rsidP="00DD3F4F">
            <w:pPr>
              <w:spacing w:after="0" w:line="240" w:lineRule="auto"/>
              <w:rPr>
                <w:rFonts w:ascii="Times New Roman" w:eastAsia="Times New Roman" w:hAnsi="Times New Roman" w:cs="Times New Roman"/>
                <w:lang w:val="lt-LT" w:eastAsia="zh-CN" w:bidi="lo-LA"/>
              </w:rPr>
            </w:pPr>
            <w:r w:rsidRPr="00CF5452">
              <w:rPr>
                <w:rFonts w:ascii="Times New Roman" w:eastAsia="Times New Roman" w:hAnsi="Times New Roman" w:cs="Times New Roman"/>
                <w:bCs/>
                <w:lang w:val="lt-LT" w:eastAsia="zh-CN" w:bidi="lo-LA"/>
              </w:rPr>
              <w:t>El. paštas:</w:t>
            </w:r>
            <w:r w:rsidRPr="00934DE6">
              <w:rPr>
                <w:rFonts w:ascii="Times New Roman" w:eastAsia="Times New Roman" w:hAnsi="Times New Roman" w:cs="Times New Roman"/>
                <w:b/>
                <w:bCs/>
                <w:lang w:val="lt-LT" w:eastAsia="zh-CN" w:bidi="lo-LA"/>
              </w:rPr>
              <w:t xml:space="preserve"> </w:t>
            </w:r>
            <w:hyperlink r:id="rId12" w:tooltip="mailto:torrentlithuania@torrentpharma.comCTRL + Click to follow link" w:history="1">
              <w:r w:rsidRPr="00934DE6">
                <w:rPr>
                  <w:rFonts w:ascii="Times New Roman" w:eastAsia="Times New Roman" w:hAnsi="Times New Roman" w:cs="Times New Roman"/>
                  <w:color w:val="0000FF"/>
                  <w:u w:val="single"/>
                  <w:lang w:val="lt-LT" w:eastAsia="zh-CN" w:bidi="lo-LA"/>
                </w:rPr>
                <w:t>torrentlithuania@torrentpharma.com</w:t>
              </w:r>
            </w:hyperlink>
          </w:p>
          <w:p w:rsidR="00CF5452" w:rsidRPr="00934DE6" w:rsidRDefault="00CF5452" w:rsidP="00DD3F4F">
            <w:pPr>
              <w:tabs>
                <w:tab w:val="left" w:pos="-720"/>
              </w:tabs>
              <w:suppressAutoHyphens/>
              <w:spacing w:after="0" w:line="240" w:lineRule="auto"/>
              <w:rPr>
                <w:rFonts w:ascii="Times New Roman" w:eastAsia="Times New Roman" w:hAnsi="Times New Roman" w:cs="Times New Roman"/>
                <w:lang w:val="lt-LT" w:eastAsia="zh-CN" w:bidi="lo-LA"/>
              </w:rPr>
            </w:pPr>
          </w:p>
        </w:tc>
      </w:tr>
    </w:tbl>
    <w:p w:rsidR="00CF5452" w:rsidRDefault="00CF5452" w:rsidP="00F75FDC">
      <w:pPr>
        <w:spacing w:after="0" w:line="240" w:lineRule="auto"/>
        <w:rPr>
          <w:rFonts w:ascii="Times New Roman" w:eastAsia="Times New Roman" w:hAnsi="Times New Roman" w:cs="Times New Roman"/>
          <w:b/>
          <w:lang w:val="lt-LT"/>
        </w:rPr>
      </w:pPr>
    </w:p>
    <w:p w:rsidR="00F75FDC" w:rsidRPr="00934DE6" w:rsidRDefault="00F75FDC" w:rsidP="00847CBF">
      <w:pPr>
        <w:spacing w:after="0" w:line="240" w:lineRule="auto"/>
        <w:rPr>
          <w:rFonts w:ascii="Times New Roman" w:eastAsia="Times New Roman" w:hAnsi="Times New Roman" w:cs="Times New Roman"/>
          <w:b/>
          <w:color w:val="000000"/>
          <w:lang w:val="lt-LT" w:eastAsia="lt-LT"/>
        </w:rPr>
      </w:pPr>
      <w:r w:rsidRPr="00934DE6">
        <w:rPr>
          <w:rFonts w:ascii="Times New Roman" w:eastAsia="Times New Roman" w:hAnsi="Times New Roman" w:cs="Times New Roman"/>
          <w:b/>
          <w:lang w:val="lt-LT"/>
        </w:rPr>
        <w:t>Šio vaistinio preparato rinkodaros teisė EEE valstybėse narėse</w:t>
      </w:r>
      <w:r w:rsidRPr="00934DE6">
        <w:rPr>
          <w:rFonts w:ascii="Times New Roman" w:eastAsia="Times New Roman" w:hAnsi="Times New Roman" w:cs="Times New Roman"/>
          <w:b/>
          <w:noProof/>
          <w:lang w:val="lt-LT"/>
        </w:rPr>
        <w:t xml:space="preserve"> </w:t>
      </w:r>
      <w:r w:rsidRPr="00934DE6">
        <w:rPr>
          <w:rFonts w:ascii="Times New Roman" w:eastAsia="Times New Roman" w:hAnsi="Times New Roman" w:cs="Times New Roman"/>
          <w:b/>
          <w:lang w:val="lt-LT"/>
        </w:rPr>
        <w:t>suteikta</w:t>
      </w:r>
      <w:r w:rsidRPr="00934DE6">
        <w:rPr>
          <w:rFonts w:ascii="Times New Roman" w:eastAsia="Times New Roman" w:hAnsi="Times New Roman" w:cs="Times New Roman"/>
          <w:b/>
          <w:noProof/>
          <w:lang w:val="lt-LT"/>
        </w:rPr>
        <w:t xml:space="preserve"> </w:t>
      </w:r>
      <w:r w:rsidRPr="00934DE6">
        <w:rPr>
          <w:rFonts w:ascii="Times New Roman" w:eastAsia="Times New Roman" w:hAnsi="Times New Roman" w:cs="Times New Roman"/>
          <w:b/>
          <w:lang w:val="lt-LT"/>
        </w:rPr>
        <w:t>tokiais pavadinimais:</w:t>
      </w:r>
    </w:p>
    <w:p w:rsidR="00F75FDC" w:rsidRPr="00934DE6" w:rsidRDefault="00F75FDC" w:rsidP="00F75FDC">
      <w:pPr>
        <w:spacing w:after="0" w:line="240" w:lineRule="auto"/>
        <w:rPr>
          <w:rFonts w:ascii="Times New Roman" w:eastAsia="Arial Unicode MS" w:hAnsi="Times New Roman" w:cs="Times New Roman"/>
          <w:lang w:val="lt-LT" w:eastAsia="zh-CN" w:bidi="lo-LA"/>
        </w:rPr>
      </w:pPr>
      <w:r w:rsidRPr="00934DE6">
        <w:rPr>
          <w:rFonts w:ascii="Times New Roman" w:eastAsia="Times New Roman" w:hAnsi="Times New Roman" w:cs="Times New Roman"/>
          <w:lang w:val="lt-LT" w:eastAsia="zh-CN" w:bidi="lo-LA"/>
        </w:rPr>
        <w:t>Vokietija</w:t>
      </w:r>
      <w:r w:rsidRPr="00934DE6">
        <w:rPr>
          <w:rFonts w:ascii="Times New Roman" w:eastAsia="Times New Roman" w:hAnsi="Times New Roman" w:cs="Times New Roman"/>
          <w:lang w:val="lt-LT" w:eastAsia="zh-CN" w:bidi="lo-LA"/>
        </w:rPr>
        <w:tab/>
        <w:t>Pramipexol  Heumann 0,088/0,18/0,35/0,54/0,7/1,1 mg Tabletten</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t>Lietuva</w:t>
      </w:r>
      <w:r w:rsidRPr="00934DE6">
        <w:rPr>
          <w:rFonts w:ascii="Times New Roman" w:eastAsia="Times New Roman" w:hAnsi="Times New Roman" w:cs="Times New Roman"/>
          <w:color w:val="000000"/>
          <w:lang w:val="lt-LT" w:eastAsia="lt-LT"/>
        </w:rPr>
        <w:tab/>
      </w:r>
      <w:r w:rsidR="00CF5452">
        <w:rPr>
          <w:rFonts w:ascii="Times New Roman" w:eastAsia="Times New Roman" w:hAnsi="Times New Roman" w:cs="Times New Roman"/>
          <w:color w:val="000000"/>
          <w:lang w:val="lt-LT" w:eastAsia="lt-LT"/>
        </w:rPr>
        <w:tab/>
      </w:r>
      <w:r w:rsidRPr="00934DE6">
        <w:rPr>
          <w:rFonts w:ascii="Times New Roman" w:eastAsia="Times New Roman" w:hAnsi="Times New Roman" w:cs="Times New Roman"/>
          <w:color w:val="000000"/>
          <w:lang w:val="lt-LT" w:eastAsia="lt-LT"/>
        </w:rPr>
        <w:t>Pramipexol Torrent 0,088/0,18/0,35/0,54/0,7/1,1mg tabletės</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color w:val="000000"/>
          <w:lang w:val="lt-LT" w:eastAsia="lt-LT"/>
        </w:rPr>
      </w:pPr>
      <w:r w:rsidRPr="00934DE6">
        <w:rPr>
          <w:rFonts w:ascii="Times New Roman" w:eastAsia="Times New Roman" w:hAnsi="Times New Roman" w:cs="Times New Roman"/>
          <w:color w:val="000000"/>
          <w:lang w:val="lt-LT" w:eastAsia="lt-LT"/>
        </w:rPr>
        <w:lastRenderedPageBreak/>
        <w:t>Rumunija</w:t>
      </w:r>
      <w:r w:rsidRPr="00934DE6">
        <w:rPr>
          <w:rFonts w:ascii="Times New Roman" w:eastAsia="Times New Roman" w:hAnsi="Times New Roman" w:cs="Times New Roman"/>
          <w:color w:val="000000"/>
          <w:lang w:val="lt-LT" w:eastAsia="lt-LT"/>
        </w:rPr>
        <w:tab/>
        <w:t>Pramipexol Torrent 0,088/0,18/0,35/0,54/0,7/1,1mg comprimate</w:t>
      </w: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bCs/>
          <w:color w:val="000000"/>
          <w:lang w:val="lt-LT" w:eastAsia="lt-LT"/>
        </w:rPr>
      </w:pPr>
    </w:p>
    <w:p w:rsidR="00F75FDC" w:rsidRPr="00934DE6" w:rsidRDefault="00F75FDC" w:rsidP="00F75FDC">
      <w:pPr>
        <w:autoSpaceDE w:val="0"/>
        <w:autoSpaceDN w:val="0"/>
        <w:adjustRightInd w:val="0"/>
        <w:spacing w:after="0" w:line="240" w:lineRule="auto"/>
        <w:rPr>
          <w:rFonts w:ascii="Times New Roman" w:eastAsia="Times New Roman" w:hAnsi="Times New Roman" w:cs="Times New Roman"/>
          <w:bCs/>
          <w:color w:val="000000"/>
          <w:lang w:val="lt-LT" w:eastAsia="lt-LT"/>
        </w:rPr>
      </w:pPr>
    </w:p>
    <w:p w:rsidR="00F75FDC" w:rsidRPr="00934DE6" w:rsidRDefault="00F75FDC" w:rsidP="00847CBF">
      <w:pPr>
        <w:autoSpaceDE w:val="0"/>
        <w:autoSpaceDN w:val="0"/>
        <w:adjustRightInd w:val="0"/>
        <w:spacing w:after="0" w:line="240" w:lineRule="auto"/>
        <w:rPr>
          <w:rFonts w:ascii="Times New Roman" w:eastAsia="Times New Roman" w:hAnsi="Times New Roman" w:cs="Times New Roman"/>
          <w:b/>
          <w:color w:val="000000"/>
          <w:lang w:val="lt-LT"/>
        </w:rPr>
      </w:pPr>
      <w:r w:rsidRPr="00934DE6">
        <w:rPr>
          <w:rFonts w:ascii="Times New Roman" w:eastAsia="Times New Roman" w:hAnsi="Times New Roman" w:cs="Times New Roman"/>
          <w:b/>
          <w:bCs/>
          <w:color w:val="000000"/>
          <w:lang w:val="lt-LT" w:eastAsia="lt-LT"/>
        </w:rPr>
        <w:t xml:space="preserve">Šis pakuotės lapelis paskutinį kartą peržiūrėtas </w:t>
      </w:r>
      <w:r w:rsidR="00EA6F2B">
        <w:rPr>
          <w:rFonts w:ascii="Times New Roman" w:eastAsia="Times New Roman" w:hAnsi="Times New Roman" w:cs="Times New Roman"/>
          <w:b/>
          <w:bCs/>
          <w:color w:val="000000"/>
          <w:lang w:val="lt-LT" w:eastAsia="lt-LT"/>
        </w:rPr>
        <w:t>2017-09-28.</w:t>
      </w:r>
    </w:p>
    <w:p w:rsidR="00F75FDC" w:rsidRDefault="00F75FDC" w:rsidP="00F75FDC">
      <w:pPr>
        <w:spacing w:after="0" w:line="240" w:lineRule="auto"/>
        <w:rPr>
          <w:rFonts w:ascii="Times New Roman" w:eastAsia="Times New Roman" w:hAnsi="Times New Roman" w:cs="Times New Roman"/>
          <w:color w:val="000000"/>
          <w:lang w:val="lt-LT"/>
        </w:rPr>
      </w:pPr>
    </w:p>
    <w:p w:rsidR="00061208" w:rsidRPr="00061208" w:rsidRDefault="00061208" w:rsidP="00F75FDC">
      <w:pPr>
        <w:spacing w:after="0" w:line="240" w:lineRule="auto"/>
        <w:rPr>
          <w:rFonts w:ascii="Times New Roman" w:eastAsia="Times New Roman" w:hAnsi="Times New Roman" w:cs="Times New Roman"/>
          <w:color w:val="000000"/>
          <w:lang w:val="lt-LT"/>
        </w:rPr>
      </w:pPr>
    </w:p>
    <w:p w:rsidR="00F75FDC" w:rsidRPr="00934DE6" w:rsidRDefault="00F75FDC" w:rsidP="00F75FDC">
      <w:pPr>
        <w:spacing w:after="0" w:line="240" w:lineRule="auto"/>
        <w:rPr>
          <w:rFonts w:ascii="Times New Roman" w:eastAsia="Times New Roman" w:hAnsi="Times New Roman" w:cs="Times New Roman"/>
          <w:lang w:val="lt-LT"/>
        </w:rPr>
      </w:pPr>
      <w:r w:rsidRPr="00934DE6">
        <w:rPr>
          <w:rFonts w:ascii="Times New Roman" w:eastAsia="Times New Roman" w:hAnsi="Times New Roman" w:cs="Times New Roman"/>
          <w:snapToGrid w:val="0"/>
          <w:lang w:val="lt-LT"/>
        </w:rPr>
        <w:t>Išsami</w:t>
      </w:r>
      <w:r w:rsidRPr="00934DE6">
        <w:rPr>
          <w:rFonts w:ascii="Times New Roman" w:eastAsia="Times New Roman" w:hAnsi="Times New Roman" w:cs="Times New Roman"/>
          <w:noProof/>
          <w:lang w:val="lt-LT"/>
        </w:rPr>
        <w:t xml:space="preserve"> </w:t>
      </w:r>
      <w:r w:rsidRPr="00934DE6">
        <w:rPr>
          <w:rFonts w:ascii="Times New Roman" w:eastAsia="Times New Roman" w:hAnsi="Times New Roman" w:cs="Times New Roman"/>
          <w:snapToGrid w:val="0"/>
          <w:lang w:val="lt-LT"/>
        </w:rPr>
        <w:t>informacija apie šį vaistą pateikiama Valstybinės vaistų kontrolės tarnybos prie Lietuvos Respublikos sveikatos apsaugos ministerijos tinklalapyje</w:t>
      </w:r>
      <w:r w:rsidRPr="00934DE6">
        <w:rPr>
          <w:rFonts w:ascii="Times New Roman" w:eastAsia="Times New Roman" w:hAnsi="Times New Roman" w:cs="Times New Roman"/>
          <w:i/>
          <w:noProof/>
          <w:lang w:val="lt-LT"/>
        </w:rPr>
        <w:t xml:space="preserve"> </w:t>
      </w:r>
      <w:hyperlink r:id="rId13" w:history="1">
        <w:r w:rsidRPr="00847CBF">
          <w:rPr>
            <w:rFonts w:ascii="Times New Roman" w:eastAsia="Times New Roman" w:hAnsi="Times New Roman" w:cs="Times New Roman"/>
            <w:noProof/>
            <w:color w:val="0000FF"/>
            <w:u w:val="single"/>
            <w:lang w:val="lt-LT"/>
          </w:rPr>
          <w:t>http://www.vvkt.lt/</w:t>
        </w:r>
      </w:hyperlink>
    </w:p>
    <w:p w:rsidR="00724709" w:rsidRPr="00934DE6" w:rsidRDefault="00724709" w:rsidP="006A168B">
      <w:pPr>
        <w:spacing w:after="0" w:line="240" w:lineRule="auto"/>
        <w:rPr>
          <w:lang w:val="lt-LT"/>
        </w:rPr>
      </w:pPr>
      <w:bookmarkStart w:id="4" w:name="_GoBack"/>
      <w:bookmarkEnd w:id="4"/>
      <w:permStart w:id="1565030600" w:edGrp="everyone"/>
      <w:permEnd w:id="1565030600"/>
    </w:p>
    <w:sectPr w:rsidR="00724709" w:rsidRPr="00934DE6" w:rsidSect="00443C9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37F" w:rsidRDefault="004E037F">
      <w:pPr>
        <w:spacing w:after="0" w:line="240" w:lineRule="auto"/>
      </w:pPr>
      <w:r>
        <w:separator/>
      </w:r>
    </w:p>
  </w:endnote>
  <w:endnote w:type="continuationSeparator" w:id="0">
    <w:p w:rsidR="004E037F" w:rsidRDefault="004E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011944"/>
      <w:docPartObj>
        <w:docPartGallery w:val="Page Numbers (Bottom of Page)"/>
        <w:docPartUnique/>
      </w:docPartObj>
    </w:sdtPr>
    <w:sdtEndPr/>
    <w:sdtContent>
      <w:p w:rsidR="00061208" w:rsidRDefault="00061208">
        <w:pPr>
          <w:pStyle w:val="Porat"/>
          <w:jc w:val="center"/>
        </w:pPr>
        <w:r>
          <w:fldChar w:fldCharType="begin"/>
        </w:r>
        <w:r>
          <w:instrText>PAGE   \* MERGEFORMAT</w:instrText>
        </w:r>
        <w:r>
          <w:fldChar w:fldCharType="separate"/>
        </w:r>
        <w:r w:rsidR="0019346D">
          <w:rPr>
            <w:noProof/>
          </w:rPr>
          <w:t>30</w:t>
        </w:r>
        <w:r>
          <w:fldChar w:fldCharType="end"/>
        </w:r>
      </w:p>
    </w:sdtContent>
  </w:sdt>
  <w:p w:rsidR="005A361E" w:rsidRDefault="005A36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37F" w:rsidRDefault="004E037F">
      <w:pPr>
        <w:spacing w:after="0" w:line="240" w:lineRule="auto"/>
      </w:pPr>
      <w:r>
        <w:separator/>
      </w:r>
    </w:p>
  </w:footnote>
  <w:footnote w:type="continuationSeparator" w:id="0">
    <w:p w:rsidR="004E037F" w:rsidRDefault="004E03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CDDED2"/>
    <w:multiLevelType w:val="hybridMultilevel"/>
    <w:tmpl w:val="6BC464F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FD6A09"/>
    <w:multiLevelType w:val="hybridMultilevel"/>
    <w:tmpl w:val="632E7450"/>
    <w:lvl w:ilvl="0" w:tplc="F7B4555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5133BC"/>
    <w:multiLevelType w:val="hybridMultilevel"/>
    <w:tmpl w:val="F7E82164"/>
    <w:lvl w:ilvl="0" w:tplc="0409000F">
      <w:start w:val="1"/>
      <w:numFmt w:val="decimal"/>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24DA7F29"/>
    <w:multiLevelType w:val="hybridMultilevel"/>
    <w:tmpl w:val="5720BE7A"/>
    <w:lvl w:ilvl="0" w:tplc="D95C2B9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863FC"/>
    <w:multiLevelType w:val="hybridMultilevel"/>
    <w:tmpl w:val="A89252D0"/>
    <w:lvl w:ilvl="0" w:tplc="D95C2B9E">
      <w:start w:val="1"/>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211575"/>
    <w:multiLevelType w:val="hybridMultilevel"/>
    <w:tmpl w:val="991EA71C"/>
    <w:lvl w:ilvl="0" w:tplc="D95C2B9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b8FzIhGu14N+WmluhRHeDar1c6HO7+a6SkHuWb6PC5RHTUu6/JIjr3lsqILlfnARH7X4c2rMB8SFVNyj6G9rig==" w:salt="UuHCFoXG+XupYNfuWbaZw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CEF"/>
    <w:rsid w:val="00037DFB"/>
    <w:rsid w:val="00061208"/>
    <w:rsid w:val="00096CC8"/>
    <w:rsid w:val="000A1C25"/>
    <w:rsid w:val="000F04ED"/>
    <w:rsid w:val="0011249D"/>
    <w:rsid w:val="00135D4D"/>
    <w:rsid w:val="00171126"/>
    <w:rsid w:val="0019346D"/>
    <w:rsid w:val="001F3439"/>
    <w:rsid w:val="002831AB"/>
    <w:rsid w:val="002B3D13"/>
    <w:rsid w:val="002C2F9C"/>
    <w:rsid w:val="002C744A"/>
    <w:rsid w:val="002F607C"/>
    <w:rsid w:val="00310E7B"/>
    <w:rsid w:val="0033422F"/>
    <w:rsid w:val="003647C5"/>
    <w:rsid w:val="00396278"/>
    <w:rsid w:val="003A0365"/>
    <w:rsid w:val="003D103F"/>
    <w:rsid w:val="00443C93"/>
    <w:rsid w:val="004A3A6E"/>
    <w:rsid w:val="004D3C89"/>
    <w:rsid w:val="004D69CA"/>
    <w:rsid w:val="004E037F"/>
    <w:rsid w:val="004F0C6A"/>
    <w:rsid w:val="004F119C"/>
    <w:rsid w:val="00560945"/>
    <w:rsid w:val="0057113E"/>
    <w:rsid w:val="005716E2"/>
    <w:rsid w:val="00591F28"/>
    <w:rsid w:val="005A361E"/>
    <w:rsid w:val="005A5EBE"/>
    <w:rsid w:val="005B0ED8"/>
    <w:rsid w:val="005C2289"/>
    <w:rsid w:val="00612B0A"/>
    <w:rsid w:val="006339EB"/>
    <w:rsid w:val="006A10E6"/>
    <w:rsid w:val="006A168B"/>
    <w:rsid w:val="006A1B97"/>
    <w:rsid w:val="006A2A27"/>
    <w:rsid w:val="00724709"/>
    <w:rsid w:val="00732D88"/>
    <w:rsid w:val="0073480A"/>
    <w:rsid w:val="00756AC4"/>
    <w:rsid w:val="0081511E"/>
    <w:rsid w:val="00847CBF"/>
    <w:rsid w:val="00872C59"/>
    <w:rsid w:val="008730D4"/>
    <w:rsid w:val="008756E8"/>
    <w:rsid w:val="008A255A"/>
    <w:rsid w:val="008A3001"/>
    <w:rsid w:val="008A49E8"/>
    <w:rsid w:val="009021E1"/>
    <w:rsid w:val="00934DE6"/>
    <w:rsid w:val="009401E5"/>
    <w:rsid w:val="00982D93"/>
    <w:rsid w:val="00985BA9"/>
    <w:rsid w:val="009C397B"/>
    <w:rsid w:val="00A104AE"/>
    <w:rsid w:val="00A2354C"/>
    <w:rsid w:val="00A372E8"/>
    <w:rsid w:val="00A556DC"/>
    <w:rsid w:val="00A75E22"/>
    <w:rsid w:val="00B26193"/>
    <w:rsid w:val="00B742EB"/>
    <w:rsid w:val="00BC4B49"/>
    <w:rsid w:val="00C51BEB"/>
    <w:rsid w:val="00C86F62"/>
    <w:rsid w:val="00CA2BF9"/>
    <w:rsid w:val="00CA5A27"/>
    <w:rsid w:val="00CB3DE0"/>
    <w:rsid w:val="00CC3048"/>
    <w:rsid w:val="00CF486E"/>
    <w:rsid w:val="00CF5452"/>
    <w:rsid w:val="00D96649"/>
    <w:rsid w:val="00DC6F52"/>
    <w:rsid w:val="00DD3F4F"/>
    <w:rsid w:val="00DE5B38"/>
    <w:rsid w:val="00E06CEF"/>
    <w:rsid w:val="00E13D5D"/>
    <w:rsid w:val="00E56CEC"/>
    <w:rsid w:val="00E75316"/>
    <w:rsid w:val="00E7614E"/>
    <w:rsid w:val="00E8617D"/>
    <w:rsid w:val="00EA6F2B"/>
    <w:rsid w:val="00F21FB8"/>
    <w:rsid w:val="00F25B30"/>
    <w:rsid w:val="00F75719"/>
    <w:rsid w:val="00F75FDC"/>
    <w:rsid w:val="00FD2E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CBE6A-43DB-418F-BC08-D51345B4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75FDC"/>
    <w:pPr>
      <w:keepNext/>
      <w:keepLines/>
      <w:spacing w:before="480" w:after="0"/>
      <w:outlineLvl w:val="0"/>
    </w:pPr>
    <w:rPr>
      <w:rFonts w:ascii="Cambria" w:eastAsia="Times New Roman" w:hAnsi="Cambria" w:cs="Times New Roman"/>
      <w:b/>
      <w:bCs/>
      <w:color w:val="365F91"/>
      <w:sz w:val="28"/>
      <w:szCs w:val="28"/>
      <w:lang w:eastAsia="zh-CN" w:bidi="lo-LA"/>
    </w:rPr>
  </w:style>
  <w:style w:type="paragraph" w:styleId="Antrat2">
    <w:name w:val="heading 2"/>
    <w:basedOn w:val="prastasis"/>
    <w:next w:val="prastasis"/>
    <w:link w:val="Antrat2Diagrama"/>
    <w:autoRedefine/>
    <w:qFormat/>
    <w:rsid w:val="00F75FDC"/>
    <w:pPr>
      <w:keepNext/>
      <w:tabs>
        <w:tab w:val="left" w:pos="567"/>
      </w:tabs>
      <w:spacing w:after="0" w:line="240" w:lineRule="auto"/>
      <w:outlineLvl w:val="1"/>
    </w:pPr>
    <w:rPr>
      <w:rFonts w:ascii="Times New Roman" w:eastAsia="Times New Roman" w:hAnsi="Times New Roman" w:cs="Times New Roman"/>
      <w:b/>
      <w:caps/>
      <w:szCs w:val="20"/>
      <w:lang w:val="lt-LT"/>
    </w:rPr>
  </w:style>
  <w:style w:type="paragraph" w:styleId="Antrat3">
    <w:name w:val="heading 3"/>
    <w:basedOn w:val="prastasis"/>
    <w:next w:val="prastasis"/>
    <w:link w:val="Antrat3Diagrama"/>
    <w:qFormat/>
    <w:rsid w:val="00F75FDC"/>
    <w:pPr>
      <w:keepNext/>
      <w:keepLines/>
      <w:spacing w:before="200" w:after="0"/>
      <w:outlineLvl w:val="2"/>
    </w:pPr>
    <w:rPr>
      <w:rFonts w:ascii="Cambria" w:eastAsia="Times New Roman" w:hAnsi="Cambria" w:cs="Times New Roman"/>
      <w:b/>
      <w:bCs/>
      <w:color w:val="4F81BD"/>
      <w:lang w:eastAsia="zh-CN"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5FDC"/>
    <w:rPr>
      <w:rFonts w:ascii="Cambria" w:eastAsia="Times New Roman" w:hAnsi="Cambria" w:cs="Times New Roman"/>
      <w:b/>
      <w:bCs/>
      <w:color w:val="365F91"/>
      <w:sz w:val="28"/>
      <w:szCs w:val="28"/>
      <w:lang w:eastAsia="zh-CN" w:bidi="lo-LA"/>
    </w:rPr>
  </w:style>
  <w:style w:type="character" w:customStyle="1" w:styleId="Antrat2Diagrama">
    <w:name w:val="Antraštė 2 Diagrama"/>
    <w:basedOn w:val="Numatytasispastraiposriftas"/>
    <w:link w:val="Antrat2"/>
    <w:rsid w:val="00F75FDC"/>
    <w:rPr>
      <w:rFonts w:ascii="Times New Roman" w:eastAsia="Times New Roman" w:hAnsi="Times New Roman" w:cs="Times New Roman"/>
      <w:b/>
      <w:caps/>
      <w:szCs w:val="20"/>
      <w:lang w:val="lt-LT"/>
    </w:rPr>
  </w:style>
  <w:style w:type="character" w:customStyle="1" w:styleId="Antrat3Diagrama">
    <w:name w:val="Antraštė 3 Diagrama"/>
    <w:basedOn w:val="Numatytasispastraiposriftas"/>
    <w:link w:val="Antrat3"/>
    <w:rsid w:val="00F75FDC"/>
    <w:rPr>
      <w:rFonts w:ascii="Cambria" w:eastAsia="Times New Roman" w:hAnsi="Cambria" w:cs="Times New Roman"/>
      <w:b/>
      <w:bCs/>
      <w:color w:val="4F81BD"/>
      <w:lang w:eastAsia="zh-CN" w:bidi="lo-LA"/>
    </w:rPr>
  </w:style>
  <w:style w:type="numbering" w:customStyle="1" w:styleId="NoList1">
    <w:name w:val="No List1"/>
    <w:next w:val="Sraonra"/>
    <w:uiPriority w:val="99"/>
    <w:semiHidden/>
    <w:unhideWhenUsed/>
    <w:rsid w:val="00F75FDC"/>
  </w:style>
  <w:style w:type="paragraph" w:styleId="Pagrindinistekstas">
    <w:name w:val="Body Text"/>
    <w:basedOn w:val="prastasis"/>
    <w:link w:val="PagrindinistekstasDiagrama"/>
    <w:rsid w:val="00F75FDC"/>
    <w:pPr>
      <w:spacing w:after="120" w:line="240" w:lineRule="auto"/>
    </w:pPr>
    <w:rPr>
      <w:rFonts w:ascii="Times New Roman" w:eastAsia="Times New Roman" w:hAnsi="Times New Roman" w:cs="Times New Roman"/>
      <w:szCs w:val="20"/>
      <w:lang w:val="lt-LT"/>
    </w:rPr>
  </w:style>
  <w:style w:type="character" w:customStyle="1" w:styleId="PagrindinistekstasDiagrama">
    <w:name w:val="Pagrindinis tekstas Diagrama"/>
    <w:basedOn w:val="Numatytasispastraiposriftas"/>
    <w:link w:val="Pagrindinistekstas"/>
    <w:rsid w:val="00F75FDC"/>
    <w:rPr>
      <w:rFonts w:ascii="Times New Roman" w:eastAsia="Times New Roman" w:hAnsi="Times New Roman" w:cs="Times New Roman"/>
      <w:szCs w:val="20"/>
      <w:lang w:val="lt-LT"/>
    </w:rPr>
  </w:style>
  <w:style w:type="character" w:styleId="Hipersaitas">
    <w:name w:val="Hyperlink"/>
    <w:rsid w:val="00F75FDC"/>
    <w:rPr>
      <w:color w:val="0000FF"/>
      <w:u w:val="single"/>
    </w:rPr>
  </w:style>
  <w:style w:type="paragraph" w:customStyle="1" w:styleId="PI-2EMEASMCA">
    <w:name w:val="PI-2 EMEA_SMCA"/>
    <w:basedOn w:val="Antrat3"/>
    <w:autoRedefine/>
    <w:rsid w:val="00F75FDC"/>
    <w:pPr>
      <w:tabs>
        <w:tab w:val="left" w:pos="567"/>
      </w:tabs>
      <w:spacing w:before="0" w:line="240" w:lineRule="auto"/>
      <w:ind w:left="567" w:hanging="567"/>
      <w:jc w:val="both"/>
    </w:pPr>
    <w:rPr>
      <w:rFonts w:ascii="Times New Roman" w:hAnsi="Times New Roman"/>
      <w:bCs w:val="0"/>
      <w:noProof/>
      <w:color w:val="auto"/>
      <w:kern w:val="28"/>
      <w:lang w:val="lt-LT" w:eastAsia="en-US" w:bidi="ar-SA"/>
    </w:rPr>
  </w:style>
  <w:style w:type="paragraph" w:customStyle="1" w:styleId="Default">
    <w:name w:val="Default"/>
    <w:rsid w:val="00F75FD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CM20">
    <w:name w:val="CM20"/>
    <w:basedOn w:val="Default"/>
    <w:next w:val="Default"/>
    <w:rsid w:val="00F75FDC"/>
    <w:pPr>
      <w:widowControl w:val="0"/>
    </w:pPr>
    <w:rPr>
      <w:color w:val="auto"/>
      <w:lang w:val="de-DE" w:eastAsia="de-DE"/>
    </w:rPr>
  </w:style>
  <w:style w:type="paragraph" w:customStyle="1" w:styleId="CM21">
    <w:name w:val="CM21"/>
    <w:basedOn w:val="Default"/>
    <w:next w:val="Default"/>
    <w:uiPriority w:val="99"/>
    <w:rsid w:val="00F75FDC"/>
    <w:pPr>
      <w:widowControl w:val="0"/>
    </w:pPr>
    <w:rPr>
      <w:color w:val="auto"/>
      <w:lang w:val="de-DE" w:eastAsia="de-DE"/>
    </w:rPr>
  </w:style>
  <w:style w:type="paragraph" w:customStyle="1" w:styleId="CM1">
    <w:name w:val="CM1"/>
    <w:basedOn w:val="Default"/>
    <w:next w:val="Default"/>
    <w:rsid w:val="00F75FDC"/>
    <w:pPr>
      <w:widowControl w:val="0"/>
      <w:spacing w:line="256" w:lineRule="atLeast"/>
    </w:pPr>
    <w:rPr>
      <w:color w:val="auto"/>
      <w:lang w:val="de-DE" w:eastAsia="de-DE"/>
    </w:rPr>
  </w:style>
  <w:style w:type="paragraph" w:customStyle="1" w:styleId="CM2">
    <w:name w:val="CM2"/>
    <w:basedOn w:val="Default"/>
    <w:next w:val="Default"/>
    <w:rsid w:val="00F75FDC"/>
    <w:pPr>
      <w:widowControl w:val="0"/>
      <w:spacing w:line="256" w:lineRule="atLeast"/>
    </w:pPr>
    <w:rPr>
      <w:color w:val="auto"/>
      <w:lang w:val="de-DE" w:eastAsia="de-DE"/>
    </w:rPr>
  </w:style>
  <w:style w:type="paragraph" w:customStyle="1" w:styleId="CM28">
    <w:name w:val="CM28"/>
    <w:basedOn w:val="Default"/>
    <w:next w:val="Default"/>
    <w:rsid w:val="00F75FDC"/>
    <w:pPr>
      <w:widowControl w:val="0"/>
    </w:pPr>
    <w:rPr>
      <w:color w:val="auto"/>
      <w:lang w:val="de-DE" w:eastAsia="de-DE"/>
    </w:rPr>
  </w:style>
  <w:style w:type="paragraph" w:customStyle="1" w:styleId="CM38">
    <w:name w:val="CM38"/>
    <w:basedOn w:val="Default"/>
    <w:next w:val="Default"/>
    <w:rsid w:val="00F75FDC"/>
    <w:pPr>
      <w:widowControl w:val="0"/>
    </w:pPr>
    <w:rPr>
      <w:color w:val="auto"/>
      <w:lang w:val="de-DE" w:eastAsia="de-DE"/>
    </w:rPr>
  </w:style>
  <w:style w:type="paragraph" w:styleId="Porat">
    <w:name w:val="footer"/>
    <w:basedOn w:val="prastasis"/>
    <w:link w:val="PoratDiagrama"/>
    <w:uiPriority w:val="99"/>
    <w:rsid w:val="00F75FDC"/>
    <w:pPr>
      <w:tabs>
        <w:tab w:val="center" w:pos="4153"/>
        <w:tab w:val="right" w:pos="8306"/>
      </w:tabs>
      <w:spacing w:after="0" w:line="240" w:lineRule="auto"/>
    </w:pPr>
    <w:rPr>
      <w:rFonts w:ascii="Times New Roman" w:eastAsia="Times New Roman" w:hAnsi="Times New Roman" w:cs="Times New Roman"/>
      <w:szCs w:val="20"/>
      <w:lang w:val="lt-LT"/>
    </w:rPr>
  </w:style>
  <w:style w:type="character" w:customStyle="1" w:styleId="PoratDiagrama">
    <w:name w:val="Poraštė Diagrama"/>
    <w:basedOn w:val="Numatytasispastraiposriftas"/>
    <w:link w:val="Porat"/>
    <w:uiPriority w:val="99"/>
    <w:rsid w:val="00F75FDC"/>
    <w:rPr>
      <w:rFonts w:ascii="Times New Roman" w:eastAsia="Times New Roman" w:hAnsi="Times New Roman" w:cs="Times New Roman"/>
      <w:szCs w:val="20"/>
      <w:lang w:val="lt-LT"/>
    </w:rPr>
  </w:style>
  <w:style w:type="paragraph" w:styleId="Pavadinimas">
    <w:name w:val="Title"/>
    <w:basedOn w:val="prastasis"/>
    <w:link w:val="PavadinimasDiagrama"/>
    <w:autoRedefine/>
    <w:qFormat/>
    <w:rsid w:val="00F75FDC"/>
    <w:pPr>
      <w:spacing w:after="0" w:line="240" w:lineRule="auto"/>
      <w:jc w:val="center"/>
      <w:outlineLvl w:val="0"/>
    </w:pPr>
    <w:rPr>
      <w:rFonts w:ascii="Times New Roman" w:eastAsia="Times New Roman" w:hAnsi="Times New Roman" w:cs="Times New Roman"/>
      <w:b/>
      <w:noProof/>
      <w:kern w:val="28"/>
      <w:szCs w:val="20"/>
      <w:lang w:val="es-ES"/>
    </w:rPr>
  </w:style>
  <w:style w:type="character" w:customStyle="1" w:styleId="PavadinimasDiagrama">
    <w:name w:val="Pavadinimas Diagrama"/>
    <w:basedOn w:val="Numatytasispastraiposriftas"/>
    <w:link w:val="Pavadinimas"/>
    <w:rsid w:val="00F75FDC"/>
    <w:rPr>
      <w:rFonts w:ascii="Times New Roman" w:eastAsia="Times New Roman" w:hAnsi="Times New Roman" w:cs="Times New Roman"/>
      <w:b/>
      <w:noProof/>
      <w:kern w:val="28"/>
      <w:szCs w:val="20"/>
      <w:lang w:val="es-ES"/>
    </w:rPr>
  </w:style>
  <w:style w:type="paragraph" w:customStyle="1" w:styleId="PI-1EMEASMCA">
    <w:name w:val="PI-1 EMEA_SMCA"/>
    <w:basedOn w:val="Antrat2"/>
    <w:autoRedefine/>
    <w:rsid w:val="00F75FDC"/>
    <w:pPr>
      <w:ind w:left="567" w:hanging="567"/>
    </w:pPr>
    <w:rPr>
      <w:szCs w:val="22"/>
    </w:rPr>
  </w:style>
  <w:style w:type="paragraph" w:customStyle="1" w:styleId="BTEMEASMCA">
    <w:name w:val="BT EMEA_SMCA"/>
    <w:basedOn w:val="prastasis"/>
    <w:link w:val="BTEMEASMCAChar"/>
    <w:autoRedefine/>
    <w:rsid w:val="00F75FDC"/>
    <w:pPr>
      <w:spacing w:after="0" w:line="240" w:lineRule="auto"/>
    </w:pPr>
    <w:rPr>
      <w:rFonts w:ascii="Times New Roman" w:eastAsia="Times New Roman" w:hAnsi="Times New Roman" w:cs="Times New Roman"/>
      <w:b/>
      <w:noProof/>
      <w:lang w:val="lt-LT"/>
    </w:rPr>
  </w:style>
  <w:style w:type="paragraph" w:customStyle="1" w:styleId="TTEMEASMCA">
    <w:name w:val="TT EMEA_SMCA"/>
    <w:basedOn w:val="Antrat1"/>
    <w:link w:val="TTEMEASMCAChar"/>
    <w:autoRedefine/>
    <w:rsid w:val="00F75FDC"/>
    <w:pPr>
      <w:keepNext w:val="0"/>
      <w:keepLines w:val="0"/>
      <w:tabs>
        <w:tab w:val="left" w:pos="567"/>
      </w:tabs>
      <w:spacing w:before="0" w:line="360" w:lineRule="auto"/>
      <w:ind w:left="567" w:hanging="567"/>
      <w:jc w:val="center"/>
    </w:pPr>
    <w:rPr>
      <w:rFonts w:ascii="Times New Roman" w:hAnsi="Times New Roman"/>
      <w:bCs w:val="0"/>
      <w:caps/>
      <w:color w:val="auto"/>
      <w:sz w:val="22"/>
      <w:szCs w:val="22"/>
      <w:lang w:eastAsia="en-US" w:bidi="ar-SA"/>
    </w:rPr>
  </w:style>
  <w:style w:type="character" w:customStyle="1" w:styleId="TTEMEASMCAChar">
    <w:name w:val="TT EMEA_SMCA Char"/>
    <w:link w:val="TTEMEASMCA"/>
    <w:rsid w:val="00F75FDC"/>
    <w:rPr>
      <w:rFonts w:ascii="Times New Roman" w:eastAsia="Times New Roman" w:hAnsi="Times New Roman" w:cs="Times New Roman"/>
      <w:b/>
      <w:caps/>
    </w:rPr>
  </w:style>
  <w:style w:type="character" w:customStyle="1" w:styleId="BTEMEASMCAChar">
    <w:name w:val="BT EMEA_SMCA Char"/>
    <w:link w:val="BTEMEASMCA"/>
    <w:rsid w:val="00F75FDC"/>
    <w:rPr>
      <w:rFonts w:ascii="Times New Roman" w:eastAsia="Times New Roman" w:hAnsi="Times New Roman" w:cs="Times New Roman"/>
      <w:b/>
      <w:noProof/>
      <w:lang w:val="lt-LT"/>
    </w:rPr>
  </w:style>
  <w:style w:type="paragraph" w:customStyle="1" w:styleId="BTuEMEASMCA">
    <w:name w:val="BT(u) EMEA_SMCA"/>
    <w:basedOn w:val="BTEMEASMCA"/>
    <w:autoRedefine/>
    <w:rsid w:val="00F75FDC"/>
    <w:rPr>
      <w:u w:val="single"/>
    </w:rPr>
  </w:style>
  <w:style w:type="paragraph" w:customStyle="1" w:styleId="BTAnIIEMEASMCA">
    <w:name w:val="BT(AnII) EMEA_SMCA"/>
    <w:basedOn w:val="Debesliotekstas"/>
    <w:autoRedefine/>
    <w:rsid w:val="00F75FDC"/>
    <w:pPr>
      <w:tabs>
        <w:tab w:val="left" w:pos="1701"/>
      </w:tabs>
      <w:ind w:left="1701" w:hanging="567"/>
    </w:pPr>
    <w:rPr>
      <w:rFonts w:ascii="Times New Roman" w:hAnsi="Times New Roman"/>
      <w:b/>
      <w:sz w:val="22"/>
      <w:szCs w:val="22"/>
      <w:lang w:val="en-GB" w:eastAsia="en-US" w:bidi="ar-SA"/>
    </w:rPr>
  </w:style>
  <w:style w:type="paragraph" w:customStyle="1" w:styleId="PI-1labEMEASMCA">
    <w:name w:val="PI-1_lab EMEA_SMCA"/>
    <w:basedOn w:val="prastasis"/>
    <w:link w:val="PI-1labEMEASMCAChar"/>
    <w:autoRedefine/>
    <w:rsid w:val="00F75FD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F75FDC"/>
    <w:rPr>
      <w:rFonts w:ascii="Times New Roman" w:eastAsia="Times New Roman" w:hAnsi="Times New Roman" w:cs="Times New Roman"/>
      <w:b/>
      <w:noProof/>
      <w:lang w:val="lt-LT"/>
    </w:rPr>
  </w:style>
  <w:style w:type="paragraph" w:styleId="Antrats">
    <w:name w:val="header"/>
    <w:basedOn w:val="prastasis"/>
    <w:link w:val="AntratsDiagrama"/>
    <w:rsid w:val="00F75FDC"/>
    <w:pPr>
      <w:tabs>
        <w:tab w:val="center" w:pos="4153"/>
        <w:tab w:val="right" w:pos="8306"/>
      </w:tabs>
      <w:spacing w:after="0" w:line="240" w:lineRule="auto"/>
    </w:pPr>
    <w:rPr>
      <w:rFonts w:ascii="Times New Roman" w:eastAsia="Times New Roman" w:hAnsi="Times New Roman" w:cs="Times New Roman"/>
      <w:szCs w:val="20"/>
      <w:lang w:val="lt-LT"/>
    </w:rPr>
  </w:style>
  <w:style w:type="character" w:customStyle="1" w:styleId="AntratsDiagrama">
    <w:name w:val="Antraštės Diagrama"/>
    <w:basedOn w:val="Numatytasispastraiposriftas"/>
    <w:link w:val="Antrats"/>
    <w:rsid w:val="00F75FDC"/>
    <w:rPr>
      <w:rFonts w:ascii="Times New Roman" w:eastAsia="Times New Roman" w:hAnsi="Times New Roman" w:cs="Times New Roman"/>
      <w:szCs w:val="20"/>
      <w:lang w:val="lt-LT"/>
    </w:rPr>
  </w:style>
  <w:style w:type="paragraph" w:customStyle="1" w:styleId="CM37">
    <w:name w:val="CM37"/>
    <w:basedOn w:val="Default"/>
    <w:next w:val="Default"/>
    <w:rsid w:val="00F75FDC"/>
    <w:pPr>
      <w:widowControl w:val="0"/>
    </w:pPr>
    <w:rPr>
      <w:color w:val="auto"/>
      <w:lang w:val="de-DE" w:eastAsia="de-DE"/>
    </w:rPr>
  </w:style>
  <w:style w:type="paragraph" w:customStyle="1" w:styleId="CM3">
    <w:name w:val="CM3"/>
    <w:basedOn w:val="Default"/>
    <w:next w:val="Default"/>
    <w:rsid w:val="00F75FDC"/>
    <w:pPr>
      <w:widowControl w:val="0"/>
      <w:spacing w:line="253" w:lineRule="atLeast"/>
    </w:pPr>
    <w:rPr>
      <w:color w:val="auto"/>
      <w:lang w:val="de-DE" w:eastAsia="de-DE"/>
    </w:rPr>
  </w:style>
  <w:style w:type="paragraph" w:customStyle="1" w:styleId="CM9">
    <w:name w:val="CM9"/>
    <w:basedOn w:val="Default"/>
    <w:next w:val="Default"/>
    <w:rsid w:val="00F75FDC"/>
    <w:pPr>
      <w:widowControl w:val="0"/>
      <w:spacing w:line="256" w:lineRule="atLeast"/>
    </w:pPr>
    <w:rPr>
      <w:color w:val="auto"/>
      <w:lang w:val="de-DE" w:eastAsia="de-DE"/>
    </w:rPr>
  </w:style>
  <w:style w:type="paragraph" w:customStyle="1" w:styleId="CM13">
    <w:name w:val="CM13"/>
    <w:basedOn w:val="Default"/>
    <w:next w:val="Default"/>
    <w:rsid w:val="00F75FDC"/>
    <w:pPr>
      <w:widowControl w:val="0"/>
      <w:spacing w:line="253" w:lineRule="atLeast"/>
    </w:pPr>
    <w:rPr>
      <w:color w:val="auto"/>
      <w:lang w:val="de-DE" w:eastAsia="de-DE"/>
    </w:rPr>
  </w:style>
  <w:style w:type="paragraph" w:customStyle="1" w:styleId="CM14">
    <w:name w:val="CM14"/>
    <w:basedOn w:val="Default"/>
    <w:next w:val="Default"/>
    <w:rsid w:val="00F75FDC"/>
    <w:pPr>
      <w:widowControl w:val="0"/>
      <w:spacing w:line="253" w:lineRule="atLeast"/>
    </w:pPr>
    <w:rPr>
      <w:color w:val="auto"/>
      <w:lang w:val="de-DE" w:eastAsia="de-DE"/>
    </w:rPr>
  </w:style>
  <w:style w:type="paragraph" w:customStyle="1" w:styleId="CM16">
    <w:name w:val="CM16"/>
    <w:basedOn w:val="Default"/>
    <w:next w:val="Default"/>
    <w:rsid w:val="00F75FDC"/>
    <w:pPr>
      <w:widowControl w:val="0"/>
      <w:spacing w:line="253" w:lineRule="atLeast"/>
    </w:pPr>
    <w:rPr>
      <w:color w:val="auto"/>
      <w:lang w:val="de-DE" w:eastAsia="de-DE"/>
    </w:rPr>
  </w:style>
  <w:style w:type="paragraph" w:customStyle="1" w:styleId="CM19">
    <w:name w:val="CM19"/>
    <w:basedOn w:val="Default"/>
    <w:next w:val="Default"/>
    <w:rsid w:val="00F75FDC"/>
    <w:pPr>
      <w:widowControl w:val="0"/>
      <w:spacing w:line="253" w:lineRule="atLeast"/>
    </w:pPr>
    <w:rPr>
      <w:color w:val="auto"/>
      <w:lang w:val="de-DE" w:eastAsia="de-DE"/>
    </w:rPr>
  </w:style>
  <w:style w:type="paragraph" w:customStyle="1" w:styleId="CM42">
    <w:name w:val="CM42"/>
    <w:basedOn w:val="Default"/>
    <w:next w:val="Default"/>
    <w:rsid w:val="00F75FDC"/>
    <w:pPr>
      <w:widowControl w:val="0"/>
    </w:pPr>
    <w:rPr>
      <w:color w:val="auto"/>
      <w:lang w:val="de-DE" w:eastAsia="de-DE"/>
    </w:rPr>
  </w:style>
  <w:style w:type="paragraph" w:customStyle="1" w:styleId="CM24">
    <w:name w:val="CM24"/>
    <w:basedOn w:val="Default"/>
    <w:next w:val="Default"/>
    <w:rsid w:val="00F75FDC"/>
    <w:pPr>
      <w:widowControl w:val="0"/>
      <w:spacing w:line="253" w:lineRule="atLeast"/>
    </w:pPr>
    <w:rPr>
      <w:color w:val="auto"/>
      <w:lang w:val="de-DE" w:eastAsia="de-DE"/>
    </w:rPr>
  </w:style>
  <w:style w:type="character" w:styleId="Grietas">
    <w:name w:val="Strong"/>
    <w:qFormat/>
    <w:rsid w:val="00F75FDC"/>
    <w:rPr>
      <w:rFonts w:cs="Times New Roman"/>
      <w:b/>
      <w:bCs/>
    </w:rPr>
  </w:style>
  <w:style w:type="paragraph" w:styleId="Debesliotekstas">
    <w:name w:val="Balloon Text"/>
    <w:basedOn w:val="prastasis"/>
    <w:link w:val="DebesliotekstasDiagrama"/>
    <w:uiPriority w:val="99"/>
    <w:semiHidden/>
    <w:unhideWhenUsed/>
    <w:rsid w:val="00F75FDC"/>
    <w:pPr>
      <w:spacing w:after="0" w:line="240" w:lineRule="auto"/>
    </w:pPr>
    <w:rPr>
      <w:rFonts w:ascii="Tahoma" w:eastAsia="Times New Roman" w:hAnsi="Tahoma" w:cs="Tahoma"/>
      <w:sz w:val="16"/>
      <w:szCs w:val="16"/>
      <w:lang w:eastAsia="zh-CN" w:bidi="lo-LA"/>
    </w:rPr>
  </w:style>
  <w:style w:type="character" w:customStyle="1" w:styleId="DebesliotekstasDiagrama">
    <w:name w:val="Debesėlio tekstas Diagrama"/>
    <w:basedOn w:val="Numatytasispastraiposriftas"/>
    <w:link w:val="Debesliotekstas"/>
    <w:uiPriority w:val="99"/>
    <w:semiHidden/>
    <w:rsid w:val="00F75FDC"/>
    <w:rPr>
      <w:rFonts w:ascii="Tahoma" w:eastAsia="Times New Roman" w:hAnsi="Tahoma" w:cs="Tahoma"/>
      <w:sz w:val="16"/>
      <w:szCs w:val="16"/>
      <w:lang w:eastAsia="zh-CN" w:bidi="lo-LA"/>
    </w:rPr>
  </w:style>
  <w:style w:type="paragraph" w:customStyle="1" w:styleId="Style1">
    <w:name w:val="Style 1"/>
    <w:basedOn w:val="prastasis"/>
    <w:rsid w:val="00F75FDC"/>
    <w:pPr>
      <w:widowControl w:val="0"/>
      <w:autoSpaceDE w:val="0"/>
      <w:autoSpaceDN w:val="0"/>
      <w:adjustRightInd w:val="0"/>
      <w:spacing w:after="0" w:line="240" w:lineRule="auto"/>
    </w:pPr>
    <w:rPr>
      <w:rFonts w:ascii="Times New Roman" w:eastAsia="Times New Roman" w:hAnsi="Times New Roman" w:cs="Times New Roman"/>
      <w:sz w:val="24"/>
      <w:szCs w:val="24"/>
      <w:lang w:val="de-DE" w:eastAsia="de-DE"/>
    </w:rPr>
  </w:style>
  <w:style w:type="paragraph" w:styleId="Sraopastraipa">
    <w:name w:val="List Paragraph"/>
    <w:basedOn w:val="prastasis"/>
    <w:uiPriority w:val="34"/>
    <w:qFormat/>
    <w:rsid w:val="00037DFB"/>
    <w:pPr>
      <w:ind w:left="720"/>
      <w:contextualSpacing/>
    </w:pPr>
  </w:style>
  <w:style w:type="character" w:styleId="Komentaronuoroda">
    <w:name w:val="annotation reference"/>
    <w:basedOn w:val="Numatytasispastraiposriftas"/>
    <w:uiPriority w:val="99"/>
    <w:semiHidden/>
    <w:unhideWhenUsed/>
    <w:rsid w:val="003A0365"/>
    <w:rPr>
      <w:sz w:val="16"/>
      <w:szCs w:val="16"/>
    </w:rPr>
  </w:style>
  <w:style w:type="paragraph" w:styleId="Komentarotekstas">
    <w:name w:val="annotation text"/>
    <w:basedOn w:val="prastasis"/>
    <w:link w:val="KomentarotekstasDiagrama"/>
    <w:uiPriority w:val="99"/>
    <w:semiHidden/>
    <w:unhideWhenUsed/>
    <w:rsid w:val="003A0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0365"/>
    <w:rPr>
      <w:sz w:val="20"/>
      <w:szCs w:val="20"/>
    </w:rPr>
  </w:style>
  <w:style w:type="paragraph" w:styleId="Komentarotema">
    <w:name w:val="annotation subject"/>
    <w:basedOn w:val="Komentarotekstas"/>
    <w:next w:val="Komentarotekstas"/>
    <w:link w:val="KomentarotemaDiagrama"/>
    <w:uiPriority w:val="99"/>
    <w:semiHidden/>
    <w:unhideWhenUsed/>
    <w:rsid w:val="003A0365"/>
    <w:rPr>
      <w:b/>
      <w:bCs/>
    </w:rPr>
  </w:style>
  <w:style w:type="character" w:customStyle="1" w:styleId="KomentarotemaDiagrama">
    <w:name w:val="Komentaro tema Diagrama"/>
    <w:basedOn w:val="KomentarotekstasDiagrama"/>
    <w:link w:val="Komentarotema"/>
    <w:uiPriority w:val="99"/>
    <w:semiHidden/>
    <w:rsid w:val="003A0365"/>
    <w:rPr>
      <w:b/>
      <w:bCs/>
      <w:sz w:val="20"/>
      <w:szCs w:val="20"/>
    </w:rPr>
  </w:style>
  <w:style w:type="table" w:styleId="Lentelstinklelis">
    <w:name w:val="Table Grid"/>
    <w:basedOn w:val="prastojilentel"/>
    <w:uiPriority w:val="59"/>
    <w:rsid w:val="00872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36676">
      <w:bodyDiv w:val="1"/>
      <w:marLeft w:val="0"/>
      <w:marRight w:val="0"/>
      <w:marTop w:val="0"/>
      <w:marBottom w:val="0"/>
      <w:divBdr>
        <w:top w:val="none" w:sz="0" w:space="0" w:color="auto"/>
        <w:left w:val="none" w:sz="0" w:space="0" w:color="auto"/>
        <w:bottom w:val="none" w:sz="0" w:space="0" w:color="auto"/>
        <w:right w:val="none" w:sz="0" w:space="0" w:color="auto"/>
      </w:divBdr>
      <w:divsChild>
        <w:div w:id="94445457">
          <w:marLeft w:val="0"/>
          <w:marRight w:val="0"/>
          <w:marTop w:val="0"/>
          <w:marBottom w:val="0"/>
          <w:divBdr>
            <w:top w:val="none" w:sz="0" w:space="0" w:color="auto"/>
            <w:left w:val="none" w:sz="0" w:space="0" w:color="auto"/>
            <w:bottom w:val="none" w:sz="0" w:space="0" w:color="auto"/>
            <w:right w:val="none" w:sz="0" w:space="0" w:color="auto"/>
          </w:divBdr>
        </w:div>
      </w:divsChild>
    </w:div>
    <w:div w:id="466973204">
      <w:bodyDiv w:val="1"/>
      <w:marLeft w:val="0"/>
      <w:marRight w:val="0"/>
      <w:marTop w:val="0"/>
      <w:marBottom w:val="0"/>
      <w:divBdr>
        <w:top w:val="none" w:sz="0" w:space="0" w:color="auto"/>
        <w:left w:val="none" w:sz="0" w:space="0" w:color="auto"/>
        <w:bottom w:val="none" w:sz="0" w:space="0" w:color="auto"/>
        <w:right w:val="none" w:sz="0" w:space="0" w:color="auto"/>
      </w:divBdr>
    </w:div>
    <w:div w:id="1487360257">
      <w:bodyDiv w:val="1"/>
      <w:marLeft w:val="0"/>
      <w:marRight w:val="0"/>
      <w:marTop w:val="0"/>
      <w:marBottom w:val="0"/>
      <w:divBdr>
        <w:top w:val="none" w:sz="0" w:space="0" w:color="auto"/>
        <w:left w:val="none" w:sz="0" w:space="0" w:color="auto"/>
        <w:bottom w:val="none" w:sz="0" w:space="0" w:color="auto"/>
        <w:right w:val="none" w:sz="0" w:space="0" w:color="auto"/>
      </w:divBdr>
      <w:divsChild>
        <w:div w:id="1143933842">
          <w:marLeft w:val="0"/>
          <w:marRight w:val="0"/>
          <w:marTop w:val="0"/>
          <w:marBottom w:val="0"/>
          <w:divBdr>
            <w:top w:val="none" w:sz="0" w:space="0" w:color="auto"/>
            <w:left w:val="none" w:sz="0" w:space="0" w:color="auto"/>
            <w:bottom w:val="none" w:sz="0" w:space="0" w:color="auto"/>
            <w:right w:val="none" w:sz="0" w:space="0" w:color="auto"/>
          </w:divBdr>
        </w:div>
        <w:div w:id="1910650427">
          <w:marLeft w:val="0"/>
          <w:marRight w:val="0"/>
          <w:marTop w:val="0"/>
          <w:marBottom w:val="0"/>
          <w:divBdr>
            <w:top w:val="none" w:sz="0" w:space="0" w:color="auto"/>
            <w:left w:val="none" w:sz="0" w:space="0" w:color="auto"/>
            <w:bottom w:val="none" w:sz="0" w:space="0" w:color="auto"/>
            <w:right w:val="none" w:sz="0" w:space="0" w:color="auto"/>
          </w:divBdr>
        </w:div>
        <w:div w:id="32537691">
          <w:marLeft w:val="0"/>
          <w:marRight w:val="0"/>
          <w:marTop w:val="0"/>
          <w:marBottom w:val="0"/>
          <w:divBdr>
            <w:top w:val="none" w:sz="0" w:space="0" w:color="auto"/>
            <w:left w:val="none" w:sz="0" w:space="0" w:color="auto"/>
            <w:bottom w:val="none" w:sz="0" w:space="0" w:color="auto"/>
            <w:right w:val="none" w:sz="0" w:space="0" w:color="auto"/>
          </w:divBdr>
        </w:div>
      </w:divsChild>
    </w:div>
    <w:div w:id="1681423948">
      <w:bodyDiv w:val="1"/>
      <w:marLeft w:val="0"/>
      <w:marRight w:val="0"/>
      <w:marTop w:val="0"/>
      <w:marBottom w:val="0"/>
      <w:divBdr>
        <w:top w:val="none" w:sz="0" w:space="0" w:color="auto"/>
        <w:left w:val="none" w:sz="0" w:space="0" w:color="auto"/>
        <w:bottom w:val="none" w:sz="0" w:space="0" w:color="auto"/>
        <w:right w:val="none" w:sz="0" w:space="0" w:color="auto"/>
      </w:divBdr>
    </w:div>
    <w:div w:id="1767994317">
      <w:bodyDiv w:val="1"/>
      <w:marLeft w:val="0"/>
      <w:marRight w:val="0"/>
      <w:marTop w:val="0"/>
      <w:marBottom w:val="0"/>
      <w:divBdr>
        <w:top w:val="none" w:sz="0" w:space="0" w:color="auto"/>
        <w:left w:val="none" w:sz="0" w:space="0" w:color="auto"/>
        <w:bottom w:val="none" w:sz="0" w:space="0" w:color="auto"/>
        <w:right w:val="none" w:sz="0" w:space="0" w:color="auto"/>
      </w:divBdr>
      <w:divsChild>
        <w:div w:id="1972204230">
          <w:marLeft w:val="0"/>
          <w:marRight w:val="0"/>
          <w:marTop w:val="0"/>
          <w:marBottom w:val="0"/>
          <w:divBdr>
            <w:top w:val="none" w:sz="0" w:space="0" w:color="auto"/>
            <w:left w:val="none" w:sz="0" w:space="0" w:color="auto"/>
            <w:bottom w:val="none" w:sz="0" w:space="0" w:color="auto"/>
            <w:right w:val="none" w:sz="0" w:space="0" w:color="auto"/>
          </w:divBdr>
        </w:div>
        <w:div w:id="901672617">
          <w:marLeft w:val="0"/>
          <w:marRight w:val="0"/>
          <w:marTop w:val="0"/>
          <w:marBottom w:val="0"/>
          <w:divBdr>
            <w:top w:val="none" w:sz="0" w:space="0" w:color="auto"/>
            <w:left w:val="none" w:sz="0" w:space="0" w:color="auto"/>
            <w:bottom w:val="none" w:sz="0" w:space="0" w:color="auto"/>
            <w:right w:val="none" w:sz="0" w:space="0" w:color="auto"/>
          </w:divBdr>
        </w:div>
        <w:div w:id="1990010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torrentlithuania@torrentpharm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36857</Words>
  <Characters>21010</Characters>
  <Application>Microsoft Office Word</Application>
  <DocSecurity>8</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Kėvalaitė</dc:creator>
  <cp:lastModifiedBy>Albina Burkauskaitė</cp:lastModifiedBy>
  <cp:revision>3</cp:revision>
  <dcterms:created xsi:type="dcterms:W3CDTF">2017-09-29T06:30:00Z</dcterms:created>
  <dcterms:modified xsi:type="dcterms:W3CDTF">2017-09-29T06:31:00Z</dcterms:modified>
</cp:coreProperties>
</file>